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2.xml" ContentType="application/vnd.openxmlformats-officedocument.wordprocessingml.header+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6A99" w14:textId="05C59639" w:rsidR="00436065" w:rsidRPr="00E60864" w:rsidRDefault="00436065" w:rsidP="00161082">
      <w:pPr>
        <w:pStyle w:val="a3"/>
        <w:ind w:left="393" w:right="382"/>
        <w:jc w:val="center"/>
        <w:rPr>
          <w:b/>
          <w:bCs/>
        </w:rPr>
      </w:pPr>
      <w:r w:rsidRPr="00E60864">
        <w:rPr>
          <w:b/>
          <w:bCs/>
        </w:rPr>
        <w:t>МИНИСТЕРСТВО</w:t>
      </w:r>
      <w:r w:rsidR="00DE2A7E" w:rsidRPr="00E60864">
        <w:rPr>
          <w:b/>
          <w:bCs/>
        </w:rPr>
        <w:t xml:space="preserve"> СЕЛЬСКОГО ХОЗЯЙСТВА </w:t>
      </w:r>
      <w:r w:rsidRPr="00E60864">
        <w:rPr>
          <w:b/>
          <w:bCs/>
        </w:rPr>
        <w:t>РЕСПУБЛИКИ КАЗАХСТАН</w:t>
      </w:r>
    </w:p>
    <w:p w14:paraId="0F172F73" w14:textId="3CAFF51F" w:rsidR="00DA0D2A" w:rsidRPr="00E60864" w:rsidRDefault="00DA0D2A" w:rsidP="00161082">
      <w:pPr>
        <w:pStyle w:val="a3"/>
        <w:ind w:left="393" w:right="382"/>
        <w:jc w:val="center"/>
        <w:rPr>
          <w:b/>
          <w:bCs/>
        </w:rPr>
      </w:pPr>
      <w:r w:rsidRPr="00E60864">
        <w:rPr>
          <w:b/>
          <w:bCs/>
        </w:rPr>
        <w:t>НЕКОММЕРЧЕСКОЕ АКЦИОНЕРНОЕ ОБЩЕСТВО</w:t>
      </w:r>
    </w:p>
    <w:p w14:paraId="0783FCA3" w14:textId="6B01A71A" w:rsidR="0002459E" w:rsidRPr="00E60864" w:rsidRDefault="00DA0D2A" w:rsidP="00161082">
      <w:pPr>
        <w:pStyle w:val="a3"/>
        <w:ind w:left="393" w:right="382"/>
        <w:jc w:val="center"/>
        <w:rPr>
          <w:b/>
          <w:bCs/>
        </w:rPr>
      </w:pPr>
      <w:r w:rsidRPr="00E60864">
        <w:rPr>
          <w:b/>
          <w:bCs/>
        </w:rPr>
        <w:t>«КАЗАХСКИЙ НАЦИОНАЛЬНЫЙ АГРАРНЫЙ ИССЛЕДОВАТЕЛЬСКИЙ УНИВЕРСИТЕТ»</w:t>
      </w:r>
    </w:p>
    <w:p w14:paraId="6D7FB2FB" w14:textId="77777777" w:rsidR="0002459E" w:rsidRPr="00E60864" w:rsidRDefault="0002459E" w:rsidP="00161082">
      <w:pPr>
        <w:pStyle w:val="a3"/>
        <w:spacing w:before="1"/>
      </w:pPr>
    </w:p>
    <w:p w14:paraId="5702491C" w14:textId="77777777" w:rsidR="00777180" w:rsidRPr="00E60864" w:rsidRDefault="00777180" w:rsidP="00161082">
      <w:pPr>
        <w:pStyle w:val="a3"/>
        <w:spacing w:before="1"/>
      </w:pPr>
    </w:p>
    <w:p w14:paraId="0DBB8FD1" w14:textId="77777777" w:rsidR="00777180" w:rsidRPr="00E60864" w:rsidRDefault="00777180" w:rsidP="00161082">
      <w:pPr>
        <w:pStyle w:val="a3"/>
        <w:spacing w:before="1"/>
      </w:pPr>
    </w:p>
    <w:p w14:paraId="6F88F3D4" w14:textId="29098727" w:rsidR="0002459E" w:rsidRPr="00E60864" w:rsidRDefault="00DA0D2A" w:rsidP="00161082">
      <w:pPr>
        <w:pStyle w:val="a3"/>
        <w:ind w:right="302"/>
        <w:jc w:val="both"/>
      </w:pPr>
      <w:r w:rsidRPr="00E60864">
        <w:t>УДК</w:t>
      </w:r>
      <w:r w:rsidR="00436065" w:rsidRPr="00E60864">
        <w:t xml:space="preserve">: </w:t>
      </w:r>
      <w:r w:rsidR="00436065" w:rsidRPr="00E60864">
        <w:rPr>
          <w:bCs/>
        </w:rPr>
        <w:t>631.445.56:634.11</w:t>
      </w:r>
      <w:r w:rsidRPr="00E60864">
        <w:tab/>
      </w:r>
      <w:r w:rsidRPr="00E60864">
        <w:tab/>
      </w:r>
      <w:r w:rsidRPr="00E60864">
        <w:tab/>
      </w:r>
      <w:r w:rsidRPr="00E60864">
        <w:tab/>
      </w:r>
      <w:r w:rsidRPr="00E60864">
        <w:tab/>
      </w:r>
      <w:r w:rsidRPr="00E60864">
        <w:tab/>
      </w:r>
      <w:r w:rsidR="00100436" w:rsidRPr="00E60864">
        <w:t xml:space="preserve"> </w:t>
      </w:r>
      <w:r w:rsidR="00E571D8" w:rsidRPr="00E60864">
        <w:t>На правах рукописи</w:t>
      </w:r>
    </w:p>
    <w:p w14:paraId="73FF00FA" w14:textId="77777777" w:rsidR="005817BA" w:rsidRPr="00E60864" w:rsidRDefault="005817BA" w:rsidP="00161082">
      <w:pPr>
        <w:pStyle w:val="a3"/>
        <w:spacing w:before="2"/>
      </w:pPr>
    </w:p>
    <w:p w14:paraId="4DA35130" w14:textId="77777777" w:rsidR="0002459E" w:rsidRPr="00E60864" w:rsidRDefault="0002459E" w:rsidP="00161082">
      <w:pPr>
        <w:pStyle w:val="a3"/>
        <w:spacing w:before="9"/>
      </w:pPr>
    </w:p>
    <w:p w14:paraId="0D6E840B" w14:textId="77777777" w:rsidR="005817BA" w:rsidRPr="00E60864" w:rsidRDefault="005817BA" w:rsidP="00161082">
      <w:pPr>
        <w:pStyle w:val="a3"/>
        <w:spacing w:before="9"/>
      </w:pPr>
    </w:p>
    <w:p w14:paraId="63CC5929" w14:textId="09A4EAE2" w:rsidR="0002459E" w:rsidRPr="00E60864" w:rsidRDefault="00DA0D2A" w:rsidP="00161082">
      <w:pPr>
        <w:pStyle w:val="a3"/>
        <w:ind w:left="393" w:right="382"/>
        <w:jc w:val="center"/>
        <w:rPr>
          <w:b/>
          <w:bCs/>
        </w:rPr>
      </w:pPr>
      <w:r w:rsidRPr="00E60864">
        <w:rPr>
          <w:b/>
          <w:bCs/>
        </w:rPr>
        <w:t>ЖАНДЫБАЕВ ОРКЕН СЕРПИНУЛЫ</w:t>
      </w:r>
    </w:p>
    <w:p w14:paraId="31855875" w14:textId="77777777" w:rsidR="0002459E" w:rsidRPr="00E60864" w:rsidRDefault="0002459E" w:rsidP="00161082">
      <w:pPr>
        <w:pStyle w:val="a3"/>
      </w:pPr>
    </w:p>
    <w:p w14:paraId="639F3CD2" w14:textId="77777777" w:rsidR="005817BA" w:rsidRPr="00E60864" w:rsidRDefault="005817BA" w:rsidP="00161082">
      <w:pPr>
        <w:pStyle w:val="a3"/>
      </w:pPr>
    </w:p>
    <w:p w14:paraId="6EED2698" w14:textId="77777777" w:rsidR="0002459E" w:rsidRPr="00E60864" w:rsidRDefault="0002459E" w:rsidP="00161082">
      <w:pPr>
        <w:pStyle w:val="a3"/>
      </w:pPr>
    </w:p>
    <w:p w14:paraId="1AEE7B0D" w14:textId="567D4A51" w:rsidR="0002459E" w:rsidRPr="00E60864" w:rsidRDefault="00DA0D2A" w:rsidP="00161082">
      <w:pPr>
        <w:pStyle w:val="a3"/>
        <w:ind w:left="393" w:right="382"/>
        <w:jc w:val="center"/>
        <w:rPr>
          <w:b/>
          <w:bCs/>
        </w:rPr>
      </w:pPr>
      <w:r w:rsidRPr="00E60864">
        <w:rPr>
          <w:b/>
          <w:bCs/>
        </w:rPr>
        <w:t xml:space="preserve">Научно обоснованная система применения удобрений в яблоневых садах интенсивного типа в условиях </w:t>
      </w:r>
      <w:r w:rsidR="00A94936">
        <w:rPr>
          <w:b/>
          <w:bCs/>
          <w:lang w:val="kk-KZ"/>
        </w:rPr>
        <w:t>ю</w:t>
      </w:r>
      <w:r w:rsidRPr="00E60864">
        <w:rPr>
          <w:b/>
          <w:bCs/>
        </w:rPr>
        <w:t>жного Казахстана</w:t>
      </w:r>
    </w:p>
    <w:p w14:paraId="49F34F81" w14:textId="77777777" w:rsidR="00777180" w:rsidRPr="00E60864" w:rsidRDefault="00777180" w:rsidP="00161082">
      <w:pPr>
        <w:pStyle w:val="a3"/>
        <w:ind w:left="1835" w:right="1820"/>
        <w:jc w:val="center"/>
        <w:rPr>
          <w:bCs/>
        </w:rPr>
      </w:pPr>
    </w:p>
    <w:p w14:paraId="163DE108" w14:textId="77777777" w:rsidR="00777180" w:rsidRPr="00E60864" w:rsidRDefault="00777180" w:rsidP="00161082">
      <w:pPr>
        <w:pStyle w:val="a3"/>
        <w:ind w:left="1835" w:right="1820"/>
        <w:jc w:val="center"/>
        <w:rPr>
          <w:bCs/>
        </w:rPr>
      </w:pPr>
    </w:p>
    <w:p w14:paraId="5EEEA93A" w14:textId="77777777" w:rsidR="00777180" w:rsidRPr="00E60864" w:rsidRDefault="00777180" w:rsidP="00161082">
      <w:pPr>
        <w:pStyle w:val="a3"/>
        <w:ind w:left="1835" w:right="1820"/>
        <w:jc w:val="center"/>
        <w:rPr>
          <w:bCs/>
        </w:rPr>
      </w:pPr>
    </w:p>
    <w:p w14:paraId="04DEEE31" w14:textId="38F4F63B" w:rsidR="00DA0D2A" w:rsidRPr="00E60864" w:rsidRDefault="00DA0D2A" w:rsidP="00161082">
      <w:pPr>
        <w:pStyle w:val="a3"/>
        <w:ind w:left="1835" w:right="1820"/>
        <w:jc w:val="center"/>
        <w:rPr>
          <w:bCs/>
        </w:rPr>
      </w:pPr>
      <w:r w:rsidRPr="00E60864">
        <w:rPr>
          <w:bCs/>
        </w:rPr>
        <w:t>8D08102 – «</w:t>
      </w:r>
      <w:bookmarkStart w:id="0" w:name="_Hlk213707843"/>
      <w:r w:rsidRPr="00E60864">
        <w:rPr>
          <w:bCs/>
        </w:rPr>
        <w:t>Почвоведение</w:t>
      </w:r>
      <w:r w:rsidR="00DE2A7E" w:rsidRPr="00E60864">
        <w:rPr>
          <w:bCs/>
        </w:rPr>
        <w:t xml:space="preserve"> и</w:t>
      </w:r>
      <w:r w:rsidRPr="00E60864">
        <w:rPr>
          <w:bCs/>
        </w:rPr>
        <w:t xml:space="preserve"> агрохимия</w:t>
      </w:r>
      <w:bookmarkEnd w:id="0"/>
      <w:r w:rsidRPr="00E60864">
        <w:rPr>
          <w:bCs/>
        </w:rPr>
        <w:t>»</w:t>
      </w:r>
    </w:p>
    <w:p w14:paraId="7764724A" w14:textId="77777777" w:rsidR="00330308" w:rsidRPr="00E60864" w:rsidRDefault="00330308" w:rsidP="00161082">
      <w:pPr>
        <w:pStyle w:val="a3"/>
        <w:ind w:left="1835" w:right="1820"/>
        <w:jc w:val="center"/>
        <w:rPr>
          <w:bCs/>
        </w:rPr>
      </w:pPr>
    </w:p>
    <w:p w14:paraId="63816C54" w14:textId="77777777" w:rsidR="005817BA" w:rsidRPr="00E60864" w:rsidRDefault="005817BA" w:rsidP="00161082">
      <w:pPr>
        <w:pStyle w:val="a3"/>
        <w:ind w:left="1835" w:right="1820"/>
        <w:jc w:val="center"/>
        <w:rPr>
          <w:bCs/>
        </w:rPr>
      </w:pPr>
    </w:p>
    <w:p w14:paraId="7725BEA2" w14:textId="77777777" w:rsidR="00776087" w:rsidRPr="00E60864" w:rsidRDefault="00776087" w:rsidP="00161082">
      <w:pPr>
        <w:pStyle w:val="a3"/>
        <w:ind w:left="1835" w:right="1820"/>
        <w:jc w:val="center"/>
        <w:rPr>
          <w:bCs/>
        </w:rPr>
      </w:pPr>
    </w:p>
    <w:p w14:paraId="7E0F512C" w14:textId="77777777" w:rsidR="00330308" w:rsidRPr="00E60864" w:rsidRDefault="00E571D8" w:rsidP="00161082">
      <w:pPr>
        <w:pStyle w:val="ab"/>
        <w:jc w:val="center"/>
        <w:rPr>
          <w:sz w:val="28"/>
          <w:szCs w:val="28"/>
        </w:rPr>
      </w:pPr>
      <w:r w:rsidRPr="00E60864">
        <w:rPr>
          <w:sz w:val="28"/>
          <w:szCs w:val="28"/>
        </w:rPr>
        <w:t>Диссертация</w:t>
      </w:r>
      <w:r w:rsidR="00DA0D2A" w:rsidRPr="00E60864">
        <w:rPr>
          <w:sz w:val="28"/>
          <w:szCs w:val="28"/>
        </w:rPr>
        <w:t xml:space="preserve"> </w:t>
      </w:r>
      <w:r w:rsidRPr="00E60864">
        <w:rPr>
          <w:sz w:val="28"/>
          <w:szCs w:val="28"/>
        </w:rPr>
        <w:t>на соискание ученой степени</w:t>
      </w:r>
    </w:p>
    <w:p w14:paraId="2CA9FCCC" w14:textId="2896F98C" w:rsidR="0002459E" w:rsidRPr="00E60864" w:rsidRDefault="00E571D8" w:rsidP="00161082">
      <w:pPr>
        <w:pStyle w:val="ab"/>
        <w:jc w:val="center"/>
        <w:rPr>
          <w:sz w:val="28"/>
          <w:szCs w:val="28"/>
        </w:rPr>
      </w:pPr>
      <w:r w:rsidRPr="00E60864">
        <w:rPr>
          <w:sz w:val="28"/>
          <w:szCs w:val="28"/>
        </w:rPr>
        <w:t xml:space="preserve">доктора </w:t>
      </w:r>
      <w:r w:rsidR="00DA0D2A" w:rsidRPr="00E60864">
        <w:rPr>
          <w:sz w:val="28"/>
          <w:szCs w:val="28"/>
        </w:rPr>
        <w:t>философии (PhD)</w:t>
      </w:r>
    </w:p>
    <w:p w14:paraId="1053E2AC" w14:textId="77777777" w:rsidR="0002459E" w:rsidRPr="00E60864" w:rsidRDefault="0002459E" w:rsidP="00161082">
      <w:pPr>
        <w:pStyle w:val="ab"/>
        <w:jc w:val="center"/>
        <w:rPr>
          <w:sz w:val="28"/>
          <w:szCs w:val="28"/>
        </w:rPr>
      </w:pPr>
    </w:p>
    <w:p w14:paraId="0D0028B9" w14:textId="77777777" w:rsidR="00776087" w:rsidRPr="00E60864" w:rsidRDefault="00776087" w:rsidP="00161082">
      <w:pPr>
        <w:pStyle w:val="a3"/>
        <w:spacing w:before="2"/>
      </w:pPr>
    </w:p>
    <w:p w14:paraId="5A26F1D6" w14:textId="77777777" w:rsidR="005817BA" w:rsidRPr="00E60864" w:rsidRDefault="005817BA" w:rsidP="00161082">
      <w:pPr>
        <w:pStyle w:val="a3"/>
        <w:spacing w:before="2"/>
      </w:pPr>
    </w:p>
    <w:p w14:paraId="2318742A" w14:textId="1C1D1CBF" w:rsidR="00330308" w:rsidRPr="00E60864" w:rsidRDefault="00E571D8" w:rsidP="00161082">
      <w:pPr>
        <w:ind w:left="4962"/>
        <w:rPr>
          <w:sz w:val="28"/>
          <w:szCs w:val="28"/>
        </w:rPr>
      </w:pPr>
      <w:r w:rsidRPr="00E60864">
        <w:rPr>
          <w:sz w:val="28"/>
          <w:szCs w:val="28"/>
        </w:rPr>
        <w:t>Научны</w:t>
      </w:r>
      <w:r w:rsidR="009C46C1">
        <w:rPr>
          <w:sz w:val="28"/>
          <w:szCs w:val="28"/>
        </w:rPr>
        <w:t>е</w:t>
      </w:r>
      <w:r w:rsidRPr="00E60864">
        <w:rPr>
          <w:spacing w:val="-17"/>
          <w:sz w:val="28"/>
          <w:szCs w:val="28"/>
        </w:rPr>
        <w:t xml:space="preserve"> </w:t>
      </w:r>
      <w:r w:rsidRPr="00E60864">
        <w:rPr>
          <w:sz w:val="28"/>
          <w:szCs w:val="28"/>
        </w:rPr>
        <w:t>консультант</w:t>
      </w:r>
      <w:r w:rsidR="009C46C1">
        <w:rPr>
          <w:sz w:val="28"/>
          <w:szCs w:val="28"/>
        </w:rPr>
        <w:t>ы</w:t>
      </w:r>
      <w:r w:rsidRPr="00E60864">
        <w:rPr>
          <w:sz w:val="28"/>
          <w:szCs w:val="28"/>
        </w:rPr>
        <w:t xml:space="preserve">: </w:t>
      </w:r>
    </w:p>
    <w:p w14:paraId="7C2D256D" w14:textId="77777777" w:rsidR="00330308" w:rsidRPr="00E60864" w:rsidRDefault="00330308" w:rsidP="00161082">
      <w:pPr>
        <w:ind w:left="4962"/>
        <w:rPr>
          <w:sz w:val="28"/>
          <w:szCs w:val="28"/>
        </w:rPr>
      </w:pPr>
      <w:r w:rsidRPr="00E60864">
        <w:rPr>
          <w:sz w:val="28"/>
          <w:szCs w:val="28"/>
        </w:rPr>
        <w:t xml:space="preserve">Малимбаева Алмагул Джумабековна, </w:t>
      </w:r>
    </w:p>
    <w:p w14:paraId="6B01D350" w14:textId="77777777" w:rsidR="00330308" w:rsidRPr="00E60864" w:rsidRDefault="00330308" w:rsidP="00161082">
      <w:pPr>
        <w:ind w:left="4962"/>
        <w:rPr>
          <w:sz w:val="28"/>
          <w:szCs w:val="28"/>
        </w:rPr>
      </w:pPr>
      <w:r w:rsidRPr="00E60864">
        <w:rPr>
          <w:sz w:val="28"/>
          <w:szCs w:val="28"/>
        </w:rPr>
        <w:t>к.с.х.н., ассоциированный профессор</w:t>
      </w:r>
    </w:p>
    <w:p w14:paraId="401482B2" w14:textId="2428B793" w:rsidR="00777180" w:rsidRDefault="00F35465" w:rsidP="00161082">
      <w:pPr>
        <w:ind w:left="4962"/>
        <w:rPr>
          <w:sz w:val="28"/>
          <w:szCs w:val="28"/>
        </w:rPr>
      </w:pPr>
      <w:r>
        <w:rPr>
          <w:sz w:val="28"/>
          <w:szCs w:val="28"/>
        </w:rPr>
        <w:t xml:space="preserve">Сулейменов Бейбут Уалиханович, д.с.х.н., Академик </w:t>
      </w:r>
      <w:r w:rsidR="00DF29DF">
        <w:rPr>
          <w:sz w:val="28"/>
          <w:szCs w:val="28"/>
        </w:rPr>
        <w:t>А</w:t>
      </w:r>
      <w:r>
        <w:rPr>
          <w:sz w:val="28"/>
          <w:szCs w:val="28"/>
        </w:rPr>
        <w:t>СХН РК, КазНИИПиА им. У.У. Успанова.</w:t>
      </w:r>
    </w:p>
    <w:p w14:paraId="5792F0B0" w14:textId="77777777" w:rsidR="00F35465" w:rsidRPr="00E60864" w:rsidRDefault="00F35465" w:rsidP="00161082">
      <w:pPr>
        <w:ind w:left="4962"/>
        <w:rPr>
          <w:sz w:val="28"/>
          <w:szCs w:val="28"/>
        </w:rPr>
      </w:pPr>
    </w:p>
    <w:p w14:paraId="6DE6D063" w14:textId="77777777" w:rsidR="00777180" w:rsidRPr="00E60864" w:rsidRDefault="00777180" w:rsidP="00161082">
      <w:pPr>
        <w:ind w:left="4962"/>
        <w:rPr>
          <w:sz w:val="28"/>
          <w:szCs w:val="28"/>
        </w:rPr>
      </w:pPr>
      <w:r w:rsidRPr="00E60864">
        <w:rPr>
          <w:sz w:val="28"/>
          <w:szCs w:val="28"/>
        </w:rPr>
        <w:t xml:space="preserve">Иванова Екатерина Андреевна, к.б.н. Почвенный институт </w:t>
      </w:r>
    </w:p>
    <w:p w14:paraId="4AD54B1E" w14:textId="77777777" w:rsidR="0002459E" w:rsidRPr="00E60864" w:rsidRDefault="00777180" w:rsidP="00161082">
      <w:pPr>
        <w:ind w:left="4962"/>
        <w:rPr>
          <w:sz w:val="28"/>
          <w:szCs w:val="28"/>
        </w:rPr>
      </w:pPr>
      <w:r w:rsidRPr="00E60864">
        <w:rPr>
          <w:sz w:val="28"/>
          <w:szCs w:val="28"/>
        </w:rPr>
        <w:t>им. В. В. Докучаева, Россия</w:t>
      </w:r>
    </w:p>
    <w:p w14:paraId="73AFA020" w14:textId="77777777" w:rsidR="0002459E" w:rsidRDefault="0002459E" w:rsidP="00161082">
      <w:pPr>
        <w:ind w:left="4962"/>
        <w:rPr>
          <w:sz w:val="28"/>
          <w:szCs w:val="28"/>
        </w:rPr>
      </w:pPr>
    </w:p>
    <w:p w14:paraId="1F435352" w14:textId="77777777" w:rsidR="00DF29DF" w:rsidRPr="00E60864" w:rsidRDefault="00DF29DF" w:rsidP="00161082">
      <w:pPr>
        <w:ind w:left="4962"/>
        <w:rPr>
          <w:sz w:val="28"/>
          <w:szCs w:val="28"/>
        </w:rPr>
      </w:pPr>
    </w:p>
    <w:p w14:paraId="738A8D2B" w14:textId="77777777" w:rsidR="0002459E" w:rsidRPr="00E60864" w:rsidRDefault="0002459E" w:rsidP="00161082">
      <w:pPr>
        <w:pStyle w:val="a3"/>
      </w:pPr>
    </w:p>
    <w:p w14:paraId="2556B0BF" w14:textId="77777777" w:rsidR="00330308" w:rsidRPr="00E60864" w:rsidRDefault="00330308" w:rsidP="00161082">
      <w:pPr>
        <w:pStyle w:val="a3"/>
        <w:jc w:val="center"/>
      </w:pPr>
      <w:r w:rsidRPr="00E60864">
        <w:t>Республики Казахстан</w:t>
      </w:r>
    </w:p>
    <w:p w14:paraId="09C74843" w14:textId="4DDE187B" w:rsidR="0002459E" w:rsidRPr="00E60864" w:rsidRDefault="00330308" w:rsidP="00161082">
      <w:pPr>
        <w:pStyle w:val="a3"/>
        <w:jc w:val="center"/>
      </w:pPr>
      <w:r w:rsidRPr="00E60864">
        <w:t>Алматы</w:t>
      </w:r>
      <w:r w:rsidR="00E571D8" w:rsidRPr="00E60864">
        <w:t>, 20</w:t>
      </w:r>
      <w:r w:rsidRPr="00E60864">
        <w:t>2</w:t>
      </w:r>
      <w:r w:rsidR="00B7055D" w:rsidRPr="00E60864">
        <w:t>5</w:t>
      </w:r>
    </w:p>
    <w:p w14:paraId="3D2BE0A5" w14:textId="77777777" w:rsidR="0002459E" w:rsidRPr="00E60864" w:rsidRDefault="0002459E" w:rsidP="00161082">
      <w:pPr>
        <w:jc w:val="center"/>
        <w:rPr>
          <w:sz w:val="28"/>
          <w:szCs w:val="28"/>
        </w:rPr>
        <w:sectPr w:rsidR="0002459E" w:rsidRPr="00E60864" w:rsidSect="00533659">
          <w:footerReference w:type="default" r:id="rId8"/>
          <w:type w:val="nextColumn"/>
          <w:pgSz w:w="11910" w:h="16840"/>
          <w:pgMar w:top="1134" w:right="567" w:bottom="1134" w:left="1701" w:header="720" w:footer="720" w:gutter="0"/>
          <w:cols w:space="720"/>
          <w:titlePg/>
          <w:docGrid w:linePitch="299"/>
        </w:sectPr>
      </w:pPr>
    </w:p>
    <w:p w14:paraId="5755FD85" w14:textId="77777777" w:rsidR="0002459E" w:rsidRPr="001C2DEF" w:rsidRDefault="00E571D8" w:rsidP="00161082">
      <w:pPr>
        <w:pStyle w:val="3"/>
        <w:spacing w:before="89"/>
        <w:ind w:left="397" w:right="382"/>
        <w:jc w:val="center"/>
        <w:rPr>
          <w:lang w:val="kk-KZ"/>
        </w:rPr>
      </w:pPr>
      <w:bookmarkStart w:id="1" w:name="_Hlk214282641"/>
      <w:r w:rsidRPr="00E60864">
        <w:lastRenderedPageBreak/>
        <w:t>СОДЕРЖАНИЕ</w:t>
      </w:r>
    </w:p>
    <w:p w14:paraId="661468A9" w14:textId="77777777" w:rsidR="009F5902" w:rsidRPr="00E60864" w:rsidRDefault="009F5902" w:rsidP="00161082">
      <w:pPr>
        <w:pStyle w:val="a3"/>
        <w:spacing w:before="6"/>
        <w:rPr>
          <w:b/>
        </w:rPr>
      </w:pPr>
    </w:p>
    <w:tbl>
      <w:tblPr>
        <w:tblStyle w:val="TableNormal1"/>
        <w:tblW w:w="9359" w:type="dxa"/>
        <w:tblLayout w:type="fixed"/>
        <w:tblLook w:val="01E0" w:firstRow="1" w:lastRow="1" w:firstColumn="1" w:lastColumn="1" w:noHBand="0" w:noVBand="0"/>
      </w:tblPr>
      <w:tblGrid>
        <w:gridCol w:w="851"/>
        <w:gridCol w:w="7796"/>
        <w:gridCol w:w="675"/>
        <w:gridCol w:w="37"/>
      </w:tblGrid>
      <w:tr w:rsidR="006B539F" w:rsidRPr="00E60864" w14:paraId="30B49116" w14:textId="77777777" w:rsidTr="00530BF3">
        <w:trPr>
          <w:trHeight w:val="395"/>
        </w:trPr>
        <w:tc>
          <w:tcPr>
            <w:tcW w:w="851" w:type="dxa"/>
          </w:tcPr>
          <w:p w14:paraId="068C2FE3" w14:textId="77777777" w:rsidR="006B539F" w:rsidRPr="00E60864" w:rsidRDefault="006B539F" w:rsidP="006B539F">
            <w:pPr>
              <w:pStyle w:val="TableParagraph"/>
              <w:spacing w:line="240" w:lineRule="auto"/>
              <w:jc w:val="left"/>
              <w:rPr>
                <w:sz w:val="28"/>
                <w:szCs w:val="28"/>
              </w:rPr>
            </w:pPr>
          </w:p>
        </w:tc>
        <w:tc>
          <w:tcPr>
            <w:tcW w:w="7796" w:type="dxa"/>
          </w:tcPr>
          <w:p w14:paraId="4B15CF10" w14:textId="77777777" w:rsidR="006B539F" w:rsidRPr="00E60864" w:rsidRDefault="006B539F" w:rsidP="006B539F">
            <w:pPr>
              <w:pStyle w:val="TableParagraph"/>
              <w:spacing w:line="240" w:lineRule="auto"/>
              <w:jc w:val="left"/>
              <w:rPr>
                <w:sz w:val="28"/>
                <w:szCs w:val="28"/>
              </w:rPr>
            </w:pPr>
          </w:p>
        </w:tc>
        <w:tc>
          <w:tcPr>
            <w:tcW w:w="712" w:type="dxa"/>
            <w:gridSpan w:val="2"/>
          </w:tcPr>
          <w:p w14:paraId="1EB56A1D" w14:textId="0C39CC41" w:rsidR="006B539F" w:rsidRPr="00E60864" w:rsidRDefault="006B539F" w:rsidP="006B539F">
            <w:pPr>
              <w:pStyle w:val="TableParagraph"/>
              <w:spacing w:line="240" w:lineRule="auto"/>
              <w:ind w:left="-46" w:right="198"/>
              <w:jc w:val="right"/>
              <w:rPr>
                <w:sz w:val="28"/>
                <w:szCs w:val="28"/>
              </w:rPr>
            </w:pPr>
            <w:r w:rsidRPr="00E60864">
              <w:rPr>
                <w:sz w:val="28"/>
                <w:szCs w:val="28"/>
              </w:rPr>
              <w:t>Стр.</w:t>
            </w:r>
          </w:p>
        </w:tc>
      </w:tr>
      <w:tr w:rsidR="006B539F" w:rsidRPr="009C46C1" w14:paraId="2281F247" w14:textId="77777777" w:rsidTr="00530BF3">
        <w:trPr>
          <w:trHeight w:val="467"/>
        </w:trPr>
        <w:tc>
          <w:tcPr>
            <w:tcW w:w="851" w:type="dxa"/>
          </w:tcPr>
          <w:p w14:paraId="1A2EB576" w14:textId="77777777" w:rsidR="006B539F" w:rsidRPr="00E60864" w:rsidRDefault="006B539F" w:rsidP="006B539F">
            <w:pPr>
              <w:pStyle w:val="TableParagraph"/>
              <w:spacing w:before="59" w:line="240" w:lineRule="auto"/>
              <w:ind w:left="200"/>
              <w:jc w:val="left"/>
              <w:rPr>
                <w:b/>
                <w:bCs/>
                <w:sz w:val="28"/>
                <w:szCs w:val="28"/>
              </w:rPr>
            </w:pPr>
          </w:p>
        </w:tc>
        <w:tc>
          <w:tcPr>
            <w:tcW w:w="7796" w:type="dxa"/>
          </w:tcPr>
          <w:p w14:paraId="0CF439C0" w14:textId="7EECEE52" w:rsidR="006B539F" w:rsidRPr="00E60864" w:rsidRDefault="006B539F" w:rsidP="006B539F">
            <w:pPr>
              <w:pStyle w:val="TableParagraph"/>
              <w:spacing w:before="59" w:line="240" w:lineRule="auto"/>
              <w:ind w:firstLine="2"/>
              <w:jc w:val="left"/>
              <w:rPr>
                <w:b/>
                <w:bCs/>
                <w:sz w:val="28"/>
                <w:szCs w:val="28"/>
              </w:rPr>
            </w:pPr>
            <w:r w:rsidRPr="00E60864">
              <w:rPr>
                <w:b/>
                <w:bCs/>
                <w:sz w:val="28"/>
                <w:szCs w:val="28"/>
              </w:rPr>
              <w:t>НОРМАТИВНЫЕ ССЫЛКИ …………………………………</w:t>
            </w:r>
            <w:r w:rsidR="00530BF3">
              <w:rPr>
                <w:b/>
                <w:bCs/>
                <w:sz w:val="28"/>
                <w:szCs w:val="28"/>
              </w:rPr>
              <w:t>….</w:t>
            </w:r>
          </w:p>
        </w:tc>
        <w:tc>
          <w:tcPr>
            <w:tcW w:w="712" w:type="dxa"/>
            <w:gridSpan w:val="2"/>
          </w:tcPr>
          <w:p w14:paraId="105831FA" w14:textId="280297F2" w:rsidR="006B539F" w:rsidRPr="009C46C1" w:rsidRDefault="006B539F" w:rsidP="006B539F">
            <w:pPr>
              <w:pStyle w:val="ab"/>
              <w:jc w:val="right"/>
              <w:rPr>
                <w:sz w:val="28"/>
                <w:szCs w:val="28"/>
              </w:rPr>
            </w:pPr>
            <w:r w:rsidRPr="009C46C1">
              <w:rPr>
                <w:sz w:val="28"/>
                <w:szCs w:val="28"/>
              </w:rPr>
              <w:t>4</w:t>
            </w:r>
          </w:p>
        </w:tc>
      </w:tr>
      <w:tr w:rsidR="006B539F" w:rsidRPr="009C46C1" w14:paraId="0A5C29C5" w14:textId="77777777" w:rsidTr="00530BF3">
        <w:trPr>
          <w:trHeight w:val="467"/>
        </w:trPr>
        <w:tc>
          <w:tcPr>
            <w:tcW w:w="851" w:type="dxa"/>
          </w:tcPr>
          <w:p w14:paraId="6E3858F2" w14:textId="77777777" w:rsidR="006B539F" w:rsidRPr="00E60864" w:rsidRDefault="006B539F" w:rsidP="006B539F">
            <w:pPr>
              <w:pStyle w:val="TableParagraph"/>
              <w:spacing w:before="59" w:line="240" w:lineRule="auto"/>
              <w:ind w:left="200"/>
              <w:jc w:val="left"/>
              <w:rPr>
                <w:b/>
                <w:bCs/>
                <w:sz w:val="28"/>
                <w:szCs w:val="28"/>
              </w:rPr>
            </w:pPr>
          </w:p>
        </w:tc>
        <w:tc>
          <w:tcPr>
            <w:tcW w:w="7796" w:type="dxa"/>
          </w:tcPr>
          <w:p w14:paraId="02B91CE0" w14:textId="7F2C3571" w:rsidR="006B539F" w:rsidRPr="00E60864" w:rsidRDefault="006B539F" w:rsidP="006B539F">
            <w:pPr>
              <w:pStyle w:val="TableParagraph"/>
              <w:spacing w:before="59" w:line="240" w:lineRule="auto"/>
              <w:ind w:firstLine="2"/>
              <w:jc w:val="left"/>
              <w:rPr>
                <w:b/>
                <w:bCs/>
                <w:sz w:val="28"/>
                <w:szCs w:val="28"/>
              </w:rPr>
            </w:pPr>
            <w:r w:rsidRPr="00E60864">
              <w:rPr>
                <w:b/>
                <w:bCs/>
                <w:sz w:val="28"/>
                <w:szCs w:val="28"/>
              </w:rPr>
              <w:t>ОПРЕДЕЛЕНИЯ ……………………..…………………………</w:t>
            </w:r>
            <w:r w:rsidR="00530BF3">
              <w:rPr>
                <w:b/>
                <w:bCs/>
                <w:sz w:val="28"/>
                <w:szCs w:val="28"/>
              </w:rPr>
              <w:t>…</w:t>
            </w:r>
          </w:p>
        </w:tc>
        <w:tc>
          <w:tcPr>
            <w:tcW w:w="712" w:type="dxa"/>
            <w:gridSpan w:val="2"/>
          </w:tcPr>
          <w:p w14:paraId="129572A7" w14:textId="330564FE" w:rsidR="006B539F" w:rsidRPr="009C46C1" w:rsidRDefault="006B539F" w:rsidP="006B539F">
            <w:pPr>
              <w:pStyle w:val="ab"/>
              <w:jc w:val="right"/>
              <w:rPr>
                <w:sz w:val="28"/>
                <w:szCs w:val="28"/>
              </w:rPr>
            </w:pPr>
            <w:r w:rsidRPr="009C46C1">
              <w:rPr>
                <w:sz w:val="28"/>
                <w:szCs w:val="28"/>
              </w:rPr>
              <w:t>6</w:t>
            </w:r>
          </w:p>
        </w:tc>
      </w:tr>
      <w:tr w:rsidR="006B539F" w:rsidRPr="009C46C1" w14:paraId="1CDBFAD5" w14:textId="77777777" w:rsidTr="00530BF3">
        <w:trPr>
          <w:trHeight w:val="467"/>
        </w:trPr>
        <w:tc>
          <w:tcPr>
            <w:tcW w:w="851" w:type="dxa"/>
          </w:tcPr>
          <w:p w14:paraId="0CBB1E6C" w14:textId="77777777" w:rsidR="006B539F" w:rsidRPr="00E60864" w:rsidRDefault="006B539F" w:rsidP="006B539F">
            <w:pPr>
              <w:pStyle w:val="TableParagraph"/>
              <w:spacing w:before="59" w:line="240" w:lineRule="auto"/>
              <w:ind w:left="200"/>
              <w:jc w:val="left"/>
              <w:rPr>
                <w:b/>
                <w:bCs/>
                <w:sz w:val="28"/>
                <w:szCs w:val="28"/>
              </w:rPr>
            </w:pPr>
          </w:p>
        </w:tc>
        <w:tc>
          <w:tcPr>
            <w:tcW w:w="7796" w:type="dxa"/>
          </w:tcPr>
          <w:p w14:paraId="018ABD07" w14:textId="1662F602" w:rsidR="006B539F" w:rsidRPr="00E60864" w:rsidRDefault="006B539F" w:rsidP="006B539F">
            <w:pPr>
              <w:pStyle w:val="TableParagraph"/>
              <w:spacing w:before="59" w:line="240" w:lineRule="auto"/>
              <w:ind w:firstLine="2"/>
              <w:jc w:val="both"/>
              <w:rPr>
                <w:b/>
                <w:bCs/>
                <w:sz w:val="28"/>
                <w:szCs w:val="28"/>
              </w:rPr>
            </w:pPr>
            <w:r w:rsidRPr="00E60864">
              <w:rPr>
                <w:b/>
                <w:bCs/>
                <w:sz w:val="28"/>
                <w:szCs w:val="28"/>
              </w:rPr>
              <w:t>ОБОЗНАЧЕНИЯ И СОКРАЩЕНИЯ…………………………</w:t>
            </w:r>
            <w:r w:rsidR="00530BF3">
              <w:rPr>
                <w:b/>
                <w:bCs/>
                <w:sz w:val="28"/>
                <w:szCs w:val="28"/>
              </w:rPr>
              <w:t>…</w:t>
            </w:r>
          </w:p>
        </w:tc>
        <w:tc>
          <w:tcPr>
            <w:tcW w:w="712" w:type="dxa"/>
            <w:gridSpan w:val="2"/>
          </w:tcPr>
          <w:p w14:paraId="428253F7" w14:textId="16E5D72F" w:rsidR="006B539F" w:rsidRPr="009C46C1" w:rsidRDefault="006B539F" w:rsidP="006B539F">
            <w:pPr>
              <w:pStyle w:val="ab"/>
              <w:jc w:val="right"/>
              <w:rPr>
                <w:sz w:val="28"/>
                <w:szCs w:val="28"/>
              </w:rPr>
            </w:pPr>
            <w:r w:rsidRPr="009C46C1">
              <w:rPr>
                <w:sz w:val="28"/>
                <w:szCs w:val="28"/>
              </w:rPr>
              <w:t>8</w:t>
            </w:r>
          </w:p>
        </w:tc>
      </w:tr>
      <w:tr w:rsidR="006B539F" w:rsidRPr="009C46C1" w14:paraId="5BF958F2" w14:textId="77777777" w:rsidTr="00530BF3">
        <w:trPr>
          <w:trHeight w:val="467"/>
        </w:trPr>
        <w:tc>
          <w:tcPr>
            <w:tcW w:w="851" w:type="dxa"/>
          </w:tcPr>
          <w:p w14:paraId="3E3282FD" w14:textId="77777777" w:rsidR="006B539F" w:rsidRPr="00E60864" w:rsidRDefault="006B539F" w:rsidP="006B539F">
            <w:pPr>
              <w:pStyle w:val="TableParagraph"/>
              <w:spacing w:before="59" w:line="240" w:lineRule="auto"/>
              <w:ind w:left="200"/>
              <w:jc w:val="left"/>
              <w:rPr>
                <w:b/>
                <w:bCs/>
                <w:sz w:val="28"/>
                <w:szCs w:val="28"/>
              </w:rPr>
            </w:pPr>
          </w:p>
        </w:tc>
        <w:tc>
          <w:tcPr>
            <w:tcW w:w="7796" w:type="dxa"/>
          </w:tcPr>
          <w:p w14:paraId="32D7F3EF" w14:textId="363089CE" w:rsidR="006B539F" w:rsidRPr="00E60864" w:rsidRDefault="006B539F" w:rsidP="006B539F">
            <w:pPr>
              <w:pStyle w:val="TableParagraph"/>
              <w:spacing w:before="59" w:line="240" w:lineRule="auto"/>
              <w:ind w:firstLine="2"/>
              <w:jc w:val="both"/>
              <w:rPr>
                <w:b/>
                <w:bCs/>
                <w:sz w:val="28"/>
                <w:szCs w:val="28"/>
              </w:rPr>
            </w:pPr>
            <w:r w:rsidRPr="00E60864">
              <w:rPr>
                <w:b/>
                <w:bCs/>
                <w:sz w:val="28"/>
                <w:szCs w:val="28"/>
              </w:rPr>
              <w:t>ВВЕДЕНИЕ ……………………..………………………………</w:t>
            </w:r>
            <w:r w:rsidR="00530BF3">
              <w:rPr>
                <w:b/>
                <w:bCs/>
                <w:sz w:val="28"/>
                <w:szCs w:val="28"/>
              </w:rPr>
              <w:t>…..</w:t>
            </w:r>
          </w:p>
        </w:tc>
        <w:tc>
          <w:tcPr>
            <w:tcW w:w="712" w:type="dxa"/>
            <w:gridSpan w:val="2"/>
          </w:tcPr>
          <w:p w14:paraId="21B5F15E" w14:textId="6954A9EA" w:rsidR="006B539F" w:rsidRPr="009C46C1" w:rsidRDefault="006B539F" w:rsidP="006B539F">
            <w:pPr>
              <w:pStyle w:val="ab"/>
              <w:jc w:val="right"/>
              <w:rPr>
                <w:sz w:val="28"/>
                <w:szCs w:val="28"/>
              </w:rPr>
            </w:pPr>
            <w:r w:rsidRPr="009C46C1">
              <w:rPr>
                <w:sz w:val="28"/>
                <w:szCs w:val="28"/>
              </w:rPr>
              <w:t>9</w:t>
            </w:r>
          </w:p>
        </w:tc>
      </w:tr>
      <w:tr w:rsidR="006B539F" w:rsidRPr="009C46C1" w14:paraId="7A387BC2" w14:textId="77777777" w:rsidTr="00530BF3">
        <w:trPr>
          <w:trHeight w:val="466"/>
        </w:trPr>
        <w:tc>
          <w:tcPr>
            <w:tcW w:w="851" w:type="dxa"/>
          </w:tcPr>
          <w:p w14:paraId="07D625CB" w14:textId="6899AF6F" w:rsidR="006B539F" w:rsidRPr="00E60864" w:rsidRDefault="006B539F" w:rsidP="006B539F">
            <w:pPr>
              <w:pStyle w:val="TableParagraph"/>
              <w:spacing w:before="59" w:line="240" w:lineRule="auto"/>
              <w:jc w:val="both"/>
              <w:rPr>
                <w:b/>
                <w:bCs/>
                <w:sz w:val="28"/>
                <w:szCs w:val="28"/>
              </w:rPr>
            </w:pPr>
            <w:r w:rsidRPr="00E60864">
              <w:rPr>
                <w:b/>
                <w:bCs/>
                <w:sz w:val="28"/>
                <w:szCs w:val="28"/>
              </w:rPr>
              <w:t>1</w:t>
            </w:r>
          </w:p>
        </w:tc>
        <w:tc>
          <w:tcPr>
            <w:tcW w:w="7796" w:type="dxa"/>
          </w:tcPr>
          <w:p w14:paraId="3D74831C" w14:textId="21EC58C7" w:rsidR="006B539F" w:rsidRPr="00E60864" w:rsidRDefault="006B539F" w:rsidP="006B539F">
            <w:pPr>
              <w:pStyle w:val="TableParagraph"/>
              <w:spacing w:before="59" w:line="240" w:lineRule="auto"/>
              <w:ind w:firstLine="2"/>
              <w:jc w:val="left"/>
              <w:rPr>
                <w:b/>
                <w:bCs/>
                <w:sz w:val="28"/>
                <w:szCs w:val="28"/>
              </w:rPr>
            </w:pPr>
            <w:r w:rsidRPr="00E60864">
              <w:rPr>
                <w:b/>
                <w:bCs/>
                <w:sz w:val="28"/>
                <w:szCs w:val="28"/>
              </w:rPr>
              <w:t>ОБЗОР ЛИТЕРАТУРЫ</w:t>
            </w:r>
            <w:r w:rsidR="00530BF3">
              <w:rPr>
                <w:b/>
                <w:bCs/>
                <w:sz w:val="28"/>
                <w:szCs w:val="28"/>
              </w:rPr>
              <w:t xml:space="preserve"> …………………………………………...</w:t>
            </w:r>
          </w:p>
        </w:tc>
        <w:tc>
          <w:tcPr>
            <w:tcW w:w="712" w:type="dxa"/>
            <w:gridSpan w:val="2"/>
          </w:tcPr>
          <w:p w14:paraId="39D6A303" w14:textId="4FEFA5D6" w:rsidR="006B539F" w:rsidRPr="009C46C1" w:rsidRDefault="006B539F" w:rsidP="006B539F">
            <w:pPr>
              <w:pStyle w:val="ab"/>
              <w:jc w:val="right"/>
              <w:rPr>
                <w:sz w:val="28"/>
                <w:szCs w:val="28"/>
              </w:rPr>
            </w:pPr>
            <w:r w:rsidRPr="009C46C1">
              <w:rPr>
                <w:sz w:val="28"/>
                <w:szCs w:val="28"/>
              </w:rPr>
              <w:t>14</w:t>
            </w:r>
          </w:p>
        </w:tc>
      </w:tr>
      <w:tr w:rsidR="006B539F" w:rsidRPr="009C46C1" w14:paraId="06177CAD" w14:textId="77777777" w:rsidTr="00530BF3">
        <w:trPr>
          <w:trHeight w:val="218"/>
        </w:trPr>
        <w:tc>
          <w:tcPr>
            <w:tcW w:w="851" w:type="dxa"/>
          </w:tcPr>
          <w:p w14:paraId="63F0C13A" w14:textId="70E2AB34" w:rsidR="006B539F" w:rsidRPr="00E60864" w:rsidRDefault="006B539F" w:rsidP="006B539F">
            <w:pPr>
              <w:pStyle w:val="TableParagraph"/>
              <w:spacing w:before="57" w:line="240" w:lineRule="auto"/>
              <w:jc w:val="both"/>
              <w:rPr>
                <w:sz w:val="28"/>
                <w:szCs w:val="28"/>
              </w:rPr>
            </w:pPr>
            <w:r w:rsidRPr="00E60864">
              <w:rPr>
                <w:sz w:val="28"/>
                <w:szCs w:val="28"/>
              </w:rPr>
              <w:t>1.1</w:t>
            </w:r>
          </w:p>
        </w:tc>
        <w:tc>
          <w:tcPr>
            <w:tcW w:w="7796" w:type="dxa"/>
          </w:tcPr>
          <w:p w14:paraId="2631C2BC" w14:textId="255A6DD8" w:rsidR="006B539F" w:rsidRPr="00E60864" w:rsidRDefault="006B539F" w:rsidP="006B539F">
            <w:pPr>
              <w:pStyle w:val="TableParagraph"/>
              <w:spacing w:before="57" w:line="240" w:lineRule="auto"/>
              <w:ind w:left="60"/>
              <w:jc w:val="left"/>
              <w:rPr>
                <w:bCs/>
                <w:sz w:val="28"/>
                <w:szCs w:val="28"/>
              </w:rPr>
            </w:pPr>
            <w:r w:rsidRPr="00E60864">
              <w:rPr>
                <w:bCs/>
                <w:sz w:val="28"/>
                <w:szCs w:val="28"/>
              </w:rPr>
              <w:t xml:space="preserve">Развитие садоводства: от экстенсивного к интенсивному </w:t>
            </w:r>
            <w:r w:rsidR="00530BF3">
              <w:rPr>
                <w:bCs/>
                <w:sz w:val="28"/>
                <w:szCs w:val="28"/>
              </w:rPr>
              <w:t>………</w:t>
            </w:r>
          </w:p>
        </w:tc>
        <w:tc>
          <w:tcPr>
            <w:tcW w:w="712" w:type="dxa"/>
            <w:gridSpan w:val="2"/>
          </w:tcPr>
          <w:p w14:paraId="5E087904" w14:textId="210FEB2D" w:rsidR="006B539F" w:rsidRPr="009C46C1" w:rsidRDefault="006B539F" w:rsidP="006B539F">
            <w:pPr>
              <w:pStyle w:val="ab"/>
              <w:jc w:val="right"/>
              <w:rPr>
                <w:sz w:val="28"/>
                <w:szCs w:val="28"/>
              </w:rPr>
            </w:pPr>
            <w:r w:rsidRPr="009C46C1">
              <w:rPr>
                <w:sz w:val="28"/>
                <w:szCs w:val="28"/>
              </w:rPr>
              <w:t>14</w:t>
            </w:r>
          </w:p>
        </w:tc>
      </w:tr>
      <w:tr w:rsidR="006B539F" w:rsidRPr="009C46C1" w14:paraId="462B754C" w14:textId="77777777" w:rsidTr="00530BF3">
        <w:trPr>
          <w:trHeight w:val="466"/>
        </w:trPr>
        <w:tc>
          <w:tcPr>
            <w:tcW w:w="851" w:type="dxa"/>
          </w:tcPr>
          <w:p w14:paraId="4E16B3BE" w14:textId="62E0B3B4" w:rsidR="006B539F" w:rsidRPr="00E60864" w:rsidRDefault="006B539F" w:rsidP="006B539F">
            <w:pPr>
              <w:pStyle w:val="TableParagraph"/>
              <w:spacing w:before="57" w:line="240" w:lineRule="auto"/>
              <w:jc w:val="both"/>
              <w:rPr>
                <w:sz w:val="28"/>
                <w:szCs w:val="28"/>
              </w:rPr>
            </w:pPr>
            <w:r w:rsidRPr="00E60864">
              <w:rPr>
                <w:sz w:val="28"/>
                <w:szCs w:val="28"/>
              </w:rPr>
              <w:t>1.2</w:t>
            </w:r>
          </w:p>
        </w:tc>
        <w:tc>
          <w:tcPr>
            <w:tcW w:w="7796" w:type="dxa"/>
          </w:tcPr>
          <w:p w14:paraId="57FA5105" w14:textId="423E9304" w:rsidR="006B539F" w:rsidRPr="00E60864" w:rsidRDefault="006B539F" w:rsidP="006B539F">
            <w:pPr>
              <w:pStyle w:val="TableParagraph"/>
              <w:spacing w:before="57" w:line="240" w:lineRule="auto"/>
              <w:ind w:left="60"/>
              <w:jc w:val="left"/>
              <w:rPr>
                <w:sz w:val="28"/>
                <w:szCs w:val="28"/>
              </w:rPr>
            </w:pPr>
            <w:r w:rsidRPr="00E60864">
              <w:rPr>
                <w:sz w:val="28"/>
                <w:szCs w:val="28"/>
              </w:rPr>
              <w:t>Обзор исследований по применению удобрений в интенсивных яблоневых садах</w:t>
            </w:r>
            <w:r w:rsidR="00530BF3">
              <w:rPr>
                <w:sz w:val="28"/>
                <w:szCs w:val="28"/>
              </w:rPr>
              <w:t xml:space="preserve"> ……………………………………………………</w:t>
            </w:r>
          </w:p>
        </w:tc>
        <w:tc>
          <w:tcPr>
            <w:tcW w:w="712" w:type="dxa"/>
            <w:gridSpan w:val="2"/>
          </w:tcPr>
          <w:p w14:paraId="7BF7B757" w14:textId="77777777" w:rsidR="006B539F" w:rsidRPr="009C46C1" w:rsidRDefault="006B539F" w:rsidP="006B539F">
            <w:pPr>
              <w:pStyle w:val="ab"/>
              <w:jc w:val="right"/>
              <w:rPr>
                <w:sz w:val="28"/>
                <w:szCs w:val="28"/>
              </w:rPr>
            </w:pPr>
          </w:p>
          <w:p w14:paraId="39031438" w14:textId="69418960" w:rsidR="006B539F" w:rsidRPr="009C46C1" w:rsidRDefault="006B539F" w:rsidP="006B539F">
            <w:pPr>
              <w:pStyle w:val="ab"/>
              <w:jc w:val="right"/>
              <w:rPr>
                <w:sz w:val="28"/>
                <w:szCs w:val="28"/>
              </w:rPr>
            </w:pPr>
            <w:r w:rsidRPr="009C46C1">
              <w:rPr>
                <w:sz w:val="28"/>
                <w:szCs w:val="28"/>
              </w:rPr>
              <w:t>1</w:t>
            </w:r>
            <w:r>
              <w:rPr>
                <w:sz w:val="28"/>
                <w:szCs w:val="28"/>
                <w:lang w:val="kk-KZ"/>
              </w:rPr>
              <w:t>7</w:t>
            </w:r>
          </w:p>
        </w:tc>
      </w:tr>
      <w:tr w:rsidR="006B539F" w:rsidRPr="009C46C1" w14:paraId="3C89CC9B" w14:textId="77777777" w:rsidTr="00530BF3">
        <w:trPr>
          <w:trHeight w:val="82"/>
        </w:trPr>
        <w:tc>
          <w:tcPr>
            <w:tcW w:w="851" w:type="dxa"/>
          </w:tcPr>
          <w:p w14:paraId="0C3FACFE" w14:textId="418AE1BB" w:rsidR="006B539F" w:rsidRPr="00E60864" w:rsidRDefault="006B539F" w:rsidP="006B539F">
            <w:pPr>
              <w:pStyle w:val="TableParagraph"/>
              <w:spacing w:before="59" w:line="240" w:lineRule="auto"/>
              <w:jc w:val="both"/>
              <w:rPr>
                <w:sz w:val="28"/>
                <w:szCs w:val="28"/>
              </w:rPr>
            </w:pPr>
            <w:r w:rsidRPr="00E60864">
              <w:rPr>
                <w:sz w:val="28"/>
                <w:szCs w:val="28"/>
              </w:rPr>
              <w:t>1.3</w:t>
            </w:r>
          </w:p>
        </w:tc>
        <w:tc>
          <w:tcPr>
            <w:tcW w:w="7796" w:type="dxa"/>
          </w:tcPr>
          <w:p w14:paraId="01DC5196" w14:textId="0FF5788F" w:rsidR="006B539F" w:rsidRPr="00E60864" w:rsidRDefault="006B539F" w:rsidP="006B539F">
            <w:pPr>
              <w:pStyle w:val="TableParagraph"/>
              <w:spacing w:before="59" w:line="240" w:lineRule="auto"/>
              <w:ind w:left="60"/>
              <w:jc w:val="left"/>
              <w:rPr>
                <w:sz w:val="28"/>
                <w:szCs w:val="28"/>
                <w:highlight w:val="yellow"/>
              </w:rPr>
            </w:pPr>
            <w:r w:rsidRPr="00E60864">
              <w:rPr>
                <w:sz w:val="28"/>
                <w:szCs w:val="28"/>
              </w:rPr>
              <w:t>Современные методы применения удобрений в садоводстве</w:t>
            </w:r>
            <w:r w:rsidR="00530BF3">
              <w:rPr>
                <w:sz w:val="28"/>
                <w:szCs w:val="28"/>
              </w:rPr>
              <w:t xml:space="preserve"> …</w:t>
            </w:r>
          </w:p>
        </w:tc>
        <w:tc>
          <w:tcPr>
            <w:tcW w:w="712" w:type="dxa"/>
            <w:gridSpan w:val="2"/>
          </w:tcPr>
          <w:p w14:paraId="7C329BA4" w14:textId="769DF9E1" w:rsidR="006B539F" w:rsidRPr="009C46C1" w:rsidRDefault="006B539F" w:rsidP="006B539F">
            <w:pPr>
              <w:pStyle w:val="ab"/>
              <w:jc w:val="right"/>
              <w:rPr>
                <w:sz w:val="28"/>
                <w:szCs w:val="28"/>
              </w:rPr>
            </w:pPr>
            <w:r w:rsidRPr="009C46C1">
              <w:rPr>
                <w:sz w:val="28"/>
                <w:szCs w:val="28"/>
              </w:rPr>
              <w:t>1</w:t>
            </w:r>
            <w:r>
              <w:rPr>
                <w:sz w:val="28"/>
                <w:szCs w:val="28"/>
                <w:lang w:val="kk-KZ"/>
              </w:rPr>
              <w:t>8</w:t>
            </w:r>
          </w:p>
        </w:tc>
      </w:tr>
      <w:tr w:rsidR="006B539F" w:rsidRPr="009C46C1" w14:paraId="4EB01501" w14:textId="77777777" w:rsidTr="00530BF3">
        <w:trPr>
          <w:trHeight w:val="116"/>
        </w:trPr>
        <w:tc>
          <w:tcPr>
            <w:tcW w:w="851" w:type="dxa"/>
          </w:tcPr>
          <w:p w14:paraId="0D7B219D" w14:textId="7367BFE3" w:rsidR="006B539F" w:rsidRPr="00E60864" w:rsidRDefault="006B539F" w:rsidP="006B539F">
            <w:pPr>
              <w:pStyle w:val="TableParagraph"/>
              <w:spacing w:before="59" w:line="240" w:lineRule="auto"/>
              <w:jc w:val="both"/>
              <w:rPr>
                <w:sz w:val="28"/>
                <w:szCs w:val="28"/>
              </w:rPr>
            </w:pPr>
            <w:r w:rsidRPr="00E60864">
              <w:rPr>
                <w:sz w:val="28"/>
                <w:szCs w:val="28"/>
              </w:rPr>
              <w:t>1.4</w:t>
            </w:r>
          </w:p>
        </w:tc>
        <w:tc>
          <w:tcPr>
            <w:tcW w:w="7796" w:type="dxa"/>
          </w:tcPr>
          <w:p w14:paraId="47C54C91" w14:textId="29599351" w:rsidR="006B539F" w:rsidRPr="00E60864" w:rsidRDefault="006B539F" w:rsidP="006B539F">
            <w:pPr>
              <w:pStyle w:val="TableParagraph"/>
              <w:spacing w:before="59" w:line="240" w:lineRule="auto"/>
              <w:ind w:left="60"/>
              <w:jc w:val="left"/>
              <w:rPr>
                <w:sz w:val="28"/>
                <w:szCs w:val="28"/>
              </w:rPr>
            </w:pPr>
            <w:r w:rsidRPr="00E60864">
              <w:rPr>
                <w:sz w:val="28"/>
                <w:szCs w:val="28"/>
              </w:rPr>
              <w:t>Особенности минерального питания в интенсивном садоводстве</w:t>
            </w:r>
          </w:p>
        </w:tc>
        <w:tc>
          <w:tcPr>
            <w:tcW w:w="712" w:type="dxa"/>
            <w:gridSpan w:val="2"/>
          </w:tcPr>
          <w:p w14:paraId="771729EB" w14:textId="6E385A83" w:rsidR="006B539F" w:rsidRPr="009C46C1" w:rsidRDefault="006B539F" w:rsidP="006B539F">
            <w:pPr>
              <w:pStyle w:val="ab"/>
              <w:jc w:val="right"/>
              <w:rPr>
                <w:sz w:val="28"/>
                <w:szCs w:val="28"/>
              </w:rPr>
            </w:pPr>
            <w:r>
              <w:rPr>
                <w:sz w:val="28"/>
                <w:szCs w:val="28"/>
                <w:lang w:val="kk-KZ"/>
              </w:rPr>
              <w:t>19</w:t>
            </w:r>
          </w:p>
        </w:tc>
      </w:tr>
      <w:tr w:rsidR="006B539F" w:rsidRPr="009C46C1" w14:paraId="469E6FD9" w14:textId="77777777" w:rsidTr="00530BF3">
        <w:trPr>
          <w:trHeight w:val="80"/>
        </w:trPr>
        <w:tc>
          <w:tcPr>
            <w:tcW w:w="851" w:type="dxa"/>
          </w:tcPr>
          <w:p w14:paraId="5422B249" w14:textId="15550A42" w:rsidR="006B539F" w:rsidRPr="00E60864" w:rsidRDefault="006B539F" w:rsidP="006B539F">
            <w:pPr>
              <w:pStyle w:val="TableParagraph"/>
              <w:spacing w:before="59" w:line="240" w:lineRule="auto"/>
              <w:jc w:val="both"/>
              <w:rPr>
                <w:sz w:val="28"/>
                <w:szCs w:val="28"/>
              </w:rPr>
            </w:pPr>
            <w:r w:rsidRPr="00E60864">
              <w:rPr>
                <w:sz w:val="28"/>
                <w:szCs w:val="28"/>
              </w:rPr>
              <w:t>1.5</w:t>
            </w:r>
          </w:p>
        </w:tc>
        <w:tc>
          <w:tcPr>
            <w:tcW w:w="7796" w:type="dxa"/>
          </w:tcPr>
          <w:p w14:paraId="521E7C13" w14:textId="539C668C" w:rsidR="006B539F" w:rsidRPr="00E60864" w:rsidRDefault="006B539F" w:rsidP="006B539F">
            <w:pPr>
              <w:pStyle w:val="TableParagraph"/>
              <w:spacing w:before="59" w:line="240" w:lineRule="auto"/>
              <w:ind w:left="60"/>
              <w:jc w:val="left"/>
              <w:rPr>
                <w:sz w:val="28"/>
                <w:szCs w:val="28"/>
              </w:rPr>
            </w:pPr>
            <w:r w:rsidRPr="00DB3B2D">
              <w:rPr>
                <w:bCs/>
                <w:spacing w:val="1"/>
                <w:sz w:val="28"/>
                <w:szCs w:val="28"/>
              </w:rPr>
              <w:t>Роль</w:t>
            </w:r>
            <w:r w:rsidRPr="00DB3B2D">
              <w:rPr>
                <w:bCs/>
                <w:spacing w:val="-3"/>
                <w:sz w:val="28"/>
                <w:szCs w:val="28"/>
              </w:rPr>
              <w:t xml:space="preserve"> </w:t>
            </w:r>
            <w:r w:rsidRPr="00DB3B2D">
              <w:rPr>
                <w:bCs/>
                <w:spacing w:val="-1"/>
                <w:sz w:val="28"/>
                <w:szCs w:val="28"/>
              </w:rPr>
              <w:t>минеральных</w:t>
            </w:r>
            <w:r w:rsidRPr="00DB3B2D">
              <w:rPr>
                <w:bCs/>
                <w:spacing w:val="1"/>
                <w:sz w:val="28"/>
                <w:szCs w:val="28"/>
              </w:rPr>
              <w:t xml:space="preserve"> </w:t>
            </w:r>
            <w:r w:rsidRPr="00DB3B2D">
              <w:rPr>
                <w:bCs/>
                <w:spacing w:val="-1"/>
                <w:sz w:val="28"/>
                <w:szCs w:val="28"/>
              </w:rPr>
              <w:t>элементов</w:t>
            </w:r>
            <w:r w:rsidRPr="00DB3B2D">
              <w:rPr>
                <w:bCs/>
                <w:spacing w:val="-2"/>
                <w:sz w:val="28"/>
                <w:szCs w:val="28"/>
              </w:rPr>
              <w:t xml:space="preserve"> </w:t>
            </w:r>
            <w:r w:rsidRPr="00DB3B2D">
              <w:rPr>
                <w:bCs/>
                <w:sz w:val="28"/>
                <w:szCs w:val="28"/>
              </w:rPr>
              <w:t>в</w:t>
            </w:r>
            <w:r w:rsidRPr="00DB3B2D">
              <w:rPr>
                <w:bCs/>
                <w:spacing w:val="-2"/>
                <w:sz w:val="28"/>
                <w:szCs w:val="28"/>
              </w:rPr>
              <w:t xml:space="preserve"> </w:t>
            </w:r>
            <w:r w:rsidRPr="00DB3B2D">
              <w:rPr>
                <w:bCs/>
                <w:spacing w:val="-1"/>
                <w:sz w:val="28"/>
                <w:szCs w:val="28"/>
              </w:rPr>
              <w:t>развитии</w:t>
            </w:r>
            <w:r w:rsidRPr="00DB3B2D">
              <w:rPr>
                <w:bCs/>
                <w:spacing w:val="1"/>
                <w:sz w:val="28"/>
                <w:szCs w:val="28"/>
              </w:rPr>
              <w:t xml:space="preserve"> </w:t>
            </w:r>
            <w:r w:rsidRPr="00DB3B2D">
              <w:rPr>
                <w:bCs/>
                <w:spacing w:val="-1"/>
                <w:sz w:val="28"/>
                <w:szCs w:val="28"/>
              </w:rPr>
              <w:t>плодовых</w:t>
            </w:r>
            <w:r w:rsidRPr="00DB3B2D">
              <w:rPr>
                <w:bCs/>
                <w:spacing w:val="1"/>
                <w:sz w:val="28"/>
                <w:szCs w:val="28"/>
              </w:rPr>
              <w:t xml:space="preserve"> </w:t>
            </w:r>
            <w:r w:rsidRPr="00DB3B2D">
              <w:rPr>
                <w:bCs/>
                <w:spacing w:val="-1"/>
                <w:sz w:val="28"/>
                <w:szCs w:val="28"/>
              </w:rPr>
              <w:t>деревьев</w:t>
            </w:r>
            <w:r w:rsidR="00530BF3">
              <w:rPr>
                <w:bCs/>
                <w:spacing w:val="-1"/>
                <w:sz w:val="28"/>
                <w:szCs w:val="28"/>
              </w:rPr>
              <w:t xml:space="preserve"> …..</w:t>
            </w:r>
          </w:p>
        </w:tc>
        <w:tc>
          <w:tcPr>
            <w:tcW w:w="712" w:type="dxa"/>
            <w:gridSpan w:val="2"/>
          </w:tcPr>
          <w:p w14:paraId="768AD1C5" w14:textId="736B1F0F" w:rsidR="006B539F" w:rsidRPr="009C46C1" w:rsidRDefault="006B539F" w:rsidP="006B539F">
            <w:pPr>
              <w:pStyle w:val="ab"/>
              <w:jc w:val="right"/>
              <w:rPr>
                <w:sz w:val="28"/>
                <w:szCs w:val="28"/>
              </w:rPr>
            </w:pPr>
            <w:r w:rsidRPr="009C46C1">
              <w:rPr>
                <w:sz w:val="28"/>
                <w:szCs w:val="28"/>
              </w:rPr>
              <w:t>2</w:t>
            </w:r>
            <w:r>
              <w:rPr>
                <w:sz w:val="28"/>
                <w:szCs w:val="28"/>
                <w:lang w:val="kk-KZ"/>
              </w:rPr>
              <w:t>1</w:t>
            </w:r>
          </w:p>
        </w:tc>
      </w:tr>
      <w:tr w:rsidR="006B539F" w:rsidRPr="009C46C1" w14:paraId="0BFFC78A" w14:textId="77777777" w:rsidTr="00530BF3">
        <w:trPr>
          <w:trHeight w:val="80"/>
        </w:trPr>
        <w:tc>
          <w:tcPr>
            <w:tcW w:w="851" w:type="dxa"/>
          </w:tcPr>
          <w:p w14:paraId="0BF8A175" w14:textId="05817B07" w:rsidR="006B539F" w:rsidRPr="00E60864" w:rsidRDefault="006B539F" w:rsidP="006B539F">
            <w:pPr>
              <w:pStyle w:val="TableParagraph"/>
              <w:spacing w:before="59" w:line="240" w:lineRule="auto"/>
              <w:jc w:val="both"/>
              <w:rPr>
                <w:sz w:val="28"/>
                <w:szCs w:val="28"/>
              </w:rPr>
            </w:pPr>
            <w:r w:rsidRPr="00E60864">
              <w:rPr>
                <w:sz w:val="28"/>
                <w:szCs w:val="28"/>
              </w:rPr>
              <w:t>1.6</w:t>
            </w:r>
          </w:p>
        </w:tc>
        <w:tc>
          <w:tcPr>
            <w:tcW w:w="7796" w:type="dxa"/>
          </w:tcPr>
          <w:p w14:paraId="5C56AC3E" w14:textId="63FF8120" w:rsidR="006B539F" w:rsidRPr="007552A3" w:rsidRDefault="006B539F" w:rsidP="006B539F">
            <w:pPr>
              <w:pStyle w:val="TableParagraph"/>
              <w:spacing w:before="59" w:line="240" w:lineRule="auto"/>
              <w:ind w:left="60"/>
              <w:jc w:val="left"/>
              <w:rPr>
                <w:bCs/>
                <w:sz w:val="28"/>
                <w:szCs w:val="28"/>
              </w:rPr>
            </w:pPr>
            <w:r w:rsidRPr="00DB3B2D">
              <w:rPr>
                <w:sz w:val="28"/>
                <w:szCs w:val="28"/>
              </w:rPr>
              <w:t>Факторы, влияющие на поглощение минеральных элементов</w:t>
            </w:r>
            <w:r w:rsidR="00530BF3">
              <w:rPr>
                <w:sz w:val="28"/>
                <w:szCs w:val="28"/>
              </w:rPr>
              <w:t xml:space="preserve"> ….</w:t>
            </w:r>
          </w:p>
        </w:tc>
        <w:tc>
          <w:tcPr>
            <w:tcW w:w="712" w:type="dxa"/>
            <w:gridSpan w:val="2"/>
          </w:tcPr>
          <w:p w14:paraId="041A9CD8" w14:textId="3216E03A" w:rsidR="006B539F" w:rsidRPr="009C46C1" w:rsidRDefault="00530BF3" w:rsidP="006B539F">
            <w:pPr>
              <w:pStyle w:val="ab"/>
              <w:jc w:val="right"/>
              <w:rPr>
                <w:sz w:val="28"/>
                <w:szCs w:val="28"/>
              </w:rPr>
            </w:pPr>
            <w:r>
              <w:rPr>
                <w:sz w:val="28"/>
                <w:szCs w:val="28"/>
                <w:lang w:val="kk-KZ"/>
              </w:rPr>
              <w:t xml:space="preserve"> </w:t>
            </w:r>
            <w:r w:rsidR="006B539F">
              <w:rPr>
                <w:sz w:val="28"/>
                <w:szCs w:val="28"/>
                <w:lang w:val="kk-KZ"/>
              </w:rPr>
              <w:t>23</w:t>
            </w:r>
          </w:p>
        </w:tc>
      </w:tr>
      <w:tr w:rsidR="006B539F" w:rsidRPr="009C46C1" w14:paraId="387C7537" w14:textId="77777777" w:rsidTr="00530BF3">
        <w:trPr>
          <w:gridAfter w:val="1"/>
          <w:wAfter w:w="37" w:type="dxa"/>
          <w:trHeight w:val="73"/>
        </w:trPr>
        <w:tc>
          <w:tcPr>
            <w:tcW w:w="851" w:type="dxa"/>
          </w:tcPr>
          <w:p w14:paraId="4735A648" w14:textId="37B8E455" w:rsidR="006B539F" w:rsidRPr="00E60864" w:rsidRDefault="006B539F" w:rsidP="006B539F">
            <w:pPr>
              <w:pStyle w:val="TableParagraph"/>
              <w:spacing w:line="240" w:lineRule="auto"/>
              <w:jc w:val="left"/>
              <w:rPr>
                <w:sz w:val="28"/>
                <w:szCs w:val="28"/>
              </w:rPr>
            </w:pPr>
            <w:r>
              <w:rPr>
                <w:sz w:val="28"/>
                <w:szCs w:val="28"/>
              </w:rPr>
              <w:t>1.7</w:t>
            </w:r>
          </w:p>
        </w:tc>
        <w:tc>
          <w:tcPr>
            <w:tcW w:w="7796" w:type="dxa"/>
          </w:tcPr>
          <w:p w14:paraId="7038F8D0" w14:textId="2EF9C870" w:rsidR="006B539F" w:rsidRPr="007552A3" w:rsidRDefault="006B539F" w:rsidP="006B539F">
            <w:pPr>
              <w:pStyle w:val="TableParagraph"/>
              <w:spacing w:before="59" w:line="240" w:lineRule="auto"/>
              <w:ind w:left="60"/>
              <w:jc w:val="left"/>
              <w:rPr>
                <w:bCs/>
                <w:spacing w:val="-3"/>
                <w:sz w:val="28"/>
                <w:szCs w:val="28"/>
              </w:rPr>
            </w:pPr>
            <w:r w:rsidRPr="007552A3">
              <w:rPr>
                <w:bCs/>
                <w:spacing w:val="-3"/>
                <w:sz w:val="28"/>
                <w:szCs w:val="28"/>
              </w:rPr>
              <w:t>Выводы по литературному обзору</w:t>
            </w:r>
            <w:r w:rsidR="00530BF3">
              <w:rPr>
                <w:bCs/>
                <w:spacing w:val="-3"/>
                <w:sz w:val="28"/>
                <w:szCs w:val="28"/>
              </w:rPr>
              <w:t xml:space="preserve"> ………………………………....</w:t>
            </w:r>
          </w:p>
        </w:tc>
        <w:tc>
          <w:tcPr>
            <w:tcW w:w="675" w:type="dxa"/>
          </w:tcPr>
          <w:p w14:paraId="54AE298A" w14:textId="43DA3CE1" w:rsidR="006B539F" w:rsidRPr="009C46C1" w:rsidRDefault="006B539F" w:rsidP="00530BF3">
            <w:pPr>
              <w:pStyle w:val="ab"/>
              <w:jc w:val="right"/>
              <w:rPr>
                <w:sz w:val="28"/>
                <w:szCs w:val="28"/>
              </w:rPr>
            </w:pPr>
            <w:r w:rsidRPr="009C46C1">
              <w:rPr>
                <w:sz w:val="28"/>
                <w:szCs w:val="28"/>
              </w:rPr>
              <w:t>28</w:t>
            </w:r>
          </w:p>
        </w:tc>
      </w:tr>
      <w:tr w:rsidR="006B539F" w:rsidRPr="009C46C1" w14:paraId="1A7DFF93" w14:textId="77777777" w:rsidTr="00530BF3">
        <w:trPr>
          <w:gridAfter w:val="1"/>
          <w:wAfter w:w="37" w:type="dxa"/>
          <w:trHeight w:val="204"/>
        </w:trPr>
        <w:tc>
          <w:tcPr>
            <w:tcW w:w="851" w:type="dxa"/>
          </w:tcPr>
          <w:p w14:paraId="19A98FE8" w14:textId="77777777" w:rsidR="006B539F" w:rsidRPr="00E60864" w:rsidRDefault="006B539F" w:rsidP="006B539F">
            <w:pPr>
              <w:pStyle w:val="TableParagraph"/>
              <w:spacing w:line="240" w:lineRule="auto"/>
              <w:jc w:val="left"/>
              <w:rPr>
                <w:sz w:val="28"/>
                <w:szCs w:val="28"/>
              </w:rPr>
            </w:pPr>
          </w:p>
        </w:tc>
        <w:tc>
          <w:tcPr>
            <w:tcW w:w="7796" w:type="dxa"/>
          </w:tcPr>
          <w:p w14:paraId="1902715A" w14:textId="0F0A737D" w:rsidR="006B539F" w:rsidRPr="00E60864" w:rsidRDefault="006B539F" w:rsidP="006B539F">
            <w:pPr>
              <w:pStyle w:val="TableParagraph"/>
              <w:spacing w:line="240" w:lineRule="auto"/>
              <w:jc w:val="left"/>
              <w:rPr>
                <w:sz w:val="28"/>
                <w:szCs w:val="28"/>
              </w:rPr>
            </w:pPr>
            <w:r w:rsidRPr="00E60864">
              <w:rPr>
                <w:b/>
                <w:bCs/>
                <w:sz w:val="28"/>
                <w:szCs w:val="28"/>
              </w:rPr>
              <w:t>ОСНОВНАЯ ЧАСТЬ</w:t>
            </w:r>
          </w:p>
        </w:tc>
        <w:tc>
          <w:tcPr>
            <w:tcW w:w="675" w:type="dxa"/>
          </w:tcPr>
          <w:p w14:paraId="0DC35AC5" w14:textId="77777777" w:rsidR="006B539F" w:rsidRPr="009C46C1" w:rsidRDefault="006B539F" w:rsidP="00530BF3">
            <w:pPr>
              <w:pStyle w:val="ab"/>
              <w:jc w:val="right"/>
              <w:rPr>
                <w:sz w:val="28"/>
                <w:szCs w:val="28"/>
              </w:rPr>
            </w:pPr>
          </w:p>
        </w:tc>
      </w:tr>
      <w:tr w:rsidR="006B539F" w:rsidRPr="009C46C1" w14:paraId="71BC02A7" w14:textId="77777777" w:rsidTr="00530BF3">
        <w:trPr>
          <w:gridAfter w:val="1"/>
          <w:wAfter w:w="37" w:type="dxa"/>
          <w:trHeight w:val="307"/>
        </w:trPr>
        <w:tc>
          <w:tcPr>
            <w:tcW w:w="851" w:type="dxa"/>
          </w:tcPr>
          <w:p w14:paraId="6EC2733B" w14:textId="76677056" w:rsidR="006B539F" w:rsidRPr="00E60864" w:rsidRDefault="006B539F" w:rsidP="006B539F">
            <w:pPr>
              <w:pStyle w:val="TableParagraph"/>
              <w:spacing w:before="59" w:line="240" w:lineRule="auto"/>
              <w:jc w:val="left"/>
              <w:rPr>
                <w:b/>
                <w:bCs/>
                <w:sz w:val="28"/>
                <w:szCs w:val="28"/>
              </w:rPr>
            </w:pPr>
            <w:r w:rsidRPr="00E60864">
              <w:rPr>
                <w:b/>
                <w:bCs/>
                <w:sz w:val="28"/>
                <w:szCs w:val="28"/>
              </w:rPr>
              <w:t>2</w:t>
            </w:r>
          </w:p>
        </w:tc>
        <w:tc>
          <w:tcPr>
            <w:tcW w:w="7796" w:type="dxa"/>
          </w:tcPr>
          <w:p w14:paraId="34CB8D8E" w14:textId="4C41B955" w:rsidR="006B539F" w:rsidRPr="00E60864" w:rsidRDefault="006B539F" w:rsidP="006B539F">
            <w:pPr>
              <w:pStyle w:val="TableParagraph"/>
              <w:spacing w:before="59" w:line="240" w:lineRule="auto"/>
              <w:jc w:val="left"/>
              <w:rPr>
                <w:sz w:val="28"/>
                <w:szCs w:val="28"/>
              </w:rPr>
            </w:pPr>
            <w:r w:rsidRPr="00E60864">
              <w:rPr>
                <w:b/>
                <w:bCs/>
                <w:sz w:val="28"/>
                <w:szCs w:val="28"/>
              </w:rPr>
              <w:t>УСЛОВИЯ, ОБЪЕКТЫ И МЕСТО ИССЛЕДОВАНИЙ</w:t>
            </w:r>
            <w:r w:rsidR="00530BF3">
              <w:rPr>
                <w:b/>
                <w:bCs/>
                <w:sz w:val="28"/>
                <w:szCs w:val="28"/>
              </w:rPr>
              <w:t xml:space="preserve"> ……..</w:t>
            </w:r>
          </w:p>
        </w:tc>
        <w:tc>
          <w:tcPr>
            <w:tcW w:w="675" w:type="dxa"/>
          </w:tcPr>
          <w:p w14:paraId="00024274" w14:textId="0AC33DDB" w:rsidR="006B539F" w:rsidRPr="009C46C1" w:rsidRDefault="006B539F" w:rsidP="00530BF3">
            <w:pPr>
              <w:pStyle w:val="ab"/>
              <w:jc w:val="right"/>
              <w:rPr>
                <w:sz w:val="28"/>
                <w:szCs w:val="28"/>
              </w:rPr>
            </w:pPr>
            <w:r w:rsidRPr="009C46C1">
              <w:rPr>
                <w:sz w:val="28"/>
                <w:szCs w:val="28"/>
              </w:rPr>
              <w:t>30</w:t>
            </w:r>
          </w:p>
        </w:tc>
      </w:tr>
      <w:tr w:rsidR="006B539F" w:rsidRPr="009C46C1" w14:paraId="6E169BA0" w14:textId="77777777" w:rsidTr="00530BF3">
        <w:trPr>
          <w:gridAfter w:val="1"/>
          <w:wAfter w:w="37" w:type="dxa"/>
          <w:trHeight w:val="327"/>
        </w:trPr>
        <w:tc>
          <w:tcPr>
            <w:tcW w:w="851" w:type="dxa"/>
          </w:tcPr>
          <w:p w14:paraId="54BEA872" w14:textId="55227287" w:rsidR="006B539F" w:rsidRPr="00E60864" w:rsidRDefault="006B539F" w:rsidP="006B539F">
            <w:pPr>
              <w:pStyle w:val="TableParagraph"/>
              <w:spacing w:before="59" w:line="240" w:lineRule="auto"/>
              <w:jc w:val="left"/>
              <w:rPr>
                <w:sz w:val="28"/>
                <w:szCs w:val="28"/>
              </w:rPr>
            </w:pPr>
            <w:r w:rsidRPr="00E60864">
              <w:rPr>
                <w:sz w:val="28"/>
                <w:szCs w:val="28"/>
              </w:rPr>
              <w:t>2.1</w:t>
            </w:r>
          </w:p>
        </w:tc>
        <w:tc>
          <w:tcPr>
            <w:tcW w:w="7796" w:type="dxa"/>
          </w:tcPr>
          <w:p w14:paraId="3150F4B5" w14:textId="59C7D441" w:rsidR="006B539F" w:rsidRPr="00E60864" w:rsidRDefault="006B539F" w:rsidP="006B539F">
            <w:pPr>
              <w:pStyle w:val="TableParagraph"/>
              <w:spacing w:before="59" w:line="240" w:lineRule="auto"/>
              <w:jc w:val="left"/>
              <w:rPr>
                <w:sz w:val="28"/>
                <w:szCs w:val="28"/>
              </w:rPr>
            </w:pPr>
            <w:r w:rsidRPr="00E60864">
              <w:rPr>
                <w:sz w:val="28"/>
                <w:szCs w:val="28"/>
              </w:rPr>
              <w:t>Климатические условия в годы проведения наблюдений</w:t>
            </w:r>
            <w:r w:rsidR="00530BF3">
              <w:rPr>
                <w:sz w:val="28"/>
                <w:szCs w:val="28"/>
              </w:rPr>
              <w:t xml:space="preserve"> ………..</w:t>
            </w:r>
          </w:p>
        </w:tc>
        <w:tc>
          <w:tcPr>
            <w:tcW w:w="675" w:type="dxa"/>
          </w:tcPr>
          <w:p w14:paraId="09C88EB0" w14:textId="1936C478" w:rsidR="006B539F" w:rsidRPr="009C46C1" w:rsidRDefault="006B539F" w:rsidP="00530BF3">
            <w:pPr>
              <w:pStyle w:val="ab"/>
              <w:jc w:val="right"/>
              <w:rPr>
                <w:sz w:val="28"/>
                <w:szCs w:val="28"/>
              </w:rPr>
            </w:pPr>
            <w:r w:rsidRPr="009C46C1">
              <w:rPr>
                <w:sz w:val="28"/>
                <w:szCs w:val="28"/>
              </w:rPr>
              <w:t>30</w:t>
            </w:r>
          </w:p>
        </w:tc>
      </w:tr>
      <w:tr w:rsidR="006B539F" w:rsidRPr="009C46C1" w14:paraId="0A332BFF" w14:textId="77777777" w:rsidTr="00530BF3">
        <w:trPr>
          <w:gridAfter w:val="1"/>
          <w:wAfter w:w="37" w:type="dxa"/>
          <w:trHeight w:val="234"/>
        </w:trPr>
        <w:tc>
          <w:tcPr>
            <w:tcW w:w="851" w:type="dxa"/>
          </w:tcPr>
          <w:p w14:paraId="745D30F9" w14:textId="7BF3E369" w:rsidR="006B539F" w:rsidRPr="00E60864" w:rsidRDefault="006B539F" w:rsidP="006B539F">
            <w:pPr>
              <w:pStyle w:val="TableParagraph"/>
              <w:spacing w:before="59" w:line="240" w:lineRule="auto"/>
              <w:jc w:val="left"/>
              <w:rPr>
                <w:sz w:val="28"/>
                <w:szCs w:val="28"/>
              </w:rPr>
            </w:pPr>
            <w:r w:rsidRPr="00E60864">
              <w:rPr>
                <w:sz w:val="28"/>
                <w:szCs w:val="28"/>
              </w:rPr>
              <w:t>2.2</w:t>
            </w:r>
          </w:p>
        </w:tc>
        <w:tc>
          <w:tcPr>
            <w:tcW w:w="7796" w:type="dxa"/>
          </w:tcPr>
          <w:p w14:paraId="362CB75F" w14:textId="423248E2" w:rsidR="006B539F" w:rsidRPr="00E60864" w:rsidRDefault="006B539F" w:rsidP="006B539F">
            <w:pPr>
              <w:pStyle w:val="TableParagraph"/>
              <w:spacing w:before="59" w:line="240" w:lineRule="auto"/>
              <w:jc w:val="left"/>
              <w:rPr>
                <w:b/>
                <w:bCs/>
                <w:sz w:val="28"/>
                <w:szCs w:val="28"/>
              </w:rPr>
            </w:pPr>
            <w:r w:rsidRPr="00E60864">
              <w:rPr>
                <w:sz w:val="28"/>
                <w:szCs w:val="28"/>
              </w:rPr>
              <w:t>Место и объект проведения исследований</w:t>
            </w:r>
            <w:r w:rsidR="00530BF3">
              <w:rPr>
                <w:sz w:val="28"/>
                <w:szCs w:val="28"/>
              </w:rPr>
              <w:t xml:space="preserve"> ………………………..</w:t>
            </w:r>
          </w:p>
        </w:tc>
        <w:tc>
          <w:tcPr>
            <w:tcW w:w="675" w:type="dxa"/>
          </w:tcPr>
          <w:p w14:paraId="6C83752D" w14:textId="52F0E558" w:rsidR="006B539F" w:rsidRPr="009C46C1" w:rsidRDefault="006B539F" w:rsidP="00530BF3">
            <w:pPr>
              <w:pStyle w:val="ab"/>
              <w:jc w:val="right"/>
              <w:rPr>
                <w:sz w:val="28"/>
                <w:szCs w:val="28"/>
              </w:rPr>
            </w:pPr>
            <w:r w:rsidRPr="009C46C1">
              <w:rPr>
                <w:sz w:val="28"/>
                <w:szCs w:val="28"/>
              </w:rPr>
              <w:t>3</w:t>
            </w:r>
            <w:r>
              <w:rPr>
                <w:sz w:val="28"/>
                <w:szCs w:val="28"/>
              </w:rPr>
              <w:t>6</w:t>
            </w:r>
          </w:p>
        </w:tc>
      </w:tr>
      <w:tr w:rsidR="006B539F" w:rsidRPr="009C46C1" w14:paraId="4779F8FC" w14:textId="77777777" w:rsidTr="00530BF3">
        <w:trPr>
          <w:gridAfter w:val="1"/>
          <w:wAfter w:w="37" w:type="dxa"/>
          <w:trHeight w:val="454"/>
        </w:trPr>
        <w:tc>
          <w:tcPr>
            <w:tcW w:w="851" w:type="dxa"/>
          </w:tcPr>
          <w:p w14:paraId="682B97CC" w14:textId="25317D1B" w:rsidR="006B539F" w:rsidRPr="00E60864" w:rsidRDefault="006B539F" w:rsidP="006B539F">
            <w:pPr>
              <w:pStyle w:val="TableParagraph"/>
              <w:spacing w:before="59" w:line="240" w:lineRule="auto"/>
              <w:jc w:val="left"/>
              <w:rPr>
                <w:b/>
                <w:bCs/>
                <w:sz w:val="28"/>
                <w:szCs w:val="28"/>
              </w:rPr>
            </w:pPr>
            <w:r w:rsidRPr="00E60864">
              <w:rPr>
                <w:b/>
                <w:bCs/>
                <w:sz w:val="28"/>
                <w:szCs w:val="28"/>
              </w:rPr>
              <w:t>3.</w:t>
            </w:r>
          </w:p>
        </w:tc>
        <w:tc>
          <w:tcPr>
            <w:tcW w:w="7796" w:type="dxa"/>
          </w:tcPr>
          <w:p w14:paraId="6B6B55DB" w14:textId="0AF9DAFF" w:rsidR="006B539F" w:rsidRPr="00E60864" w:rsidRDefault="006B539F" w:rsidP="006B539F">
            <w:pPr>
              <w:pStyle w:val="TableParagraph"/>
              <w:spacing w:before="59" w:line="240" w:lineRule="auto"/>
              <w:jc w:val="left"/>
              <w:rPr>
                <w:sz w:val="28"/>
                <w:szCs w:val="28"/>
              </w:rPr>
            </w:pPr>
            <w:r w:rsidRPr="00E60864">
              <w:rPr>
                <w:b/>
                <w:bCs/>
                <w:sz w:val="28"/>
                <w:szCs w:val="28"/>
              </w:rPr>
              <w:t>МЕТОДИКА ПРОВЕДЕНИЯ ИССЛЕДОВАНИЙ</w:t>
            </w:r>
            <w:r w:rsidR="00530BF3">
              <w:rPr>
                <w:b/>
                <w:bCs/>
                <w:sz w:val="28"/>
                <w:szCs w:val="28"/>
              </w:rPr>
              <w:t xml:space="preserve"> ……………</w:t>
            </w:r>
          </w:p>
        </w:tc>
        <w:tc>
          <w:tcPr>
            <w:tcW w:w="675" w:type="dxa"/>
          </w:tcPr>
          <w:p w14:paraId="0FC9B037" w14:textId="59998367" w:rsidR="006B539F" w:rsidRPr="009C46C1" w:rsidRDefault="006B539F" w:rsidP="00530BF3">
            <w:pPr>
              <w:pStyle w:val="ab"/>
              <w:jc w:val="right"/>
              <w:rPr>
                <w:sz w:val="28"/>
                <w:szCs w:val="28"/>
              </w:rPr>
            </w:pPr>
            <w:r w:rsidRPr="009C46C1">
              <w:rPr>
                <w:sz w:val="28"/>
                <w:szCs w:val="28"/>
              </w:rPr>
              <w:t>40</w:t>
            </w:r>
          </w:p>
        </w:tc>
      </w:tr>
      <w:tr w:rsidR="006B539F" w:rsidRPr="009C46C1" w14:paraId="06F39C16" w14:textId="77777777" w:rsidTr="00530BF3">
        <w:trPr>
          <w:gridAfter w:val="1"/>
          <w:wAfter w:w="37" w:type="dxa"/>
          <w:trHeight w:val="306"/>
        </w:trPr>
        <w:tc>
          <w:tcPr>
            <w:tcW w:w="851" w:type="dxa"/>
          </w:tcPr>
          <w:p w14:paraId="2D51AE92" w14:textId="17910630" w:rsidR="006B539F" w:rsidRPr="00E60864" w:rsidRDefault="006B539F" w:rsidP="006B539F">
            <w:pPr>
              <w:pStyle w:val="TableParagraph"/>
              <w:spacing w:before="59" w:line="240" w:lineRule="auto"/>
              <w:jc w:val="left"/>
              <w:rPr>
                <w:sz w:val="28"/>
                <w:szCs w:val="28"/>
              </w:rPr>
            </w:pPr>
            <w:r w:rsidRPr="00E60864">
              <w:rPr>
                <w:sz w:val="28"/>
                <w:szCs w:val="28"/>
              </w:rPr>
              <w:t>3.1</w:t>
            </w:r>
          </w:p>
        </w:tc>
        <w:tc>
          <w:tcPr>
            <w:tcW w:w="7796" w:type="dxa"/>
          </w:tcPr>
          <w:p w14:paraId="31A2D468" w14:textId="12F00559" w:rsidR="006B539F" w:rsidRPr="00E60864" w:rsidRDefault="006B539F" w:rsidP="006B539F">
            <w:pPr>
              <w:pStyle w:val="TableParagraph"/>
              <w:spacing w:before="59" w:line="240" w:lineRule="auto"/>
              <w:jc w:val="left"/>
              <w:rPr>
                <w:color w:val="FF0000"/>
                <w:sz w:val="28"/>
                <w:szCs w:val="28"/>
              </w:rPr>
            </w:pPr>
            <w:r w:rsidRPr="00E60864">
              <w:rPr>
                <w:sz w:val="28"/>
                <w:szCs w:val="28"/>
              </w:rPr>
              <w:t>Организация и схема опыта</w:t>
            </w:r>
            <w:r w:rsidR="00530BF3">
              <w:rPr>
                <w:sz w:val="28"/>
                <w:szCs w:val="28"/>
              </w:rPr>
              <w:t xml:space="preserve"> ………………………………………..</w:t>
            </w:r>
          </w:p>
        </w:tc>
        <w:tc>
          <w:tcPr>
            <w:tcW w:w="675" w:type="dxa"/>
          </w:tcPr>
          <w:p w14:paraId="4EBB6A8E" w14:textId="2088450D" w:rsidR="006B539F" w:rsidRPr="009C46C1" w:rsidRDefault="006B539F" w:rsidP="00530BF3">
            <w:pPr>
              <w:pStyle w:val="ab"/>
              <w:jc w:val="right"/>
              <w:rPr>
                <w:sz w:val="28"/>
                <w:szCs w:val="28"/>
              </w:rPr>
            </w:pPr>
            <w:r w:rsidRPr="009C46C1">
              <w:rPr>
                <w:sz w:val="28"/>
                <w:szCs w:val="28"/>
              </w:rPr>
              <w:t>40</w:t>
            </w:r>
          </w:p>
        </w:tc>
      </w:tr>
      <w:tr w:rsidR="006B539F" w:rsidRPr="009C46C1" w14:paraId="268B2387" w14:textId="77777777" w:rsidTr="00530BF3">
        <w:trPr>
          <w:gridAfter w:val="1"/>
          <w:wAfter w:w="37" w:type="dxa"/>
          <w:trHeight w:val="314"/>
        </w:trPr>
        <w:tc>
          <w:tcPr>
            <w:tcW w:w="851" w:type="dxa"/>
          </w:tcPr>
          <w:p w14:paraId="4AB7AAF1" w14:textId="3E168465" w:rsidR="006B539F" w:rsidRPr="00E60864" w:rsidRDefault="006B539F" w:rsidP="006B539F">
            <w:pPr>
              <w:pStyle w:val="TableParagraph"/>
              <w:spacing w:before="59" w:line="240" w:lineRule="auto"/>
              <w:jc w:val="left"/>
              <w:rPr>
                <w:sz w:val="28"/>
                <w:szCs w:val="28"/>
              </w:rPr>
            </w:pPr>
            <w:r w:rsidRPr="00E60864">
              <w:rPr>
                <w:sz w:val="28"/>
                <w:szCs w:val="28"/>
              </w:rPr>
              <w:t>3.2</w:t>
            </w:r>
          </w:p>
        </w:tc>
        <w:tc>
          <w:tcPr>
            <w:tcW w:w="7796" w:type="dxa"/>
          </w:tcPr>
          <w:p w14:paraId="0325CD2D" w14:textId="4A48D2D1" w:rsidR="006B539F" w:rsidRPr="00E60864" w:rsidRDefault="006B539F" w:rsidP="006B539F">
            <w:pPr>
              <w:pStyle w:val="TableParagraph"/>
              <w:spacing w:before="59" w:line="240" w:lineRule="auto"/>
              <w:jc w:val="left"/>
              <w:rPr>
                <w:color w:val="FF0000"/>
                <w:sz w:val="28"/>
                <w:szCs w:val="28"/>
              </w:rPr>
            </w:pPr>
            <w:r w:rsidRPr="00E60864">
              <w:rPr>
                <w:sz w:val="28"/>
                <w:szCs w:val="28"/>
              </w:rPr>
              <w:t>Методы исследований и аналитические подходы</w:t>
            </w:r>
            <w:r w:rsidR="00530BF3">
              <w:rPr>
                <w:sz w:val="28"/>
                <w:szCs w:val="28"/>
              </w:rPr>
              <w:t xml:space="preserve"> ………………..</w:t>
            </w:r>
          </w:p>
        </w:tc>
        <w:tc>
          <w:tcPr>
            <w:tcW w:w="675" w:type="dxa"/>
          </w:tcPr>
          <w:p w14:paraId="5C3CE0DB" w14:textId="538DEE7F" w:rsidR="006B539F" w:rsidRPr="009C46C1" w:rsidRDefault="006B539F" w:rsidP="00530BF3">
            <w:pPr>
              <w:pStyle w:val="ab"/>
              <w:jc w:val="right"/>
              <w:rPr>
                <w:sz w:val="28"/>
                <w:szCs w:val="28"/>
              </w:rPr>
            </w:pPr>
            <w:r w:rsidRPr="009C46C1">
              <w:rPr>
                <w:sz w:val="28"/>
                <w:szCs w:val="28"/>
              </w:rPr>
              <w:t>42</w:t>
            </w:r>
          </w:p>
        </w:tc>
      </w:tr>
      <w:tr w:rsidR="00530BF3" w:rsidRPr="009C46C1" w14:paraId="0401BA1E" w14:textId="77777777" w:rsidTr="00530BF3">
        <w:trPr>
          <w:gridAfter w:val="1"/>
          <w:wAfter w:w="37" w:type="dxa"/>
          <w:trHeight w:val="356"/>
        </w:trPr>
        <w:tc>
          <w:tcPr>
            <w:tcW w:w="851" w:type="dxa"/>
          </w:tcPr>
          <w:p w14:paraId="42DEC716" w14:textId="26476403" w:rsidR="00530BF3" w:rsidRPr="00E60864" w:rsidRDefault="00530BF3" w:rsidP="006B539F">
            <w:pPr>
              <w:pStyle w:val="TableParagraph"/>
              <w:spacing w:before="59" w:line="240" w:lineRule="auto"/>
              <w:jc w:val="left"/>
              <w:rPr>
                <w:sz w:val="28"/>
                <w:szCs w:val="28"/>
              </w:rPr>
            </w:pPr>
            <w:r w:rsidRPr="00E60864">
              <w:rPr>
                <w:b/>
                <w:bCs/>
                <w:sz w:val="28"/>
                <w:szCs w:val="28"/>
              </w:rPr>
              <w:t>4</w:t>
            </w:r>
          </w:p>
        </w:tc>
        <w:tc>
          <w:tcPr>
            <w:tcW w:w="7796" w:type="dxa"/>
          </w:tcPr>
          <w:p w14:paraId="7788770C" w14:textId="09D32767" w:rsidR="00530BF3" w:rsidRPr="00E60864" w:rsidRDefault="00530BF3" w:rsidP="006B539F">
            <w:pPr>
              <w:pStyle w:val="TableParagraph"/>
              <w:spacing w:before="59" w:line="240" w:lineRule="auto"/>
              <w:jc w:val="left"/>
              <w:rPr>
                <w:sz w:val="28"/>
                <w:szCs w:val="28"/>
              </w:rPr>
            </w:pPr>
            <w:r w:rsidRPr="00E60864">
              <w:rPr>
                <w:b/>
                <w:bCs/>
                <w:sz w:val="28"/>
                <w:szCs w:val="28"/>
              </w:rPr>
              <w:t>РЕЗУЛЬТАТЫ ИССЛЕДОВАНИЙ И ИХ ОБСУЖДЕНИЕ</w:t>
            </w:r>
            <w:r>
              <w:rPr>
                <w:b/>
                <w:bCs/>
                <w:sz w:val="28"/>
                <w:szCs w:val="28"/>
              </w:rPr>
              <w:t xml:space="preserve"> …</w:t>
            </w:r>
          </w:p>
        </w:tc>
        <w:tc>
          <w:tcPr>
            <w:tcW w:w="675" w:type="dxa"/>
          </w:tcPr>
          <w:p w14:paraId="494C0251" w14:textId="1330BF0B" w:rsidR="00530BF3" w:rsidRPr="009C46C1" w:rsidRDefault="00530BF3" w:rsidP="00530BF3">
            <w:pPr>
              <w:pStyle w:val="ab"/>
              <w:jc w:val="right"/>
              <w:rPr>
                <w:sz w:val="28"/>
                <w:szCs w:val="28"/>
              </w:rPr>
            </w:pPr>
            <w:r w:rsidRPr="009C46C1">
              <w:rPr>
                <w:sz w:val="28"/>
                <w:szCs w:val="28"/>
              </w:rPr>
              <w:t>46</w:t>
            </w:r>
          </w:p>
        </w:tc>
      </w:tr>
      <w:tr w:rsidR="006B539F" w:rsidRPr="009C46C1" w14:paraId="7CD7413B" w14:textId="77777777" w:rsidTr="00530BF3">
        <w:trPr>
          <w:gridAfter w:val="1"/>
          <w:wAfter w:w="37" w:type="dxa"/>
          <w:trHeight w:val="454"/>
        </w:trPr>
        <w:tc>
          <w:tcPr>
            <w:tcW w:w="851" w:type="dxa"/>
          </w:tcPr>
          <w:p w14:paraId="514DB876" w14:textId="23D95155" w:rsidR="006B539F" w:rsidRPr="00E60864" w:rsidRDefault="006B539F" w:rsidP="006B539F">
            <w:pPr>
              <w:pStyle w:val="TableParagraph"/>
              <w:spacing w:before="59" w:line="240" w:lineRule="auto"/>
              <w:jc w:val="left"/>
              <w:rPr>
                <w:sz w:val="28"/>
                <w:szCs w:val="28"/>
              </w:rPr>
            </w:pPr>
            <w:r w:rsidRPr="00E60864">
              <w:rPr>
                <w:sz w:val="28"/>
                <w:szCs w:val="28"/>
              </w:rPr>
              <w:t>4.1</w:t>
            </w:r>
          </w:p>
        </w:tc>
        <w:tc>
          <w:tcPr>
            <w:tcW w:w="7796" w:type="dxa"/>
          </w:tcPr>
          <w:p w14:paraId="2DAA5D1C" w14:textId="4107C554" w:rsidR="006B539F" w:rsidRPr="00E60864" w:rsidRDefault="006B539F" w:rsidP="006B539F">
            <w:pPr>
              <w:pStyle w:val="TableParagraph"/>
              <w:spacing w:before="59" w:line="240" w:lineRule="auto"/>
              <w:jc w:val="left"/>
              <w:rPr>
                <w:sz w:val="28"/>
                <w:szCs w:val="28"/>
              </w:rPr>
            </w:pPr>
            <w:r w:rsidRPr="00E60864">
              <w:rPr>
                <w:sz w:val="28"/>
                <w:szCs w:val="28"/>
              </w:rPr>
              <w:t>Влияние системы применения удобрений на почвенные характеристики в интенсивных яблоневых садах</w:t>
            </w:r>
            <w:r w:rsidR="00530BF3">
              <w:rPr>
                <w:sz w:val="28"/>
                <w:szCs w:val="28"/>
              </w:rPr>
              <w:t xml:space="preserve"> ………………...</w:t>
            </w:r>
          </w:p>
        </w:tc>
        <w:tc>
          <w:tcPr>
            <w:tcW w:w="675" w:type="dxa"/>
          </w:tcPr>
          <w:p w14:paraId="718BDD87" w14:textId="77777777" w:rsidR="006B539F" w:rsidRDefault="006B539F" w:rsidP="00530BF3">
            <w:pPr>
              <w:pStyle w:val="ab"/>
              <w:jc w:val="right"/>
              <w:rPr>
                <w:sz w:val="28"/>
                <w:szCs w:val="28"/>
              </w:rPr>
            </w:pPr>
          </w:p>
          <w:p w14:paraId="7BC2D7A1" w14:textId="1DBE775C" w:rsidR="006B539F" w:rsidRPr="009C46C1" w:rsidRDefault="006B539F" w:rsidP="00530BF3">
            <w:pPr>
              <w:pStyle w:val="ab"/>
              <w:jc w:val="right"/>
              <w:rPr>
                <w:sz w:val="28"/>
                <w:szCs w:val="28"/>
              </w:rPr>
            </w:pPr>
            <w:r w:rsidRPr="009C46C1">
              <w:rPr>
                <w:sz w:val="28"/>
                <w:szCs w:val="28"/>
              </w:rPr>
              <w:t>46</w:t>
            </w:r>
          </w:p>
        </w:tc>
      </w:tr>
      <w:tr w:rsidR="00530BF3" w:rsidRPr="00530BF3" w14:paraId="67C13C99" w14:textId="77777777" w:rsidTr="00530BF3">
        <w:trPr>
          <w:gridAfter w:val="1"/>
          <w:wAfter w:w="37" w:type="dxa"/>
          <w:trHeight w:val="272"/>
        </w:trPr>
        <w:tc>
          <w:tcPr>
            <w:tcW w:w="851" w:type="dxa"/>
          </w:tcPr>
          <w:p w14:paraId="68EE7D7A" w14:textId="26C1A004" w:rsidR="00530BF3" w:rsidRPr="00E60864" w:rsidRDefault="00530BF3" w:rsidP="006B539F">
            <w:pPr>
              <w:pStyle w:val="TableParagraph"/>
              <w:spacing w:before="59" w:line="240" w:lineRule="auto"/>
              <w:jc w:val="left"/>
              <w:rPr>
                <w:sz w:val="28"/>
                <w:szCs w:val="28"/>
              </w:rPr>
            </w:pPr>
            <w:r w:rsidRPr="00E60864">
              <w:rPr>
                <w:sz w:val="28"/>
                <w:szCs w:val="28"/>
              </w:rPr>
              <w:t>4.2</w:t>
            </w:r>
          </w:p>
        </w:tc>
        <w:tc>
          <w:tcPr>
            <w:tcW w:w="7796" w:type="dxa"/>
          </w:tcPr>
          <w:p w14:paraId="205093B4" w14:textId="3853A7C1" w:rsidR="00530BF3" w:rsidRPr="00E60864" w:rsidRDefault="00530BF3" w:rsidP="006B539F">
            <w:pPr>
              <w:pStyle w:val="TableParagraph"/>
              <w:spacing w:before="59" w:line="240" w:lineRule="auto"/>
              <w:jc w:val="left"/>
              <w:rPr>
                <w:sz w:val="28"/>
                <w:szCs w:val="28"/>
              </w:rPr>
            </w:pPr>
            <w:r w:rsidRPr="00E60864">
              <w:rPr>
                <w:sz w:val="28"/>
                <w:szCs w:val="28"/>
              </w:rPr>
              <w:t>Динамика и миграция элементов минерального питания в почве</w:t>
            </w:r>
            <w:r>
              <w:rPr>
                <w:sz w:val="28"/>
                <w:szCs w:val="28"/>
              </w:rPr>
              <w:t xml:space="preserve"> </w:t>
            </w:r>
          </w:p>
        </w:tc>
        <w:tc>
          <w:tcPr>
            <w:tcW w:w="675" w:type="dxa"/>
            <w:vAlign w:val="bottom"/>
          </w:tcPr>
          <w:p w14:paraId="4E3F26D3" w14:textId="131085BB" w:rsidR="00530BF3" w:rsidRPr="009C46C1" w:rsidRDefault="00530BF3" w:rsidP="00530BF3">
            <w:pPr>
              <w:pStyle w:val="ab"/>
              <w:jc w:val="right"/>
              <w:rPr>
                <w:sz w:val="28"/>
                <w:szCs w:val="28"/>
              </w:rPr>
            </w:pPr>
            <w:r w:rsidRPr="009C46C1">
              <w:rPr>
                <w:sz w:val="28"/>
                <w:szCs w:val="28"/>
              </w:rPr>
              <w:t>52</w:t>
            </w:r>
          </w:p>
        </w:tc>
      </w:tr>
      <w:tr w:rsidR="006B539F" w:rsidRPr="009C46C1" w14:paraId="0C4F60BB" w14:textId="77777777" w:rsidTr="00530BF3">
        <w:trPr>
          <w:gridAfter w:val="1"/>
          <w:wAfter w:w="37" w:type="dxa"/>
          <w:trHeight w:val="454"/>
        </w:trPr>
        <w:tc>
          <w:tcPr>
            <w:tcW w:w="851" w:type="dxa"/>
          </w:tcPr>
          <w:p w14:paraId="7B3EB283" w14:textId="384ED377" w:rsidR="006B539F" w:rsidRPr="00E60864" w:rsidRDefault="006B539F" w:rsidP="006B539F">
            <w:pPr>
              <w:pStyle w:val="TableParagraph"/>
              <w:spacing w:before="59" w:line="240" w:lineRule="auto"/>
              <w:jc w:val="left"/>
              <w:rPr>
                <w:sz w:val="28"/>
                <w:szCs w:val="28"/>
              </w:rPr>
            </w:pPr>
            <w:r w:rsidRPr="00E60864">
              <w:rPr>
                <w:sz w:val="28"/>
                <w:szCs w:val="28"/>
              </w:rPr>
              <w:t>4.3</w:t>
            </w:r>
          </w:p>
        </w:tc>
        <w:tc>
          <w:tcPr>
            <w:tcW w:w="7796" w:type="dxa"/>
          </w:tcPr>
          <w:p w14:paraId="2F53523D" w14:textId="39E7C38D" w:rsidR="006B539F" w:rsidRPr="00E60864" w:rsidRDefault="006B539F" w:rsidP="006B539F">
            <w:pPr>
              <w:pStyle w:val="TableParagraph"/>
              <w:spacing w:before="59" w:line="240" w:lineRule="auto"/>
              <w:jc w:val="left"/>
              <w:rPr>
                <w:sz w:val="28"/>
                <w:szCs w:val="28"/>
              </w:rPr>
            </w:pPr>
            <w:r w:rsidRPr="00E60864">
              <w:rPr>
                <w:sz w:val="28"/>
                <w:szCs w:val="28"/>
              </w:rPr>
              <w:t>Влияние способов внесения NPK на биометрические показатели яблонь</w:t>
            </w:r>
            <w:r w:rsidR="00CF386F">
              <w:rPr>
                <w:sz w:val="28"/>
                <w:szCs w:val="28"/>
              </w:rPr>
              <w:t xml:space="preserve"> ………………………………………………………………..</w:t>
            </w:r>
          </w:p>
        </w:tc>
        <w:tc>
          <w:tcPr>
            <w:tcW w:w="675" w:type="dxa"/>
          </w:tcPr>
          <w:p w14:paraId="5EC1E750" w14:textId="77777777" w:rsidR="006B539F" w:rsidRDefault="006B539F" w:rsidP="00530BF3">
            <w:pPr>
              <w:pStyle w:val="ab"/>
              <w:jc w:val="right"/>
              <w:rPr>
                <w:sz w:val="28"/>
                <w:szCs w:val="28"/>
              </w:rPr>
            </w:pPr>
          </w:p>
          <w:p w14:paraId="2A86B15F" w14:textId="7DF3C233" w:rsidR="006B539F" w:rsidRPr="009C46C1" w:rsidRDefault="006B539F" w:rsidP="00530BF3">
            <w:pPr>
              <w:pStyle w:val="ab"/>
              <w:jc w:val="right"/>
              <w:rPr>
                <w:sz w:val="28"/>
                <w:szCs w:val="28"/>
              </w:rPr>
            </w:pPr>
            <w:r w:rsidRPr="009C46C1">
              <w:rPr>
                <w:sz w:val="28"/>
                <w:szCs w:val="28"/>
              </w:rPr>
              <w:t>6</w:t>
            </w:r>
            <w:r w:rsidR="00616EC9">
              <w:rPr>
                <w:sz w:val="28"/>
                <w:szCs w:val="28"/>
              </w:rPr>
              <w:t>6</w:t>
            </w:r>
          </w:p>
        </w:tc>
      </w:tr>
      <w:tr w:rsidR="006B539F" w:rsidRPr="009C46C1" w14:paraId="3E602F56" w14:textId="77777777" w:rsidTr="00530BF3">
        <w:trPr>
          <w:gridAfter w:val="1"/>
          <w:wAfter w:w="37" w:type="dxa"/>
          <w:trHeight w:val="73"/>
        </w:trPr>
        <w:tc>
          <w:tcPr>
            <w:tcW w:w="851" w:type="dxa"/>
          </w:tcPr>
          <w:p w14:paraId="5C3EA9E4" w14:textId="3DF14DFF" w:rsidR="006B539F" w:rsidRPr="00E60864" w:rsidRDefault="006B539F" w:rsidP="006B539F">
            <w:pPr>
              <w:pStyle w:val="TableParagraph"/>
              <w:spacing w:before="59" w:line="240" w:lineRule="auto"/>
              <w:jc w:val="left"/>
              <w:rPr>
                <w:sz w:val="28"/>
                <w:szCs w:val="28"/>
              </w:rPr>
            </w:pPr>
            <w:r w:rsidRPr="00E60864">
              <w:rPr>
                <w:sz w:val="28"/>
                <w:szCs w:val="28"/>
              </w:rPr>
              <w:t>4.4</w:t>
            </w:r>
          </w:p>
        </w:tc>
        <w:tc>
          <w:tcPr>
            <w:tcW w:w="7796" w:type="dxa"/>
          </w:tcPr>
          <w:p w14:paraId="6B08865D" w14:textId="21E4C106" w:rsidR="006B539F" w:rsidRPr="00E60864" w:rsidRDefault="006B539F" w:rsidP="006B539F">
            <w:pPr>
              <w:pStyle w:val="TableParagraph"/>
              <w:spacing w:before="59" w:line="240" w:lineRule="auto"/>
              <w:jc w:val="left"/>
              <w:rPr>
                <w:sz w:val="28"/>
                <w:szCs w:val="28"/>
              </w:rPr>
            </w:pPr>
            <w:r w:rsidRPr="00E60864">
              <w:rPr>
                <w:sz w:val="28"/>
                <w:szCs w:val="28"/>
              </w:rPr>
              <w:t>Влияние минерального питания на урожайность яблонь</w:t>
            </w:r>
            <w:r w:rsidR="00CF386F">
              <w:rPr>
                <w:sz w:val="28"/>
                <w:szCs w:val="28"/>
              </w:rPr>
              <w:t xml:space="preserve"> ………..</w:t>
            </w:r>
          </w:p>
        </w:tc>
        <w:tc>
          <w:tcPr>
            <w:tcW w:w="675" w:type="dxa"/>
          </w:tcPr>
          <w:p w14:paraId="41178543" w14:textId="3DFE6681" w:rsidR="006B539F" w:rsidRPr="009C46C1" w:rsidRDefault="006B539F" w:rsidP="00530BF3">
            <w:pPr>
              <w:pStyle w:val="ab"/>
              <w:jc w:val="right"/>
              <w:rPr>
                <w:sz w:val="28"/>
                <w:szCs w:val="28"/>
              </w:rPr>
            </w:pPr>
            <w:r w:rsidRPr="009C46C1">
              <w:rPr>
                <w:sz w:val="28"/>
                <w:szCs w:val="28"/>
              </w:rPr>
              <w:t>8</w:t>
            </w:r>
            <w:r w:rsidR="00616EC9">
              <w:rPr>
                <w:sz w:val="28"/>
                <w:szCs w:val="28"/>
              </w:rPr>
              <w:t>3</w:t>
            </w:r>
          </w:p>
        </w:tc>
      </w:tr>
      <w:tr w:rsidR="006B539F" w:rsidRPr="009C46C1" w14:paraId="4A039C78" w14:textId="77777777" w:rsidTr="00530BF3">
        <w:trPr>
          <w:gridAfter w:val="1"/>
          <w:wAfter w:w="37" w:type="dxa"/>
          <w:trHeight w:val="73"/>
        </w:trPr>
        <w:tc>
          <w:tcPr>
            <w:tcW w:w="851" w:type="dxa"/>
          </w:tcPr>
          <w:p w14:paraId="0B04C179" w14:textId="7839F396" w:rsidR="006B539F" w:rsidRPr="00E60864" w:rsidRDefault="006B539F" w:rsidP="006B539F">
            <w:pPr>
              <w:pStyle w:val="TableParagraph"/>
              <w:spacing w:before="59" w:line="240" w:lineRule="auto"/>
              <w:jc w:val="left"/>
              <w:rPr>
                <w:sz w:val="28"/>
                <w:szCs w:val="28"/>
              </w:rPr>
            </w:pPr>
            <w:r w:rsidRPr="00E60864">
              <w:rPr>
                <w:sz w:val="28"/>
                <w:szCs w:val="28"/>
              </w:rPr>
              <w:t>4.5</w:t>
            </w:r>
          </w:p>
        </w:tc>
        <w:tc>
          <w:tcPr>
            <w:tcW w:w="7796" w:type="dxa"/>
          </w:tcPr>
          <w:p w14:paraId="507F0085" w14:textId="0A547767" w:rsidR="006B539F" w:rsidRPr="00E60864" w:rsidRDefault="006B539F" w:rsidP="006B539F">
            <w:pPr>
              <w:pStyle w:val="TableParagraph"/>
              <w:spacing w:before="59" w:line="240" w:lineRule="auto"/>
              <w:jc w:val="left"/>
              <w:rPr>
                <w:sz w:val="28"/>
                <w:szCs w:val="28"/>
              </w:rPr>
            </w:pPr>
            <w:r w:rsidRPr="00E60864">
              <w:rPr>
                <w:sz w:val="28"/>
                <w:szCs w:val="28"/>
              </w:rPr>
              <w:t>Качественные показатели плодов</w:t>
            </w:r>
            <w:r w:rsidR="00CF386F">
              <w:rPr>
                <w:sz w:val="28"/>
                <w:szCs w:val="28"/>
              </w:rPr>
              <w:t xml:space="preserve"> ………………………………….</w:t>
            </w:r>
          </w:p>
        </w:tc>
        <w:tc>
          <w:tcPr>
            <w:tcW w:w="675" w:type="dxa"/>
          </w:tcPr>
          <w:p w14:paraId="3343C5AF" w14:textId="5C172C60" w:rsidR="006B539F" w:rsidRPr="009C46C1" w:rsidRDefault="006B539F" w:rsidP="00530BF3">
            <w:pPr>
              <w:pStyle w:val="ab"/>
              <w:jc w:val="right"/>
              <w:rPr>
                <w:sz w:val="28"/>
                <w:szCs w:val="28"/>
              </w:rPr>
            </w:pPr>
            <w:r w:rsidRPr="009C46C1">
              <w:rPr>
                <w:sz w:val="28"/>
                <w:szCs w:val="28"/>
              </w:rPr>
              <w:t>9</w:t>
            </w:r>
            <w:r w:rsidR="00616EC9">
              <w:rPr>
                <w:sz w:val="28"/>
                <w:szCs w:val="28"/>
              </w:rPr>
              <w:t>1</w:t>
            </w:r>
          </w:p>
        </w:tc>
      </w:tr>
      <w:tr w:rsidR="006B539F" w:rsidRPr="009C46C1" w14:paraId="781B021F" w14:textId="77777777" w:rsidTr="00530BF3">
        <w:trPr>
          <w:gridAfter w:val="1"/>
          <w:wAfter w:w="37" w:type="dxa"/>
          <w:trHeight w:val="225"/>
        </w:trPr>
        <w:tc>
          <w:tcPr>
            <w:tcW w:w="851" w:type="dxa"/>
          </w:tcPr>
          <w:p w14:paraId="079695E4" w14:textId="3E4D1C62" w:rsidR="006B539F" w:rsidRPr="00E60864" w:rsidRDefault="006B539F" w:rsidP="006B539F">
            <w:pPr>
              <w:pStyle w:val="TableParagraph"/>
              <w:spacing w:before="59" w:line="240" w:lineRule="auto"/>
              <w:jc w:val="left"/>
              <w:rPr>
                <w:sz w:val="28"/>
                <w:szCs w:val="28"/>
              </w:rPr>
            </w:pPr>
            <w:r w:rsidRPr="00E60864">
              <w:rPr>
                <w:sz w:val="28"/>
                <w:szCs w:val="28"/>
              </w:rPr>
              <w:t>4.6</w:t>
            </w:r>
          </w:p>
        </w:tc>
        <w:tc>
          <w:tcPr>
            <w:tcW w:w="7796" w:type="dxa"/>
          </w:tcPr>
          <w:p w14:paraId="37010DB1" w14:textId="1A0E02C2" w:rsidR="006B539F" w:rsidRPr="00E60864" w:rsidRDefault="006B539F" w:rsidP="006B539F">
            <w:pPr>
              <w:pStyle w:val="Default"/>
              <w:rPr>
                <w:sz w:val="28"/>
                <w:szCs w:val="28"/>
              </w:rPr>
            </w:pPr>
            <w:r w:rsidRPr="00E60864">
              <w:rPr>
                <w:sz w:val="28"/>
                <w:szCs w:val="28"/>
              </w:rPr>
              <w:t xml:space="preserve">Статистический анализ и регрессионные зависимости </w:t>
            </w:r>
            <w:r w:rsidR="00CF386F">
              <w:rPr>
                <w:sz w:val="28"/>
                <w:szCs w:val="28"/>
              </w:rPr>
              <w:t>…………..</w:t>
            </w:r>
          </w:p>
        </w:tc>
        <w:tc>
          <w:tcPr>
            <w:tcW w:w="675" w:type="dxa"/>
          </w:tcPr>
          <w:p w14:paraId="3E770C2D" w14:textId="5EDBE6F9" w:rsidR="006B539F" w:rsidRPr="009C46C1" w:rsidRDefault="006B539F" w:rsidP="00530BF3">
            <w:pPr>
              <w:pStyle w:val="ab"/>
              <w:jc w:val="right"/>
              <w:rPr>
                <w:sz w:val="28"/>
                <w:szCs w:val="28"/>
              </w:rPr>
            </w:pPr>
            <w:r w:rsidRPr="009C46C1">
              <w:rPr>
                <w:sz w:val="28"/>
                <w:szCs w:val="28"/>
              </w:rPr>
              <w:t>10</w:t>
            </w:r>
            <w:r w:rsidR="00616EC9">
              <w:rPr>
                <w:sz w:val="28"/>
                <w:szCs w:val="28"/>
              </w:rPr>
              <w:t>1</w:t>
            </w:r>
          </w:p>
        </w:tc>
      </w:tr>
      <w:tr w:rsidR="006B539F" w:rsidRPr="009C46C1" w14:paraId="75717484" w14:textId="77777777" w:rsidTr="00530BF3">
        <w:trPr>
          <w:gridAfter w:val="1"/>
          <w:wAfter w:w="37" w:type="dxa"/>
          <w:trHeight w:val="454"/>
        </w:trPr>
        <w:tc>
          <w:tcPr>
            <w:tcW w:w="851" w:type="dxa"/>
          </w:tcPr>
          <w:p w14:paraId="3F2D4F0E" w14:textId="18CEF8DC" w:rsidR="006B539F" w:rsidRPr="00E60864" w:rsidRDefault="006B539F" w:rsidP="006B539F">
            <w:pPr>
              <w:pStyle w:val="TableParagraph"/>
              <w:spacing w:before="59" w:line="240" w:lineRule="auto"/>
              <w:jc w:val="left"/>
              <w:rPr>
                <w:sz w:val="28"/>
                <w:szCs w:val="28"/>
              </w:rPr>
            </w:pPr>
            <w:r w:rsidRPr="00E60864">
              <w:rPr>
                <w:sz w:val="28"/>
                <w:szCs w:val="28"/>
              </w:rPr>
              <w:t>4.7</w:t>
            </w:r>
          </w:p>
        </w:tc>
        <w:tc>
          <w:tcPr>
            <w:tcW w:w="7796" w:type="dxa"/>
          </w:tcPr>
          <w:p w14:paraId="483EA639" w14:textId="0F1C5A6F" w:rsidR="006B539F" w:rsidRPr="00E60864" w:rsidRDefault="006B539F" w:rsidP="006B539F">
            <w:pPr>
              <w:pStyle w:val="Default"/>
              <w:rPr>
                <w:sz w:val="28"/>
                <w:szCs w:val="28"/>
              </w:rPr>
            </w:pPr>
            <w:r w:rsidRPr="00E60864">
              <w:rPr>
                <w:sz w:val="28"/>
                <w:szCs w:val="28"/>
              </w:rPr>
              <w:t>Экономическая эффективность различных систем применения NPK</w:t>
            </w:r>
            <w:r w:rsidR="00CF386F">
              <w:rPr>
                <w:sz w:val="28"/>
                <w:szCs w:val="28"/>
              </w:rPr>
              <w:t xml:space="preserve"> …………………………………………………………………..</w:t>
            </w:r>
          </w:p>
        </w:tc>
        <w:tc>
          <w:tcPr>
            <w:tcW w:w="675" w:type="dxa"/>
          </w:tcPr>
          <w:p w14:paraId="76C7E8CD" w14:textId="77777777" w:rsidR="00CF386F" w:rsidRDefault="00CF386F" w:rsidP="00530BF3">
            <w:pPr>
              <w:pStyle w:val="ab"/>
              <w:jc w:val="right"/>
              <w:rPr>
                <w:sz w:val="28"/>
                <w:szCs w:val="28"/>
              </w:rPr>
            </w:pPr>
          </w:p>
          <w:p w14:paraId="267BC641" w14:textId="64C6380C" w:rsidR="006B539F" w:rsidRPr="009C46C1" w:rsidRDefault="006B539F" w:rsidP="00530BF3">
            <w:pPr>
              <w:pStyle w:val="ab"/>
              <w:jc w:val="right"/>
              <w:rPr>
                <w:sz w:val="28"/>
                <w:szCs w:val="28"/>
              </w:rPr>
            </w:pPr>
            <w:r w:rsidRPr="009C46C1">
              <w:rPr>
                <w:sz w:val="28"/>
                <w:szCs w:val="28"/>
              </w:rPr>
              <w:t>10</w:t>
            </w:r>
            <w:r w:rsidR="00616EC9">
              <w:rPr>
                <w:sz w:val="28"/>
                <w:szCs w:val="28"/>
              </w:rPr>
              <w:t>6</w:t>
            </w:r>
          </w:p>
        </w:tc>
      </w:tr>
      <w:tr w:rsidR="006B539F" w:rsidRPr="009C46C1" w14:paraId="1D35CD03" w14:textId="77777777" w:rsidTr="00530BF3">
        <w:trPr>
          <w:gridAfter w:val="1"/>
          <w:wAfter w:w="37" w:type="dxa"/>
          <w:trHeight w:val="454"/>
        </w:trPr>
        <w:tc>
          <w:tcPr>
            <w:tcW w:w="851" w:type="dxa"/>
          </w:tcPr>
          <w:p w14:paraId="1C8FE20B" w14:textId="0EEDA72C" w:rsidR="006B539F" w:rsidRPr="00E60864" w:rsidRDefault="006B539F" w:rsidP="006B539F">
            <w:pPr>
              <w:pStyle w:val="TableParagraph"/>
              <w:spacing w:before="59" w:line="240" w:lineRule="auto"/>
              <w:jc w:val="left"/>
              <w:rPr>
                <w:sz w:val="28"/>
                <w:szCs w:val="28"/>
              </w:rPr>
            </w:pPr>
            <w:r w:rsidRPr="00E60864">
              <w:rPr>
                <w:sz w:val="28"/>
                <w:szCs w:val="28"/>
              </w:rPr>
              <w:t>4.8</w:t>
            </w:r>
          </w:p>
        </w:tc>
        <w:tc>
          <w:tcPr>
            <w:tcW w:w="7796" w:type="dxa"/>
          </w:tcPr>
          <w:p w14:paraId="56DF7DA9" w14:textId="246BF955" w:rsidR="006B539F" w:rsidRPr="00E60864" w:rsidRDefault="006B539F" w:rsidP="006B539F">
            <w:pPr>
              <w:pStyle w:val="Default"/>
              <w:rPr>
                <w:sz w:val="28"/>
                <w:szCs w:val="28"/>
              </w:rPr>
            </w:pPr>
            <w:r w:rsidRPr="00E60864">
              <w:rPr>
                <w:sz w:val="28"/>
                <w:szCs w:val="28"/>
              </w:rPr>
              <w:t>Рекомендации по применению фертигации в интенсивном садоводстве</w:t>
            </w:r>
            <w:r w:rsidR="00CF386F">
              <w:rPr>
                <w:sz w:val="28"/>
                <w:szCs w:val="28"/>
              </w:rPr>
              <w:t xml:space="preserve"> ………………………………………………………….</w:t>
            </w:r>
          </w:p>
        </w:tc>
        <w:tc>
          <w:tcPr>
            <w:tcW w:w="675" w:type="dxa"/>
          </w:tcPr>
          <w:p w14:paraId="60D34C20" w14:textId="77777777" w:rsidR="006B539F" w:rsidRDefault="006B539F" w:rsidP="00530BF3">
            <w:pPr>
              <w:pStyle w:val="ab"/>
              <w:jc w:val="right"/>
              <w:rPr>
                <w:sz w:val="28"/>
                <w:szCs w:val="28"/>
              </w:rPr>
            </w:pPr>
          </w:p>
          <w:p w14:paraId="56E4A90A" w14:textId="49C41A57" w:rsidR="006B539F" w:rsidRPr="009C46C1" w:rsidRDefault="006B539F" w:rsidP="00530BF3">
            <w:pPr>
              <w:pStyle w:val="ab"/>
              <w:jc w:val="right"/>
              <w:rPr>
                <w:sz w:val="28"/>
                <w:szCs w:val="28"/>
              </w:rPr>
            </w:pPr>
            <w:r w:rsidRPr="009C46C1">
              <w:rPr>
                <w:sz w:val="28"/>
                <w:szCs w:val="28"/>
              </w:rPr>
              <w:t>11</w:t>
            </w:r>
            <w:r w:rsidR="00616EC9">
              <w:rPr>
                <w:sz w:val="28"/>
                <w:szCs w:val="28"/>
              </w:rPr>
              <w:t>5</w:t>
            </w:r>
          </w:p>
        </w:tc>
      </w:tr>
      <w:tr w:rsidR="006B539F" w:rsidRPr="009C46C1" w14:paraId="025AB439" w14:textId="77777777" w:rsidTr="00530BF3">
        <w:trPr>
          <w:gridAfter w:val="1"/>
          <w:wAfter w:w="37" w:type="dxa"/>
          <w:trHeight w:val="454"/>
        </w:trPr>
        <w:tc>
          <w:tcPr>
            <w:tcW w:w="851" w:type="dxa"/>
          </w:tcPr>
          <w:p w14:paraId="3406A08A" w14:textId="77777777" w:rsidR="006B539F" w:rsidRPr="00E60864" w:rsidRDefault="006B539F" w:rsidP="006B539F">
            <w:pPr>
              <w:pStyle w:val="TableParagraph"/>
              <w:spacing w:before="59" w:line="240" w:lineRule="auto"/>
              <w:jc w:val="left"/>
              <w:rPr>
                <w:sz w:val="28"/>
                <w:szCs w:val="28"/>
              </w:rPr>
            </w:pPr>
          </w:p>
        </w:tc>
        <w:tc>
          <w:tcPr>
            <w:tcW w:w="7796" w:type="dxa"/>
          </w:tcPr>
          <w:p w14:paraId="7D49ADAA" w14:textId="2C5E11F9" w:rsidR="006B539F" w:rsidRPr="00E60864" w:rsidRDefault="006B539F" w:rsidP="006B539F">
            <w:pPr>
              <w:pStyle w:val="Default"/>
              <w:rPr>
                <w:sz w:val="28"/>
                <w:szCs w:val="28"/>
              </w:rPr>
            </w:pPr>
            <w:r w:rsidRPr="00E60864">
              <w:rPr>
                <w:b/>
                <w:bCs/>
                <w:sz w:val="28"/>
                <w:szCs w:val="28"/>
              </w:rPr>
              <w:t xml:space="preserve">ЗАКЛЮЧЕНИЕ </w:t>
            </w:r>
            <w:r w:rsidR="00CF386F">
              <w:rPr>
                <w:b/>
                <w:bCs/>
                <w:sz w:val="28"/>
                <w:szCs w:val="28"/>
              </w:rPr>
              <w:t>……………………………………………………</w:t>
            </w:r>
          </w:p>
        </w:tc>
        <w:tc>
          <w:tcPr>
            <w:tcW w:w="675" w:type="dxa"/>
          </w:tcPr>
          <w:p w14:paraId="0E98434E" w14:textId="6C40372C" w:rsidR="006B539F" w:rsidRPr="009C46C1" w:rsidRDefault="006B539F" w:rsidP="00530BF3">
            <w:pPr>
              <w:pStyle w:val="ab"/>
              <w:jc w:val="right"/>
              <w:rPr>
                <w:sz w:val="28"/>
                <w:szCs w:val="28"/>
              </w:rPr>
            </w:pPr>
            <w:r w:rsidRPr="009C46C1">
              <w:rPr>
                <w:sz w:val="28"/>
                <w:szCs w:val="28"/>
              </w:rPr>
              <w:t>12</w:t>
            </w:r>
            <w:r w:rsidR="00616EC9">
              <w:rPr>
                <w:sz w:val="28"/>
                <w:szCs w:val="28"/>
              </w:rPr>
              <w:t>0</w:t>
            </w:r>
          </w:p>
        </w:tc>
      </w:tr>
      <w:tr w:rsidR="006B539F" w:rsidRPr="009C46C1" w14:paraId="0BB8F257" w14:textId="77777777" w:rsidTr="00243E44">
        <w:trPr>
          <w:gridAfter w:val="1"/>
          <w:wAfter w:w="37" w:type="dxa"/>
          <w:trHeight w:val="141"/>
        </w:trPr>
        <w:tc>
          <w:tcPr>
            <w:tcW w:w="851" w:type="dxa"/>
          </w:tcPr>
          <w:p w14:paraId="6CC09A9D" w14:textId="77777777" w:rsidR="006B539F" w:rsidRPr="00E60864" w:rsidRDefault="006B539F" w:rsidP="006B539F">
            <w:pPr>
              <w:pStyle w:val="TableParagraph"/>
              <w:spacing w:before="59" w:line="240" w:lineRule="auto"/>
              <w:jc w:val="left"/>
              <w:rPr>
                <w:sz w:val="28"/>
                <w:szCs w:val="28"/>
              </w:rPr>
            </w:pPr>
          </w:p>
        </w:tc>
        <w:tc>
          <w:tcPr>
            <w:tcW w:w="7796" w:type="dxa"/>
          </w:tcPr>
          <w:p w14:paraId="33F863D0" w14:textId="2BF7A517" w:rsidR="006B539F" w:rsidRPr="00E60864" w:rsidRDefault="006B539F" w:rsidP="006B539F">
            <w:pPr>
              <w:pStyle w:val="Default"/>
              <w:rPr>
                <w:sz w:val="28"/>
                <w:szCs w:val="28"/>
              </w:rPr>
            </w:pPr>
            <w:r w:rsidRPr="00E60864">
              <w:rPr>
                <w:b/>
                <w:bCs/>
                <w:sz w:val="28"/>
                <w:szCs w:val="28"/>
              </w:rPr>
              <w:t xml:space="preserve">СПИСОК ИСПОЛЬЗОВАННЫХ ИСТОЧНИКОВ </w:t>
            </w:r>
            <w:r w:rsidR="00CF386F">
              <w:rPr>
                <w:b/>
                <w:bCs/>
                <w:sz w:val="28"/>
                <w:szCs w:val="28"/>
              </w:rPr>
              <w:t>…………...</w:t>
            </w:r>
          </w:p>
        </w:tc>
        <w:tc>
          <w:tcPr>
            <w:tcW w:w="675" w:type="dxa"/>
          </w:tcPr>
          <w:p w14:paraId="5B19E6D2" w14:textId="00B47A66" w:rsidR="006B539F" w:rsidRPr="009C46C1" w:rsidRDefault="006B539F" w:rsidP="00530BF3">
            <w:pPr>
              <w:pStyle w:val="ab"/>
              <w:jc w:val="right"/>
              <w:rPr>
                <w:sz w:val="28"/>
                <w:szCs w:val="28"/>
              </w:rPr>
            </w:pPr>
            <w:r w:rsidRPr="009C46C1">
              <w:rPr>
                <w:sz w:val="28"/>
                <w:szCs w:val="28"/>
              </w:rPr>
              <w:t>12</w:t>
            </w:r>
            <w:r w:rsidR="00616EC9">
              <w:rPr>
                <w:sz w:val="28"/>
                <w:szCs w:val="28"/>
              </w:rPr>
              <w:t>4</w:t>
            </w:r>
          </w:p>
        </w:tc>
      </w:tr>
      <w:tr w:rsidR="00C94128" w:rsidRPr="009C46C1" w14:paraId="0BBCFF4F" w14:textId="77777777" w:rsidTr="00530BF3">
        <w:trPr>
          <w:gridAfter w:val="1"/>
          <w:wAfter w:w="37" w:type="dxa"/>
          <w:trHeight w:val="454"/>
        </w:trPr>
        <w:tc>
          <w:tcPr>
            <w:tcW w:w="851" w:type="dxa"/>
          </w:tcPr>
          <w:p w14:paraId="5135A43C" w14:textId="77777777" w:rsidR="00C94128" w:rsidRPr="00E60864" w:rsidRDefault="00C94128" w:rsidP="00C94128">
            <w:pPr>
              <w:pStyle w:val="TableParagraph"/>
              <w:spacing w:before="59" w:line="240" w:lineRule="auto"/>
              <w:jc w:val="left"/>
              <w:rPr>
                <w:sz w:val="28"/>
                <w:szCs w:val="28"/>
              </w:rPr>
            </w:pPr>
          </w:p>
        </w:tc>
        <w:tc>
          <w:tcPr>
            <w:tcW w:w="7796" w:type="dxa"/>
          </w:tcPr>
          <w:p w14:paraId="11EA6738" w14:textId="70AB88D2" w:rsidR="00C94128" w:rsidRPr="00B47BCF" w:rsidRDefault="00C94128" w:rsidP="00C94128">
            <w:pPr>
              <w:pStyle w:val="TableParagraph"/>
              <w:spacing w:before="59" w:line="240" w:lineRule="auto"/>
              <w:jc w:val="left"/>
              <w:rPr>
                <w:sz w:val="28"/>
                <w:szCs w:val="28"/>
              </w:rPr>
            </w:pPr>
            <w:r w:rsidRPr="00B47BCF">
              <w:rPr>
                <w:sz w:val="28"/>
                <w:szCs w:val="28"/>
              </w:rPr>
              <w:t>ПРИЛОЖЕНИЕ А</w:t>
            </w:r>
            <w:r w:rsidR="00B47BCF">
              <w:rPr>
                <w:sz w:val="28"/>
                <w:szCs w:val="28"/>
              </w:rPr>
              <w:t xml:space="preserve"> –</w:t>
            </w:r>
            <w:r w:rsidRPr="00B47BCF">
              <w:rPr>
                <w:sz w:val="28"/>
                <w:szCs w:val="28"/>
              </w:rPr>
              <w:t xml:space="preserve"> Гранулометрический состав почвы</w:t>
            </w:r>
            <w:r w:rsidR="00CF386F" w:rsidRPr="00B47BCF">
              <w:rPr>
                <w:sz w:val="28"/>
                <w:szCs w:val="28"/>
              </w:rPr>
              <w:t xml:space="preserve"> ………..</w:t>
            </w:r>
          </w:p>
        </w:tc>
        <w:tc>
          <w:tcPr>
            <w:tcW w:w="675" w:type="dxa"/>
          </w:tcPr>
          <w:p w14:paraId="68868584" w14:textId="146583A9" w:rsidR="00C94128" w:rsidRPr="00CF15CE" w:rsidRDefault="00C94128" w:rsidP="00530BF3">
            <w:pPr>
              <w:pStyle w:val="ab"/>
              <w:jc w:val="right"/>
              <w:rPr>
                <w:sz w:val="28"/>
                <w:szCs w:val="28"/>
                <w:lang w:val="kk-KZ"/>
              </w:rPr>
            </w:pPr>
            <w:r w:rsidRPr="00C210E2">
              <w:rPr>
                <w:sz w:val="28"/>
                <w:szCs w:val="28"/>
              </w:rPr>
              <w:t>1</w:t>
            </w:r>
            <w:r w:rsidR="00616EC9">
              <w:rPr>
                <w:sz w:val="28"/>
                <w:szCs w:val="28"/>
              </w:rPr>
              <w:t>47</w:t>
            </w:r>
          </w:p>
        </w:tc>
      </w:tr>
      <w:tr w:rsidR="00C94128" w:rsidRPr="009C46C1" w14:paraId="6EC1D13B" w14:textId="77777777" w:rsidTr="00530BF3">
        <w:trPr>
          <w:gridAfter w:val="1"/>
          <w:wAfter w:w="37" w:type="dxa"/>
          <w:trHeight w:val="454"/>
        </w:trPr>
        <w:tc>
          <w:tcPr>
            <w:tcW w:w="851" w:type="dxa"/>
          </w:tcPr>
          <w:p w14:paraId="7D5D479F" w14:textId="77777777" w:rsidR="00C94128" w:rsidRPr="00E60864" w:rsidRDefault="00C94128" w:rsidP="00C94128">
            <w:pPr>
              <w:pStyle w:val="TableParagraph"/>
              <w:spacing w:before="59" w:line="240" w:lineRule="auto"/>
              <w:jc w:val="left"/>
              <w:rPr>
                <w:sz w:val="28"/>
                <w:szCs w:val="28"/>
              </w:rPr>
            </w:pPr>
          </w:p>
        </w:tc>
        <w:tc>
          <w:tcPr>
            <w:tcW w:w="7796" w:type="dxa"/>
          </w:tcPr>
          <w:p w14:paraId="7E919C7D" w14:textId="77825DA1" w:rsidR="00C94128" w:rsidRPr="00EE4E43" w:rsidRDefault="00C94128" w:rsidP="00C94128">
            <w:pPr>
              <w:pStyle w:val="TableParagraph"/>
              <w:spacing w:before="59" w:line="240" w:lineRule="auto"/>
              <w:jc w:val="left"/>
              <w:rPr>
                <w:sz w:val="28"/>
                <w:szCs w:val="28"/>
              </w:rPr>
            </w:pPr>
            <w:r w:rsidRPr="00B47BCF">
              <w:rPr>
                <w:sz w:val="28"/>
                <w:szCs w:val="28"/>
              </w:rPr>
              <w:t>ПРИЛОЖЕНИЕ Б</w:t>
            </w:r>
            <w:r w:rsidR="00B47BCF">
              <w:rPr>
                <w:sz w:val="28"/>
                <w:szCs w:val="28"/>
              </w:rPr>
              <w:t xml:space="preserve"> –</w:t>
            </w:r>
            <w:r w:rsidR="00B47BCF" w:rsidRPr="00B47BCF">
              <w:rPr>
                <w:sz w:val="28"/>
                <w:szCs w:val="28"/>
              </w:rPr>
              <w:t xml:space="preserve"> </w:t>
            </w:r>
            <w:bookmarkStart w:id="2" w:name="_Hlk214747218"/>
            <w:r w:rsidRPr="00B47BCF">
              <w:rPr>
                <w:sz w:val="28"/>
                <w:szCs w:val="28"/>
              </w:rPr>
              <w:t xml:space="preserve">Характеристика почвы </w:t>
            </w:r>
            <w:bookmarkEnd w:id="2"/>
            <w:r w:rsidRPr="00B47BCF">
              <w:rPr>
                <w:sz w:val="28"/>
                <w:szCs w:val="28"/>
              </w:rPr>
              <w:t xml:space="preserve">в ТОО </w:t>
            </w:r>
            <w:bookmarkStart w:id="3" w:name="_Hlk214747161"/>
            <w:r w:rsidRPr="00B47BCF">
              <w:rPr>
                <w:sz w:val="28"/>
                <w:szCs w:val="28"/>
              </w:rPr>
              <w:t>«Кен-Тау»</w:t>
            </w:r>
            <w:bookmarkEnd w:id="3"/>
            <w:r w:rsidR="00CF386F" w:rsidRPr="00B47BCF">
              <w:rPr>
                <w:sz w:val="28"/>
                <w:szCs w:val="28"/>
              </w:rPr>
              <w:t xml:space="preserve"> </w:t>
            </w:r>
            <w:r w:rsidR="00B47BCF">
              <w:rPr>
                <w:sz w:val="28"/>
                <w:szCs w:val="28"/>
              </w:rPr>
              <w:t>..</w:t>
            </w:r>
            <w:r w:rsidR="00CF386F" w:rsidRPr="00B47BCF">
              <w:rPr>
                <w:sz w:val="28"/>
                <w:szCs w:val="28"/>
              </w:rPr>
              <w:t>.</w:t>
            </w:r>
            <w:r w:rsidR="00B47BCF">
              <w:rPr>
                <w:sz w:val="28"/>
                <w:szCs w:val="28"/>
              </w:rPr>
              <w:t>.</w:t>
            </w:r>
          </w:p>
        </w:tc>
        <w:tc>
          <w:tcPr>
            <w:tcW w:w="675" w:type="dxa"/>
          </w:tcPr>
          <w:p w14:paraId="332D5FD2" w14:textId="5084EB5B" w:rsidR="00C94128" w:rsidRPr="009C46C1" w:rsidRDefault="00C94128" w:rsidP="00530BF3">
            <w:pPr>
              <w:pStyle w:val="ab"/>
              <w:jc w:val="right"/>
              <w:rPr>
                <w:sz w:val="28"/>
                <w:szCs w:val="28"/>
              </w:rPr>
            </w:pPr>
            <w:r w:rsidRPr="00C210E2">
              <w:rPr>
                <w:sz w:val="28"/>
                <w:szCs w:val="28"/>
              </w:rPr>
              <w:t>1</w:t>
            </w:r>
            <w:r w:rsidR="00616EC9">
              <w:rPr>
                <w:sz w:val="28"/>
                <w:szCs w:val="28"/>
              </w:rPr>
              <w:t>48</w:t>
            </w:r>
          </w:p>
        </w:tc>
      </w:tr>
      <w:tr w:rsidR="00C94128" w:rsidRPr="009C46C1" w14:paraId="59FFA7D0" w14:textId="77777777" w:rsidTr="00530BF3">
        <w:trPr>
          <w:gridAfter w:val="1"/>
          <w:wAfter w:w="37" w:type="dxa"/>
          <w:trHeight w:val="454"/>
        </w:trPr>
        <w:tc>
          <w:tcPr>
            <w:tcW w:w="851" w:type="dxa"/>
          </w:tcPr>
          <w:p w14:paraId="59D4AA3B" w14:textId="77777777" w:rsidR="00C94128" w:rsidRPr="00E60864" w:rsidRDefault="00C94128" w:rsidP="00C94128">
            <w:pPr>
              <w:pStyle w:val="TableParagraph"/>
              <w:spacing w:before="59" w:line="240" w:lineRule="auto"/>
              <w:jc w:val="left"/>
              <w:rPr>
                <w:sz w:val="28"/>
                <w:szCs w:val="28"/>
              </w:rPr>
            </w:pPr>
          </w:p>
        </w:tc>
        <w:tc>
          <w:tcPr>
            <w:tcW w:w="7796" w:type="dxa"/>
          </w:tcPr>
          <w:p w14:paraId="4E9389E7" w14:textId="72C4D406" w:rsidR="00C94128" w:rsidRPr="00B47BCF" w:rsidRDefault="00C94128" w:rsidP="00C94128">
            <w:pPr>
              <w:pStyle w:val="TableParagraph"/>
              <w:spacing w:before="59" w:line="240" w:lineRule="auto"/>
              <w:jc w:val="left"/>
              <w:rPr>
                <w:sz w:val="28"/>
                <w:szCs w:val="28"/>
              </w:rPr>
            </w:pPr>
            <w:r w:rsidRPr="00B47BCF">
              <w:rPr>
                <w:sz w:val="28"/>
                <w:szCs w:val="28"/>
              </w:rPr>
              <w:t>ПРИЛОЖЕНИЕ В</w:t>
            </w:r>
            <w:r w:rsidR="00B47BCF">
              <w:rPr>
                <w:sz w:val="28"/>
                <w:szCs w:val="28"/>
              </w:rPr>
              <w:t xml:space="preserve"> –</w:t>
            </w:r>
            <w:r w:rsidR="00B47BCF" w:rsidRPr="00B47BCF">
              <w:rPr>
                <w:sz w:val="28"/>
                <w:szCs w:val="28"/>
              </w:rPr>
              <w:t xml:space="preserve"> </w:t>
            </w:r>
            <w:r w:rsidRPr="00B47BCF">
              <w:rPr>
                <w:sz w:val="28"/>
                <w:szCs w:val="28"/>
              </w:rPr>
              <w:t>Динамика электропроводности и рН</w:t>
            </w:r>
            <w:r w:rsidR="00CF386F" w:rsidRPr="00B47BCF">
              <w:rPr>
                <w:sz w:val="28"/>
                <w:szCs w:val="28"/>
              </w:rPr>
              <w:t xml:space="preserve"> ………</w:t>
            </w:r>
          </w:p>
        </w:tc>
        <w:tc>
          <w:tcPr>
            <w:tcW w:w="675" w:type="dxa"/>
          </w:tcPr>
          <w:p w14:paraId="0D1E2F0C" w14:textId="315CCCE3" w:rsidR="00C94128" w:rsidRPr="009C46C1" w:rsidRDefault="00C94128" w:rsidP="00530BF3">
            <w:pPr>
              <w:pStyle w:val="ab"/>
              <w:jc w:val="right"/>
              <w:rPr>
                <w:sz w:val="28"/>
                <w:szCs w:val="28"/>
              </w:rPr>
            </w:pPr>
            <w:r w:rsidRPr="00C210E2">
              <w:rPr>
                <w:sz w:val="28"/>
                <w:szCs w:val="28"/>
              </w:rPr>
              <w:t>15</w:t>
            </w:r>
            <w:r w:rsidR="00616EC9">
              <w:rPr>
                <w:sz w:val="28"/>
                <w:szCs w:val="28"/>
              </w:rPr>
              <w:t>5</w:t>
            </w:r>
          </w:p>
        </w:tc>
      </w:tr>
      <w:tr w:rsidR="00C94128" w:rsidRPr="009C46C1" w14:paraId="52A2CF52" w14:textId="77777777" w:rsidTr="00530BF3">
        <w:trPr>
          <w:gridAfter w:val="1"/>
          <w:wAfter w:w="37" w:type="dxa"/>
          <w:trHeight w:val="454"/>
        </w:trPr>
        <w:tc>
          <w:tcPr>
            <w:tcW w:w="851" w:type="dxa"/>
          </w:tcPr>
          <w:p w14:paraId="03BAD8BB" w14:textId="77777777" w:rsidR="00C94128" w:rsidRPr="00E60864" w:rsidRDefault="00C94128" w:rsidP="00C94128">
            <w:pPr>
              <w:pStyle w:val="TableParagraph"/>
              <w:spacing w:before="59" w:line="240" w:lineRule="auto"/>
              <w:jc w:val="left"/>
              <w:rPr>
                <w:sz w:val="28"/>
                <w:szCs w:val="28"/>
              </w:rPr>
            </w:pPr>
          </w:p>
        </w:tc>
        <w:tc>
          <w:tcPr>
            <w:tcW w:w="7796" w:type="dxa"/>
          </w:tcPr>
          <w:p w14:paraId="32193B00" w14:textId="09C129ED" w:rsidR="00C94128" w:rsidRPr="00B47BCF" w:rsidRDefault="00C94128" w:rsidP="00C94128">
            <w:pPr>
              <w:pStyle w:val="TableParagraph"/>
              <w:spacing w:before="59" w:line="240" w:lineRule="auto"/>
              <w:jc w:val="left"/>
              <w:rPr>
                <w:sz w:val="28"/>
                <w:szCs w:val="28"/>
              </w:rPr>
            </w:pPr>
            <w:r w:rsidRPr="00B47BCF">
              <w:rPr>
                <w:sz w:val="28"/>
                <w:szCs w:val="28"/>
              </w:rPr>
              <w:t>ПРИЛОЖЕНИЕ Г</w:t>
            </w:r>
            <w:r w:rsidR="00B47BCF">
              <w:rPr>
                <w:sz w:val="28"/>
                <w:szCs w:val="28"/>
              </w:rPr>
              <w:t xml:space="preserve"> –</w:t>
            </w:r>
            <w:r w:rsidR="00B47BCF" w:rsidRPr="00B47BCF">
              <w:rPr>
                <w:sz w:val="28"/>
                <w:szCs w:val="28"/>
              </w:rPr>
              <w:t xml:space="preserve"> </w:t>
            </w:r>
            <w:r w:rsidRPr="00B47BCF">
              <w:rPr>
                <w:sz w:val="28"/>
                <w:szCs w:val="28"/>
              </w:rPr>
              <w:t>Динамика содержание макроэлементов</w:t>
            </w:r>
            <w:r w:rsidR="003B43E6">
              <w:rPr>
                <w:sz w:val="28"/>
                <w:szCs w:val="28"/>
              </w:rPr>
              <w:t xml:space="preserve"> </w:t>
            </w:r>
            <w:r w:rsidR="003B43E6" w:rsidRPr="003B43E6">
              <w:rPr>
                <w:sz w:val="28"/>
                <w:szCs w:val="28"/>
              </w:rPr>
              <w:t>(</w:t>
            </w:r>
            <w:r w:rsidR="003B43E6">
              <w:rPr>
                <w:sz w:val="28"/>
                <w:szCs w:val="28"/>
                <w:lang w:val="en-US"/>
              </w:rPr>
              <w:t>NPK</w:t>
            </w:r>
            <w:r w:rsidR="003B43E6" w:rsidRPr="003B43E6">
              <w:rPr>
                <w:sz w:val="28"/>
                <w:szCs w:val="28"/>
              </w:rPr>
              <w:t>)</w:t>
            </w:r>
            <w:r w:rsidRPr="00B47BCF">
              <w:rPr>
                <w:sz w:val="28"/>
                <w:szCs w:val="28"/>
              </w:rPr>
              <w:t xml:space="preserve"> в почве </w:t>
            </w:r>
            <w:bookmarkStart w:id="4" w:name="_Hlk214748994"/>
            <w:r w:rsidRPr="00B47BCF">
              <w:rPr>
                <w:sz w:val="28"/>
                <w:szCs w:val="28"/>
              </w:rPr>
              <w:t>по фенологическим фазам</w:t>
            </w:r>
            <w:bookmarkEnd w:id="4"/>
            <w:r w:rsidR="00CF386F" w:rsidRPr="00B47BCF">
              <w:rPr>
                <w:sz w:val="28"/>
                <w:szCs w:val="28"/>
              </w:rPr>
              <w:t xml:space="preserve"> ……………………</w:t>
            </w:r>
            <w:r w:rsidR="003B43E6" w:rsidRPr="003B43E6">
              <w:rPr>
                <w:sz w:val="28"/>
                <w:szCs w:val="28"/>
              </w:rPr>
              <w:t>..</w:t>
            </w:r>
            <w:r w:rsidR="00CF386F" w:rsidRPr="00B47BCF">
              <w:rPr>
                <w:sz w:val="28"/>
                <w:szCs w:val="28"/>
              </w:rPr>
              <w:t>…..</w:t>
            </w:r>
          </w:p>
        </w:tc>
        <w:tc>
          <w:tcPr>
            <w:tcW w:w="675" w:type="dxa"/>
          </w:tcPr>
          <w:p w14:paraId="1D845808" w14:textId="77777777" w:rsidR="00C94128" w:rsidRPr="00C210E2" w:rsidRDefault="00C94128" w:rsidP="00530BF3">
            <w:pPr>
              <w:pStyle w:val="ab"/>
              <w:jc w:val="right"/>
              <w:rPr>
                <w:sz w:val="28"/>
                <w:szCs w:val="28"/>
              </w:rPr>
            </w:pPr>
          </w:p>
          <w:p w14:paraId="0CF94A44" w14:textId="62635631" w:rsidR="00C94128" w:rsidRPr="009C46C1" w:rsidRDefault="00C94128" w:rsidP="00530BF3">
            <w:pPr>
              <w:pStyle w:val="ab"/>
              <w:jc w:val="right"/>
              <w:rPr>
                <w:sz w:val="28"/>
                <w:szCs w:val="28"/>
              </w:rPr>
            </w:pPr>
            <w:r w:rsidRPr="00C210E2">
              <w:rPr>
                <w:sz w:val="28"/>
                <w:szCs w:val="28"/>
              </w:rPr>
              <w:t>1</w:t>
            </w:r>
            <w:r w:rsidR="00616EC9">
              <w:rPr>
                <w:sz w:val="28"/>
                <w:szCs w:val="28"/>
              </w:rPr>
              <w:t>56</w:t>
            </w:r>
          </w:p>
        </w:tc>
      </w:tr>
      <w:tr w:rsidR="00C94128" w:rsidRPr="009C46C1" w14:paraId="1A2A27D7" w14:textId="77777777" w:rsidTr="00530BF3">
        <w:trPr>
          <w:gridAfter w:val="1"/>
          <w:wAfter w:w="37" w:type="dxa"/>
          <w:trHeight w:val="454"/>
        </w:trPr>
        <w:tc>
          <w:tcPr>
            <w:tcW w:w="851" w:type="dxa"/>
          </w:tcPr>
          <w:p w14:paraId="3AE742B5" w14:textId="77777777" w:rsidR="00C94128" w:rsidRPr="00E60864" w:rsidRDefault="00C94128" w:rsidP="00C94128">
            <w:pPr>
              <w:pStyle w:val="TableParagraph"/>
              <w:spacing w:before="59" w:line="240" w:lineRule="auto"/>
              <w:jc w:val="left"/>
              <w:rPr>
                <w:sz w:val="28"/>
                <w:szCs w:val="28"/>
              </w:rPr>
            </w:pPr>
          </w:p>
        </w:tc>
        <w:tc>
          <w:tcPr>
            <w:tcW w:w="7796" w:type="dxa"/>
          </w:tcPr>
          <w:p w14:paraId="54F6E834" w14:textId="0EA84AF5"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Д</w:t>
            </w:r>
            <w:r w:rsidR="00B47BCF">
              <w:rPr>
                <w:sz w:val="28"/>
                <w:szCs w:val="28"/>
              </w:rPr>
              <w:t xml:space="preserve"> –</w:t>
            </w:r>
            <w:r w:rsidR="00B47BCF" w:rsidRPr="00B47BCF">
              <w:rPr>
                <w:sz w:val="28"/>
                <w:szCs w:val="28"/>
              </w:rPr>
              <w:t xml:space="preserve"> </w:t>
            </w:r>
            <w:r w:rsidRPr="00B47BCF">
              <w:rPr>
                <w:sz w:val="28"/>
                <w:szCs w:val="28"/>
              </w:rPr>
              <w:t>Биометрические данные по вариантам</w:t>
            </w:r>
            <w:r w:rsidR="00CF386F" w:rsidRPr="00B47BCF">
              <w:rPr>
                <w:sz w:val="28"/>
                <w:szCs w:val="28"/>
              </w:rPr>
              <w:t xml:space="preserve"> …….</w:t>
            </w:r>
          </w:p>
        </w:tc>
        <w:tc>
          <w:tcPr>
            <w:tcW w:w="675" w:type="dxa"/>
          </w:tcPr>
          <w:p w14:paraId="1F36F38D" w14:textId="2988CD1C" w:rsidR="00C94128" w:rsidRPr="009C46C1" w:rsidRDefault="00C94128" w:rsidP="00530BF3">
            <w:pPr>
              <w:pStyle w:val="ab"/>
              <w:jc w:val="right"/>
              <w:rPr>
                <w:sz w:val="28"/>
                <w:szCs w:val="28"/>
              </w:rPr>
            </w:pPr>
            <w:r w:rsidRPr="00C210E2">
              <w:rPr>
                <w:sz w:val="28"/>
                <w:szCs w:val="28"/>
              </w:rPr>
              <w:t>1</w:t>
            </w:r>
            <w:r w:rsidR="00616EC9">
              <w:rPr>
                <w:sz w:val="28"/>
                <w:szCs w:val="28"/>
              </w:rPr>
              <w:t>59</w:t>
            </w:r>
          </w:p>
        </w:tc>
      </w:tr>
      <w:tr w:rsidR="00C94128" w:rsidRPr="009C46C1" w14:paraId="025C1DA3" w14:textId="77777777" w:rsidTr="00530BF3">
        <w:trPr>
          <w:gridAfter w:val="1"/>
          <w:wAfter w:w="37" w:type="dxa"/>
          <w:trHeight w:val="454"/>
        </w:trPr>
        <w:tc>
          <w:tcPr>
            <w:tcW w:w="851" w:type="dxa"/>
          </w:tcPr>
          <w:p w14:paraId="37823A9D" w14:textId="77777777" w:rsidR="00C94128" w:rsidRPr="00E60864" w:rsidRDefault="00C94128" w:rsidP="00C94128">
            <w:pPr>
              <w:pStyle w:val="TableParagraph"/>
              <w:spacing w:before="59" w:line="240" w:lineRule="auto"/>
              <w:jc w:val="left"/>
              <w:rPr>
                <w:sz w:val="28"/>
                <w:szCs w:val="28"/>
              </w:rPr>
            </w:pPr>
          </w:p>
        </w:tc>
        <w:tc>
          <w:tcPr>
            <w:tcW w:w="7796" w:type="dxa"/>
          </w:tcPr>
          <w:p w14:paraId="1A0F6491" w14:textId="54B1CCB9"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Е</w:t>
            </w:r>
            <w:r w:rsidR="00B47BCF">
              <w:rPr>
                <w:sz w:val="28"/>
                <w:szCs w:val="28"/>
              </w:rPr>
              <w:t xml:space="preserve"> –</w:t>
            </w:r>
            <w:r w:rsidR="00B47BCF" w:rsidRPr="00B47BCF">
              <w:rPr>
                <w:sz w:val="28"/>
                <w:szCs w:val="28"/>
              </w:rPr>
              <w:t xml:space="preserve"> </w:t>
            </w:r>
            <w:r w:rsidRPr="00B47BCF">
              <w:rPr>
                <w:sz w:val="28"/>
                <w:szCs w:val="28"/>
              </w:rPr>
              <w:t>Вынос NPK с плодами одного дерева</w:t>
            </w:r>
            <w:r w:rsidR="00CF386F" w:rsidRPr="00B47BCF">
              <w:rPr>
                <w:sz w:val="28"/>
                <w:szCs w:val="28"/>
              </w:rPr>
              <w:t xml:space="preserve"> …</w:t>
            </w:r>
            <w:r w:rsidR="00B47BCF">
              <w:rPr>
                <w:sz w:val="28"/>
                <w:szCs w:val="28"/>
              </w:rPr>
              <w:t>.</w:t>
            </w:r>
            <w:r w:rsidR="00CF386F" w:rsidRPr="00B47BCF">
              <w:rPr>
                <w:sz w:val="28"/>
                <w:szCs w:val="28"/>
              </w:rPr>
              <w:t>…..</w:t>
            </w:r>
          </w:p>
        </w:tc>
        <w:tc>
          <w:tcPr>
            <w:tcW w:w="675" w:type="dxa"/>
          </w:tcPr>
          <w:p w14:paraId="5B91C5BF" w14:textId="7E87503E" w:rsidR="00C94128" w:rsidRPr="009C46C1" w:rsidRDefault="00C94128" w:rsidP="00530BF3">
            <w:pPr>
              <w:pStyle w:val="ab"/>
              <w:jc w:val="right"/>
              <w:rPr>
                <w:sz w:val="28"/>
                <w:szCs w:val="28"/>
              </w:rPr>
            </w:pPr>
            <w:r w:rsidRPr="00C210E2">
              <w:rPr>
                <w:sz w:val="28"/>
                <w:szCs w:val="28"/>
              </w:rPr>
              <w:t>1</w:t>
            </w:r>
            <w:r w:rsidR="00001007">
              <w:rPr>
                <w:sz w:val="28"/>
                <w:szCs w:val="28"/>
              </w:rPr>
              <w:t>6</w:t>
            </w:r>
            <w:r w:rsidR="00616EC9">
              <w:rPr>
                <w:sz w:val="28"/>
                <w:szCs w:val="28"/>
              </w:rPr>
              <w:t>3</w:t>
            </w:r>
          </w:p>
        </w:tc>
      </w:tr>
      <w:tr w:rsidR="00C94128" w:rsidRPr="009C46C1" w14:paraId="43FBC3EF" w14:textId="77777777" w:rsidTr="00530BF3">
        <w:trPr>
          <w:gridAfter w:val="1"/>
          <w:wAfter w:w="37" w:type="dxa"/>
          <w:trHeight w:val="454"/>
        </w:trPr>
        <w:tc>
          <w:tcPr>
            <w:tcW w:w="851" w:type="dxa"/>
          </w:tcPr>
          <w:p w14:paraId="22025B11" w14:textId="77777777" w:rsidR="00C94128" w:rsidRPr="00E60864" w:rsidRDefault="00C94128" w:rsidP="00C94128">
            <w:pPr>
              <w:pStyle w:val="TableParagraph"/>
              <w:spacing w:before="59" w:line="240" w:lineRule="auto"/>
              <w:jc w:val="left"/>
              <w:rPr>
                <w:sz w:val="28"/>
                <w:szCs w:val="28"/>
              </w:rPr>
            </w:pPr>
          </w:p>
        </w:tc>
        <w:tc>
          <w:tcPr>
            <w:tcW w:w="7796" w:type="dxa"/>
          </w:tcPr>
          <w:p w14:paraId="4F6C71A4" w14:textId="629A4E11"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Ж</w:t>
            </w:r>
            <w:r w:rsidR="00B47BCF">
              <w:rPr>
                <w:sz w:val="28"/>
                <w:szCs w:val="28"/>
              </w:rPr>
              <w:t xml:space="preserve"> –</w:t>
            </w:r>
            <w:r w:rsidR="00B47BCF" w:rsidRPr="00B47BCF">
              <w:rPr>
                <w:sz w:val="28"/>
                <w:szCs w:val="28"/>
              </w:rPr>
              <w:t xml:space="preserve"> </w:t>
            </w:r>
            <w:bookmarkStart w:id="5" w:name="_Hlk214754011"/>
            <w:r w:rsidRPr="00B47BCF">
              <w:rPr>
                <w:sz w:val="28"/>
                <w:szCs w:val="28"/>
              </w:rPr>
              <w:t>Валовая урожайность и вынос NPK</w:t>
            </w:r>
            <w:bookmarkEnd w:id="5"/>
            <w:r w:rsidR="00001007" w:rsidRPr="00B47BCF">
              <w:rPr>
                <w:sz w:val="28"/>
                <w:szCs w:val="28"/>
              </w:rPr>
              <w:t xml:space="preserve"> </w:t>
            </w:r>
            <w:r w:rsidR="00CF386F" w:rsidRPr="00B47BCF">
              <w:rPr>
                <w:sz w:val="28"/>
                <w:szCs w:val="28"/>
              </w:rPr>
              <w:t>…</w:t>
            </w:r>
            <w:r w:rsidR="00B47BCF">
              <w:rPr>
                <w:sz w:val="28"/>
                <w:szCs w:val="28"/>
              </w:rPr>
              <w:t>...</w:t>
            </w:r>
            <w:r w:rsidR="00CF386F" w:rsidRPr="00B47BCF">
              <w:rPr>
                <w:sz w:val="28"/>
                <w:szCs w:val="28"/>
              </w:rPr>
              <w:t>…..</w:t>
            </w:r>
          </w:p>
        </w:tc>
        <w:tc>
          <w:tcPr>
            <w:tcW w:w="675" w:type="dxa"/>
          </w:tcPr>
          <w:p w14:paraId="0E5091F3" w14:textId="006B53E7" w:rsidR="00C94128" w:rsidRPr="009C46C1" w:rsidRDefault="00C94128" w:rsidP="00530BF3">
            <w:pPr>
              <w:pStyle w:val="ab"/>
              <w:jc w:val="right"/>
              <w:rPr>
                <w:sz w:val="28"/>
                <w:szCs w:val="28"/>
              </w:rPr>
            </w:pPr>
            <w:r w:rsidRPr="00C210E2">
              <w:rPr>
                <w:sz w:val="28"/>
                <w:szCs w:val="28"/>
              </w:rPr>
              <w:t>1</w:t>
            </w:r>
            <w:r w:rsidR="00616EC9">
              <w:rPr>
                <w:sz w:val="28"/>
                <w:szCs w:val="28"/>
              </w:rPr>
              <w:t>67</w:t>
            </w:r>
          </w:p>
        </w:tc>
      </w:tr>
      <w:tr w:rsidR="00C94128" w:rsidRPr="009C46C1" w14:paraId="3F633670" w14:textId="77777777" w:rsidTr="00530BF3">
        <w:trPr>
          <w:gridAfter w:val="1"/>
          <w:wAfter w:w="37" w:type="dxa"/>
          <w:trHeight w:val="454"/>
        </w:trPr>
        <w:tc>
          <w:tcPr>
            <w:tcW w:w="851" w:type="dxa"/>
          </w:tcPr>
          <w:p w14:paraId="64EBEEC2" w14:textId="77777777" w:rsidR="00C94128" w:rsidRPr="00E60864" w:rsidRDefault="00C94128" w:rsidP="00C94128">
            <w:pPr>
              <w:pStyle w:val="TableParagraph"/>
              <w:spacing w:before="59" w:line="240" w:lineRule="auto"/>
              <w:jc w:val="left"/>
              <w:rPr>
                <w:sz w:val="28"/>
                <w:szCs w:val="28"/>
              </w:rPr>
            </w:pPr>
          </w:p>
        </w:tc>
        <w:tc>
          <w:tcPr>
            <w:tcW w:w="7796" w:type="dxa"/>
          </w:tcPr>
          <w:p w14:paraId="4A337D11" w14:textId="4407BA49"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И</w:t>
            </w:r>
            <w:r w:rsidR="00B47BCF">
              <w:rPr>
                <w:sz w:val="28"/>
                <w:szCs w:val="28"/>
              </w:rPr>
              <w:t xml:space="preserve"> –</w:t>
            </w:r>
            <w:r w:rsidR="00B47BCF" w:rsidRPr="00B47BCF">
              <w:rPr>
                <w:sz w:val="28"/>
                <w:szCs w:val="28"/>
              </w:rPr>
              <w:t xml:space="preserve"> </w:t>
            </w:r>
            <w:r w:rsidRPr="00B47BCF">
              <w:rPr>
                <w:sz w:val="28"/>
                <w:szCs w:val="28"/>
              </w:rPr>
              <w:t>Урожайность по структуре</w:t>
            </w:r>
            <w:r w:rsidR="00CF386F" w:rsidRPr="00B47BCF">
              <w:rPr>
                <w:sz w:val="28"/>
                <w:szCs w:val="28"/>
              </w:rPr>
              <w:t xml:space="preserve"> ……………</w:t>
            </w:r>
            <w:r w:rsidR="00B47BCF">
              <w:rPr>
                <w:sz w:val="28"/>
                <w:szCs w:val="28"/>
              </w:rPr>
              <w:t>...</w:t>
            </w:r>
            <w:r w:rsidR="00CF386F" w:rsidRPr="00B47BCF">
              <w:rPr>
                <w:sz w:val="28"/>
                <w:szCs w:val="28"/>
              </w:rPr>
              <w:t>….</w:t>
            </w:r>
          </w:p>
        </w:tc>
        <w:tc>
          <w:tcPr>
            <w:tcW w:w="675" w:type="dxa"/>
          </w:tcPr>
          <w:p w14:paraId="3451C0EE" w14:textId="1297F098" w:rsidR="00C94128" w:rsidRPr="009C46C1" w:rsidRDefault="00C94128" w:rsidP="00530BF3">
            <w:pPr>
              <w:pStyle w:val="ab"/>
              <w:jc w:val="right"/>
              <w:rPr>
                <w:sz w:val="28"/>
                <w:szCs w:val="28"/>
              </w:rPr>
            </w:pPr>
            <w:r w:rsidRPr="00C210E2">
              <w:rPr>
                <w:sz w:val="28"/>
                <w:szCs w:val="28"/>
              </w:rPr>
              <w:t>17</w:t>
            </w:r>
            <w:r w:rsidR="00616EC9">
              <w:rPr>
                <w:sz w:val="28"/>
                <w:szCs w:val="28"/>
              </w:rPr>
              <w:t>1</w:t>
            </w:r>
          </w:p>
        </w:tc>
      </w:tr>
      <w:tr w:rsidR="00C94128" w:rsidRPr="009C46C1" w14:paraId="6C5773D1" w14:textId="77777777" w:rsidTr="00530BF3">
        <w:trPr>
          <w:gridAfter w:val="1"/>
          <w:wAfter w:w="37" w:type="dxa"/>
          <w:trHeight w:val="454"/>
        </w:trPr>
        <w:tc>
          <w:tcPr>
            <w:tcW w:w="851" w:type="dxa"/>
          </w:tcPr>
          <w:p w14:paraId="6EBE694B" w14:textId="77777777" w:rsidR="00C94128" w:rsidRPr="00E60864" w:rsidRDefault="00C94128" w:rsidP="00C94128">
            <w:pPr>
              <w:pStyle w:val="TableParagraph"/>
              <w:spacing w:before="59" w:line="240" w:lineRule="auto"/>
              <w:jc w:val="left"/>
              <w:rPr>
                <w:sz w:val="28"/>
                <w:szCs w:val="28"/>
              </w:rPr>
            </w:pPr>
          </w:p>
        </w:tc>
        <w:tc>
          <w:tcPr>
            <w:tcW w:w="7796" w:type="dxa"/>
          </w:tcPr>
          <w:p w14:paraId="19DA629A" w14:textId="19FE5CCE"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К</w:t>
            </w:r>
            <w:r w:rsidR="00B47BCF">
              <w:rPr>
                <w:sz w:val="28"/>
                <w:szCs w:val="28"/>
              </w:rPr>
              <w:t xml:space="preserve"> –</w:t>
            </w:r>
            <w:r w:rsidR="00B47BCF" w:rsidRPr="00B47BCF">
              <w:rPr>
                <w:sz w:val="28"/>
                <w:szCs w:val="28"/>
              </w:rPr>
              <w:t xml:space="preserve"> </w:t>
            </w:r>
            <w:r w:rsidRPr="00B47BCF">
              <w:rPr>
                <w:sz w:val="28"/>
                <w:szCs w:val="28"/>
              </w:rPr>
              <w:t xml:space="preserve">Оценка качества товарной продукции </w:t>
            </w:r>
            <w:r w:rsidR="00CF386F" w:rsidRPr="00B47BCF">
              <w:rPr>
                <w:sz w:val="28"/>
                <w:szCs w:val="28"/>
              </w:rPr>
              <w:t>……..</w:t>
            </w:r>
          </w:p>
        </w:tc>
        <w:tc>
          <w:tcPr>
            <w:tcW w:w="675" w:type="dxa"/>
          </w:tcPr>
          <w:p w14:paraId="6A056743" w14:textId="5FDC4CA1" w:rsidR="00C94128" w:rsidRPr="009C46C1" w:rsidRDefault="00C94128" w:rsidP="00530BF3">
            <w:pPr>
              <w:pStyle w:val="ab"/>
              <w:jc w:val="right"/>
              <w:rPr>
                <w:sz w:val="28"/>
                <w:szCs w:val="28"/>
              </w:rPr>
            </w:pPr>
            <w:r w:rsidRPr="00C210E2">
              <w:rPr>
                <w:sz w:val="28"/>
                <w:szCs w:val="28"/>
              </w:rPr>
              <w:t>17</w:t>
            </w:r>
            <w:r w:rsidR="00616EC9">
              <w:rPr>
                <w:sz w:val="28"/>
                <w:szCs w:val="28"/>
              </w:rPr>
              <w:t>3</w:t>
            </w:r>
          </w:p>
        </w:tc>
      </w:tr>
      <w:tr w:rsidR="00C94128" w:rsidRPr="009C46C1" w14:paraId="56CD980E" w14:textId="77777777" w:rsidTr="00530BF3">
        <w:trPr>
          <w:gridAfter w:val="1"/>
          <w:wAfter w:w="37" w:type="dxa"/>
          <w:trHeight w:val="454"/>
        </w:trPr>
        <w:tc>
          <w:tcPr>
            <w:tcW w:w="851" w:type="dxa"/>
          </w:tcPr>
          <w:p w14:paraId="18BC2288" w14:textId="77777777" w:rsidR="00C94128" w:rsidRPr="00E60864" w:rsidRDefault="00C94128" w:rsidP="00C94128">
            <w:pPr>
              <w:pStyle w:val="TableParagraph"/>
              <w:spacing w:before="59" w:line="240" w:lineRule="auto"/>
              <w:jc w:val="left"/>
              <w:rPr>
                <w:sz w:val="28"/>
                <w:szCs w:val="28"/>
              </w:rPr>
            </w:pPr>
          </w:p>
        </w:tc>
        <w:tc>
          <w:tcPr>
            <w:tcW w:w="7796" w:type="dxa"/>
          </w:tcPr>
          <w:p w14:paraId="048571CF" w14:textId="4A5A5C4B"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Л</w:t>
            </w:r>
            <w:r w:rsidR="00B47BCF">
              <w:rPr>
                <w:sz w:val="28"/>
                <w:szCs w:val="28"/>
              </w:rPr>
              <w:t xml:space="preserve"> –</w:t>
            </w:r>
            <w:r w:rsidR="00B47BCF" w:rsidRPr="00B47BCF">
              <w:rPr>
                <w:sz w:val="28"/>
                <w:szCs w:val="28"/>
              </w:rPr>
              <w:t xml:space="preserve"> </w:t>
            </w:r>
            <w:r w:rsidRPr="00B47BCF">
              <w:rPr>
                <w:sz w:val="28"/>
                <w:szCs w:val="28"/>
              </w:rPr>
              <w:t>Расчет доз удобрений</w:t>
            </w:r>
            <w:r w:rsidR="00CF386F" w:rsidRPr="00B47BCF">
              <w:rPr>
                <w:sz w:val="28"/>
                <w:szCs w:val="28"/>
              </w:rPr>
              <w:t xml:space="preserve"> ……………………….</w:t>
            </w:r>
          </w:p>
        </w:tc>
        <w:tc>
          <w:tcPr>
            <w:tcW w:w="675" w:type="dxa"/>
          </w:tcPr>
          <w:p w14:paraId="0E6BC0BC" w14:textId="5DBCC286" w:rsidR="00C94128" w:rsidRPr="009C46C1" w:rsidRDefault="00C94128" w:rsidP="00530BF3">
            <w:pPr>
              <w:pStyle w:val="ab"/>
              <w:jc w:val="right"/>
              <w:rPr>
                <w:sz w:val="28"/>
                <w:szCs w:val="28"/>
              </w:rPr>
            </w:pPr>
            <w:r w:rsidRPr="00C210E2">
              <w:rPr>
                <w:sz w:val="28"/>
                <w:szCs w:val="28"/>
              </w:rPr>
              <w:t>1</w:t>
            </w:r>
            <w:r w:rsidR="00001007">
              <w:rPr>
                <w:sz w:val="28"/>
                <w:szCs w:val="28"/>
              </w:rPr>
              <w:t>7</w:t>
            </w:r>
            <w:r w:rsidR="00616EC9">
              <w:rPr>
                <w:sz w:val="28"/>
                <w:szCs w:val="28"/>
              </w:rPr>
              <w:t>4</w:t>
            </w:r>
          </w:p>
        </w:tc>
      </w:tr>
      <w:tr w:rsidR="00C94128" w:rsidRPr="009C46C1" w14:paraId="3AE318EA" w14:textId="77777777" w:rsidTr="00530BF3">
        <w:trPr>
          <w:gridAfter w:val="1"/>
          <w:wAfter w:w="37" w:type="dxa"/>
          <w:trHeight w:val="454"/>
        </w:trPr>
        <w:tc>
          <w:tcPr>
            <w:tcW w:w="851" w:type="dxa"/>
          </w:tcPr>
          <w:p w14:paraId="7A85C256" w14:textId="77777777" w:rsidR="00C94128" w:rsidRPr="00E60864" w:rsidRDefault="00C94128" w:rsidP="00C94128">
            <w:pPr>
              <w:pStyle w:val="TableParagraph"/>
              <w:spacing w:before="59" w:line="240" w:lineRule="auto"/>
              <w:jc w:val="left"/>
              <w:rPr>
                <w:sz w:val="28"/>
                <w:szCs w:val="28"/>
              </w:rPr>
            </w:pPr>
          </w:p>
        </w:tc>
        <w:tc>
          <w:tcPr>
            <w:tcW w:w="7796" w:type="dxa"/>
          </w:tcPr>
          <w:p w14:paraId="787D6768" w14:textId="1105F95A"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М</w:t>
            </w:r>
            <w:r w:rsidR="00B47BCF">
              <w:rPr>
                <w:sz w:val="28"/>
                <w:szCs w:val="28"/>
              </w:rPr>
              <w:t xml:space="preserve"> –</w:t>
            </w:r>
            <w:r w:rsidR="00B47BCF" w:rsidRPr="00B47BCF">
              <w:rPr>
                <w:sz w:val="28"/>
                <w:szCs w:val="28"/>
              </w:rPr>
              <w:t xml:space="preserve"> </w:t>
            </w:r>
            <w:r w:rsidRPr="00B47BCF">
              <w:rPr>
                <w:sz w:val="28"/>
                <w:szCs w:val="28"/>
              </w:rPr>
              <w:t>Средние дозы минеральных удобрений</w:t>
            </w:r>
            <w:r w:rsidR="00CF386F" w:rsidRPr="00B47BCF">
              <w:rPr>
                <w:sz w:val="28"/>
                <w:szCs w:val="28"/>
              </w:rPr>
              <w:t xml:space="preserve"> …..</w:t>
            </w:r>
          </w:p>
        </w:tc>
        <w:tc>
          <w:tcPr>
            <w:tcW w:w="675" w:type="dxa"/>
          </w:tcPr>
          <w:p w14:paraId="7DF4FEE2" w14:textId="242D6B4F" w:rsidR="00C94128" w:rsidRPr="009C46C1" w:rsidRDefault="00C94128" w:rsidP="00530BF3">
            <w:pPr>
              <w:pStyle w:val="ab"/>
              <w:jc w:val="right"/>
              <w:rPr>
                <w:sz w:val="28"/>
                <w:szCs w:val="28"/>
              </w:rPr>
            </w:pPr>
            <w:r w:rsidRPr="00C210E2">
              <w:rPr>
                <w:sz w:val="28"/>
                <w:szCs w:val="28"/>
              </w:rPr>
              <w:t>1</w:t>
            </w:r>
            <w:r w:rsidR="00001007">
              <w:rPr>
                <w:sz w:val="28"/>
                <w:szCs w:val="28"/>
              </w:rPr>
              <w:t>7</w:t>
            </w:r>
            <w:r w:rsidR="00616EC9">
              <w:rPr>
                <w:sz w:val="28"/>
                <w:szCs w:val="28"/>
              </w:rPr>
              <w:t>5</w:t>
            </w:r>
          </w:p>
        </w:tc>
      </w:tr>
      <w:tr w:rsidR="00C94128" w:rsidRPr="009C46C1" w14:paraId="558C4DA5" w14:textId="77777777" w:rsidTr="00530BF3">
        <w:trPr>
          <w:gridAfter w:val="1"/>
          <w:wAfter w:w="37" w:type="dxa"/>
          <w:trHeight w:val="454"/>
        </w:trPr>
        <w:tc>
          <w:tcPr>
            <w:tcW w:w="851" w:type="dxa"/>
          </w:tcPr>
          <w:p w14:paraId="2BECC47F" w14:textId="77777777" w:rsidR="00C94128" w:rsidRPr="00E60864" w:rsidRDefault="00C94128" w:rsidP="00C94128">
            <w:pPr>
              <w:pStyle w:val="TableParagraph"/>
              <w:spacing w:before="59" w:line="240" w:lineRule="auto"/>
              <w:jc w:val="left"/>
              <w:rPr>
                <w:sz w:val="28"/>
                <w:szCs w:val="28"/>
              </w:rPr>
            </w:pPr>
          </w:p>
        </w:tc>
        <w:tc>
          <w:tcPr>
            <w:tcW w:w="7796" w:type="dxa"/>
          </w:tcPr>
          <w:p w14:paraId="353AF6CE" w14:textId="756BB3BB"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Н</w:t>
            </w:r>
            <w:r w:rsidR="00B47BCF">
              <w:rPr>
                <w:sz w:val="28"/>
                <w:szCs w:val="28"/>
              </w:rPr>
              <w:t xml:space="preserve"> –</w:t>
            </w:r>
            <w:r w:rsidR="00B47BCF" w:rsidRPr="00B47BCF">
              <w:rPr>
                <w:sz w:val="28"/>
                <w:szCs w:val="28"/>
              </w:rPr>
              <w:t xml:space="preserve"> </w:t>
            </w:r>
            <w:r w:rsidRPr="00B47BCF">
              <w:rPr>
                <w:sz w:val="28"/>
                <w:szCs w:val="28"/>
              </w:rPr>
              <w:t>Акт внедрения результатов</w:t>
            </w:r>
            <w:r w:rsidR="00CF386F" w:rsidRPr="00B47BCF">
              <w:rPr>
                <w:sz w:val="28"/>
                <w:szCs w:val="28"/>
              </w:rPr>
              <w:t xml:space="preserve"> …………</w:t>
            </w:r>
            <w:r w:rsidR="00B47BCF">
              <w:rPr>
                <w:sz w:val="28"/>
                <w:szCs w:val="28"/>
              </w:rPr>
              <w:t>...</w:t>
            </w:r>
            <w:r w:rsidR="00CF386F" w:rsidRPr="00B47BCF">
              <w:rPr>
                <w:sz w:val="28"/>
                <w:szCs w:val="28"/>
              </w:rPr>
              <w:t>……</w:t>
            </w:r>
          </w:p>
        </w:tc>
        <w:tc>
          <w:tcPr>
            <w:tcW w:w="675" w:type="dxa"/>
          </w:tcPr>
          <w:p w14:paraId="321B1F4B" w14:textId="721D35A0" w:rsidR="00C94128" w:rsidRPr="009C46C1" w:rsidRDefault="00C94128" w:rsidP="00530BF3">
            <w:pPr>
              <w:pStyle w:val="ab"/>
              <w:jc w:val="right"/>
              <w:rPr>
                <w:sz w:val="28"/>
                <w:szCs w:val="28"/>
              </w:rPr>
            </w:pPr>
            <w:r w:rsidRPr="00C210E2">
              <w:rPr>
                <w:sz w:val="28"/>
                <w:szCs w:val="28"/>
              </w:rPr>
              <w:t>1</w:t>
            </w:r>
            <w:r w:rsidR="00616EC9">
              <w:rPr>
                <w:sz w:val="28"/>
                <w:szCs w:val="28"/>
              </w:rPr>
              <w:t>76</w:t>
            </w:r>
          </w:p>
        </w:tc>
      </w:tr>
      <w:tr w:rsidR="00C94128" w:rsidRPr="009C46C1" w14:paraId="079A73BA" w14:textId="77777777" w:rsidTr="00530BF3">
        <w:trPr>
          <w:gridAfter w:val="1"/>
          <w:wAfter w:w="37" w:type="dxa"/>
          <w:trHeight w:val="454"/>
        </w:trPr>
        <w:tc>
          <w:tcPr>
            <w:tcW w:w="851" w:type="dxa"/>
          </w:tcPr>
          <w:p w14:paraId="019D246A" w14:textId="77777777" w:rsidR="00C94128" w:rsidRPr="00E60864" w:rsidRDefault="00C94128" w:rsidP="00C94128">
            <w:pPr>
              <w:pStyle w:val="TableParagraph"/>
              <w:spacing w:before="59" w:line="240" w:lineRule="auto"/>
              <w:jc w:val="left"/>
              <w:rPr>
                <w:sz w:val="28"/>
                <w:szCs w:val="28"/>
              </w:rPr>
            </w:pPr>
          </w:p>
        </w:tc>
        <w:tc>
          <w:tcPr>
            <w:tcW w:w="7796" w:type="dxa"/>
          </w:tcPr>
          <w:p w14:paraId="048A9934" w14:textId="5BD4646F"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П</w:t>
            </w:r>
            <w:r w:rsidR="00B47BCF">
              <w:rPr>
                <w:sz w:val="28"/>
                <w:szCs w:val="28"/>
              </w:rPr>
              <w:t xml:space="preserve"> –</w:t>
            </w:r>
            <w:r w:rsidR="00B47BCF" w:rsidRPr="00B47BCF">
              <w:rPr>
                <w:sz w:val="28"/>
                <w:szCs w:val="28"/>
              </w:rPr>
              <w:t xml:space="preserve"> </w:t>
            </w:r>
            <w:r w:rsidRPr="00B47BCF">
              <w:rPr>
                <w:sz w:val="28"/>
                <w:szCs w:val="28"/>
              </w:rPr>
              <w:t>Фото сада</w:t>
            </w:r>
            <w:r w:rsidR="00CF386F" w:rsidRPr="00B47BCF">
              <w:rPr>
                <w:sz w:val="28"/>
                <w:szCs w:val="28"/>
              </w:rPr>
              <w:t xml:space="preserve"> ………………………………</w:t>
            </w:r>
            <w:r w:rsidR="00001007" w:rsidRPr="00B47BCF">
              <w:rPr>
                <w:sz w:val="28"/>
                <w:szCs w:val="28"/>
              </w:rPr>
              <w:t>...</w:t>
            </w:r>
            <w:r w:rsidR="00CF386F" w:rsidRPr="00B47BCF">
              <w:rPr>
                <w:sz w:val="28"/>
                <w:szCs w:val="28"/>
              </w:rPr>
              <w:t>…..</w:t>
            </w:r>
          </w:p>
        </w:tc>
        <w:tc>
          <w:tcPr>
            <w:tcW w:w="675" w:type="dxa"/>
          </w:tcPr>
          <w:p w14:paraId="54241730" w14:textId="6412A4AE" w:rsidR="00C94128" w:rsidRPr="009C46C1" w:rsidRDefault="00C94128" w:rsidP="00530BF3">
            <w:pPr>
              <w:pStyle w:val="ab"/>
              <w:jc w:val="right"/>
              <w:rPr>
                <w:sz w:val="28"/>
                <w:szCs w:val="28"/>
              </w:rPr>
            </w:pPr>
            <w:r w:rsidRPr="00C210E2">
              <w:rPr>
                <w:sz w:val="28"/>
                <w:szCs w:val="28"/>
              </w:rPr>
              <w:t>1</w:t>
            </w:r>
            <w:r w:rsidR="00616EC9">
              <w:rPr>
                <w:sz w:val="28"/>
                <w:szCs w:val="28"/>
              </w:rPr>
              <w:t>77</w:t>
            </w:r>
          </w:p>
        </w:tc>
      </w:tr>
      <w:tr w:rsidR="00C94128" w:rsidRPr="009C46C1" w14:paraId="0CEDBB2C" w14:textId="77777777" w:rsidTr="00530BF3">
        <w:trPr>
          <w:gridAfter w:val="1"/>
          <w:wAfter w:w="37" w:type="dxa"/>
          <w:trHeight w:val="454"/>
        </w:trPr>
        <w:tc>
          <w:tcPr>
            <w:tcW w:w="851" w:type="dxa"/>
          </w:tcPr>
          <w:p w14:paraId="074D2E01" w14:textId="77777777" w:rsidR="00C94128" w:rsidRPr="00E60864" w:rsidRDefault="00C94128" w:rsidP="00C94128">
            <w:pPr>
              <w:pStyle w:val="TableParagraph"/>
              <w:spacing w:before="59" w:line="240" w:lineRule="auto"/>
              <w:jc w:val="left"/>
              <w:rPr>
                <w:sz w:val="28"/>
                <w:szCs w:val="28"/>
              </w:rPr>
            </w:pPr>
          </w:p>
        </w:tc>
        <w:tc>
          <w:tcPr>
            <w:tcW w:w="7796" w:type="dxa"/>
          </w:tcPr>
          <w:p w14:paraId="36EA9190" w14:textId="5AA4D776"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Р</w:t>
            </w:r>
            <w:r w:rsidR="00B47BCF">
              <w:rPr>
                <w:sz w:val="28"/>
                <w:szCs w:val="28"/>
              </w:rPr>
              <w:t xml:space="preserve"> –</w:t>
            </w:r>
            <w:r w:rsidR="00B47BCF" w:rsidRPr="00B47BCF">
              <w:rPr>
                <w:sz w:val="28"/>
                <w:szCs w:val="28"/>
              </w:rPr>
              <w:t xml:space="preserve"> </w:t>
            </w:r>
            <w:r w:rsidRPr="00B47BCF">
              <w:rPr>
                <w:sz w:val="28"/>
                <w:szCs w:val="28"/>
              </w:rPr>
              <w:t xml:space="preserve">Процесс полевых работ </w:t>
            </w:r>
            <w:r w:rsidR="00CF386F" w:rsidRPr="00B47BCF">
              <w:rPr>
                <w:sz w:val="28"/>
                <w:szCs w:val="28"/>
              </w:rPr>
              <w:t>……………………..</w:t>
            </w:r>
          </w:p>
        </w:tc>
        <w:tc>
          <w:tcPr>
            <w:tcW w:w="675" w:type="dxa"/>
          </w:tcPr>
          <w:p w14:paraId="5FDF19CD" w14:textId="61C24BC1" w:rsidR="00C94128" w:rsidRPr="009C46C1" w:rsidRDefault="00C94128" w:rsidP="00530BF3">
            <w:pPr>
              <w:pStyle w:val="ab"/>
              <w:jc w:val="right"/>
              <w:rPr>
                <w:sz w:val="28"/>
                <w:szCs w:val="28"/>
              </w:rPr>
            </w:pPr>
            <w:r w:rsidRPr="00C210E2">
              <w:rPr>
                <w:sz w:val="28"/>
                <w:szCs w:val="28"/>
              </w:rPr>
              <w:t>1</w:t>
            </w:r>
            <w:r w:rsidR="00616EC9">
              <w:rPr>
                <w:sz w:val="28"/>
                <w:szCs w:val="28"/>
              </w:rPr>
              <w:t>78</w:t>
            </w:r>
          </w:p>
        </w:tc>
      </w:tr>
      <w:tr w:rsidR="00C94128" w:rsidRPr="009C46C1" w14:paraId="6E96E7CA" w14:textId="77777777" w:rsidTr="00530BF3">
        <w:trPr>
          <w:gridAfter w:val="1"/>
          <w:wAfter w:w="37" w:type="dxa"/>
          <w:trHeight w:val="454"/>
        </w:trPr>
        <w:tc>
          <w:tcPr>
            <w:tcW w:w="851" w:type="dxa"/>
          </w:tcPr>
          <w:p w14:paraId="3B2A07DF" w14:textId="77777777" w:rsidR="00C94128" w:rsidRPr="00E60864" w:rsidRDefault="00C94128" w:rsidP="00C94128">
            <w:pPr>
              <w:pStyle w:val="TableParagraph"/>
              <w:spacing w:before="59" w:line="240" w:lineRule="auto"/>
              <w:jc w:val="left"/>
              <w:rPr>
                <w:sz w:val="28"/>
                <w:szCs w:val="28"/>
              </w:rPr>
            </w:pPr>
          </w:p>
        </w:tc>
        <w:tc>
          <w:tcPr>
            <w:tcW w:w="7796" w:type="dxa"/>
          </w:tcPr>
          <w:p w14:paraId="567CBC25" w14:textId="457D1E14"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С</w:t>
            </w:r>
            <w:r w:rsidR="00B47BCF">
              <w:rPr>
                <w:sz w:val="28"/>
                <w:szCs w:val="28"/>
              </w:rPr>
              <w:t xml:space="preserve"> –</w:t>
            </w:r>
            <w:r w:rsidR="00B47BCF" w:rsidRPr="00B47BCF">
              <w:rPr>
                <w:sz w:val="28"/>
                <w:szCs w:val="28"/>
              </w:rPr>
              <w:t xml:space="preserve"> </w:t>
            </w:r>
            <w:r w:rsidRPr="00B47BCF">
              <w:rPr>
                <w:sz w:val="28"/>
                <w:szCs w:val="28"/>
              </w:rPr>
              <w:t>Закладка почвенного разреза</w:t>
            </w:r>
            <w:r w:rsidR="00CF386F" w:rsidRPr="00B47BCF">
              <w:rPr>
                <w:sz w:val="28"/>
                <w:szCs w:val="28"/>
              </w:rPr>
              <w:t xml:space="preserve"> ……………….</w:t>
            </w:r>
          </w:p>
        </w:tc>
        <w:tc>
          <w:tcPr>
            <w:tcW w:w="675" w:type="dxa"/>
          </w:tcPr>
          <w:p w14:paraId="0A4AB1E2" w14:textId="13A62A08" w:rsidR="00C94128" w:rsidRPr="009C46C1" w:rsidRDefault="00C94128" w:rsidP="00530BF3">
            <w:pPr>
              <w:pStyle w:val="ab"/>
              <w:jc w:val="right"/>
              <w:rPr>
                <w:sz w:val="28"/>
                <w:szCs w:val="28"/>
              </w:rPr>
            </w:pPr>
            <w:r w:rsidRPr="00C210E2">
              <w:rPr>
                <w:sz w:val="28"/>
                <w:szCs w:val="28"/>
              </w:rPr>
              <w:t>1</w:t>
            </w:r>
            <w:r w:rsidR="00616EC9">
              <w:rPr>
                <w:sz w:val="28"/>
                <w:szCs w:val="28"/>
              </w:rPr>
              <w:t>79</w:t>
            </w:r>
          </w:p>
        </w:tc>
      </w:tr>
      <w:tr w:rsidR="00C94128" w:rsidRPr="009C46C1" w14:paraId="51EE73FE" w14:textId="77777777" w:rsidTr="00530BF3">
        <w:trPr>
          <w:gridAfter w:val="1"/>
          <w:wAfter w:w="37" w:type="dxa"/>
          <w:trHeight w:val="454"/>
        </w:trPr>
        <w:tc>
          <w:tcPr>
            <w:tcW w:w="851" w:type="dxa"/>
          </w:tcPr>
          <w:p w14:paraId="371B75CE" w14:textId="77777777" w:rsidR="00C94128" w:rsidRPr="00E60864" w:rsidRDefault="00C94128" w:rsidP="00C94128">
            <w:pPr>
              <w:pStyle w:val="TableParagraph"/>
              <w:spacing w:before="59" w:line="240" w:lineRule="auto"/>
              <w:jc w:val="left"/>
              <w:rPr>
                <w:sz w:val="28"/>
                <w:szCs w:val="28"/>
              </w:rPr>
            </w:pPr>
          </w:p>
        </w:tc>
        <w:tc>
          <w:tcPr>
            <w:tcW w:w="7796" w:type="dxa"/>
          </w:tcPr>
          <w:p w14:paraId="338329B7" w14:textId="1CAFF1D3"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Т</w:t>
            </w:r>
            <w:r w:rsidR="00B47BCF">
              <w:rPr>
                <w:sz w:val="28"/>
                <w:szCs w:val="28"/>
              </w:rPr>
              <w:t xml:space="preserve"> –</w:t>
            </w:r>
            <w:r w:rsidR="00B47BCF" w:rsidRPr="00B47BCF">
              <w:rPr>
                <w:sz w:val="28"/>
                <w:szCs w:val="28"/>
              </w:rPr>
              <w:t xml:space="preserve"> </w:t>
            </w:r>
            <w:r w:rsidRPr="00B47BCF">
              <w:rPr>
                <w:sz w:val="28"/>
                <w:szCs w:val="28"/>
              </w:rPr>
              <w:t>Подготовки почвенных образцов</w:t>
            </w:r>
            <w:r w:rsidR="00CF386F" w:rsidRPr="00B47BCF">
              <w:rPr>
                <w:sz w:val="28"/>
                <w:szCs w:val="28"/>
              </w:rPr>
              <w:t xml:space="preserve"> …………..</w:t>
            </w:r>
          </w:p>
        </w:tc>
        <w:tc>
          <w:tcPr>
            <w:tcW w:w="675" w:type="dxa"/>
          </w:tcPr>
          <w:p w14:paraId="49E42F11" w14:textId="0E7085DB" w:rsidR="00C94128" w:rsidRPr="009C46C1" w:rsidRDefault="00C94128" w:rsidP="00530BF3">
            <w:pPr>
              <w:pStyle w:val="ab"/>
              <w:jc w:val="right"/>
              <w:rPr>
                <w:sz w:val="28"/>
                <w:szCs w:val="28"/>
              </w:rPr>
            </w:pPr>
            <w:r w:rsidRPr="00C210E2">
              <w:rPr>
                <w:sz w:val="28"/>
                <w:szCs w:val="28"/>
              </w:rPr>
              <w:t>18</w:t>
            </w:r>
            <w:r w:rsidR="00616EC9">
              <w:rPr>
                <w:sz w:val="28"/>
                <w:szCs w:val="28"/>
              </w:rPr>
              <w:t>0</w:t>
            </w:r>
          </w:p>
        </w:tc>
      </w:tr>
      <w:tr w:rsidR="00C94128" w:rsidRPr="009C46C1" w14:paraId="2ABE14E3" w14:textId="77777777" w:rsidTr="00530BF3">
        <w:trPr>
          <w:gridAfter w:val="1"/>
          <w:wAfter w:w="37" w:type="dxa"/>
          <w:trHeight w:val="454"/>
        </w:trPr>
        <w:tc>
          <w:tcPr>
            <w:tcW w:w="851" w:type="dxa"/>
          </w:tcPr>
          <w:p w14:paraId="3D1D593E" w14:textId="77777777" w:rsidR="00C94128" w:rsidRPr="00E60864" w:rsidRDefault="00C94128" w:rsidP="00C94128">
            <w:pPr>
              <w:pStyle w:val="TableParagraph"/>
              <w:spacing w:before="59" w:line="240" w:lineRule="auto"/>
              <w:jc w:val="left"/>
              <w:rPr>
                <w:sz w:val="28"/>
                <w:szCs w:val="28"/>
              </w:rPr>
            </w:pPr>
          </w:p>
        </w:tc>
        <w:tc>
          <w:tcPr>
            <w:tcW w:w="7796" w:type="dxa"/>
          </w:tcPr>
          <w:p w14:paraId="29F56AFA" w14:textId="48E1813A"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У</w:t>
            </w:r>
            <w:r w:rsidR="00B47BCF">
              <w:rPr>
                <w:sz w:val="28"/>
                <w:szCs w:val="28"/>
              </w:rPr>
              <w:t xml:space="preserve"> –</w:t>
            </w:r>
            <w:r w:rsidR="00B47BCF" w:rsidRPr="00B47BCF">
              <w:rPr>
                <w:sz w:val="28"/>
                <w:szCs w:val="28"/>
              </w:rPr>
              <w:t xml:space="preserve"> </w:t>
            </w:r>
            <w:r w:rsidRPr="00B47BCF">
              <w:rPr>
                <w:sz w:val="28"/>
                <w:szCs w:val="28"/>
              </w:rPr>
              <w:t xml:space="preserve">Подготовка растительных образцов </w:t>
            </w:r>
            <w:r w:rsidR="00CF386F" w:rsidRPr="00B47BCF">
              <w:rPr>
                <w:sz w:val="28"/>
                <w:szCs w:val="28"/>
              </w:rPr>
              <w:t>……….</w:t>
            </w:r>
          </w:p>
        </w:tc>
        <w:tc>
          <w:tcPr>
            <w:tcW w:w="675" w:type="dxa"/>
          </w:tcPr>
          <w:p w14:paraId="4715CF4A" w14:textId="493F8B04" w:rsidR="00C94128" w:rsidRPr="009C46C1" w:rsidRDefault="00C94128" w:rsidP="00530BF3">
            <w:pPr>
              <w:pStyle w:val="ab"/>
              <w:jc w:val="right"/>
              <w:rPr>
                <w:sz w:val="28"/>
                <w:szCs w:val="28"/>
              </w:rPr>
            </w:pPr>
            <w:r w:rsidRPr="00C210E2">
              <w:rPr>
                <w:sz w:val="28"/>
                <w:szCs w:val="28"/>
              </w:rPr>
              <w:t>18</w:t>
            </w:r>
            <w:r w:rsidR="00616EC9">
              <w:rPr>
                <w:sz w:val="28"/>
                <w:szCs w:val="28"/>
              </w:rPr>
              <w:t>1</w:t>
            </w:r>
          </w:p>
        </w:tc>
      </w:tr>
      <w:tr w:rsidR="00C94128" w:rsidRPr="009C46C1" w14:paraId="77EF73CE" w14:textId="77777777" w:rsidTr="00530BF3">
        <w:trPr>
          <w:gridAfter w:val="1"/>
          <w:wAfter w:w="37" w:type="dxa"/>
          <w:trHeight w:val="454"/>
        </w:trPr>
        <w:tc>
          <w:tcPr>
            <w:tcW w:w="851" w:type="dxa"/>
          </w:tcPr>
          <w:p w14:paraId="112854AD" w14:textId="77777777" w:rsidR="00C94128" w:rsidRPr="00E60864" w:rsidRDefault="00C94128" w:rsidP="00C94128">
            <w:pPr>
              <w:pStyle w:val="TableParagraph"/>
              <w:spacing w:before="59" w:line="240" w:lineRule="auto"/>
              <w:jc w:val="left"/>
              <w:rPr>
                <w:sz w:val="28"/>
                <w:szCs w:val="28"/>
              </w:rPr>
            </w:pPr>
          </w:p>
        </w:tc>
        <w:tc>
          <w:tcPr>
            <w:tcW w:w="7796" w:type="dxa"/>
          </w:tcPr>
          <w:p w14:paraId="534523CC" w14:textId="1B8787C3"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Ф</w:t>
            </w:r>
            <w:r w:rsidR="00B47BCF">
              <w:rPr>
                <w:sz w:val="28"/>
                <w:szCs w:val="28"/>
              </w:rPr>
              <w:t xml:space="preserve"> –</w:t>
            </w:r>
            <w:r w:rsidR="00B47BCF" w:rsidRPr="00B47BCF">
              <w:rPr>
                <w:sz w:val="28"/>
                <w:szCs w:val="28"/>
              </w:rPr>
              <w:t xml:space="preserve"> </w:t>
            </w:r>
            <w:r w:rsidRPr="00B47BCF">
              <w:rPr>
                <w:sz w:val="28"/>
                <w:szCs w:val="28"/>
              </w:rPr>
              <w:t>Гидротехнические сооружения</w:t>
            </w:r>
            <w:r w:rsidR="00CF386F" w:rsidRPr="00B47BCF">
              <w:rPr>
                <w:sz w:val="28"/>
                <w:szCs w:val="28"/>
              </w:rPr>
              <w:t xml:space="preserve"> </w:t>
            </w:r>
            <w:r w:rsidR="00001007" w:rsidRPr="00B47BCF">
              <w:rPr>
                <w:sz w:val="28"/>
                <w:szCs w:val="28"/>
              </w:rPr>
              <w:t>...</w:t>
            </w:r>
            <w:r w:rsidR="00CF386F" w:rsidRPr="00B47BCF">
              <w:rPr>
                <w:sz w:val="28"/>
                <w:szCs w:val="28"/>
              </w:rPr>
              <w:t>…………..</w:t>
            </w:r>
          </w:p>
        </w:tc>
        <w:tc>
          <w:tcPr>
            <w:tcW w:w="675" w:type="dxa"/>
          </w:tcPr>
          <w:p w14:paraId="1E7B36BB" w14:textId="38E6B36B" w:rsidR="00C94128" w:rsidRPr="009C46C1" w:rsidRDefault="00C94128" w:rsidP="00530BF3">
            <w:pPr>
              <w:pStyle w:val="ab"/>
              <w:jc w:val="right"/>
              <w:rPr>
                <w:sz w:val="28"/>
                <w:szCs w:val="28"/>
              </w:rPr>
            </w:pPr>
            <w:r w:rsidRPr="00C210E2">
              <w:rPr>
                <w:sz w:val="28"/>
                <w:szCs w:val="28"/>
              </w:rPr>
              <w:t>18</w:t>
            </w:r>
            <w:r w:rsidR="00616EC9">
              <w:rPr>
                <w:sz w:val="28"/>
                <w:szCs w:val="28"/>
              </w:rPr>
              <w:t>2</w:t>
            </w:r>
          </w:p>
        </w:tc>
      </w:tr>
      <w:tr w:rsidR="00C94128" w:rsidRPr="009C46C1" w14:paraId="7AA704DA" w14:textId="77777777" w:rsidTr="00530BF3">
        <w:trPr>
          <w:gridAfter w:val="1"/>
          <w:wAfter w:w="37" w:type="dxa"/>
          <w:trHeight w:val="454"/>
        </w:trPr>
        <w:tc>
          <w:tcPr>
            <w:tcW w:w="851" w:type="dxa"/>
          </w:tcPr>
          <w:p w14:paraId="0EEB2D2A" w14:textId="77777777" w:rsidR="00C94128" w:rsidRPr="00E60864" w:rsidRDefault="00C94128" w:rsidP="00C94128">
            <w:pPr>
              <w:pStyle w:val="TableParagraph"/>
              <w:spacing w:before="59" w:line="240" w:lineRule="auto"/>
              <w:jc w:val="left"/>
              <w:rPr>
                <w:sz w:val="28"/>
                <w:szCs w:val="28"/>
              </w:rPr>
            </w:pPr>
          </w:p>
        </w:tc>
        <w:tc>
          <w:tcPr>
            <w:tcW w:w="7796" w:type="dxa"/>
          </w:tcPr>
          <w:p w14:paraId="6F305AF4" w14:textId="1C871C7C"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Х</w:t>
            </w:r>
            <w:r w:rsidR="00B47BCF">
              <w:rPr>
                <w:sz w:val="28"/>
                <w:szCs w:val="28"/>
              </w:rPr>
              <w:t xml:space="preserve"> –</w:t>
            </w:r>
            <w:r w:rsidR="00B47BCF" w:rsidRPr="00B47BCF">
              <w:rPr>
                <w:sz w:val="28"/>
                <w:szCs w:val="28"/>
              </w:rPr>
              <w:t xml:space="preserve"> </w:t>
            </w:r>
            <w:r w:rsidRPr="00B47BCF">
              <w:rPr>
                <w:sz w:val="28"/>
                <w:szCs w:val="28"/>
              </w:rPr>
              <w:t xml:space="preserve">Фотография </w:t>
            </w:r>
            <w:bookmarkStart w:id="6" w:name="_Hlk214758242"/>
            <w:r w:rsidRPr="00B47BCF">
              <w:rPr>
                <w:sz w:val="28"/>
                <w:szCs w:val="28"/>
              </w:rPr>
              <w:t>фертигационной установки</w:t>
            </w:r>
            <w:bookmarkEnd w:id="6"/>
            <w:r w:rsidR="00CF386F" w:rsidRPr="00B47BCF">
              <w:rPr>
                <w:sz w:val="28"/>
                <w:szCs w:val="28"/>
              </w:rPr>
              <w:t xml:space="preserve"> </w:t>
            </w:r>
            <w:r w:rsidR="00B47BCF">
              <w:rPr>
                <w:sz w:val="28"/>
                <w:szCs w:val="28"/>
              </w:rPr>
              <w:t>...</w:t>
            </w:r>
            <w:r w:rsidR="00CF386F" w:rsidRPr="00B47BCF">
              <w:rPr>
                <w:sz w:val="28"/>
                <w:szCs w:val="28"/>
              </w:rPr>
              <w:t>..</w:t>
            </w:r>
          </w:p>
        </w:tc>
        <w:tc>
          <w:tcPr>
            <w:tcW w:w="675" w:type="dxa"/>
          </w:tcPr>
          <w:p w14:paraId="2D1E3369" w14:textId="4FBA397B" w:rsidR="00C94128" w:rsidRPr="009C46C1" w:rsidRDefault="00C94128" w:rsidP="00530BF3">
            <w:pPr>
              <w:pStyle w:val="ab"/>
              <w:jc w:val="right"/>
              <w:rPr>
                <w:sz w:val="28"/>
                <w:szCs w:val="28"/>
              </w:rPr>
            </w:pPr>
            <w:r w:rsidRPr="00C210E2">
              <w:rPr>
                <w:sz w:val="28"/>
                <w:szCs w:val="28"/>
              </w:rPr>
              <w:t>18</w:t>
            </w:r>
            <w:r w:rsidR="00616EC9">
              <w:rPr>
                <w:sz w:val="28"/>
                <w:szCs w:val="28"/>
              </w:rPr>
              <w:t>3</w:t>
            </w:r>
          </w:p>
        </w:tc>
      </w:tr>
      <w:tr w:rsidR="00C94128" w:rsidRPr="009C46C1" w14:paraId="7280A834" w14:textId="77777777" w:rsidTr="00530BF3">
        <w:trPr>
          <w:gridAfter w:val="1"/>
          <w:wAfter w:w="37" w:type="dxa"/>
          <w:trHeight w:val="454"/>
        </w:trPr>
        <w:tc>
          <w:tcPr>
            <w:tcW w:w="851" w:type="dxa"/>
          </w:tcPr>
          <w:p w14:paraId="66A0577C" w14:textId="77777777" w:rsidR="00C94128" w:rsidRPr="00E60864" w:rsidRDefault="00C94128" w:rsidP="00C94128">
            <w:pPr>
              <w:pStyle w:val="TableParagraph"/>
              <w:spacing w:before="59" w:line="240" w:lineRule="auto"/>
              <w:jc w:val="left"/>
              <w:rPr>
                <w:sz w:val="28"/>
                <w:szCs w:val="28"/>
              </w:rPr>
            </w:pPr>
          </w:p>
        </w:tc>
        <w:tc>
          <w:tcPr>
            <w:tcW w:w="7796" w:type="dxa"/>
          </w:tcPr>
          <w:p w14:paraId="30491C52" w14:textId="32FC08E2"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Ц</w:t>
            </w:r>
            <w:r w:rsidR="00B47BCF">
              <w:rPr>
                <w:sz w:val="28"/>
                <w:szCs w:val="28"/>
              </w:rPr>
              <w:t xml:space="preserve"> –</w:t>
            </w:r>
            <w:r w:rsidR="00B47BCF" w:rsidRPr="00B47BCF">
              <w:rPr>
                <w:sz w:val="28"/>
                <w:szCs w:val="28"/>
              </w:rPr>
              <w:t xml:space="preserve"> </w:t>
            </w:r>
            <w:r w:rsidRPr="00B47BCF">
              <w:rPr>
                <w:sz w:val="28"/>
                <w:szCs w:val="28"/>
              </w:rPr>
              <w:t xml:space="preserve">Фотографии сортировочной линии </w:t>
            </w:r>
            <w:r w:rsidR="00CF386F" w:rsidRPr="00B47BCF">
              <w:rPr>
                <w:sz w:val="28"/>
                <w:szCs w:val="28"/>
              </w:rPr>
              <w:t>………..</w:t>
            </w:r>
          </w:p>
        </w:tc>
        <w:tc>
          <w:tcPr>
            <w:tcW w:w="675" w:type="dxa"/>
          </w:tcPr>
          <w:p w14:paraId="7FD03B52" w14:textId="35B17B9D" w:rsidR="00C94128" w:rsidRPr="009C46C1" w:rsidRDefault="00C94128" w:rsidP="00530BF3">
            <w:pPr>
              <w:pStyle w:val="ab"/>
              <w:jc w:val="right"/>
              <w:rPr>
                <w:sz w:val="28"/>
                <w:szCs w:val="28"/>
              </w:rPr>
            </w:pPr>
            <w:r w:rsidRPr="00C210E2">
              <w:rPr>
                <w:sz w:val="28"/>
                <w:szCs w:val="28"/>
              </w:rPr>
              <w:t>1</w:t>
            </w:r>
            <w:r w:rsidR="00001007">
              <w:rPr>
                <w:sz w:val="28"/>
                <w:szCs w:val="28"/>
              </w:rPr>
              <w:t>8</w:t>
            </w:r>
            <w:r w:rsidR="00616EC9">
              <w:rPr>
                <w:sz w:val="28"/>
                <w:szCs w:val="28"/>
              </w:rPr>
              <w:t>4</w:t>
            </w:r>
          </w:p>
        </w:tc>
      </w:tr>
      <w:tr w:rsidR="00C94128" w:rsidRPr="009C46C1" w14:paraId="3A597087" w14:textId="77777777" w:rsidTr="00530BF3">
        <w:trPr>
          <w:gridAfter w:val="1"/>
          <w:wAfter w:w="37" w:type="dxa"/>
          <w:trHeight w:val="454"/>
        </w:trPr>
        <w:tc>
          <w:tcPr>
            <w:tcW w:w="851" w:type="dxa"/>
          </w:tcPr>
          <w:p w14:paraId="796FCF80" w14:textId="77777777" w:rsidR="00C94128" w:rsidRPr="00E60864" w:rsidRDefault="00C94128" w:rsidP="00C94128">
            <w:pPr>
              <w:pStyle w:val="TableParagraph"/>
              <w:spacing w:before="59" w:line="240" w:lineRule="auto"/>
              <w:jc w:val="left"/>
              <w:rPr>
                <w:sz w:val="28"/>
                <w:szCs w:val="28"/>
              </w:rPr>
            </w:pPr>
          </w:p>
        </w:tc>
        <w:tc>
          <w:tcPr>
            <w:tcW w:w="7796" w:type="dxa"/>
          </w:tcPr>
          <w:p w14:paraId="51785CAE" w14:textId="7CAD6BC1" w:rsidR="00C94128" w:rsidRPr="00B47BCF" w:rsidRDefault="00C94128" w:rsidP="00C94128">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Ш</w:t>
            </w:r>
            <w:r w:rsidR="00B47BCF">
              <w:rPr>
                <w:sz w:val="28"/>
                <w:szCs w:val="28"/>
              </w:rPr>
              <w:t xml:space="preserve"> –</w:t>
            </w:r>
            <w:r w:rsidR="00B47BCF" w:rsidRPr="00B47BCF">
              <w:rPr>
                <w:sz w:val="28"/>
                <w:szCs w:val="28"/>
              </w:rPr>
              <w:t xml:space="preserve"> </w:t>
            </w:r>
            <w:bookmarkStart w:id="7" w:name="_Hlk214758630"/>
            <w:r w:rsidRPr="00B47BCF">
              <w:rPr>
                <w:sz w:val="28"/>
                <w:szCs w:val="28"/>
              </w:rPr>
              <w:t>Пример математической обработки результатов</w:t>
            </w:r>
            <w:bookmarkEnd w:id="7"/>
            <w:r w:rsidR="00CF386F" w:rsidRPr="00B47BCF">
              <w:rPr>
                <w:sz w:val="28"/>
                <w:szCs w:val="28"/>
              </w:rPr>
              <w:t xml:space="preserve"> …………………………………………………………..</w:t>
            </w:r>
          </w:p>
        </w:tc>
        <w:tc>
          <w:tcPr>
            <w:tcW w:w="675" w:type="dxa"/>
          </w:tcPr>
          <w:p w14:paraId="01C82A16" w14:textId="77777777" w:rsidR="00C94128" w:rsidRDefault="00C94128" w:rsidP="00530BF3">
            <w:pPr>
              <w:pStyle w:val="ab"/>
              <w:jc w:val="right"/>
              <w:rPr>
                <w:sz w:val="28"/>
                <w:szCs w:val="28"/>
              </w:rPr>
            </w:pPr>
          </w:p>
          <w:p w14:paraId="118870BB" w14:textId="4F6E515F" w:rsidR="00C94128" w:rsidRPr="009C46C1" w:rsidRDefault="00C94128" w:rsidP="00530BF3">
            <w:pPr>
              <w:pStyle w:val="ab"/>
              <w:jc w:val="right"/>
              <w:rPr>
                <w:sz w:val="28"/>
                <w:szCs w:val="28"/>
              </w:rPr>
            </w:pPr>
            <w:r w:rsidRPr="00C210E2">
              <w:rPr>
                <w:sz w:val="28"/>
                <w:szCs w:val="28"/>
              </w:rPr>
              <w:t>1</w:t>
            </w:r>
            <w:r w:rsidR="00001007">
              <w:rPr>
                <w:sz w:val="28"/>
                <w:szCs w:val="28"/>
              </w:rPr>
              <w:t>8</w:t>
            </w:r>
            <w:r w:rsidR="00616EC9">
              <w:rPr>
                <w:sz w:val="28"/>
                <w:szCs w:val="28"/>
              </w:rPr>
              <w:t>5</w:t>
            </w:r>
          </w:p>
        </w:tc>
      </w:tr>
      <w:tr w:rsidR="00153CD5" w:rsidRPr="00C210E2" w14:paraId="2B47E24A" w14:textId="77777777" w:rsidTr="00530BF3">
        <w:tblPrEx>
          <w:tblLook w:val="04A0" w:firstRow="1" w:lastRow="0" w:firstColumn="1" w:lastColumn="0" w:noHBand="0" w:noVBand="1"/>
        </w:tblPrEx>
        <w:trPr>
          <w:gridAfter w:val="1"/>
          <w:wAfter w:w="37" w:type="dxa"/>
          <w:trHeight w:val="454"/>
        </w:trPr>
        <w:tc>
          <w:tcPr>
            <w:tcW w:w="851" w:type="dxa"/>
          </w:tcPr>
          <w:p w14:paraId="0235E717" w14:textId="77777777" w:rsidR="00153CD5" w:rsidRPr="00C210E2" w:rsidRDefault="00153CD5" w:rsidP="00E760FA">
            <w:pPr>
              <w:pStyle w:val="TableParagraph"/>
              <w:spacing w:before="59" w:line="240" w:lineRule="auto"/>
              <w:jc w:val="left"/>
              <w:rPr>
                <w:sz w:val="28"/>
                <w:szCs w:val="28"/>
              </w:rPr>
            </w:pPr>
          </w:p>
        </w:tc>
        <w:tc>
          <w:tcPr>
            <w:tcW w:w="7796" w:type="dxa"/>
          </w:tcPr>
          <w:p w14:paraId="68EF11A7" w14:textId="71504D85" w:rsidR="00153CD5" w:rsidRPr="00B47BCF" w:rsidRDefault="00153CD5" w:rsidP="00E760FA">
            <w:pPr>
              <w:pStyle w:val="TableParagraph"/>
              <w:spacing w:before="59" w:line="240" w:lineRule="auto"/>
              <w:jc w:val="left"/>
              <w:rPr>
                <w:sz w:val="28"/>
                <w:szCs w:val="28"/>
              </w:rPr>
            </w:pPr>
            <w:r w:rsidRPr="00B47BCF">
              <w:rPr>
                <w:sz w:val="28"/>
                <w:szCs w:val="28"/>
              </w:rPr>
              <w:t xml:space="preserve">ПРИЛОЖЕНИЕ </w:t>
            </w:r>
            <w:r w:rsidR="00001007" w:rsidRPr="00B47BCF">
              <w:rPr>
                <w:sz w:val="28"/>
                <w:szCs w:val="28"/>
              </w:rPr>
              <w:t>Э</w:t>
            </w:r>
            <w:r w:rsidR="00B47BCF">
              <w:rPr>
                <w:sz w:val="28"/>
                <w:szCs w:val="28"/>
              </w:rPr>
              <w:t xml:space="preserve"> –</w:t>
            </w:r>
            <w:r w:rsidR="00B47BCF" w:rsidRPr="00B47BCF">
              <w:rPr>
                <w:sz w:val="28"/>
                <w:szCs w:val="28"/>
              </w:rPr>
              <w:t xml:space="preserve"> </w:t>
            </w:r>
            <w:r w:rsidRPr="00B47BCF">
              <w:rPr>
                <w:noProof/>
                <w:sz w:val="28"/>
                <w:szCs w:val="28"/>
              </w:rPr>
              <w:t>Результать почвенного анализа до начала вегетации</w:t>
            </w:r>
            <w:r w:rsidR="00CF386F" w:rsidRPr="00B47BCF">
              <w:rPr>
                <w:noProof/>
                <w:sz w:val="28"/>
                <w:szCs w:val="28"/>
              </w:rPr>
              <w:t xml:space="preserve"> …………………………………………………………….</w:t>
            </w:r>
          </w:p>
        </w:tc>
        <w:tc>
          <w:tcPr>
            <w:tcW w:w="675" w:type="dxa"/>
          </w:tcPr>
          <w:p w14:paraId="36852BA2" w14:textId="77777777" w:rsidR="00153CD5" w:rsidRDefault="00153CD5" w:rsidP="00530BF3">
            <w:pPr>
              <w:pStyle w:val="ab"/>
              <w:jc w:val="right"/>
              <w:rPr>
                <w:sz w:val="28"/>
                <w:szCs w:val="28"/>
              </w:rPr>
            </w:pPr>
          </w:p>
          <w:p w14:paraId="2DE7A8EA" w14:textId="19557441" w:rsidR="00153CD5" w:rsidRPr="00243E44" w:rsidRDefault="00153CD5" w:rsidP="00530BF3">
            <w:pPr>
              <w:pStyle w:val="ab"/>
              <w:jc w:val="right"/>
              <w:rPr>
                <w:sz w:val="28"/>
                <w:szCs w:val="28"/>
                <w:lang w:val="kk-KZ"/>
              </w:rPr>
            </w:pPr>
            <w:r>
              <w:rPr>
                <w:sz w:val="28"/>
                <w:szCs w:val="28"/>
              </w:rPr>
              <w:t>1</w:t>
            </w:r>
            <w:r w:rsidR="00616EC9">
              <w:rPr>
                <w:sz w:val="28"/>
                <w:szCs w:val="28"/>
              </w:rPr>
              <w:t>89</w:t>
            </w:r>
          </w:p>
        </w:tc>
      </w:tr>
      <w:tr w:rsidR="009E3A41" w:rsidRPr="00C210E2" w14:paraId="036D8C20" w14:textId="77777777" w:rsidTr="00530BF3">
        <w:tblPrEx>
          <w:tblLook w:val="04A0" w:firstRow="1" w:lastRow="0" w:firstColumn="1" w:lastColumn="0" w:noHBand="0" w:noVBand="1"/>
        </w:tblPrEx>
        <w:trPr>
          <w:gridAfter w:val="1"/>
          <w:wAfter w:w="37" w:type="dxa"/>
          <w:trHeight w:val="454"/>
        </w:trPr>
        <w:tc>
          <w:tcPr>
            <w:tcW w:w="851" w:type="dxa"/>
          </w:tcPr>
          <w:p w14:paraId="51600AA8" w14:textId="77777777" w:rsidR="009E3A41" w:rsidRPr="00C210E2" w:rsidRDefault="009E3A41" w:rsidP="00E760FA">
            <w:pPr>
              <w:pStyle w:val="TableParagraph"/>
              <w:spacing w:before="59" w:line="240" w:lineRule="auto"/>
              <w:jc w:val="left"/>
              <w:rPr>
                <w:sz w:val="28"/>
                <w:szCs w:val="28"/>
              </w:rPr>
            </w:pPr>
          </w:p>
        </w:tc>
        <w:tc>
          <w:tcPr>
            <w:tcW w:w="7796" w:type="dxa"/>
          </w:tcPr>
          <w:p w14:paraId="6C85ADD1" w14:textId="76724892" w:rsidR="009E3A41" w:rsidRPr="00B47BCF" w:rsidRDefault="009E3A41" w:rsidP="009E3A41">
            <w:pPr>
              <w:pStyle w:val="a3"/>
              <w:spacing w:before="6"/>
            </w:pPr>
            <w:r w:rsidRPr="00B47BCF">
              <w:t xml:space="preserve">ПРИЛОЖЕНИЕ </w:t>
            </w:r>
            <w:r>
              <w:t xml:space="preserve">Ю – </w:t>
            </w:r>
            <w:r w:rsidR="00243E44">
              <w:rPr>
                <w:lang w:val="kk-KZ"/>
              </w:rPr>
              <w:t>Расшифровка расходов по вариианттам ...</w:t>
            </w:r>
            <w:r>
              <w:t>..</w:t>
            </w:r>
          </w:p>
        </w:tc>
        <w:tc>
          <w:tcPr>
            <w:tcW w:w="675" w:type="dxa"/>
          </w:tcPr>
          <w:p w14:paraId="5F6A1326" w14:textId="5CFE219E" w:rsidR="009E3A41" w:rsidRPr="000D57F9" w:rsidRDefault="009E3A41" w:rsidP="00243E44">
            <w:pPr>
              <w:pStyle w:val="ab"/>
              <w:jc w:val="right"/>
              <w:rPr>
                <w:sz w:val="28"/>
                <w:szCs w:val="28"/>
                <w:lang w:val="kk-KZ"/>
              </w:rPr>
            </w:pPr>
            <w:r>
              <w:rPr>
                <w:sz w:val="28"/>
                <w:szCs w:val="28"/>
              </w:rPr>
              <w:t>19</w:t>
            </w:r>
            <w:r w:rsidR="00616EC9">
              <w:rPr>
                <w:sz w:val="28"/>
                <w:szCs w:val="28"/>
                <w:lang w:val="kk-KZ"/>
              </w:rPr>
              <w:t>0</w:t>
            </w:r>
          </w:p>
        </w:tc>
      </w:tr>
    </w:tbl>
    <w:p w14:paraId="05AE30A0" w14:textId="043AE5C4" w:rsidR="002E02F1" w:rsidRPr="00E60864" w:rsidRDefault="009E3A41" w:rsidP="00161082">
      <w:pPr>
        <w:pStyle w:val="a3"/>
        <w:spacing w:before="6"/>
        <w:rPr>
          <w:b/>
        </w:rPr>
      </w:pPr>
      <w:r>
        <w:rPr>
          <w:b/>
        </w:rPr>
        <w:tab/>
      </w:r>
    </w:p>
    <w:bookmarkEnd w:id="1"/>
    <w:p w14:paraId="45D57346" w14:textId="77777777" w:rsidR="009F5902" w:rsidRPr="00E60864" w:rsidRDefault="009F5902">
      <w:pPr>
        <w:rPr>
          <w:b/>
          <w:bCs/>
          <w:sz w:val="28"/>
          <w:szCs w:val="28"/>
        </w:rPr>
      </w:pPr>
      <w:r w:rsidRPr="00E60864">
        <w:rPr>
          <w:b/>
          <w:bCs/>
          <w:sz w:val="28"/>
          <w:szCs w:val="28"/>
        </w:rPr>
        <w:br w:type="page"/>
      </w:r>
    </w:p>
    <w:p w14:paraId="345E8D29" w14:textId="16152FBF" w:rsidR="00E26DD8" w:rsidRPr="00E60864" w:rsidRDefault="00E26DD8" w:rsidP="00374C00">
      <w:pPr>
        <w:pStyle w:val="ab"/>
        <w:jc w:val="center"/>
        <w:rPr>
          <w:b/>
          <w:bCs/>
          <w:sz w:val="28"/>
          <w:szCs w:val="28"/>
        </w:rPr>
      </w:pPr>
      <w:r w:rsidRPr="00E60864">
        <w:rPr>
          <w:b/>
          <w:bCs/>
          <w:sz w:val="28"/>
          <w:szCs w:val="28"/>
        </w:rPr>
        <w:lastRenderedPageBreak/>
        <w:t>НОРМАТИВНЫЕ ССЫЛКИ</w:t>
      </w:r>
    </w:p>
    <w:p w14:paraId="53848E05" w14:textId="77777777" w:rsidR="00374C00" w:rsidRPr="00E60864" w:rsidRDefault="00374C00" w:rsidP="00374C00">
      <w:pPr>
        <w:pStyle w:val="ab"/>
        <w:jc w:val="center"/>
        <w:rPr>
          <w:b/>
          <w:bCs/>
          <w:sz w:val="28"/>
          <w:szCs w:val="28"/>
        </w:rPr>
      </w:pPr>
    </w:p>
    <w:p w14:paraId="2A5A3A95" w14:textId="77777777" w:rsidR="00E26DD8" w:rsidRPr="00E60864" w:rsidRDefault="00E26DD8" w:rsidP="00863227">
      <w:pPr>
        <w:spacing w:before="89"/>
        <w:ind w:right="3" w:firstLine="709"/>
        <w:jc w:val="both"/>
        <w:rPr>
          <w:sz w:val="28"/>
          <w:szCs w:val="28"/>
        </w:rPr>
      </w:pPr>
      <w:r w:rsidRPr="00E60864">
        <w:rPr>
          <w:sz w:val="28"/>
          <w:szCs w:val="28"/>
        </w:rPr>
        <w:t>В настоящей диссертации использованы ссылки на следующие стандарты:</w:t>
      </w:r>
    </w:p>
    <w:p w14:paraId="4F037537" w14:textId="77777777" w:rsidR="006B259A" w:rsidRPr="00E60864" w:rsidRDefault="006B259A" w:rsidP="00863227">
      <w:pPr>
        <w:pStyle w:val="Default"/>
        <w:ind w:right="3" w:firstLine="709"/>
        <w:jc w:val="both"/>
        <w:rPr>
          <w:rFonts w:eastAsia="Times New Roman"/>
          <w:color w:val="auto"/>
          <w:sz w:val="28"/>
          <w:szCs w:val="28"/>
          <w:lang w:eastAsia="ru-RU" w:bidi="ru-RU"/>
        </w:rPr>
      </w:pPr>
    </w:p>
    <w:tbl>
      <w:tblPr>
        <w:tblW w:w="9639" w:type="dxa"/>
        <w:tblLook w:val="04A0" w:firstRow="1" w:lastRow="0" w:firstColumn="1" w:lastColumn="0" w:noHBand="0" w:noVBand="1"/>
      </w:tblPr>
      <w:tblGrid>
        <w:gridCol w:w="9639"/>
      </w:tblGrid>
      <w:tr w:rsidR="00E0037B" w:rsidRPr="00E60864" w14:paraId="4C4B5642" w14:textId="77777777" w:rsidTr="00E0037B">
        <w:trPr>
          <w:trHeight w:val="553"/>
        </w:trPr>
        <w:tc>
          <w:tcPr>
            <w:tcW w:w="9639" w:type="dxa"/>
            <w:tcBorders>
              <w:top w:val="nil"/>
              <w:left w:val="nil"/>
              <w:bottom w:val="nil"/>
              <w:right w:val="nil"/>
            </w:tcBorders>
            <w:noWrap/>
            <w:vAlign w:val="center"/>
          </w:tcPr>
          <w:p w14:paraId="4E9BDBC8" w14:textId="01390137" w:rsidR="00E0037B" w:rsidRPr="00E60864" w:rsidRDefault="00E0037B" w:rsidP="00863227">
            <w:pPr>
              <w:widowControl/>
              <w:autoSpaceDE/>
              <w:autoSpaceDN/>
              <w:ind w:firstLine="709"/>
              <w:jc w:val="both"/>
              <w:rPr>
                <w:color w:val="000000"/>
                <w:sz w:val="28"/>
                <w:szCs w:val="28"/>
                <w:lang w:bidi="ar-SA"/>
              </w:rPr>
            </w:pPr>
            <w:r w:rsidRPr="00E60864">
              <w:rPr>
                <w:color w:val="000000"/>
                <w:sz w:val="28"/>
                <w:szCs w:val="28"/>
                <w:lang w:bidi="ar-SA"/>
              </w:rPr>
              <w:t>ГОСТ 10671.4-74 (СТ СЭВ 1431-78) Реактивы. Методы определения примеси общего азота</w:t>
            </w:r>
          </w:p>
        </w:tc>
      </w:tr>
      <w:tr w:rsidR="0055111E" w:rsidRPr="00E60864" w14:paraId="7D7C3937" w14:textId="77777777" w:rsidTr="00FD045B">
        <w:trPr>
          <w:trHeight w:val="1002"/>
        </w:trPr>
        <w:tc>
          <w:tcPr>
            <w:tcW w:w="9639" w:type="dxa"/>
            <w:tcBorders>
              <w:top w:val="nil"/>
              <w:left w:val="nil"/>
              <w:bottom w:val="nil"/>
              <w:right w:val="nil"/>
            </w:tcBorders>
            <w:noWrap/>
            <w:vAlign w:val="center"/>
          </w:tcPr>
          <w:p w14:paraId="42FCF628" w14:textId="2BFE0798" w:rsidR="0055111E" w:rsidRPr="00E60864" w:rsidRDefault="0055111E" w:rsidP="00863227">
            <w:pPr>
              <w:widowControl/>
              <w:autoSpaceDE/>
              <w:autoSpaceDN/>
              <w:ind w:firstLine="709"/>
              <w:jc w:val="both"/>
              <w:rPr>
                <w:color w:val="000000"/>
                <w:sz w:val="28"/>
                <w:szCs w:val="28"/>
                <w:lang w:bidi="ar-SA"/>
              </w:rPr>
            </w:pPr>
            <w:bookmarkStart w:id="8" w:name="_Hlk197858648"/>
            <w:r w:rsidRPr="00E60864">
              <w:rPr>
                <w:color w:val="000000"/>
                <w:sz w:val="28"/>
                <w:szCs w:val="28"/>
                <w:lang w:bidi="ar-SA"/>
              </w:rPr>
              <w:t>ГОСТ 22001-87 Реактивы и особо чистые вещества. МЕТОД АТОМНО-АБСОРБЦИОННОЙ СПЕКТРОМЕТРИИ ОПРЕДЕЛЕНИЯ ПРИМЕСЕЙ ХИМИЧЕСКИХ ЭЛЕМЕНТОВ</w:t>
            </w:r>
          </w:p>
        </w:tc>
      </w:tr>
      <w:tr w:rsidR="0055111E" w:rsidRPr="00E60864" w14:paraId="5AD4184F" w14:textId="77777777" w:rsidTr="0055111E">
        <w:trPr>
          <w:trHeight w:val="86"/>
        </w:trPr>
        <w:tc>
          <w:tcPr>
            <w:tcW w:w="9639" w:type="dxa"/>
            <w:tcBorders>
              <w:top w:val="nil"/>
              <w:left w:val="nil"/>
              <w:bottom w:val="nil"/>
              <w:right w:val="nil"/>
            </w:tcBorders>
            <w:noWrap/>
            <w:vAlign w:val="center"/>
          </w:tcPr>
          <w:p w14:paraId="21ABE745" w14:textId="4B762FE1"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26107-84 «Почвы. Методы определения общего азота»; </w:t>
            </w:r>
          </w:p>
        </w:tc>
      </w:tr>
      <w:tr w:rsidR="0055111E" w:rsidRPr="00E60864" w14:paraId="6BDCE347" w14:textId="77777777" w:rsidTr="0055111E">
        <w:trPr>
          <w:trHeight w:val="142"/>
        </w:trPr>
        <w:tc>
          <w:tcPr>
            <w:tcW w:w="9639" w:type="dxa"/>
            <w:tcBorders>
              <w:top w:val="nil"/>
              <w:left w:val="nil"/>
              <w:bottom w:val="nil"/>
              <w:right w:val="nil"/>
            </w:tcBorders>
            <w:noWrap/>
            <w:vAlign w:val="center"/>
          </w:tcPr>
          <w:p w14:paraId="15B56B2A" w14:textId="1017A687"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26204-91 «Почвы. Методы анализа»; </w:t>
            </w:r>
          </w:p>
        </w:tc>
      </w:tr>
      <w:tr w:rsidR="0055111E" w:rsidRPr="00E60864" w14:paraId="7A269B94" w14:textId="77777777" w:rsidTr="006B259A">
        <w:trPr>
          <w:trHeight w:val="668"/>
        </w:trPr>
        <w:tc>
          <w:tcPr>
            <w:tcW w:w="9639" w:type="dxa"/>
            <w:tcBorders>
              <w:top w:val="nil"/>
              <w:left w:val="nil"/>
              <w:bottom w:val="nil"/>
              <w:right w:val="nil"/>
            </w:tcBorders>
            <w:noWrap/>
            <w:vAlign w:val="center"/>
          </w:tcPr>
          <w:p w14:paraId="0329EAF0" w14:textId="765C5012"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26205-91. «Почвы. Определение подвижных соединений нитратов и фосфатов по методу Мачигина в модификации ЦИНАО»; </w:t>
            </w:r>
          </w:p>
        </w:tc>
      </w:tr>
      <w:tr w:rsidR="0055111E" w:rsidRPr="00E60864" w14:paraId="11910D65" w14:textId="77777777" w:rsidTr="0055111E">
        <w:trPr>
          <w:trHeight w:val="334"/>
        </w:trPr>
        <w:tc>
          <w:tcPr>
            <w:tcW w:w="9639" w:type="dxa"/>
            <w:tcBorders>
              <w:top w:val="nil"/>
              <w:left w:val="nil"/>
              <w:bottom w:val="nil"/>
              <w:right w:val="nil"/>
            </w:tcBorders>
            <w:noWrap/>
            <w:vAlign w:val="center"/>
          </w:tcPr>
          <w:p w14:paraId="1407FD67" w14:textId="4E78CA3C"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26423-85-ГОСТ 26428-85 «Почвы. Методы определения катионно-анионного состава водной вытяжки»; </w:t>
            </w:r>
          </w:p>
        </w:tc>
      </w:tr>
      <w:tr w:rsidR="0055111E" w:rsidRPr="00E60864" w14:paraId="2CDA3A7D" w14:textId="77777777" w:rsidTr="0055111E">
        <w:trPr>
          <w:trHeight w:val="334"/>
        </w:trPr>
        <w:tc>
          <w:tcPr>
            <w:tcW w:w="9639" w:type="dxa"/>
            <w:tcBorders>
              <w:top w:val="nil"/>
              <w:left w:val="nil"/>
              <w:bottom w:val="nil"/>
              <w:right w:val="nil"/>
            </w:tcBorders>
            <w:noWrap/>
            <w:vAlign w:val="center"/>
          </w:tcPr>
          <w:p w14:paraId="04BB9F48" w14:textId="0AF337D7"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ГОСТ 26427-85 «Почвы. Метод определения натрия и калия в водной вытяжке»</w:t>
            </w:r>
          </w:p>
        </w:tc>
      </w:tr>
      <w:tr w:rsidR="0055111E" w:rsidRPr="00E60864" w14:paraId="3F38FB09" w14:textId="77777777" w:rsidTr="0055111E">
        <w:trPr>
          <w:trHeight w:val="668"/>
        </w:trPr>
        <w:tc>
          <w:tcPr>
            <w:tcW w:w="9639" w:type="dxa"/>
            <w:tcBorders>
              <w:top w:val="nil"/>
              <w:left w:val="nil"/>
              <w:bottom w:val="nil"/>
              <w:right w:val="nil"/>
            </w:tcBorders>
            <w:noWrap/>
            <w:vAlign w:val="center"/>
          </w:tcPr>
          <w:p w14:paraId="4B02A321" w14:textId="2FB1F6FE"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26483-85 - ГОСТ 26490-85 «Почвы. Определение рН, солевой вытяжки, обменной вытяжки кислотности, обменных катионов, содержания нитратов, обменного аммония и подвижной серы методами ЦИНАО»; </w:t>
            </w:r>
          </w:p>
        </w:tc>
      </w:tr>
      <w:bookmarkEnd w:id="8"/>
      <w:tr w:rsidR="0055111E" w:rsidRPr="00E60864" w14:paraId="043F44B4" w14:textId="77777777" w:rsidTr="0055111E">
        <w:trPr>
          <w:trHeight w:val="334"/>
        </w:trPr>
        <w:tc>
          <w:tcPr>
            <w:tcW w:w="9639" w:type="dxa"/>
            <w:tcBorders>
              <w:top w:val="nil"/>
              <w:left w:val="nil"/>
              <w:bottom w:val="nil"/>
              <w:right w:val="nil"/>
            </w:tcBorders>
            <w:noWrap/>
            <w:vAlign w:val="center"/>
          </w:tcPr>
          <w:p w14:paraId="08035E24" w14:textId="595D377A"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ГОСТ 26489-85 «Почвы. Определение обменного аммония по методу ЦИНАО»</w:t>
            </w:r>
          </w:p>
        </w:tc>
      </w:tr>
      <w:tr w:rsidR="0055111E" w:rsidRPr="00E60864" w14:paraId="212B6B67" w14:textId="77777777" w:rsidTr="0055111E">
        <w:trPr>
          <w:trHeight w:val="226"/>
        </w:trPr>
        <w:tc>
          <w:tcPr>
            <w:tcW w:w="9639" w:type="dxa"/>
            <w:tcBorders>
              <w:top w:val="nil"/>
              <w:left w:val="nil"/>
              <w:bottom w:val="nil"/>
              <w:right w:val="nil"/>
            </w:tcBorders>
            <w:noWrap/>
            <w:vAlign w:val="center"/>
          </w:tcPr>
          <w:p w14:paraId="0A3B54A8" w14:textId="68262EEA"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ГОСТ 26951-86 «Почвы. Определение нитратов ионометрическим методом»</w:t>
            </w:r>
          </w:p>
        </w:tc>
      </w:tr>
      <w:tr w:rsidR="0055111E" w:rsidRPr="00E60864" w14:paraId="12667EE3" w14:textId="77777777" w:rsidTr="0055111E">
        <w:trPr>
          <w:trHeight w:val="136"/>
        </w:trPr>
        <w:tc>
          <w:tcPr>
            <w:tcW w:w="9639" w:type="dxa"/>
            <w:tcBorders>
              <w:top w:val="nil"/>
              <w:left w:val="nil"/>
              <w:bottom w:val="nil"/>
              <w:right w:val="nil"/>
            </w:tcBorders>
            <w:noWrap/>
            <w:vAlign w:val="center"/>
          </w:tcPr>
          <w:p w14:paraId="19C41501" w14:textId="1BE2C0EB"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27593-88 (СТ СЭВ 5298-85) «Почвы. Термины и определения»; </w:t>
            </w:r>
          </w:p>
        </w:tc>
      </w:tr>
      <w:tr w:rsidR="0055111E" w:rsidRPr="00E60864" w14:paraId="0D3F10C8" w14:textId="77777777" w:rsidTr="004C3543">
        <w:trPr>
          <w:trHeight w:val="647"/>
        </w:trPr>
        <w:tc>
          <w:tcPr>
            <w:tcW w:w="9639" w:type="dxa"/>
            <w:tcBorders>
              <w:top w:val="nil"/>
              <w:left w:val="nil"/>
              <w:bottom w:val="nil"/>
              <w:right w:val="nil"/>
            </w:tcBorders>
            <w:noWrap/>
            <w:vAlign w:val="center"/>
          </w:tcPr>
          <w:p w14:paraId="011E94CC" w14:textId="650FBF27"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27821-88 «Почвы. Определение суммы поглощенных оснований по методу Каппена»; </w:t>
            </w:r>
          </w:p>
        </w:tc>
      </w:tr>
      <w:tr w:rsidR="0055111E" w:rsidRPr="00E60864" w14:paraId="35B892A7" w14:textId="77777777" w:rsidTr="0055111E">
        <w:trPr>
          <w:trHeight w:val="86"/>
        </w:trPr>
        <w:tc>
          <w:tcPr>
            <w:tcW w:w="9639" w:type="dxa"/>
            <w:tcBorders>
              <w:top w:val="nil"/>
              <w:left w:val="nil"/>
              <w:bottom w:val="nil"/>
              <w:right w:val="nil"/>
            </w:tcBorders>
            <w:noWrap/>
            <w:vAlign w:val="center"/>
          </w:tcPr>
          <w:p w14:paraId="477384C0" w14:textId="28251575"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28168-89. «Почвы. Отбор проб»; </w:t>
            </w:r>
          </w:p>
        </w:tc>
      </w:tr>
      <w:tr w:rsidR="0055111E" w:rsidRPr="00E60864" w14:paraId="76F12DBB" w14:textId="77777777" w:rsidTr="004572F0">
        <w:trPr>
          <w:trHeight w:val="334"/>
        </w:trPr>
        <w:tc>
          <w:tcPr>
            <w:tcW w:w="9639" w:type="dxa"/>
            <w:tcBorders>
              <w:top w:val="nil"/>
              <w:left w:val="nil"/>
              <w:bottom w:val="nil"/>
              <w:right w:val="nil"/>
            </w:tcBorders>
            <w:noWrap/>
            <w:vAlign w:val="center"/>
          </w:tcPr>
          <w:p w14:paraId="04DEEB2F" w14:textId="31B4FEA0"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28268-89 «Почвы. Методы определения влажности, максимальной гигроскопической влажности и влажности устойчивого завядания растений»; </w:t>
            </w:r>
          </w:p>
        </w:tc>
      </w:tr>
      <w:tr w:rsidR="0055111E" w:rsidRPr="00E60864" w14:paraId="1492321E" w14:textId="77777777" w:rsidTr="004906DA">
        <w:trPr>
          <w:trHeight w:val="334"/>
        </w:trPr>
        <w:tc>
          <w:tcPr>
            <w:tcW w:w="9639" w:type="dxa"/>
            <w:tcBorders>
              <w:top w:val="nil"/>
              <w:left w:val="nil"/>
              <w:bottom w:val="nil"/>
              <w:right w:val="nil"/>
            </w:tcBorders>
            <w:noWrap/>
            <w:vAlign w:val="bottom"/>
          </w:tcPr>
          <w:p w14:paraId="1D745FF6" w14:textId="079900CB"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7.32-2001. «Отчет о научно-исследовательской работе. Структура и правила оформления»; </w:t>
            </w:r>
          </w:p>
        </w:tc>
      </w:tr>
      <w:tr w:rsidR="0055111E" w:rsidRPr="00E60864" w14:paraId="6273B54B" w14:textId="77777777" w:rsidTr="0055111E">
        <w:trPr>
          <w:trHeight w:val="339"/>
        </w:trPr>
        <w:tc>
          <w:tcPr>
            <w:tcW w:w="9639" w:type="dxa"/>
            <w:tcBorders>
              <w:top w:val="nil"/>
              <w:left w:val="nil"/>
              <w:bottom w:val="nil"/>
              <w:right w:val="nil"/>
            </w:tcBorders>
            <w:noWrap/>
            <w:vAlign w:val="center"/>
          </w:tcPr>
          <w:p w14:paraId="479962E5" w14:textId="13C015DC"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Р 50683-94 «Почвы. Определение подвижных соединений меди и кобальта по методу Крупского и Александровой в модификации ЦИНАО»; </w:t>
            </w:r>
          </w:p>
        </w:tc>
      </w:tr>
      <w:tr w:rsidR="0055111E" w:rsidRPr="00E60864" w14:paraId="4E664B1E" w14:textId="77777777" w:rsidTr="004572F0">
        <w:trPr>
          <w:trHeight w:val="334"/>
        </w:trPr>
        <w:tc>
          <w:tcPr>
            <w:tcW w:w="9639" w:type="dxa"/>
            <w:tcBorders>
              <w:top w:val="nil"/>
              <w:left w:val="nil"/>
              <w:bottom w:val="nil"/>
              <w:right w:val="nil"/>
            </w:tcBorders>
            <w:noWrap/>
            <w:vAlign w:val="center"/>
          </w:tcPr>
          <w:p w14:paraId="0BFEF0BD" w14:textId="4B134F8B"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 xml:space="preserve">ГОСТ Р 50684-94 «Почвы. Определение подвижных соединений меди по методу Пейве и Ринькиса в модификации ЦИНАО»; </w:t>
            </w:r>
          </w:p>
        </w:tc>
      </w:tr>
      <w:tr w:rsidR="0055111E" w:rsidRPr="00E60864" w14:paraId="0A2DB6BE" w14:textId="77777777" w:rsidTr="004906DA">
        <w:trPr>
          <w:trHeight w:val="668"/>
        </w:trPr>
        <w:tc>
          <w:tcPr>
            <w:tcW w:w="9639" w:type="dxa"/>
            <w:tcBorders>
              <w:top w:val="nil"/>
              <w:left w:val="nil"/>
              <w:bottom w:val="nil"/>
              <w:right w:val="nil"/>
            </w:tcBorders>
            <w:noWrap/>
            <w:vAlign w:val="center"/>
          </w:tcPr>
          <w:p w14:paraId="455C8A2D" w14:textId="3EDF714C"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ГОСТ Р 50686-94 «Почвы. Определение подвижных соединений цинка по методу Крупского и Александровой в модификации ЦИНАО»;</w:t>
            </w:r>
          </w:p>
        </w:tc>
      </w:tr>
      <w:tr w:rsidR="0055111E" w:rsidRPr="00E60864" w14:paraId="1F5A2598" w14:textId="77777777" w:rsidTr="004906DA">
        <w:trPr>
          <w:trHeight w:val="267"/>
        </w:trPr>
        <w:tc>
          <w:tcPr>
            <w:tcW w:w="9639" w:type="dxa"/>
            <w:tcBorders>
              <w:top w:val="nil"/>
              <w:left w:val="nil"/>
              <w:bottom w:val="nil"/>
              <w:right w:val="nil"/>
            </w:tcBorders>
            <w:noWrap/>
            <w:vAlign w:val="bottom"/>
          </w:tcPr>
          <w:p w14:paraId="16C85B10" w14:textId="1D0A365F"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ГОСТ7.1-2003. «Библиографическая запись. Библиографическое описание. Общие требования и правила составления»;</w:t>
            </w:r>
          </w:p>
        </w:tc>
      </w:tr>
      <w:tr w:rsidR="0055111E" w:rsidRPr="00E60864" w14:paraId="02ABECEA" w14:textId="77777777" w:rsidTr="004572F0">
        <w:trPr>
          <w:trHeight w:val="668"/>
        </w:trPr>
        <w:tc>
          <w:tcPr>
            <w:tcW w:w="9639" w:type="dxa"/>
            <w:tcBorders>
              <w:top w:val="nil"/>
              <w:left w:val="nil"/>
              <w:bottom w:val="nil"/>
              <w:right w:val="nil"/>
            </w:tcBorders>
            <w:noWrap/>
            <w:vAlign w:val="center"/>
          </w:tcPr>
          <w:p w14:paraId="6060F535" w14:textId="2BD4921C"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Закон Республики Казахстан «Об образовании» от 27 июля 2007 года № 319-III.</w:t>
            </w:r>
          </w:p>
        </w:tc>
      </w:tr>
      <w:tr w:rsidR="0055111E" w:rsidRPr="00E60864" w14:paraId="2EC6AFD5" w14:textId="77777777" w:rsidTr="004572F0">
        <w:trPr>
          <w:trHeight w:val="668"/>
        </w:trPr>
        <w:tc>
          <w:tcPr>
            <w:tcW w:w="9639" w:type="dxa"/>
            <w:tcBorders>
              <w:top w:val="nil"/>
              <w:left w:val="nil"/>
              <w:bottom w:val="nil"/>
              <w:right w:val="nil"/>
            </w:tcBorders>
            <w:noWrap/>
            <w:vAlign w:val="center"/>
          </w:tcPr>
          <w:p w14:paraId="18AC8DC0" w14:textId="51CFDE82"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lastRenderedPageBreak/>
              <w:t>Методики выполнения измерений валовых содержаний и подвижных форм тяжелых металлов методом атомной абсорбции (Квант-2А, МГА, Ааналист).</w:t>
            </w:r>
          </w:p>
        </w:tc>
      </w:tr>
      <w:tr w:rsidR="0055111E" w:rsidRPr="00E60864" w14:paraId="17568A36" w14:textId="77777777" w:rsidTr="004906DA">
        <w:trPr>
          <w:trHeight w:val="668"/>
        </w:trPr>
        <w:tc>
          <w:tcPr>
            <w:tcW w:w="9639" w:type="dxa"/>
            <w:tcBorders>
              <w:top w:val="nil"/>
              <w:left w:val="nil"/>
              <w:bottom w:val="nil"/>
              <w:right w:val="nil"/>
            </w:tcBorders>
            <w:noWrap/>
            <w:vAlign w:val="center"/>
          </w:tcPr>
          <w:p w14:paraId="175447E3" w14:textId="1CDA1297"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Приказ Министра науки и высшего образования Республики Казахстан «Об утверждении государственных общеобязательных стандартов высшего и послевузовского образования» от 20 июля 2022 года № 2. Зарегистрирован в Министерстве юстиции Республики Казахстан 27 июля 2022 года № 28916.</w:t>
            </w:r>
          </w:p>
        </w:tc>
      </w:tr>
      <w:tr w:rsidR="0055111E" w:rsidRPr="00E60864" w14:paraId="36EA687E" w14:textId="77777777" w:rsidTr="004906DA">
        <w:trPr>
          <w:trHeight w:val="267"/>
        </w:trPr>
        <w:tc>
          <w:tcPr>
            <w:tcW w:w="9639" w:type="dxa"/>
            <w:tcBorders>
              <w:top w:val="nil"/>
              <w:left w:val="nil"/>
              <w:bottom w:val="nil"/>
              <w:right w:val="nil"/>
            </w:tcBorders>
            <w:noWrap/>
            <w:vAlign w:val="bottom"/>
          </w:tcPr>
          <w:p w14:paraId="6E00FCAD" w14:textId="7507F8DA"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Приказ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с изменениями от 19.01.2023 года №21;</w:t>
            </w:r>
          </w:p>
        </w:tc>
      </w:tr>
      <w:tr w:rsidR="0055111E" w:rsidRPr="00E60864" w14:paraId="6E3B86FC" w14:textId="77777777" w:rsidTr="004906DA">
        <w:trPr>
          <w:trHeight w:val="668"/>
        </w:trPr>
        <w:tc>
          <w:tcPr>
            <w:tcW w:w="9639" w:type="dxa"/>
            <w:tcBorders>
              <w:top w:val="nil"/>
              <w:left w:val="nil"/>
              <w:bottom w:val="nil"/>
              <w:right w:val="nil"/>
            </w:tcBorders>
            <w:noWrap/>
            <w:vAlign w:val="bottom"/>
          </w:tcPr>
          <w:p w14:paraId="59B77620" w14:textId="4DE2C6C5"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Приказ Министра образования и науки Республики Казахстан «Об утверждении Типового положения о диссертационном совете» от 31 марта 2011 года № 126. Зарегистрирован в Министерстве юстиции Республики Казахстан 29 апреля 2011 года № 6929.</w:t>
            </w:r>
          </w:p>
        </w:tc>
      </w:tr>
      <w:tr w:rsidR="0055111E" w:rsidRPr="00E60864" w14:paraId="7A54113E" w14:textId="77777777" w:rsidTr="0055111E">
        <w:trPr>
          <w:trHeight w:val="110"/>
        </w:trPr>
        <w:tc>
          <w:tcPr>
            <w:tcW w:w="9639" w:type="dxa"/>
            <w:tcBorders>
              <w:top w:val="nil"/>
              <w:left w:val="nil"/>
              <w:bottom w:val="nil"/>
              <w:right w:val="nil"/>
            </w:tcBorders>
            <w:noWrap/>
            <w:vAlign w:val="bottom"/>
          </w:tcPr>
          <w:p w14:paraId="7CB657D2" w14:textId="0FF04BE9"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СТ РК 3477-2019 «Почвы. Определение гумуса по методу И.В. Тюрина»</w:t>
            </w:r>
          </w:p>
        </w:tc>
      </w:tr>
      <w:tr w:rsidR="0055111E" w:rsidRPr="00E60864" w14:paraId="09005808" w14:textId="77777777" w:rsidTr="0055111E">
        <w:trPr>
          <w:trHeight w:val="342"/>
        </w:trPr>
        <w:tc>
          <w:tcPr>
            <w:tcW w:w="9639" w:type="dxa"/>
            <w:tcBorders>
              <w:top w:val="nil"/>
              <w:left w:val="nil"/>
              <w:bottom w:val="nil"/>
              <w:right w:val="nil"/>
            </w:tcBorders>
            <w:noWrap/>
            <w:vAlign w:val="center"/>
          </w:tcPr>
          <w:p w14:paraId="06265E67" w14:textId="109CE30B" w:rsidR="0055111E" w:rsidRPr="00E60864" w:rsidRDefault="0055111E" w:rsidP="00863227">
            <w:pPr>
              <w:widowControl/>
              <w:autoSpaceDE/>
              <w:autoSpaceDN/>
              <w:ind w:firstLine="709"/>
              <w:jc w:val="both"/>
              <w:rPr>
                <w:color w:val="000000"/>
                <w:sz w:val="28"/>
                <w:szCs w:val="28"/>
                <w:lang w:bidi="ar-SA"/>
              </w:rPr>
            </w:pPr>
            <w:r w:rsidRPr="00E60864">
              <w:rPr>
                <w:color w:val="000000"/>
                <w:sz w:val="28"/>
                <w:szCs w:val="28"/>
                <w:lang w:bidi="ar-SA"/>
              </w:rPr>
              <w:t>СТ РК ГОСТ Р 50689-2008 Почвы. Определение подвижных соединений молибдена по методу Григга в модификации ЦИНАО</w:t>
            </w:r>
          </w:p>
        </w:tc>
      </w:tr>
    </w:tbl>
    <w:p w14:paraId="634B33A7" w14:textId="77777777" w:rsidR="00E26DD8" w:rsidRPr="00E60864" w:rsidRDefault="00E26DD8" w:rsidP="00161082">
      <w:pPr>
        <w:spacing w:before="89"/>
        <w:ind w:left="396" w:right="382"/>
        <w:jc w:val="center"/>
        <w:rPr>
          <w:b/>
          <w:sz w:val="28"/>
          <w:szCs w:val="28"/>
        </w:rPr>
      </w:pPr>
    </w:p>
    <w:p w14:paraId="57096B67" w14:textId="77777777" w:rsidR="00E26DD8" w:rsidRPr="00E60864" w:rsidRDefault="00E26DD8" w:rsidP="00161082">
      <w:pPr>
        <w:rPr>
          <w:b/>
          <w:sz w:val="28"/>
          <w:szCs w:val="28"/>
        </w:rPr>
      </w:pPr>
      <w:r w:rsidRPr="00E60864">
        <w:rPr>
          <w:b/>
          <w:sz w:val="28"/>
          <w:szCs w:val="28"/>
        </w:rPr>
        <w:br w:type="page"/>
      </w:r>
    </w:p>
    <w:p w14:paraId="1F6A312D" w14:textId="77777777" w:rsidR="00B36091" w:rsidRPr="00E60864" w:rsidRDefault="00B36091" w:rsidP="00161082">
      <w:pPr>
        <w:jc w:val="center"/>
        <w:rPr>
          <w:b/>
          <w:bCs/>
          <w:sz w:val="28"/>
          <w:szCs w:val="28"/>
        </w:rPr>
      </w:pPr>
      <w:r w:rsidRPr="00E60864">
        <w:rPr>
          <w:b/>
          <w:bCs/>
          <w:sz w:val="28"/>
          <w:szCs w:val="28"/>
        </w:rPr>
        <w:lastRenderedPageBreak/>
        <w:t>ОПРЕДЕЛЕНИЯ</w:t>
      </w:r>
    </w:p>
    <w:p w14:paraId="5FC7985A" w14:textId="77777777" w:rsidR="00374C00" w:rsidRPr="00E60864" w:rsidRDefault="00374C00" w:rsidP="00161082">
      <w:pPr>
        <w:jc w:val="center"/>
        <w:rPr>
          <w:b/>
          <w:bCs/>
          <w:sz w:val="28"/>
          <w:szCs w:val="28"/>
        </w:rPr>
      </w:pPr>
    </w:p>
    <w:p w14:paraId="47ED4E42" w14:textId="6256466B" w:rsidR="00B36091" w:rsidRDefault="00B36091" w:rsidP="00F40223">
      <w:pPr>
        <w:ind w:firstLine="709"/>
        <w:jc w:val="both"/>
        <w:rPr>
          <w:sz w:val="28"/>
          <w:szCs w:val="28"/>
        </w:rPr>
      </w:pPr>
      <w:r w:rsidRPr="00E60864">
        <w:rPr>
          <w:sz w:val="28"/>
          <w:szCs w:val="28"/>
        </w:rPr>
        <w:t>В настоящей диссертации применяются следующие термины с соответствующими определениями:</w:t>
      </w:r>
    </w:p>
    <w:p w14:paraId="22D87025" w14:textId="77777777" w:rsidR="009C46C1" w:rsidRPr="00E60864" w:rsidRDefault="009C46C1" w:rsidP="00161082">
      <w:pPr>
        <w:ind w:firstLine="567"/>
        <w:jc w:val="both"/>
        <w:rPr>
          <w:b/>
          <w:bCs/>
          <w:sz w:val="28"/>
          <w:szCs w:val="28"/>
        </w:rPr>
      </w:pPr>
    </w:p>
    <w:tbl>
      <w:tblPr>
        <w:tblW w:w="9747" w:type="dxa"/>
        <w:tblInd w:w="-108" w:type="dxa"/>
        <w:tblBorders>
          <w:top w:val="nil"/>
          <w:left w:val="nil"/>
          <w:bottom w:val="nil"/>
          <w:right w:val="nil"/>
        </w:tblBorders>
        <w:tblLayout w:type="fixed"/>
        <w:tblLook w:val="0000" w:firstRow="0" w:lastRow="0" w:firstColumn="0" w:lastColumn="0" w:noHBand="0" w:noVBand="0"/>
      </w:tblPr>
      <w:tblGrid>
        <w:gridCol w:w="2802"/>
        <w:gridCol w:w="6945"/>
      </w:tblGrid>
      <w:tr w:rsidR="00906223" w:rsidRPr="00E60864" w14:paraId="6A35D790" w14:textId="77777777" w:rsidTr="00533659">
        <w:trPr>
          <w:trHeight w:val="449"/>
        </w:trPr>
        <w:tc>
          <w:tcPr>
            <w:tcW w:w="2802" w:type="dxa"/>
          </w:tcPr>
          <w:p w14:paraId="75E01BAE" w14:textId="6DD98F78" w:rsidR="00906223" w:rsidRPr="00E60864" w:rsidRDefault="00906223" w:rsidP="00906223">
            <w:pPr>
              <w:pStyle w:val="Default"/>
              <w:rPr>
                <w:sz w:val="28"/>
                <w:szCs w:val="28"/>
              </w:rPr>
            </w:pPr>
            <w:r w:rsidRPr="00E60864">
              <w:rPr>
                <w:sz w:val="28"/>
                <w:szCs w:val="28"/>
              </w:rPr>
              <w:t xml:space="preserve">Аденозинтрифосфат (АТФ)- </w:t>
            </w:r>
          </w:p>
        </w:tc>
        <w:tc>
          <w:tcPr>
            <w:tcW w:w="6945" w:type="dxa"/>
          </w:tcPr>
          <w:p w14:paraId="3192DD05" w14:textId="4E61F29E" w:rsidR="00906223" w:rsidRPr="00E60864" w:rsidRDefault="00906223" w:rsidP="00906223">
            <w:pPr>
              <w:pStyle w:val="Default"/>
              <w:jc w:val="both"/>
              <w:rPr>
                <w:sz w:val="28"/>
                <w:szCs w:val="28"/>
              </w:rPr>
            </w:pPr>
            <w:r w:rsidRPr="00E60864">
              <w:rPr>
                <w:sz w:val="28"/>
                <w:szCs w:val="28"/>
              </w:rPr>
              <w:t>Молекула, служащая основным источником энергии для метаболических процессов в клетках растений.</w:t>
            </w:r>
          </w:p>
        </w:tc>
      </w:tr>
      <w:tr w:rsidR="00906223" w:rsidRPr="00E60864" w14:paraId="4AA78ADF" w14:textId="77777777" w:rsidTr="00533659">
        <w:trPr>
          <w:trHeight w:val="146"/>
        </w:trPr>
        <w:tc>
          <w:tcPr>
            <w:tcW w:w="2802" w:type="dxa"/>
          </w:tcPr>
          <w:p w14:paraId="2E9BABD8" w14:textId="27C2F345" w:rsidR="00906223" w:rsidRPr="00E60864" w:rsidRDefault="00906223" w:rsidP="00906223">
            <w:pPr>
              <w:pStyle w:val="Default"/>
              <w:rPr>
                <w:sz w:val="28"/>
                <w:szCs w:val="28"/>
              </w:rPr>
            </w:pPr>
            <w:r w:rsidRPr="00E60864">
              <w:rPr>
                <w:sz w:val="28"/>
                <w:szCs w:val="28"/>
              </w:rPr>
              <w:t>Ауксины-</w:t>
            </w:r>
          </w:p>
        </w:tc>
        <w:tc>
          <w:tcPr>
            <w:tcW w:w="6945" w:type="dxa"/>
          </w:tcPr>
          <w:p w14:paraId="251C52F7" w14:textId="7CFB72CF" w:rsidR="00906223" w:rsidRPr="00E60864" w:rsidRDefault="00906223" w:rsidP="00906223">
            <w:pPr>
              <w:pStyle w:val="Default"/>
              <w:jc w:val="both"/>
              <w:rPr>
                <w:sz w:val="28"/>
                <w:szCs w:val="28"/>
              </w:rPr>
            </w:pPr>
            <w:r w:rsidRPr="00E60864">
              <w:rPr>
                <w:sz w:val="28"/>
                <w:szCs w:val="28"/>
              </w:rPr>
              <w:t>Фитогормоны, регулирующие рост растений, включая удлинение побегов, развитие корней и завязывание плодов.</w:t>
            </w:r>
          </w:p>
        </w:tc>
      </w:tr>
      <w:tr w:rsidR="00485565" w:rsidRPr="00E60864" w14:paraId="4C8793CB" w14:textId="77777777" w:rsidTr="00533659">
        <w:trPr>
          <w:trHeight w:val="611"/>
        </w:trPr>
        <w:tc>
          <w:tcPr>
            <w:tcW w:w="2802" w:type="dxa"/>
          </w:tcPr>
          <w:p w14:paraId="18876F3F" w14:textId="38D4E377" w:rsidR="00485565" w:rsidRPr="00E60864" w:rsidRDefault="00485565" w:rsidP="00485565">
            <w:pPr>
              <w:pStyle w:val="Default"/>
              <w:rPr>
                <w:sz w:val="28"/>
                <w:szCs w:val="28"/>
              </w:rPr>
            </w:pPr>
            <w:r w:rsidRPr="00E60864">
              <w:rPr>
                <w:sz w:val="28"/>
                <w:szCs w:val="28"/>
              </w:rPr>
              <w:t>Выщелачивание-</w:t>
            </w:r>
          </w:p>
        </w:tc>
        <w:tc>
          <w:tcPr>
            <w:tcW w:w="6945" w:type="dxa"/>
          </w:tcPr>
          <w:p w14:paraId="1EC37C63" w14:textId="5A270C98" w:rsidR="00485565" w:rsidRPr="00E60864" w:rsidRDefault="00485565" w:rsidP="00485565">
            <w:pPr>
              <w:pStyle w:val="Default"/>
              <w:jc w:val="both"/>
              <w:rPr>
                <w:sz w:val="28"/>
                <w:szCs w:val="28"/>
              </w:rPr>
            </w:pPr>
            <w:r w:rsidRPr="00E60864">
              <w:rPr>
                <w:sz w:val="28"/>
                <w:szCs w:val="28"/>
              </w:rPr>
              <w:t>Процесс вымывания питательных веществ из почвы под воздействием воды, что снижает их доступность для растений.</w:t>
            </w:r>
          </w:p>
        </w:tc>
      </w:tr>
      <w:tr w:rsidR="00485565" w:rsidRPr="00E60864" w14:paraId="71278A58" w14:textId="77777777" w:rsidTr="00533659">
        <w:trPr>
          <w:trHeight w:val="459"/>
        </w:trPr>
        <w:tc>
          <w:tcPr>
            <w:tcW w:w="2802" w:type="dxa"/>
          </w:tcPr>
          <w:p w14:paraId="083DA492" w14:textId="271AFE2F" w:rsidR="00485565" w:rsidRPr="00E60864" w:rsidRDefault="00485565" w:rsidP="00485565">
            <w:pPr>
              <w:pStyle w:val="Default"/>
              <w:rPr>
                <w:sz w:val="28"/>
                <w:szCs w:val="28"/>
              </w:rPr>
            </w:pPr>
            <w:r w:rsidRPr="00E60864">
              <w:rPr>
                <w:sz w:val="28"/>
                <w:szCs w:val="28"/>
              </w:rPr>
              <w:t>Горькая ямчатость-</w:t>
            </w:r>
          </w:p>
        </w:tc>
        <w:tc>
          <w:tcPr>
            <w:tcW w:w="6945" w:type="dxa"/>
          </w:tcPr>
          <w:p w14:paraId="3FDF3601" w14:textId="5196182E" w:rsidR="00485565" w:rsidRPr="00E60864" w:rsidRDefault="00485565" w:rsidP="00485565">
            <w:pPr>
              <w:pStyle w:val="Default"/>
              <w:jc w:val="both"/>
              <w:rPr>
                <w:sz w:val="28"/>
                <w:szCs w:val="28"/>
              </w:rPr>
            </w:pPr>
            <w:r w:rsidRPr="00E60864">
              <w:rPr>
                <w:sz w:val="28"/>
                <w:szCs w:val="28"/>
              </w:rPr>
              <w:t>Физиологическое заболевание яблок, вызванное дефицитом кальция, проявляющееся в виде темных пятен на плодах, снижающее их товарный вид.</w:t>
            </w:r>
          </w:p>
        </w:tc>
      </w:tr>
      <w:tr w:rsidR="00485565" w:rsidRPr="00E60864" w14:paraId="6A6BCCC0" w14:textId="77777777" w:rsidTr="00533659">
        <w:trPr>
          <w:trHeight w:val="288"/>
        </w:trPr>
        <w:tc>
          <w:tcPr>
            <w:tcW w:w="2802" w:type="dxa"/>
          </w:tcPr>
          <w:p w14:paraId="14F344D6" w14:textId="062A8504" w:rsidR="00485565" w:rsidRPr="00E60864" w:rsidRDefault="00485565" w:rsidP="00485565">
            <w:pPr>
              <w:pStyle w:val="Default"/>
              <w:rPr>
                <w:sz w:val="28"/>
                <w:szCs w:val="28"/>
              </w:rPr>
            </w:pPr>
            <w:r w:rsidRPr="00E60864">
              <w:rPr>
                <w:sz w:val="28"/>
                <w:szCs w:val="28"/>
              </w:rPr>
              <w:t>Гумус-</w:t>
            </w:r>
          </w:p>
        </w:tc>
        <w:tc>
          <w:tcPr>
            <w:tcW w:w="6945" w:type="dxa"/>
          </w:tcPr>
          <w:p w14:paraId="53A48AC0" w14:textId="283D97F0" w:rsidR="00485565" w:rsidRPr="00E60864" w:rsidRDefault="00485565" w:rsidP="00485565">
            <w:pPr>
              <w:pStyle w:val="Default"/>
              <w:jc w:val="both"/>
              <w:rPr>
                <w:sz w:val="28"/>
                <w:szCs w:val="28"/>
              </w:rPr>
            </w:pPr>
            <w:r w:rsidRPr="00E60864">
              <w:rPr>
                <w:sz w:val="28"/>
                <w:szCs w:val="28"/>
              </w:rPr>
              <w:t>Органическое вещество в почве, образующееся в результате разложения растительных и животных остатков, влияющее на плодородие и структуру почвы.</w:t>
            </w:r>
          </w:p>
        </w:tc>
      </w:tr>
      <w:tr w:rsidR="00485565" w:rsidRPr="00E60864" w14:paraId="2865A9C3" w14:textId="77777777" w:rsidTr="00533659">
        <w:trPr>
          <w:trHeight w:val="450"/>
        </w:trPr>
        <w:tc>
          <w:tcPr>
            <w:tcW w:w="2802" w:type="dxa"/>
          </w:tcPr>
          <w:p w14:paraId="449ADC42" w14:textId="5DFA8F7A" w:rsidR="00485565" w:rsidRPr="00E60864" w:rsidRDefault="00485565" w:rsidP="00485565">
            <w:pPr>
              <w:pStyle w:val="Default"/>
              <w:rPr>
                <w:sz w:val="28"/>
                <w:szCs w:val="28"/>
              </w:rPr>
            </w:pPr>
            <w:r w:rsidRPr="00E60864">
              <w:rPr>
                <w:sz w:val="28"/>
                <w:szCs w:val="28"/>
              </w:rPr>
              <w:t>Дисперсионный анализ (ANOVA)-</w:t>
            </w:r>
          </w:p>
        </w:tc>
        <w:tc>
          <w:tcPr>
            <w:tcW w:w="6945" w:type="dxa"/>
          </w:tcPr>
          <w:p w14:paraId="0400A925" w14:textId="705F2B7C" w:rsidR="00485565" w:rsidRPr="00E60864" w:rsidRDefault="00485565" w:rsidP="00485565">
            <w:pPr>
              <w:pStyle w:val="Default"/>
              <w:jc w:val="both"/>
              <w:rPr>
                <w:sz w:val="28"/>
                <w:szCs w:val="28"/>
              </w:rPr>
            </w:pPr>
            <w:r w:rsidRPr="00E60864">
              <w:rPr>
                <w:sz w:val="28"/>
                <w:szCs w:val="28"/>
              </w:rPr>
              <w:t>Статистический метод для оценки различий между группами данных, используемый для анализа влияния различных факторов на урожайность или другие показатели.</w:t>
            </w:r>
          </w:p>
        </w:tc>
      </w:tr>
      <w:tr w:rsidR="00485565" w:rsidRPr="00E60864" w14:paraId="282A7702" w14:textId="77777777" w:rsidTr="00533659">
        <w:trPr>
          <w:trHeight w:val="68"/>
        </w:trPr>
        <w:tc>
          <w:tcPr>
            <w:tcW w:w="2802" w:type="dxa"/>
          </w:tcPr>
          <w:p w14:paraId="5F2E75F4" w14:textId="0E143108" w:rsidR="00485565" w:rsidRPr="00E60864" w:rsidRDefault="00485565" w:rsidP="00485565">
            <w:pPr>
              <w:pStyle w:val="Default"/>
              <w:rPr>
                <w:sz w:val="28"/>
                <w:szCs w:val="28"/>
              </w:rPr>
            </w:pPr>
            <w:r w:rsidRPr="00E60864">
              <w:rPr>
                <w:sz w:val="28"/>
                <w:szCs w:val="28"/>
              </w:rPr>
              <w:t>Емкость катионного обмена (CEC)-</w:t>
            </w:r>
          </w:p>
        </w:tc>
        <w:tc>
          <w:tcPr>
            <w:tcW w:w="6945" w:type="dxa"/>
          </w:tcPr>
          <w:p w14:paraId="147002DC" w14:textId="37A9B27C" w:rsidR="00485565" w:rsidRPr="00E60864" w:rsidRDefault="00485565" w:rsidP="00485565">
            <w:pPr>
              <w:pStyle w:val="Default"/>
              <w:jc w:val="both"/>
              <w:rPr>
                <w:sz w:val="28"/>
                <w:szCs w:val="28"/>
              </w:rPr>
            </w:pPr>
            <w:r w:rsidRPr="00E60864">
              <w:rPr>
                <w:sz w:val="28"/>
                <w:szCs w:val="28"/>
              </w:rPr>
              <w:t>Способность почвы удерживать положительно заряженные ионы (катионы), такие как калий, кальций, магний, влияющая на плодородие.</w:t>
            </w:r>
          </w:p>
        </w:tc>
      </w:tr>
      <w:tr w:rsidR="00485565" w:rsidRPr="00E60864" w14:paraId="2058863F" w14:textId="77777777" w:rsidTr="00533659">
        <w:trPr>
          <w:trHeight w:val="68"/>
        </w:trPr>
        <w:tc>
          <w:tcPr>
            <w:tcW w:w="2802" w:type="dxa"/>
          </w:tcPr>
          <w:p w14:paraId="00244D57" w14:textId="3627B63F" w:rsidR="00485565" w:rsidRPr="00E60864" w:rsidRDefault="00485565" w:rsidP="00485565">
            <w:pPr>
              <w:pStyle w:val="Default"/>
              <w:rPr>
                <w:sz w:val="28"/>
                <w:szCs w:val="28"/>
              </w:rPr>
            </w:pPr>
            <w:r w:rsidRPr="00E60864">
              <w:rPr>
                <w:sz w:val="28"/>
                <w:szCs w:val="28"/>
              </w:rPr>
              <w:t>Интенсивные сады-</w:t>
            </w:r>
          </w:p>
        </w:tc>
        <w:tc>
          <w:tcPr>
            <w:tcW w:w="6945" w:type="dxa"/>
          </w:tcPr>
          <w:p w14:paraId="0BB7AC45" w14:textId="2C8770BF" w:rsidR="00485565" w:rsidRPr="00E60864" w:rsidRDefault="00485565" w:rsidP="00485565">
            <w:pPr>
              <w:pStyle w:val="Default"/>
              <w:jc w:val="both"/>
              <w:rPr>
                <w:sz w:val="28"/>
                <w:szCs w:val="28"/>
              </w:rPr>
            </w:pPr>
            <w:r w:rsidRPr="00E60864">
              <w:rPr>
                <w:sz w:val="28"/>
                <w:szCs w:val="28"/>
              </w:rPr>
              <w:t>Сады с высокой плотностью посадки деревьев (2500–3000 деревьев на гектар), использующие современные технологии для достижения максимальной урожайности в короткие сроки.</w:t>
            </w:r>
          </w:p>
        </w:tc>
      </w:tr>
      <w:tr w:rsidR="00485565" w:rsidRPr="00E60864" w14:paraId="236B2D4C" w14:textId="77777777" w:rsidTr="00533659">
        <w:trPr>
          <w:trHeight w:val="234"/>
        </w:trPr>
        <w:tc>
          <w:tcPr>
            <w:tcW w:w="2802" w:type="dxa"/>
          </w:tcPr>
          <w:p w14:paraId="7F22E30F" w14:textId="62FD0B67" w:rsidR="00485565" w:rsidRPr="00E60864" w:rsidRDefault="00485565" w:rsidP="00485565">
            <w:pPr>
              <w:pStyle w:val="Default"/>
              <w:rPr>
                <w:sz w:val="28"/>
                <w:szCs w:val="28"/>
              </w:rPr>
            </w:pPr>
            <w:r w:rsidRPr="00E60864">
              <w:rPr>
                <w:sz w:val="28"/>
                <w:szCs w:val="28"/>
              </w:rPr>
              <w:t>Капельное орошение-</w:t>
            </w:r>
          </w:p>
        </w:tc>
        <w:tc>
          <w:tcPr>
            <w:tcW w:w="6945" w:type="dxa"/>
          </w:tcPr>
          <w:p w14:paraId="786DB2A4" w14:textId="20AB5B37" w:rsidR="00485565" w:rsidRPr="00E60864" w:rsidRDefault="00485565" w:rsidP="00485565">
            <w:pPr>
              <w:pStyle w:val="Default"/>
              <w:jc w:val="both"/>
              <w:rPr>
                <w:sz w:val="28"/>
                <w:szCs w:val="28"/>
              </w:rPr>
            </w:pPr>
            <w:r w:rsidRPr="00E60864">
              <w:rPr>
                <w:sz w:val="28"/>
                <w:szCs w:val="28"/>
              </w:rPr>
              <w:t>Метод полива, при котором вода подается непосредственно к корневой зоне растений в небольших количествах через систему трубок и капельниц, минимизируя потери воды.</w:t>
            </w:r>
          </w:p>
        </w:tc>
      </w:tr>
      <w:tr w:rsidR="00485565" w:rsidRPr="00E60864" w14:paraId="34132DCA" w14:textId="77777777" w:rsidTr="00533659">
        <w:trPr>
          <w:trHeight w:val="68"/>
        </w:trPr>
        <w:tc>
          <w:tcPr>
            <w:tcW w:w="2802" w:type="dxa"/>
          </w:tcPr>
          <w:p w14:paraId="61B58FDA" w14:textId="68D71CED" w:rsidR="00485565" w:rsidRPr="00E60864" w:rsidRDefault="00485565" w:rsidP="00485565">
            <w:pPr>
              <w:pStyle w:val="Default"/>
              <w:rPr>
                <w:sz w:val="28"/>
                <w:szCs w:val="28"/>
              </w:rPr>
            </w:pPr>
            <w:r w:rsidRPr="00E60864">
              <w:rPr>
                <w:sz w:val="28"/>
                <w:szCs w:val="28"/>
              </w:rPr>
              <w:t>Карликовые яблони-</w:t>
            </w:r>
          </w:p>
        </w:tc>
        <w:tc>
          <w:tcPr>
            <w:tcW w:w="6945" w:type="dxa"/>
          </w:tcPr>
          <w:p w14:paraId="0D5C96D5" w14:textId="1F7DA909" w:rsidR="00485565" w:rsidRPr="00E60864" w:rsidRDefault="00485565" w:rsidP="00485565">
            <w:pPr>
              <w:pStyle w:val="Default"/>
              <w:jc w:val="both"/>
              <w:rPr>
                <w:sz w:val="28"/>
                <w:szCs w:val="28"/>
              </w:rPr>
            </w:pPr>
            <w:r w:rsidRPr="00E60864">
              <w:rPr>
                <w:sz w:val="28"/>
                <w:szCs w:val="28"/>
              </w:rPr>
              <w:t>Яблони, выращенные на низкорослых подвоях (например, М9), обеспечивающие высокую плотность посадки и раннее плодоношение.</w:t>
            </w:r>
          </w:p>
        </w:tc>
      </w:tr>
      <w:tr w:rsidR="00485565" w:rsidRPr="00E60864" w14:paraId="3F691C09" w14:textId="77777777" w:rsidTr="00533659">
        <w:trPr>
          <w:trHeight w:val="288"/>
        </w:trPr>
        <w:tc>
          <w:tcPr>
            <w:tcW w:w="2802" w:type="dxa"/>
          </w:tcPr>
          <w:p w14:paraId="5ED07200" w14:textId="32CA7831" w:rsidR="00485565" w:rsidRPr="00E60864" w:rsidRDefault="00485565" w:rsidP="00485565">
            <w:pPr>
              <w:pStyle w:val="Default"/>
              <w:rPr>
                <w:sz w:val="28"/>
                <w:szCs w:val="28"/>
              </w:rPr>
            </w:pPr>
            <w:r w:rsidRPr="00E60864">
              <w:rPr>
                <w:sz w:val="28"/>
                <w:szCs w:val="28"/>
              </w:rPr>
              <w:t>Макроэлементы-</w:t>
            </w:r>
          </w:p>
        </w:tc>
        <w:tc>
          <w:tcPr>
            <w:tcW w:w="6945" w:type="dxa"/>
          </w:tcPr>
          <w:p w14:paraId="3EF7B1B4" w14:textId="1C71B2F0" w:rsidR="00485565" w:rsidRPr="00E60864" w:rsidRDefault="00485565" w:rsidP="00485565">
            <w:pPr>
              <w:pStyle w:val="Default"/>
              <w:jc w:val="both"/>
              <w:rPr>
                <w:sz w:val="28"/>
                <w:szCs w:val="28"/>
              </w:rPr>
            </w:pPr>
            <w:r w:rsidRPr="00E60864">
              <w:rPr>
                <w:sz w:val="28"/>
                <w:szCs w:val="28"/>
              </w:rPr>
              <w:t>Питательные вещества, необходимые растениям в больших количествах, такие как азот (N), фосфор (P) и калий (K), для поддержания роста и развития.</w:t>
            </w:r>
          </w:p>
        </w:tc>
      </w:tr>
      <w:tr w:rsidR="00A11D39" w:rsidRPr="00E60864" w14:paraId="50586966" w14:textId="77777777" w:rsidTr="00533659">
        <w:trPr>
          <w:trHeight w:val="288"/>
        </w:trPr>
        <w:tc>
          <w:tcPr>
            <w:tcW w:w="2802" w:type="dxa"/>
            <w:tcBorders>
              <w:left w:val="nil"/>
            </w:tcBorders>
          </w:tcPr>
          <w:p w14:paraId="3E655059" w14:textId="05EEF335" w:rsidR="00A11D39" w:rsidRPr="00E60864" w:rsidRDefault="00A11D39" w:rsidP="00A11D39">
            <w:pPr>
              <w:pStyle w:val="Default"/>
              <w:rPr>
                <w:sz w:val="28"/>
                <w:szCs w:val="28"/>
              </w:rPr>
            </w:pPr>
            <w:r w:rsidRPr="00E60864">
              <w:rPr>
                <w:sz w:val="28"/>
                <w:szCs w:val="28"/>
              </w:rPr>
              <w:t>Минеральное питание-</w:t>
            </w:r>
          </w:p>
        </w:tc>
        <w:tc>
          <w:tcPr>
            <w:tcW w:w="6945" w:type="dxa"/>
            <w:tcBorders>
              <w:right w:val="nil"/>
            </w:tcBorders>
          </w:tcPr>
          <w:p w14:paraId="4FC84052" w14:textId="3AF4F8C5" w:rsidR="00A11D39" w:rsidRPr="00E60864" w:rsidRDefault="00A11D39" w:rsidP="00A11D39">
            <w:pPr>
              <w:pStyle w:val="Default"/>
              <w:jc w:val="both"/>
              <w:rPr>
                <w:sz w:val="28"/>
                <w:szCs w:val="28"/>
              </w:rPr>
            </w:pPr>
            <w:r w:rsidRPr="00E60864">
              <w:rPr>
                <w:sz w:val="28"/>
                <w:szCs w:val="28"/>
              </w:rPr>
              <w:t>Процесс снабжения растений необходимыми питательными веществами (макро- и микроэлементами) для поддержания их роста, развития и продуктивности.</w:t>
            </w:r>
          </w:p>
        </w:tc>
      </w:tr>
      <w:tr w:rsidR="00A11D39" w:rsidRPr="00E60864" w14:paraId="1DB832EB" w14:textId="77777777" w:rsidTr="00533659">
        <w:trPr>
          <w:trHeight w:val="288"/>
        </w:trPr>
        <w:tc>
          <w:tcPr>
            <w:tcW w:w="2802" w:type="dxa"/>
            <w:tcBorders>
              <w:left w:val="nil"/>
            </w:tcBorders>
          </w:tcPr>
          <w:p w14:paraId="659F3B3E" w14:textId="62F8601A" w:rsidR="00A11D39" w:rsidRPr="00E60864" w:rsidRDefault="00A11D39" w:rsidP="00A11D39">
            <w:pPr>
              <w:pStyle w:val="Default"/>
              <w:rPr>
                <w:sz w:val="28"/>
                <w:szCs w:val="28"/>
              </w:rPr>
            </w:pPr>
            <w:r w:rsidRPr="00E60864">
              <w:rPr>
                <w:sz w:val="28"/>
                <w:szCs w:val="28"/>
              </w:rPr>
              <w:lastRenderedPageBreak/>
              <w:t>Многолетние плодовые культуры-</w:t>
            </w:r>
          </w:p>
        </w:tc>
        <w:tc>
          <w:tcPr>
            <w:tcW w:w="6945" w:type="dxa"/>
            <w:tcBorders>
              <w:right w:val="nil"/>
            </w:tcBorders>
          </w:tcPr>
          <w:p w14:paraId="28B0B262" w14:textId="6D8BAAAC" w:rsidR="00A11D39" w:rsidRPr="00E60864" w:rsidRDefault="00A11D39" w:rsidP="00A11D39">
            <w:pPr>
              <w:pStyle w:val="Default"/>
              <w:jc w:val="both"/>
              <w:rPr>
                <w:sz w:val="28"/>
                <w:szCs w:val="28"/>
              </w:rPr>
            </w:pPr>
            <w:r w:rsidRPr="00E60864">
              <w:rPr>
                <w:sz w:val="28"/>
                <w:szCs w:val="28"/>
              </w:rPr>
              <w:t>Растения, которые выращиваются для получения плодов в течение многих лет, обеспечивая стабильный урожай при правильном уходе.</w:t>
            </w:r>
          </w:p>
        </w:tc>
      </w:tr>
      <w:tr w:rsidR="00A11D39" w:rsidRPr="00E60864" w14:paraId="1D641583" w14:textId="77777777" w:rsidTr="00533659">
        <w:trPr>
          <w:trHeight w:val="288"/>
        </w:trPr>
        <w:tc>
          <w:tcPr>
            <w:tcW w:w="2802" w:type="dxa"/>
            <w:tcBorders>
              <w:left w:val="nil"/>
            </w:tcBorders>
          </w:tcPr>
          <w:p w14:paraId="6AD03F33" w14:textId="70E6611E" w:rsidR="00A11D39" w:rsidRPr="00E60864" w:rsidRDefault="00A11D39" w:rsidP="00A11D39">
            <w:pPr>
              <w:pStyle w:val="Default"/>
              <w:rPr>
                <w:sz w:val="28"/>
                <w:szCs w:val="28"/>
              </w:rPr>
            </w:pPr>
            <w:r w:rsidRPr="00E60864">
              <w:rPr>
                <w:sz w:val="28"/>
                <w:szCs w:val="28"/>
              </w:rPr>
              <w:t>Переменная норма внесения (VRA)-</w:t>
            </w:r>
          </w:p>
        </w:tc>
        <w:tc>
          <w:tcPr>
            <w:tcW w:w="6945" w:type="dxa"/>
            <w:tcBorders>
              <w:right w:val="nil"/>
            </w:tcBorders>
          </w:tcPr>
          <w:p w14:paraId="52157CDD" w14:textId="5128A16D" w:rsidR="00A11D39" w:rsidRPr="00E60864" w:rsidRDefault="00A11D39" w:rsidP="00A11D39">
            <w:pPr>
              <w:pStyle w:val="Default"/>
              <w:jc w:val="both"/>
              <w:rPr>
                <w:sz w:val="28"/>
                <w:szCs w:val="28"/>
              </w:rPr>
            </w:pPr>
            <w:r w:rsidRPr="00E60864">
              <w:rPr>
                <w:sz w:val="28"/>
                <w:szCs w:val="28"/>
              </w:rPr>
              <w:t>Метод внесения удобрений, при котором количество питательных веществ варьируется в зависимости от потребностей конкретных участков поля.</w:t>
            </w:r>
          </w:p>
        </w:tc>
      </w:tr>
      <w:tr w:rsidR="00A11D39" w:rsidRPr="00E60864" w14:paraId="6FE2FF44" w14:textId="77777777" w:rsidTr="00533659">
        <w:trPr>
          <w:trHeight w:val="288"/>
        </w:trPr>
        <w:tc>
          <w:tcPr>
            <w:tcW w:w="2802" w:type="dxa"/>
            <w:tcBorders>
              <w:left w:val="nil"/>
            </w:tcBorders>
          </w:tcPr>
          <w:p w14:paraId="2399F34C" w14:textId="1EC5B13C" w:rsidR="00A11D39" w:rsidRPr="00E60864" w:rsidRDefault="00A11D39" w:rsidP="00A11D39">
            <w:pPr>
              <w:pStyle w:val="Default"/>
              <w:rPr>
                <w:sz w:val="28"/>
                <w:szCs w:val="28"/>
              </w:rPr>
            </w:pPr>
            <w:r w:rsidRPr="00E60864">
              <w:rPr>
                <w:sz w:val="28"/>
                <w:szCs w:val="28"/>
              </w:rPr>
              <w:t>Поверхностно-активное вещество (ПАВ)-</w:t>
            </w:r>
          </w:p>
        </w:tc>
        <w:tc>
          <w:tcPr>
            <w:tcW w:w="6945" w:type="dxa"/>
            <w:tcBorders>
              <w:right w:val="nil"/>
            </w:tcBorders>
          </w:tcPr>
          <w:p w14:paraId="641760A1" w14:textId="212D0E16" w:rsidR="00A11D39" w:rsidRPr="00E60864" w:rsidRDefault="00A11D39" w:rsidP="00A11D39">
            <w:pPr>
              <w:pStyle w:val="Default"/>
              <w:jc w:val="both"/>
              <w:rPr>
                <w:sz w:val="28"/>
                <w:szCs w:val="28"/>
              </w:rPr>
            </w:pPr>
            <w:r w:rsidRPr="00E60864">
              <w:rPr>
                <w:sz w:val="28"/>
                <w:szCs w:val="28"/>
              </w:rPr>
              <w:t>химическое соединение, способное изменять поверхностное натяжение между двумя средами (например, между жидкостью и воздухом или жидкостью и твердой поверхностью).</w:t>
            </w:r>
          </w:p>
        </w:tc>
      </w:tr>
      <w:tr w:rsidR="00A11D39" w:rsidRPr="00E60864" w14:paraId="7D627326" w14:textId="77777777" w:rsidTr="00533659">
        <w:trPr>
          <w:trHeight w:val="288"/>
        </w:trPr>
        <w:tc>
          <w:tcPr>
            <w:tcW w:w="2802" w:type="dxa"/>
            <w:tcBorders>
              <w:left w:val="nil"/>
            </w:tcBorders>
          </w:tcPr>
          <w:p w14:paraId="7267BA6D" w14:textId="588219D0" w:rsidR="00A11D39" w:rsidRPr="00E60864" w:rsidRDefault="00A11D39" w:rsidP="00A11D39">
            <w:pPr>
              <w:pStyle w:val="Default"/>
              <w:rPr>
                <w:sz w:val="28"/>
                <w:szCs w:val="28"/>
              </w:rPr>
            </w:pPr>
            <w:r w:rsidRPr="00E60864">
              <w:rPr>
                <w:sz w:val="28"/>
                <w:szCs w:val="28"/>
              </w:rPr>
              <w:t>Подвой М9-</w:t>
            </w:r>
          </w:p>
        </w:tc>
        <w:tc>
          <w:tcPr>
            <w:tcW w:w="6945" w:type="dxa"/>
            <w:tcBorders>
              <w:right w:val="nil"/>
            </w:tcBorders>
          </w:tcPr>
          <w:p w14:paraId="1067E901" w14:textId="122526C5" w:rsidR="00A11D39" w:rsidRPr="00E60864" w:rsidRDefault="00A11D39" w:rsidP="00A11D39">
            <w:pPr>
              <w:pStyle w:val="Default"/>
              <w:jc w:val="both"/>
              <w:rPr>
                <w:sz w:val="28"/>
                <w:szCs w:val="28"/>
              </w:rPr>
            </w:pPr>
            <w:r w:rsidRPr="00E60864">
              <w:rPr>
                <w:sz w:val="28"/>
                <w:szCs w:val="28"/>
              </w:rPr>
              <w:t>Карликовый подвой для яблонь, обеспечивающий компактный рост, раннее вступление в плодоношение и высокую урожайность в интенсивных садах.</w:t>
            </w:r>
          </w:p>
        </w:tc>
      </w:tr>
      <w:tr w:rsidR="00A11D39" w:rsidRPr="00E60864" w14:paraId="58EB8DE8" w14:textId="77777777" w:rsidTr="00533659">
        <w:trPr>
          <w:trHeight w:val="288"/>
        </w:trPr>
        <w:tc>
          <w:tcPr>
            <w:tcW w:w="2802" w:type="dxa"/>
            <w:tcBorders>
              <w:left w:val="nil"/>
            </w:tcBorders>
          </w:tcPr>
          <w:p w14:paraId="44E863F4" w14:textId="364CFDC1" w:rsidR="00A11D39" w:rsidRPr="00E60864" w:rsidRDefault="00A11D39" w:rsidP="00A11D39">
            <w:pPr>
              <w:pStyle w:val="Default"/>
              <w:rPr>
                <w:sz w:val="28"/>
                <w:szCs w:val="28"/>
              </w:rPr>
            </w:pPr>
            <w:r w:rsidRPr="00E60864">
              <w:rPr>
                <w:sz w:val="28"/>
                <w:szCs w:val="28"/>
              </w:rPr>
              <w:t>Ризосфера-</w:t>
            </w:r>
          </w:p>
        </w:tc>
        <w:tc>
          <w:tcPr>
            <w:tcW w:w="6945" w:type="dxa"/>
            <w:tcBorders>
              <w:right w:val="nil"/>
            </w:tcBorders>
          </w:tcPr>
          <w:p w14:paraId="224F57E4" w14:textId="42AF92B4" w:rsidR="00A11D39" w:rsidRPr="00E60864" w:rsidRDefault="00A11D39" w:rsidP="00A11D39">
            <w:pPr>
              <w:pStyle w:val="Default"/>
              <w:jc w:val="both"/>
              <w:rPr>
                <w:sz w:val="28"/>
                <w:szCs w:val="28"/>
              </w:rPr>
            </w:pPr>
            <w:r w:rsidRPr="00E60864">
              <w:rPr>
                <w:sz w:val="28"/>
                <w:szCs w:val="28"/>
              </w:rPr>
              <w:t>Зона почвы, непосредственно прилегающая к корням растений, где происходят активные биохимические процессы, связанные с поглощением питательных веществ.</w:t>
            </w:r>
          </w:p>
        </w:tc>
      </w:tr>
      <w:tr w:rsidR="00A11D39" w:rsidRPr="00E60864" w14:paraId="37CFB1E3" w14:textId="77777777" w:rsidTr="00533659">
        <w:trPr>
          <w:trHeight w:val="288"/>
        </w:trPr>
        <w:tc>
          <w:tcPr>
            <w:tcW w:w="2802" w:type="dxa"/>
            <w:tcBorders>
              <w:left w:val="nil"/>
            </w:tcBorders>
          </w:tcPr>
          <w:p w14:paraId="5FAFF371" w14:textId="649BE911" w:rsidR="00A11D39" w:rsidRPr="00E60864" w:rsidRDefault="00A11D39" w:rsidP="00A11D39">
            <w:pPr>
              <w:pStyle w:val="Default"/>
              <w:rPr>
                <w:sz w:val="28"/>
                <w:szCs w:val="28"/>
              </w:rPr>
            </w:pPr>
            <w:r w:rsidRPr="00E60864">
              <w:rPr>
                <w:sz w:val="28"/>
                <w:szCs w:val="28"/>
              </w:rPr>
              <w:t>Сенсорный мониторинг-</w:t>
            </w:r>
          </w:p>
        </w:tc>
        <w:tc>
          <w:tcPr>
            <w:tcW w:w="6945" w:type="dxa"/>
            <w:tcBorders>
              <w:right w:val="nil"/>
            </w:tcBorders>
          </w:tcPr>
          <w:p w14:paraId="7C1B210C" w14:textId="4C491DAC" w:rsidR="00A11D39" w:rsidRPr="00E60864" w:rsidRDefault="00A11D39" w:rsidP="00A11D39">
            <w:pPr>
              <w:pStyle w:val="Default"/>
              <w:jc w:val="both"/>
              <w:rPr>
                <w:sz w:val="28"/>
                <w:szCs w:val="28"/>
              </w:rPr>
            </w:pPr>
            <w:r w:rsidRPr="00E60864">
              <w:rPr>
                <w:sz w:val="28"/>
                <w:szCs w:val="28"/>
              </w:rPr>
              <w:t>Использование датчиков для отслеживания параметров окружающей среды, таких как влажность почвы или содержание питательных веществ, в реальном времени.</w:t>
            </w:r>
          </w:p>
        </w:tc>
      </w:tr>
      <w:tr w:rsidR="00A11D39" w:rsidRPr="00E60864" w14:paraId="0078153C" w14:textId="77777777" w:rsidTr="00533659">
        <w:trPr>
          <w:trHeight w:val="288"/>
        </w:trPr>
        <w:tc>
          <w:tcPr>
            <w:tcW w:w="2802" w:type="dxa"/>
            <w:tcBorders>
              <w:left w:val="nil"/>
            </w:tcBorders>
          </w:tcPr>
          <w:p w14:paraId="35E813ED" w14:textId="59A85D52" w:rsidR="00A11D39" w:rsidRPr="00E60864" w:rsidRDefault="00A11D39" w:rsidP="00A11D39">
            <w:pPr>
              <w:pStyle w:val="Default"/>
              <w:rPr>
                <w:sz w:val="28"/>
                <w:szCs w:val="28"/>
              </w:rPr>
            </w:pPr>
            <w:r w:rsidRPr="00E60864">
              <w:rPr>
                <w:sz w:val="28"/>
                <w:szCs w:val="28"/>
              </w:rPr>
              <w:t>Фенологические этапы-</w:t>
            </w:r>
          </w:p>
        </w:tc>
        <w:tc>
          <w:tcPr>
            <w:tcW w:w="6945" w:type="dxa"/>
            <w:tcBorders>
              <w:right w:val="nil"/>
            </w:tcBorders>
          </w:tcPr>
          <w:p w14:paraId="2351495C" w14:textId="2B10E942" w:rsidR="00A11D39" w:rsidRPr="00E60864" w:rsidRDefault="00A11D39" w:rsidP="00A11D39">
            <w:pPr>
              <w:pStyle w:val="Default"/>
              <w:jc w:val="both"/>
              <w:rPr>
                <w:sz w:val="28"/>
                <w:szCs w:val="28"/>
              </w:rPr>
            </w:pPr>
            <w:r w:rsidRPr="00E60864">
              <w:rPr>
                <w:sz w:val="28"/>
                <w:szCs w:val="28"/>
              </w:rPr>
              <w:t>Стадии развития растений, такие как цветение, плодоношение или созревание, связанные с изменением потребностей в питательных веществах.</w:t>
            </w:r>
          </w:p>
        </w:tc>
      </w:tr>
      <w:tr w:rsidR="00A11D39" w:rsidRPr="00E60864" w14:paraId="1BF70CDC" w14:textId="77777777" w:rsidTr="00533659">
        <w:trPr>
          <w:trHeight w:val="288"/>
        </w:trPr>
        <w:tc>
          <w:tcPr>
            <w:tcW w:w="2802" w:type="dxa"/>
            <w:tcBorders>
              <w:left w:val="nil"/>
            </w:tcBorders>
          </w:tcPr>
          <w:p w14:paraId="24C73D66" w14:textId="42D153FB" w:rsidR="00A11D39" w:rsidRPr="00E60864" w:rsidRDefault="00A11D39" w:rsidP="00A11D39">
            <w:pPr>
              <w:pStyle w:val="Default"/>
              <w:rPr>
                <w:sz w:val="28"/>
                <w:szCs w:val="28"/>
              </w:rPr>
            </w:pPr>
            <w:r w:rsidRPr="00E60864">
              <w:rPr>
                <w:sz w:val="28"/>
                <w:szCs w:val="28"/>
              </w:rPr>
              <w:t>Фертигация-</w:t>
            </w:r>
          </w:p>
        </w:tc>
        <w:tc>
          <w:tcPr>
            <w:tcW w:w="6945" w:type="dxa"/>
            <w:tcBorders>
              <w:right w:val="nil"/>
            </w:tcBorders>
          </w:tcPr>
          <w:p w14:paraId="0A8B4587" w14:textId="738F9734" w:rsidR="00A11D39" w:rsidRPr="00E60864" w:rsidRDefault="00A11D39" w:rsidP="00A11D39">
            <w:pPr>
              <w:pStyle w:val="Default"/>
              <w:jc w:val="both"/>
              <w:rPr>
                <w:sz w:val="28"/>
                <w:szCs w:val="28"/>
              </w:rPr>
            </w:pPr>
            <w:r w:rsidRPr="00E60864">
              <w:rPr>
                <w:sz w:val="28"/>
                <w:szCs w:val="28"/>
              </w:rPr>
              <w:t>Технология одновременного внесения минеральных удобрений с поливной водой через системы капельного орошения для обеспечения точного питания растений.</w:t>
            </w:r>
          </w:p>
        </w:tc>
      </w:tr>
      <w:tr w:rsidR="00A11D39" w:rsidRPr="00E60864" w14:paraId="5B731E85" w14:textId="77777777" w:rsidTr="00533659">
        <w:trPr>
          <w:trHeight w:val="288"/>
        </w:trPr>
        <w:tc>
          <w:tcPr>
            <w:tcW w:w="2802" w:type="dxa"/>
            <w:tcBorders>
              <w:left w:val="nil"/>
            </w:tcBorders>
          </w:tcPr>
          <w:p w14:paraId="7B4EE55D" w14:textId="66A8899E" w:rsidR="00A11D39" w:rsidRPr="00E60864" w:rsidRDefault="00A11D39" w:rsidP="00A11D39">
            <w:pPr>
              <w:pStyle w:val="Default"/>
              <w:rPr>
                <w:sz w:val="28"/>
                <w:szCs w:val="28"/>
              </w:rPr>
            </w:pPr>
            <w:r w:rsidRPr="00E60864">
              <w:rPr>
                <w:sz w:val="28"/>
                <w:szCs w:val="28"/>
              </w:rPr>
              <w:t>Фитотоксичность-</w:t>
            </w:r>
          </w:p>
        </w:tc>
        <w:tc>
          <w:tcPr>
            <w:tcW w:w="6945" w:type="dxa"/>
            <w:tcBorders>
              <w:right w:val="nil"/>
            </w:tcBorders>
          </w:tcPr>
          <w:p w14:paraId="1CC20CD6" w14:textId="6AB4699B" w:rsidR="00A11D39" w:rsidRPr="00E60864" w:rsidRDefault="00A11D39" w:rsidP="00A11D39">
            <w:pPr>
              <w:pStyle w:val="Default"/>
              <w:jc w:val="both"/>
              <w:rPr>
                <w:sz w:val="28"/>
                <w:szCs w:val="28"/>
              </w:rPr>
            </w:pPr>
            <w:r w:rsidRPr="00E60864">
              <w:rPr>
                <w:sz w:val="28"/>
                <w:szCs w:val="28"/>
              </w:rPr>
              <w:t>Повреждение растений, вызванное чрезмерной концентрацией химических веществ, таких как удобрения, особенно при внекорневой подкормке.</w:t>
            </w:r>
          </w:p>
        </w:tc>
      </w:tr>
      <w:tr w:rsidR="00A11D39" w:rsidRPr="00E60864" w14:paraId="310578B8" w14:textId="77777777" w:rsidTr="00533659">
        <w:trPr>
          <w:trHeight w:val="288"/>
        </w:trPr>
        <w:tc>
          <w:tcPr>
            <w:tcW w:w="2802" w:type="dxa"/>
            <w:tcBorders>
              <w:left w:val="nil"/>
            </w:tcBorders>
          </w:tcPr>
          <w:p w14:paraId="1BCD5A66" w14:textId="26445F23" w:rsidR="00A11D39" w:rsidRPr="00E60864" w:rsidRDefault="00A11D39" w:rsidP="00A11D39">
            <w:pPr>
              <w:pStyle w:val="Default"/>
              <w:rPr>
                <w:sz w:val="28"/>
                <w:szCs w:val="28"/>
              </w:rPr>
            </w:pPr>
            <w:r w:rsidRPr="00E60864">
              <w:rPr>
                <w:sz w:val="28"/>
                <w:szCs w:val="28"/>
              </w:rPr>
              <w:t>Хлороз-</w:t>
            </w:r>
          </w:p>
        </w:tc>
        <w:tc>
          <w:tcPr>
            <w:tcW w:w="6945" w:type="dxa"/>
            <w:tcBorders>
              <w:right w:val="nil"/>
            </w:tcBorders>
          </w:tcPr>
          <w:p w14:paraId="3011AC23" w14:textId="280296E9" w:rsidR="00A11D39" w:rsidRPr="00E60864" w:rsidRDefault="00A11D39" w:rsidP="00A11D39">
            <w:pPr>
              <w:pStyle w:val="Default"/>
              <w:jc w:val="both"/>
              <w:rPr>
                <w:sz w:val="28"/>
                <w:szCs w:val="28"/>
              </w:rPr>
            </w:pPr>
            <w:r w:rsidRPr="00E60864">
              <w:rPr>
                <w:sz w:val="28"/>
                <w:szCs w:val="28"/>
              </w:rPr>
              <w:t>Пожелтение листьев растений, вызванное недостатком хлорофилла, часто из-за дефицита питательных веществ, таких как азот или железо.</w:t>
            </w:r>
          </w:p>
        </w:tc>
      </w:tr>
      <w:tr w:rsidR="00DA2FA6" w:rsidRPr="00E60864" w14:paraId="2D0746A6" w14:textId="77777777" w:rsidTr="00533659">
        <w:trPr>
          <w:trHeight w:val="288"/>
        </w:trPr>
        <w:tc>
          <w:tcPr>
            <w:tcW w:w="2802" w:type="dxa"/>
            <w:tcBorders>
              <w:left w:val="nil"/>
            </w:tcBorders>
          </w:tcPr>
          <w:p w14:paraId="68029852" w14:textId="40D1A7F9" w:rsidR="00DA2FA6" w:rsidRPr="00E60864" w:rsidRDefault="00DA2FA6" w:rsidP="00A11D39">
            <w:pPr>
              <w:pStyle w:val="Default"/>
              <w:rPr>
                <w:sz w:val="28"/>
                <w:szCs w:val="28"/>
              </w:rPr>
            </w:pPr>
            <w:r w:rsidRPr="00E60864">
              <w:rPr>
                <w:sz w:val="28"/>
                <w:szCs w:val="28"/>
                <w:lang w:bidi="ru-RU"/>
              </w:rPr>
              <w:t>Шпиндель -</w:t>
            </w:r>
          </w:p>
        </w:tc>
        <w:tc>
          <w:tcPr>
            <w:tcW w:w="6945" w:type="dxa"/>
            <w:tcBorders>
              <w:right w:val="nil"/>
            </w:tcBorders>
          </w:tcPr>
          <w:p w14:paraId="469A6AFD" w14:textId="2FF06D27" w:rsidR="00DA2FA6" w:rsidRPr="00E60864" w:rsidRDefault="00DA2FA6" w:rsidP="00A11D39">
            <w:pPr>
              <w:pStyle w:val="Default"/>
              <w:jc w:val="both"/>
              <w:rPr>
                <w:sz w:val="28"/>
                <w:szCs w:val="28"/>
              </w:rPr>
            </w:pPr>
            <w:r w:rsidRPr="00E60864">
              <w:rPr>
                <w:sz w:val="28"/>
                <w:szCs w:val="28"/>
                <w:lang w:bidi="ru-RU"/>
              </w:rPr>
              <w:t>Способ формирования кроны плодовых деревьев, при котором центральный проводник сохраняется основным стержнем роста, а боковые ветви располагаются под острым углом и постепенно укорачиваются, образуя компактную, конусовидную форму.</w:t>
            </w:r>
          </w:p>
        </w:tc>
      </w:tr>
    </w:tbl>
    <w:p w14:paraId="4C9CE025" w14:textId="77777777" w:rsidR="00A11D39" w:rsidRPr="00E60864" w:rsidRDefault="00A11D39" w:rsidP="00161082">
      <w:pPr>
        <w:rPr>
          <w:sz w:val="28"/>
          <w:szCs w:val="28"/>
        </w:rPr>
      </w:pPr>
    </w:p>
    <w:p w14:paraId="19D344DD" w14:textId="06643048" w:rsidR="004753E0" w:rsidRPr="00E60864" w:rsidRDefault="004753E0" w:rsidP="00161082">
      <w:pPr>
        <w:rPr>
          <w:sz w:val="28"/>
          <w:szCs w:val="28"/>
        </w:rPr>
      </w:pPr>
      <w:r w:rsidRPr="00E60864">
        <w:rPr>
          <w:sz w:val="28"/>
          <w:szCs w:val="28"/>
        </w:rPr>
        <w:br w:type="page"/>
      </w:r>
    </w:p>
    <w:p w14:paraId="59059040" w14:textId="77777777" w:rsidR="004753E0" w:rsidRPr="00E60864" w:rsidRDefault="004753E0" w:rsidP="00161082">
      <w:pPr>
        <w:jc w:val="center"/>
        <w:rPr>
          <w:b/>
          <w:bCs/>
          <w:sz w:val="28"/>
          <w:szCs w:val="28"/>
        </w:rPr>
      </w:pPr>
      <w:bookmarkStart w:id="9" w:name="_Hlk214282708"/>
      <w:r w:rsidRPr="00E60864">
        <w:rPr>
          <w:b/>
          <w:bCs/>
          <w:sz w:val="28"/>
          <w:szCs w:val="28"/>
        </w:rPr>
        <w:lastRenderedPageBreak/>
        <w:t>ОБОЗНАЧЕНИЯ И СОКРАЩЕНИЯ</w:t>
      </w:r>
      <w:bookmarkEnd w:id="9"/>
    </w:p>
    <w:p w14:paraId="7027A128" w14:textId="77777777" w:rsidR="009C46C1" w:rsidRPr="00E60864" w:rsidRDefault="009C46C1" w:rsidP="009C46C1">
      <w:pPr>
        <w:pStyle w:val="ab"/>
        <w:jc w:val="center"/>
        <w:rPr>
          <w:b/>
          <w:bCs/>
          <w:sz w:val="28"/>
          <w:szCs w:val="28"/>
        </w:rPr>
      </w:pPr>
    </w:p>
    <w:p w14:paraId="3B5E80AE" w14:textId="6E9F5D02" w:rsidR="009C46C1" w:rsidRDefault="009C46C1" w:rsidP="00F40223">
      <w:pPr>
        <w:spacing w:before="89"/>
        <w:ind w:right="3" w:firstLine="709"/>
        <w:jc w:val="both"/>
        <w:rPr>
          <w:sz w:val="28"/>
          <w:szCs w:val="28"/>
        </w:rPr>
      </w:pPr>
      <w:r w:rsidRPr="00E60864">
        <w:rPr>
          <w:sz w:val="28"/>
          <w:szCs w:val="28"/>
        </w:rPr>
        <w:t xml:space="preserve">В настоящей диссертации использованы ссылки на следующие </w:t>
      </w:r>
      <w:r w:rsidRPr="009C46C1">
        <w:rPr>
          <w:sz w:val="28"/>
          <w:szCs w:val="28"/>
        </w:rPr>
        <w:t>обозначения и сокращения</w:t>
      </w:r>
      <w:r w:rsidRPr="00E60864">
        <w:rPr>
          <w:sz w:val="28"/>
          <w:szCs w:val="28"/>
        </w:rPr>
        <w:t>:</w:t>
      </w:r>
    </w:p>
    <w:p w14:paraId="0FEF8379" w14:textId="77777777" w:rsidR="009C46C1" w:rsidRPr="00E60864" w:rsidRDefault="009C46C1" w:rsidP="009C46C1">
      <w:pPr>
        <w:spacing w:before="89"/>
        <w:ind w:right="3" w:firstLine="567"/>
        <w:jc w:val="both"/>
        <w:rPr>
          <w:sz w:val="28"/>
          <w:szCs w:val="28"/>
        </w:rPr>
      </w:pPr>
    </w:p>
    <w:tbl>
      <w:tblPr>
        <w:tblW w:w="9781" w:type="dxa"/>
        <w:tblLook w:val="04A0" w:firstRow="1" w:lastRow="0" w:firstColumn="1" w:lastColumn="0" w:noHBand="0" w:noVBand="1"/>
      </w:tblPr>
      <w:tblGrid>
        <w:gridCol w:w="1228"/>
        <w:gridCol w:w="8553"/>
      </w:tblGrid>
      <w:tr w:rsidR="00E4516D" w:rsidRPr="00E60864" w14:paraId="517F7D6B" w14:textId="77777777" w:rsidTr="001F0DB6">
        <w:trPr>
          <w:trHeight w:val="742"/>
        </w:trPr>
        <w:tc>
          <w:tcPr>
            <w:tcW w:w="1228" w:type="dxa"/>
            <w:tcBorders>
              <w:top w:val="nil"/>
              <w:left w:val="nil"/>
              <w:bottom w:val="nil"/>
              <w:right w:val="nil"/>
            </w:tcBorders>
            <w:vAlign w:val="center"/>
            <w:hideMark/>
          </w:tcPr>
          <w:p w14:paraId="742A6AEE" w14:textId="77777777" w:rsidR="00E4516D" w:rsidRPr="00E60864" w:rsidRDefault="00E4516D" w:rsidP="00161082">
            <w:pPr>
              <w:rPr>
                <w:color w:val="000000"/>
                <w:sz w:val="28"/>
                <w:szCs w:val="28"/>
              </w:rPr>
            </w:pPr>
            <w:r w:rsidRPr="00E60864">
              <w:rPr>
                <w:color w:val="000000"/>
                <w:sz w:val="28"/>
                <w:szCs w:val="28"/>
              </w:rPr>
              <w:t>ANOVA —</w:t>
            </w:r>
          </w:p>
        </w:tc>
        <w:tc>
          <w:tcPr>
            <w:tcW w:w="8553" w:type="dxa"/>
            <w:tcBorders>
              <w:top w:val="nil"/>
              <w:left w:val="nil"/>
              <w:bottom w:val="nil"/>
              <w:right w:val="nil"/>
            </w:tcBorders>
            <w:vAlign w:val="center"/>
            <w:hideMark/>
          </w:tcPr>
          <w:p w14:paraId="1A553283" w14:textId="77777777" w:rsidR="00E4516D" w:rsidRPr="00E60864" w:rsidRDefault="00E4516D" w:rsidP="00161082">
            <w:pPr>
              <w:jc w:val="both"/>
              <w:rPr>
                <w:color w:val="000000"/>
                <w:sz w:val="28"/>
                <w:szCs w:val="28"/>
              </w:rPr>
            </w:pPr>
            <w:r w:rsidRPr="00E60864">
              <w:rPr>
                <w:color w:val="000000"/>
                <w:sz w:val="28"/>
                <w:szCs w:val="28"/>
              </w:rPr>
              <w:t>Дисперсионный анализ (Analysis of Variance), статистический метод для оценки различий между группами данных.</w:t>
            </w:r>
          </w:p>
        </w:tc>
      </w:tr>
      <w:tr w:rsidR="002535AF" w:rsidRPr="00E60864" w14:paraId="47641A79" w14:textId="77777777" w:rsidTr="00A11D39">
        <w:trPr>
          <w:trHeight w:val="371"/>
        </w:trPr>
        <w:tc>
          <w:tcPr>
            <w:tcW w:w="1228" w:type="dxa"/>
            <w:tcBorders>
              <w:top w:val="nil"/>
              <w:left w:val="nil"/>
              <w:bottom w:val="nil"/>
              <w:right w:val="nil"/>
            </w:tcBorders>
            <w:vAlign w:val="center"/>
          </w:tcPr>
          <w:p w14:paraId="22FB43B2" w14:textId="42CCD881" w:rsidR="002535AF" w:rsidRPr="00E60864" w:rsidRDefault="002535AF" w:rsidP="002535AF">
            <w:pPr>
              <w:rPr>
                <w:color w:val="000000"/>
                <w:sz w:val="28"/>
                <w:szCs w:val="28"/>
              </w:rPr>
            </w:pPr>
            <w:r w:rsidRPr="00E60864">
              <w:rPr>
                <w:color w:val="000000"/>
                <w:sz w:val="28"/>
                <w:szCs w:val="28"/>
              </w:rPr>
              <w:t>CEC —</w:t>
            </w:r>
          </w:p>
        </w:tc>
        <w:tc>
          <w:tcPr>
            <w:tcW w:w="8553" w:type="dxa"/>
            <w:tcBorders>
              <w:top w:val="nil"/>
              <w:left w:val="nil"/>
              <w:bottom w:val="nil"/>
              <w:right w:val="nil"/>
            </w:tcBorders>
            <w:vAlign w:val="center"/>
          </w:tcPr>
          <w:p w14:paraId="1C60C4A1" w14:textId="479A9851" w:rsidR="002535AF" w:rsidRPr="00E60864" w:rsidRDefault="002535AF" w:rsidP="002535AF">
            <w:pPr>
              <w:jc w:val="both"/>
              <w:rPr>
                <w:color w:val="000000"/>
                <w:sz w:val="28"/>
                <w:szCs w:val="28"/>
              </w:rPr>
            </w:pPr>
            <w:r w:rsidRPr="00E60864">
              <w:rPr>
                <w:color w:val="000000"/>
                <w:sz w:val="28"/>
                <w:szCs w:val="28"/>
              </w:rPr>
              <w:t>Емкость катионного обмена, способность почвы удерживать положительно заряженные ионы (катионы).</w:t>
            </w:r>
          </w:p>
        </w:tc>
      </w:tr>
      <w:tr w:rsidR="002535AF" w:rsidRPr="00E60864" w14:paraId="3490BD82" w14:textId="77777777" w:rsidTr="00A11D39">
        <w:trPr>
          <w:trHeight w:val="742"/>
        </w:trPr>
        <w:tc>
          <w:tcPr>
            <w:tcW w:w="1228" w:type="dxa"/>
            <w:tcBorders>
              <w:top w:val="nil"/>
              <w:left w:val="nil"/>
              <w:bottom w:val="nil"/>
              <w:right w:val="nil"/>
            </w:tcBorders>
            <w:vAlign w:val="center"/>
          </w:tcPr>
          <w:p w14:paraId="66586075" w14:textId="10D231E5" w:rsidR="002535AF" w:rsidRPr="00E60864" w:rsidRDefault="002535AF" w:rsidP="002535AF">
            <w:pPr>
              <w:rPr>
                <w:color w:val="000000"/>
                <w:sz w:val="28"/>
                <w:szCs w:val="28"/>
              </w:rPr>
            </w:pPr>
            <w:r w:rsidRPr="00E60864">
              <w:rPr>
                <w:color w:val="000000"/>
                <w:sz w:val="28"/>
                <w:szCs w:val="28"/>
              </w:rPr>
              <w:t>CRF —</w:t>
            </w:r>
          </w:p>
        </w:tc>
        <w:tc>
          <w:tcPr>
            <w:tcW w:w="8553" w:type="dxa"/>
            <w:tcBorders>
              <w:top w:val="nil"/>
              <w:left w:val="nil"/>
              <w:bottom w:val="nil"/>
              <w:right w:val="nil"/>
            </w:tcBorders>
            <w:vAlign w:val="center"/>
          </w:tcPr>
          <w:p w14:paraId="677953CD" w14:textId="6AD0E931" w:rsidR="002535AF" w:rsidRPr="00E60864" w:rsidRDefault="002535AF" w:rsidP="002535AF">
            <w:pPr>
              <w:jc w:val="both"/>
              <w:rPr>
                <w:color w:val="000000"/>
                <w:sz w:val="28"/>
                <w:szCs w:val="28"/>
              </w:rPr>
            </w:pPr>
            <w:r w:rsidRPr="00E60864">
              <w:rPr>
                <w:color w:val="000000"/>
                <w:sz w:val="28"/>
                <w:szCs w:val="28"/>
              </w:rPr>
              <w:t>Удобрения с контролируемым высвобождением (Controlled Release Fertilizers), обеспечивающие постепенное высвобождение питательных веществ.</w:t>
            </w:r>
          </w:p>
        </w:tc>
      </w:tr>
      <w:tr w:rsidR="002535AF" w:rsidRPr="00E60864" w14:paraId="2368E585" w14:textId="77777777" w:rsidTr="002535AF">
        <w:trPr>
          <w:trHeight w:val="742"/>
        </w:trPr>
        <w:tc>
          <w:tcPr>
            <w:tcW w:w="1228" w:type="dxa"/>
            <w:tcBorders>
              <w:top w:val="nil"/>
              <w:left w:val="nil"/>
              <w:bottom w:val="nil"/>
              <w:right w:val="nil"/>
            </w:tcBorders>
            <w:vAlign w:val="center"/>
          </w:tcPr>
          <w:p w14:paraId="2FC2FC7E" w14:textId="2E7B0E86" w:rsidR="002535AF" w:rsidRPr="00E60864" w:rsidRDefault="002535AF" w:rsidP="002535AF">
            <w:pPr>
              <w:rPr>
                <w:color w:val="000000"/>
                <w:sz w:val="28"/>
                <w:szCs w:val="28"/>
              </w:rPr>
            </w:pPr>
            <w:r w:rsidRPr="00E60864">
              <w:rPr>
                <w:color w:val="000000"/>
                <w:sz w:val="28"/>
                <w:szCs w:val="28"/>
              </w:rPr>
              <w:t>PA —</w:t>
            </w:r>
          </w:p>
        </w:tc>
        <w:tc>
          <w:tcPr>
            <w:tcW w:w="8553" w:type="dxa"/>
            <w:tcBorders>
              <w:top w:val="nil"/>
              <w:left w:val="nil"/>
              <w:bottom w:val="nil"/>
              <w:right w:val="nil"/>
            </w:tcBorders>
            <w:vAlign w:val="center"/>
          </w:tcPr>
          <w:p w14:paraId="665D4690" w14:textId="41E8FC0D" w:rsidR="002535AF" w:rsidRPr="00E60864" w:rsidRDefault="002535AF" w:rsidP="002535AF">
            <w:pPr>
              <w:jc w:val="both"/>
              <w:rPr>
                <w:color w:val="000000"/>
                <w:sz w:val="28"/>
                <w:szCs w:val="28"/>
              </w:rPr>
            </w:pPr>
            <w:r w:rsidRPr="00E60864">
              <w:rPr>
                <w:color w:val="000000"/>
                <w:sz w:val="28"/>
                <w:szCs w:val="28"/>
              </w:rPr>
              <w:t>Точное земледелие (Precision Agriculture), подход к управлению сельскохозяйственными культурами с использованием технологий.</w:t>
            </w:r>
          </w:p>
        </w:tc>
      </w:tr>
      <w:tr w:rsidR="002535AF" w:rsidRPr="00E60864" w14:paraId="57A029B5" w14:textId="77777777" w:rsidTr="002535AF">
        <w:trPr>
          <w:trHeight w:val="742"/>
        </w:trPr>
        <w:tc>
          <w:tcPr>
            <w:tcW w:w="1228" w:type="dxa"/>
            <w:tcBorders>
              <w:top w:val="nil"/>
              <w:left w:val="nil"/>
              <w:bottom w:val="nil"/>
              <w:right w:val="nil"/>
            </w:tcBorders>
            <w:vAlign w:val="center"/>
          </w:tcPr>
          <w:p w14:paraId="0A39E5AD" w14:textId="221A629B" w:rsidR="002535AF" w:rsidRPr="00E60864" w:rsidRDefault="002535AF" w:rsidP="002535AF">
            <w:pPr>
              <w:rPr>
                <w:color w:val="000000"/>
                <w:sz w:val="28"/>
                <w:szCs w:val="28"/>
              </w:rPr>
            </w:pPr>
            <w:r w:rsidRPr="00E60864">
              <w:rPr>
                <w:color w:val="000000"/>
                <w:sz w:val="28"/>
                <w:szCs w:val="28"/>
              </w:rPr>
              <w:t>pH —</w:t>
            </w:r>
          </w:p>
        </w:tc>
        <w:tc>
          <w:tcPr>
            <w:tcW w:w="8553" w:type="dxa"/>
            <w:tcBorders>
              <w:top w:val="nil"/>
              <w:left w:val="nil"/>
              <w:bottom w:val="nil"/>
              <w:right w:val="nil"/>
            </w:tcBorders>
            <w:vAlign w:val="center"/>
          </w:tcPr>
          <w:p w14:paraId="6A2CE6D3" w14:textId="69458CA7" w:rsidR="002535AF" w:rsidRPr="00E60864" w:rsidRDefault="002535AF" w:rsidP="002535AF">
            <w:pPr>
              <w:jc w:val="both"/>
              <w:rPr>
                <w:color w:val="000000"/>
                <w:sz w:val="28"/>
                <w:szCs w:val="28"/>
              </w:rPr>
            </w:pPr>
            <w:r w:rsidRPr="00E60864">
              <w:rPr>
                <w:color w:val="000000"/>
                <w:sz w:val="28"/>
                <w:szCs w:val="28"/>
              </w:rPr>
              <w:t>Показатель кислотности почвы, характеризующий уровень кислой или щелочной реакции.</w:t>
            </w:r>
          </w:p>
        </w:tc>
      </w:tr>
      <w:tr w:rsidR="002535AF" w:rsidRPr="00E60864" w14:paraId="61550B5C" w14:textId="77777777" w:rsidTr="00A11D39">
        <w:trPr>
          <w:trHeight w:val="742"/>
        </w:trPr>
        <w:tc>
          <w:tcPr>
            <w:tcW w:w="1228" w:type="dxa"/>
            <w:tcBorders>
              <w:top w:val="nil"/>
              <w:left w:val="nil"/>
              <w:bottom w:val="nil"/>
              <w:right w:val="nil"/>
            </w:tcBorders>
            <w:vAlign w:val="center"/>
          </w:tcPr>
          <w:p w14:paraId="366CE4AA" w14:textId="2C31D349" w:rsidR="002535AF" w:rsidRPr="00E60864" w:rsidRDefault="002535AF" w:rsidP="002535AF">
            <w:pPr>
              <w:rPr>
                <w:color w:val="000000"/>
                <w:sz w:val="28"/>
                <w:szCs w:val="28"/>
              </w:rPr>
            </w:pPr>
            <w:r w:rsidRPr="00E60864">
              <w:rPr>
                <w:color w:val="000000"/>
                <w:sz w:val="28"/>
                <w:szCs w:val="28"/>
              </w:rPr>
              <w:t>VRA —</w:t>
            </w:r>
          </w:p>
        </w:tc>
        <w:tc>
          <w:tcPr>
            <w:tcW w:w="8553" w:type="dxa"/>
            <w:tcBorders>
              <w:top w:val="nil"/>
              <w:left w:val="nil"/>
              <w:bottom w:val="nil"/>
              <w:right w:val="nil"/>
            </w:tcBorders>
            <w:vAlign w:val="center"/>
          </w:tcPr>
          <w:p w14:paraId="0A8D146B" w14:textId="0E837196" w:rsidR="002535AF" w:rsidRPr="00E60864" w:rsidRDefault="002535AF" w:rsidP="002535AF">
            <w:pPr>
              <w:jc w:val="both"/>
              <w:rPr>
                <w:color w:val="000000"/>
                <w:sz w:val="28"/>
                <w:szCs w:val="28"/>
              </w:rPr>
            </w:pPr>
            <w:r w:rsidRPr="00E60864">
              <w:rPr>
                <w:color w:val="000000"/>
                <w:sz w:val="28"/>
                <w:szCs w:val="28"/>
              </w:rPr>
              <w:t>Переменная норма внесения (Variable Rate Application), метод внесения удобрений с учетом потребностей конкретных участков.</w:t>
            </w:r>
          </w:p>
        </w:tc>
      </w:tr>
      <w:tr w:rsidR="002535AF" w:rsidRPr="00E60864" w14:paraId="7F48D324" w14:textId="77777777" w:rsidTr="00A11D39">
        <w:trPr>
          <w:trHeight w:val="371"/>
        </w:trPr>
        <w:tc>
          <w:tcPr>
            <w:tcW w:w="1228" w:type="dxa"/>
            <w:tcBorders>
              <w:top w:val="nil"/>
              <w:left w:val="nil"/>
              <w:bottom w:val="nil"/>
              <w:right w:val="nil"/>
            </w:tcBorders>
            <w:vAlign w:val="center"/>
          </w:tcPr>
          <w:p w14:paraId="16A1B4FF" w14:textId="2B0FAB28" w:rsidR="002535AF" w:rsidRPr="00E60864" w:rsidRDefault="002535AF" w:rsidP="002535AF">
            <w:pPr>
              <w:rPr>
                <w:color w:val="000000"/>
                <w:sz w:val="28"/>
                <w:szCs w:val="28"/>
              </w:rPr>
            </w:pPr>
            <w:r w:rsidRPr="00E60864">
              <w:rPr>
                <w:color w:val="000000"/>
                <w:sz w:val="28"/>
                <w:szCs w:val="28"/>
              </w:rPr>
              <w:t>АТФ —</w:t>
            </w:r>
          </w:p>
        </w:tc>
        <w:tc>
          <w:tcPr>
            <w:tcW w:w="8553" w:type="dxa"/>
            <w:tcBorders>
              <w:top w:val="nil"/>
              <w:left w:val="nil"/>
              <w:bottom w:val="nil"/>
              <w:right w:val="nil"/>
            </w:tcBorders>
            <w:vAlign w:val="center"/>
          </w:tcPr>
          <w:p w14:paraId="54A955AE" w14:textId="1325E5B1" w:rsidR="002535AF" w:rsidRPr="00E60864" w:rsidRDefault="002535AF" w:rsidP="002535AF">
            <w:pPr>
              <w:jc w:val="both"/>
              <w:rPr>
                <w:color w:val="000000"/>
                <w:sz w:val="28"/>
                <w:szCs w:val="28"/>
              </w:rPr>
            </w:pPr>
            <w:r w:rsidRPr="00E60864">
              <w:rPr>
                <w:color w:val="000000"/>
                <w:sz w:val="28"/>
                <w:szCs w:val="28"/>
              </w:rPr>
              <w:t>Аденозинтрифосфат, молекула, служащая основным источником энергии для метаболических процессов в клетках растений.</w:t>
            </w:r>
          </w:p>
        </w:tc>
      </w:tr>
      <w:tr w:rsidR="002535AF" w:rsidRPr="00E60864" w14:paraId="04957763" w14:textId="77777777" w:rsidTr="00A11D39">
        <w:trPr>
          <w:trHeight w:val="371"/>
        </w:trPr>
        <w:tc>
          <w:tcPr>
            <w:tcW w:w="1228" w:type="dxa"/>
            <w:tcBorders>
              <w:top w:val="nil"/>
              <w:left w:val="nil"/>
              <w:bottom w:val="nil"/>
              <w:right w:val="nil"/>
            </w:tcBorders>
            <w:vAlign w:val="center"/>
          </w:tcPr>
          <w:p w14:paraId="27D9119A" w14:textId="2FE967B5" w:rsidR="002535AF" w:rsidRPr="00E60864" w:rsidRDefault="002535AF" w:rsidP="002535AF">
            <w:pPr>
              <w:rPr>
                <w:color w:val="000000"/>
                <w:sz w:val="28"/>
                <w:szCs w:val="28"/>
              </w:rPr>
            </w:pPr>
            <w:r w:rsidRPr="00E60864">
              <w:rPr>
                <w:color w:val="000000"/>
                <w:sz w:val="28"/>
                <w:szCs w:val="28"/>
              </w:rPr>
              <w:t xml:space="preserve">БПВ </w:t>
            </w:r>
          </w:p>
        </w:tc>
        <w:tc>
          <w:tcPr>
            <w:tcW w:w="8553" w:type="dxa"/>
            <w:tcBorders>
              <w:top w:val="nil"/>
              <w:left w:val="nil"/>
              <w:bottom w:val="nil"/>
              <w:right w:val="nil"/>
            </w:tcBorders>
            <w:vAlign w:val="center"/>
          </w:tcPr>
          <w:p w14:paraId="4D850ECC" w14:textId="283C4B45" w:rsidR="002535AF" w:rsidRPr="00E60864" w:rsidRDefault="002535AF" w:rsidP="002535AF">
            <w:pPr>
              <w:jc w:val="both"/>
              <w:rPr>
                <w:color w:val="000000"/>
                <w:sz w:val="28"/>
                <w:szCs w:val="28"/>
              </w:rPr>
            </w:pPr>
            <w:r w:rsidRPr="00E60864">
              <w:rPr>
                <w:color w:val="000000"/>
                <w:sz w:val="28"/>
                <w:szCs w:val="28"/>
              </w:rPr>
              <w:t xml:space="preserve">- биологический порог вредоносности; </w:t>
            </w:r>
          </w:p>
        </w:tc>
      </w:tr>
      <w:tr w:rsidR="002535AF" w:rsidRPr="00E60864" w14:paraId="68DF70C1" w14:textId="77777777" w:rsidTr="00A11D39">
        <w:trPr>
          <w:trHeight w:val="371"/>
        </w:trPr>
        <w:tc>
          <w:tcPr>
            <w:tcW w:w="1228" w:type="dxa"/>
            <w:tcBorders>
              <w:top w:val="nil"/>
              <w:left w:val="nil"/>
              <w:bottom w:val="nil"/>
              <w:right w:val="nil"/>
            </w:tcBorders>
            <w:vAlign w:val="center"/>
          </w:tcPr>
          <w:p w14:paraId="7511CB2E" w14:textId="2C20589B" w:rsidR="002535AF" w:rsidRPr="00E60864" w:rsidRDefault="002535AF" w:rsidP="002535AF">
            <w:pPr>
              <w:rPr>
                <w:color w:val="000000"/>
                <w:sz w:val="28"/>
                <w:szCs w:val="28"/>
              </w:rPr>
            </w:pPr>
            <w:r w:rsidRPr="00E60864">
              <w:rPr>
                <w:color w:val="000000"/>
                <w:sz w:val="28"/>
                <w:szCs w:val="28"/>
              </w:rPr>
              <w:t>г/см</w:t>
            </w:r>
            <w:r w:rsidRPr="00E60864">
              <w:rPr>
                <w:color w:val="000000"/>
                <w:sz w:val="28"/>
                <w:szCs w:val="28"/>
                <w:vertAlign w:val="superscript"/>
              </w:rPr>
              <w:t>3</w:t>
            </w:r>
            <w:r w:rsidRPr="00E60864">
              <w:rPr>
                <w:color w:val="000000"/>
                <w:sz w:val="28"/>
                <w:szCs w:val="28"/>
              </w:rPr>
              <w:t xml:space="preserve"> </w:t>
            </w:r>
          </w:p>
        </w:tc>
        <w:tc>
          <w:tcPr>
            <w:tcW w:w="8553" w:type="dxa"/>
            <w:tcBorders>
              <w:top w:val="nil"/>
              <w:left w:val="nil"/>
              <w:bottom w:val="nil"/>
              <w:right w:val="nil"/>
            </w:tcBorders>
            <w:vAlign w:val="center"/>
          </w:tcPr>
          <w:p w14:paraId="46ACA915" w14:textId="6FF3F12C" w:rsidR="002535AF" w:rsidRPr="00E60864" w:rsidRDefault="002535AF" w:rsidP="002535AF">
            <w:pPr>
              <w:jc w:val="both"/>
              <w:rPr>
                <w:color w:val="000000"/>
                <w:sz w:val="28"/>
                <w:szCs w:val="28"/>
              </w:rPr>
            </w:pPr>
            <w:r w:rsidRPr="00E60864">
              <w:rPr>
                <w:color w:val="000000"/>
                <w:sz w:val="28"/>
                <w:szCs w:val="28"/>
              </w:rPr>
              <w:t xml:space="preserve">- грамм на сантиметр кубический; </w:t>
            </w:r>
          </w:p>
        </w:tc>
      </w:tr>
      <w:tr w:rsidR="002535AF" w:rsidRPr="00E60864" w14:paraId="74D35332" w14:textId="77777777" w:rsidTr="00A11D39">
        <w:trPr>
          <w:trHeight w:val="371"/>
        </w:trPr>
        <w:tc>
          <w:tcPr>
            <w:tcW w:w="1228" w:type="dxa"/>
            <w:tcBorders>
              <w:top w:val="nil"/>
              <w:left w:val="nil"/>
              <w:bottom w:val="nil"/>
              <w:right w:val="nil"/>
            </w:tcBorders>
            <w:vAlign w:val="center"/>
          </w:tcPr>
          <w:p w14:paraId="5EF58C0E" w14:textId="7C780E08" w:rsidR="002535AF" w:rsidRPr="00E60864" w:rsidRDefault="002535AF" w:rsidP="002535AF">
            <w:pPr>
              <w:rPr>
                <w:color w:val="000000"/>
                <w:sz w:val="28"/>
                <w:szCs w:val="28"/>
              </w:rPr>
            </w:pPr>
            <w:r w:rsidRPr="00E60864">
              <w:rPr>
                <w:color w:val="000000"/>
                <w:sz w:val="28"/>
                <w:szCs w:val="28"/>
              </w:rPr>
              <w:t xml:space="preserve">га </w:t>
            </w:r>
          </w:p>
        </w:tc>
        <w:tc>
          <w:tcPr>
            <w:tcW w:w="8553" w:type="dxa"/>
            <w:tcBorders>
              <w:top w:val="nil"/>
              <w:left w:val="nil"/>
              <w:bottom w:val="nil"/>
              <w:right w:val="nil"/>
            </w:tcBorders>
            <w:vAlign w:val="center"/>
          </w:tcPr>
          <w:p w14:paraId="0D0ADD2A" w14:textId="24BF3C39" w:rsidR="002535AF" w:rsidRPr="00E60864" w:rsidRDefault="002535AF" w:rsidP="002535AF">
            <w:pPr>
              <w:jc w:val="both"/>
              <w:rPr>
                <w:color w:val="000000"/>
                <w:sz w:val="28"/>
                <w:szCs w:val="28"/>
              </w:rPr>
            </w:pPr>
            <w:r w:rsidRPr="00E60864">
              <w:rPr>
                <w:color w:val="000000"/>
                <w:sz w:val="28"/>
                <w:szCs w:val="28"/>
              </w:rPr>
              <w:t xml:space="preserve">- гектар; </w:t>
            </w:r>
          </w:p>
        </w:tc>
      </w:tr>
      <w:tr w:rsidR="002535AF" w:rsidRPr="00E60864" w14:paraId="16EB512B" w14:textId="77777777" w:rsidTr="00A11D39">
        <w:trPr>
          <w:trHeight w:val="371"/>
        </w:trPr>
        <w:tc>
          <w:tcPr>
            <w:tcW w:w="1228" w:type="dxa"/>
            <w:tcBorders>
              <w:top w:val="nil"/>
              <w:left w:val="nil"/>
              <w:bottom w:val="nil"/>
              <w:right w:val="nil"/>
            </w:tcBorders>
            <w:vAlign w:val="center"/>
          </w:tcPr>
          <w:p w14:paraId="6A2B952E" w14:textId="57761F29" w:rsidR="002535AF" w:rsidRPr="00E60864" w:rsidRDefault="002535AF" w:rsidP="002535AF">
            <w:pPr>
              <w:rPr>
                <w:color w:val="000000"/>
                <w:sz w:val="28"/>
                <w:szCs w:val="28"/>
              </w:rPr>
            </w:pPr>
            <w:r w:rsidRPr="00E60864">
              <w:rPr>
                <w:color w:val="000000"/>
                <w:sz w:val="28"/>
                <w:szCs w:val="28"/>
              </w:rPr>
              <w:t xml:space="preserve">д.в. </w:t>
            </w:r>
          </w:p>
        </w:tc>
        <w:tc>
          <w:tcPr>
            <w:tcW w:w="8553" w:type="dxa"/>
            <w:tcBorders>
              <w:top w:val="nil"/>
              <w:left w:val="nil"/>
              <w:bottom w:val="nil"/>
              <w:right w:val="nil"/>
            </w:tcBorders>
            <w:vAlign w:val="center"/>
          </w:tcPr>
          <w:p w14:paraId="2506F4D5" w14:textId="69965A88" w:rsidR="002535AF" w:rsidRPr="00E60864" w:rsidRDefault="002535AF" w:rsidP="002535AF">
            <w:pPr>
              <w:jc w:val="both"/>
              <w:rPr>
                <w:color w:val="000000"/>
                <w:sz w:val="28"/>
                <w:szCs w:val="28"/>
              </w:rPr>
            </w:pPr>
            <w:r w:rsidRPr="00E60864">
              <w:rPr>
                <w:color w:val="000000"/>
                <w:sz w:val="28"/>
                <w:szCs w:val="28"/>
              </w:rPr>
              <w:t xml:space="preserve">- действующее вещество; </w:t>
            </w:r>
          </w:p>
        </w:tc>
      </w:tr>
      <w:tr w:rsidR="002535AF" w:rsidRPr="00E60864" w14:paraId="6971789B" w14:textId="77777777" w:rsidTr="00A11D39">
        <w:trPr>
          <w:trHeight w:val="354"/>
        </w:trPr>
        <w:tc>
          <w:tcPr>
            <w:tcW w:w="1228" w:type="dxa"/>
            <w:tcBorders>
              <w:top w:val="nil"/>
              <w:left w:val="nil"/>
              <w:bottom w:val="nil"/>
              <w:right w:val="nil"/>
            </w:tcBorders>
            <w:vAlign w:val="center"/>
          </w:tcPr>
          <w:p w14:paraId="5C95A487" w14:textId="481C1029" w:rsidR="002535AF" w:rsidRPr="00E60864" w:rsidRDefault="002535AF" w:rsidP="002535AF">
            <w:pPr>
              <w:rPr>
                <w:color w:val="000000"/>
                <w:sz w:val="28"/>
                <w:szCs w:val="28"/>
              </w:rPr>
            </w:pPr>
            <w:r w:rsidRPr="00E60864">
              <w:rPr>
                <w:color w:val="000000"/>
                <w:sz w:val="28"/>
                <w:szCs w:val="28"/>
              </w:rPr>
              <w:t>ИБВ</w:t>
            </w:r>
          </w:p>
        </w:tc>
        <w:tc>
          <w:tcPr>
            <w:tcW w:w="8553" w:type="dxa"/>
            <w:tcBorders>
              <w:top w:val="nil"/>
              <w:left w:val="nil"/>
              <w:bottom w:val="nil"/>
              <w:right w:val="nil"/>
            </w:tcBorders>
            <w:vAlign w:val="center"/>
          </w:tcPr>
          <w:p w14:paraId="73D5BAF0" w14:textId="77A4DF4A" w:rsidR="002535AF" w:rsidRPr="00E60864" w:rsidRDefault="002535AF" w:rsidP="002535AF">
            <w:pPr>
              <w:jc w:val="both"/>
              <w:rPr>
                <w:color w:val="000000"/>
                <w:sz w:val="28"/>
                <w:szCs w:val="28"/>
              </w:rPr>
            </w:pPr>
            <w:r w:rsidRPr="00E60864">
              <w:rPr>
                <w:color w:val="000000"/>
                <w:sz w:val="28"/>
                <w:szCs w:val="28"/>
              </w:rPr>
              <w:t>- интегрированная борьба с вредителями;</w:t>
            </w:r>
          </w:p>
        </w:tc>
      </w:tr>
      <w:tr w:rsidR="002535AF" w:rsidRPr="00E60864" w14:paraId="11A74707" w14:textId="77777777" w:rsidTr="002535AF">
        <w:trPr>
          <w:trHeight w:val="371"/>
        </w:trPr>
        <w:tc>
          <w:tcPr>
            <w:tcW w:w="1228" w:type="dxa"/>
            <w:tcBorders>
              <w:top w:val="nil"/>
              <w:left w:val="nil"/>
              <w:bottom w:val="nil"/>
              <w:right w:val="nil"/>
            </w:tcBorders>
            <w:vAlign w:val="center"/>
          </w:tcPr>
          <w:p w14:paraId="412CB00B" w14:textId="0B171764" w:rsidR="002535AF" w:rsidRPr="00E60864" w:rsidRDefault="002535AF" w:rsidP="002535AF">
            <w:pPr>
              <w:rPr>
                <w:color w:val="000000"/>
                <w:sz w:val="28"/>
                <w:szCs w:val="28"/>
              </w:rPr>
            </w:pPr>
            <w:r w:rsidRPr="00E60864">
              <w:rPr>
                <w:color w:val="000000"/>
                <w:sz w:val="28"/>
                <w:szCs w:val="28"/>
              </w:rPr>
              <w:t xml:space="preserve">кг </w:t>
            </w:r>
          </w:p>
        </w:tc>
        <w:tc>
          <w:tcPr>
            <w:tcW w:w="8553" w:type="dxa"/>
            <w:tcBorders>
              <w:top w:val="nil"/>
              <w:left w:val="nil"/>
              <w:bottom w:val="nil"/>
              <w:right w:val="nil"/>
            </w:tcBorders>
            <w:vAlign w:val="center"/>
          </w:tcPr>
          <w:p w14:paraId="6A6A78C0" w14:textId="0FE91466" w:rsidR="002535AF" w:rsidRPr="00E60864" w:rsidRDefault="002535AF" w:rsidP="002535AF">
            <w:pPr>
              <w:jc w:val="both"/>
              <w:rPr>
                <w:color w:val="000000"/>
                <w:sz w:val="28"/>
                <w:szCs w:val="28"/>
              </w:rPr>
            </w:pPr>
            <w:r w:rsidRPr="00E60864">
              <w:rPr>
                <w:color w:val="000000"/>
                <w:sz w:val="28"/>
                <w:szCs w:val="28"/>
              </w:rPr>
              <w:t xml:space="preserve">- килограмм; </w:t>
            </w:r>
          </w:p>
        </w:tc>
      </w:tr>
      <w:tr w:rsidR="002535AF" w:rsidRPr="00E60864" w14:paraId="5EBCD351" w14:textId="77777777" w:rsidTr="00F906A0">
        <w:trPr>
          <w:trHeight w:val="89"/>
        </w:trPr>
        <w:tc>
          <w:tcPr>
            <w:tcW w:w="1228" w:type="dxa"/>
            <w:tcBorders>
              <w:top w:val="nil"/>
              <w:left w:val="nil"/>
              <w:bottom w:val="nil"/>
              <w:right w:val="nil"/>
            </w:tcBorders>
            <w:vAlign w:val="center"/>
          </w:tcPr>
          <w:p w14:paraId="595C92E3" w14:textId="7BC041F3" w:rsidR="002535AF" w:rsidRPr="00E60864" w:rsidRDefault="002535AF" w:rsidP="002535AF">
            <w:pPr>
              <w:rPr>
                <w:color w:val="000000"/>
                <w:sz w:val="28"/>
                <w:szCs w:val="28"/>
              </w:rPr>
            </w:pPr>
            <w:r w:rsidRPr="00E60864">
              <w:rPr>
                <w:color w:val="000000"/>
                <w:sz w:val="28"/>
                <w:szCs w:val="28"/>
              </w:rPr>
              <w:t xml:space="preserve">м </w:t>
            </w:r>
          </w:p>
        </w:tc>
        <w:tc>
          <w:tcPr>
            <w:tcW w:w="8553" w:type="dxa"/>
            <w:tcBorders>
              <w:top w:val="nil"/>
              <w:left w:val="nil"/>
              <w:bottom w:val="nil"/>
              <w:right w:val="nil"/>
            </w:tcBorders>
            <w:vAlign w:val="center"/>
          </w:tcPr>
          <w:p w14:paraId="4F7BE2E9" w14:textId="19AF10A0" w:rsidR="002535AF" w:rsidRPr="00E60864" w:rsidRDefault="002535AF" w:rsidP="002535AF">
            <w:pPr>
              <w:jc w:val="both"/>
              <w:rPr>
                <w:color w:val="000000"/>
                <w:sz w:val="28"/>
                <w:szCs w:val="28"/>
              </w:rPr>
            </w:pPr>
            <w:r w:rsidRPr="00E60864">
              <w:rPr>
                <w:color w:val="000000"/>
                <w:sz w:val="28"/>
                <w:szCs w:val="28"/>
              </w:rPr>
              <w:t xml:space="preserve">- метр; </w:t>
            </w:r>
          </w:p>
        </w:tc>
      </w:tr>
      <w:tr w:rsidR="002535AF" w:rsidRPr="00E60864" w14:paraId="0277C5D0" w14:textId="77777777" w:rsidTr="002535AF">
        <w:trPr>
          <w:trHeight w:val="371"/>
        </w:trPr>
        <w:tc>
          <w:tcPr>
            <w:tcW w:w="1228" w:type="dxa"/>
            <w:tcBorders>
              <w:top w:val="nil"/>
              <w:left w:val="nil"/>
              <w:bottom w:val="nil"/>
              <w:right w:val="nil"/>
            </w:tcBorders>
            <w:vAlign w:val="center"/>
          </w:tcPr>
          <w:p w14:paraId="0D03BFFE" w14:textId="6C1D7BA6" w:rsidR="002535AF" w:rsidRPr="00E60864" w:rsidRDefault="002535AF" w:rsidP="002535AF">
            <w:pPr>
              <w:rPr>
                <w:color w:val="000000"/>
                <w:sz w:val="28"/>
                <w:szCs w:val="28"/>
              </w:rPr>
            </w:pPr>
            <w:r w:rsidRPr="00E60864">
              <w:rPr>
                <w:color w:val="000000"/>
                <w:sz w:val="28"/>
                <w:szCs w:val="28"/>
              </w:rPr>
              <w:t>м</w:t>
            </w:r>
            <w:r w:rsidRPr="00E60864">
              <w:rPr>
                <w:color w:val="000000"/>
                <w:sz w:val="28"/>
                <w:szCs w:val="28"/>
                <w:vertAlign w:val="superscript"/>
              </w:rPr>
              <w:t>2</w:t>
            </w:r>
            <w:r w:rsidRPr="00E60864">
              <w:rPr>
                <w:color w:val="000000"/>
                <w:sz w:val="28"/>
                <w:szCs w:val="28"/>
              </w:rPr>
              <w:t xml:space="preserve"> </w:t>
            </w:r>
          </w:p>
        </w:tc>
        <w:tc>
          <w:tcPr>
            <w:tcW w:w="8553" w:type="dxa"/>
            <w:tcBorders>
              <w:top w:val="nil"/>
              <w:left w:val="nil"/>
              <w:bottom w:val="nil"/>
              <w:right w:val="nil"/>
            </w:tcBorders>
            <w:vAlign w:val="center"/>
          </w:tcPr>
          <w:p w14:paraId="63E92686" w14:textId="421D91FB" w:rsidR="002535AF" w:rsidRPr="00E60864" w:rsidRDefault="002535AF" w:rsidP="002535AF">
            <w:pPr>
              <w:jc w:val="both"/>
              <w:rPr>
                <w:color w:val="000000"/>
                <w:sz w:val="28"/>
                <w:szCs w:val="28"/>
              </w:rPr>
            </w:pPr>
            <w:r w:rsidRPr="00E60864">
              <w:rPr>
                <w:color w:val="000000"/>
                <w:sz w:val="28"/>
                <w:szCs w:val="28"/>
              </w:rPr>
              <w:t xml:space="preserve">- квадратный метр; </w:t>
            </w:r>
          </w:p>
        </w:tc>
      </w:tr>
      <w:tr w:rsidR="002535AF" w:rsidRPr="00E60864" w14:paraId="2461C259" w14:textId="77777777" w:rsidTr="00F906A0">
        <w:trPr>
          <w:trHeight w:val="89"/>
        </w:trPr>
        <w:tc>
          <w:tcPr>
            <w:tcW w:w="1228" w:type="dxa"/>
            <w:tcBorders>
              <w:top w:val="nil"/>
              <w:left w:val="nil"/>
              <w:bottom w:val="nil"/>
              <w:right w:val="nil"/>
            </w:tcBorders>
            <w:vAlign w:val="center"/>
          </w:tcPr>
          <w:p w14:paraId="47EC7BF4" w14:textId="03761BA2" w:rsidR="002535AF" w:rsidRPr="00E60864" w:rsidRDefault="002535AF" w:rsidP="002535AF">
            <w:pPr>
              <w:rPr>
                <w:color w:val="000000"/>
                <w:sz w:val="28"/>
                <w:szCs w:val="28"/>
              </w:rPr>
            </w:pPr>
            <w:r w:rsidRPr="00E60864">
              <w:rPr>
                <w:color w:val="000000"/>
                <w:sz w:val="28"/>
                <w:szCs w:val="28"/>
              </w:rPr>
              <w:t xml:space="preserve">НВ </w:t>
            </w:r>
          </w:p>
        </w:tc>
        <w:tc>
          <w:tcPr>
            <w:tcW w:w="8553" w:type="dxa"/>
            <w:tcBorders>
              <w:top w:val="nil"/>
              <w:left w:val="nil"/>
              <w:bottom w:val="nil"/>
              <w:right w:val="nil"/>
            </w:tcBorders>
            <w:vAlign w:val="center"/>
          </w:tcPr>
          <w:p w14:paraId="565C0CBE" w14:textId="650EDA56" w:rsidR="002535AF" w:rsidRPr="00E60864" w:rsidRDefault="002535AF" w:rsidP="002535AF">
            <w:pPr>
              <w:jc w:val="both"/>
              <w:rPr>
                <w:color w:val="000000"/>
                <w:sz w:val="28"/>
                <w:szCs w:val="28"/>
              </w:rPr>
            </w:pPr>
            <w:r w:rsidRPr="00E60864">
              <w:rPr>
                <w:color w:val="000000"/>
                <w:sz w:val="28"/>
                <w:szCs w:val="28"/>
              </w:rPr>
              <w:t xml:space="preserve">- наименьшая влагоемкость; </w:t>
            </w:r>
          </w:p>
        </w:tc>
      </w:tr>
      <w:tr w:rsidR="002535AF" w:rsidRPr="00E60864" w14:paraId="325AC2A3" w14:textId="77777777" w:rsidTr="002535AF">
        <w:trPr>
          <w:trHeight w:val="371"/>
        </w:trPr>
        <w:tc>
          <w:tcPr>
            <w:tcW w:w="1228" w:type="dxa"/>
            <w:tcBorders>
              <w:top w:val="nil"/>
              <w:left w:val="nil"/>
              <w:bottom w:val="nil"/>
              <w:right w:val="nil"/>
            </w:tcBorders>
            <w:vAlign w:val="center"/>
          </w:tcPr>
          <w:p w14:paraId="55698455" w14:textId="05DAEFD6" w:rsidR="002535AF" w:rsidRPr="00E60864" w:rsidRDefault="002535AF" w:rsidP="002535AF">
            <w:pPr>
              <w:rPr>
                <w:color w:val="000000"/>
                <w:sz w:val="28"/>
                <w:szCs w:val="28"/>
              </w:rPr>
            </w:pPr>
            <w:r w:rsidRPr="00E60864">
              <w:rPr>
                <w:color w:val="000000"/>
                <w:sz w:val="28"/>
                <w:szCs w:val="28"/>
              </w:rPr>
              <w:t>РГС</w:t>
            </w:r>
          </w:p>
        </w:tc>
        <w:tc>
          <w:tcPr>
            <w:tcW w:w="8553" w:type="dxa"/>
            <w:tcBorders>
              <w:top w:val="nil"/>
              <w:left w:val="nil"/>
              <w:bottom w:val="nil"/>
              <w:right w:val="nil"/>
            </w:tcBorders>
            <w:vAlign w:val="center"/>
          </w:tcPr>
          <w:p w14:paraId="4C068CF7" w14:textId="3B2F8902" w:rsidR="002535AF" w:rsidRPr="00E60864" w:rsidRDefault="002535AF" w:rsidP="002535AF">
            <w:pPr>
              <w:jc w:val="both"/>
              <w:rPr>
                <w:color w:val="000000"/>
                <w:sz w:val="28"/>
                <w:szCs w:val="28"/>
              </w:rPr>
            </w:pPr>
            <w:r w:rsidRPr="00E60864">
              <w:rPr>
                <w:color w:val="000000"/>
                <w:sz w:val="28"/>
                <w:szCs w:val="28"/>
              </w:rPr>
              <w:t>- регулируемая газовая среда;</w:t>
            </w:r>
          </w:p>
        </w:tc>
      </w:tr>
      <w:tr w:rsidR="002535AF" w:rsidRPr="00E60864" w14:paraId="0D54D3FD" w14:textId="77777777" w:rsidTr="00F906A0">
        <w:trPr>
          <w:trHeight w:val="89"/>
        </w:trPr>
        <w:tc>
          <w:tcPr>
            <w:tcW w:w="1228" w:type="dxa"/>
            <w:tcBorders>
              <w:top w:val="nil"/>
              <w:left w:val="nil"/>
              <w:bottom w:val="nil"/>
              <w:right w:val="nil"/>
            </w:tcBorders>
            <w:vAlign w:val="center"/>
          </w:tcPr>
          <w:p w14:paraId="5EE9B810" w14:textId="29A7E845" w:rsidR="002535AF" w:rsidRPr="00E60864" w:rsidRDefault="002535AF" w:rsidP="002535AF">
            <w:pPr>
              <w:rPr>
                <w:color w:val="000000"/>
                <w:sz w:val="28"/>
                <w:szCs w:val="28"/>
              </w:rPr>
            </w:pPr>
            <w:r w:rsidRPr="00E60864">
              <w:rPr>
                <w:color w:val="000000"/>
                <w:sz w:val="28"/>
                <w:szCs w:val="28"/>
              </w:rPr>
              <w:t>ПАВ</w:t>
            </w:r>
          </w:p>
        </w:tc>
        <w:tc>
          <w:tcPr>
            <w:tcW w:w="8553" w:type="dxa"/>
            <w:tcBorders>
              <w:top w:val="nil"/>
              <w:left w:val="nil"/>
              <w:bottom w:val="nil"/>
              <w:right w:val="nil"/>
            </w:tcBorders>
            <w:vAlign w:val="center"/>
          </w:tcPr>
          <w:p w14:paraId="47471747" w14:textId="2986710A" w:rsidR="002535AF" w:rsidRPr="00E60864" w:rsidRDefault="002535AF" w:rsidP="002535AF">
            <w:pPr>
              <w:jc w:val="both"/>
              <w:rPr>
                <w:color w:val="000000"/>
                <w:sz w:val="28"/>
                <w:szCs w:val="28"/>
              </w:rPr>
            </w:pPr>
            <w:r w:rsidRPr="00E60864">
              <w:rPr>
                <w:color w:val="000000"/>
                <w:sz w:val="28"/>
                <w:szCs w:val="28"/>
              </w:rPr>
              <w:t>- поверхностно-активное вещество</w:t>
            </w:r>
          </w:p>
        </w:tc>
      </w:tr>
      <w:tr w:rsidR="002535AF" w:rsidRPr="00E60864" w14:paraId="3B1E9A31" w14:textId="77777777" w:rsidTr="002535AF">
        <w:trPr>
          <w:trHeight w:val="371"/>
        </w:trPr>
        <w:tc>
          <w:tcPr>
            <w:tcW w:w="1228" w:type="dxa"/>
            <w:tcBorders>
              <w:top w:val="nil"/>
              <w:left w:val="nil"/>
              <w:bottom w:val="nil"/>
              <w:right w:val="nil"/>
            </w:tcBorders>
            <w:vAlign w:val="center"/>
          </w:tcPr>
          <w:p w14:paraId="0A55588C" w14:textId="25AB5B89" w:rsidR="002535AF" w:rsidRPr="00E60864" w:rsidRDefault="002535AF" w:rsidP="002535AF">
            <w:pPr>
              <w:rPr>
                <w:color w:val="000000"/>
                <w:sz w:val="28"/>
                <w:szCs w:val="28"/>
              </w:rPr>
            </w:pPr>
            <w:r w:rsidRPr="00E60864">
              <w:rPr>
                <w:color w:val="000000"/>
                <w:sz w:val="28"/>
                <w:szCs w:val="28"/>
              </w:rPr>
              <w:t xml:space="preserve">ППК </w:t>
            </w:r>
          </w:p>
        </w:tc>
        <w:tc>
          <w:tcPr>
            <w:tcW w:w="8553" w:type="dxa"/>
            <w:tcBorders>
              <w:top w:val="nil"/>
              <w:left w:val="nil"/>
              <w:bottom w:val="nil"/>
              <w:right w:val="nil"/>
            </w:tcBorders>
            <w:vAlign w:val="center"/>
          </w:tcPr>
          <w:p w14:paraId="073298DA" w14:textId="39E35483" w:rsidR="002535AF" w:rsidRPr="00E60864" w:rsidRDefault="002535AF" w:rsidP="002535AF">
            <w:pPr>
              <w:rPr>
                <w:color w:val="000000"/>
                <w:sz w:val="28"/>
                <w:szCs w:val="28"/>
              </w:rPr>
            </w:pPr>
            <w:r w:rsidRPr="00E60864">
              <w:rPr>
                <w:color w:val="000000"/>
                <w:sz w:val="28"/>
                <w:szCs w:val="28"/>
              </w:rPr>
              <w:t>- почвенный поглощающий комплекс;</w:t>
            </w:r>
          </w:p>
        </w:tc>
      </w:tr>
      <w:tr w:rsidR="002535AF" w:rsidRPr="00E60864" w14:paraId="3E43467D" w14:textId="77777777" w:rsidTr="00F906A0">
        <w:trPr>
          <w:trHeight w:val="346"/>
        </w:trPr>
        <w:tc>
          <w:tcPr>
            <w:tcW w:w="1228" w:type="dxa"/>
            <w:tcBorders>
              <w:top w:val="nil"/>
              <w:left w:val="nil"/>
              <w:bottom w:val="nil"/>
              <w:right w:val="nil"/>
            </w:tcBorders>
            <w:vAlign w:val="center"/>
          </w:tcPr>
          <w:p w14:paraId="200E3015" w14:textId="612DF2D7" w:rsidR="002535AF" w:rsidRPr="00E60864" w:rsidRDefault="002535AF" w:rsidP="002535AF">
            <w:pPr>
              <w:rPr>
                <w:color w:val="000000"/>
                <w:sz w:val="28"/>
                <w:szCs w:val="28"/>
              </w:rPr>
            </w:pPr>
            <w:r w:rsidRPr="00E60864">
              <w:rPr>
                <w:color w:val="000000"/>
                <w:sz w:val="28"/>
                <w:szCs w:val="28"/>
              </w:rPr>
              <w:t xml:space="preserve">С.-х. культур </w:t>
            </w:r>
          </w:p>
        </w:tc>
        <w:tc>
          <w:tcPr>
            <w:tcW w:w="8553" w:type="dxa"/>
            <w:tcBorders>
              <w:top w:val="nil"/>
              <w:left w:val="nil"/>
              <w:bottom w:val="nil"/>
              <w:right w:val="nil"/>
            </w:tcBorders>
            <w:vAlign w:val="center"/>
          </w:tcPr>
          <w:p w14:paraId="5B5746C8" w14:textId="3ACA065C" w:rsidR="002535AF" w:rsidRPr="00E60864" w:rsidRDefault="002535AF" w:rsidP="002535AF">
            <w:pPr>
              <w:rPr>
                <w:color w:val="000000"/>
                <w:sz w:val="28"/>
                <w:szCs w:val="28"/>
              </w:rPr>
            </w:pPr>
            <w:r w:rsidRPr="00E60864">
              <w:rPr>
                <w:color w:val="000000"/>
                <w:sz w:val="28"/>
                <w:szCs w:val="28"/>
              </w:rPr>
              <w:t xml:space="preserve">- сельскохозяйственных культур; </w:t>
            </w:r>
          </w:p>
        </w:tc>
      </w:tr>
      <w:tr w:rsidR="002535AF" w:rsidRPr="00E60864" w14:paraId="3C66C64D" w14:textId="77777777" w:rsidTr="00F906A0">
        <w:trPr>
          <w:trHeight w:val="270"/>
        </w:trPr>
        <w:tc>
          <w:tcPr>
            <w:tcW w:w="1228" w:type="dxa"/>
            <w:tcBorders>
              <w:top w:val="nil"/>
              <w:left w:val="nil"/>
              <w:bottom w:val="nil"/>
              <w:right w:val="nil"/>
            </w:tcBorders>
            <w:vAlign w:val="center"/>
          </w:tcPr>
          <w:p w14:paraId="35F40F77" w14:textId="7362D29B" w:rsidR="002535AF" w:rsidRPr="00E60864" w:rsidRDefault="002535AF" w:rsidP="002535AF">
            <w:pPr>
              <w:rPr>
                <w:color w:val="000000"/>
                <w:sz w:val="28"/>
                <w:szCs w:val="28"/>
              </w:rPr>
            </w:pPr>
            <w:r w:rsidRPr="00E60864">
              <w:rPr>
                <w:color w:val="000000"/>
                <w:sz w:val="28"/>
                <w:szCs w:val="28"/>
              </w:rPr>
              <w:t xml:space="preserve">см </w:t>
            </w:r>
          </w:p>
        </w:tc>
        <w:tc>
          <w:tcPr>
            <w:tcW w:w="8553" w:type="dxa"/>
            <w:tcBorders>
              <w:top w:val="nil"/>
              <w:left w:val="nil"/>
              <w:bottom w:val="nil"/>
              <w:right w:val="nil"/>
            </w:tcBorders>
            <w:vAlign w:val="center"/>
          </w:tcPr>
          <w:p w14:paraId="6F020AD7" w14:textId="313686AF" w:rsidR="002535AF" w:rsidRPr="00E60864" w:rsidRDefault="002535AF" w:rsidP="002535AF">
            <w:pPr>
              <w:rPr>
                <w:color w:val="000000"/>
                <w:sz w:val="28"/>
                <w:szCs w:val="28"/>
              </w:rPr>
            </w:pPr>
            <w:r w:rsidRPr="00E60864">
              <w:rPr>
                <w:color w:val="000000"/>
                <w:sz w:val="28"/>
                <w:szCs w:val="28"/>
              </w:rPr>
              <w:t xml:space="preserve">- сантиметр; </w:t>
            </w:r>
          </w:p>
        </w:tc>
      </w:tr>
      <w:tr w:rsidR="002535AF" w:rsidRPr="00E60864" w14:paraId="11429102" w14:textId="77777777" w:rsidTr="00F906A0">
        <w:trPr>
          <w:trHeight w:val="89"/>
        </w:trPr>
        <w:tc>
          <w:tcPr>
            <w:tcW w:w="1228" w:type="dxa"/>
            <w:tcBorders>
              <w:top w:val="nil"/>
              <w:left w:val="nil"/>
              <w:bottom w:val="nil"/>
              <w:right w:val="nil"/>
            </w:tcBorders>
            <w:vAlign w:val="center"/>
          </w:tcPr>
          <w:p w14:paraId="4DD25CE7" w14:textId="2EA471EA" w:rsidR="002535AF" w:rsidRPr="00E60864" w:rsidRDefault="002535AF" w:rsidP="002535AF">
            <w:pPr>
              <w:rPr>
                <w:color w:val="000000"/>
                <w:sz w:val="28"/>
                <w:szCs w:val="28"/>
              </w:rPr>
            </w:pPr>
            <w:r w:rsidRPr="00E60864">
              <w:rPr>
                <w:color w:val="000000"/>
                <w:sz w:val="28"/>
                <w:szCs w:val="28"/>
              </w:rPr>
              <w:t xml:space="preserve">ц </w:t>
            </w:r>
          </w:p>
        </w:tc>
        <w:tc>
          <w:tcPr>
            <w:tcW w:w="8553" w:type="dxa"/>
            <w:tcBorders>
              <w:top w:val="nil"/>
              <w:left w:val="nil"/>
              <w:bottom w:val="nil"/>
              <w:right w:val="nil"/>
            </w:tcBorders>
            <w:vAlign w:val="center"/>
          </w:tcPr>
          <w:p w14:paraId="1A42D719" w14:textId="75B2E470" w:rsidR="002535AF" w:rsidRPr="00E60864" w:rsidRDefault="002535AF" w:rsidP="002535AF">
            <w:pPr>
              <w:rPr>
                <w:color w:val="000000"/>
                <w:sz w:val="28"/>
                <w:szCs w:val="28"/>
              </w:rPr>
            </w:pPr>
            <w:r w:rsidRPr="00E60864">
              <w:rPr>
                <w:color w:val="000000"/>
                <w:sz w:val="28"/>
                <w:szCs w:val="28"/>
              </w:rPr>
              <w:t xml:space="preserve">- центнер; </w:t>
            </w:r>
          </w:p>
        </w:tc>
      </w:tr>
      <w:tr w:rsidR="002535AF" w:rsidRPr="00E60864" w14:paraId="29F2297C" w14:textId="77777777" w:rsidTr="00F906A0">
        <w:trPr>
          <w:trHeight w:val="96"/>
        </w:trPr>
        <w:tc>
          <w:tcPr>
            <w:tcW w:w="1228" w:type="dxa"/>
            <w:tcBorders>
              <w:top w:val="nil"/>
              <w:left w:val="nil"/>
              <w:bottom w:val="nil"/>
              <w:right w:val="nil"/>
            </w:tcBorders>
            <w:vAlign w:val="center"/>
          </w:tcPr>
          <w:p w14:paraId="597DA561" w14:textId="6AF292FF" w:rsidR="002535AF" w:rsidRPr="00E60864" w:rsidRDefault="002535AF" w:rsidP="002535AF">
            <w:pPr>
              <w:rPr>
                <w:color w:val="000000"/>
                <w:sz w:val="28"/>
                <w:szCs w:val="28"/>
              </w:rPr>
            </w:pPr>
            <w:r w:rsidRPr="00E60864">
              <w:rPr>
                <w:color w:val="000000"/>
                <w:sz w:val="28"/>
                <w:szCs w:val="28"/>
              </w:rPr>
              <w:t xml:space="preserve">ц/га </w:t>
            </w:r>
          </w:p>
        </w:tc>
        <w:tc>
          <w:tcPr>
            <w:tcW w:w="8553" w:type="dxa"/>
            <w:tcBorders>
              <w:top w:val="nil"/>
              <w:left w:val="nil"/>
              <w:bottom w:val="nil"/>
              <w:right w:val="nil"/>
            </w:tcBorders>
            <w:vAlign w:val="center"/>
          </w:tcPr>
          <w:p w14:paraId="443E6D41" w14:textId="76FE39A5" w:rsidR="002535AF" w:rsidRPr="00E60864" w:rsidRDefault="002535AF" w:rsidP="002535AF">
            <w:pPr>
              <w:rPr>
                <w:color w:val="000000"/>
                <w:sz w:val="28"/>
                <w:szCs w:val="28"/>
              </w:rPr>
            </w:pPr>
            <w:r w:rsidRPr="00E60864">
              <w:rPr>
                <w:color w:val="000000"/>
                <w:sz w:val="28"/>
                <w:szCs w:val="28"/>
              </w:rPr>
              <w:t xml:space="preserve">- центнер с одного гектара; </w:t>
            </w:r>
          </w:p>
        </w:tc>
      </w:tr>
      <w:tr w:rsidR="002535AF" w:rsidRPr="00E60864" w14:paraId="23A520B9" w14:textId="77777777" w:rsidTr="00F906A0">
        <w:trPr>
          <w:trHeight w:val="89"/>
        </w:trPr>
        <w:tc>
          <w:tcPr>
            <w:tcW w:w="1228" w:type="dxa"/>
            <w:tcBorders>
              <w:top w:val="nil"/>
              <w:left w:val="nil"/>
              <w:bottom w:val="nil"/>
              <w:right w:val="nil"/>
            </w:tcBorders>
            <w:vAlign w:val="center"/>
          </w:tcPr>
          <w:p w14:paraId="41C1B2AC" w14:textId="11F65645" w:rsidR="002535AF" w:rsidRPr="00E60864" w:rsidRDefault="002535AF" w:rsidP="002535AF">
            <w:pPr>
              <w:rPr>
                <w:color w:val="000000"/>
                <w:sz w:val="28"/>
                <w:szCs w:val="28"/>
              </w:rPr>
            </w:pPr>
            <w:r w:rsidRPr="00E60864">
              <w:rPr>
                <w:color w:val="000000"/>
                <w:sz w:val="28"/>
                <w:szCs w:val="28"/>
              </w:rPr>
              <w:t>шт./м</w:t>
            </w:r>
            <w:r w:rsidRPr="00E60864">
              <w:rPr>
                <w:color w:val="000000"/>
                <w:sz w:val="28"/>
                <w:szCs w:val="28"/>
                <w:vertAlign w:val="superscript"/>
              </w:rPr>
              <w:t>2</w:t>
            </w:r>
            <w:r w:rsidRPr="00E60864">
              <w:rPr>
                <w:color w:val="000000"/>
                <w:sz w:val="28"/>
                <w:szCs w:val="28"/>
              </w:rPr>
              <w:t xml:space="preserve"> </w:t>
            </w:r>
          </w:p>
        </w:tc>
        <w:tc>
          <w:tcPr>
            <w:tcW w:w="8553" w:type="dxa"/>
            <w:tcBorders>
              <w:top w:val="nil"/>
              <w:left w:val="nil"/>
              <w:bottom w:val="nil"/>
              <w:right w:val="nil"/>
            </w:tcBorders>
            <w:vAlign w:val="center"/>
          </w:tcPr>
          <w:p w14:paraId="3EF04C1F" w14:textId="32585B20" w:rsidR="002535AF" w:rsidRPr="00E60864" w:rsidRDefault="002535AF" w:rsidP="002535AF">
            <w:pPr>
              <w:rPr>
                <w:color w:val="000000"/>
                <w:sz w:val="28"/>
                <w:szCs w:val="28"/>
              </w:rPr>
            </w:pPr>
            <w:r w:rsidRPr="00E60864">
              <w:rPr>
                <w:color w:val="000000"/>
                <w:sz w:val="28"/>
                <w:szCs w:val="28"/>
              </w:rPr>
              <w:t xml:space="preserve">- штук на квадратный метр; </w:t>
            </w:r>
          </w:p>
        </w:tc>
      </w:tr>
    </w:tbl>
    <w:p w14:paraId="61F48769" w14:textId="77777777" w:rsidR="00B36091" w:rsidRPr="00E60864" w:rsidRDefault="00B36091" w:rsidP="00161082">
      <w:pPr>
        <w:rPr>
          <w:b/>
          <w:sz w:val="28"/>
          <w:szCs w:val="28"/>
        </w:rPr>
      </w:pPr>
      <w:r w:rsidRPr="00E60864">
        <w:rPr>
          <w:b/>
          <w:sz w:val="28"/>
          <w:szCs w:val="28"/>
        </w:rPr>
        <w:br w:type="page"/>
      </w:r>
    </w:p>
    <w:p w14:paraId="7CFBB86F" w14:textId="77777777" w:rsidR="0002459E" w:rsidRPr="00E60864" w:rsidRDefault="00E571D8" w:rsidP="00161082">
      <w:pPr>
        <w:spacing w:before="89"/>
        <w:ind w:left="396" w:right="382"/>
        <w:jc w:val="center"/>
        <w:rPr>
          <w:b/>
          <w:sz w:val="28"/>
          <w:szCs w:val="28"/>
        </w:rPr>
      </w:pPr>
      <w:r w:rsidRPr="00E60864">
        <w:rPr>
          <w:b/>
          <w:sz w:val="28"/>
          <w:szCs w:val="28"/>
        </w:rPr>
        <w:lastRenderedPageBreak/>
        <w:t>ВВЕДЕНИЕ</w:t>
      </w:r>
    </w:p>
    <w:p w14:paraId="7668834A" w14:textId="77777777" w:rsidR="00374C00" w:rsidRPr="00E60864" w:rsidRDefault="00374C00" w:rsidP="00161082">
      <w:pPr>
        <w:spacing w:before="89"/>
        <w:ind w:left="396" w:right="382"/>
        <w:jc w:val="center"/>
        <w:rPr>
          <w:b/>
          <w:sz w:val="28"/>
          <w:szCs w:val="28"/>
        </w:rPr>
      </w:pPr>
    </w:p>
    <w:p w14:paraId="2AD683CB" w14:textId="5B42E04C" w:rsidR="00F31D05" w:rsidRPr="00E60864" w:rsidRDefault="00E22F4B" w:rsidP="00F40223">
      <w:pPr>
        <w:pStyle w:val="a3"/>
        <w:ind w:firstLine="709"/>
        <w:jc w:val="both"/>
      </w:pPr>
      <w:r w:rsidRPr="00E22F4B">
        <w:rPr>
          <w:b/>
          <w:bCs/>
          <w:spacing w:val="-1"/>
        </w:rPr>
        <w:t>Актуальность</w:t>
      </w:r>
      <w:r w:rsidRPr="00E22F4B">
        <w:rPr>
          <w:b/>
          <w:bCs/>
          <w:spacing w:val="1"/>
        </w:rPr>
        <w:t xml:space="preserve"> </w:t>
      </w:r>
      <w:r w:rsidRPr="00E22F4B">
        <w:rPr>
          <w:b/>
          <w:bCs/>
          <w:spacing w:val="-1"/>
        </w:rPr>
        <w:t>темы</w:t>
      </w:r>
      <w:r w:rsidRPr="00E22F4B">
        <w:rPr>
          <w:b/>
          <w:bCs/>
          <w:spacing w:val="3"/>
        </w:rPr>
        <w:t xml:space="preserve"> </w:t>
      </w:r>
      <w:r w:rsidRPr="00E22F4B">
        <w:rPr>
          <w:b/>
          <w:bCs/>
        </w:rPr>
        <w:t xml:space="preserve">и </w:t>
      </w:r>
      <w:r w:rsidRPr="00E22F4B">
        <w:rPr>
          <w:b/>
          <w:bCs/>
          <w:spacing w:val="-2"/>
        </w:rPr>
        <w:t>целей</w:t>
      </w:r>
      <w:r w:rsidRPr="00E22F4B">
        <w:rPr>
          <w:b/>
          <w:bCs/>
        </w:rPr>
        <w:t xml:space="preserve"> </w:t>
      </w:r>
      <w:r w:rsidRPr="00E22F4B">
        <w:rPr>
          <w:b/>
          <w:bCs/>
          <w:spacing w:val="-1"/>
        </w:rPr>
        <w:t>исследования.</w:t>
      </w:r>
      <w:r w:rsidRPr="00E60864">
        <w:rPr>
          <w:spacing w:val="-1"/>
        </w:rPr>
        <w:t xml:space="preserve"> </w:t>
      </w:r>
      <w:r w:rsidR="00F31D05" w:rsidRPr="00E60864">
        <w:t>Многолетние</w:t>
      </w:r>
      <w:r w:rsidR="00F31D05" w:rsidRPr="00E60864">
        <w:rPr>
          <w:spacing w:val="5"/>
        </w:rPr>
        <w:t xml:space="preserve"> </w:t>
      </w:r>
      <w:r w:rsidR="00F31D05" w:rsidRPr="00E60864">
        <w:rPr>
          <w:spacing w:val="-1"/>
        </w:rPr>
        <w:t>плодовые</w:t>
      </w:r>
      <w:r w:rsidR="00F31D05" w:rsidRPr="00E60864">
        <w:rPr>
          <w:spacing w:val="9"/>
        </w:rPr>
        <w:t xml:space="preserve"> </w:t>
      </w:r>
      <w:r w:rsidR="00F31D05" w:rsidRPr="00E60864">
        <w:rPr>
          <w:spacing w:val="-1"/>
        </w:rPr>
        <w:t>культуры</w:t>
      </w:r>
      <w:r w:rsidR="00F31D05" w:rsidRPr="00E60864">
        <w:rPr>
          <w:spacing w:val="5"/>
        </w:rPr>
        <w:t xml:space="preserve"> </w:t>
      </w:r>
      <w:r w:rsidR="00F31D05" w:rsidRPr="00E60864">
        <w:rPr>
          <w:spacing w:val="-1"/>
        </w:rPr>
        <w:t>занимают</w:t>
      </w:r>
      <w:r w:rsidR="00F31D05" w:rsidRPr="00E60864">
        <w:rPr>
          <w:spacing w:val="11"/>
        </w:rPr>
        <w:t xml:space="preserve"> </w:t>
      </w:r>
      <w:r w:rsidR="00F31D05" w:rsidRPr="00E60864">
        <w:rPr>
          <w:spacing w:val="-1"/>
        </w:rPr>
        <w:t>всего</w:t>
      </w:r>
      <w:r w:rsidR="00F31D05" w:rsidRPr="00E60864">
        <w:rPr>
          <w:spacing w:val="6"/>
        </w:rPr>
        <w:t xml:space="preserve"> </w:t>
      </w:r>
      <w:r w:rsidR="00F31D05" w:rsidRPr="00E60864">
        <w:t>1%</w:t>
      </w:r>
      <w:r w:rsidR="00F31D05" w:rsidRPr="00E60864">
        <w:rPr>
          <w:spacing w:val="8"/>
        </w:rPr>
        <w:t xml:space="preserve"> </w:t>
      </w:r>
      <w:r w:rsidR="00F31D05" w:rsidRPr="00E60864">
        <w:rPr>
          <w:spacing w:val="-2"/>
        </w:rPr>
        <w:t>от</w:t>
      </w:r>
      <w:r w:rsidR="00F31D05" w:rsidRPr="00E60864">
        <w:rPr>
          <w:spacing w:val="11"/>
        </w:rPr>
        <w:t xml:space="preserve"> </w:t>
      </w:r>
      <w:r w:rsidR="00F31D05" w:rsidRPr="00E60864">
        <w:rPr>
          <w:spacing w:val="-1"/>
        </w:rPr>
        <w:t>общей</w:t>
      </w:r>
      <w:r w:rsidR="00F31D05" w:rsidRPr="00E60864">
        <w:rPr>
          <w:spacing w:val="8"/>
        </w:rPr>
        <w:t xml:space="preserve"> </w:t>
      </w:r>
      <w:r w:rsidR="00F31D05" w:rsidRPr="00E60864">
        <w:rPr>
          <w:spacing w:val="-1"/>
        </w:rPr>
        <w:t>площади</w:t>
      </w:r>
      <w:r w:rsidR="00F31D05" w:rsidRPr="00E60864">
        <w:rPr>
          <w:spacing w:val="45"/>
        </w:rPr>
        <w:t xml:space="preserve"> </w:t>
      </w:r>
      <w:r w:rsidR="00F31D05" w:rsidRPr="00E60864">
        <w:rPr>
          <w:spacing w:val="-1"/>
        </w:rPr>
        <w:t>мировых</w:t>
      </w:r>
      <w:r w:rsidR="00F31D05" w:rsidRPr="00E60864">
        <w:rPr>
          <w:spacing w:val="18"/>
        </w:rPr>
        <w:t xml:space="preserve"> </w:t>
      </w:r>
      <w:r w:rsidR="00F31D05" w:rsidRPr="00E60864">
        <w:rPr>
          <w:spacing w:val="-1"/>
        </w:rPr>
        <w:t>сельскохозяйственных</w:t>
      </w:r>
      <w:r w:rsidR="00F31D05" w:rsidRPr="00E60864">
        <w:rPr>
          <w:spacing w:val="14"/>
        </w:rPr>
        <w:t xml:space="preserve"> </w:t>
      </w:r>
      <w:r w:rsidR="00F31D05" w:rsidRPr="00E60864">
        <w:rPr>
          <w:spacing w:val="-1"/>
        </w:rPr>
        <w:t>угодий,</w:t>
      </w:r>
      <w:r w:rsidR="00F31D05" w:rsidRPr="00E60864">
        <w:rPr>
          <w:spacing w:val="20"/>
        </w:rPr>
        <w:t xml:space="preserve"> </w:t>
      </w:r>
      <w:r w:rsidR="00F31D05" w:rsidRPr="00E60864">
        <w:t>что</w:t>
      </w:r>
      <w:r w:rsidR="00F31D05" w:rsidRPr="00E60864">
        <w:rPr>
          <w:spacing w:val="14"/>
        </w:rPr>
        <w:t xml:space="preserve"> </w:t>
      </w:r>
      <w:r w:rsidR="00F31D05" w:rsidRPr="00E60864">
        <w:rPr>
          <w:spacing w:val="-1"/>
        </w:rPr>
        <w:t>составляет</w:t>
      </w:r>
      <w:r w:rsidR="00F31D05" w:rsidRPr="00E60864">
        <w:rPr>
          <w:spacing w:val="15"/>
        </w:rPr>
        <w:t xml:space="preserve"> </w:t>
      </w:r>
      <w:r w:rsidR="00F31D05" w:rsidRPr="00E60864">
        <w:rPr>
          <w:spacing w:val="-1"/>
        </w:rPr>
        <w:t>около</w:t>
      </w:r>
      <w:r w:rsidR="00F31D05" w:rsidRPr="00E60864">
        <w:rPr>
          <w:spacing w:val="18"/>
        </w:rPr>
        <w:t xml:space="preserve"> </w:t>
      </w:r>
      <w:r w:rsidR="00F31D05" w:rsidRPr="00E60864">
        <w:t>53</w:t>
      </w:r>
      <w:r w:rsidR="00F31D05" w:rsidRPr="00E60864">
        <w:rPr>
          <w:spacing w:val="18"/>
        </w:rPr>
        <w:t xml:space="preserve"> </w:t>
      </w:r>
      <w:r w:rsidR="00F31D05" w:rsidRPr="00E60864">
        <w:t>000</w:t>
      </w:r>
      <w:r w:rsidR="00F31D05" w:rsidRPr="00E60864">
        <w:rPr>
          <w:spacing w:val="57"/>
        </w:rPr>
        <w:t xml:space="preserve"> </w:t>
      </w:r>
      <w:r w:rsidR="00F31D05" w:rsidRPr="00E60864">
        <w:t>квадратных</w:t>
      </w:r>
      <w:r w:rsidR="00F31D05" w:rsidRPr="00E60864">
        <w:rPr>
          <w:spacing w:val="24"/>
        </w:rPr>
        <w:t xml:space="preserve"> </w:t>
      </w:r>
      <w:r w:rsidR="00F31D05" w:rsidRPr="00E60864">
        <w:rPr>
          <w:spacing w:val="-1"/>
        </w:rPr>
        <w:t>километров,</w:t>
      </w:r>
      <w:r w:rsidR="00F31D05" w:rsidRPr="00E60864">
        <w:rPr>
          <w:spacing w:val="26"/>
        </w:rPr>
        <w:t xml:space="preserve"> </w:t>
      </w:r>
      <w:r w:rsidR="00F31D05" w:rsidRPr="00E60864">
        <w:rPr>
          <w:spacing w:val="-1"/>
        </w:rPr>
        <w:t>отведенных</w:t>
      </w:r>
      <w:r w:rsidR="00F31D05" w:rsidRPr="00E60864">
        <w:rPr>
          <w:spacing w:val="24"/>
        </w:rPr>
        <w:t xml:space="preserve"> </w:t>
      </w:r>
      <w:r w:rsidR="00F31D05" w:rsidRPr="00E60864">
        <w:rPr>
          <w:spacing w:val="-1"/>
        </w:rPr>
        <w:t>под</w:t>
      </w:r>
      <w:r w:rsidR="00F31D05" w:rsidRPr="00E60864">
        <w:rPr>
          <w:spacing w:val="25"/>
        </w:rPr>
        <w:t xml:space="preserve"> </w:t>
      </w:r>
      <w:r w:rsidR="00F31D05" w:rsidRPr="00E60864">
        <w:rPr>
          <w:spacing w:val="-1"/>
        </w:rPr>
        <w:t>яблоневые</w:t>
      </w:r>
      <w:r w:rsidR="00F31D05" w:rsidRPr="00E60864">
        <w:rPr>
          <w:spacing w:val="27"/>
        </w:rPr>
        <w:t xml:space="preserve"> </w:t>
      </w:r>
      <w:r w:rsidR="00F31D05" w:rsidRPr="00E60864">
        <w:rPr>
          <w:spacing w:val="-2"/>
        </w:rPr>
        <w:t>сады.</w:t>
      </w:r>
      <w:r w:rsidR="00F31D05" w:rsidRPr="00E60864">
        <w:rPr>
          <w:spacing w:val="26"/>
        </w:rPr>
        <w:t xml:space="preserve"> </w:t>
      </w:r>
      <w:bookmarkStart w:id="10" w:name="_Hlk212048878"/>
      <w:r w:rsidR="00F31D05" w:rsidRPr="00E60864">
        <w:rPr>
          <w:spacing w:val="-1"/>
        </w:rPr>
        <w:t>Крупнейшими</w:t>
      </w:r>
      <w:r w:rsidR="00F31D05" w:rsidRPr="00E60864">
        <w:rPr>
          <w:spacing w:val="54"/>
        </w:rPr>
        <w:t xml:space="preserve"> </w:t>
      </w:r>
      <w:r w:rsidR="00F31D05" w:rsidRPr="00E60864">
        <w:rPr>
          <w:spacing w:val="-1"/>
        </w:rPr>
        <w:t>производителями</w:t>
      </w:r>
      <w:r w:rsidR="00F31D05" w:rsidRPr="00E60864">
        <w:rPr>
          <w:spacing w:val="6"/>
        </w:rPr>
        <w:t xml:space="preserve"> </w:t>
      </w:r>
      <w:r w:rsidR="00F31D05" w:rsidRPr="00E60864">
        <w:t>яблок</w:t>
      </w:r>
      <w:r w:rsidR="00F31D05" w:rsidRPr="00E60864">
        <w:rPr>
          <w:spacing w:val="3"/>
        </w:rPr>
        <w:t xml:space="preserve"> </w:t>
      </w:r>
      <w:r w:rsidR="00F31D05" w:rsidRPr="00E60864">
        <w:rPr>
          <w:spacing w:val="-2"/>
        </w:rPr>
        <w:t>являются</w:t>
      </w:r>
      <w:r w:rsidR="00F31D05" w:rsidRPr="00E60864">
        <w:rPr>
          <w:spacing w:val="3"/>
        </w:rPr>
        <w:t xml:space="preserve"> </w:t>
      </w:r>
      <w:r w:rsidR="00F31D05" w:rsidRPr="00E60864">
        <w:t>Китай,</w:t>
      </w:r>
      <w:r w:rsidR="00F31D05" w:rsidRPr="00E60864">
        <w:rPr>
          <w:spacing w:val="6"/>
        </w:rPr>
        <w:t xml:space="preserve"> </w:t>
      </w:r>
      <w:r w:rsidR="00F31D05" w:rsidRPr="00E60864">
        <w:rPr>
          <w:spacing w:val="-2"/>
        </w:rPr>
        <w:t>США,</w:t>
      </w:r>
      <w:r w:rsidR="00F31D05" w:rsidRPr="00E60864">
        <w:rPr>
          <w:spacing w:val="6"/>
        </w:rPr>
        <w:t xml:space="preserve"> </w:t>
      </w:r>
      <w:r w:rsidR="00F31D05" w:rsidRPr="00E60864">
        <w:rPr>
          <w:spacing w:val="-1"/>
        </w:rPr>
        <w:t>Польша,</w:t>
      </w:r>
      <w:r w:rsidR="00F31D05" w:rsidRPr="00E60864">
        <w:rPr>
          <w:spacing w:val="6"/>
        </w:rPr>
        <w:t xml:space="preserve"> </w:t>
      </w:r>
      <w:r w:rsidR="00F31D05" w:rsidRPr="00E60864">
        <w:rPr>
          <w:spacing w:val="-1"/>
        </w:rPr>
        <w:t>Турция,</w:t>
      </w:r>
      <w:r w:rsidR="00F31D05" w:rsidRPr="00E60864">
        <w:rPr>
          <w:spacing w:val="6"/>
        </w:rPr>
        <w:t xml:space="preserve"> </w:t>
      </w:r>
      <w:r w:rsidR="00F31D05" w:rsidRPr="00E60864">
        <w:rPr>
          <w:spacing w:val="-1"/>
        </w:rPr>
        <w:t>Италия,</w:t>
      </w:r>
      <w:r w:rsidR="00F31D05" w:rsidRPr="00E60864">
        <w:rPr>
          <w:spacing w:val="65"/>
        </w:rPr>
        <w:t xml:space="preserve"> </w:t>
      </w:r>
      <w:r w:rsidR="00F31D05" w:rsidRPr="00E60864">
        <w:t>Франция</w:t>
      </w:r>
      <w:r w:rsidR="00F31D05" w:rsidRPr="00E60864">
        <w:rPr>
          <w:spacing w:val="41"/>
        </w:rPr>
        <w:t xml:space="preserve"> </w:t>
      </w:r>
      <w:r w:rsidR="00F31D05" w:rsidRPr="00E60864">
        <w:t>и</w:t>
      </w:r>
      <w:r w:rsidR="00F31D05" w:rsidRPr="00E60864">
        <w:rPr>
          <w:spacing w:val="40"/>
        </w:rPr>
        <w:t xml:space="preserve"> </w:t>
      </w:r>
      <w:r w:rsidR="00F31D05" w:rsidRPr="00E60864">
        <w:rPr>
          <w:spacing w:val="-1"/>
        </w:rPr>
        <w:t>Германия,</w:t>
      </w:r>
      <w:r w:rsidR="00F31D05" w:rsidRPr="00E60864">
        <w:rPr>
          <w:spacing w:val="48"/>
        </w:rPr>
        <w:t xml:space="preserve"> </w:t>
      </w:r>
      <w:r w:rsidR="00F31D05" w:rsidRPr="00E60864">
        <w:rPr>
          <w:spacing w:val="-1"/>
        </w:rPr>
        <w:t>которые</w:t>
      </w:r>
      <w:r w:rsidR="00F31D05" w:rsidRPr="00E60864">
        <w:rPr>
          <w:spacing w:val="45"/>
        </w:rPr>
        <w:t xml:space="preserve"> </w:t>
      </w:r>
      <w:r w:rsidR="00F31D05" w:rsidRPr="00E60864">
        <w:rPr>
          <w:spacing w:val="-1"/>
        </w:rPr>
        <w:t>ежегодно</w:t>
      </w:r>
      <w:r w:rsidR="00F31D05" w:rsidRPr="00E60864">
        <w:rPr>
          <w:spacing w:val="42"/>
        </w:rPr>
        <w:t xml:space="preserve"> </w:t>
      </w:r>
      <w:r w:rsidR="00F31D05" w:rsidRPr="00E60864">
        <w:rPr>
          <w:spacing w:val="-1"/>
        </w:rPr>
        <w:t>обеспечивают</w:t>
      </w:r>
      <w:r w:rsidR="00F31D05" w:rsidRPr="00E60864">
        <w:rPr>
          <w:spacing w:val="43"/>
        </w:rPr>
        <w:t xml:space="preserve"> </w:t>
      </w:r>
      <w:r w:rsidR="00F31D05" w:rsidRPr="00E60864">
        <w:rPr>
          <w:spacing w:val="-1"/>
        </w:rPr>
        <w:t>значительную</w:t>
      </w:r>
      <w:r w:rsidR="00F31D05" w:rsidRPr="00E60864">
        <w:rPr>
          <w:spacing w:val="44"/>
        </w:rPr>
        <w:t xml:space="preserve"> </w:t>
      </w:r>
      <w:r w:rsidR="00F31D05" w:rsidRPr="00E60864">
        <w:rPr>
          <w:spacing w:val="-1"/>
        </w:rPr>
        <w:t>долю</w:t>
      </w:r>
      <w:r w:rsidR="00F31D05" w:rsidRPr="00E60864">
        <w:rPr>
          <w:spacing w:val="61"/>
        </w:rPr>
        <w:t xml:space="preserve"> </w:t>
      </w:r>
      <w:r w:rsidR="00F31D05" w:rsidRPr="00E60864">
        <w:t>мирового</w:t>
      </w:r>
      <w:r w:rsidR="00F31D05" w:rsidRPr="00E60864">
        <w:rPr>
          <w:spacing w:val="14"/>
        </w:rPr>
        <w:t xml:space="preserve"> </w:t>
      </w:r>
      <w:r w:rsidR="00F31D05" w:rsidRPr="00E60864">
        <w:rPr>
          <w:spacing w:val="-1"/>
        </w:rPr>
        <w:t>рынка.</w:t>
      </w:r>
      <w:r w:rsidR="00F31D05" w:rsidRPr="00E60864">
        <w:rPr>
          <w:spacing w:val="12"/>
        </w:rPr>
        <w:t xml:space="preserve"> </w:t>
      </w:r>
      <w:r w:rsidR="00F31D05" w:rsidRPr="00E60864">
        <w:rPr>
          <w:spacing w:val="-1"/>
        </w:rPr>
        <w:t>Общей</w:t>
      </w:r>
      <w:r w:rsidR="00F31D05" w:rsidRPr="00E60864">
        <w:rPr>
          <w:spacing w:val="12"/>
        </w:rPr>
        <w:t xml:space="preserve"> </w:t>
      </w:r>
      <w:r w:rsidR="00F31D05" w:rsidRPr="00E60864">
        <w:rPr>
          <w:spacing w:val="-1"/>
        </w:rPr>
        <w:t>чертой</w:t>
      </w:r>
      <w:r w:rsidR="00F31D05" w:rsidRPr="00E60864">
        <w:rPr>
          <w:spacing w:val="16"/>
        </w:rPr>
        <w:t xml:space="preserve"> </w:t>
      </w:r>
      <w:r w:rsidR="00F31D05" w:rsidRPr="00E60864">
        <w:rPr>
          <w:spacing w:val="-1"/>
        </w:rPr>
        <w:t>этих</w:t>
      </w:r>
      <w:r w:rsidR="00F31D05" w:rsidRPr="00E60864">
        <w:rPr>
          <w:spacing w:val="10"/>
        </w:rPr>
        <w:t xml:space="preserve"> </w:t>
      </w:r>
      <w:r w:rsidR="00F31D05" w:rsidRPr="00E60864">
        <w:rPr>
          <w:spacing w:val="-1"/>
        </w:rPr>
        <w:t>стран</w:t>
      </w:r>
      <w:r w:rsidR="00F31D05" w:rsidRPr="00E60864">
        <w:rPr>
          <w:spacing w:val="16"/>
        </w:rPr>
        <w:t xml:space="preserve"> </w:t>
      </w:r>
      <w:r w:rsidR="00F31D05" w:rsidRPr="00E60864">
        <w:rPr>
          <w:spacing w:val="-1"/>
        </w:rPr>
        <w:t>является</w:t>
      </w:r>
      <w:r w:rsidR="00F31D05" w:rsidRPr="00E60864">
        <w:rPr>
          <w:spacing w:val="9"/>
        </w:rPr>
        <w:t xml:space="preserve"> </w:t>
      </w:r>
      <w:r w:rsidR="00F31D05" w:rsidRPr="00E60864">
        <w:rPr>
          <w:spacing w:val="-1"/>
        </w:rPr>
        <w:t>интенсификация</w:t>
      </w:r>
      <w:r w:rsidR="00F31D05" w:rsidRPr="00E60864">
        <w:rPr>
          <w:spacing w:val="35"/>
        </w:rPr>
        <w:t xml:space="preserve"> </w:t>
      </w:r>
      <w:r w:rsidR="00F31D05" w:rsidRPr="00E60864">
        <w:t>производства</w:t>
      </w:r>
      <w:r w:rsidR="00F31D05" w:rsidRPr="00E60864">
        <w:rPr>
          <w:spacing w:val="5"/>
        </w:rPr>
        <w:t xml:space="preserve"> </w:t>
      </w:r>
      <w:r w:rsidR="00F31D05" w:rsidRPr="00E60864">
        <w:rPr>
          <w:spacing w:val="-1"/>
        </w:rPr>
        <w:t>яблок,</w:t>
      </w:r>
      <w:r w:rsidR="00F31D05" w:rsidRPr="00E60864">
        <w:rPr>
          <w:spacing w:val="8"/>
        </w:rPr>
        <w:t xml:space="preserve"> </w:t>
      </w:r>
      <w:r w:rsidR="00F31D05" w:rsidRPr="00E60864">
        <w:t>которая</w:t>
      </w:r>
      <w:r w:rsidR="00F31D05" w:rsidRPr="00E60864">
        <w:rPr>
          <w:spacing w:val="5"/>
        </w:rPr>
        <w:t xml:space="preserve"> </w:t>
      </w:r>
      <w:r w:rsidR="00F31D05" w:rsidRPr="00E60864">
        <w:rPr>
          <w:spacing w:val="-1"/>
        </w:rPr>
        <w:t>позволяет</w:t>
      </w:r>
      <w:r w:rsidR="00F31D05" w:rsidRPr="00E60864">
        <w:rPr>
          <w:spacing w:val="7"/>
        </w:rPr>
        <w:t xml:space="preserve"> </w:t>
      </w:r>
      <w:r w:rsidR="00F31D05" w:rsidRPr="00E60864">
        <w:t>достичь</w:t>
      </w:r>
      <w:r w:rsidR="00F31D05" w:rsidRPr="00E60864">
        <w:rPr>
          <w:spacing w:val="6"/>
        </w:rPr>
        <w:t xml:space="preserve"> </w:t>
      </w:r>
      <w:r w:rsidR="00F31D05" w:rsidRPr="00E60864">
        <w:rPr>
          <w:spacing w:val="-1"/>
        </w:rPr>
        <w:t>высокой</w:t>
      </w:r>
      <w:r w:rsidR="00F31D05" w:rsidRPr="00E60864">
        <w:rPr>
          <w:spacing w:val="8"/>
        </w:rPr>
        <w:t xml:space="preserve"> </w:t>
      </w:r>
      <w:r w:rsidR="00F31D05" w:rsidRPr="00E60864">
        <w:rPr>
          <w:spacing w:val="-1"/>
        </w:rPr>
        <w:t>производительности</w:t>
      </w:r>
      <w:r w:rsidR="00F31D05" w:rsidRPr="00E60864">
        <w:rPr>
          <w:spacing w:val="39"/>
        </w:rPr>
        <w:t xml:space="preserve"> </w:t>
      </w:r>
      <w:r w:rsidR="00F31D05" w:rsidRPr="00E60864">
        <w:t xml:space="preserve">при </w:t>
      </w:r>
      <w:r w:rsidR="00F31D05" w:rsidRPr="00E60864">
        <w:rPr>
          <w:spacing w:val="-1"/>
        </w:rPr>
        <w:t>эффективном</w:t>
      </w:r>
      <w:r w:rsidR="00F31D05" w:rsidRPr="00E60864">
        <w:rPr>
          <w:spacing w:val="-4"/>
        </w:rPr>
        <w:t xml:space="preserve"> </w:t>
      </w:r>
      <w:r w:rsidR="00F31D05" w:rsidRPr="00E60864">
        <w:rPr>
          <w:spacing w:val="-1"/>
        </w:rPr>
        <w:t>использовании</w:t>
      </w:r>
      <w:r w:rsidR="00F31D05" w:rsidRPr="00E60864">
        <w:rPr>
          <w:spacing w:val="-4"/>
        </w:rPr>
        <w:t xml:space="preserve"> </w:t>
      </w:r>
      <w:r w:rsidR="00F31D05" w:rsidRPr="00E60864">
        <w:rPr>
          <w:spacing w:val="-1"/>
        </w:rPr>
        <w:t>ресурсов [</w:t>
      </w:r>
      <w:r w:rsidR="00DA2FA6" w:rsidRPr="00E60864">
        <w:rPr>
          <w:spacing w:val="-1"/>
        </w:rPr>
        <w:t>1</w:t>
      </w:r>
      <w:r w:rsidR="00F31D05" w:rsidRPr="00E60864">
        <w:rPr>
          <w:spacing w:val="-1"/>
        </w:rPr>
        <w:t>].</w:t>
      </w:r>
    </w:p>
    <w:p w14:paraId="028ABD58" w14:textId="2F4069E5" w:rsidR="00F31D05" w:rsidRPr="00E60864" w:rsidRDefault="00F31D05" w:rsidP="00F40223">
      <w:pPr>
        <w:pStyle w:val="a3"/>
        <w:ind w:firstLine="709"/>
        <w:jc w:val="both"/>
      </w:pPr>
      <w:r w:rsidRPr="00E60864">
        <w:t>В</w:t>
      </w:r>
      <w:r w:rsidRPr="00E60864">
        <w:rPr>
          <w:spacing w:val="-5"/>
        </w:rPr>
        <w:t xml:space="preserve"> </w:t>
      </w:r>
      <w:r w:rsidRPr="00E60864">
        <w:rPr>
          <w:spacing w:val="-1"/>
        </w:rPr>
        <w:t>Казахстане</w:t>
      </w:r>
      <w:r w:rsidRPr="00E60864">
        <w:rPr>
          <w:spacing w:val="-7"/>
        </w:rPr>
        <w:t xml:space="preserve"> </w:t>
      </w:r>
      <w:r w:rsidRPr="00E60864">
        <w:rPr>
          <w:spacing w:val="-1"/>
        </w:rPr>
        <w:t>яблони</w:t>
      </w:r>
      <w:r w:rsidRPr="00E60864">
        <w:rPr>
          <w:spacing w:val="-8"/>
        </w:rPr>
        <w:t xml:space="preserve"> </w:t>
      </w:r>
      <w:r w:rsidRPr="00E60864">
        <w:rPr>
          <w:spacing w:val="-1"/>
        </w:rPr>
        <w:t>занимают</w:t>
      </w:r>
      <w:r w:rsidRPr="00E60864">
        <w:rPr>
          <w:spacing w:val="-5"/>
        </w:rPr>
        <w:t xml:space="preserve"> </w:t>
      </w:r>
      <w:r w:rsidRPr="00E60864">
        <w:rPr>
          <w:spacing w:val="-1"/>
        </w:rPr>
        <w:t>лидирующее</w:t>
      </w:r>
      <w:r w:rsidRPr="00E60864">
        <w:rPr>
          <w:spacing w:val="-7"/>
        </w:rPr>
        <w:t xml:space="preserve"> </w:t>
      </w:r>
      <w:r w:rsidRPr="00E60864">
        <w:rPr>
          <w:spacing w:val="-1"/>
        </w:rPr>
        <w:t>место</w:t>
      </w:r>
      <w:r w:rsidRPr="00E60864">
        <w:rPr>
          <w:spacing w:val="-6"/>
        </w:rPr>
        <w:t xml:space="preserve"> </w:t>
      </w:r>
      <w:r w:rsidRPr="00E60864">
        <w:rPr>
          <w:spacing w:val="-1"/>
        </w:rPr>
        <w:t>среди</w:t>
      </w:r>
      <w:r w:rsidRPr="00E60864">
        <w:rPr>
          <w:spacing w:val="-4"/>
        </w:rPr>
        <w:t xml:space="preserve"> </w:t>
      </w:r>
      <w:r w:rsidRPr="00E60864">
        <w:rPr>
          <w:spacing w:val="-1"/>
        </w:rPr>
        <w:t>промышленных</w:t>
      </w:r>
      <w:r w:rsidRPr="00E60864">
        <w:rPr>
          <w:spacing w:val="64"/>
        </w:rPr>
        <w:t xml:space="preserve"> </w:t>
      </w:r>
      <w:r w:rsidRPr="00E60864">
        <w:rPr>
          <w:spacing w:val="-1"/>
        </w:rPr>
        <w:t>насаждений,</w:t>
      </w:r>
      <w:r w:rsidRPr="00E60864">
        <w:rPr>
          <w:spacing w:val="16"/>
        </w:rPr>
        <w:t xml:space="preserve"> </w:t>
      </w:r>
      <w:r w:rsidRPr="00E60864">
        <w:rPr>
          <w:spacing w:val="-1"/>
        </w:rPr>
        <w:t>однако</w:t>
      </w:r>
      <w:r w:rsidRPr="00E60864">
        <w:rPr>
          <w:spacing w:val="14"/>
        </w:rPr>
        <w:t xml:space="preserve"> </w:t>
      </w:r>
      <w:r w:rsidRPr="00E60864">
        <w:t>более</w:t>
      </w:r>
      <w:r w:rsidRPr="00E60864">
        <w:rPr>
          <w:spacing w:val="9"/>
        </w:rPr>
        <w:t xml:space="preserve"> </w:t>
      </w:r>
      <w:r w:rsidRPr="00E60864">
        <w:t>половины</w:t>
      </w:r>
      <w:r w:rsidRPr="00E60864">
        <w:rPr>
          <w:spacing w:val="13"/>
        </w:rPr>
        <w:t xml:space="preserve"> </w:t>
      </w:r>
      <w:r w:rsidRPr="00E60864">
        <w:rPr>
          <w:spacing w:val="-1"/>
        </w:rPr>
        <w:t>внутренней</w:t>
      </w:r>
      <w:r w:rsidRPr="00E60864">
        <w:rPr>
          <w:spacing w:val="12"/>
        </w:rPr>
        <w:t xml:space="preserve"> </w:t>
      </w:r>
      <w:r w:rsidRPr="00E60864">
        <w:rPr>
          <w:spacing w:val="-1"/>
        </w:rPr>
        <w:t>потребности</w:t>
      </w:r>
      <w:r w:rsidRPr="00E60864">
        <w:rPr>
          <w:spacing w:val="20"/>
        </w:rPr>
        <w:t xml:space="preserve"> </w:t>
      </w:r>
      <w:r w:rsidRPr="00E60864">
        <w:rPr>
          <w:spacing w:val="-1"/>
        </w:rPr>
        <w:t>(57</w:t>
      </w:r>
      <w:r w:rsidRPr="00E60864">
        <w:rPr>
          <w:spacing w:val="14"/>
        </w:rPr>
        <w:t xml:space="preserve"> </w:t>
      </w:r>
      <w:r w:rsidRPr="00E60864">
        <w:rPr>
          <w:spacing w:val="-1"/>
        </w:rPr>
        <w:t>%)</w:t>
      </w:r>
      <w:r w:rsidRPr="00E60864">
        <w:rPr>
          <w:spacing w:val="59"/>
        </w:rPr>
        <w:t xml:space="preserve"> </w:t>
      </w:r>
      <w:r w:rsidRPr="00E60864">
        <w:rPr>
          <w:spacing w:val="-1"/>
        </w:rPr>
        <w:t>обеспечивается</w:t>
      </w:r>
      <w:r w:rsidRPr="00E60864">
        <w:rPr>
          <w:spacing w:val="31"/>
        </w:rPr>
        <w:t xml:space="preserve"> </w:t>
      </w:r>
      <w:r w:rsidRPr="00E60864">
        <w:t>за</w:t>
      </w:r>
      <w:r w:rsidRPr="00E60864">
        <w:rPr>
          <w:spacing w:val="35"/>
        </w:rPr>
        <w:t xml:space="preserve"> </w:t>
      </w:r>
      <w:r w:rsidRPr="00E60864">
        <w:rPr>
          <w:spacing w:val="-1"/>
        </w:rPr>
        <w:t>счет</w:t>
      </w:r>
      <w:r w:rsidRPr="00E60864">
        <w:rPr>
          <w:spacing w:val="33"/>
        </w:rPr>
        <w:t xml:space="preserve"> </w:t>
      </w:r>
      <w:r w:rsidRPr="00E60864">
        <w:rPr>
          <w:spacing w:val="-1"/>
        </w:rPr>
        <w:t>импорта.</w:t>
      </w:r>
      <w:r w:rsidRPr="00E60864">
        <w:rPr>
          <w:spacing w:val="38"/>
        </w:rPr>
        <w:t xml:space="preserve"> </w:t>
      </w:r>
      <w:r w:rsidRPr="00E60864">
        <w:t>По</w:t>
      </w:r>
      <w:r w:rsidRPr="00E60864">
        <w:rPr>
          <w:spacing w:val="32"/>
        </w:rPr>
        <w:t xml:space="preserve"> </w:t>
      </w:r>
      <w:r w:rsidRPr="00E60864">
        <w:rPr>
          <w:spacing w:val="-1"/>
        </w:rPr>
        <w:t>данным</w:t>
      </w:r>
      <w:r w:rsidRPr="00E60864">
        <w:rPr>
          <w:spacing w:val="34"/>
        </w:rPr>
        <w:t xml:space="preserve"> </w:t>
      </w:r>
      <w:r w:rsidRPr="00E60864">
        <w:rPr>
          <w:spacing w:val="1"/>
        </w:rPr>
        <w:t>на</w:t>
      </w:r>
      <w:r w:rsidRPr="00E60864">
        <w:rPr>
          <w:spacing w:val="35"/>
        </w:rPr>
        <w:t xml:space="preserve"> </w:t>
      </w:r>
      <w:r w:rsidRPr="00E60864">
        <w:t>2020</w:t>
      </w:r>
      <w:r w:rsidRPr="00E60864">
        <w:rPr>
          <w:spacing w:val="32"/>
        </w:rPr>
        <w:t xml:space="preserve"> </w:t>
      </w:r>
      <w:r w:rsidRPr="00E60864">
        <w:rPr>
          <w:spacing w:val="-1"/>
        </w:rPr>
        <w:t>год,</w:t>
      </w:r>
      <w:r w:rsidRPr="00E60864">
        <w:rPr>
          <w:spacing w:val="38"/>
        </w:rPr>
        <w:t xml:space="preserve"> </w:t>
      </w:r>
      <w:r w:rsidRPr="00E60864">
        <w:rPr>
          <w:spacing w:val="-1"/>
        </w:rPr>
        <w:t>многолетние</w:t>
      </w:r>
      <w:r w:rsidRPr="00E60864">
        <w:rPr>
          <w:spacing w:val="73"/>
        </w:rPr>
        <w:t xml:space="preserve"> </w:t>
      </w:r>
      <w:r w:rsidRPr="00E60864">
        <w:t>насаждения</w:t>
      </w:r>
      <w:r w:rsidRPr="00E60864">
        <w:rPr>
          <w:spacing w:val="33"/>
        </w:rPr>
        <w:t xml:space="preserve"> </w:t>
      </w:r>
      <w:r w:rsidRPr="00E60864">
        <w:rPr>
          <w:spacing w:val="-1"/>
        </w:rPr>
        <w:t>занимают</w:t>
      </w:r>
      <w:r w:rsidRPr="00E60864">
        <w:rPr>
          <w:spacing w:val="39"/>
        </w:rPr>
        <w:t xml:space="preserve"> </w:t>
      </w:r>
      <w:r w:rsidRPr="00E60864">
        <w:rPr>
          <w:spacing w:val="-1"/>
        </w:rPr>
        <w:t>147,6</w:t>
      </w:r>
      <w:r w:rsidRPr="00E60864">
        <w:rPr>
          <w:spacing w:val="34"/>
        </w:rPr>
        <w:t xml:space="preserve"> </w:t>
      </w:r>
      <w:r w:rsidRPr="00E60864">
        <w:rPr>
          <w:spacing w:val="-1"/>
        </w:rPr>
        <w:t>тыс.</w:t>
      </w:r>
      <w:r w:rsidRPr="00E60864">
        <w:rPr>
          <w:spacing w:val="36"/>
        </w:rPr>
        <w:t xml:space="preserve"> </w:t>
      </w:r>
      <w:r w:rsidRPr="00E60864">
        <w:t>га,</w:t>
      </w:r>
      <w:r w:rsidRPr="00E60864">
        <w:rPr>
          <w:spacing w:val="36"/>
        </w:rPr>
        <w:t xml:space="preserve"> </w:t>
      </w:r>
      <w:r w:rsidRPr="00E60864">
        <w:rPr>
          <w:spacing w:val="-1"/>
        </w:rPr>
        <w:t>при</w:t>
      </w:r>
      <w:r w:rsidRPr="00E60864">
        <w:rPr>
          <w:spacing w:val="36"/>
        </w:rPr>
        <w:t xml:space="preserve"> </w:t>
      </w:r>
      <w:r w:rsidRPr="00E60864">
        <w:t>этом</w:t>
      </w:r>
      <w:r w:rsidRPr="00E60864">
        <w:rPr>
          <w:spacing w:val="36"/>
        </w:rPr>
        <w:t xml:space="preserve"> </w:t>
      </w:r>
      <w:r w:rsidRPr="00E60864">
        <w:rPr>
          <w:spacing w:val="-1"/>
        </w:rPr>
        <w:t>основные</w:t>
      </w:r>
      <w:r w:rsidRPr="00E60864">
        <w:rPr>
          <w:spacing w:val="33"/>
        </w:rPr>
        <w:t xml:space="preserve"> </w:t>
      </w:r>
      <w:r w:rsidRPr="00E60864">
        <w:rPr>
          <w:spacing w:val="-1"/>
        </w:rPr>
        <w:t>площади</w:t>
      </w:r>
      <w:r w:rsidRPr="00E60864">
        <w:rPr>
          <w:spacing w:val="36"/>
        </w:rPr>
        <w:t xml:space="preserve"> </w:t>
      </w:r>
      <w:r w:rsidRPr="00E60864">
        <w:rPr>
          <w:spacing w:val="-1"/>
        </w:rPr>
        <w:t>плодовых</w:t>
      </w:r>
      <w:r w:rsidRPr="00E60864">
        <w:rPr>
          <w:spacing w:val="52"/>
        </w:rPr>
        <w:t xml:space="preserve"> </w:t>
      </w:r>
      <w:r w:rsidRPr="00E60864">
        <w:t>культур</w:t>
      </w:r>
      <w:r w:rsidRPr="00E60864">
        <w:rPr>
          <w:spacing w:val="54"/>
        </w:rPr>
        <w:t xml:space="preserve"> </w:t>
      </w:r>
      <w:r w:rsidRPr="00E60864">
        <w:rPr>
          <w:spacing w:val="-1"/>
        </w:rPr>
        <w:t>сосредоточены</w:t>
      </w:r>
      <w:r w:rsidRPr="00E60864">
        <w:rPr>
          <w:spacing w:val="53"/>
        </w:rPr>
        <w:t xml:space="preserve"> </w:t>
      </w:r>
      <w:r w:rsidRPr="00E60864">
        <w:t>в</w:t>
      </w:r>
      <w:r w:rsidRPr="00E60864">
        <w:rPr>
          <w:spacing w:val="53"/>
        </w:rPr>
        <w:t xml:space="preserve"> </w:t>
      </w:r>
      <w:r w:rsidRPr="00E60864">
        <w:rPr>
          <w:spacing w:val="-2"/>
        </w:rPr>
        <w:t>южных</w:t>
      </w:r>
      <w:r w:rsidRPr="00E60864">
        <w:rPr>
          <w:spacing w:val="54"/>
        </w:rPr>
        <w:t xml:space="preserve"> </w:t>
      </w:r>
      <w:r w:rsidRPr="00E60864">
        <w:rPr>
          <w:spacing w:val="-1"/>
        </w:rPr>
        <w:t>регионах</w:t>
      </w:r>
      <w:r w:rsidRPr="00E60864">
        <w:rPr>
          <w:spacing w:val="54"/>
        </w:rPr>
        <w:t xml:space="preserve"> </w:t>
      </w:r>
      <w:r w:rsidRPr="00E60864">
        <w:rPr>
          <w:spacing w:val="-1"/>
        </w:rPr>
        <w:t>страны:</w:t>
      </w:r>
      <w:r w:rsidRPr="00E60864">
        <w:rPr>
          <w:spacing w:val="52"/>
        </w:rPr>
        <w:t xml:space="preserve"> </w:t>
      </w:r>
      <w:r w:rsidRPr="00E60864">
        <w:rPr>
          <w:spacing w:val="-1"/>
        </w:rPr>
        <w:t>Туркестанск</w:t>
      </w:r>
      <w:r w:rsidR="00E4516D" w:rsidRPr="00E60864">
        <w:rPr>
          <w:spacing w:val="-1"/>
        </w:rPr>
        <w:t>ая</w:t>
      </w:r>
      <w:r w:rsidRPr="00E60864">
        <w:rPr>
          <w:spacing w:val="56"/>
        </w:rPr>
        <w:t xml:space="preserve"> </w:t>
      </w:r>
      <w:r w:rsidRPr="00E60864">
        <w:rPr>
          <w:spacing w:val="-1"/>
        </w:rPr>
        <w:t>(48%),</w:t>
      </w:r>
      <w:r w:rsidRPr="00E60864">
        <w:rPr>
          <w:spacing w:val="-12"/>
        </w:rPr>
        <w:t xml:space="preserve"> </w:t>
      </w:r>
      <w:r w:rsidRPr="00E60864">
        <w:rPr>
          <w:spacing w:val="-1"/>
        </w:rPr>
        <w:t>Алматинск</w:t>
      </w:r>
      <w:r w:rsidR="00E4516D" w:rsidRPr="00E60864">
        <w:rPr>
          <w:spacing w:val="-1"/>
        </w:rPr>
        <w:t>ая</w:t>
      </w:r>
      <w:r w:rsidRPr="00E60864">
        <w:rPr>
          <w:spacing w:val="-17"/>
        </w:rPr>
        <w:t xml:space="preserve"> </w:t>
      </w:r>
      <w:r w:rsidRPr="00E60864">
        <w:rPr>
          <w:spacing w:val="-1"/>
        </w:rPr>
        <w:t>(35%)</w:t>
      </w:r>
      <w:r w:rsidRPr="00E60864">
        <w:rPr>
          <w:spacing w:val="-16"/>
        </w:rPr>
        <w:t xml:space="preserve"> </w:t>
      </w:r>
      <w:r w:rsidRPr="00E60864">
        <w:t>и</w:t>
      </w:r>
      <w:r w:rsidRPr="00E60864">
        <w:rPr>
          <w:spacing w:val="-12"/>
        </w:rPr>
        <w:t xml:space="preserve"> </w:t>
      </w:r>
      <w:r w:rsidRPr="00E60864">
        <w:rPr>
          <w:spacing w:val="-1"/>
        </w:rPr>
        <w:t>Жамбылск</w:t>
      </w:r>
      <w:r w:rsidR="00E4516D" w:rsidRPr="00E60864">
        <w:rPr>
          <w:spacing w:val="-1"/>
        </w:rPr>
        <w:t>ая</w:t>
      </w:r>
      <w:r w:rsidRPr="00E60864">
        <w:rPr>
          <w:spacing w:val="-13"/>
        </w:rPr>
        <w:t xml:space="preserve"> </w:t>
      </w:r>
      <w:r w:rsidRPr="00E60864">
        <w:rPr>
          <w:spacing w:val="-2"/>
        </w:rPr>
        <w:t>области</w:t>
      </w:r>
      <w:r w:rsidRPr="00E60864">
        <w:rPr>
          <w:spacing w:val="-12"/>
        </w:rPr>
        <w:t xml:space="preserve"> </w:t>
      </w:r>
      <w:r w:rsidRPr="00E60864">
        <w:rPr>
          <w:spacing w:val="-2"/>
        </w:rPr>
        <w:t>(7%).</w:t>
      </w:r>
      <w:r w:rsidRPr="00E60864">
        <w:rPr>
          <w:spacing w:val="-12"/>
        </w:rPr>
        <w:t xml:space="preserve"> </w:t>
      </w:r>
      <w:r w:rsidRPr="00E60864">
        <w:rPr>
          <w:spacing w:val="-1"/>
        </w:rPr>
        <w:t>Большинство</w:t>
      </w:r>
      <w:r w:rsidRPr="00E60864">
        <w:rPr>
          <w:spacing w:val="59"/>
        </w:rPr>
        <w:t xml:space="preserve"> </w:t>
      </w:r>
      <w:r w:rsidRPr="00E60864">
        <w:t>плодовых</w:t>
      </w:r>
      <w:r w:rsidRPr="00E60864">
        <w:rPr>
          <w:spacing w:val="10"/>
        </w:rPr>
        <w:t xml:space="preserve"> </w:t>
      </w:r>
      <w:r w:rsidRPr="00E60864">
        <w:rPr>
          <w:spacing w:val="-1"/>
        </w:rPr>
        <w:t>насаждений</w:t>
      </w:r>
      <w:r w:rsidRPr="00E60864">
        <w:rPr>
          <w:spacing w:val="12"/>
        </w:rPr>
        <w:t xml:space="preserve"> </w:t>
      </w:r>
      <w:r w:rsidRPr="00E60864">
        <w:rPr>
          <w:spacing w:val="-1"/>
        </w:rPr>
        <w:t>принадлежит</w:t>
      </w:r>
      <w:r w:rsidRPr="00E60864">
        <w:rPr>
          <w:spacing w:val="11"/>
        </w:rPr>
        <w:t xml:space="preserve"> </w:t>
      </w:r>
      <w:r w:rsidRPr="00E60864">
        <w:rPr>
          <w:spacing w:val="-1"/>
        </w:rPr>
        <w:t>крестьянским</w:t>
      </w:r>
      <w:r w:rsidRPr="00E60864">
        <w:rPr>
          <w:spacing w:val="8"/>
        </w:rPr>
        <w:t xml:space="preserve"> </w:t>
      </w:r>
      <w:r w:rsidRPr="00E60864">
        <w:t>и</w:t>
      </w:r>
      <w:r w:rsidRPr="00E60864">
        <w:rPr>
          <w:spacing w:val="12"/>
        </w:rPr>
        <w:t xml:space="preserve"> </w:t>
      </w:r>
      <w:r w:rsidRPr="00E60864">
        <w:rPr>
          <w:spacing w:val="-1"/>
        </w:rPr>
        <w:t>фермерским</w:t>
      </w:r>
      <w:r w:rsidRPr="00E60864">
        <w:rPr>
          <w:spacing w:val="8"/>
        </w:rPr>
        <w:t xml:space="preserve"> </w:t>
      </w:r>
      <w:r w:rsidRPr="00E60864">
        <w:rPr>
          <w:spacing w:val="-1"/>
        </w:rPr>
        <w:t>хозяйствам,</w:t>
      </w:r>
      <w:r w:rsidRPr="00E60864">
        <w:rPr>
          <w:spacing w:val="57"/>
        </w:rPr>
        <w:t xml:space="preserve"> </w:t>
      </w:r>
      <w:r w:rsidRPr="00E60864">
        <w:t>что</w:t>
      </w:r>
      <w:r w:rsidRPr="00E60864">
        <w:rPr>
          <w:spacing w:val="34"/>
        </w:rPr>
        <w:t xml:space="preserve"> </w:t>
      </w:r>
      <w:r w:rsidRPr="00E60864">
        <w:rPr>
          <w:spacing w:val="-1"/>
        </w:rPr>
        <w:t>подчеркивает</w:t>
      </w:r>
      <w:r w:rsidRPr="00E60864">
        <w:rPr>
          <w:spacing w:val="35"/>
        </w:rPr>
        <w:t xml:space="preserve"> </w:t>
      </w:r>
      <w:r w:rsidRPr="00E60864">
        <w:rPr>
          <w:spacing w:val="-1"/>
        </w:rPr>
        <w:t>важность</w:t>
      </w:r>
      <w:r w:rsidRPr="00E60864">
        <w:rPr>
          <w:spacing w:val="34"/>
        </w:rPr>
        <w:t xml:space="preserve"> </w:t>
      </w:r>
      <w:r w:rsidRPr="00E60864">
        <w:rPr>
          <w:spacing w:val="-1"/>
        </w:rPr>
        <w:t>научно</w:t>
      </w:r>
      <w:r w:rsidRPr="00E60864">
        <w:rPr>
          <w:spacing w:val="38"/>
        </w:rPr>
        <w:t xml:space="preserve"> </w:t>
      </w:r>
      <w:r w:rsidRPr="00E60864">
        <w:rPr>
          <w:spacing w:val="-1"/>
        </w:rPr>
        <w:t>обоснованных</w:t>
      </w:r>
      <w:r w:rsidRPr="00E60864">
        <w:rPr>
          <w:spacing w:val="34"/>
        </w:rPr>
        <w:t xml:space="preserve"> </w:t>
      </w:r>
      <w:r w:rsidRPr="00E60864">
        <w:rPr>
          <w:spacing w:val="-1"/>
        </w:rPr>
        <w:t>технологий</w:t>
      </w:r>
      <w:r w:rsidRPr="00E60864">
        <w:rPr>
          <w:spacing w:val="32"/>
        </w:rPr>
        <w:t xml:space="preserve"> </w:t>
      </w:r>
      <w:r w:rsidRPr="00E60864">
        <w:t>интенсивного</w:t>
      </w:r>
      <w:r w:rsidRPr="00E60864">
        <w:rPr>
          <w:spacing w:val="64"/>
        </w:rPr>
        <w:t xml:space="preserve"> </w:t>
      </w:r>
      <w:r w:rsidRPr="00E60864">
        <w:rPr>
          <w:spacing w:val="-1"/>
        </w:rPr>
        <w:t>садоводства</w:t>
      </w:r>
      <w:r w:rsidRPr="00E60864">
        <w:rPr>
          <w:spacing w:val="21"/>
        </w:rPr>
        <w:t xml:space="preserve"> </w:t>
      </w:r>
      <w:r w:rsidRPr="00E60864">
        <w:t>для</w:t>
      </w:r>
      <w:r w:rsidRPr="00E60864">
        <w:rPr>
          <w:spacing w:val="17"/>
        </w:rPr>
        <w:t xml:space="preserve"> </w:t>
      </w:r>
      <w:r w:rsidRPr="00E60864">
        <w:rPr>
          <w:spacing w:val="-1"/>
        </w:rPr>
        <w:t>повышения</w:t>
      </w:r>
      <w:r w:rsidRPr="00E60864">
        <w:rPr>
          <w:spacing w:val="17"/>
        </w:rPr>
        <w:t xml:space="preserve"> </w:t>
      </w:r>
      <w:r w:rsidRPr="00E60864">
        <w:rPr>
          <w:spacing w:val="-1"/>
        </w:rPr>
        <w:t>конкурентоспособности</w:t>
      </w:r>
      <w:r w:rsidRPr="00E60864">
        <w:rPr>
          <w:spacing w:val="24"/>
        </w:rPr>
        <w:t xml:space="preserve"> </w:t>
      </w:r>
      <w:r w:rsidRPr="00E60864">
        <w:rPr>
          <w:spacing w:val="-1"/>
        </w:rPr>
        <w:t>отечественной</w:t>
      </w:r>
      <w:r w:rsidRPr="00E60864">
        <w:rPr>
          <w:spacing w:val="75"/>
        </w:rPr>
        <w:t xml:space="preserve"> </w:t>
      </w:r>
      <w:r w:rsidRPr="00E60864">
        <w:t>продукции [</w:t>
      </w:r>
      <w:r w:rsidR="00DA2FA6" w:rsidRPr="00E60864">
        <w:t>2</w:t>
      </w:r>
      <w:r w:rsidRPr="00E60864">
        <w:t>].</w:t>
      </w:r>
    </w:p>
    <w:p w14:paraId="1F8E8E18" w14:textId="1910625B" w:rsidR="00F31D05" w:rsidRPr="00E60864" w:rsidRDefault="00F31D05" w:rsidP="00F40223">
      <w:pPr>
        <w:pStyle w:val="a3"/>
        <w:ind w:firstLine="709"/>
        <w:jc w:val="both"/>
      </w:pPr>
      <w:r w:rsidRPr="00E60864">
        <w:t>По</w:t>
      </w:r>
      <w:r w:rsidRPr="00E60864">
        <w:rPr>
          <w:spacing w:val="62"/>
        </w:rPr>
        <w:t xml:space="preserve"> </w:t>
      </w:r>
      <w:r w:rsidRPr="00E60864">
        <w:rPr>
          <w:spacing w:val="-1"/>
        </w:rPr>
        <w:t>данным</w:t>
      </w:r>
      <w:r w:rsidRPr="00E60864">
        <w:rPr>
          <w:spacing w:val="60"/>
        </w:rPr>
        <w:t xml:space="preserve"> </w:t>
      </w:r>
      <w:r w:rsidRPr="00E60864">
        <w:t>Национального</w:t>
      </w:r>
      <w:r w:rsidRPr="00E60864">
        <w:rPr>
          <w:spacing w:val="62"/>
        </w:rPr>
        <w:t xml:space="preserve"> </w:t>
      </w:r>
      <w:r w:rsidRPr="00E60864">
        <w:rPr>
          <w:spacing w:val="-2"/>
        </w:rPr>
        <w:t>бюро</w:t>
      </w:r>
      <w:r w:rsidRPr="00E60864">
        <w:rPr>
          <w:spacing w:val="66"/>
        </w:rPr>
        <w:t xml:space="preserve"> </w:t>
      </w:r>
      <w:r w:rsidRPr="00E60864">
        <w:rPr>
          <w:spacing w:val="-1"/>
        </w:rPr>
        <w:t>статистики</w:t>
      </w:r>
      <w:r w:rsidRPr="00E60864">
        <w:rPr>
          <w:spacing w:val="60"/>
        </w:rPr>
        <w:t xml:space="preserve"> </w:t>
      </w:r>
      <w:r w:rsidRPr="00E60864">
        <w:rPr>
          <w:spacing w:val="-1"/>
        </w:rPr>
        <w:t>Казахстана,</w:t>
      </w:r>
      <w:r w:rsidRPr="00E60864">
        <w:rPr>
          <w:spacing w:val="64"/>
        </w:rPr>
        <w:t xml:space="preserve"> </w:t>
      </w:r>
      <w:r w:rsidRPr="00E60864">
        <w:rPr>
          <w:spacing w:val="-1"/>
        </w:rPr>
        <w:t>потребление</w:t>
      </w:r>
      <w:r w:rsidRPr="00E60864">
        <w:rPr>
          <w:spacing w:val="61"/>
        </w:rPr>
        <w:t xml:space="preserve"> </w:t>
      </w:r>
      <w:r w:rsidRPr="00E60864">
        <w:t>яблок</w:t>
      </w:r>
      <w:r w:rsidRPr="00E60864">
        <w:rPr>
          <w:spacing w:val="9"/>
        </w:rPr>
        <w:t xml:space="preserve"> </w:t>
      </w:r>
      <w:r w:rsidRPr="00E60864">
        <w:rPr>
          <w:spacing w:val="1"/>
        </w:rPr>
        <w:t>на</w:t>
      </w:r>
      <w:r w:rsidRPr="00E60864">
        <w:rPr>
          <w:spacing w:val="9"/>
        </w:rPr>
        <w:t xml:space="preserve"> </w:t>
      </w:r>
      <w:r w:rsidRPr="00E60864">
        <w:rPr>
          <w:spacing w:val="-1"/>
        </w:rPr>
        <w:t>душу</w:t>
      </w:r>
      <w:r w:rsidRPr="00E60864">
        <w:rPr>
          <w:spacing w:val="10"/>
        </w:rPr>
        <w:t xml:space="preserve"> </w:t>
      </w:r>
      <w:r w:rsidRPr="00E60864">
        <w:rPr>
          <w:spacing w:val="-1"/>
        </w:rPr>
        <w:t>населения</w:t>
      </w:r>
      <w:r w:rsidRPr="00E60864">
        <w:rPr>
          <w:spacing w:val="9"/>
        </w:rPr>
        <w:t xml:space="preserve"> </w:t>
      </w:r>
      <w:r w:rsidRPr="00E60864">
        <w:rPr>
          <w:spacing w:val="-1"/>
        </w:rPr>
        <w:t>составляет</w:t>
      </w:r>
      <w:r w:rsidRPr="00E60864">
        <w:rPr>
          <w:spacing w:val="11"/>
        </w:rPr>
        <w:t xml:space="preserve"> </w:t>
      </w:r>
      <w:r w:rsidRPr="00E60864">
        <w:t>13,4</w:t>
      </w:r>
      <w:r w:rsidRPr="00E60864">
        <w:rPr>
          <w:spacing w:val="10"/>
        </w:rPr>
        <w:t xml:space="preserve"> </w:t>
      </w:r>
      <w:r w:rsidRPr="00E60864">
        <w:rPr>
          <w:spacing w:val="-3"/>
        </w:rPr>
        <w:t>кг</w:t>
      </w:r>
      <w:r w:rsidRPr="00E60864">
        <w:rPr>
          <w:spacing w:val="11"/>
        </w:rPr>
        <w:t xml:space="preserve"> </w:t>
      </w:r>
      <w:r w:rsidRPr="00E60864">
        <w:t>в</w:t>
      </w:r>
      <w:r w:rsidRPr="00E60864">
        <w:rPr>
          <w:spacing w:val="9"/>
        </w:rPr>
        <w:t xml:space="preserve"> </w:t>
      </w:r>
      <w:r w:rsidRPr="00E60864">
        <w:rPr>
          <w:spacing w:val="-1"/>
        </w:rPr>
        <w:t>год,</w:t>
      </w:r>
      <w:r w:rsidRPr="00E60864">
        <w:rPr>
          <w:spacing w:val="12"/>
        </w:rPr>
        <w:t xml:space="preserve"> </w:t>
      </w:r>
      <w:r w:rsidRPr="00E60864">
        <w:t>что</w:t>
      </w:r>
      <w:r w:rsidRPr="00E60864">
        <w:rPr>
          <w:spacing w:val="2"/>
        </w:rPr>
        <w:t xml:space="preserve"> </w:t>
      </w:r>
      <w:r w:rsidRPr="00E60864">
        <w:rPr>
          <w:spacing w:val="-1"/>
        </w:rPr>
        <w:t>превышает</w:t>
      </w:r>
      <w:r w:rsidRPr="00E60864">
        <w:rPr>
          <w:spacing w:val="38"/>
        </w:rPr>
        <w:t xml:space="preserve"> </w:t>
      </w:r>
      <w:r w:rsidRPr="00E60864">
        <w:rPr>
          <w:spacing w:val="-1"/>
        </w:rPr>
        <w:t>среднемировой</w:t>
      </w:r>
      <w:r w:rsidRPr="00E60864">
        <w:rPr>
          <w:spacing w:val="16"/>
        </w:rPr>
        <w:t xml:space="preserve"> </w:t>
      </w:r>
      <w:r w:rsidRPr="00E60864">
        <w:t>показатель</w:t>
      </w:r>
      <w:r w:rsidRPr="00E60864">
        <w:rPr>
          <w:spacing w:val="18"/>
        </w:rPr>
        <w:t xml:space="preserve"> </w:t>
      </w:r>
      <w:r w:rsidRPr="00E60864">
        <w:t>в</w:t>
      </w:r>
      <w:r w:rsidRPr="00E60864">
        <w:rPr>
          <w:spacing w:val="17"/>
        </w:rPr>
        <w:t xml:space="preserve"> </w:t>
      </w:r>
      <w:r w:rsidRPr="00E60864">
        <w:t>12,2</w:t>
      </w:r>
      <w:r w:rsidRPr="00E60864">
        <w:rPr>
          <w:spacing w:val="18"/>
        </w:rPr>
        <w:t xml:space="preserve"> </w:t>
      </w:r>
      <w:r w:rsidRPr="00E60864">
        <w:rPr>
          <w:spacing w:val="-2"/>
        </w:rPr>
        <w:t>кг.</w:t>
      </w:r>
      <w:r w:rsidRPr="00E60864">
        <w:rPr>
          <w:spacing w:val="20"/>
        </w:rPr>
        <w:t xml:space="preserve"> </w:t>
      </w:r>
      <w:r w:rsidRPr="00E60864">
        <w:t>В</w:t>
      </w:r>
      <w:r w:rsidRPr="00E60864">
        <w:rPr>
          <w:spacing w:val="19"/>
        </w:rPr>
        <w:t xml:space="preserve"> </w:t>
      </w:r>
      <w:r w:rsidRPr="00E60864">
        <w:t>то</w:t>
      </w:r>
      <w:r w:rsidRPr="00E60864">
        <w:rPr>
          <w:spacing w:val="18"/>
        </w:rPr>
        <w:t xml:space="preserve"> </w:t>
      </w:r>
      <w:r w:rsidRPr="00E60864">
        <w:rPr>
          <w:spacing w:val="-1"/>
        </w:rPr>
        <w:t>же</w:t>
      </w:r>
      <w:r w:rsidRPr="00E60864">
        <w:rPr>
          <w:spacing w:val="21"/>
        </w:rPr>
        <w:t xml:space="preserve"> </w:t>
      </w:r>
      <w:r w:rsidRPr="00E60864">
        <w:rPr>
          <w:spacing w:val="-1"/>
        </w:rPr>
        <w:t>время</w:t>
      </w:r>
      <w:r w:rsidRPr="00E60864">
        <w:rPr>
          <w:spacing w:val="21"/>
        </w:rPr>
        <w:t xml:space="preserve"> </w:t>
      </w:r>
      <w:r w:rsidRPr="00E60864">
        <w:rPr>
          <w:spacing w:val="-1"/>
        </w:rPr>
        <w:t>значительная</w:t>
      </w:r>
      <w:r w:rsidRPr="00E60864">
        <w:rPr>
          <w:spacing w:val="13"/>
        </w:rPr>
        <w:t xml:space="preserve"> </w:t>
      </w:r>
      <w:r w:rsidRPr="00E60864">
        <w:t>доля</w:t>
      </w:r>
      <w:r w:rsidRPr="00E60864">
        <w:rPr>
          <w:spacing w:val="21"/>
        </w:rPr>
        <w:t xml:space="preserve"> </w:t>
      </w:r>
      <w:r w:rsidRPr="00E60864">
        <w:t>яблок</w:t>
      </w:r>
      <w:r w:rsidRPr="00E60864">
        <w:rPr>
          <w:spacing w:val="55"/>
        </w:rPr>
        <w:t xml:space="preserve"> </w:t>
      </w:r>
      <w:r w:rsidRPr="00E60864">
        <w:rPr>
          <w:spacing w:val="-1"/>
        </w:rPr>
        <w:t>импортируется,</w:t>
      </w:r>
      <w:r w:rsidRPr="00E60864">
        <w:rPr>
          <w:spacing w:val="4"/>
        </w:rPr>
        <w:t xml:space="preserve"> </w:t>
      </w:r>
      <w:r w:rsidRPr="00E60864">
        <w:rPr>
          <w:spacing w:val="-2"/>
        </w:rPr>
        <w:t>что</w:t>
      </w:r>
      <w:r w:rsidRPr="00E60864">
        <w:rPr>
          <w:spacing w:val="2"/>
        </w:rPr>
        <w:t xml:space="preserve"> </w:t>
      </w:r>
      <w:r w:rsidRPr="00E60864">
        <w:rPr>
          <w:spacing w:val="-1"/>
        </w:rPr>
        <w:t>свидетельствует</w:t>
      </w:r>
      <w:r w:rsidRPr="00E60864">
        <w:rPr>
          <w:spacing w:val="3"/>
        </w:rPr>
        <w:t xml:space="preserve"> </w:t>
      </w:r>
      <w:r w:rsidRPr="00E60864">
        <w:t>о</w:t>
      </w:r>
      <w:r w:rsidRPr="00E60864">
        <w:rPr>
          <w:spacing w:val="2"/>
        </w:rPr>
        <w:t xml:space="preserve"> </w:t>
      </w:r>
      <w:r w:rsidRPr="00E60864">
        <w:rPr>
          <w:spacing w:val="-1"/>
        </w:rPr>
        <w:t>необходимости</w:t>
      </w:r>
      <w:r w:rsidRPr="00E60864">
        <w:rPr>
          <w:spacing w:val="4"/>
        </w:rPr>
        <w:t xml:space="preserve"> </w:t>
      </w:r>
      <w:r w:rsidRPr="00E60864">
        <w:t>увеличения</w:t>
      </w:r>
      <w:r w:rsidRPr="00E60864">
        <w:rPr>
          <w:spacing w:val="59"/>
        </w:rPr>
        <w:t xml:space="preserve"> </w:t>
      </w:r>
      <w:r w:rsidRPr="00E60864">
        <w:t>внутреннего</w:t>
      </w:r>
      <w:r w:rsidRPr="00E60864">
        <w:rPr>
          <w:spacing w:val="6"/>
        </w:rPr>
        <w:t xml:space="preserve"> </w:t>
      </w:r>
      <w:r w:rsidRPr="00E60864">
        <w:t>производства</w:t>
      </w:r>
      <w:r w:rsidRPr="00E60864">
        <w:rPr>
          <w:spacing w:val="9"/>
        </w:rPr>
        <w:t xml:space="preserve"> </w:t>
      </w:r>
      <w:r w:rsidRPr="00E60864">
        <w:t>для</w:t>
      </w:r>
      <w:r w:rsidRPr="00E60864">
        <w:rPr>
          <w:spacing w:val="9"/>
        </w:rPr>
        <w:t xml:space="preserve"> </w:t>
      </w:r>
      <w:r w:rsidRPr="00E60864">
        <w:rPr>
          <w:spacing w:val="-1"/>
        </w:rPr>
        <w:t>обеспечения</w:t>
      </w:r>
      <w:r w:rsidRPr="00E60864">
        <w:rPr>
          <w:spacing w:val="9"/>
        </w:rPr>
        <w:t xml:space="preserve"> </w:t>
      </w:r>
      <w:r w:rsidRPr="00E60864">
        <w:rPr>
          <w:spacing w:val="-1"/>
        </w:rPr>
        <w:t>продовольственной</w:t>
      </w:r>
      <w:r w:rsidRPr="00E60864">
        <w:rPr>
          <w:spacing w:val="12"/>
        </w:rPr>
        <w:t xml:space="preserve"> </w:t>
      </w:r>
      <w:r w:rsidRPr="00E60864">
        <w:rPr>
          <w:spacing w:val="-1"/>
        </w:rPr>
        <w:t>безопасности</w:t>
      </w:r>
      <w:r w:rsidRPr="00E60864">
        <w:rPr>
          <w:spacing w:val="54"/>
        </w:rPr>
        <w:t xml:space="preserve"> </w:t>
      </w:r>
      <w:r w:rsidRPr="00E60864">
        <w:rPr>
          <w:spacing w:val="-1"/>
        </w:rPr>
        <w:t>страны [</w:t>
      </w:r>
      <w:r w:rsidR="00DA2FA6" w:rsidRPr="00E60864">
        <w:rPr>
          <w:spacing w:val="-1"/>
        </w:rPr>
        <w:t>3</w:t>
      </w:r>
      <w:r w:rsidRPr="00E60864">
        <w:rPr>
          <w:spacing w:val="-1"/>
        </w:rPr>
        <w:t>].</w:t>
      </w:r>
    </w:p>
    <w:p w14:paraId="3AEE003E" w14:textId="5E3DC8C7" w:rsidR="00F31D05" w:rsidRPr="00E60864" w:rsidRDefault="00F31D05" w:rsidP="00F40223">
      <w:pPr>
        <w:pStyle w:val="a3"/>
        <w:ind w:firstLine="709"/>
        <w:jc w:val="both"/>
      </w:pPr>
      <w:r w:rsidRPr="00E60864">
        <w:t>Благоприятные</w:t>
      </w:r>
      <w:r w:rsidRPr="00E60864">
        <w:rPr>
          <w:spacing w:val="39"/>
        </w:rPr>
        <w:t xml:space="preserve"> </w:t>
      </w:r>
      <w:r w:rsidRPr="00E60864">
        <w:rPr>
          <w:spacing w:val="-1"/>
        </w:rPr>
        <w:t>почвенно-климатические</w:t>
      </w:r>
      <w:r w:rsidRPr="00E60864">
        <w:rPr>
          <w:spacing w:val="43"/>
        </w:rPr>
        <w:t xml:space="preserve"> </w:t>
      </w:r>
      <w:r w:rsidRPr="00E60864">
        <w:rPr>
          <w:spacing w:val="-1"/>
        </w:rPr>
        <w:t>условия</w:t>
      </w:r>
      <w:r w:rsidRPr="00E60864">
        <w:rPr>
          <w:spacing w:val="43"/>
        </w:rPr>
        <w:t xml:space="preserve"> </w:t>
      </w:r>
      <w:r w:rsidRPr="00E60864">
        <w:rPr>
          <w:spacing w:val="-1"/>
        </w:rPr>
        <w:t>юга</w:t>
      </w:r>
      <w:r w:rsidRPr="00E60864">
        <w:rPr>
          <w:spacing w:val="39"/>
        </w:rPr>
        <w:t xml:space="preserve"> </w:t>
      </w:r>
      <w:r w:rsidRPr="00E60864">
        <w:t>и</w:t>
      </w:r>
      <w:r w:rsidRPr="00E60864">
        <w:rPr>
          <w:spacing w:val="42"/>
        </w:rPr>
        <w:t xml:space="preserve"> </w:t>
      </w:r>
      <w:r w:rsidRPr="00E60864">
        <w:rPr>
          <w:spacing w:val="-1"/>
        </w:rPr>
        <w:t>юго-востока</w:t>
      </w:r>
      <w:r w:rsidRPr="00E60864">
        <w:rPr>
          <w:spacing w:val="39"/>
        </w:rPr>
        <w:t xml:space="preserve"> </w:t>
      </w:r>
      <w:r w:rsidRPr="00E60864">
        <w:t>Казахстана</w:t>
      </w:r>
      <w:r w:rsidRPr="00E60864">
        <w:rPr>
          <w:spacing w:val="41"/>
        </w:rPr>
        <w:t xml:space="preserve"> </w:t>
      </w:r>
      <w:r w:rsidRPr="00E60864">
        <w:rPr>
          <w:spacing w:val="-1"/>
        </w:rPr>
        <w:t>делают</w:t>
      </w:r>
      <w:r w:rsidRPr="00E60864">
        <w:rPr>
          <w:spacing w:val="47"/>
        </w:rPr>
        <w:t xml:space="preserve"> </w:t>
      </w:r>
      <w:r w:rsidRPr="00E60864">
        <w:rPr>
          <w:spacing w:val="-1"/>
        </w:rPr>
        <w:t>эт</w:t>
      </w:r>
      <w:r w:rsidR="00E4516D" w:rsidRPr="00E60864">
        <w:rPr>
          <w:spacing w:val="-1"/>
        </w:rPr>
        <w:t>и</w:t>
      </w:r>
      <w:r w:rsidRPr="00E60864">
        <w:rPr>
          <w:spacing w:val="43"/>
        </w:rPr>
        <w:t xml:space="preserve"> </w:t>
      </w:r>
      <w:r w:rsidRPr="00E60864">
        <w:rPr>
          <w:spacing w:val="-1"/>
        </w:rPr>
        <w:t>регион</w:t>
      </w:r>
      <w:r w:rsidR="00E4516D" w:rsidRPr="00E60864">
        <w:rPr>
          <w:spacing w:val="-1"/>
        </w:rPr>
        <w:t>ы</w:t>
      </w:r>
      <w:r w:rsidRPr="00E60864">
        <w:rPr>
          <w:spacing w:val="44"/>
        </w:rPr>
        <w:t xml:space="preserve"> </w:t>
      </w:r>
      <w:r w:rsidRPr="00E60864">
        <w:rPr>
          <w:spacing w:val="-1"/>
        </w:rPr>
        <w:t>перспективным</w:t>
      </w:r>
      <w:r w:rsidR="00E4516D" w:rsidRPr="00E60864">
        <w:rPr>
          <w:spacing w:val="-1"/>
        </w:rPr>
        <w:t>и</w:t>
      </w:r>
      <w:r w:rsidRPr="00E60864">
        <w:rPr>
          <w:spacing w:val="40"/>
        </w:rPr>
        <w:t xml:space="preserve"> </w:t>
      </w:r>
      <w:r w:rsidRPr="00E60864">
        <w:t>для</w:t>
      </w:r>
      <w:r w:rsidRPr="00E60864">
        <w:rPr>
          <w:spacing w:val="45"/>
        </w:rPr>
        <w:t xml:space="preserve"> </w:t>
      </w:r>
      <w:r w:rsidRPr="00E60864">
        <w:rPr>
          <w:spacing w:val="-1"/>
        </w:rPr>
        <w:t>развития</w:t>
      </w:r>
      <w:r w:rsidRPr="00E60864">
        <w:rPr>
          <w:spacing w:val="45"/>
        </w:rPr>
        <w:t xml:space="preserve"> </w:t>
      </w:r>
      <w:r w:rsidRPr="00E60864">
        <w:rPr>
          <w:spacing w:val="-1"/>
        </w:rPr>
        <w:t>плодоводства. [</w:t>
      </w:r>
      <w:r w:rsidR="00DA2FA6" w:rsidRPr="00E60864">
        <w:rPr>
          <w:spacing w:val="-1"/>
        </w:rPr>
        <w:t>4</w:t>
      </w:r>
      <w:r w:rsidR="002535AF" w:rsidRPr="00E60864">
        <w:rPr>
          <w:spacing w:val="-1"/>
        </w:rPr>
        <w:t>.</w:t>
      </w:r>
      <w:r w:rsidRPr="00E60864">
        <w:rPr>
          <w:spacing w:val="-1"/>
        </w:rPr>
        <w:t>]</w:t>
      </w:r>
      <w:r w:rsidRPr="00E60864">
        <w:rPr>
          <w:spacing w:val="60"/>
        </w:rPr>
        <w:t xml:space="preserve"> </w:t>
      </w:r>
      <w:r w:rsidRPr="00E60864">
        <w:t>Однако</w:t>
      </w:r>
      <w:r w:rsidRPr="00E60864">
        <w:rPr>
          <w:spacing w:val="42"/>
        </w:rPr>
        <w:t xml:space="preserve"> </w:t>
      </w:r>
      <w:r w:rsidRPr="00E60864">
        <w:rPr>
          <w:spacing w:val="-1"/>
        </w:rPr>
        <w:t>высокая</w:t>
      </w:r>
      <w:r w:rsidRPr="00E60864">
        <w:rPr>
          <w:spacing w:val="45"/>
        </w:rPr>
        <w:t xml:space="preserve"> </w:t>
      </w:r>
      <w:r w:rsidRPr="00E60864">
        <w:rPr>
          <w:spacing w:val="-1"/>
        </w:rPr>
        <w:t>климатическая</w:t>
      </w:r>
      <w:r w:rsidRPr="00E60864">
        <w:rPr>
          <w:spacing w:val="41"/>
        </w:rPr>
        <w:t xml:space="preserve"> </w:t>
      </w:r>
      <w:r w:rsidRPr="00E60864">
        <w:rPr>
          <w:spacing w:val="-1"/>
        </w:rPr>
        <w:t>дифференциация,</w:t>
      </w:r>
      <w:r w:rsidRPr="00E60864">
        <w:rPr>
          <w:spacing w:val="48"/>
        </w:rPr>
        <w:t xml:space="preserve"> </w:t>
      </w:r>
      <w:r w:rsidRPr="00E60864">
        <w:rPr>
          <w:spacing w:val="-1"/>
        </w:rPr>
        <w:t>включающая</w:t>
      </w:r>
      <w:r w:rsidRPr="00E60864">
        <w:rPr>
          <w:spacing w:val="45"/>
        </w:rPr>
        <w:t xml:space="preserve"> </w:t>
      </w:r>
      <w:r w:rsidRPr="00E60864">
        <w:rPr>
          <w:spacing w:val="-1"/>
        </w:rPr>
        <w:t>четыре-пять</w:t>
      </w:r>
      <w:r w:rsidRPr="00E60864">
        <w:rPr>
          <w:spacing w:val="53"/>
        </w:rPr>
        <w:t xml:space="preserve"> </w:t>
      </w:r>
      <w:r w:rsidRPr="00E60864">
        <w:rPr>
          <w:spacing w:val="-1"/>
        </w:rPr>
        <w:t>природно-экологических</w:t>
      </w:r>
      <w:r w:rsidRPr="00E60864">
        <w:rPr>
          <w:spacing w:val="2"/>
        </w:rPr>
        <w:t xml:space="preserve"> </w:t>
      </w:r>
      <w:r w:rsidRPr="00E60864">
        <w:rPr>
          <w:spacing w:val="-1"/>
        </w:rPr>
        <w:t>зон</w:t>
      </w:r>
      <w:r w:rsidRPr="00E60864">
        <w:rPr>
          <w:spacing w:val="4"/>
        </w:rPr>
        <w:t xml:space="preserve"> </w:t>
      </w:r>
      <w:r w:rsidRPr="00E60864">
        <w:t>с</w:t>
      </w:r>
      <w:r w:rsidRPr="00E60864">
        <w:rPr>
          <w:spacing w:val="1"/>
        </w:rPr>
        <w:t xml:space="preserve"> </w:t>
      </w:r>
      <w:r w:rsidRPr="00E60864">
        <w:rPr>
          <w:spacing w:val="-1"/>
        </w:rPr>
        <w:t>различным</w:t>
      </w:r>
      <w:r w:rsidRPr="00E60864">
        <w:t xml:space="preserve"> </w:t>
      </w:r>
      <w:r w:rsidRPr="00E60864">
        <w:rPr>
          <w:spacing w:val="-1"/>
        </w:rPr>
        <w:t>рельефом</w:t>
      </w:r>
      <w:r w:rsidRPr="00E60864">
        <w:t xml:space="preserve"> и </w:t>
      </w:r>
      <w:r w:rsidRPr="00E60864">
        <w:rPr>
          <w:spacing w:val="-1"/>
        </w:rPr>
        <w:t>погодными</w:t>
      </w:r>
      <w:r w:rsidRPr="00E60864">
        <w:t xml:space="preserve"> условиями,</w:t>
      </w:r>
      <w:r w:rsidRPr="00E60864">
        <w:rPr>
          <w:spacing w:val="85"/>
        </w:rPr>
        <w:t xml:space="preserve"> </w:t>
      </w:r>
      <w:r w:rsidRPr="00E60864">
        <w:t>требует</w:t>
      </w:r>
      <w:r w:rsidRPr="00E60864">
        <w:rPr>
          <w:spacing w:val="31"/>
        </w:rPr>
        <w:t xml:space="preserve"> </w:t>
      </w:r>
      <w:r w:rsidRPr="00E60864">
        <w:rPr>
          <w:spacing w:val="-1"/>
        </w:rPr>
        <w:t>адаптированных</w:t>
      </w:r>
      <w:r w:rsidRPr="00E60864">
        <w:rPr>
          <w:spacing w:val="30"/>
        </w:rPr>
        <w:t xml:space="preserve"> </w:t>
      </w:r>
      <w:r w:rsidRPr="00E60864">
        <w:t>технологий</w:t>
      </w:r>
      <w:r w:rsidRPr="00E60864">
        <w:rPr>
          <w:spacing w:val="32"/>
        </w:rPr>
        <w:t xml:space="preserve"> </w:t>
      </w:r>
      <w:r w:rsidRPr="00E60864">
        <w:rPr>
          <w:spacing w:val="-1"/>
        </w:rPr>
        <w:t>выращивания</w:t>
      </w:r>
      <w:r w:rsidRPr="00E60864">
        <w:rPr>
          <w:spacing w:val="29"/>
        </w:rPr>
        <w:t xml:space="preserve"> </w:t>
      </w:r>
      <w:r w:rsidRPr="00E60864">
        <w:t>яблони</w:t>
      </w:r>
      <w:bookmarkEnd w:id="10"/>
      <w:r w:rsidRPr="00E60864">
        <w:t xml:space="preserve"> [</w:t>
      </w:r>
      <w:r w:rsidR="00DA2FA6" w:rsidRPr="00E60864">
        <w:t>5</w:t>
      </w:r>
      <w:r w:rsidRPr="00E60864">
        <w:t>].</w:t>
      </w:r>
      <w:r w:rsidRPr="00E60864">
        <w:rPr>
          <w:spacing w:val="28"/>
        </w:rPr>
        <w:t xml:space="preserve"> </w:t>
      </w:r>
      <w:r w:rsidRPr="00E60864">
        <w:t>Одним</w:t>
      </w:r>
      <w:r w:rsidRPr="00E60864">
        <w:rPr>
          <w:spacing w:val="28"/>
        </w:rPr>
        <w:t xml:space="preserve"> </w:t>
      </w:r>
      <w:r w:rsidRPr="00E60864">
        <w:rPr>
          <w:spacing w:val="2"/>
        </w:rPr>
        <w:t>из</w:t>
      </w:r>
      <w:r w:rsidRPr="00E60864">
        <w:rPr>
          <w:spacing w:val="46"/>
        </w:rPr>
        <w:t xml:space="preserve"> </w:t>
      </w:r>
      <w:r w:rsidRPr="00E60864">
        <w:rPr>
          <w:spacing w:val="-1"/>
        </w:rPr>
        <w:t>ключевых</w:t>
      </w:r>
      <w:r w:rsidRPr="00E60864">
        <w:rPr>
          <w:spacing w:val="-2"/>
        </w:rPr>
        <w:t xml:space="preserve"> </w:t>
      </w:r>
      <w:r w:rsidRPr="00E60864">
        <w:rPr>
          <w:spacing w:val="-1"/>
        </w:rPr>
        <w:t>элементов</w:t>
      </w:r>
      <w:r w:rsidRPr="00E60864">
        <w:rPr>
          <w:spacing w:val="-7"/>
        </w:rPr>
        <w:t xml:space="preserve"> </w:t>
      </w:r>
      <w:r w:rsidRPr="00E60864">
        <w:rPr>
          <w:spacing w:val="-1"/>
        </w:rPr>
        <w:t>интенсивного</w:t>
      </w:r>
      <w:r w:rsidRPr="00E60864">
        <w:rPr>
          <w:spacing w:val="-2"/>
        </w:rPr>
        <w:t xml:space="preserve"> </w:t>
      </w:r>
      <w:r w:rsidRPr="00E60864">
        <w:rPr>
          <w:spacing w:val="-1"/>
        </w:rPr>
        <w:t>садоводства</w:t>
      </w:r>
      <w:r w:rsidRPr="00E60864">
        <w:rPr>
          <w:spacing w:val="-3"/>
        </w:rPr>
        <w:t xml:space="preserve"> </w:t>
      </w:r>
      <w:r w:rsidRPr="00E60864">
        <w:rPr>
          <w:spacing w:val="-1"/>
        </w:rPr>
        <w:t>является</w:t>
      </w:r>
      <w:r w:rsidRPr="00E60864">
        <w:rPr>
          <w:spacing w:val="-7"/>
        </w:rPr>
        <w:t xml:space="preserve"> </w:t>
      </w:r>
      <w:r w:rsidRPr="00E60864">
        <w:rPr>
          <w:spacing w:val="-1"/>
        </w:rPr>
        <w:t>капельное</w:t>
      </w:r>
      <w:r w:rsidRPr="00E60864">
        <w:rPr>
          <w:spacing w:val="-11"/>
        </w:rPr>
        <w:t xml:space="preserve"> </w:t>
      </w:r>
      <w:r w:rsidRPr="00E60864">
        <w:t>орошение</w:t>
      </w:r>
      <w:r w:rsidRPr="00E60864">
        <w:rPr>
          <w:spacing w:val="63"/>
        </w:rPr>
        <w:t xml:space="preserve"> </w:t>
      </w:r>
      <w:r w:rsidRPr="00E60864">
        <w:t>в</w:t>
      </w:r>
      <w:r w:rsidRPr="00E60864">
        <w:rPr>
          <w:spacing w:val="13"/>
        </w:rPr>
        <w:t xml:space="preserve"> </w:t>
      </w:r>
      <w:r w:rsidRPr="00E60864">
        <w:rPr>
          <w:spacing w:val="-1"/>
        </w:rPr>
        <w:t>сочетании</w:t>
      </w:r>
      <w:r w:rsidRPr="00E60864">
        <w:rPr>
          <w:spacing w:val="16"/>
        </w:rPr>
        <w:t xml:space="preserve"> </w:t>
      </w:r>
      <w:r w:rsidRPr="00E60864">
        <w:t>с</w:t>
      </w:r>
      <w:r w:rsidRPr="00E60864">
        <w:rPr>
          <w:spacing w:val="13"/>
        </w:rPr>
        <w:t xml:space="preserve"> </w:t>
      </w:r>
      <w:r w:rsidRPr="00E60864">
        <w:rPr>
          <w:spacing w:val="-1"/>
        </w:rPr>
        <w:t>системой</w:t>
      </w:r>
      <w:r w:rsidRPr="00E60864">
        <w:rPr>
          <w:spacing w:val="16"/>
        </w:rPr>
        <w:t xml:space="preserve"> </w:t>
      </w:r>
      <w:r w:rsidRPr="00E60864">
        <w:rPr>
          <w:spacing w:val="-1"/>
        </w:rPr>
        <w:t>фертигации,</w:t>
      </w:r>
      <w:r w:rsidRPr="00E60864">
        <w:rPr>
          <w:spacing w:val="16"/>
        </w:rPr>
        <w:t xml:space="preserve"> </w:t>
      </w:r>
      <w:r w:rsidRPr="00E60864">
        <w:rPr>
          <w:spacing w:val="-1"/>
        </w:rPr>
        <w:t>которая</w:t>
      </w:r>
      <w:r w:rsidRPr="00E60864">
        <w:rPr>
          <w:spacing w:val="13"/>
        </w:rPr>
        <w:t xml:space="preserve"> </w:t>
      </w:r>
      <w:r w:rsidRPr="00E60864">
        <w:rPr>
          <w:spacing w:val="-1"/>
        </w:rPr>
        <w:t>обеспечивает</w:t>
      </w:r>
      <w:r w:rsidRPr="00E60864">
        <w:rPr>
          <w:spacing w:val="11"/>
        </w:rPr>
        <w:t xml:space="preserve"> </w:t>
      </w:r>
      <w:r w:rsidRPr="00E60864">
        <w:t>точное</w:t>
      </w:r>
      <w:r w:rsidRPr="00E60864">
        <w:rPr>
          <w:spacing w:val="9"/>
        </w:rPr>
        <w:t xml:space="preserve"> </w:t>
      </w:r>
      <w:r w:rsidRPr="00E60864">
        <w:t>и</w:t>
      </w:r>
      <w:r w:rsidRPr="00E60864">
        <w:rPr>
          <w:spacing w:val="47"/>
        </w:rPr>
        <w:t xml:space="preserve"> </w:t>
      </w:r>
      <w:r w:rsidRPr="00E60864">
        <w:rPr>
          <w:spacing w:val="-1"/>
        </w:rPr>
        <w:t>сбалансированное</w:t>
      </w:r>
      <w:r w:rsidRPr="00E60864">
        <w:rPr>
          <w:spacing w:val="49"/>
        </w:rPr>
        <w:t xml:space="preserve"> </w:t>
      </w:r>
      <w:r w:rsidRPr="00E60864">
        <w:rPr>
          <w:spacing w:val="-1"/>
        </w:rPr>
        <w:t>минеральное</w:t>
      </w:r>
      <w:r w:rsidRPr="00E60864">
        <w:rPr>
          <w:spacing w:val="49"/>
        </w:rPr>
        <w:t xml:space="preserve"> </w:t>
      </w:r>
      <w:r w:rsidRPr="00E60864">
        <w:t>питание</w:t>
      </w:r>
      <w:r w:rsidRPr="00E60864">
        <w:rPr>
          <w:spacing w:val="49"/>
        </w:rPr>
        <w:t xml:space="preserve"> </w:t>
      </w:r>
      <w:r w:rsidRPr="00E60864">
        <w:rPr>
          <w:spacing w:val="-1"/>
        </w:rPr>
        <w:t>растений.</w:t>
      </w:r>
      <w:r w:rsidRPr="00E60864">
        <w:rPr>
          <w:spacing w:val="52"/>
        </w:rPr>
        <w:t xml:space="preserve"> </w:t>
      </w:r>
      <w:r w:rsidRPr="00E60864">
        <w:t>Это</w:t>
      </w:r>
      <w:r w:rsidRPr="00E60864">
        <w:rPr>
          <w:spacing w:val="50"/>
        </w:rPr>
        <w:t xml:space="preserve"> </w:t>
      </w:r>
      <w:r w:rsidRPr="00E60864">
        <w:rPr>
          <w:spacing w:val="-1"/>
        </w:rPr>
        <w:t>позволяет</w:t>
      </w:r>
      <w:r w:rsidRPr="00E60864">
        <w:rPr>
          <w:spacing w:val="55"/>
        </w:rPr>
        <w:t xml:space="preserve"> </w:t>
      </w:r>
      <w:r w:rsidRPr="00E60864">
        <w:rPr>
          <w:spacing w:val="-1"/>
        </w:rPr>
        <w:t>повысить</w:t>
      </w:r>
      <w:r w:rsidRPr="00E60864">
        <w:rPr>
          <w:spacing w:val="88"/>
        </w:rPr>
        <w:t xml:space="preserve"> </w:t>
      </w:r>
      <w:r w:rsidRPr="00E60864">
        <w:t>урожайность</w:t>
      </w:r>
      <w:r w:rsidRPr="00E60864">
        <w:rPr>
          <w:spacing w:val="12"/>
        </w:rPr>
        <w:t xml:space="preserve"> </w:t>
      </w:r>
      <w:r w:rsidRPr="00E60864">
        <w:t>и</w:t>
      </w:r>
      <w:r w:rsidRPr="00E60864">
        <w:rPr>
          <w:spacing w:val="14"/>
        </w:rPr>
        <w:t xml:space="preserve"> </w:t>
      </w:r>
      <w:r w:rsidRPr="00E60864">
        <w:rPr>
          <w:spacing w:val="-1"/>
        </w:rPr>
        <w:t>улучшить</w:t>
      </w:r>
      <w:r w:rsidRPr="00E60864">
        <w:rPr>
          <w:spacing w:val="12"/>
        </w:rPr>
        <w:t xml:space="preserve"> </w:t>
      </w:r>
      <w:r w:rsidRPr="00E60864">
        <w:rPr>
          <w:spacing w:val="-1"/>
        </w:rPr>
        <w:t>качество</w:t>
      </w:r>
      <w:r w:rsidRPr="00E60864">
        <w:rPr>
          <w:spacing w:val="16"/>
        </w:rPr>
        <w:t xml:space="preserve"> </w:t>
      </w:r>
      <w:r w:rsidRPr="00E60864">
        <w:rPr>
          <w:spacing w:val="-1"/>
        </w:rPr>
        <w:t>плодов</w:t>
      </w:r>
      <w:r w:rsidRPr="00E60864">
        <w:rPr>
          <w:spacing w:val="11"/>
        </w:rPr>
        <w:t xml:space="preserve"> </w:t>
      </w:r>
      <w:r w:rsidRPr="00E60864">
        <w:t>за</w:t>
      </w:r>
      <w:r w:rsidRPr="00E60864">
        <w:rPr>
          <w:spacing w:val="15"/>
        </w:rPr>
        <w:t xml:space="preserve"> </w:t>
      </w:r>
      <w:r w:rsidRPr="00E60864">
        <w:rPr>
          <w:spacing w:val="-1"/>
        </w:rPr>
        <w:t>счет</w:t>
      </w:r>
      <w:r w:rsidRPr="00E60864">
        <w:rPr>
          <w:spacing w:val="13"/>
        </w:rPr>
        <w:t xml:space="preserve"> </w:t>
      </w:r>
      <w:r w:rsidRPr="00E60864">
        <w:rPr>
          <w:spacing w:val="-1"/>
        </w:rPr>
        <w:t>рационального</w:t>
      </w:r>
      <w:r w:rsidRPr="00E60864">
        <w:rPr>
          <w:spacing w:val="45"/>
        </w:rPr>
        <w:t xml:space="preserve"> </w:t>
      </w:r>
      <w:r w:rsidRPr="00E60864">
        <w:t>использования</w:t>
      </w:r>
      <w:r w:rsidRPr="00E60864">
        <w:rPr>
          <w:spacing w:val="-3"/>
        </w:rPr>
        <w:t xml:space="preserve"> </w:t>
      </w:r>
      <w:r w:rsidRPr="00E60864">
        <w:rPr>
          <w:spacing w:val="-1"/>
        </w:rPr>
        <w:t>макро-</w:t>
      </w:r>
      <w:r w:rsidRPr="00E60864">
        <w:t xml:space="preserve"> и </w:t>
      </w:r>
      <w:r w:rsidRPr="00E60864">
        <w:rPr>
          <w:spacing w:val="-1"/>
        </w:rPr>
        <w:t>микроэлементов [</w:t>
      </w:r>
      <w:r w:rsidR="00DA2FA6" w:rsidRPr="00E60864">
        <w:rPr>
          <w:spacing w:val="-1"/>
        </w:rPr>
        <w:t>6</w:t>
      </w:r>
      <w:r w:rsidRPr="00E60864">
        <w:rPr>
          <w:spacing w:val="-1"/>
        </w:rPr>
        <w:t>].</w:t>
      </w:r>
    </w:p>
    <w:p w14:paraId="578C2CFA" w14:textId="051E5463" w:rsidR="00F31D05" w:rsidRPr="00E60864" w:rsidRDefault="00F31D05" w:rsidP="00F40223">
      <w:pPr>
        <w:pStyle w:val="a3"/>
        <w:ind w:firstLine="709"/>
        <w:jc w:val="both"/>
      </w:pPr>
      <w:r w:rsidRPr="00E60864">
        <w:t>По</w:t>
      </w:r>
      <w:r w:rsidRPr="00E60864">
        <w:rPr>
          <w:spacing w:val="34"/>
        </w:rPr>
        <w:t xml:space="preserve"> </w:t>
      </w:r>
      <w:r w:rsidRPr="00E60864">
        <w:rPr>
          <w:spacing w:val="-1"/>
        </w:rPr>
        <w:t>сравнению</w:t>
      </w:r>
      <w:r w:rsidRPr="00E60864">
        <w:rPr>
          <w:spacing w:val="28"/>
        </w:rPr>
        <w:t xml:space="preserve"> </w:t>
      </w:r>
      <w:r w:rsidRPr="00E60864">
        <w:t>с</w:t>
      </w:r>
      <w:r w:rsidRPr="00E60864">
        <w:rPr>
          <w:spacing w:val="33"/>
        </w:rPr>
        <w:t xml:space="preserve"> </w:t>
      </w:r>
      <w:r w:rsidRPr="00E60864">
        <w:rPr>
          <w:spacing w:val="-2"/>
        </w:rPr>
        <w:t>экстенсивными</w:t>
      </w:r>
      <w:r w:rsidRPr="00E60864">
        <w:rPr>
          <w:spacing w:val="36"/>
        </w:rPr>
        <w:t xml:space="preserve"> </w:t>
      </w:r>
      <w:r w:rsidRPr="00E60864">
        <w:rPr>
          <w:spacing w:val="-1"/>
        </w:rPr>
        <w:t>садами,</w:t>
      </w:r>
      <w:r w:rsidRPr="00E60864">
        <w:rPr>
          <w:spacing w:val="32"/>
        </w:rPr>
        <w:t xml:space="preserve"> </w:t>
      </w:r>
      <w:r w:rsidRPr="00E60864">
        <w:t>где</w:t>
      </w:r>
      <w:r w:rsidRPr="00E60864">
        <w:rPr>
          <w:spacing w:val="29"/>
        </w:rPr>
        <w:t xml:space="preserve"> </w:t>
      </w:r>
      <w:r w:rsidRPr="00E60864">
        <w:t>плотность</w:t>
      </w:r>
      <w:r w:rsidRPr="00E60864">
        <w:rPr>
          <w:spacing w:val="30"/>
        </w:rPr>
        <w:t xml:space="preserve"> </w:t>
      </w:r>
      <w:r w:rsidRPr="00E60864">
        <w:rPr>
          <w:spacing w:val="-1"/>
        </w:rPr>
        <w:t>посадки</w:t>
      </w:r>
      <w:r w:rsidRPr="00E60864">
        <w:rPr>
          <w:spacing w:val="54"/>
        </w:rPr>
        <w:t xml:space="preserve"> </w:t>
      </w:r>
      <w:r w:rsidRPr="00E60864">
        <w:t>значительно</w:t>
      </w:r>
      <w:r w:rsidRPr="00E60864">
        <w:rPr>
          <w:spacing w:val="70"/>
        </w:rPr>
        <w:t xml:space="preserve"> </w:t>
      </w:r>
      <w:r w:rsidRPr="00E60864">
        <w:t>ниже</w:t>
      </w:r>
      <w:r w:rsidRPr="00E60864">
        <w:rPr>
          <w:spacing w:val="3"/>
        </w:rPr>
        <w:t xml:space="preserve"> </w:t>
      </w:r>
      <w:r w:rsidRPr="00E60864">
        <w:rPr>
          <w:spacing w:val="-1"/>
        </w:rPr>
        <w:t>(около</w:t>
      </w:r>
      <w:r w:rsidRPr="00E60864">
        <w:rPr>
          <w:spacing w:val="4"/>
        </w:rPr>
        <w:t xml:space="preserve"> </w:t>
      </w:r>
      <w:r w:rsidRPr="00E60864">
        <w:rPr>
          <w:spacing w:val="-1"/>
        </w:rPr>
        <w:t>300-400</w:t>
      </w:r>
      <w:r w:rsidRPr="00E60864">
        <w:rPr>
          <w:spacing w:val="4"/>
        </w:rPr>
        <w:t xml:space="preserve"> </w:t>
      </w:r>
      <w:r w:rsidRPr="00E60864">
        <w:rPr>
          <w:spacing w:val="-1"/>
        </w:rPr>
        <w:t>деревьев</w:t>
      </w:r>
      <w:r w:rsidRPr="00E60864">
        <w:rPr>
          <w:spacing w:val="3"/>
        </w:rPr>
        <w:t xml:space="preserve"> </w:t>
      </w:r>
      <w:r w:rsidRPr="00E60864">
        <w:rPr>
          <w:spacing w:val="1"/>
        </w:rPr>
        <w:t>на</w:t>
      </w:r>
      <w:r w:rsidRPr="00E60864">
        <w:rPr>
          <w:spacing w:val="69"/>
        </w:rPr>
        <w:t xml:space="preserve"> </w:t>
      </w:r>
      <w:r w:rsidRPr="00E60864">
        <w:rPr>
          <w:spacing w:val="-1"/>
        </w:rPr>
        <w:t>гектар),</w:t>
      </w:r>
      <w:r w:rsidRPr="00E60864">
        <w:rPr>
          <w:spacing w:val="2"/>
        </w:rPr>
        <w:t xml:space="preserve"> </w:t>
      </w:r>
      <w:r w:rsidRPr="00E60864">
        <w:rPr>
          <w:spacing w:val="-1"/>
        </w:rPr>
        <w:t>интенсивные</w:t>
      </w:r>
      <w:r w:rsidRPr="00E60864">
        <w:rPr>
          <w:spacing w:val="3"/>
        </w:rPr>
        <w:t xml:space="preserve"> </w:t>
      </w:r>
      <w:r w:rsidRPr="00E60864">
        <w:rPr>
          <w:spacing w:val="-1"/>
        </w:rPr>
        <w:t>сады</w:t>
      </w:r>
      <w:r w:rsidRPr="00E60864">
        <w:rPr>
          <w:spacing w:val="55"/>
        </w:rPr>
        <w:t xml:space="preserve"> </w:t>
      </w:r>
      <w:r w:rsidRPr="00E60864">
        <w:rPr>
          <w:spacing w:val="-1"/>
        </w:rPr>
        <w:t>(2500-3000</w:t>
      </w:r>
      <w:r w:rsidRPr="00E60864">
        <w:rPr>
          <w:spacing w:val="26"/>
        </w:rPr>
        <w:t xml:space="preserve"> </w:t>
      </w:r>
      <w:r w:rsidRPr="00E60864">
        <w:rPr>
          <w:spacing w:val="-1"/>
        </w:rPr>
        <w:t>деревьев</w:t>
      </w:r>
      <w:r w:rsidRPr="00E60864">
        <w:rPr>
          <w:spacing w:val="25"/>
        </w:rPr>
        <w:t xml:space="preserve"> </w:t>
      </w:r>
      <w:r w:rsidRPr="00E60864">
        <w:rPr>
          <w:spacing w:val="1"/>
        </w:rPr>
        <w:t>на</w:t>
      </w:r>
      <w:r w:rsidRPr="00E60864">
        <w:rPr>
          <w:spacing w:val="25"/>
        </w:rPr>
        <w:t xml:space="preserve"> </w:t>
      </w:r>
      <w:r w:rsidRPr="00E60864">
        <w:rPr>
          <w:spacing w:val="-1"/>
        </w:rPr>
        <w:t>гектар)</w:t>
      </w:r>
      <w:r w:rsidRPr="00E60864">
        <w:rPr>
          <w:spacing w:val="24"/>
        </w:rPr>
        <w:t xml:space="preserve"> </w:t>
      </w:r>
      <w:r w:rsidRPr="00E60864">
        <w:rPr>
          <w:spacing w:val="-1"/>
        </w:rPr>
        <w:t>демонстрируют</w:t>
      </w:r>
      <w:r w:rsidRPr="00E60864">
        <w:rPr>
          <w:spacing w:val="27"/>
        </w:rPr>
        <w:t xml:space="preserve"> </w:t>
      </w:r>
      <w:r w:rsidRPr="00E60864">
        <w:rPr>
          <w:spacing w:val="-1"/>
        </w:rPr>
        <w:t>более</w:t>
      </w:r>
      <w:r w:rsidRPr="00E60864">
        <w:rPr>
          <w:spacing w:val="25"/>
        </w:rPr>
        <w:t xml:space="preserve"> </w:t>
      </w:r>
      <w:r w:rsidRPr="00E60864">
        <w:rPr>
          <w:spacing w:val="-1"/>
        </w:rPr>
        <w:t>высокую</w:t>
      </w:r>
      <w:r w:rsidRPr="00E60864">
        <w:rPr>
          <w:spacing w:val="57"/>
        </w:rPr>
        <w:t xml:space="preserve"> </w:t>
      </w:r>
      <w:r w:rsidRPr="00E60864">
        <w:rPr>
          <w:spacing w:val="-1"/>
        </w:rPr>
        <w:t>продуктивность,</w:t>
      </w:r>
      <w:r w:rsidRPr="00E60864">
        <w:rPr>
          <w:spacing w:val="64"/>
        </w:rPr>
        <w:t xml:space="preserve"> </w:t>
      </w:r>
      <w:r w:rsidRPr="00E60864">
        <w:t>позволяя</w:t>
      </w:r>
      <w:r w:rsidRPr="00E60864">
        <w:rPr>
          <w:spacing w:val="65"/>
        </w:rPr>
        <w:t xml:space="preserve"> </w:t>
      </w:r>
      <w:r w:rsidRPr="00E60864">
        <w:rPr>
          <w:spacing w:val="-1"/>
        </w:rPr>
        <w:t>достичь</w:t>
      </w:r>
      <w:r w:rsidRPr="00E60864">
        <w:rPr>
          <w:spacing w:val="66"/>
        </w:rPr>
        <w:t xml:space="preserve"> </w:t>
      </w:r>
      <w:r w:rsidRPr="00E60864">
        <w:rPr>
          <w:spacing w:val="-1"/>
        </w:rPr>
        <w:t>максимальной</w:t>
      </w:r>
      <w:r w:rsidRPr="00E60864">
        <w:rPr>
          <w:spacing w:val="68"/>
        </w:rPr>
        <w:t xml:space="preserve"> </w:t>
      </w:r>
      <w:r w:rsidRPr="00E60864">
        <w:rPr>
          <w:spacing w:val="-1"/>
        </w:rPr>
        <w:t>урожайности</w:t>
      </w:r>
      <w:r w:rsidRPr="00E60864">
        <w:rPr>
          <w:spacing w:val="64"/>
        </w:rPr>
        <w:t xml:space="preserve"> </w:t>
      </w:r>
      <w:r w:rsidRPr="00E60864">
        <w:rPr>
          <w:spacing w:val="-1"/>
        </w:rPr>
        <w:t>уже</w:t>
      </w:r>
      <w:r w:rsidRPr="00E60864">
        <w:rPr>
          <w:spacing w:val="65"/>
        </w:rPr>
        <w:t xml:space="preserve"> </w:t>
      </w:r>
      <w:r w:rsidRPr="00E60864">
        <w:t>к</w:t>
      </w:r>
      <w:r w:rsidRPr="00E60864">
        <w:rPr>
          <w:spacing w:val="66"/>
        </w:rPr>
        <w:t xml:space="preserve"> </w:t>
      </w:r>
      <w:r w:rsidRPr="00E60864">
        <w:rPr>
          <w:spacing w:val="-1"/>
        </w:rPr>
        <w:t>5-15</w:t>
      </w:r>
      <w:r w:rsidRPr="00E60864">
        <w:rPr>
          <w:spacing w:val="65"/>
        </w:rPr>
        <w:t xml:space="preserve"> </w:t>
      </w:r>
      <w:r w:rsidRPr="00E60864">
        <w:t>году</w:t>
      </w:r>
      <w:r w:rsidRPr="00E60864">
        <w:rPr>
          <w:spacing w:val="68"/>
        </w:rPr>
        <w:t xml:space="preserve"> </w:t>
      </w:r>
      <w:r w:rsidRPr="00E60864">
        <w:rPr>
          <w:spacing w:val="-1"/>
        </w:rPr>
        <w:t>жизни</w:t>
      </w:r>
      <w:r w:rsidRPr="00E60864">
        <w:t xml:space="preserve"> </w:t>
      </w:r>
      <w:r w:rsidRPr="00E60864">
        <w:rPr>
          <w:spacing w:val="-2"/>
        </w:rPr>
        <w:t>сада [</w:t>
      </w:r>
      <w:r w:rsidR="00DA2FA6" w:rsidRPr="00E60864">
        <w:rPr>
          <w:spacing w:val="-2"/>
        </w:rPr>
        <w:t>7</w:t>
      </w:r>
      <w:r w:rsidRPr="00E60864">
        <w:rPr>
          <w:spacing w:val="-2"/>
        </w:rPr>
        <w:t>].</w:t>
      </w:r>
      <w:r w:rsidRPr="00E60864">
        <w:rPr>
          <w:spacing w:val="69"/>
        </w:rPr>
        <w:t xml:space="preserve"> </w:t>
      </w:r>
      <w:r w:rsidRPr="00E60864">
        <w:rPr>
          <w:spacing w:val="-1"/>
        </w:rPr>
        <w:t>Однако</w:t>
      </w:r>
      <w:r w:rsidRPr="00E60864">
        <w:rPr>
          <w:spacing w:val="64"/>
        </w:rPr>
        <w:t xml:space="preserve"> </w:t>
      </w:r>
      <w:r w:rsidRPr="00E60864">
        <w:t xml:space="preserve">при </w:t>
      </w:r>
      <w:r w:rsidRPr="00E60864">
        <w:rPr>
          <w:spacing w:val="-1"/>
        </w:rPr>
        <w:t>высокой</w:t>
      </w:r>
      <w:r w:rsidRPr="00E60864">
        <w:rPr>
          <w:spacing w:val="66"/>
        </w:rPr>
        <w:t xml:space="preserve"> </w:t>
      </w:r>
      <w:r w:rsidRPr="00E60864">
        <w:rPr>
          <w:spacing w:val="-1"/>
        </w:rPr>
        <w:t>плотности</w:t>
      </w:r>
      <w:r w:rsidRPr="00E60864">
        <w:t xml:space="preserve"> </w:t>
      </w:r>
      <w:r w:rsidRPr="00E60864">
        <w:rPr>
          <w:spacing w:val="-1"/>
        </w:rPr>
        <w:t>посадки</w:t>
      </w:r>
      <w:r w:rsidRPr="00E60864">
        <w:rPr>
          <w:spacing w:val="66"/>
        </w:rPr>
        <w:t xml:space="preserve"> </w:t>
      </w:r>
      <w:r w:rsidRPr="00E60864">
        <w:rPr>
          <w:spacing w:val="-1"/>
        </w:rPr>
        <w:t>возрастает</w:t>
      </w:r>
      <w:r w:rsidRPr="00E60864">
        <w:rPr>
          <w:spacing w:val="77"/>
        </w:rPr>
        <w:t xml:space="preserve"> </w:t>
      </w:r>
      <w:r w:rsidRPr="00E60864">
        <w:t xml:space="preserve">потребность в </w:t>
      </w:r>
      <w:r w:rsidRPr="00E60864">
        <w:rPr>
          <w:spacing w:val="-1"/>
        </w:rPr>
        <w:t>сбалансированном</w:t>
      </w:r>
      <w:r w:rsidRPr="00E60864">
        <w:t xml:space="preserve"> </w:t>
      </w:r>
      <w:r w:rsidRPr="00E60864">
        <w:rPr>
          <w:spacing w:val="-1"/>
        </w:rPr>
        <w:t>питании</w:t>
      </w:r>
      <w:r w:rsidRPr="00E60864">
        <w:t xml:space="preserve"> и </w:t>
      </w:r>
      <w:r w:rsidRPr="00E60864">
        <w:rPr>
          <w:spacing w:val="-1"/>
        </w:rPr>
        <w:t>эффективном</w:t>
      </w:r>
      <w:r w:rsidRPr="00E60864">
        <w:rPr>
          <w:spacing w:val="12"/>
        </w:rPr>
        <w:t xml:space="preserve"> </w:t>
      </w:r>
      <w:r w:rsidRPr="00E60864">
        <w:rPr>
          <w:spacing w:val="-1"/>
        </w:rPr>
        <w:t xml:space="preserve">управлении водными </w:t>
      </w:r>
      <w:r w:rsidRPr="00E60864">
        <w:rPr>
          <w:spacing w:val="-1"/>
          <w:w w:val="95"/>
        </w:rPr>
        <w:t xml:space="preserve">ресурсами, </w:t>
      </w:r>
      <w:r w:rsidRPr="00E60864">
        <w:rPr>
          <w:w w:val="95"/>
        </w:rPr>
        <w:t xml:space="preserve">что </w:t>
      </w:r>
      <w:r w:rsidRPr="00E60864">
        <w:rPr>
          <w:spacing w:val="-1"/>
        </w:rPr>
        <w:t xml:space="preserve">делает </w:t>
      </w:r>
      <w:r w:rsidRPr="00E60864">
        <w:rPr>
          <w:spacing w:val="-1"/>
          <w:w w:val="95"/>
        </w:rPr>
        <w:t xml:space="preserve">применение </w:t>
      </w:r>
      <w:r w:rsidRPr="00E60864">
        <w:rPr>
          <w:spacing w:val="-1"/>
        </w:rPr>
        <w:t>современных методов</w:t>
      </w:r>
      <w:r w:rsidRPr="00E60864">
        <w:rPr>
          <w:spacing w:val="61"/>
        </w:rPr>
        <w:t xml:space="preserve"> </w:t>
      </w:r>
      <w:r w:rsidRPr="00E60864">
        <w:t xml:space="preserve">фертигации </w:t>
      </w:r>
      <w:r w:rsidRPr="00E60864">
        <w:rPr>
          <w:spacing w:val="-1"/>
        </w:rPr>
        <w:t>особенно</w:t>
      </w:r>
      <w:r w:rsidRPr="00E60864">
        <w:rPr>
          <w:spacing w:val="-2"/>
        </w:rPr>
        <w:t xml:space="preserve"> </w:t>
      </w:r>
      <w:r w:rsidRPr="00E60864">
        <w:rPr>
          <w:spacing w:val="-1"/>
        </w:rPr>
        <w:t>актуальным [</w:t>
      </w:r>
      <w:r w:rsidR="006B7D38" w:rsidRPr="00E60864">
        <w:rPr>
          <w:spacing w:val="-1"/>
        </w:rPr>
        <w:t>8</w:t>
      </w:r>
      <w:r w:rsidRPr="00E60864">
        <w:rPr>
          <w:spacing w:val="-1"/>
        </w:rPr>
        <w:t>].</w:t>
      </w:r>
    </w:p>
    <w:p w14:paraId="37A66696" w14:textId="3CE5D734" w:rsidR="00F31D05" w:rsidRPr="00E60864" w:rsidRDefault="00F31D05" w:rsidP="00F40223">
      <w:pPr>
        <w:pStyle w:val="a3"/>
        <w:ind w:firstLine="709"/>
        <w:jc w:val="both"/>
      </w:pPr>
      <w:r w:rsidRPr="00E60864">
        <w:rPr>
          <w:spacing w:val="-1"/>
        </w:rPr>
        <w:t>Несмотря</w:t>
      </w:r>
      <w:r w:rsidRPr="00E60864">
        <w:rPr>
          <w:spacing w:val="9"/>
        </w:rPr>
        <w:t xml:space="preserve"> </w:t>
      </w:r>
      <w:r w:rsidRPr="00E60864">
        <w:rPr>
          <w:spacing w:val="1"/>
        </w:rPr>
        <w:t>на</w:t>
      </w:r>
      <w:r w:rsidRPr="00E60864">
        <w:rPr>
          <w:spacing w:val="13"/>
        </w:rPr>
        <w:t xml:space="preserve"> </w:t>
      </w:r>
      <w:r w:rsidRPr="00E60864">
        <w:rPr>
          <w:spacing w:val="-1"/>
        </w:rPr>
        <w:t>широкое</w:t>
      </w:r>
      <w:r w:rsidRPr="00E60864">
        <w:rPr>
          <w:spacing w:val="9"/>
        </w:rPr>
        <w:t xml:space="preserve"> </w:t>
      </w:r>
      <w:r w:rsidRPr="00E60864">
        <w:rPr>
          <w:spacing w:val="-1"/>
        </w:rPr>
        <w:t>применение</w:t>
      </w:r>
      <w:r w:rsidRPr="00E60864">
        <w:rPr>
          <w:spacing w:val="13"/>
        </w:rPr>
        <w:t xml:space="preserve"> </w:t>
      </w:r>
      <w:r w:rsidRPr="00E60864">
        <w:rPr>
          <w:spacing w:val="-1"/>
        </w:rPr>
        <w:t>капельного</w:t>
      </w:r>
      <w:r w:rsidRPr="00E60864">
        <w:rPr>
          <w:spacing w:val="10"/>
        </w:rPr>
        <w:t xml:space="preserve"> </w:t>
      </w:r>
      <w:r w:rsidRPr="00E60864">
        <w:rPr>
          <w:spacing w:val="-1"/>
        </w:rPr>
        <w:t>орошения</w:t>
      </w:r>
      <w:r w:rsidRPr="00E60864">
        <w:rPr>
          <w:spacing w:val="9"/>
        </w:rPr>
        <w:t xml:space="preserve"> </w:t>
      </w:r>
      <w:r w:rsidRPr="00E60864">
        <w:t>и</w:t>
      </w:r>
      <w:r w:rsidRPr="00E60864">
        <w:rPr>
          <w:spacing w:val="12"/>
        </w:rPr>
        <w:t xml:space="preserve"> </w:t>
      </w:r>
      <w:r w:rsidRPr="00E60864">
        <w:rPr>
          <w:spacing w:val="-1"/>
        </w:rPr>
        <w:t>фертигации</w:t>
      </w:r>
      <w:r w:rsidRPr="00E60864">
        <w:rPr>
          <w:spacing w:val="16"/>
        </w:rPr>
        <w:t xml:space="preserve"> </w:t>
      </w:r>
      <w:r w:rsidRPr="00E60864">
        <w:t>в</w:t>
      </w:r>
      <w:r w:rsidRPr="00E60864">
        <w:rPr>
          <w:spacing w:val="67"/>
        </w:rPr>
        <w:t xml:space="preserve"> </w:t>
      </w:r>
      <w:r w:rsidRPr="00E60864">
        <w:t>интенсивном</w:t>
      </w:r>
      <w:r w:rsidRPr="00E60864">
        <w:rPr>
          <w:spacing w:val="60"/>
        </w:rPr>
        <w:t xml:space="preserve"> </w:t>
      </w:r>
      <w:r w:rsidRPr="00E60864">
        <w:rPr>
          <w:spacing w:val="-1"/>
        </w:rPr>
        <w:t>плодоводстве,</w:t>
      </w:r>
      <w:r w:rsidRPr="00E60864">
        <w:rPr>
          <w:spacing w:val="64"/>
        </w:rPr>
        <w:t xml:space="preserve"> </w:t>
      </w:r>
      <w:r w:rsidRPr="00E60864">
        <w:rPr>
          <w:spacing w:val="1"/>
        </w:rPr>
        <w:t>их</w:t>
      </w:r>
      <w:r w:rsidRPr="00E60864">
        <w:rPr>
          <w:spacing w:val="62"/>
        </w:rPr>
        <w:t xml:space="preserve"> </w:t>
      </w:r>
      <w:r w:rsidRPr="00E60864">
        <w:t>влияние</w:t>
      </w:r>
      <w:r w:rsidRPr="00E60864">
        <w:rPr>
          <w:spacing w:val="61"/>
        </w:rPr>
        <w:t xml:space="preserve"> </w:t>
      </w:r>
      <w:r w:rsidRPr="00E60864">
        <w:rPr>
          <w:spacing w:val="1"/>
        </w:rPr>
        <w:t>на</w:t>
      </w:r>
      <w:r w:rsidRPr="00E60864">
        <w:rPr>
          <w:spacing w:val="61"/>
        </w:rPr>
        <w:t xml:space="preserve"> </w:t>
      </w:r>
      <w:r w:rsidRPr="00E60864">
        <w:rPr>
          <w:spacing w:val="-1"/>
        </w:rPr>
        <w:t>агрохимические</w:t>
      </w:r>
      <w:r w:rsidRPr="00E60864">
        <w:rPr>
          <w:spacing w:val="65"/>
        </w:rPr>
        <w:t xml:space="preserve"> </w:t>
      </w:r>
      <w:r w:rsidRPr="00E60864">
        <w:rPr>
          <w:spacing w:val="-1"/>
        </w:rPr>
        <w:t>свойства</w:t>
      </w:r>
      <w:r w:rsidRPr="00E60864">
        <w:rPr>
          <w:spacing w:val="65"/>
        </w:rPr>
        <w:t xml:space="preserve"> </w:t>
      </w:r>
      <w:r w:rsidRPr="00E60864">
        <w:rPr>
          <w:spacing w:val="-1"/>
        </w:rPr>
        <w:t>серо-</w:t>
      </w:r>
      <w:r w:rsidRPr="00E60864">
        <w:rPr>
          <w:spacing w:val="60"/>
        </w:rPr>
        <w:t xml:space="preserve"> </w:t>
      </w:r>
      <w:r w:rsidRPr="00E60864">
        <w:lastRenderedPageBreak/>
        <w:t>коричневых</w:t>
      </w:r>
      <w:r w:rsidRPr="00E60864">
        <w:rPr>
          <w:spacing w:val="14"/>
        </w:rPr>
        <w:t xml:space="preserve"> </w:t>
      </w:r>
      <w:r w:rsidRPr="00E60864">
        <w:t>почв</w:t>
      </w:r>
      <w:r w:rsidRPr="00E60864">
        <w:rPr>
          <w:spacing w:val="13"/>
        </w:rPr>
        <w:t xml:space="preserve"> </w:t>
      </w:r>
      <w:r w:rsidRPr="00E60864">
        <w:t>предгорных</w:t>
      </w:r>
      <w:r w:rsidRPr="00E60864">
        <w:rPr>
          <w:spacing w:val="14"/>
        </w:rPr>
        <w:t xml:space="preserve"> </w:t>
      </w:r>
      <w:r w:rsidRPr="00E60864">
        <w:t>сухих</w:t>
      </w:r>
      <w:r w:rsidRPr="00E60864">
        <w:rPr>
          <w:spacing w:val="14"/>
        </w:rPr>
        <w:t xml:space="preserve"> </w:t>
      </w:r>
      <w:r w:rsidRPr="00E60864">
        <w:t>субтропиков</w:t>
      </w:r>
      <w:r w:rsidRPr="00E60864">
        <w:rPr>
          <w:spacing w:val="13"/>
        </w:rPr>
        <w:t xml:space="preserve"> </w:t>
      </w:r>
      <w:r w:rsidRPr="00E60864">
        <w:rPr>
          <w:spacing w:val="-1"/>
        </w:rPr>
        <w:t>Южного</w:t>
      </w:r>
      <w:r w:rsidRPr="00E60864">
        <w:rPr>
          <w:spacing w:val="14"/>
        </w:rPr>
        <w:t xml:space="preserve"> </w:t>
      </w:r>
      <w:r w:rsidRPr="00E60864">
        <w:rPr>
          <w:spacing w:val="-1"/>
        </w:rPr>
        <w:t>Казахстана</w:t>
      </w:r>
      <w:r w:rsidRPr="00E60864">
        <w:rPr>
          <w:spacing w:val="26"/>
        </w:rPr>
        <w:t xml:space="preserve"> </w:t>
      </w:r>
      <w:r w:rsidRPr="00E60864">
        <w:rPr>
          <w:spacing w:val="-1"/>
        </w:rPr>
        <w:t>остается</w:t>
      </w:r>
      <w:r w:rsidRPr="00E60864">
        <w:rPr>
          <w:spacing w:val="9"/>
        </w:rPr>
        <w:t xml:space="preserve"> </w:t>
      </w:r>
      <w:r w:rsidRPr="00E60864">
        <w:rPr>
          <w:spacing w:val="-1"/>
        </w:rPr>
        <w:t>недостаточно</w:t>
      </w:r>
      <w:r w:rsidRPr="00E60864">
        <w:rPr>
          <w:spacing w:val="6"/>
        </w:rPr>
        <w:t xml:space="preserve"> </w:t>
      </w:r>
      <w:r w:rsidRPr="00E60864">
        <w:rPr>
          <w:spacing w:val="-1"/>
        </w:rPr>
        <w:t>изученным.</w:t>
      </w:r>
      <w:r w:rsidRPr="00E60864">
        <w:rPr>
          <w:spacing w:val="12"/>
        </w:rPr>
        <w:t xml:space="preserve"> </w:t>
      </w:r>
      <w:r w:rsidRPr="00E60864">
        <w:rPr>
          <w:spacing w:val="-1"/>
        </w:rPr>
        <w:t>Требует</w:t>
      </w:r>
      <w:r w:rsidRPr="00E60864">
        <w:rPr>
          <w:spacing w:val="7"/>
        </w:rPr>
        <w:t xml:space="preserve"> </w:t>
      </w:r>
      <w:r w:rsidRPr="00E60864">
        <w:rPr>
          <w:spacing w:val="-1"/>
        </w:rPr>
        <w:t>детального</w:t>
      </w:r>
      <w:r w:rsidRPr="00E60864">
        <w:rPr>
          <w:spacing w:val="10"/>
        </w:rPr>
        <w:t xml:space="preserve"> </w:t>
      </w:r>
      <w:r w:rsidRPr="00E60864">
        <w:rPr>
          <w:spacing w:val="-1"/>
        </w:rPr>
        <w:t>анализа</w:t>
      </w:r>
      <w:r w:rsidRPr="00E60864">
        <w:rPr>
          <w:spacing w:val="9"/>
        </w:rPr>
        <w:t xml:space="preserve"> </w:t>
      </w:r>
      <w:r w:rsidRPr="00E60864">
        <w:rPr>
          <w:spacing w:val="-1"/>
        </w:rPr>
        <w:t>долгосрочное</w:t>
      </w:r>
      <w:r w:rsidRPr="00E60864">
        <w:rPr>
          <w:spacing w:val="95"/>
        </w:rPr>
        <w:t xml:space="preserve"> </w:t>
      </w:r>
      <w:r w:rsidRPr="00E60864">
        <w:t>влияние</w:t>
      </w:r>
      <w:r w:rsidRPr="00E60864">
        <w:rPr>
          <w:spacing w:val="29"/>
        </w:rPr>
        <w:t xml:space="preserve"> </w:t>
      </w:r>
      <w:r w:rsidRPr="00E60864">
        <w:rPr>
          <w:spacing w:val="-1"/>
        </w:rPr>
        <w:t>фертигации</w:t>
      </w:r>
      <w:r w:rsidRPr="00E60864">
        <w:rPr>
          <w:spacing w:val="32"/>
        </w:rPr>
        <w:t xml:space="preserve"> </w:t>
      </w:r>
      <w:r w:rsidRPr="00E60864">
        <w:rPr>
          <w:spacing w:val="1"/>
        </w:rPr>
        <w:t>на</w:t>
      </w:r>
      <w:r w:rsidRPr="00E60864">
        <w:rPr>
          <w:spacing w:val="29"/>
        </w:rPr>
        <w:t xml:space="preserve"> </w:t>
      </w:r>
      <w:r w:rsidRPr="00E60864">
        <w:rPr>
          <w:spacing w:val="-1"/>
        </w:rPr>
        <w:t>содержание</w:t>
      </w:r>
      <w:r w:rsidRPr="00E60864">
        <w:rPr>
          <w:spacing w:val="29"/>
        </w:rPr>
        <w:t xml:space="preserve"> </w:t>
      </w:r>
      <w:r w:rsidRPr="00E60864">
        <w:t>и</w:t>
      </w:r>
      <w:r w:rsidRPr="00E60864">
        <w:rPr>
          <w:spacing w:val="28"/>
        </w:rPr>
        <w:t xml:space="preserve"> </w:t>
      </w:r>
      <w:r w:rsidRPr="00E60864">
        <w:rPr>
          <w:spacing w:val="-1"/>
        </w:rPr>
        <w:t>динамику</w:t>
      </w:r>
      <w:r w:rsidRPr="00E60864">
        <w:rPr>
          <w:spacing w:val="30"/>
        </w:rPr>
        <w:t xml:space="preserve"> </w:t>
      </w:r>
      <w:r w:rsidRPr="00E60864">
        <w:rPr>
          <w:spacing w:val="-1"/>
        </w:rPr>
        <w:t>макро-</w:t>
      </w:r>
      <w:r w:rsidRPr="00E60864">
        <w:rPr>
          <w:spacing w:val="28"/>
        </w:rPr>
        <w:t xml:space="preserve"> </w:t>
      </w:r>
      <w:r w:rsidRPr="00E60864">
        <w:t>и</w:t>
      </w:r>
      <w:r w:rsidRPr="00E60864">
        <w:rPr>
          <w:spacing w:val="32"/>
        </w:rPr>
        <w:t xml:space="preserve"> </w:t>
      </w:r>
      <w:r w:rsidRPr="00E60864">
        <w:rPr>
          <w:spacing w:val="-1"/>
        </w:rPr>
        <w:t>микроэлементов</w:t>
      </w:r>
      <w:r w:rsidRPr="00E60864">
        <w:rPr>
          <w:spacing w:val="33"/>
        </w:rPr>
        <w:t xml:space="preserve"> </w:t>
      </w:r>
      <w:r w:rsidRPr="00E60864">
        <w:t>в</w:t>
      </w:r>
      <w:r w:rsidRPr="00E60864">
        <w:rPr>
          <w:spacing w:val="57"/>
        </w:rPr>
        <w:t xml:space="preserve"> </w:t>
      </w:r>
      <w:r w:rsidRPr="00E60864">
        <w:rPr>
          <w:spacing w:val="-1"/>
        </w:rPr>
        <w:t>почве,</w:t>
      </w:r>
      <w:r w:rsidRPr="00E60864">
        <w:rPr>
          <w:spacing w:val="20"/>
        </w:rPr>
        <w:t xml:space="preserve"> </w:t>
      </w:r>
      <w:r w:rsidRPr="00E60864">
        <w:t>а</w:t>
      </w:r>
      <w:r w:rsidRPr="00E60864">
        <w:rPr>
          <w:spacing w:val="13"/>
        </w:rPr>
        <w:t xml:space="preserve"> </w:t>
      </w:r>
      <w:r w:rsidRPr="00E60864">
        <w:rPr>
          <w:spacing w:val="-1"/>
        </w:rPr>
        <w:t>также</w:t>
      </w:r>
      <w:r w:rsidRPr="00E60864">
        <w:rPr>
          <w:spacing w:val="17"/>
        </w:rPr>
        <w:t xml:space="preserve"> </w:t>
      </w:r>
      <w:r w:rsidRPr="00E60864">
        <w:t>влияние</w:t>
      </w:r>
      <w:r w:rsidRPr="00E60864">
        <w:rPr>
          <w:spacing w:val="17"/>
        </w:rPr>
        <w:t xml:space="preserve"> </w:t>
      </w:r>
      <w:r w:rsidRPr="00E60864">
        <w:rPr>
          <w:spacing w:val="-1"/>
        </w:rPr>
        <w:t>различных</w:t>
      </w:r>
      <w:r w:rsidRPr="00E60864">
        <w:rPr>
          <w:spacing w:val="18"/>
        </w:rPr>
        <w:t xml:space="preserve"> </w:t>
      </w:r>
      <w:r w:rsidRPr="00E60864">
        <w:rPr>
          <w:spacing w:val="-1"/>
        </w:rPr>
        <w:t>схем</w:t>
      </w:r>
      <w:r w:rsidRPr="00E60864">
        <w:rPr>
          <w:spacing w:val="16"/>
        </w:rPr>
        <w:t xml:space="preserve"> </w:t>
      </w:r>
      <w:r w:rsidRPr="00E60864">
        <w:t>питания</w:t>
      </w:r>
      <w:r w:rsidRPr="00E60864">
        <w:rPr>
          <w:spacing w:val="17"/>
        </w:rPr>
        <w:t xml:space="preserve"> </w:t>
      </w:r>
      <w:r w:rsidRPr="00E60864">
        <w:rPr>
          <w:spacing w:val="1"/>
        </w:rPr>
        <w:t>на</w:t>
      </w:r>
      <w:r w:rsidRPr="00E60864">
        <w:rPr>
          <w:spacing w:val="13"/>
        </w:rPr>
        <w:t xml:space="preserve"> </w:t>
      </w:r>
      <w:r w:rsidRPr="00E60864">
        <w:rPr>
          <w:spacing w:val="-1"/>
        </w:rPr>
        <w:t>устойчивость</w:t>
      </w:r>
      <w:r w:rsidRPr="00E60864">
        <w:rPr>
          <w:spacing w:val="10"/>
        </w:rPr>
        <w:t xml:space="preserve"> </w:t>
      </w:r>
      <w:r w:rsidRPr="00E60864">
        <w:rPr>
          <w:spacing w:val="-1"/>
        </w:rPr>
        <w:t>растений</w:t>
      </w:r>
      <w:r w:rsidRPr="00E60864">
        <w:rPr>
          <w:spacing w:val="20"/>
        </w:rPr>
        <w:t xml:space="preserve"> </w:t>
      </w:r>
      <w:r w:rsidRPr="00E60864">
        <w:t>к</w:t>
      </w:r>
      <w:r w:rsidRPr="00E60864">
        <w:rPr>
          <w:spacing w:val="57"/>
        </w:rPr>
        <w:t xml:space="preserve"> </w:t>
      </w:r>
      <w:r w:rsidRPr="00E60864">
        <w:rPr>
          <w:spacing w:val="-1"/>
        </w:rPr>
        <w:t>стрессовым</w:t>
      </w:r>
      <w:r w:rsidRPr="00E60864">
        <w:rPr>
          <w:spacing w:val="60"/>
        </w:rPr>
        <w:t xml:space="preserve"> </w:t>
      </w:r>
      <w:r w:rsidRPr="00E60864">
        <w:rPr>
          <w:spacing w:val="-1"/>
        </w:rPr>
        <w:t>факторам</w:t>
      </w:r>
      <w:r w:rsidRPr="00E60864">
        <w:rPr>
          <w:spacing w:val="60"/>
        </w:rPr>
        <w:t xml:space="preserve"> </w:t>
      </w:r>
      <w:r w:rsidRPr="00E60864">
        <w:rPr>
          <w:spacing w:val="-1"/>
        </w:rPr>
        <w:t>среды [</w:t>
      </w:r>
      <w:r w:rsidR="006B7D38" w:rsidRPr="00E60864">
        <w:rPr>
          <w:spacing w:val="-1"/>
        </w:rPr>
        <w:t>9</w:t>
      </w:r>
      <w:r w:rsidRPr="00E60864">
        <w:rPr>
          <w:spacing w:val="-1"/>
        </w:rPr>
        <w:t>].</w:t>
      </w:r>
      <w:r w:rsidRPr="00E60864">
        <w:rPr>
          <w:spacing w:val="60"/>
        </w:rPr>
        <w:t xml:space="preserve"> </w:t>
      </w:r>
      <w:r w:rsidRPr="00E60864">
        <w:rPr>
          <w:spacing w:val="-1"/>
        </w:rPr>
        <w:t>Изучение</w:t>
      </w:r>
      <w:r w:rsidRPr="00E60864">
        <w:rPr>
          <w:spacing w:val="57"/>
        </w:rPr>
        <w:t xml:space="preserve"> </w:t>
      </w:r>
      <w:r w:rsidRPr="00E60864">
        <w:rPr>
          <w:spacing w:val="-1"/>
        </w:rPr>
        <w:t>динамики</w:t>
      </w:r>
      <w:r w:rsidRPr="00E60864">
        <w:rPr>
          <w:spacing w:val="56"/>
        </w:rPr>
        <w:t xml:space="preserve"> </w:t>
      </w:r>
      <w:r w:rsidRPr="00E60864">
        <w:rPr>
          <w:spacing w:val="-1"/>
        </w:rPr>
        <w:t>подвижных</w:t>
      </w:r>
      <w:r w:rsidRPr="00E60864">
        <w:rPr>
          <w:spacing w:val="58"/>
        </w:rPr>
        <w:t xml:space="preserve"> </w:t>
      </w:r>
      <w:r w:rsidRPr="00E60864">
        <w:t>питательных</w:t>
      </w:r>
      <w:r w:rsidRPr="00E60864">
        <w:rPr>
          <w:spacing w:val="64"/>
        </w:rPr>
        <w:t xml:space="preserve"> </w:t>
      </w:r>
      <w:r w:rsidRPr="00E60864">
        <w:rPr>
          <w:spacing w:val="-1"/>
        </w:rPr>
        <w:t>веществ,</w:t>
      </w:r>
      <w:r w:rsidRPr="00E60864">
        <w:rPr>
          <w:spacing w:val="14"/>
        </w:rPr>
        <w:t xml:space="preserve"> </w:t>
      </w:r>
      <w:r w:rsidRPr="00E60864">
        <w:t>влияния</w:t>
      </w:r>
      <w:r w:rsidRPr="00E60864">
        <w:rPr>
          <w:spacing w:val="11"/>
        </w:rPr>
        <w:t xml:space="preserve"> </w:t>
      </w:r>
      <w:r w:rsidRPr="00E60864">
        <w:rPr>
          <w:spacing w:val="-1"/>
        </w:rPr>
        <w:t>режимов</w:t>
      </w:r>
      <w:r w:rsidRPr="00E60864">
        <w:rPr>
          <w:spacing w:val="15"/>
        </w:rPr>
        <w:t xml:space="preserve"> </w:t>
      </w:r>
      <w:r w:rsidRPr="00E60864">
        <w:rPr>
          <w:spacing w:val="-1"/>
        </w:rPr>
        <w:t>орошения</w:t>
      </w:r>
      <w:r w:rsidRPr="00E60864">
        <w:rPr>
          <w:spacing w:val="11"/>
        </w:rPr>
        <w:t xml:space="preserve"> </w:t>
      </w:r>
      <w:r w:rsidRPr="00E60864">
        <w:rPr>
          <w:spacing w:val="1"/>
        </w:rPr>
        <w:t>на</w:t>
      </w:r>
      <w:r w:rsidRPr="00E60864">
        <w:rPr>
          <w:spacing w:val="11"/>
        </w:rPr>
        <w:t xml:space="preserve"> </w:t>
      </w:r>
      <w:r w:rsidRPr="00E60864">
        <w:rPr>
          <w:spacing w:val="-1"/>
        </w:rPr>
        <w:t>структуру</w:t>
      </w:r>
      <w:r w:rsidRPr="00E60864">
        <w:rPr>
          <w:spacing w:val="12"/>
        </w:rPr>
        <w:t xml:space="preserve"> </w:t>
      </w:r>
      <w:r w:rsidRPr="00E60864">
        <w:t>почвы</w:t>
      </w:r>
      <w:r w:rsidRPr="00E60864">
        <w:rPr>
          <w:spacing w:val="11"/>
        </w:rPr>
        <w:t xml:space="preserve"> </w:t>
      </w:r>
      <w:r w:rsidRPr="00E60864">
        <w:t>и</w:t>
      </w:r>
      <w:r w:rsidRPr="00E60864">
        <w:rPr>
          <w:spacing w:val="14"/>
        </w:rPr>
        <w:t xml:space="preserve"> </w:t>
      </w:r>
      <w:r w:rsidRPr="00E60864">
        <w:rPr>
          <w:spacing w:val="-1"/>
        </w:rPr>
        <w:t>доступность</w:t>
      </w:r>
      <w:r w:rsidRPr="00E60864">
        <w:rPr>
          <w:spacing w:val="57"/>
        </w:rPr>
        <w:t xml:space="preserve"> </w:t>
      </w:r>
      <w:r w:rsidRPr="00E60864">
        <w:t>питательных</w:t>
      </w:r>
      <w:r w:rsidRPr="00E60864">
        <w:rPr>
          <w:spacing w:val="45"/>
        </w:rPr>
        <w:t xml:space="preserve"> </w:t>
      </w:r>
      <w:r w:rsidRPr="00E60864">
        <w:rPr>
          <w:spacing w:val="-1"/>
        </w:rPr>
        <w:t>веществ,</w:t>
      </w:r>
      <w:r w:rsidRPr="00E60864">
        <w:rPr>
          <w:spacing w:val="52"/>
        </w:rPr>
        <w:t xml:space="preserve"> </w:t>
      </w:r>
      <w:r w:rsidRPr="00E60864">
        <w:t>а</w:t>
      </w:r>
      <w:r w:rsidRPr="00E60864">
        <w:rPr>
          <w:spacing w:val="45"/>
        </w:rPr>
        <w:t xml:space="preserve"> </w:t>
      </w:r>
      <w:r w:rsidRPr="00E60864">
        <w:rPr>
          <w:spacing w:val="-1"/>
        </w:rPr>
        <w:t>также</w:t>
      </w:r>
      <w:r w:rsidRPr="00E60864">
        <w:rPr>
          <w:spacing w:val="49"/>
        </w:rPr>
        <w:t xml:space="preserve"> </w:t>
      </w:r>
      <w:r w:rsidRPr="00E60864">
        <w:rPr>
          <w:spacing w:val="-1"/>
        </w:rPr>
        <w:t>взаимодействия</w:t>
      </w:r>
      <w:r w:rsidRPr="00E60864">
        <w:rPr>
          <w:spacing w:val="45"/>
        </w:rPr>
        <w:t xml:space="preserve"> </w:t>
      </w:r>
      <w:r w:rsidRPr="00E60864">
        <w:rPr>
          <w:spacing w:val="-1"/>
        </w:rPr>
        <w:t>корневой</w:t>
      </w:r>
      <w:r w:rsidRPr="00E60864">
        <w:rPr>
          <w:spacing w:val="52"/>
        </w:rPr>
        <w:t xml:space="preserve"> </w:t>
      </w:r>
      <w:r w:rsidRPr="00E60864">
        <w:rPr>
          <w:spacing w:val="-2"/>
        </w:rPr>
        <w:t>системы</w:t>
      </w:r>
      <w:r w:rsidRPr="00E60864">
        <w:rPr>
          <w:spacing w:val="49"/>
        </w:rPr>
        <w:t xml:space="preserve"> </w:t>
      </w:r>
      <w:r w:rsidRPr="00E60864">
        <w:rPr>
          <w:spacing w:val="-1"/>
        </w:rPr>
        <w:t>яблони</w:t>
      </w:r>
      <w:r w:rsidRPr="00E60864">
        <w:rPr>
          <w:spacing w:val="52"/>
        </w:rPr>
        <w:t xml:space="preserve"> </w:t>
      </w:r>
      <w:r w:rsidRPr="00E60864">
        <w:t>с</w:t>
      </w:r>
      <w:r w:rsidRPr="00E60864">
        <w:rPr>
          <w:spacing w:val="45"/>
        </w:rPr>
        <w:t xml:space="preserve"> </w:t>
      </w:r>
      <w:r w:rsidRPr="00E60864">
        <w:rPr>
          <w:spacing w:val="-1"/>
        </w:rPr>
        <w:t>почвенными</w:t>
      </w:r>
      <w:r w:rsidRPr="00E60864">
        <w:rPr>
          <w:spacing w:val="26"/>
        </w:rPr>
        <w:t xml:space="preserve"> </w:t>
      </w:r>
      <w:r w:rsidRPr="00E60864">
        <w:rPr>
          <w:spacing w:val="-1"/>
        </w:rPr>
        <w:t>микроорганизмами</w:t>
      </w:r>
      <w:r w:rsidRPr="00E60864">
        <w:rPr>
          <w:spacing w:val="22"/>
        </w:rPr>
        <w:t xml:space="preserve"> </w:t>
      </w:r>
      <w:r w:rsidRPr="00E60864">
        <w:rPr>
          <w:spacing w:val="-1"/>
        </w:rPr>
        <w:t>являются</w:t>
      </w:r>
      <w:r w:rsidRPr="00E60864">
        <w:rPr>
          <w:spacing w:val="23"/>
        </w:rPr>
        <w:t xml:space="preserve"> </w:t>
      </w:r>
      <w:r w:rsidRPr="00E60864">
        <w:rPr>
          <w:spacing w:val="-1"/>
        </w:rPr>
        <w:t>ключевыми</w:t>
      </w:r>
      <w:r w:rsidRPr="00E60864">
        <w:rPr>
          <w:spacing w:val="22"/>
        </w:rPr>
        <w:t xml:space="preserve"> </w:t>
      </w:r>
      <w:r w:rsidRPr="00E60864">
        <w:rPr>
          <w:spacing w:val="-1"/>
        </w:rPr>
        <w:t>направлениями</w:t>
      </w:r>
      <w:r w:rsidRPr="00E60864">
        <w:rPr>
          <w:spacing w:val="37"/>
        </w:rPr>
        <w:t xml:space="preserve"> </w:t>
      </w:r>
      <w:r w:rsidRPr="00E60864">
        <w:rPr>
          <w:spacing w:val="-1"/>
        </w:rPr>
        <w:t>современной</w:t>
      </w:r>
      <w:r w:rsidRPr="00E60864">
        <w:t xml:space="preserve"> </w:t>
      </w:r>
      <w:r w:rsidRPr="00E60864">
        <w:rPr>
          <w:spacing w:val="-1"/>
        </w:rPr>
        <w:t>агрохимии [</w:t>
      </w:r>
      <w:r w:rsidR="006B7D38" w:rsidRPr="00E60864">
        <w:rPr>
          <w:spacing w:val="-1"/>
        </w:rPr>
        <w:t>10</w:t>
      </w:r>
      <w:r w:rsidRPr="00E60864">
        <w:rPr>
          <w:spacing w:val="-1"/>
        </w:rPr>
        <w:t>].</w:t>
      </w:r>
    </w:p>
    <w:p w14:paraId="05BA5453" w14:textId="77777777" w:rsidR="00F31D05" w:rsidRPr="00E60864" w:rsidRDefault="00F31D05" w:rsidP="00F40223">
      <w:pPr>
        <w:pStyle w:val="a3"/>
        <w:ind w:firstLine="709"/>
        <w:jc w:val="both"/>
      </w:pPr>
      <w:r w:rsidRPr="00E60864">
        <w:rPr>
          <w:spacing w:val="-1"/>
        </w:rPr>
        <w:t>Кроме</w:t>
      </w:r>
      <w:r w:rsidRPr="00E60864">
        <w:rPr>
          <w:spacing w:val="63"/>
        </w:rPr>
        <w:t xml:space="preserve"> </w:t>
      </w:r>
      <w:r w:rsidRPr="00E60864">
        <w:t>того,</w:t>
      </w:r>
      <w:r w:rsidRPr="00E60864">
        <w:rPr>
          <w:spacing w:val="66"/>
        </w:rPr>
        <w:t xml:space="preserve"> </w:t>
      </w:r>
      <w:r w:rsidRPr="00E60864">
        <w:rPr>
          <w:spacing w:val="-1"/>
        </w:rPr>
        <w:t>актуальной</w:t>
      </w:r>
      <w:r w:rsidRPr="00E60864">
        <w:rPr>
          <w:spacing w:val="66"/>
        </w:rPr>
        <w:t xml:space="preserve"> </w:t>
      </w:r>
      <w:r w:rsidRPr="00E60864">
        <w:rPr>
          <w:spacing w:val="-1"/>
        </w:rPr>
        <w:t>задачей</w:t>
      </w:r>
      <w:r w:rsidRPr="00E60864">
        <w:rPr>
          <w:spacing w:val="66"/>
        </w:rPr>
        <w:t xml:space="preserve"> </w:t>
      </w:r>
      <w:r w:rsidRPr="00E60864">
        <w:rPr>
          <w:spacing w:val="-1"/>
        </w:rPr>
        <w:t>остается</w:t>
      </w:r>
      <w:r w:rsidRPr="00E60864">
        <w:rPr>
          <w:spacing w:val="63"/>
        </w:rPr>
        <w:t xml:space="preserve"> </w:t>
      </w:r>
      <w:r w:rsidRPr="00E60864">
        <w:rPr>
          <w:spacing w:val="-1"/>
        </w:rPr>
        <w:t>разработка</w:t>
      </w:r>
      <w:r w:rsidRPr="00E60864">
        <w:rPr>
          <w:spacing w:val="63"/>
        </w:rPr>
        <w:t xml:space="preserve"> </w:t>
      </w:r>
      <w:r w:rsidRPr="00E60864">
        <w:rPr>
          <w:spacing w:val="-1"/>
        </w:rPr>
        <w:t>эффективных</w:t>
      </w:r>
      <w:r w:rsidRPr="00E60864">
        <w:rPr>
          <w:spacing w:val="46"/>
        </w:rPr>
        <w:t xml:space="preserve"> </w:t>
      </w:r>
      <w:r w:rsidRPr="00E60864">
        <w:rPr>
          <w:spacing w:val="-1"/>
        </w:rPr>
        <w:t>стратегий</w:t>
      </w:r>
      <w:r w:rsidRPr="00E60864">
        <w:rPr>
          <w:spacing w:val="66"/>
        </w:rPr>
        <w:t xml:space="preserve"> </w:t>
      </w:r>
      <w:r w:rsidRPr="00E60864">
        <w:rPr>
          <w:spacing w:val="-1"/>
        </w:rPr>
        <w:t>применения</w:t>
      </w:r>
      <w:r w:rsidRPr="00E60864">
        <w:rPr>
          <w:spacing w:val="63"/>
        </w:rPr>
        <w:t xml:space="preserve"> </w:t>
      </w:r>
      <w:r w:rsidRPr="00E60864">
        <w:rPr>
          <w:spacing w:val="-1"/>
        </w:rPr>
        <w:t>минеральных</w:t>
      </w:r>
      <w:r w:rsidRPr="00E60864">
        <w:rPr>
          <w:spacing w:val="68"/>
        </w:rPr>
        <w:t xml:space="preserve"> </w:t>
      </w:r>
      <w:r w:rsidRPr="00E60864">
        <w:rPr>
          <w:spacing w:val="-1"/>
        </w:rPr>
        <w:t>удобрений,</w:t>
      </w:r>
      <w:r w:rsidRPr="00E60864">
        <w:rPr>
          <w:spacing w:val="66"/>
        </w:rPr>
        <w:t xml:space="preserve"> </w:t>
      </w:r>
      <w:r w:rsidRPr="00E60864">
        <w:t>которые</w:t>
      </w:r>
      <w:r w:rsidRPr="00E60864">
        <w:rPr>
          <w:spacing w:val="63"/>
        </w:rPr>
        <w:t xml:space="preserve"> </w:t>
      </w:r>
      <w:r w:rsidRPr="00E60864">
        <w:rPr>
          <w:spacing w:val="-1"/>
        </w:rPr>
        <w:t>позволят</w:t>
      </w:r>
      <w:r w:rsidRPr="00E60864">
        <w:rPr>
          <w:spacing w:val="67"/>
        </w:rPr>
        <w:t xml:space="preserve"> </w:t>
      </w:r>
      <w:r w:rsidRPr="00E60864">
        <w:rPr>
          <w:spacing w:val="-1"/>
        </w:rPr>
        <w:t>минимизировать</w:t>
      </w:r>
      <w:r w:rsidRPr="00E60864">
        <w:rPr>
          <w:spacing w:val="32"/>
        </w:rPr>
        <w:t xml:space="preserve"> </w:t>
      </w:r>
      <w:r w:rsidRPr="00E60864">
        <w:rPr>
          <w:spacing w:val="-1"/>
        </w:rPr>
        <w:t>потери</w:t>
      </w:r>
      <w:r w:rsidRPr="00E60864">
        <w:rPr>
          <w:spacing w:val="34"/>
        </w:rPr>
        <w:t xml:space="preserve"> </w:t>
      </w:r>
      <w:r w:rsidRPr="00E60864">
        <w:rPr>
          <w:spacing w:val="-1"/>
        </w:rPr>
        <w:t>питательных</w:t>
      </w:r>
      <w:r w:rsidRPr="00E60864">
        <w:rPr>
          <w:spacing w:val="36"/>
        </w:rPr>
        <w:t xml:space="preserve"> </w:t>
      </w:r>
      <w:r w:rsidRPr="00E60864">
        <w:rPr>
          <w:spacing w:val="-1"/>
        </w:rPr>
        <w:t>веществ</w:t>
      </w:r>
      <w:r w:rsidRPr="00E60864">
        <w:rPr>
          <w:spacing w:val="31"/>
        </w:rPr>
        <w:t xml:space="preserve"> </w:t>
      </w:r>
      <w:r w:rsidRPr="00E60864">
        <w:t>за</w:t>
      </w:r>
      <w:r w:rsidRPr="00E60864">
        <w:rPr>
          <w:spacing w:val="31"/>
        </w:rPr>
        <w:t xml:space="preserve"> </w:t>
      </w:r>
      <w:r w:rsidRPr="00E60864">
        <w:rPr>
          <w:spacing w:val="-1"/>
        </w:rPr>
        <w:t>счет</w:t>
      </w:r>
      <w:r w:rsidRPr="00E60864">
        <w:rPr>
          <w:spacing w:val="37"/>
        </w:rPr>
        <w:t xml:space="preserve"> </w:t>
      </w:r>
      <w:r w:rsidRPr="00E60864">
        <w:rPr>
          <w:spacing w:val="-1"/>
        </w:rPr>
        <w:t>выщелачивания</w:t>
      </w:r>
      <w:r w:rsidRPr="00E60864">
        <w:rPr>
          <w:spacing w:val="31"/>
        </w:rPr>
        <w:t xml:space="preserve"> </w:t>
      </w:r>
      <w:r w:rsidRPr="00E60864">
        <w:t>и</w:t>
      </w:r>
      <w:r w:rsidRPr="00E60864">
        <w:rPr>
          <w:spacing w:val="76"/>
        </w:rPr>
        <w:t xml:space="preserve"> </w:t>
      </w:r>
      <w:r w:rsidRPr="00E60864">
        <w:rPr>
          <w:spacing w:val="-1"/>
        </w:rPr>
        <w:t>улетучивания</w:t>
      </w:r>
      <w:r w:rsidRPr="00E60864">
        <w:t>.</w:t>
      </w:r>
      <w:r w:rsidRPr="00E60864">
        <w:rPr>
          <w:spacing w:val="16"/>
        </w:rPr>
        <w:t xml:space="preserve"> </w:t>
      </w:r>
      <w:r w:rsidRPr="00E60864">
        <w:rPr>
          <w:spacing w:val="-1"/>
        </w:rPr>
        <w:t>Оптимизация</w:t>
      </w:r>
      <w:r w:rsidRPr="00E60864">
        <w:rPr>
          <w:spacing w:val="13"/>
        </w:rPr>
        <w:t xml:space="preserve"> </w:t>
      </w:r>
      <w:r w:rsidRPr="00E60864">
        <w:t>питания</w:t>
      </w:r>
      <w:r w:rsidRPr="00E60864">
        <w:rPr>
          <w:spacing w:val="17"/>
        </w:rPr>
        <w:t xml:space="preserve"> </w:t>
      </w:r>
      <w:r w:rsidRPr="00E60864">
        <w:rPr>
          <w:spacing w:val="-1"/>
        </w:rPr>
        <w:t>яблоневых</w:t>
      </w:r>
      <w:r w:rsidRPr="00E60864">
        <w:rPr>
          <w:spacing w:val="18"/>
        </w:rPr>
        <w:t xml:space="preserve"> </w:t>
      </w:r>
      <w:r w:rsidRPr="00E60864">
        <w:rPr>
          <w:spacing w:val="-1"/>
        </w:rPr>
        <w:t>садов</w:t>
      </w:r>
      <w:r w:rsidRPr="00E60864">
        <w:rPr>
          <w:spacing w:val="13"/>
        </w:rPr>
        <w:t xml:space="preserve"> </w:t>
      </w:r>
      <w:r w:rsidRPr="00E60864">
        <w:t>должна</w:t>
      </w:r>
      <w:r w:rsidRPr="00E60864">
        <w:rPr>
          <w:spacing w:val="13"/>
        </w:rPr>
        <w:t xml:space="preserve"> </w:t>
      </w:r>
      <w:r w:rsidRPr="00E60864">
        <w:t>учитывать</w:t>
      </w:r>
      <w:r w:rsidRPr="00E60864">
        <w:rPr>
          <w:spacing w:val="14"/>
        </w:rPr>
        <w:t xml:space="preserve"> </w:t>
      </w:r>
      <w:r w:rsidRPr="00E60864">
        <w:rPr>
          <w:spacing w:val="1"/>
        </w:rPr>
        <w:t>не</w:t>
      </w:r>
      <w:r w:rsidRPr="00E60864">
        <w:rPr>
          <w:spacing w:val="58"/>
        </w:rPr>
        <w:t xml:space="preserve"> </w:t>
      </w:r>
      <w:r w:rsidRPr="00E60864">
        <w:t>только</w:t>
      </w:r>
      <w:r w:rsidRPr="00E60864">
        <w:rPr>
          <w:spacing w:val="50"/>
        </w:rPr>
        <w:t xml:space="preserve"> </w:t>
      </w:r>
      <w:r w:rsidRPr="00E60864">
        <w:rPr>
          <w:spacing w:val="-1"/>
        </w:rPr>
        <w:t>экономическую</w:t>
      </w:r>
      <w:r w:rsidRPr="00E60864">
        <w:rPr>
          <w:spacing w:val="48"/>
        </w:rPr>
        <w:t xml:space="preserve"> </w:t>
      </w:r>
      <w:r w:rsidRPr="00E60864">
        <w:rPr>
          <w:spacing w:val="-1"/>
        </w:rPr>
        <w:t>рентабельность,</w:t>
      </w:r>
      <w:r w:rsidRPr="00E60864">
        <w:rPr>
          <w:spacing w:val="48"/>
        </w:rPr>
        <w:t xml:space="preserve"> </w:t>
      </w:r>
      <w:r w:rsidRPr="00E60864">
        <w:rPr>
          <w:spacing w:val="1"/>
        </w:rPr>
        <w:t>но</w:t>
      </w:r>
      <w:r w:rsidRPr="00E60864">
        <w:rPr>
          <w:spacing w:val="46"/>
        </w:rPr>
        <w:t xml:space="preserve"> </w:t>
      </w:r>
      <w:r w:rsidRPr="00E60864">
        <w:t>и</w:t>
      </w:r>
      <w:r w:rsidRPr="00E60864">
        <w:rPr>
          <w:spacing w:val="52"/>
        </w:rPr>
        <w:t xml:space="preserve"> </w:t>
      </w:r>
      <w:r w:rsidRPr="00E60864">
        <w:rPr>
          <w:spacing w:val="-1"/>
        </w:rPr>
        <w:t>экологические</w:t>
      </w:r>
      <w:r w:rsidRPr="00E60864">
        <w:rPr>
          <w:spacing w:val="45"/>
        </w:rPr>
        <w:t xml:space="preserve"> </w:t>
      </w:r>
      <w:r w:rsidRPr="00E60864">
        <w:rPr>
          <w:spacing w:val="-1"/>
        </w:rPr>
        <w:t>аспекты,</w:t>
      </w:r>
      <w:r w:rsidRPr="00E60864">
        <w:rPr>
          <w:spacing w:val="52"/>
        </w:rPr>
        <w:t xml:space="preserve"> </w:t>
      </w:r>
      <w:r w:rsidRPr="00E60864">
        <w:t>в</w:t>
      </w:r>
      <w:r w:rsidRPr="00E60864">
        <w:rPr>
          <w:spacing w:val="45"/>
        </w:rPr>
        <w:t xml:space="preserve"> </w:t>
      </w:r>
      <w:r w:rsidRPr="00E60864">
        <w:t>том</w:t>
      </w:r>
      <w:r w:rsidRPr="00E60864">
        <w:rPr>
          <w:spacing w:val="61"/>
        </w:rPr>
        <w:t xml:space="preserve"> </w:t>
      </w:r>
      <w:r w:rsidRPr="00E60864">
        <w:t>числе</w:t>
      </w:r>
      <w:r w:rsidRPr="00E60864">
        <w:rPr>
          <w:spacing w:val="5"/>
        </w:rPr>
        <w:t xml:space="preserve"> </w:t>
      </w:r>
      <w:r w:rsidRPr="00E60864">
        <w:t>снижение</w:t>
      </w:r>
      <w:r w:rsidRPr="00E60864">
        <w:rPr>
          <w:spacing w:val="1"/>
        </w:rPr>
        <w:t xml:space="preserve"> </w:t>
      </w:r>
      <w:r w:rsidRPr="00E60864">
        <w:rPr>
          <w:spacing w:val="-1"/>
        </w:rPr>
        <w:t>загрязнения</w:t>
      </w:r>
      <w:r w:rsidRPr="00E60864">
        <w:rPr>
          <w:spacing w:val="1"/>
        </w:rPr>
        <w:t xml:space="preserve"> </w:t>
      </w:r>
      <w:r w:rsidRPr="00E60864">
        <w:t>почвы</w:t>
      </w:r>
      <w:r w:rsidRPr="00E60864">
        <w:rPr>
          <w:spacing w:val="5"/>
        </w:rPr>
        <w:t xml:space="preserve"> </w:t>
      </w:r>
      <w:r w:rsidRPr="00E60864">
        <w:t>и</w:t>
      </w:r>
      <w:r w:rsidRPr="00E60864">
        <w:rPr>
          <w:spacing w:val="8"/>
        </w:rPr>
        <w:t xml:space="preserve"> </w:t>
      </w:r>
      <w:r w:rsidRPr="00E60864">
        <w:rPr>
          <w:spacing w:val="-1"/>
        </w:rPr>
        <w:t>воды,</w:t>
      </w:r>
      <w:r w:rsidRPr="00E60864">
        <w:rPr>
          <w:spacing w:val="8"/>
        </w:rPr>
        <w:t xml:space="preserve"> </w:t>
      </w:r>
      <w:r w:rsidRPr="00E60864">
        <w:t>а</w:t>
      </w:r>
      <w:r w:rsidRPr="00E60864">
        <w:rPr>
          <w:spacing w:val="1"/>
        </w:rPr>
        <w:t xml:space="preserve"> </w:t>
      </w:r>
      <w:r w:rsidRPr="00E60864">
        <w:rPr>
          <w:spacing w:val="-1"/>
        </w:rPr>
        <w:t>также</w:t>
      </w:r>
      <w:r w:rsidRPr="00E60864">
        <w:rPr>
          <w:spacing w:val="1"/>
        </w:rPr>
        <w:t xml:space="preserve"> </w:t>
      </w:r>
      <w:r w:rsidRPr="00E60864">
        <w:rPr>
          <w:spacing w:val="-1"/>
        </w:rPr>
        <w:t>повышение</w:t>
      </w:r>
      <w:r w:rsidRPr="00E60864">
        <w:rPr>
          <w:spacing w:val="5"/>
        </w:rPr>
        <w:t xml:space="preserve"> </w:t>
      </w:r>
      <w:r w:rsidRPr="00E60864">
        <w:rPr>
          <w:spacing w:val="-1"/>
        </w:rPr>
        <w:t>устойчивости</w:t>
      </w:r>
      <w:r w:rsidRPr="00E60864">
        <w:rPr>
          <w:spacing w:val="51"/>
        </w:rPr>
        <w:t xml:space="preserve"> </w:t>
      </w:r>
      <w:r w:rsidRPr="00E60864">
        <w:rPr>
          <w:spacing w:val="-1"/>
        </w:rPr>
        <w:t>агроэкосистемы.</w:t>
      </w:r>
    </w:p>
    <w:p w14:paraId="5841A0BC" w14:textId="0C6D5150" w:rsidR="00F31D05" w:rsidRPr="00E60864" w:rsidRDefault="00423DEE" w:rsidP="00F40223">
      <w:pPr>
        <w:pStyle w:val="a3"/>
        <w:ind w:firstLine="709"/>
        <w:jc w:val="both"/>
      </w:pPr>
      <w:r w:rsidRPr="00E60864">
        <w:t>С учетом вышеизложенного нами было определено направление,</w:t>
      </w:r>
      <w:r w:rsidR="00F31D05" w:rsidRPr="00E60864">
        <w:rPr>
          <w:spacing w:val="62"/>
        </w:rPr>
        <w:t xml:space="preserve"> </w:t>
      </w:r>
      <w:r w:rsidR="00F31D05" w:rsidRPr="00E60864">
        <w:rPr>
          <w:spacing w:val="-1"/>
        </w:rPr>
        <w:t>исследовани</w:t>
      </w:r>
      <w:r w:rsidRPr="00E60864">
        <w:rPr>
          <w:spacing w:val="-1"/>
        </w:rPr>
        <w:t xml:space="preserve">й по </w:t>
      </w:r>
      <w:r w:rsidR="00F31D05" w:rsidRPr="00E60864">
        <w:rPr>
          <w:spacing w:val="-1"/>
        </w:rPr>
        <w:t>разработк</w:t>
      </w:r>
      <w:r w:rsidRPr="00E60864">
        <w:rPr>
          <w:spacing w:val="-1"/>
        </w:rPr>
        <w:t>е</w:t>
      </w:r>
      <w:r w:rsidR="00F31D05" w:rsidRPr="00E60864">
        <w:rPr>
          <w:spacing w:val="60"/>
        </w:rPr>
        <w:t xml:space="preserve"> </w:t>
      </w:r>
      <w:r w:rsidR="00F31D05" w:rsidRPr="00E60864">
        <w:t>и</w:t>
      </w:r>
      <w:r w:rsidR="00F31D05" w:rsidRPr="00E60864">
        <w:rPr>
          <w:spacing w:val="54"/>
        </w:rPr>
        <w:t xml:space="preserve"> </w:t>
      </w:r>
      <w:r w:rsidR="00F31D05" w:rsidRPr="00E60864">
        <w:t>обосновани</w:t>
      </w:r>
      <w:r w:rsidRPr="00E60864">
        <w:t>ю</w:t>
      </w:r>
      <w:r w:rsidR="00F31D05" w:rsidRPr="00E60864">
        <w:rPr>
          <w:spacing w:val="-11"/>
        </w:rPr>
        <w:t xml:space="preserve"> </w:t>
      </w:r>
      <w:r w:rsidR="00F31D05" w:rsidRPr="00E60864">
        <w:rPr>
          <w:spacing w:val="-1"/>
        </w:rPr>
        <w:t>оптимальных</w:t>
      </w:r>
      <w:r w:rsidR="00F31D05" w:rsidRPr="00E60864">
        <w:rPr>
          <w:spacing w:val="-10"/>
        </w:rPr>
        <w:t xml:space="preserve"> </w:t>
      </w:r>
      <w:r w:rsidR="00F31D05" w:rsidRPr="00E60864">
        <w:rPr>
          <w:spacing w:val="-1"/>
        </w:rPr>
        <w:t>схем</w:t>
      </w:r>
      <w:r w:rsidR="00F31D05" w:rsidRPr="00E60864">
        <w:rPr>
          <w:spacing w:val="-12"/>
        </w:rPr>
        <w:t xml:space="preserve"> </w:t>
      </w:r>
      <w:r w:rsidR="00F31D05" w:rsidRPr="00E60864">
        <w:t>питания</w:t>
      </w:r>
      <w:r w:rsidR="00F31D05" w:rsidRPr="00E60864">
        <w:rPr>
          <w:spacing w:val="-11"/>
        </w:rPr>
        <w:t xml:space="preserve"> </w:t>
      </w:r>
      <w:r w:rsidRPr="00E60864">
        <w:rPr>
          <w:spacing w:val="-11"/>
        </w:rPr>
        <w:t xml:space="preserve">интенсивных </w:t>
      </w:r>
      <w:r w:rsidR="00F31D05" w:rsidRPr="00E60864">
        <w:rPr>
          <w:spacing w:val="-1"/>
        </w:rPr>
        <w:t>яблоневых</w:t>
      </w:r>
      <w:r w:rsidR="00F31D05" w:rsidRPr="00E60864">
        <w:rPr>
          <w:spacing w:val="-10"/>
        </w:rPr>
        <w:t xml:space="preserve"> </w:t>
      </w:r>
      <w:r w:rsidR="00F31D05" w:rsidRPr="00E60864">
        <w:rPr>
          <w:spacing w:val="-1"/>
        </w:rPr>
        <w:t>садов</w:t>
      </w:r>
      <w:r w:rsidR="00F31D05" w:rsidRPr="00E60864">
        <w:rPr>
          <w:spacing w:val="-11"/>
        </w:rPr>
        <w:t xml:space="preserve"> </w:t>
      </w:r>
      <w:r w:rsidR="00F31D05" w:rsidRPr="00E60864">
        <w:t>в</w:t>
      </w:r>
      <w:r w:rsidR="00F31D05" w:rsidRPr="00E60864">
        <w:rPr>
          <w:spacing w:val="-11"/>
        </w:rPr>
        <w:t xml:space="preserve"> </w:t>
      </w:r>
      <w:r w:rsidR="00F31D05" w:rsidRPr="00E60864">
        <w:rPr>
          <w:spacing w:val="-1"/>
        </w:rPr>
        <w:t>условиях</w:t>
      </w:r>
      <w:r w:rsidR="00F31D05" w:rsidRPr="00E60864">
        <w:rPr>
          <w:spacing w:val="-6"/>
        </w:rPr>
        <w:t xml:space="preserve"> </w:t>
      </w:r>
      <w:r w:rsidR="00F31D05" w:rsidRPr="00E60864">
        <w:t>Южного</w:t>
      </w:r>
      <w:r w:rsidR="00F31D05" w:rsidRPr="00E60864">
        <w:rPr>
          <w:spacing w:val="57"/>
        </w:rPr>
        <w:t xml:space="preserve"> </w:t>
      </w:r>
      <w:r w:rsidR="00F31D05" w:rsidRPr="00E60864">
        <w:rPr>
          <w:spacing w:val="-1"/>
        </w:rPr>
        <w:t>Казахстана.</w:t>
      </w:r>
      <w:r w:rsidR="00F31D05" w:rsidRPr="00E60864">
        <w:rPr>
          <w:spacing w:val="17"/>
        </w:rPr>
        <w:t xml:space="preserve"> </w:t>
      </w:r>
      <w:r w:rsidRPr="00E60864">
        <w:rPr>
          <w:spacing w:val="-2"/>
        </w:rPr>
        <w:t>Научная гипотеза предполагает, что э</w:t>
      </w:r>
      <w:r w:rsidR="00F31D05" w:rsidRPr="00E60864">
        <w:rPr>
          <w:spacing w:val="-2"/>
        </w:rPr>
        <w:t>то</w:t>
      </w:r>
      <w:r w:rsidR="00F31D05" w:rsidRPr="00E60864">
        <w:rPr>
          <w:spacing w:val="12"/>
        </w:rPr>
        <w:t xml:space="preserve"> </w:t>
      </w:r>
      <w:r w:rsidR="00F31D05" w:rsidRPr="00E60864">
        <w:t>позволит</w:t>
      </w:r>
      <w:r w:rsidR="00F31D05" w:rsidRPr="00E60864">
        <w:rPr>
          <w:spacing w:val="13"/>
        </w:rPr>
        <w:t xml:space="preserve"> </w:t>
      </w:r>
      <w:r w:rsidR="00F31D05" w:rsidRPr="00E60864">
        <w:rPr>
          <w:spacing w:val="-1"/>
        </w:rPr>
        <w:t>оценить</w:t>
      </w:r>
      <w:r w:rsidR="00F31D05" w:rsidRPr="00E60864">
        <w:rPr>
          <w:spacing w:val="12"/>
        </w:rPr>
        <w:t xml:space="preserve"> </w:t>
      </w:r>
      <w:r w:rsidR="00F31D05" w:rsidRPr="00E60864">
        <w:rPr>
          <w:spacing w:val="-1"/>
        </w:rPr>
        <w:t>эффективность</w:t>
      </w:r>
      <w:r w:rsidR="00F31D05" w:rsidRPr="00E60864">
        <w:rPr>
          <w:spacing w:val="12"/>
        </w:rPr>
        <w:t xml:space="preserve"> </w:t>
      </w:r>
      <w:r w:rsidR="00F31D05" w:rsidRPr="00E60864">
        <w:rPr>
          <w:spacing w:val="-1"/>
        </w:rPr>
        <w:t>традиционных</w:t>
      </w:r>
      <w:r w:rsidR="00F31D05" w:rsidRPr="00E60864">
        <w:rPr>
          <w:spacing w:val="16"/>
        </w:rPr>
        <w:t xml:space="preserve"> </w:t>
      </w:r>
      <w:r w:rsidR="00F31D05" w:rsidRPr="00E60864">
        <w:rPr>
          <w:spacing w:val="-1"/>
        </w:rPr>
        <w:t>методов</w:t>
      </w:r>
      <w:r w:rsidR="00F31D05" w:rsidRPr="00E60864">
        <w:rPr>
          <w:spacing w:val="68"/>
        </w:rPr>
        <w:t xml:space="preserve"> </w:t>
      </w:r>
      <w:r w:rsidR="00F31D05" w:rsidRPr="00E60864">
        <w:rPr>
          <w:spacing w:val="-1"/>
        </w:rPr>
        <w:t>минерального</w:t>
      </w:r>
      <w:r w:rsidR="00F31D05" w:rsidRPr="00E60864">
        <w:rPr>
          <w:spacing w:val="46"/>
        </w:rPr>
        <w:t xml:space="preserve"> </w:t>
      </w:r>
      <w:r w:rsidR="00F31D05" w:rsidRPr="00E60864">
        <w:t>питания</w:t>
      </w:r>
      <w:r w:rsidR="00F31D05" w:rsidRPr="00E60864">
        <w:rPr>
          <w:spacing w:val="45"/>
        </w:rPr>
        <w:t xml:space="preserve"> </w:t>
      </w:r>
      <w:r w:rsidR="00F31D05" w:rsidRPr="00E60864">
        <w:t>и</w:t>
      </w:r>
      <w:r w:rsidR="00F31D05" w:rsidRPr="00E60864">
        <w:rPr>
          <w:spacing w:val="48"/>
        </w:rPr>
        <w:t xml:space="preserve"> </w:t>
      </w:r>
      <w:r w:rsidR="00F31D05" w:rsidRPr="00E60864">
        <w:rPr>
          <w:spacing w:val="-1"/>
        </w:rPr>
        <w:t>фертигации,</w:t>
      </w:r>
      <w:r w:rsidR="00F31D05" w:rsidRPr="00E60864">
        <w:rPr>
          <w:spacing w:val="48"/>
        </w:rPr>
        <w:t xml:space="preserve"> </w:t>
      </w:r>
      <w:r w:rsidR="00F31D05" w:rsidRPr="00E60864">
        <w:t>а</w:t>
      </w:r>
      <w:r w:rsidR="00F31D05" w:rsidRPr="00E60864">
        <w:rPr>
          <w:spacing w:val="45"/>
        </w:rPr>
        <w:t xml:space="preserve"> </w:t>
      </w:r>
      <w:r w:rsidR="00F31D05" w:rsidRPr="00E60864">
        <w:rPr>
          <w:spacing w:val="-1"/>
        </w:rPr>
        <w:t>также</w:t>
      </w:r>
      <w:r w:rsidR="00F31D05" w:rsidRPr="00E60864">
        <w:rPr>
          <w:spacing w:val="45"/>
        </w:rPr>
        <w:t xml:space="preserve"> </w:t>
      </w:r>
      <w:r w:rsidR="00F31D05" w:rsidRPr="00E60864">
        <w:rPr>
          <w:spacing w:val="-1"/>
        </w:rPr>
        <w:t>определить</w:t>
      </w:r>
      <w:r w:rsidR="00F31D05" w:rsidRPr="00E60864">
        <w:rPr>
          <w:spacing w:val="46"/>
        </w:rPr>
        <w:t xml:space="preserve"> </w:t>
      </w:r>
      <w:r w:rsidR="00F31D05" w:rsidRPr="00E60864">
        <w:rPr>
          <w:spacing w:val="-1"/>
        </w:rPr>
        <w:t>наиболее</w:t>
      </w:r>
      <w:r w:rsidR="00F31D05" w:rsidRPr="00E60864">
        <w:rPr>
          <w:spacing w:val="60"/>
        </w:rPr>
        <w:t xml:space="preserve"> </w:t>
      </w:r>
      <w:r w:rsidR="00F31D05" w:rsidRPr="00E60864">
        <w:t>продуктивные</w:t>
      </w:r>
      <w:r w:rsidR="00F31D05" w:rsidRPr="00E60864">
        <w:rPr>
          <w:spacing w:val="65"/>
        </w:rPr>
        <w:t xml:space="preserve"> </w:t>
      </w:r>
      <w:r w:rsidR="00F31D05" w:rsidRPr="00E60864">
        <w:rPr>
          <w:spacing w:val="-1"/>
        </w:rPr>
        <w:t>схемы</w:t>
      </w:r>
      <w:r w:rsidR="00F31D05" w:rsidRPr="00E60864">
        <w:rPr>
          <w:spacing w:val="69"/>
        </w:rPr>
        <w:t xml:space="preserve"> </w:t>
      </w:r>
      <w:r w:rsidR="00F31D05" w:rsidRPr="00E60864">
        <w:rPr>
          <w:spacing w:val="-1"/>
        </w:rPr>
        <w:t>применения</w:t>
      </w:r>
      <w:r w:rsidR="00F31D05" w:rsidRPr="00E60864">
        <w:rPr>
          <w:spacing w:val="69"/>
        </w:rPr>
        <w:t xml:space="preserve"> </w:t>
      </w:r>
      <w:r w:rsidR="00F31D05" w:rsidRPr="00E60864">
        <w:t>удобрений</w:t>
      </w:r>
      <w:r w:rsidR="00F31D05" w:rsidRPr="00E60864">
        <w:rPr>
          <w:spacing w:val="68"/>
        </w:rPr>
        <w:t xml:space="preserve"> </w:t>
      </w:r>
      <w:r w:rsidR="00F31D05" w:rsidRPr="00E60864">
        <w:t>для</w:t>
      </w:r>
      <w:r w:rsidR="00F31D05" w:rsidRPr="00E60864">
        <w:rPr>
          <w:spacing w:val="65"/>
        </w:rPr>
        <w:t xml:space="preserve"> </w:t>
      </w:r>
      <w:r w:rsidR="00F31D05" w:rsidRPr="00E60864">
        <w:t>достижения</w:t>
      </w:r>
      <w:r w:rsidR="00F31D05" w:rsidRPr="00E60864">
        <w:rPr>
          <w:spacing w:val="69"/>
        </w:rPr>
        <w:t xml:space="preserve"> </w:t>
      </w:r>
      <w:r w:rsidR="00F31D05" w:rsidRPr="00E60864">
        <w:rPr>
          <w:spacing w:val="-1"/>
        </w:rPr>
        <w:t>устойчивого</w:t>
      </w:r>
      <w:r w:rsidR="00F31D05" w:rsidRPr="00E60864">
        <w:rPr>
          <w:spacing w:val="30"/>
        </w:rPr>
        <w:t xml:space="preserve"> </w:t>
      </w:r>
      <w:r w:rsidR="00F31D05" w:rsidRPr="00E60864">
        <w:t>роста</w:t>
      </w:r>
      <w:r w:rsidR="00F31D05" w:rsidRPr="00E60864">
        <w:rPr>
          <w:spacing w:val="7"/>
        </w:rPr>
        <w:t xml:space="preserve"> </w:t>
      </w:r>
      <w:r w:rsidR="00F31D05" w:rsidRPr="00E60864">
        <w:t>и</w:t>
      </w:r>
      <w:r w:rsidR="00F31D05" w:rsidRPr="00E60864">
        <w:rPr>
          <w:spacing w:val="10"/>
        </w:rPr>
        <w:t xml:space="preserve"> </w:t>
      </w:r>
      <w:r w:rsidR="00F31D05" w:rsidRPr="00E60864">
        <w:rPr>
          <w:spacing w:val="-1"/>
        </w:rPr>
        <w:t>высокой</w:t>
      </w:r>
      <w:r w:rsidR="00F31D05" w:rsidRPr="00E60864">
        <w:rPr>
          <w:spacing w:val="10"/>
        </w:rPr>
        <w:t xml:space="preserve"> </w:t>
      </w:r>
      <w:r w:rsidR="00F31D05" w:rsidRPr="00E60864">
        <w:rPr>
          <w:spacing w:val="-1"/>
        </w:rPr>
        <w:t>урожайности</w:t>
      </w:r>
      <w:r w:rsidR="00F31D05" w:rsidRPr="00E60864">
        <w:rPr>
          <w:spacing w:val="6"/>
        </w:rPr>
        <w:t xml:space="preserve"> </w:t>
      </w:r>
      <w:r w:rsidR="00F31D05" w:rsidRPr="00E60864">
        <w:t>яблони</w:t>
      </w:r>
      <w:r w:rsidR="00F31D05" w:rsidRPr="00E60864">
        <w:rPr>
          <w:spacing w:val="6"/>
        </w:rPr>
        <w:t xml:space="preserve"> </w:t>
      </w:r>
      <w:r w:rsidR="00F31D05" w:rsidRPr="00E60864">
        <w:t>в</w:t>
      </w:r>
      <w:r w:rsidR="00F31D05" w:rsidRPr="00E60864">
        <w:rPr>
          <w:spacing w:val="7"/>
        </w:rPr>
        <w:t xml:space="preserve"> </w:t>
      </w:r>
      <w:r w:rsidR="00F31D05" w:rsidRPr="00E60864">
        <w:rPr>
          <w:spacing w:val="-1"/>
        </w:rPr>
        <w:t>интенсивных</w:t>
      </w:r>
      <w:r w:rsidR="00F31D05" w:rsidRPr="00E60864">
        <w:rPr>
          <w:spacing w:val="8"/>
        </w:rPr>
        <w:t xml:space="preserve"> </w:t>
      </w:r>
      <w:r w:rsidR="00F31D05" w:rsidRPr="00E60864">
        <w:rPr>
          <w:spacing w:val="-1"/>
        </w:rPr>
        <w:t>садах.</w:t>
      </w:r>
      <w:r w:rsidR="00F31D05" w:rsidRPr="00E60864">
        <w:rPr>
          <w:spacing w:val="6"/>
        </w:rPr>
        <w:t xml:space="preserve"> </w:t>
      </w:r>
      <w:r w:rsidR="00F31D05" w:rsidRPr="00E60864">
        <w:rPr>
          <w:spacing w:val="-1"/>
        </w:rPr>
        <w:t>Кроме</w:t>
      </w:r>
      <w:r w:rsidR="00F31D05" w:rsidRPr="00E60864">
        <w:rPr>
          <w:spacing w:val="7"/>
        </w:rPr>
        <w:t xml:space="preserve"> </w:t>
      </w:r>
      <w:r w:rsidR="00F31D05" w:rsidRPr="00E60864">
        <w:t>того,</w:t>
      </w:r>
      <w:r w:rsidR="00F31D05" w:rsidRPr="00E60864">
        <w:rPr>
          <w:spacing w:val="45"/>
        </w:rPr>
        <w:t xml:space="preserve"> </w:t>
      </w:r>
      <w:r w:rsidR="00F31D05" w:rsidRPr="00E60864">
        <w:t>результаты</w:t>
      </w:r>
      <w:r w:rsidR="00F31D05" w:rsidRPr="00E60864">
        <w:rPr>
          <w:spacing w:val="1"/>
        </w:rPr>
        <w:t xml:space="preserve"> </w:t>
      </w:r>
      <w:r w:rsidR="00F31D05" w:rsidRPr="00E60864">
        <w:rPr>
          <w:spacing w:val="-1"/>
        </w:rPr>
        <w:t>исследования</w:t>
      </w:r>
      <w:r w:rsidR="00F31D05" w:rsidRPr="00E60864">
        <w:rPr>
          <w:spacing w:val="5"/>
        </w:rPr>
        <w:t xml:space="preserve"> </w:t>
      </w:r>
      <w:r w:rsidR="00F31D05" w:rsidRPr="00E60864">
        <w:rPr>
          <w:spacing w:val="-1"/>
        </w:rPr>
        <w:t>будут</w:t>
      </w:r>
      <w:r w:rsidR="00F31D05" w:rsidRPr="00E60864">
        <w:rPr>
          <w:spacing w:val="7"/>
        </w:rPr>
        <w:t xml:space="preserve"> </w:t>
      </w:r>
      <w:r w:rsidR="00F31D05" w:rsidRPr="00E60864">
        <w:rPr>
          <w:spacing w:val="-1"/>
        </w:rPr>
        <w:t>способствовать</w:t>
      </w:r>
      <w:r w:rsidR="00F31D05" w:rsidRPr="00E60864">
        <w:rPr>
          <w:spacing w:val="10"/>
        </w:rPr>
        <w:t xml:space="preserve"> </w:t>
      </w:r>
      <w:r w:rsidR="00F31D05" w:rsidRPr="00E60864">
        <w:rPr>
          <w:spacing w:val="-1"/>
        </w:rPr>
        <w:t>разработке</w:t>
      </w:r>
      <w:r w:rsidR="00F31D05" w:rsidRPr="00E60864">
        <w:rPr>
          <w:spacing w:val="1"/>
        </w:rPr>
        <w:t xml:space="preserve"> </w:t>
      </w:r>
      <w:r w:rsidR="00F31D05" w:rsidRPr="00E60864">
        <w:t>новых</w:t>
      </w:r>
      <w:r w:rsidR="00F31D05" w:rsidRPr="00E60864">
        <w:rPr>
          <w:spacing w:val="2"/>
        </w:rPr>
        <w:t xml:space="preserve"> </w:t>
      </w:r>
      <w:r w:rsidR="00F31D05" w:rsidRPr="00E60864">
        <w:t>подходов</w:t>
      </w:r>
      <w:r w:rsidR="00F31D05" w:rsidRPr="00E60864">
        <w:rPr>
          <w:spacing w:val="5"/>
        </w:rPr>
        <w:t xml:space="preserve"> </w:t>
      </w:r>
      <w:r w:rsidR="00F31D05" w:rsidRPr="00E60864">
        <w:t>к</w:t>
      </w:r>
      <w:r w:rsidR="00F31D05" w:rsidRPr="00E60864">
        <w:rPr>
          <w:spacing w:val="60"/>
        </w:rPr>
        <w:t xml:space="preserve"> </w:t>
      </w:r>
      <w:r w:rsidR="00F31D05" w:rsidRPr="00E60864">
        <w:t>управлению</w:t>
      </w:r>
      <w:r w:rsidR="00F31D05" w:rsidRPr="00E60864">
        <w:rPr>
          <w:spacing w:val="2"/>
        </w:rPr>
        <w:t xml:space="preserve"> </w:t>
      </w:r>
      <w:r w:rsidR="00F31D05" w:rsidRPr="00E60864">
        <w:t>плодородием</w:t>
      </w:r>
      <w:r w:rsidR="00F31D05" w:rsidRPr="00E60864">
        <w:rPr>
          <w:spacing w:val="2"/>
        </w:rPr>
        <w:t xml:space="preserve"> </w:t>
      </w:r>
      <w:r w:rsidR="00F31D05" w:rsidRPr="00E60864">
        <w:t>почвы</w:t>
      </w:r>
      <w:r w:rsidR="00F31D05" w:rsidRPr="00E60864">
        <w:rPr>
          <w:spacing w:val="7"/>
        </w:rPr>
        <w:t xml:space="preserve"> </w:t>
      </w:r>
      <w:r w:rsidR="00F31D05" w:rsidRPr="00E60864">
        <w:t>и</w:t>
      </w:r>
      <w:r w:rsidR="00F31D05" w:rsidRPr="00E60864">
        <w:rPr>
          <w:spacing w:val="10"/>
        </w:rPr>
        <w:t xml:space="preserve"> </w:t>
      </w:r>
      <w:r w:rsidR="00F31D05" w:rsidRPr="00E60864">
        <w:rPr>
          <w:spacing w:val="-1"/>
        </w:rPr>
        <w:t>устойчивостью</w:t>
      </w:r>
      <w:r w:rsidR="00F31D05" w:rsidRPr="00E60864">
        <w:rPr>
          <w:spacing w:val="6"/>
        </w:rPr>
        <w:t xml:space="preserve"> </w:t>
      </w:r>
      <w:r w:rsidR="00F31D05" w:rsidRPr="00E60864">
        <w:rPr>
          <w:spacing w:val="-1"/>
        </w:rPr>
        <w:t>садовых</w:t>
      </w:r>
      <w:r w:rsidR="00F31D05" w:rsidRPr="00E60864">
        <w:rPr>
          <w:spacing w:val="8"/>
        </w:rPr>
        <w:t xml:space="preserve"> </w:t>
      </w:r>
      <w:r w:rsidR="00F31D05" w:rsidRPr="00E60864">
        <w:rPr>
          <w:spacing w:val="-1"/>
        </w:rPr>
        <w:t>насаждений.</w:t>
      </w:r>
    </w:p>
    <w:p w14:paraId="68C0290E" w14:textId="5F4404B4" w:rsidR="00F31D05" w:rsidRPr="00E60864" w:rsidRDefault="00F31D05" w:rsidP="00F40223">
      <w:pPr>
        <w:pStyle w:val="a3"/>
        <w:ind w:firstLine="709"/>
        <w:jc w:val="both"/>
      </w:pPr>
      <w:r w:rsidRPr="00E60864">
        <w:rPr>
          <w:b/>
          <w:spacing w:val="-2"/>
        </w:rPr>
        <w:t>Цель</w:t>
      </w:r>
      <w:r w:rsidRPr="00E60864">
        <w:rPr>
          <w:b/>
          <w:spacing w:val="3"/>
        </w:rPr>
        <w:t xml:space="preserve"> </w:t>
      </w:r>
      <w:r w:rsidRPr="00E60864">
        <w:rPr>
          <w:b/>
          <w:spacing w:val="-1"/>
        </w:rPr>
        <w:t>исследования</w:t>
      </w:r>
      <w:r w:rsidRPr="00E60864">
        <w:rPr>
          <w:b/>
          <w:spacing w:val="5"/>
        </w:rPr>
        <w:t xml:space="preserve"> </w:t>
      </w:r>
      <w:r w:rsidRPr="00E60864">
        <w:rPr>
          <w:b/>
        </w:rPr>
        <w:t>-</w:t>
      </w:r>
      <w:r w:rsidRPr="00E60864">
        <w:rPr>
          <w:b/>
          <w:spacing w:val="2"/>
        </w:rPr>
        <w:t xml:space="preserve"> </w:t>
      </w:r>
      <w:r w:rsidRPr="00E60864">
        <w:t>научно</w:t>
      </w:r>
      <w:r w:rsidRPr="00E60864">
        <w:rPr>
          <w:spacing w:val="4"/>
        </w:rPr>
        <w:t xml:space="preserve"> </w:t>
      </w:r>
      <w:r w:rsidRPr="00E60864">
        <w:t>обосновать и</w:t>
      </w:r>
      <w:r w:rsidRPr="00E60864">
        <w:rPr>
          <w:spacing w:val="6"/>
        </w:rPr>
        <w:t xml:space="preserve"> </w:t>
      </w:r>
      <w:r w:rsidRPr="00E60864">
        <w:rPr>
          <w:spacing w:val="-1"/>
        </w:rPr>
        <w:t>определить</w:t>
      </w:r>
      <w:r w:rsidRPr="00E60864">
        <w:rPr>
          <w:spacing w:val="4"/>
        </w:rPr>
        <w:t xml:space="preserve"> </w:t>
      </w:r>
      <w:r w:rsidRPr="00E60864">
        <w:rPr>
          <w:spacing w:val="-1"/>
        </w:rPr>
        <w:t>эффективные</w:t>
      </w:r>
      <w:r w:rsidRPr="00E60864">
        <w:rPr>
          <w:spacing w:val="34"/>
        </w:rPr>
        <w:t xml:space="preserve"> </w:t>
      </w:r>
      <w:r w:rsidR="002F243D" w:rsidRPr="00E60864">
        <w:rPr>
          <w:spacing w:val="-1"/>
        </w:rPr>
        <w:t>методы внесения удобрений при</w:t>
      </w:r>
      <w:r w:rsidRPr="00E60864">
        <w:rPr>
          <w:spacing w:val="39"/>
        </w:rPr>
        <w:t xml:space="preserve"> </w:t>
      </w:r>
      <w:r w:rsidRPr="00E60864">
        <w:rPr>
          <w:spacing w:val="-1"/>
        </w:rPr>
        <w:t>капельно</w:t>
      </w:r>
      <w:r w:rsidR="002F243D" w:rsidRPr="00E60864">
        <w:rPr>
          <w:spacing w:val="-1"/>
        </w:rPr>
        <w:t>м</w:t>
      </w:r>
      <w:r w:rsidRPr="00E60864">
        <w:rPr>
          <w:spacing w:val="40"/>
        </w:rPr>
        <w:t xml:space="preserve"> </w:t>
      </w:r>
      <w:r w:rsidRPr="00E60864">
        <w:rPr>
          <w:spacing w:val="-1"/>
        </w:rPr>
        <w:t>орошени</w:t>
      </w:r>
      <w:r w:rsidR="002F243D" w:rsidRPr="00E60864">
        <w:rPr>
          <w:spacing w:val="-1"/>
        </w:rPr>
        <w:t xml:space="preserve">и </w:t>
      </w:r>
      <w:r w:rsidRPr="00E60864">
        <w:rPr>
          <w:spacing w:val="-1"/>
        </w:rPr>
        <w:t>яблоневых</w:t>
      </w:r>
      <w:r w:rsidRPr="00E60864">
        <w:rPr>
          <w:spacing w:val="36"/>
        </w:rPr>
        <w:t xml:space="preserve"> </w:t>
      </w:r>
      <w:r w:rsidRPr="00E60864">
        <w:rPr>
          <w:spacing w:val="-1"/>
        </w:rPr>
        <w:t>садов</w:t>
      </w:r>
      <w:r w:rsidR="002F243D" w:rsidRPr="00E60864">
        <w:rPr>
          <w:spacing w:val="-1"/>
        </w:rPr>
        <w:t xml:space="preserve"> </w:t>
      </w:r>
      <w:r w:rsidR="002F243D" w:rsidRPr="00E60864">
        <w:t>интенсивного</w:t>
      </w:r>
      <w:r w:rsidR="002F243D" w:rsidRPr="00E60864">
        <w:rPr>
          <w:spacing w:val="-2"/>
        </w:rPr>
        <w:t xml:space="preserve"> </w:t>
      </w:r>
      <w:r w:rsidR="002F243D" w:rsidRPr="00E60864">
        <w:t>типа</w:t>
      </w:r>
      <w:r w:rsidRPr="00E60864">
        <w:rPr>
          <w:spacing w:val="35"/>
        </w:rPr>
        <w:t xml:space="preserve"> </w:t>
      </w:r>
      <w:r w:rsidRPr="00E60864">
        <w:t>с</w:t>
      </w:r>
      <w:r w:rsidRPr="00E60864">
        <w:rPr>
          <w:spacing w:val="39"/>
        </w:rPr>
        <w:t xml:space="preserve"> </w:t>
      </w:r>
      <w:r w:rsidRPr="00E60864">
        <w:rPr>
          <w:spacing w:val="-1"/>
        </w:rPr>
        <w:t>учетом</w:t>
      </w:r>
      <w:r w:rsidRPr="00E60864">
        <w:rPr>
          <w:spacing w:val="87"/>
        </w:rPr>
        <w:t xml:space="preserve"> </w:t>
      </w:r>
      <w:r w:rsidRPr="00E60864">
        <w:rPr>
          <w:spacing w:val="-1"/>
        </w:rPr>
        <w:t>особенностей</w:t>
      </w:r>
      <w:r w:rsidRPr="00E60864">
        <w:rPr>
          <w:spacing w:val="64"/>
        </w:rPr>
        <w:t xml:space="preserve"> </w:t>
      </w:r>
      <w:r w:rsidRPr="00E60864">
        <w:rPr>
          <w:spacing w:val="-1"/>
        </w:rPr>
        <w:t>вегетативного</w:t>
      </w:r>
      <w:r w:rsidRPr="00E60864">
        <w:rPr>
          <w:spacing w:val="58"/>
        </w:rPr>
        <w:t xml:space="preserve"> </w:t>
      </w:r>
      <w:r w:rsidRPr="00E60864">
        <w:rPr>
          <w:spacing w:val="-1"/>
        </w:rPr>
        <w:t>развития</w:t>
      </w:r>
      <w:r w:rsidRPr="00E60864">
        <w:rPr>
          <w:spacing w:val="61"/>
        </w:rPr>
        <w:t xml:space="preserve"> </w:t>
      </w:r>
      <w:r w:rsidRPr="00E60864">
        <w:rPr>
          <w:spacing w:val="-1"/>
        </w:rPr>
        <w:t>деревьев,</w:t>
      </w:r>
      <w:r w:rsidRPr="00E60864">
        <w:rPr>
          <w:spacing w:val="64"/>
        </w:rPr>
        <w:t xml:space="preserve"> </w:t>
      </w:r>
      <w:r w:rsidRPr="00E60864">
        <w:rPr>
          <w:spacing w:val="-1"/>
        </w:rPr>
        <w:t>обеспечив</w:t>
      </w:r>
      <w:r w:rsidRPr="00E60864">
        <w:rPr>
          <w:spacing w:val="57"/>
        </w:rPr>
        <w:t xml:space="preserve"> </w:t>
      </w:r>
      <w:r w:rsidRPr="00E60864">
        <w:t>при</w:t>
      </w:r>
      <w:r w:rsidRPr="00E60864">
        <w:rPr>
          <w:spacing w:val="64"/>
        </w:rPr>
        <w:t xml:space="preserve"> </w:t>
      </w:r>
      <w:r w:rsidRPr="00E60864">
        <w:rPr>
          <w:spacing w:val="-1"/>
        </w:rPr>
        <w:t>этом</w:t>
      </w:r>
      <w:r w:rsidRPr="00E60864">
        <w:rPr>
          <w:spacing w:val="71"/>
        </w:rPr>
        <w:t xml:space="preserve"> </w:t>
      </w:r>
      <w:r w:rsidRPr="00E60864">
        <w:rPr>
          <w:spacing w:val="-1"/>
        </w:rPr>
        <w:t>устойчивый</w:t>
      </w:r>
      <w:r w:rsidRPr="00E60864">
        <w:rPr>
          <w:spacing w:val="62"/>
        </w:rPr>
        <w:t xml:space="preserve"> </w:t>
      </w:r>
      <w:r w:rsidRPr="00E60864">
        <w:rPr>
          <w:spacing w:val="-1"/>
        </w:rPr>
        <w:t>рост</w:t>
      </w:r>
      <w:r w:rsidRPr="00E60864">
        <w:rPr>
          <w:spacing w:val="57"/>
        </w:rPr>
        <w:t xml:space="preserve"> </w:t>
      </w:r>
      <w:r w:rsidRPr="00E60864">
        <w:rPr>
          <w:spacing w:val="-1"/>
        </w:rPr>
        <w:t>плодовой</w:t>
      </w:r>
      <w:r w:rsidRPr="00E60864">
        <w:rPr>
          <w:spacing w:val="58"/>
        </w:rPr>
        <w:t xml:space="preserve"> </w:t>
      </w:r>
      <w:r w:rsidRPr="00E60864">
        <w:rPr>
          <w:spacing w:val="-1"/>
        </w:rPr>
        <w:t>продуктивности</w:t>
      </w:r>
      <w:r w:rsidRPr="00E60864">
        <w:rPr>
          <w:spacing w:val="55"/>
        </w:rPr>
        <w:t xml:space="preserve"> </w:t>
      </w:r>
      <w:r w:rsidRPr="00E60864">
        <w:t>в</w:t>
      </w:r>
      <w:r w:rsidRPr="00E60864">
        <w:rPr>
          <w:spacing w:val="1"/>
        </w:rPr>
        <w:t xml:space="preserve"> </w:t>
      </w:r>
      <w:r w:rsidRPr="00E60864">
        <w:rPr>
          <w:spacing w:val="-1"/>
        </w:rPr>
        <w:t>условиях</w:t>
      </w:r>
      <w:r w:rsidRPr="00E60864">
        <w:rPr>
          <w:spacing w:val="2"/>
        </w:rPr>
        <w:t xml:space="preserve"> </w:t>
      </w:r>
      <w:r w:rsidRPr="00E60864">
        <w:rPr>
          <w:spacing w:val="-1"/>
        </w:rPr>
        <w:t>Южного</w:t>
      </w:r>
      <w:r w:rsidRPr="00E60864">
        <w:rPr>
          <w:spacing w:val="2"/>
        </w:rPr>
        <w:t xml:space="preserve"> </w:t>
      </w:r>
      <w:r w:rsidRPr="00E60864">
        <w:rPr>
          <w:spacing w:val="-1"/>
        </w:rPr>
        <w:t>Казахстана.</w:t>
      </w:r>
    </w:p>
    <w:p w14:paraId="2EF3F958" w14:textId="1014C452" w:rsidR="00F31D05" w:rsidRPr="00E60864" w:rsidRDefault="002F243D" w:rsidP="00F40223">
      <w:pPr>
        <w:pStyle w:val="1"/>
        <w:spacing w:before="2"/>
        <w:ind w:left="0" w:firstLine="709"/>
        <w:rPr>
          <w:b w:val="0"/>
          <w:bCs w:val="0"/>
          <w:sz w:val="28"/>
          <w:szCs w:val="28"/>
        </w:rPr>
      </w:pPr>
      <w:bookmarkStart w:id="11" w:name="_Hlk210052341"/>
      <w:r w:rsidRPr="00E60864">
        <w:rPr>
          <w:spacing w:val="-1"/>
          <w:sz w:val="28"/>
          <w:szCs w:val="28"/>
        </w:rPr>
        <w:t>З</w:t>
      </w:r>
      <w:r w:rsidR="00F31D05" w:rsidRPr="00E60864">
        <w:rPr>
          <w:spacing w:val="-1"/>
          <w:sz w:val="28"/>
          <w:szCs w:val="28"/>
        </w:rPr>
        <w:t>адачи</w:t>
      </w:r>
      <w:r w:rsidRPr="00E60864">
        <w:rPr>
          <w:spacing w:val="-1"/>
          <w:sz w:val="28"/>
          <w:szCs w:val="28"/>
        </w:rPr>
        <w:t xml:space="preserve"> исследования</w:t>
      </w:r>
      <w:r w:rsidR="00F31D05" w:rsidRPr="00E60864">
        <w:rPr>
          <w:spacing w:val="-1"/>
          <w:sz w:val="28"/>
          <w:szCs w:val="28"/>
        </w:rPr>
        <w:t>:</w:t>
      </w:r>
    </w:p>
    <w:p w14:paraId="776A7EA5" w14:textId="1D3B8E14" w:rsidR="00E973CC" w:rsidRPr="00E60864" w:rsidRDefault="00E973CC" w:rsidP="00F40223">
      <w:pPr>
        <w:pStyle w:val="a3"/>
        <w:numPr>
          <w:ilvl w:val="0"/>
          <w:numId w:val="1"/>
        </w:numPr>
        <w:tabs>
          <w:tab w:val="left" w:pos="829"/>
        </w:tabs>
        <w:autoSpaceDE/>
        <w:autoSpaceDN/>
        <w:ind w:left="0" w:firstLine="709"/>
        <w:jc w:val="both"/>
      </w:pPr>
      <w:r w:rsidRPr="00E60864">
        <w:t>Дать агрохимическую характеристику почвы в</w:t>
      </w:r>
      <w:r w:rsidRPr="00E60864">
        <w:rPr>
          <w:spacing w:val="-7"/>
        </w:rPr>
        <w:t xml:space="preserve"> </w:t>
      </w:r>
      <w:r w:rsidRPr="00E60864">
        <w:rPr>
          <w:spacing w:val="-1"/>
        </w:rPr>
        <w:t>интенсивных</w:t>
      </w:r>
      <w:r w:rsidRPr="00E60864">
        <w:rPr>
          <w:spacing w:val="-6"/>
        </w:rPr>
        <w:t xml:space="preserve"> </w:t>
      </w:r>
      <w:r w:rsidRPr="00E60864">
        <w:rPr>
          <w:spacing w:val="-1"/>
        </w:rPr>
        <w:t>садах</w:t>
      </w:r>
      <w:r w:rsidRPr="00E60864">
        <w:rPr>
          <w:spacing w:val="-6"/>
        </w:rPr>
        <w:t xml:space="preserve"> </w:t>
      </w:r>
      <w:r w:rsidRPr="00E60864">
        <w:t>Южного</w:t>
      </w:r>
      <w:r w:rsidRPr="00E60864">
        <w:rPr>
          <w:spacing w:val="-6"/>
        </w:rPr>
        <w:t xml:space="preserve"> </w:t>
      </w:r>
      <w:r w:rsidRPr="00E60864">
        <w:rPr>
          <w:spacing w:val="-1"/>
        </w:rPr>
        <w:t>Казахстана.</w:t>
      </w:r>
    </w:p>
    <w:p w14:paraId="1AED22A5" w14:textId="26B86897" w:rsidR="00E973CC" w:rsidRPr="00E60864" w:rsidRDefault="005F6D38" w:rsidP="00F40223">
      <w:pPr>
        <w:pStyle w:val="a3"/>
        <w:numPr>
          <w:ilvl w:val="0"/>
          <w:numId w:val="1"/>
        </w:numPr>
        <w:tabs>
          <w:tab w:val="left" w:pos="828"/>
        </w:tabs>
        <w:autoSpaceDE/>
        <w:autoSpaceDN/>
        <w:ind w:left="0" w:firstLine="709"/>
        <w:jc w:val="both"/>
      </w:pPr>
      <w:r w:rsidRPr="005F6D38">
        <w:t>Изучить глубину миграции при фертигации и динамику обеспеченности почвы под яблоней элементами минерального питания по фазам развития на протяжении вегетации</w:t>
      </w:r>
      <w:r w:rsidR="00E973CC" w:rsidRPr="00E60864">
        <w:t xml:space="preserve">. </w:t>
      </w:r>
    </w:p>
    <w:p w14:paraId="66DBB899" w14:textId="1E66DC15" w:rsidR="00E973CC" w:rsidRPr="00E60864" w:rsidRDefault="005F6D38" w:rsidP="00F40223">
      <w:pPr>
        <w:pStyle w:val="a3"/>
        <w:numPr>
          <w:ilvl w:val="0"/>
          <w:numId w:val="1"/>
        </w:numPr>
        <w:tabs>
          <w:tab w:val="left" w:pos="828"/>
        </w:tabs>
        <w:autoSpaceDE/>
        <w:autoSpaceDN/>
        <w:ind w:left="0" w:firstLine="709"/>
        <w:jc w:val="both"/>
      </w:pPr>
      <w:r w:rsidRPr="005F6D38">
        <w:t>Выявить особенности вегетативного развития деревьев при различных методах внесения удобрений на серо-коричневой почве под яблоней</w:t>
      </w:r>
      <w:r w:rsidR="00E973CC" w:rsidRPr="00E60864">
        <w:rPr>
          <w:spacing w:val="-1"/>
        </w:rPr>
        <w:t>.</w:t>
      </w:r>
    </w:p>
    <w:p w14:paraId="26148254" w14:textId="257FCCCD" w:rsidR="00E973CC" w:rsidRPr="00E60864" w:rsidRDefault="00E973CC" w:rsidP="00F40223">
      <w:pPr>
        <w:pStyle w:val="a3"/>
        <w:numPr>
          <w:ilvl w:val="0"/>
          <w:numId w:val="1"/>
        </w:numPr>
        <w:tabs>
          <w:tab w:val="left" w:pos="829"/>
        </w:tabs>
        <w:autoSpaceDE/>
        <w:autoSpaceDN/>
        <w:ind w:left="0" w:firstLine="709"/>
        <w:jc w:val="both"/>
      </w:pPr>
      <w:r w:rsidRPr="00E60864">
        <w:t>Изучение</w:t>
      </w:r>
      <w:r w:rsidRPr="00E60864">
        <w:rPr>
          <w:spacing w:val="69"/>
        </w:rPr>
        <w:t xml:space="preserve"> </w:t>
      </w:r>
      <w:r w:rsidRPr="00E60864">
        <w:rPr>
          <w:spacing w:val="-1"/>
        </w:rPr>
        <w:t>экономической</w:t>
      </w:r>
      <w:r w:rsidRPr="00E60864">
        <w:rPr>
          <w:spacing w:val="2"/>
        </w:rPr>
        <w:t xml:space="preserve"> </w:t>
      </w:r>
      <w:r w:rsidRPr="00E60864">
        <w:rPr>
          <w:spacing w:val="-1"/>
        </w:rPr>
        <w:t>эффективности</w:t>
      </w:r>
      <w:r w:rsidRPr="00E60864">
        <w:rPr>
          <w:spacing w:val="68"/>
        </w:rPr>
        <w:t xml:space="preserve"> </w:t>
      </w:r>
      <w:r w:rsidRPr="00E60864">
        <w:rPr>
          <w:spacing w:val="-1"/>
        </w:rPr>
        <w:t>применения</w:t>
      </w:r>
      <w:r w:rsidRPr="00E60864">
        <w:rPr>
          <w:spacing w:val="69"/>
        </w:rPr>
        <w:t xml:space="preserve"> </w:t>
      </w:r>
      <w:r w:rsidRPr="00E60864">
        <w:rPr>
          <w:spacing w:val="-1"/>
        </w:rPr>
        <w:t>различных</w:t>
      </w:r>
      <w:r w:rsidRPr="00E60864">
        <w:rPr>
          <w:spacing w:val="42"/>
        </w:rPr>
        <w:t xml:space="preserve"> </w:t>
      </w:r>
      <w:r w:rsidRPr="00E60864">
        <w:t>способов</w:t>
      </w:r>
      <w:r w:rsidRPr="00E60864">
        <w:rPr>
          <w:spacing w:val="1"/>
        </w:rPr>
        <w:t xml:space="preserve"> </w:t>
      </w:r>
      <w:r w:rsidRPr="00E60864">
        <w:rPr>
          <w:spacing w:val="-1"/>
        </w:rPr>
        <w:t>внесения</w:t>
      </w:r>
      <w:r w:rsidRPr="00E60864">
        <w:rPr>
          <w:spacing w:val="1"/>
        </w:rPr>
        <w:t xml:space="preserve"> </w:t>
      </w:r>
      <w:r w:rsidRPr="00E60864">
        <w:rPr>
          <w:spacing w:val="-1"/>
        </w:rPr>
        <w:t>удобрений.</w:t>
      </w:r>
    </w:p>
    <w:p w14:paraId="53C1FB73" w14:textId="7987FE09" w:rsidR="00E973CC" w:rsidRPr="00E60864" w:rsidRDefault="00E973CC" w:rsidP="00F40223">
      <w:pPr>
        <w:pStyle w:val="a3"/>
        <w:numPr>
          <w:ilvl w:val="0"/>
          <w:numId w:val="1"/>
        </w:numPr>
        <w:tabs>
          <w:tab w:val="left" w:pos="829"/>
        </w:tabs>
        <w:autoSpaceDE/>
        <w:autoSpaceDN/>
        <w:ind w:left="0" w:firstLine="709"/>
        <w:jc w:val="both"/>
      </w:pPr>
      <w:r w:rsidRPr="00E60864">
        <w:t>Разработка рекомендаций по оптимизации минерального питания яблоневых садов в условиях Южного Казахстана.</w:t>
      </w:r>
    </w:p>
    <w:bookmarkEnd w:id="11"/>
    <w:p w14:paraId="24624AA1" w14:textId="4C2F2E24" w:rsidR="00F31D05" w:rsidRPr="00E60864" w:rsidRDefault="00F31D05" w:rsidP="00F40223">
      <w:pPr>
        <w:pStyle w:val="1"/>
        <w:ind w:left="0" w:firstLine="709"/>
        <w:rPr>
          <w:b w:val="0"/>
          <w:bCs w:val="0"/>
          <w:sz w:val="28"/>
          <w:szCs w:val="28"/>
        </w:rPr>
      </w:pPr>
      <w:r w:rsidRPr="00E60864">
        <w:rPr>
          <w:spacing w:val="-1"/>
          <w:sz w:val="28"/>
          <w:szCs w:val="28"/>
        </w:rPr>
        <w:t>Научная</w:t>
      </w:r>
      <w:r w:rsidRPr="00E60864">
        <w:rPr>
          <w:spacing w:val="2"/>
          <w:sz w:val="28"/>
          <w:szCs w:val="28"/>
        </w:rPr>
        <w:t xml:space="preserve"> </w:t>
      </w:r>
      <w:r w:rsidRPr="00E60864">
        <w:rPr>
          <w:spacing w:val="-1"/>
          <w:sz w:val="28"/>
          <w:szCs w:val="28"/>
        </w:rPr>
        <w:t>нови</w:t>
      </w:r>
      <w:r w:rsidR="002F243D" w:rsidRPr="00E60864">
        <w:rPr>
          <w:spacing w:val="-1"/>
          <w:sz w:val="28"/>
          <w:szCs w:val="28"/>
        </w:rPr>
        <w:t>зн</w:t>
      </w:r>
      <w:r w:rsidRPr="00E60864">
        <w:rPr>
          <w:spacing w:val="-1"/>
          <w:sz w:val="28"/>
          <w:szCs w:val="28"/>
        </w:rPr>
        <w:t>а:</w:t>
      </w:r>
    </w:p>
    <w:p w14:paraId="48872152" w14:textId="49DE8EDC" w:rsidR="00F31D05" w:rsidRPr="00E60864" w:rsidRDefault="00F31D05" w:rsidP="00F40223">
      <w:pPr>
        <w:pStyle w:val="a3"/>
        <w:ind w:firstLine="709"/>
        <w:jc w:val="both"/>
      </w:pPr>
      <w:r w:rsidRPr="00E60864">
        <w:rPr>
          <w:spacing w:val="-1"/>
        </w:rPr>
        <w:t>Впервые</w:t>
      </w:r>
      <w:r w:rsidRPr="00E60864">
        <w:rPr>
          <w:spacing w:val="-11"/>
        </w:rPr>
        <w:t xml:space="preserve"> </w:t>
      </w:r>
      <w:r w:rsidR="00364D29" w:rsidRPr="00E60864">
        <w:rPr>
          <w:spacing w:val="-1"/>
        </w:rPr>
        <w:t>проведено</w:t>
      </w:r>
      <w:r w:rsidR="00364D29" w:rsidRPr="00E60864">
        <w:rPr>
          <w:spacing w:val="-10"/>
        </w:rPr>
        <w:t xml:space="preserve"> </w:t>
      </w:r>
      <w:r w:rsidR="00364D29" w:rsidRPr="00E60864">
        <w:t>комплексное</w:t>
      </w:r>
      <w:r w:rsidR="00364D29" w:rsidRPr="00E60864">
        <w:rPr>
          <w:spacing w:val="49"/>
        </w:rPr>
        <w:t xml:space="preserve"> </w:t>
      </w:r>
      <w:r w:rsidR="00364D29" w:rsidRPr="00E60864">
        <w:rPr>
          <w:spacing w:val="-1"/>
        </w:rPr>
        <w:t>исследование</w:t>
      </w:r>
      <w:r w:rsidR="00364D29" w:rsidRPr="00E60864">
        <w:rPr>
          <w:spacing w:val="53"/>
        </w:rPr>
        <w:t xml:space="preserve"> </w:t>
      </w:r>
      <w:r w:rsidR="00364D29" w:rsidRPr="00E60864">
        <w:t>влияния</w:t>
      </w:r>
      <w:r w:rsidR="00364D29" w:rsidRPr="00E60864">
        <w:rPr>
          <w:spacing w:val="53"/>
        </w:rPr>
        <w:t xml:space="preserve"> </w:t>
      </w:r>
      <w:r w:rsidR="00364D29" w:rsidRPr="00E60864">
        <w:rPr>
          <w:spacing w:val="-1"/>
        </w:rPr>
        <w:t>фертигации</w:t>
      </w:r>
      <w:r w:rsidR="00364D29" w:rsidRPr="00E60864">
        <w:rPr>
          <w:spacing w:val="52"/>
        </w:rPr>
        <w:t xml:space="preserve"> </w:t>
      </w:r>
      <w:r w:rsidR="00364D29" w:rsidRPr="00E60864">
        <w:rPr>
          <w:spacing w:val="1"/>
        </w:rPr>
        <w:t>на</w:t>
      </w:r>
      <w:r w:rsidR="00364D29" w:rsidRPr="00E60864">
        <w:rPr>
          <w:spacing w:val="53"/>
        </w:rPr>
        <w:t xml:space="preserve"> </w:t>
      </w:r>
      <w:r w:rsidR="00364D29" w:rsidRPr="00E60864">
        <w:rPr>
          <w:spacing w:val="-1"/>
        </w:rPr>
        <w:lastRenderedPageBreak/>
        <w:t>свойства</w:t>
      </w:r>
      <w:r w:rsidR="00364D29" w:rsidRPr="00E60864">
        <w:rPr>
          <w:spacing w:val="36"/>
        </w:rPr>
        <w:t xml:space="preserve"> </w:t>
      </w:r>
      <w:r w:rsidR="00364D29" w:rsidRPr="00E60864">
        <w:rPr>
          <w:spacing w:val="-1"/>
        </w:rPr>
        <w:t>почвы</w:t>
      </w:r>
      <w:r w:rsidR="00452DB6" w:rsidRPr="00E60864">
        <w:rPr>
          <w:spacing w:val="-1"/>
        </w:rPr>
        <w:t>, миграцию элементов питания</w:t>
      </w:r>
      <w:r w:rsidR="00364D29" w:rsidRPr="00E60864">
        <w:rPr>
          <w:spacing w:val="-1"/>
        </w:rPr>
        <w:t xml:space="preserve">, </w:t>
      </w:r>
      <w:r w:rsidRPr="00E60864">
        <w:rPr>
          <w:spacing w:val="-1"/>
        </w:rPr>
        <w:t>биометрические</w:t>
      </w:r>
      <w:r w:rsidRPr="00E60864">
        <w:rPr>
          <w:spacing w:val="9"/>
        </w:rPr>
        <w:t xml:space="preserve"> </w:t>
      </w:r>
      <w:r w:rsidRPr="00E60864">
        <w:rPr>
          <w:spacing w:val="-1"/>
        </w:rPr>
        <w:t>показатели</w:t>
      </w:r>
      <w:r w:rsidRPr="00E60864">
        <w:rPr>
          <w:spacing w:val="12"/>
        </w:rPr>
        <w:t xml:space="preserve"> </w:t>
      </w:r>
      <w:r w:rsidRPr="00E60864">
        <w:t>роста</w:t>
      </w:r>
      <w:r w:rsidRPr="00E60864">
        <w:rPr>
          <w:spacing w:val="5"/>
        </w:rPr>
        <w:t xml:space="preserve"> </w:t>
      </w:r>
      <w:r w:rsidRPr="00E60864">
        <w:t>яблони,</w:t>
      </w:r>
      <w:r w:rsidRPr="00E60864">
        <w:rPr>
          <w:spacing w:val="12"/>
        </w:rPr>
        <w:t xml:space="preserve"> </w:t>
      </w:r>
      <w:r w:rsidRPr="00E60864">
        <w:rPr>
          <w:spacing w:val="-1"/>
        </w:rPr>
        <w:t>включая</w:t>
      </w:r>
      <w:r w:rsidRPr="00E60864">
        <w:rPr>
          <w:spacing w:val="9"/>
        </w:rPr>
        <w:t xml:space="preserve"> </w:t>
      </w:r>
      <w:r w:rsidRPr="00E60864">
        <w:rPr>
          <w:spacing w:val="-1"/>
        </w:rPr>
        <w:t>массу</w:t>
      </w:r>
      <w:r w:rsidRPr="00E60864">
        <w:rPr>
          <w:spacing w:val="10"/>
        </w:rPr>
        <w:t xml:space="preserve"> </w:t>
      </w:r>
      <w:r w:rsidRPr="00E60864">
        <w:rPr>
          <w:spacing w:val="-1"/>
        </w:rPr>
        <w:t>плодов,</w:t>
      </w:r>
      <w:r w:rsidRPr="00E60864">
        <w:rPr>
          <w:spacing w:val="12"/>
        </w:rPr>
        <w:t xml:space="preserve"> </w:t>
      </w:r>
      <w:r w:rsidRPr="00E60864">
        <w:rPr>
          <w:spacing w:val="-1"/>
        </w:rPr>
        <w:t>количество</w:t>
      </w:r>
      <w:r w:rsidRPr="00E60864">
        <w:rPr>
          <w:spacing w:val="44"/>
        </w:rPr>
        <w:t xml:space="preserve"> </w:t>
      </w:r>
      <w:r w:rsidRPr="00E60864">
        <w:rPr>
          <w:spacing w:val="-1"/>
        </w:rPr>
        <w:t>завязей</w:t>
      </w:r>
      <w:r w:rsidRPr="00E60864">
        <w:rPr>
          <w:spacing w:val="-4"/>
        </w:rPr>
        <w:t xml:space="preserve"> </w:t>
      </w:r>
      <w:r w:rsidRPr="00E60864">
        <w:t>и</w:t>
      </w:r>
      <w:r w:rsidRPr="00E60864">
        <w:rPr>
          <w:spacing w:val="-4"/>
        </w:rPr>
        <w:t xml:space="preserve"> </w:t>
      </w:r>
      <w:r w:rsidRPr="00E60864">
        <w:rPr>
          <w:spacing w:val="-1"/>
        </w:rPr>
        <w:t>среднюю</w:t>
      </w:r>
      <w:r w:rsidRPr="00E60864">
        <w:rPr>
          <w:spacing w:val="-8"/>
        </w:rPr>
        <w:t xml:space="preserve"> </w:t>
      </w:r>
      <w:r w:rsidRPr="00E60864">
        <w:rPr>
          <w:spacing w:val="-1"/>
        </w:rPr>
        <w:t>продуктивность</w:t>
      </w:r>
      <w:r w:rsidRPr="00E60864">
        <w:rPr>
          <w:spacing w:val="-6"/>
        </w:rPr>
        <w:t xml:space="preserve"> </w:t>
      </w:r>
      <w:r w:rsidRPr="00E60864">
        <w:rPr>
          <w:spacing w:val="-1"/>
        </w:rPr>
        <w:t>деревьев</w:t>
      </w:r>
      <w:r w:rsidR="00F8692A" w:rsidRPr="00E60864">
        <w:rPr>
          <w:spacing w:val="-1"/>
        </w:rPr>
        <w:t xml:space="preserve"> в сравнении с локальным внесением удобрений</w:t>
      </w:r>
      <w:r w:rsidRPr="00E60864">
        <w:rPr>
          <w:spacing w:val="-4"/>
        </w:rPr>
        <w:t xml:space="preserve"> </w:t>
      </w:r>
      <w:r w:rsidRPr="00E60864">
        <w:t>в</w:t>
      </w:r>
      <w:r w:rsidRPr="00E60864">
        <w:rPr>
          <w:spacing w:val="-3"/>
        </w:rPr>
        <w:t xml:space="preserve"> </w:t>
      </w:r>
      <w:r w:rsidRPr="00E60864">
        <w:rPr>
          <w:spacing w:val="-2"/>
        </w:rPr>
        <w:t xml:space="preserve">условиях </w:t>
      </w:r>
      <w:r w:rsidRPr="00E60864">
        <w:t>Южного</w:t>
      </w:r>
      <w:r w:rsidRPr="00E60864">
        <w:rPr>
          <w:spacing w:val="79"/>
        </w:rPr>
        <w:t xml:space="preserve"> </w:t>
      </w:r>
      <w:r w:rsidRPr="00E60864">
        <w:t>Казахстана</w:t>
      </w:r>
      <w:r w:rsidRPr="00E60864">
        <w:rPr>
          <w:spacing w:val="-1"/>
        </w:rPr>
        <w:t>.</w:t>
      </w:r>
      <w:r w:rsidRPr="00E60864">
        <w:rPr>
          <w:spacing w:val="48"/>
        </w:rPr>
        <w:t xml:space="preserve"> </w:t>
      </w:r>
    </w:p>
    <w:p w14:paraId="031632FD" w14:textId="34F2D11C" w:rsidR="00F31D05" w:rsidRPr="00E60864" w:rsidRDefault="00863CEE" w:rsidP="00F40223">
      <w:pPr>
        <w:pStyle w:val="a3"/>
        <w:ind w:firstLine="709"/>
        <w:jc w:val="both"/>
      </w:pPr>
      <w:r w:rsidRPr="00E60864">
        <w:t>Р</w:t>
      </w:r>
      <w:r w:rsidR="00F31D05" w:rsidRPr="00E60864">
        <w:rPr>
          <w:spacing w:val="-1"/>
        </w:rPr>
        <w:t>азработаны</w:t>
      </w:r>
      <w:r w:rsidR="00F31D05" w:rsidRPr="00E60864">
        <w:rPr>
          <w:spacing w:val="50"/>
        </w:rPr>
        <w:t xml:space="preserve"> </w:t>
      </w:r>
      <w:r w:rsidRPr="00E60864">
        <w:rPr>
          <w:spacing w:val="-1"/>
        </w:rPr>
        <w:t>приемы</w:t>
      </w:r>
      <w:r w:rsidR="00F31D05" w:rsidRPr="00E60864">
        <w:rPr>
          <w:spacing w:val="32"/>
        </w:rPr>
        <w:t xml:space="preserve"> </w:t>
      </w:r>
      <w:r w:rsidR="00F31D05" w:rsidRPr="00E60864">
        <w:rPr>
          <w:spacing w:val="-1"/>
        </w:rPr>
        <w:t>корректировк</w:t>
      </w:r>
      <w:r w:rsidRPr="00E60864">
        <w:rPr>
          <w:spacing w:val="-1"/>
        </w:rPr>
        <w:t>и</w:t>
      </w:r>
      <w:r w:rsidR="00F31D05" w:rsidRPr="00E60864">
        <w:rPr>
          <w:spacing w:val="31"/>
        </w:rPr>
        <w:t xml:space="preserve"> </w:t>
      </w:r>
      <w:r w:rsidR="00F31D05" w:rsidRPr="00E60864">
        <w:rPr>
          <w:spacing w:val="-1"/>
        </w:rPr>
        <w:t>минеральн</w:t>
      </w:r>
      <w:r w:rsidRPr="00E60864">
        <w:rPr>
          <w:spacing w:val="-1"/>
        </w:rPr>
        <w:t>ого</w:t>
      </w:r>
      <w:r w:rsidR="00F31D05" w:rsidRPr="00E60864">
        <w:rPr>
          <w:spacing w:val="30"/>
        </w:rPr>
        <w:t xml:space="preserve"> </w:t>
      </w:r>
      <w:r w:rsidRPr="00E60864">
        <w:rPr>
          <w:spacing w:val="-1"/>
        </w:rPr>
        <w:t>питания</w:t>
      </w:r>
      <w:r w:rsidR="004D62DB" w:rsidRPr="00E60864">
        <w:rPr>
          <w:spacing w:val="-1"/>
        </w:rPr>
        <w:t xml:space="preserve"> </w:t>
      </w:r>
      <w:r w:rsidR="00215B52" w:rsidRPr="00E60864">
        <w:rPr>
          <w:spacing w:val="-1"/>
        </w:rPr>
        <w:t>с учетом</w:t>
      </w:r>
      <w:r w:rsidR="00215B52" w:rsidRPr="00E60864">
        <w:rPr>
          <w:spacing w:val="32"/>
        </w:rPr>
        <w:t xml:space="preserve"> </w:t>
      </w:r>
      <w:r w:rsidR="00F17296" w:rsidRPr="00E60864">
        <w:rPr>
          <w:spacing w:val="-1"/>
        </w:rPr>
        <w:t>фенологически</w:t>
      </w:r>
      <w:r w:rsidRPr="00E60864">
        <w:rPr>
          <w:spacing w:val="-1"/>
        </w:rPr>
        <w:t>х</w:t>
      </w:r>
      <w:r w:rsidR="00F17296" w:rsidRPr="00E60864">
        <w:rPr>
          <w:spacing w:val="-1"/>
        </w:rPr>
        <w:t xml:space="preserve"> фаз</w:t>
      </w:r>
      <w:r w:rsidR="004D62DB" w:rsidRPr="00E60864">
        <w:rPr>
          <w:spacing w:val="36"/>
        </w:rPr>
        <w:t xml:space="preserve"> </w:t>
      </w:r>
      <w:r w:rsidR="004D62DB" w:rsidRPr="00E60864">
        <w:rPr>
          <w:spacing w:val="-1"/>
        </w:rPr>
        <w:t>растений</w:t>
      </w:r>
      <w:r w:rsidR="00F31D05" w:rsidRPr="00E60864">
        <w:rPr>
          <w:spacing w:val="-1"/>
        </w:rPr>
        <w:t>.</w:t>
      </w:r>
      <w:r w:rsidRPr="00E60864">
        <w:rPr>
          <w:spacing w:val="-1"/>
        </w:rPr>
        <w:t xml:space="preserve"> Оптимизированные схемы их внесения способствуют эффективному использованию питательных веществ, минимизации потерь и тем самым снижению антропогенной нагрузки на окружающую среду. </w:t>
      </w:r>
      <w:r w:rsidR="00F31D05" w:rsidRPr="00E60864">
        <w:rPr>
          <w:spacing w:val="-1"/>
        </w:rPr>
        <w:t>Также</w:t>
      </w:r>
      <w:r w:rsidR="00F31D05" w:rsidRPr="00E60864">
        <w:rPr>
          <w:spacing w:val="9"/>
        </w:rPr>
        <w:t xml:space="preserve"> </w:t>
      </w:r>
      <w:r w:rsidR="00F31D05" w:rsidRPr="00E60864">
        <w:rPr>
          <w:spacing w:val="-2"/>
        </w:rPr>
        <w:t>был</w:t>
      </w:r>
      <w:r w:rsidR="00F31D05" w:rsidRPr="00E60864">
        <w:rPr>
          <w:spacing w:val="10"/>
        </w:rPr>
        <w:t xml:space="preserve"> </w:t>
      </w:r>
      <w:r w:rsidR="00F31D05" w:rsidRPr="00E60864">
        <w:rPr>
          <w:spacing w:val="-1"/>
        </w:rPr>
        <w:t>проведен</w:t>
      </w:r>
      <w:r w:rsidR="00F31D05" w:rsidRPr="00E60864">
        <w:rPr>
          <w:spacing w:val="67"/>
        </w:rPr>
        <w:t xml:space="preserve"> </w:t>
      </w:r>
      <w:r w:rsidR="00F31D05" w:rsidRPr="00E60864">
        <w:t>анализ</w:t>
      </w:r>
      <w:r w:rsidR="00F31D05" w:rsidRPr="00E60864">
        <w:rPr>
          <w:spacing w:val="19"/>
        </w:rPr>
        <w:t xml:space="preserve"> </w:t>
      </w:r>
      <w:r w:rsidR="00F31D05" w:rsidRPr="00E60864">
        <w:rPr>
          <w:spacing w:val="-1"/>
        </w:rPr>
        <w:t>эффективности</w:t>
      </w:r>
      <w:r w:rsidR="00F31D05" w:rsidRPr="00E60864">
        <w:rPr>
          <w:spacing w:val="20"/>
        </w:rPr>
        <w:t xml:space="preserve"> </w:t>
      </w:r>
      <w:r w:rsidR="00F31D05" w:rsidRPr="00E60864">
        <w:rPr>
          <w:spacing w:val="-1"/>
        </w:rPr>
        <w:t>различных</w:t>
      </w:r>
      <w:r w:rsidR="00F31D05" w:rsidRPr="00E60864">
        <w:rPr>
          <w:spacing w:val="18"/>
        </w:rPr>
        <w:t xml:space="preserve"> </w:t>
      </w:r>
      <w:r w:rsidR="00F31D05" w:rsidRPr="00E60864">
        <w:t>систем</w:t>
      </w:r>
      <w:r w:rsidR="00F31D05" w:rsidRPr="00E60864">
        <w:rPr>
          <w:spacing w:val="12"/>
        </w:rPr>
        <w:t xml:space="preserve"> </w:t>
      </w:r>
      <w:r w:rsidR="00F31D05" w:rsidRPr="00E60864">
        <w:t>питания</w:t>
      </w:r>
      <w:r w:rsidR="00F31D05" w:rsidRPr="00E60864">
        <w:rPr>
          <w:spacing w:val="21"/>
        </w:rPr>
        <w:t xml:space="preserve"> </w:t>
      </w:r>
      <w:r w:rsidR="00F31D05" w:rsidRPr="00E60864">
        <w:rPr>
          <w:spacing w:val="-1"/>
        </w:rPr>
        <w:t>яблоневых</w:t>
      </w:r>
      <w:r w:rsidR="00F31D05" w:rsidRPr="00E60864">
        <w:rPr>
          <w:spacing w:val="38"/>
        </w:rPr>
        <w:t xml:space="preserve"> </w:t>
      </w:r>
      <w:r w:rsidR="00F31D05" w:rsidRPr="00E60864">
        <w:rPr>
          <w:spacing w:val="-1"/>
        </w:rPr>
        <w:t>садов,</w:t>
      </w:r>
      <w:r w:rsidR="00F31D05" w:rsidRPr="00E60864">
        <w:rPr>
          <w:spacing w:val="68"/>
        </w:rPr>
        <w:t xml:space="preserve"> </w:t>
      </w:r>
      <w:r w:rsidR="00F31D05" w:rsidRPr="00E60864">
        <w:rPr>
          <w:spacing w:val="-1"/>
        </w:rPr>
        <w:t>который</w:t>
      </w:r>
      <w:r w:rsidR="00F31D05" w:rsidRPr="00E60864">
        <w:rPr>
          <w:spacing w:val="68"/>
        </w:rPr>
        <w:t xml:space="preserve"> </w:t>
      </w:r>
      <w:r w:rsidR="00F31D05" w:rsidRPr="00E60864">
        <w:rPr>
          <w:spacing w:val="-1"/>
        </w:rPr>
        <w:t>показал,</w:t>
      </w:r>
      <w:r w:rsidR="00F31D05" w:rsidRPr="00E60864">
        <w:rPr>
          <w:spacing w:val="68"/>
        </w:rPr>
        <w:t xml:space="preserve"> </w:t>
      </w:r>
      <w:r w:rsidR="00F31D05" w:rsidRPr="00E60864">
        <w:t>что</w:t>
      </w:r>
      <w:r w:rsidR="00F31D05" w:rsidRPr="00E60864">
        <w:rPr>
          <w:spacing w:val="62"/>
        </w:rPr>
        <w:t xml:space="preserve"> </w:t>
      </w:r>
      <w:r w:rsidR="00F31D05" w:rsidRPr="00E60864">
        <w:t>фертигация</w:t>
      </w:r>
      <w:r w:rsidR="00F31D05" w:rsidRPr="00E60864">
        <w:rPr>
          <w:spacing w:val="65"/>
        </w:rPr>
        <w:t xml:space="preserve"> </w:t>
      </w:r>
      <w:r w:rsidR="00F31D05" w:rsidRPr="00E60864">
        <w:rPr>
          <w:spacing w:val="-1"/>
        </w:rPr>
        <w:t>снижает</w:t>
      </w:r>
      <w:r w:rsidR="00F31D05" w:rsidRPr="00E60864">
        <w:rPr>
          <w:spacing w:val="63"/>
        </w:rPr>
        <w:t xml:space="preserve"> </w:t>
      </w:r>
      <w:r w:rsidR="00F31D05" w:rsidRPr="00E60864">
        <w:t>затраты</w:t>
      </w:r>
      <w:r w:rsidR="00F31D05" w:rsidRPr="00E60864">
        <w:rPr>
          <w:spacing w:val="61"/>
        </w:rPr>
        <w:t xml:space="preserve"> </w:t>
      </w:r>
      <w:r w:rsidR="00F31D05" w:rsidRPr="00E60864">
        <w:rPr>
          <w:spacing w:val="1"/>
        </w:rPr>
        <w:t>на</w:t>
      </w:r>
      <w:r w:rsidR="00F31D05" w:rsidRPr="00E60864">
        <w:rPr>
          <w:spacing w:val="65"/>
        </w:rPr>
        <w:t xml:space="preserve"> </w:t>
      </w:r>
      <w:r w:rsidR="00F31D05" w:rsidRPr="00E60864">
        <w:rPr>
          <w:spacing w:val="-1"/>
        </w:rPr>
        <w:t>удобрения</w:t>
      </w:r>
      <w:r w:rsidR="00F31D05" w:rsidRPr="00E60864">
        <w:rPr>
          <w:spacing w:val="65"/>
        </w:rPr>
        <w:t xml:space="preserve"> </w:t>
      </w:r>
      <w:r w:rsidR="00F31D05" w:rsidRPr="00E60864">
        <w:t>и</w:t>
      </w:r>
      <w:r w:rsidR="00F31D05" w:rsidRPr="00E60864">
        <w:rPr>
          <w:spacing w:val="42"/>
        </w:rPr>
        <w:t xml:space="preserve"> </w:t>
      </w:r>
      <w:r w:rsidR="00F31D05" w:rsidRPr="00E60864">
        <w:rPr>
          <w:spacing w:val="-1"/>
        </w:rPr>
        <w:t>повышает</w:t>
      </w:r>
      <w:r w:rsidR="00F31D05" w:rsidRPr="00E60864">
        <w:rPr>
          <w:spacing w:val="31"/>
        </w:rPr>
        <w:t xml:space="preserve"> </w:t>
      </w:r>
      <w:r w:rsidR="00F31D05" w:rsidRPr="00E60864">
        <w:rPr>
          <w:spacing w:val="-1"/>
        </w:rPr>
        <w:t>рентабельность</w:t>
      </w:r>
      <w:r w:rsidR="00F31D05" w:rsidRPr="00E60864">
        <w:rPr>
          <w:spacing w:val="30"/>
        </w:rPr>
        <w:t xml:space="preserve"> </w:t>
      </w:r>
      <w:r w:rsidR="00F31D05" w:rsidRPr="00E60864">
        <w:rPr>
          <w:spacing w:val="-1"/>
        </w:rPr>
        <w:t>производства.</w:t>
      </w:r>
      <w:r w:rsidR="00F31D05" w:rsidRPr="00E60864">
        <w:rPr>
          <w:spacing w:val="32"/>
        </w:rPr>
        <w:t xml:space="preserve"> </w:t>
      </w:r>
    </w:p>
    <w:p w14:paraId="05AED27B" w14:textId="77777777" w:rsidR="00F31D05" w:rsidRPr="00E60864" w:rsidRDefault="00F31D05" w:rsidP="00F40223">
      <w:pPr>
        <w:pStyle w:val="1"/>
        <w:spacing w:before="2"/>
        <w:ind w:left="0" w:firstLine="709"/>
        <w:rPr>
          <w:b w:val="0"/>
          <w:bCs w:val="0"/>
          <w:sz w:val="28"/>
          <w:szCs w:val="28"/>
        </w:rPr>
      </w:pPr>
      <w:r w:rsidRPr="00E60864">
        <w:rPr>
          <w:spacing w:val="-1"/>
          <w:sz w:val="28"/>
          <w:szCs w:val="28"/>
        </w:rPr>
        <w:t>Практическая</w:t>
      </w:r>
      <w:r w:rsidRPr="00E60864">
        <w:rPr>
          <w:spacing w:val="2"/>
          <w:sz w:val="28"/>
          <w:szCs w:val="28"/>
        </w:rPr>
        <w:t xml:space="preserve"> </w:t>
      </w:r>
      <w:r w:rsidRPr="00E60864">
        <w:rPr>
          <w:spacing w:val="-1"/>
          <w:sz w:val="28"/>
          <w:szCs w:val="28"/>
        </w:rPr>
        <w:t>значимость:</w:t>
      </w:r>
    </w:p>
    <w:p w14:paraId="3DBD5C7A" w14:textId="77777777" w:rsidR="00863CEE" w:rsidRPr="00E60864" w:rsidRDefault="00B71EF8" w:rsidP="00F40223">
      <w:pPr>
        <w:pStyle w:val="a3"/>
        <w:ind w:firstLine="709"/>
        <w:jc w:val="both"/>
      </w:pPr>
      <w:r w:rsidRPr="00E60864">
        <w:rPr>
          <w:spacing w:val="-1"/>
        </w:rPr>
        <w:t xml:space="preserve">Разработанные рекомендации по фертигации направлены на повышение урожайности и качества яблок при снижении расхода удобрений. Результаты исследований могут быть применены при планировании агротехнических мероприятий, внедрении инновационных технологий управления минеральным питанием в садоводстве, а также адаптации систем удобрения к климатическим условиям Южного Казахстана. </w:t>
      </w:r>
      <w:r w:rsidR="00863CEE" w:rsidRPr="00E60864">
        <w:rPr>
          <w:spacing w:val="-1"/>
        </w:rPr>
        <w:t>Комплексная</w:t>
      </w:r>
      <w:r w:rsidRPr="00E60864">
        <w:rPr>
          <w:spacing w:val="-1"/>
        </w:rPr>
        <w:t xml:space="preserve"> оценка позволяет обоснованно выбирать рациональные схемы питания, обеспечивающие устойчивое развитие садоводства и повышение его рентабельности.</w:t>
      </w:r>
      <w:r w:rsidR="00863CEE" w:rsidRPr="00E60864">
        <w:rPr>
          <w:spacing w:val="-1"/>
        </w:rPr>
        <w:t xml:space="preserve"> </w:t>
      </w:r>
      <w:r w:rsidR="00863CEE" w:rsidRPr="00E60864">
        <w:rPr>
          <w:spacing w:val="-2"/>
        </w:rPr>
        <w:t>Полученные</w:t>
      </w:r>
      <w:r w:rsidR="00863CEE" w:rsidRPr="00E60864">
        <w:rPr>
          <w:spacing w:val="36"/>
        </w:rPr>
        <w:t xml:space="preserve"> </w:t>
      </w:r>
      <w:r w:rsidR="00863CEE" w:rsidRPr="00E60864">
        <w:rPr>
          <w:spacing w:val="-1"/>
        </w:rPr>
        <w:t>результаты</w:t>
      </w:r>
      <w:r w:rsidR="00863CEE" w:rsidRPr="00E60864">
        <w:rPr>
          <w:spacing w:val="29"/>
        </w:rPr>
        <w:t xml:space="preserve"> </w:t>
      </w:r>
      <w:r w:rsidR="00863CEE" w:rsidRPr="00E60864">
        <w:rPr>
          <w:spacing w:val="-1"/>
        </w:rPr>
        <w:t>дают</w:t>
      </w:r>
      <w:r w:rsidR="00863CEE" w:rsidRPr="00E60864">
        <w:rPr>
          <w:spacing w:val="31"/>
        </w:rPr>
        <w:t xml:space="preserve"> </w:t>
      </w:r>
      <w:r w:rsidR="00863CEE" w:rsidRPr="00E60864">
        <w:rPr>
          <w:spacing w:val="-1"/>
        </w:rPr>
        <w:t>прикладные</w:t>
      </w:r>
      <w:r w:rsidR="00863CEE" w:rsidRPr="00E60864">
        <w:rPr>
          <w:spacing w:val="77"/>
        </w:rPr>
        <w:t xml:space="preserve"> </w:t>
      </w:r>
      <w:r w:rsidR="00863CEE" w:rsidRPr="00E60864">
        <w:rPr>
          <w:spacing w:val="-1"/>
        </w:rPr>
        <w:t>инструменты</w:t>
      </w:r>
      <w:r w:rsidR="00863CEE" w:rsidRPr="00E60864">
        <w:rPr>
          <w:spacing w:val="8"/>
        </w:rPr>
        <w:t xml:space="preserve"> </w:t>
      </w:r>
      <w:r w:rsidR="00863CEE" w:rsidRPr="00E60864">
        <w:rPr>
          <w:spacing w:val="1"/>
        </w:rPr>
        <w:t>по</w:t>
      </w:r>
      <w:r w:rsidR="00863CEE" w:rsidRPr="00E60864">
        <w:rPr>
          <w:spacing w:val="6"/>
        </w:rPr>
        <w:t xml:space="preserve"> </w:t>
      </w:r>
      <w:r w:rsidR="00863CEE" w:rsidRPr="00E60864">
        <w:rPr>
          <w:spacing w:val="-1"/>
        </w:rPr>
        <w:t>оптимизации</w:t>
      </w:r>
      <w:r w:rsidR="00863CEE" w:rsidRPr="00E60864">
        <w:rPr>
          <w:spacing w:val="8"/>
        </w:rPr>
        <w:t xml:space="preserve"> </w:t>
      </w:r>
      <w:r w:rsidR="00863CEE" w:rsidRPr="00E60864">
        <w:rPr>
          <w:spacing w:val="-1"/>
        </w:rPr>
        <w:t>управления</w:t>
      </w:r>
      <w:r w:rsidR="00863CEE" w:rsidRPr="00E60864">
        <w:rPr>
          <w:spacing w:val="9"/>
        </w:rPr>
        <w:t xml:space="preserve"> </w:t>
      </w:r>
      <w:r w:rsidR="00863CEE" w:rsidRPr="00E60864">
        <w:rPr>
          <w:spacing w:val="-1"/>
        </w:rPr>
        <w:t>садом</w:t>
      </w:r>
      <w:r w:rsidR="00863CEE" w:rsidRPr="00E60864">
        <w:t xml:space="preserve"> и</w:t>
      </w:r>
      <w:r w:rsidR="00863CEE" w:rsidRPr="00E60864">
        <w:rPr>
          <w:spacing w:val="4"/>
        </w:rPr>
        <w:t xml:space="preserve"> </w:t>
      </w:r>
      <w:r w:rsidR="00863CEE" w:rsidRPr="00E60864">
        <w:t>улучшению</w:t>
      </w:r>
      <w:r w:rsidR="00863CEE" w:rsidRPr="00E60864">
        <w:rPr>
          <w:spacing w:val="49"/>
        </w:rPr>
        <w:t xml:space="preserve"> </w:t>
      </w:r>
      <w:r w:rsidR="00863CEE" w:rsidRPr="00E60864">
        <w:t>экономических</w:t>
      </w:r>
      <w:r w:rsidR="00863CEE" w:rsidRPr="00E60864">
        <w:rPr>
          <w:spacing w:val="-2"/>
        </w:rPr>
        <w:t xml:space="preserve"> </w:t>
      </w:r>
      <w:r w:rsidR="00863CEE" w:rsidRPr="00E60864">
        <w:rPr>
          <w:spacing w:val="-1"/>
        </w:rPr>
        <w:t>показателей.</w:t>
      </w:r>
    </w:p>
    <w:p w14:paraId="6485F2DD" w14:textId="0FD07254" w:rsidR="00F31D05" w:rsidRPr="00E60864" w:rsidRDefault="00F31D05" w:rsidP="00F40223">
      <w:pPr>
        <w:pStyle w:val="a3"/>
        <w:spacing w:before="34"/>
        <w:ind w:firstLine="709"/>
        <w:jc w:val="both"/>
      </w:pPr>
      <w:r w:rsidRPr="00E60864">
        <w:t>Результаты</w:t>
      </w:r>
      <w:r w:rsidRPr="00E60864">
        <w:rPr>
          <w:spacing w:val="17"/>
        </w:rPr>
        <w:t xml:space="preserve"> </w:t>
      </w:r>
      <w:r w:rsidRPr="00E60864">
        <w:rPr>
          <w:spacing w:val="-1"/>
        </w:rPr>
        <w:t>этого</w:t>
      </w:r>
      <w:r w:rsidRPr="00E60864">
        <w:rPr>
          <w:spacing w:val="14"/>
        </w:rPr>
        <w:t xml:space="preserve"> </w:t>
      </w:r>
      <w:r w:rsidRPr="00E60864">
        <w:rPr>
          <w:spacing w:val="-1"/>
        </w:rPr>
        <w:t>исследования</w:t>
      </w:r>
      <w:r w:rsidRPr="00E60864">
        <w:rPr>
          <w:spacing w:val="17"/>
        </w:rPr>
        <w:t xml:space="preserve"> </w:t>
      </w:r>
      <w:r w:rsidRPr="00E60864">
        <w:rPr>
          <w:spacing w:val="-1"/>
        </w:rPr>
        <w:t>были</w:t>
      </w:r>
      <w:r w:rsidRPr="00E60864">
        <w:rPr>
          <w:spacing w:val="20"/>
        </w:rPr>
        <w:t xml:space="preserve"> </w:t>
      </w:r>
      <w:r w:rsidRPr="00E60864">
        <w:rPr>
          <w:spacing w:val="-1"/>
        </w:rPr>
        <w:t>внедрены</w:t>
      </w:r>
      <w:r w:rsidRPr="00E60864">
        <w:rPr>
          <w:spacing w:val="17"/>
        </w:rPr>
        <w:t xml:space="preserve"> </w:t>
      </w:r>
      <w:r w:rsidRPr="00E60864">
        <w:t>в</w:t>
      </w:r>
      <w:r w:rsidRPr="00E60864">
        <w:rPr>
          <w:spacing w:val="17"/>
        </w:rPr>
        <w:t xml:space="preserve"> </w:t>
      </w:r>
      <w:r w:rsidRPr="00E60864">
        <w:rPr>
          <w:spacing w:val="-1"/>
        </w:rPr>
        <w:t>сельскохозяйственную</w:t>
      </w:r>
      <w:r w:rsidRPr="00E60864">
        <w:rPr>
          <w:spacing w:val="62"/>
        </w:rPr>
        <w:t xml:space="preserve"> </w:t>
      </w:r>
      <w:r w:rsidRPr="00E60864">
        <w:t>практику</w:t>
      </w:r>
      <w:r w:rsidRPr="00E60864">
        <w:rPr>
          <w:spacing w:val="30"/>
        </w:rPr>
        <w:t xml:space="preserve"> </w:t>
      </w:r>
      <w:r w:rsidRPr="00E60864">
        <w:rPr>
          <w:spacing w:val="-1"/>
        </w:rPr>
        <w:t>ТОО</w:t>
      </w:r>
      <w:r w:rsidRPr="00E60864">
        <w:rPr>
          <w:spacing w:val="35"/>
        </w:rPr>
        <w:t xml:space="preserve"> </w:t>
      </w:r>
      <w:r w:rsidRPr="00E60864">
        <w:rPr>
          <w:spacing w:val="-1"/>
        </w:rPr>
        <w:t>"Кентау"</w:t>
      </w:r>
      <w:r w:rsidR="00B71EF8" w:rsidRPr="00E60864">
        <w:rPr>
          <w:spacing w:val="-1"/>
        </w:rPr>
        <w:t xml:space="preserve"> на площади 210 га</w:t>
      </w:r>
      <w:r w:rsidR="00142B52">
        <w:rPr>
          <w:spacing w:val="-1"/>
        </w:rPr>
        <w:t xml:space="preserve"> (Приложение </w:t>
      </w:r>
      <w:r w:rsidR="00A40B6A">
        <w:rPr>
          <w:spacing w:val="-1"/>
        </w:rPr>
        <w:t>Н</w:t>
      </w:r>
      <w:r w:rsidR="00142B52">
        <w:rPr>
          <w:spacing w:val="-1"/>
        </w:rPr>
        <w:t>)</w:t>
      </w:r>
      <w:r w:rsidRPr="00E60864">
        <w:rPr>
          <w:spacing w:val="-1"/>
        </w:rPr>
        <w:t>.</w:t>
      </w:r>
    </w:p>
    <w:p w14:paraId="01C2F948" w14:textId="1A87EF6C" w:rsidR="00F31D05" w:rsidRPr="00E60864" w:rsidRDefault="00B71EF8" w:rsidP="00F40223">
      <w:pPr>
        <w:pStyle w:val="1"/>
        <w:spacing w:before="2"/>
        <w:ind w:left="0" w:firstLine="709"/>
        <w:rPr>
          <w:b w:val="0"/>
          <w:bCs w:val="0"/>
          <w:sz w:val="28"/>
          <w:szCs w:val="28"/>
        </w:rPr>
      </w:pPr>
      <w:r w:rsidRPr="00E60864">
        <w:rPr>
          <w:sz w:val="28"/>
          <w:szCs w:val="28"/>
        </w:rPr>
        <w:t>Основные</w:t>
      </w:r>
      <w:r w:rsidR="00F31D05" w:rsidRPr="00E60864">
        <w:rPr>
          <w:spacing w:val="-3"/>
          <w:sz w:val="28"/>
          <w:szCs w:val="28"/>
        </w:rPr>
        <w:t xml:space="preserve"> </w:t>
      </w:r>
      <w:r w:rsidR="00F31D05" w:rsidRPr="00E60864">
        <w:rPr>
          <w:spacing w:val="-1"/>
          <w:sz w:val="28"/>
          <w:szCs w:val="28"/>
        </w:rPr>
        <w:t>положения,</w:t>
      </w:r>
      <w:r w:rsidR="00F31D05" w:rsidRPr="00E60864">
        <w:rPr>
          <w:spacing w:val="4"/>
          <w:sz w:val="28"/>
          <w:szCs w:val="28"/>
        </w:rPr>
        <w:t xml:space="preserve"> </w:t>
      </w:r>
      <w:r w:rsidR="00F31D05" w:rsidRPr="00E60864">
        <w:rPr>
          <w:spacing w:val="-1"/>
          <w:sz w:val="28"/>
          <w:szCs w:val="28"/>
        </w:rPr>
        <w:t>представленные</w:t>
      </w:r>
      <w:r w:rsidR="00F31D05" w:rsidRPr="00E60864">
        <w:rPr>
          <w:spacing w:val="1"/>
          <w:sz w:val="28"/>
          <w:szCs w:val="28"/>
        </w:rPr>
        <w:t xml:space="preserve"> </w:t>
      </w:r>
      <w:r w:rsidR="00F31D05" w:rsidRPr="00E60864">
        <w:rPr>
          <w:spacing w:val="-1"/>
          <w:sz w:val="28"/>
          <w:szCs w:val="28"/>
        </w:rPr>
        <w:t>на</w:t>
      </w:r>
      <w:r w:rsidR="00F31D05" w:rsidRPr="00E60864">
        <w:rPr>
          <w:spacing w:val="2"/>
          <w:sz w:val="28"/>
          <w:szCs w:val="28"/>
        </w:rPr>
        <w:t xml:space="preserve"> </w:t>
      </w:r>
      <w:r w:rsidR="00F31D05" w:rsidRPr="00E60864">
        <w:rPr>
          <w:spacing w:val="-1"/>
          <w:sz w:val="28"/>
          <w:szCs w:val="28"/>
        </w:rPr>
        <w:t>защиту:</w:t>
      </w:r>
    </w:p>
    <w:p w14:paraId="4CB3930F" w14:textId="02F78150" w:rsidR="007F4CE0" w:rsidRPr="00E60864" w:rsidRDefault="00102DCF" w:rsidP="00F40223">
      <w:pPr>
        <w:pStyle w:val="a3"/>
        <w:ind w:firstLine="709"/>
        <w:jc w:val="both"/>
        <w:rPr>
          <w:spacing w:val="-1"/>
        </w:rPr>
      </w:pPr>
      <w:r w:rsidRPr="00E60864">
        <w:rPr>
          <w:spacing w:val="-1"/>
        </w:rPr>
        <w:t>Влияние фертигации на распределение питательных веществ в интенсивных яблоневых садах Южного Казахстана. Фертигация способствует равномерному распределению и эффективному усвоению азота, фосфора и калия в серо-коричневых полупустынных почвах, снижает потери элементов питания и повышает почвенное плодородие.</w:t>
      </w:r>
    </w:p>
    <w:p w14:paraId="2A39413E" w14:textId="41D251DE" w:rsidR="007F4CE0" w:rsidRPr="00E60864" w:rsidRDefault="007F4CE0" w:rsidP="00F40223">
      <w:pPr>
        <w:pStyle w:val="a3"/>
        <w:ind w:firstLine="709"/>
        <w:jc w:val="both"/>
        <w:rPr>
          <w:spacing w:val="-1"/>
        </w:rPr>
      </w:pPr>
      <w:r w:rsidRPr="00E60864">
        <w:rPr>
          <w:spacing w:val="-1"/>
        </w:rPr>
        <w:t>Влияние способов внесения удобрений на рост и развитие яблонь в интенсивных насаждениях. Фертигация обеспечивает более эффективное поступление азота, фосфора и калия в зону активного корневого питания, что стимулирует рост побегов, формирование кроны и увеличивает количество и массу плодов по сравнению с традиционным поверхностным внесением.</w:t>
      </w:r>
    </w:p>
    <w:p w14:paraId="2297CAB0" w14:textId="3DED1BA5" w:rsidR="007F4CE0" w:rsidRPr="00E60864" w:rsidRDefault="007F4CE0" w:rsidP="00F40223">
      <w:pPr>
        <w:pStyle w:val="a3"/>
        <w:ind w:firstLine="709"/>
        <w:jc w:val="both"/>
        <w:rPr>
          <w:spacing w:val="-1"/>
        </w:rPr>
      </w:pPr>
      <w:r w:rsidRPr="00E60864">
        <w:rPr>
          <w:spacing w:val="-1"/>
        </w:rPr>
        <w:t xml:space="preserve">Продуктивность яблонь при различных системах минерального питания. Применение фертигации в условиях континентального климата Южного Казахстана </w:t>
      </w:r>
      <w:r w:rsidR="00102DCF" w:rsidRPr="00E60864">
        <w:rPr>
          <w:spacing w:val="-1"/>
        </w:rPr>
        <w:t xml:space="preserve">обеспечивает </w:t>
      </w:r>
      <w:r w:rsidRPr="00E60864">
        <w:rPr>
          <w:spacing w:val="-1"/>
        </w:rPr>
        <w:t>максимальн</w:t>
      </w:r>
      <w:r w:rsidR="00102DCF" w:rsidRPr="00E60864">
        <w:rPr>
          <w:spacing w:val="-1"/>
        </w:rPr>
        <w:t>ы</w:t>
      </w:r>
      <w:r w:rsidRPr="00E60864">
        <w:rPr>
          <w:spacing w:val="-1"/>
        </w:rPr>
        <w:t>й валов</w:t>
      </w:r>
      <w:r w:rsidR="00102DCF" w:rsidRPr="00E60864">
        <w:rPr>
          <w:spacing w:val="-1"/>
        </w:rPr>
        <w:t>ы</w:t>
      </w:r>
      <w:r w:rsidRPr="00E60864">
        <w:rPr>
          <w:spacing w:val="-1"/>
        </w:rPr>
        <w:t>й (3</w:t>
      </w:r>
      <w:r w:rsidR="00B6575F" w:rsidRPr="00E60864">
        <w:rPr>
          <w:spacing w:val="-1"/>
        </w:rPr>
        <w:t>2</w:t>
      </w:r>
      <w:r w:rsidRPr="00E60864">
        <w:rPr>
          <w:spacing w:val="-1"/>
        </w:rPr>
        <w:t>,</w:t>
      </w:r>
      <w:r w:rsidR="00B6575F" w:rsidRPr="00E60864">
        <w:rPr>
          <w:spacing w:val="-1"/>
        </w:rPr>
        <w:t>4</w:t>
      </w:r>
      <w:r w:rsidRPr="00E60864">
        <w:rPr>
          <w:spacing w:val="-1"/>
        </w:rPr>
        <w:t xml:space="preserve"> т/га) и товарн</w:t>
      </w:r>
      <w:r w:rsidR="00102DCF" w:rsidRPr="00E60864">
        <w:rPr>
          <w:spacing w:val="-1"/>
        </w:rPr>
        <w:t>ы</w:t>
      </w:r>
      <w:r w:rsidRPr="00E60864">
        <w:rPr>
          <w:spacing w:val="-1"/>
        </w:rPr>
        <w:t xml:space="preserve">й </w:t>
      </w:r>
      <w:r w:rsidR="00102DCF" w:rsidRPr="00E60864">
        <w:rPr>
          <w:spacing w:val="-1"/>
        </w:rPr>
        <w:t>урожай</w:t>
      </w:r>
      <w:r w:rsidRPr="00E60864">
        <w:rPr>
          <w:spacing w:val="-1"/>
        </w:rPr>
        <w:t xml:space="preserve"> (28,7 т/га), а также повы</w:t>
      </w:r>
      <w:r w:rsidR="00102DCF" w:rsidRPr="00E60864">
        <w:rPr>
          <w:spacing w:val="-1"/>
        </w:rPr>
        <w:t>шает</w:t>
      </w:r>
      <w:r w:rsidRPr="00E60864">
        <w:rPr>
          <w:spacing w:val="-1"/>
        </w:rPr>
        <w:t xml:space="preserve"> качество плодов — сахаристость, лёжкость и содержание сухих веществ.</w:t>
      </w:r>
    </w:p>
    <w:p w14:paraId="388FE21A" w14:textId="3274B436" w:rsidR="007F4CE0" w:rsidRPr="00E60864" w:rsidRDefault="007F4CE0" w:rsidP="00F40223">
      <w:pPr>
        <w:pStyle w:val="a3"/>
        <w:ind w:firstLine="709"/>
        <w:jc w:val="both"/>
        <w:rPr>
          <w:spacing w:val="-1"/>
        </w:rPr>
      </w:pPr>
      <w:r w:rsidRPr="00E60864">
        <w:rPr>
          <w:spacing w:val="-1"/>
        </w:rPr>
        <w:t xml:space="preserve">Научно обоснованные системы минерального питания для повышения экономической эффективности интенсивных яблоневых садов. Разработаны рекомендации по дозировке и срокам внесения водорастворимых удобрений через фертигацию, обеспечивающие высокую рентабельность (423%), снижение </w:t>
      </w:r>
      <w:r w:rsidRPr="00E60864">
        <w:rPr>
          <w:spacing w:val="-1"/>
        </w:rPr>
        <w:lastRenderedPageBreak/>
        <w:t>себестоимости продукции и антропогенн</w:t>
      </w:r>
      <w:r w:rsidR="00102DCF" w:rsidRPr="00E60864">
        <w:rPr>
          <w:spacing w:val="-1"/>
        </w:rPr>
        <w:t>го</w:t>
      </w:r>
      <w:r w:rsidRPr="00E60864">
        <w:rPr>
          <w:spacing w:val="-1"/>
        </w:rPr>
        <w:t xml:space="preserve"> воздействи</w:t>
      </w:r>
      <w:r w:rsidR="00102DCF" w:rsidRPr="00E60864">
        <w:rPr>
          <w:spacing w:val="-1"/>
        </w:rPr>
        <w:t>я</w:t>
      </w:r>
      <w:r w:rsidRPr="00E60864">
        <w:rPr>
          <w:spacing w:val="-1"/>
        </w:rPr>
        <w:t xml:space="preserve"> на окружающую среду</w:t>
      </w:r>
      <w:r w:rsidR="00102DCF" w:rsidRPr="00E60864">
        <w:rPr>
          <w:spacing w:val="-1"/>
        </w:rPr>
        <w:t>,</w:t>
      </w:r>
      <w:r w:rsidRPr="00E60864">
        <w:rPr>
          <w:spacing w:val="-1"/>
        </w:rPr>
        <w:t xml:space="preserve"> апробировано в садах с высокой плотностью посадки на </w:t>
      </w:r>
      <w:r w:rsidR="00A70006" w:rsidRPr="00E60864">
        <w:rPr>
          <w:spacing w:val="-1"/>
        </w:rPr>
        <w:t>80,5</w:t>
      </w:r>
      <w:r w:rsidRPr="00E60864">
        <w:rPr>
          <w:spacing w:val="-1"/>
        </w:rPr>
        <w:t xml:space="preserve"> га.</w:t>
      </w:r>
    </w:p>
    <w:p w14:paraId="10768B3B" w14:textId="6D1EEBEB" w:rsidR="00F31D05" w:rsidRPr="00E60864" w:rsidRDefault="00F31D05" w:rsidP="00F40223">
      <w:pPr>
        <w:pStyle w:val="a3"/>
        <w:ind w:firstLine="709"/>
        <w:jc w:val="both"/>
      </w:pPr>
      <w:r w:rsidRPr="00E60864">
        <w:rPr>
          <w:b/>
          <w:spacing w:val="-1"/>
        </w:rPr>
        <w:t>Апробация</w:t>
      </w:r>
      <w:r w:rsidRPr="00E60864">
        <w:rPr>
          <w:b/>
          <w:spacing w:val="6"/>
        </w:rPr>
        <w:t xml:space="preserve"> </w:t>
      </w:r>
      <w:r w:rsidRPr="00E60864">
        <w:rPr>
          <w:b/>
          <w:spacing w:val="-1"/>
        </w:rPr>
        <w:t>результатов</w:t>
      </w:r>
      <w:r w:rsidRPr="00E60864">
        <w:rPr>
          <w:b/>
          <w:spacing w:val="6"/>
        </w:rPr>
        <w:t xml:space="preserve"> </w:t>
      </w:r>
      <w:r w:rsidRPr="00E60864">
        <w:rPr>
          <w:b/>
          <w:spacing w:val="-1"/>
        </w:rPr>
        <w:t>исследования.</w:t>
      </w:r>
      <w:r w:rsidR="00F83A7C" w:rsidRPr="00E60864">
        <w:rPr>
          <w:b/>
          <w:spacing w:val="-1"/>
        </w:rPr>
        <w:t xml:space="preserve"> </w:t>
      </w:r>
      <w:r w:rsidR="00A70006" w:rsidRPr="00E60864">
        <w:rPr>
          <w:bCs/>
          <w:spacing w:val="-1"/>
        </w:rPr>
        <w:t>Результаты были внедрены в производство в ТОО «Кен-Тау»</w:t>
      </w:r>
      <w:r w:rsidR="00F83A7C" w:rsidRPr="00E60864">
        <w:rPr>
          <w:b/>
          <w:spacing w:val="-1"/>
        </w:rPr>
        <w:t>.</w:t>
      </w:r>
      <w:r w:rsidRPr="00E60864">
        <w:rPr>
          <w:b/>
          <w:spacing w:val="7"/>
        </w:rPr>
        <w:t xml:space="preserve"> </w:t>
      </w:r>
      <w:r w:rsidRPr="00E60864">
        <w:t>Результаты</w:t>
      </w:r>
      <w:r w:rsidRPr="00E60864">
        <w:rPr>
          <w:spacing w:val="1"/>
        </w:rPr>
        <w:t xml:space="preserve"> </w:t>
      </w:r>
      <w:r w:rsidRPr="00E60864">
        <w:rPr>
          <w:spacing w:val="-1"/>
        </w:rPr>
        <w:t>научного</w:t>
      </w:r>
      <w:r w:rsidRPr="00E60864">
        <w:rPr>
          <w:spacing w:val="39"/>
        </w:rPr>
        <w:t xml:space="preserve"> </w:t>
      </w:r>
      <w:r w:rsidRPr="00E60864">
        <w:rPr>
          <w:spacing w:val="-1"/>
        </w:rPr>
        <w:t>исследования</w:t>
      </w:r>
      <w:r w:rsidRPr="00E60864">
        <w:rPr>
          <w:spacing w:val="49"/>
        </w:rPr>
        <w:t xml:space="preserve"> </w:t>
      </w:r>
      <w:r w:rsidRPr="00E60864">
        <w:rPr>
          <w:spacing w:val="-1"/>
        </w:rPr>
        <w:t>были</w:t>
      </w:r>
      <w:r w:rsidRPr="00E60864">
        <w:rPr>
          <w:spacing w:val="48"/>
        </w:rPr>
        <w:t xml:space="preserve"> </w:t>
      </w:r>
      <w:r w:rsidRPr="00E60864">
        <w:rPr>
          <w:spacing w:val="-1"/>
        </w:rPr>
        <w:t>представлены</w:t>
      </w:r>
      <w:r w:rsidRPr="00E60864">
        <w:rPr>
          <w:spacing w:val="49"/>
        </w:rPr>
        <w:t xml:space="preserve"> </w:t>
      </w:r>
      <w:r w:rsidRPr="00E60864">
        <w:rPr>
          <w:spacing w:val="1"/>
        </w:rPr>
        <w:t>на</w:t>
      </w:r>
      <w:r w:rsidRPr="00E60864">
        <w:rPr>
          <w:spacing w:val="45"/>
        </w:rPr>
        <w:t xml:space="preserve"> </w:t>
      </w:r>
      <w:r w:rsidRPr="00E60864">
        <w:rPr>
          <w:spacing w:val="-1"/>
        </w:rPr>
        <w:t>следующих</w:t>
      </w:r>
      <w:r w:rsidRPr="00E60864">
        <w:rPr>
          <w:spacing w:val="46"/>
        </w:rPr>
        <w:t xml:space="preserve"> </w:t>
      </w:r>
      <w:r w:rsidRPr="00E60864">
        <w:rPr>
          <w:spacing w:val="-1"/>
        </w:rPr>
        <w:t>конференциях:</w:t>
      </w:r>
      <w:r w:rsidRPr="00E60864">
        <w:rPr>
          <w:spacing w:val="77"/>
        </w:rPr>
        <w:t xml:space="preserve"> </w:t>
      </w:r>
      <w:r w:rsidRPr="00E60864">
        <w:rPr>
          <w:spacing w:val="-1"/>
        </w:rPr>
        <w:t>Международная</w:t>
      </w:r>
      <w:r w:rsidRPr="00E60864">
        <w:rPr>
          <w:spacing w:val="-7"/>
        </w:rPr>
        <w:t xml:space="preserve"> </w:t>
      </w:r>
      <w:r w:rsidRPr="00E60864">
        <w:rPr>
          <w:spacing w:val="-1"/>
        </w:rPr>
        <w:t>научно-практическая</w:t>
      </w:r>
      <w:r w:rsidRPr="00E60864">
        <w:rPr>
          <w:spacing w:val="-3"/>
        </w:rPr>
        <w:t xml:space="preserve"> </w:t>
      </w:r>
      <w:r w:rsidRPr="00E60864">
        <w:t>конференция</w:t>
      </w:r>
      <w:r w:rsidRPr="00E60864">
        <w:rPr>
          <w:spacing w:val="-7"/>
        </w:rPr>
        <w:t xml:space="preserve"> </w:t>
      </w:r>
      <w:r w:rsidRPr="00E60864">
        <w:rPr>
          <w:spacing w:val="-1"/>
        </w:rPr>
        <w:t>при</w:t>
      </w:r>
      <w:r w:rsidRPr="00E60864">
        <w:rPr>
          <w:spacing w:val="-4"/>
        </w:rPr>
        <w:t xml:space="preserve"> </w:t>
      </w:r>
      <w:r w:rsidRPr="00E60864">
        <w:rPr>
          <w:spacing w:val="-1"/>
        </w:rPr>
        <w:t>поддержке</w:t>
      </w:r>
      <w:r w:rsidRPr="00E60864">
        <w:rPr>
          <w:spacing w:val="-7"/>
        </w:rPr>
        <w:t xml:space="preserve"> </w:t>
      </w:r>
      <w:r w:rsidRPr="00E60864">
        <w:rPr>
          <w:spacing w:val="-1"/>
        </w:rPr>
        <w:t>"Erasmus+</w:t>
      </w:r>
      <w:r w:rsidRPr="00E60864">
        <w:rPr>
          <w:spacing w:val="65"/>
        </w:rPr>
        <w:t xml:space="preserve"> </w:t>
      </w:r>
      <w:r w:rsidRPr="00E60864">
        <w:rPr>
          <w:spacing w:val="-1"/>
        </w:rPr>
        <w:t>SAGRIS",</w:t>
      </w:r>
      <w:r w:rsidRPr="00E60864">
        <w:rPr>
          <w:spacing w:val="58"/>
        </w:rPr>
        <w:t xml:space="preserve"> </w:t>
      </w:r>
      <w:r w:rsidRPr="00E60864">
        <w:t>посвященная</w:t>
      </w:r>
      <w:r w:rsidRPr="00E60864">
        <w:rPr>
          <w:spacing w:val="55"/>
        </w:rPr>
        <w:t xml:space="preserve"> </w:t>
      </w:r>
      <w:r w:rsidRPr="00E60864">
        <w:rPr>
          <w:spacing w:val="-1"/>
        </w:rPr>
        <w:t>теме</w:t>
      </w:r>
      <w:r w:rsidRPr="00E60864">
        <w:rPr>
          <w:spacing w:val="59"/>
        </w:rPr>
        <w:t xml:space="preserve"> </w:t>
      </w:r>
      <w:r w:rsidRPr="00E60864">
        <w:rPr>
          <w:spacing w:val="-1"/>
        </w:rPr>
        <w:t>"Повышение</w:t>
      </w:r>
      <w:r w:rsidRPr="00E60864">
        <w:rPr>
          <w:spacing w:val="59"/>
        </w:rPr>
        <w:t xml:space="preserve"> </w:t>
      </w:r>
      <w:r w:rsidRPr="00E60864">
        <w:t>уровня</w:t>
      </w:r>
      <w:r w:rsidRPr="00E60864">
        <w:rPr>
          <w:spacing w:val="55"/>
        </w:rPr>
        <w:t xml:space="preserve"> </w:t>
      </w:r>
      <w:r w:rsidRPr="00E60864">
        <w:rPr>
          <w:spacing w:val="-1"/>
        </w:rPr>
        <w:t>послевузовского</w:t>
      </w:r>
      <w:r w:rsidRPr="00E60864">
        <w:rPr>
          <w:spacing w:val="57"/>
        </w:rPr>
        <w:t xml:space="preserve"> </w:t>
      </w:r>
      <w:r w:rsidRPr="00E60864">
        <w:rPr>
          <w:spacing w:val="-1"/>
        </w:rPr>
        <w:t>образования</w:t>
      </w:r>
      <w:r w:rsidRPr="00E60864">
        <w:rPr>
          <w:spacing w:val="41"/>
        </w:rPr>
        <w:t xml:space="preserve"> </w:t>
      </w:r>
      <w:r w:rsidRPr="00E60864">
        <w:t>в</w:t>
      </w:r>
      <w:r w:rsidRPr="00E60864">
        <w:rPr>
          <w:spacing w:val="37"/>
        </w:rPr>
        <w:t xml:space="preserve"> </w:t>
      </w:r>
      <w:r w:rsidRPr="00E60864">
        <w:rPr>
          <w:spacing w:val="-1"/>
        </w:rPr>
        <w:t>области</w:t>
      </w:r>
      <w:r w:rsidRPr="00E60864">
        <w:rPr>
          <w:spacing w:val="40"/>
        </w:rPr>
        <w:t xml:space="preserve"> </w:t>
      </w:r>
      <w:r w:rsidRPr="00E60864">
        <w:rPr>
          <w:spacing w:val="-1"/>
        </w:rPr>
        <w:t>устойчивого</w:t>
      </w:r>
      <w:r w:rsidRPr="00E60864">
        <w:rPr>
          <w:spacing w:val="42"/>
        </w:rPr>
        <w:t xml:space="preserve"> </w:t>
      </w:r>
      <w:r w:rsidRPr="00E60864">
        <w:rPr>
          <w:spacing w:val="-1"/>
        </w:rPr>
        <w:t>сельского</w:t>
      </w:r>
      <w:r w:rsidRPr="00E60864">
        <w:rPr>
          <w:spacing w:val="38"/>
        </w:rPr>
        <w:t xml:space="preserve"> </w:t>
      </w:r>
      <w:r w:rsidRPr="00E60864">
        <w:rPr>
          <w:spacing w:val="-1"/>
        </w:rPr>
        <w:t>хозяйства</w:t>
      </w:r>
      <w:r w:rsidRPr="00E60864">
        <w:rPr>
          <w:spacing w:val="37"/>
        </w:rPr>
        <w:t xml:space="preserve"> </w:t>
      </w:r>
      <w:r w:rsidRPr="00E60864">
        <w:t>и</w:t>
      </w:r>
      <w:r w:rsidRPr="00E60864">
        <w:rPr>
          <w:spacing w:val="40"/>
        </w:rPr>
        <w:t xml:space="preserve"> </w:t>
      </w:r>
      <w:r w:rsidRPr="00E60864">
        <w:t>будущих</w:t>
      </w:r>
      <w:r w:rsidRPr="00E60864">
        <w:rPr>
          <w:spacing w:val="57"/>
        </w:rPr>
        <w:t xml:space="preserve"> </w:t>
      </w:r>
      <w:r w:rsidRPr="00E60864">
        <w:rPr>
          <w:spacing w:val="-1"/>
        </w:rPr>
        <w:t xml:space="preserve">агроэкосистем" </w:t>
      </w:r>
      <w:r w:rsidRPr="00E60864">
        <w:t>в</w:t>
      </w:r>
      <w:r w:rsidRPr="00E60864">
        <w:rPr>
          <w:spacing w:val="-3"/>
        </w:rPr>
        <w:t xml:space="preserve"> </w:t>
      </w:r>
      <w:r w:rsidRPr="00E60864">
        <w:rPr>
          <w:spacing w:val="-1"/>
        </w:rPr>
        <w:t>рамках</w:t>
      </w:r>
      <w:r w:rsidRPr="00E60864">
        <w:rPr>
          <w:spacing w:val="-2"/>
        </w:rPr>
        <w:t xml:space="preserve"> </w:t>
      </w:r>
      <w:r w:rsidRPr="00E60864">
        <w:t>"Модуля</w:t>
      </w:r>
      <w:r w:rsidRPr="00E60864">
        <w:rPr>
          <w:spacing w:val="-7"/>
        </w:rPr>
        <w:t xml:space="preserve"> </w:t>
      </w:r>
      <w:r w:rsidRPr="00E60864">
        <w:t>4:</w:t>
      </w:r>
      <w:r w:rsidRPr="00E60864">
        <w:rPr>
          <w:spacing w:val="-4"/>
        </w:rPr>
        <w:t xml:space="preserve"> </w:t>
      </w:r>
      <w:r w:rsidRPr="00E60864">
        <w:t>Трансдисциплинарные</w:t>
      </w:r>
      <w:r w:rsidRPr="00E60864">
        <w:rPr>
          <w:spacing w:val="-7"/>
        </w:rPr>
        <w:t xml:space="preserve"> </w:t>
      </w:r>
      <w:r w:rsidRPr="00E60864">
        <w:rPr>
          <w:spacing w:val="-1"/>
        </w:rPr>
        <w:t>исследования</w:t>
      </w:r>
      <w:r w:rsidRPr="00E60864">
        <w:rPr>
          <w:spacing w:val="-3"/>
        </w:rPr>
        <w:t xml:space="preserve"> </w:t>
      </w:r>
      <w:r w:rsidRPr="00E60864">
        <w:t>для</w:t>
      </w:r>
      <w:r w:rsidRPr="00E60864">
        <w:rPr>
          <w:spacing w:val="45"/>
        </w:rPr>
        <w:t xml:space="preserve"> </w:t>
      </w:r>
      <w:r w:rsidRPr="00E60864">
        <w:t>устойчивого</w:t>
      </w:r>
      <w:r w:rsidRPr="00E60864">
        <w:rPr>
          <w:spacing w:val="70"/>
        </w:rPr>
        <w:t xml:space="preserve"> </w:t>
      </w:r>
      <w:r w:rsidRPr="00E60864">
        <w:rPr>
          <w:spacing w:val="-1"/>
        </w:rPr>
        <w:t>сельского</w:t>
      </w:r>
      <w:r w:rsidRPr="00E60864">
        <w:rPr>
          <w:spacing w:val="4"/>
        </w:rPr>
        <w:t xml:space="preserve"> </w:t>
      </w:r>
      <w:r w:rsidRPr="00E60864">
        <w:rPr>
          <w:spacing w:val="-1"/>
        </w:rPr>
        <w:t>хозяйства",</w:t>
      </w:r>
      <w:r w:rsidRPr="00E60864">
        <w:rPr>
          <w:spacing w:val="2"/>
        </w:rPr>
        <w:t xml:space="preserve"> </w:t>
      </w:r>
      <w:r w:rsidRPr="00E60864">
        <w:rPr>
          <w:spacing w:val="-1"/>
        </w:rPr>
        <w:t>проведенная</w:t>
      </w:r>
      <w:r w:rsidRPr="00E60864">
        <w:rPr>
          <w:spacing w:val="69"/>
        </w:rPr>
        <w:t xml:space="preserve"> </w:t>
      </w:r>
      <w:r w:rsidRPr="00E60864">
        <w:t>в</w:t>
      </w:r>
      <w:r w:rsidRPr="00E60864">
        <w:rPr>
          <w:spacing w:val="69"/>
        </w:rPr>
        <w:t xml:space="preserve"> </w:t>
      </w:r>
      <w:r w:rsidRPr="00E60864">
        <w:rPr>
          <w:spacing w:val="-1"/>
        </w:rPr>
        <w:t>Арктическом</w:t>
      </w:r>
      <w:r w:rsidRPr="00E60864">
        <w:rPr>
          <w:spacing w:val="43"/>
        </w:rPr>
        <w:t xml:space="preserve"> </w:t>
      </w:r>
      <w:r w:rsidRPr="00E60864">
        <w:rPr>
          <w:spacing w:val="-1"/>
        </w:rPr>
        <w:t>государственном</w:t>
      </w:r>
      <w:r w:rsidRPr="00E60864">
        <w:rPr>
          <w:spacing w:val="28"/>
        </w:rPr>
        <w:t xml:space="preserve"> </w:t>
      </w:r>
      <w:r w:rsidRPr="00E60864">
        <w:rPr>
          <w:spacing w:val="-1"/>
        </w:rPr>
        <w:t>агротехнологическом</w:t>
      </w:r>
      <w:r w:rsidRPr="00E60864">
        <w:rPr>
          <w:spacing w:val="28"/>
        </w:rPr>
        <w:t xml:space="preserve"> </w:t>
      </w:r>
      <w:r w:rsidRPr="00E60864">
        <w:t>университете</w:t>
      </w:r>
      <w:r w:rsidRPr="00E60864">
        <w:rPr>
          <w:spacing w:val="25"/>
        </w:rPr>
        <w:t xml:space="preserve"> </w:t>
      </w:r>
      <w:r w:rsidRPr="00E60864">
        <w:rPr>
          <w:spacing w:val="-1"/>
        </w:rPr>
        <w:t>(Якутск,</w:t>
      </w:r>
      <w:r w:rsidRPr="00E60864">
        <w:rPr>
          <w:spacing w:val="28"/>
        </w:rPr>
        <w:t xml:space="preserve"> </w:t>
      </w:r>
      <w:r w:rsidRPr="00E60864">
        <w:rPr>
          <w:spacing w:val="-1"/>
        </w:rPr>
        <w:t>Россия,</w:t>
      </w:r>
      <w:r w:rsidRPr="00E60864">
        <w:rPr>
          <w:spacing w:val="32"/>
        </w:rPr>
        <w:t xml:space="preserve"> </w:t>
      </w:r>
      <w:r w:rsidRPr="00E60864">
        <w:rPr>
          <w:spacing w:val="-1"/>
        </w:rPr>
        <w:t>202</w:t>
      </w:r>
      <w:r w:rsidR="00A70006" w:rsidRPr="00E60864">
        <w:rPr>
          <w:spacing w:val="-1"/>
        </w:rPr>
        <w:t>3</w:t>
      </w:r>
      <w:r w:rsidRPr="00E60864">
        <w:rPr>
          <w:spacing w:val="-1"/>
        </w:rPr>
        <w:t>);</w:t>
      </w:r>
      <w:r w:rsidRPr="00E60864">
        <w:rPr>
          <w:spacing w:val="71"/>
        </w:rPr>
        <w:t xml:space="preserve"> </w:t>
      </w:r>
      <w:r w:rsidRPr="00E60864">
        <w:rPr>
          <w:spacing w:val="-1"/>
        </w:rPr>
        <w:t>Международная</w:t>
      </w:r>
      <w:r w:rsidRPr="00E60864">
        <w:rPr>
          <w:spacing w:val="31"/>
        </w:rPr>
        <w:t xml:space="preserve"> </w:t>
      </w:r>
      <w:r w:rsidRPr="00E60864">
        <w:rPr>
          <w:spacing w:val="-1"/>
        </w:rPr>
        <w:t>научно-практическая</w:t>
      </w:r>
      <w:r w:rsidRPr="00E60864">
        <w:rPr>
          <w:spacing w:val="35"/>
        </w:rPr>
        <w:t xml:space="preserve"> </w:t>
      </w:r>
      <w:r w:rsidRPr="00E60864">
        <w:rPr>
          <w:spacing w:val="-1"/>
        </w:rPr>
        <w:t>конференция</w:t>
      </w:r>
      <w:r w:rsidRPr="00E60864">
        <w:rPr>
          <w:spacing w:val="31"/>
        </w:rPr>
        <w:t xml:space="preserve"> </w:t>
      </w:r>
      <w:r w:rsidRPr="00E60864">
        <w:rPr>
          <w:spacing w:val="-1"/>
        </w:rPr>
        <w:t>при</w:t>
      </w:r>
      <w:r w:rsidRPr="00E60864">
        <w:rPr>
          <w:spacing w:val="34"/>
        </w:rPr>
        <w:t xml:space="preserve"> </w:t>
      </w:r>
      <w:r w:rsidRPr="00E60864">
        <w:rPr>
          <w:spacing w:val="-1"/>
        </w:rPr>
        <w:t>поддержке</w:t>
      </w:r>
      <w:r w:rsidRPr="00E60864">
        <w:rPr>
          <w:spacing w:val="35"/>
        </w:rPr>
        <w:t xml:space="preserve"> </w:t>
      </w:r>
      <w:r w:rsidRPr="00E60864">
        <w:t>ФАО,</w:t>
      </w:r>
      <w:r w:rsidRPr="00E60864">
        <w:rPr>
          <w:spacing w:val="65"/>
        </w:rPr>
        <w:t xml:space="preserve"> </w:t>
      </w:r>
      <w:r w:rsidRPr="00E60864">
        <w:t>посвященная</w:t>
      </w:r>
      <w:r w:rsidRPr="00E60864">
        <w:rPr>
          <w:spacing w:val="25"/>
        </w:rPr>
        <w:t xml:space="preserve"> </w:t>
      </w:r>
      <w:r w:rsidRPr="00E60864">
        <w:rPr>
          <w:spacing w:val="-1"/>
        </w:rPr>
        <w:t>Международному</w:t>
      </w:r>
      <w:r w:rsidRPr="00E60864">
        <w:rPr>
          <w:spacing w:val="26"/>
        </w:rPr>
        <w:t xml:space="preserve"> </w:t>
      </w:r>
      <w:r w:rsidRPr="00E60864">
        <w:rPr>
          <w:spacing w:val="-1"/>
        </w:rPr>
        <w:t>дню</w:t>
      </w:r>
      <w:r w:rsidRPr="00E60864">
        <w:rPr>
          <w:spacing w:val="24"/>
        </w:rPr>
        <w:t xml:space="preserve"> </w:t>
      </w:r>
      <w:r w:rsidRPr="00E60864">
        <w:t>почв,</w:t>
      </w:r>
      <w:r w:rsidRPr="00E60864">
        <w:rPr>
          <w:spacing w:val="24"/>
        </w:rPr>
        <w:t xml:space="preserve"> </w:t>
      </w:r>
      <w:r w:rsidRPr="00E60864">
        <w:rPr>
          <w:spacing w:val="-1"/>
        </w:rPr>
        <w:t>проведенная</w:t>
      </w:r>
      <w:r w:rsidRPr="00E60864">
        <w:rPr>
          <w:spacing w:val="25"/>
        </w:rPr>
        <w:t xml:space="preserve"> </w:t>
      </w:r>
      <w:r w:rsidRPr="00E60864">
        <w:t>в</w:t>
      </w:r>
      <w:r w:rsidRPr="00E60864">
        <w:rPr>
          <w:spacing w:val="25"/>
        </w:rPr>
        <w:t xml:space="preserve"> </w:t>
      </w:r>
      <w:r w:rsidRPr="00E60864">
        <w:rPr>
          <w:spacing w:val="-2"/>
        </w:rPr>
        <w:t>Казахском</w:t>
      </w:r>
      <w:r w:rsidRPr="00E60864">
        <w:rPr>
          <w:spacing w:val="24"/>
        </w:rPr>
        <w:t xml:space="preserve"> </w:t>
      </w:r>
      <w:r w:rsidRPr="00E60864">
        <w:t>научно-</w:t>
      </w:r>
      <w:r w:rsidRPr="00E60864">
        <w:rPr>
          <w:spacing w:val="-1"/>
        </w:rPr>
        <w:t>исследовательском</w:t>
      </w:r>
      <w:r w:rsidRPr="00E60864">
        <w:rPr>
          <w:spacing w:val="32"/>
        </w:rPr>
        <w:t xml:space="preserve"> </w:t>
      </w:r>
      <w:r w:rsidRPr="00E60864">
        <w:t>институте</w:t>
      </w:r>
      <w:r w:rsidRPr="00E60864">
        <w:rPr>
          <w:spacing w:val="33"/>
        </w:rPr>
        <w:t xml:space="preserve"> </w:t>
      </w:r>
      <w:r w:rsidRPr="00E60864">
        <w:rPr>
          <w:spacing w:val="-1"/>
        </w:rPr>
        <w:t>почвоведения</w:t>
      </w:r>
      <w:r w:rsidRPr="00E60864">
        <w:rPr>
          <w:spacing w:val="37"/>
        </w:rPr>
        <w:t xml:space="preserve"> </w:t>
      </w:r>
      <w:r w:rsidRPr="00E60864">
        <w:t>и</w:t>
      </w:r>
      <w:r w:rsidRPr="00E60864">
        <w:rPr>
          <w:spacing w:val="36"/>
        </w:rPr>
        <w:t xml:space="preserve"> </w:t>
      </w:r>
      <w:r w:rsidRPr="00E60864">
        <w:rPr>
          <w:spacing w:val="-1"/>
        </w:rPr>
        <w:t>агрохимии</w:t>
      </w:r>
      <w:r w:rsidRPr="00E60864">
        <w:rPr>
          <w:spacing w:val="36"/>
        </w:rPr>
        <w:t xml:space="preserve"> </w:t>
      </w:r>
      <w:r w:rsidRPr="00E60864">
        <w:rPr>
          <w:spacing w:val="-1"/>
        </w:rPr>
        <w:t>имени</w:t>
      </w:r>
      <w:r w:rsidRPr="00E60864">
        <w:rPr>
          <w:spacing w:val="36"/>
        </w:rPr>
        <w:t xml:space="preserve"> </w:t>
      </w:r>
      <w:r w:rsidRPr="00E60864">
        <w:t>У.У.</w:t>
      </w:r>
      <w:r w:rsidRPr="00E60864">
        <w:rPr>
          <w:spacing w:val="64"/>
        </w:rPr>
        <w:t xml:space="preserve"> </w:t>
      </w:r>
      <w:r w:rsidRPr="00E60864">
        <w:t>Успанова</w:t>
      </w:r>
      <w:r w:rsidRPr="00E60864">
        <w:rPr>
          <w:spacing w:val="61"/>
        </w:rPr>
        <w:t xml:space="preserve"> </w:t>
      </w:r>
      <w:r w:rsidRPr="00E60864">
        <w:rPr>
          <w:spacing w:val="1"/>
        </w:rPr>
        <w:t>по</w:t>
      </w:r>
      <w:r w:rsidRPr="00E60864">
        <w:rPr>
          <w:spacing w:val="62"/>
        </w:rPr>
        <w:t xml:space="preserve"> </w:t>
      </w:r>
      <w:r w:rsidRPr="00E60864">
        <w:rPr>
          <w:spacing w:val="-1"/>
        </w:rPr>
        <w:t>теме:</w:t>
      </w:r>
      <w:r w:rsidRPr="00E60864">
        <w:rPr>
          <w:spacing w:val="64"/>
        </w:rPr>
        <w:t xml:space="preserve"> </w:t>
      </w:r>
      <w:r w:rsidRPr="00E60864">
        <w:rPr>
          <w:spacing w:val="-1"/>
        </w:rPr>
        <w:t>"Устойчивое</w:t>
      </w:r>
      <w:r w:rsidRPr="00E60864">
        <w:rPr>
          <w:spacing w:val="65"/>
        </w:rPr>
        <w:t xml:space="preserve"> </w:t>
      </w:r>
      <w:r w:rsidRPr="00E60864">
        <w:rPr>
          <w:spacing w:val="-1"/>
        </w:rPr>
        <w:t>управление</w:t>
      </w:r>
      <w:r w:rsidRPr="00E60864">
        <w:rPr>
          <w:spacing w:val="61"/>
        </w:rPr>
        <w:t xml:space="preserve"> </w:t>
      </w:r>
      <w:r w:rsidRPr="00E60864">
        <w:t>плодородием</w:t>
      </w:r>
      <w:r w:rsidRPr="00E60864">
        <w:rPr>
          <w:spacing w:val="60"/>
        </w:rPr>
        <w:t xml:space="preserve"> </w:t>
      </w:r>
      <w:r w:rsidRPr="00E60864">
        <w:t>почвы</w:t>
      </w:r>
      <w:r w:rsidRPr="00E60864">
        <w:rPr>
          <w:spacing w:val="65"/>
        </w:rPr>
        <w:t xml:space="preserve"> </w:t>
      </w:r>
      <w:r w:rsidRPr="00E60864">
        <w:t>в</w:t>
      </w:r>
      <w:r w:rsidRPr="00E60864">
        <w:rPr>
          <w:spacing w:val="35"/>
        </w:rPr>
        <w:t xml:space="preserve"> </w:t>
      </w:r>
      <w:r w:rsidRPr="00E60864">
        <w:rPr>
          <w:spacing w:val="-1"/>
        </w:rPr>
        <w:t>интенсивных</w:t>
      </w:r>
      <w:r w:rsidRPr="00E60864">
        <w:rPr>
          <w:spacing w:val="-2"/>
        </w:rPr>
        <w:t xml:space="preserve"> </w:t>
      </w:r>
      <w:r w:rsidRPr="00E60864">
        <w:rPr>
          <w:spacing w:val="-1"/>
        </w:rPr>
        <w:t>яблоневых</w:t>
      </w:r>
      <w:r w:rsidRPr="00E60864">
        <w:rPr>
          <w:spacing w:val="-2"/>
        </w:rPr>
        <w:t xml:space="preserve"> </w:t>
      </w:r>
      <w:r w:rsidRPr="00E60864">
        <w:rPr>
          <w:spacing w:val="-1"/>
        </w:rPr>
        <w:t>садах" (Алматы,</w:t>
      </w:r>
      <w:r w:rsidRPr="00E60864">
        <w:t xml:space="preserve"> </w:t>
      </w:r>
      <w:r w:rsidRPr="00E60864">
        <w:rPr>
          <w:spacing w:val="-1"/>
        </w:rPr>
        <w:t>Казахстан,</w:t>
      </w:r>
      <w:r w:rsidRPr="00E60864">
        <w:t xml:space="preserve"> </w:t>
      </w:r>
      <w:r w:rsidRPr="00E60864">
        <w:rPr>
          <w:spacing w:val="-1"/>
        </w:rPr>
        <w:t xml:space="preserve">2024). </w:t>
      </w:r>
      <w:r w:rsidRPr="00E60864">
        <w:rPr>
          <w:spacing w:val="-2"/>
        </w:rPr>
        <w:t>Местный</w:t>
      </w:r>
      <w:r w:rsidRPr="00E60864">
        <w:rPr>
          <w:spacing w:val="4"/>
        </w:rPr>
        <w:t xml:space="preserve"> </w:t>
      </w:r>
      <w:r w:rsidRPr="00E60864">
        <w:rPr>
          <w:spacing w:val="-1"/>
        </w:rPr>
        <w:t>круглый</w:t>
      </w:r>
      <w:r w:rsidRPr="00E60864">
        <w:rPr>
          <w:spacing w:val="83"/>
        </w:rPr>
        <w:t xml:space="preserve"> </w:t>
      </w:r>
      <w:r w:rsidRPr="00E60864">
        <w:t>стол</w:t>
      </w:r>
      <w:r w:rsidRPr="00E60864">
        <w:rPr>
          <w:spacing w:val="46"/>
        </w:rPr>
        <w:t xml:space="preserve"> </w:t>
      </w:r>
      <w:r w:rsidRPr="00E60864">
        <w:rPr>
          <w:spacing w:val="1"/>
        </w:rPr>
        <w:t>на</w:t>
      </w:r>
      <w:r w:rsidRPr="00E60864">
        <w:rPr>
          <w:spacing w:val="41"/>
        </w:rPr>
        <w:t xml:space="preserve"> </w:t>
      </w:r>
      <w:r w:rsidRPr="00E60864">
        <w:rPr>
          <w:spacing w:val="-1"/>
        </w:rPr>
        <w:t>тему</w:t>
      </w:r>
      <w:r w:rsidRPr="00E60864">
        <w:rPr>
          <w:spacing w:val="46"/>
        </w:rPr>
        <w:t xml:space="preserve"> </w:t>
      </w:r>
      <w:r w:rsidRPr="00E60864">
        <w:rPr>
          <w:spacing w:val="-1"/>
        </w:rPr>
        <w:t>"Совершенствование</w:t>
      </w:r>
      <w:r w:rsidRPr="00E60864">
        <w:rPr>
          <w:spacing w:val="45"/>
        </w:rPr>
        <w:t xml:space="preserve"> </w:t>
      </w:r>
      <w:r w:rsidRPr="00E60864">
        <w:rPr>
          <w:spacing w:val="-1"/>
        </w:rPr>
        <w:t>агротехнологий,</w:t>
      </w:r>
      <w:r w:rsidRPr="00E60864">
        <w:rPr>
          <w:spacing w:val="48"/>
        </w:rPr>
        <w:t xml:space="preserve"> </w:t>
      </w:r>
      <w:r w:rsidRPr="00E60864">
        <w:rPr>
          <w:spacing w:val="-1"/>
        </w:rPr>
        <w:t>адаптация</w:t>
      </w:r>
      <w:r w:rsidRPr="00E60864">
        <w:rPr>
          <w:spacing w:val="45"/>
        </w:rPr>
        <w:t xml:space="preserve"> </w:t>
      </w:r>
      <w:r w:rsidRPr="00E60864">
        <w:t>к</w:t>
      </w:r>
      <w:r w:rsidRPr="00E60864">
        <w:rPr>
          <w:spacing w:val="41"/>
        </w:rPr>
        <w:t xml:space="preserve"> </w:t>
      </w:r>
      <w:r w:rsidRPr="00E60864">
        <w:t>изменению</w:t>
      </w:r>
      <w:r w:rsidRPr="00E60864">
        <w:rPr>
          <w:spacing w:val="62"/>
        </w:rPr>
        <w:t xml:space="preserve"> </w:t>
      </w:r>
      <w:r w:rsidRPr="00E60864">
        <w:rPr>
          <w:spacing w:val="-1"/>
        </w:rPr>
        <w:t>климата</w:t>
      </w:r>
      <w:r w:rsidRPr="00E60864">
        <w:rPr>
          <w:spacing w:val="29"/>
        </w:rPr>
        <w:t xml:space="preserve"> </w:t>
      </w:r>
      <w:r w:rsidRPr="00E60864">
        <w:t>и</w:t>
      </w:r>
      <w:r w:rsidRPr="00E60864">
        <w:rPr>
          <w:spacing w:val="28"/>
        </w:rPr>
        <w:t xml:space="preserve"> </w:t>
      </w:r>
      <w:r w:rsidRPr="00E60864">
        <w:t>развитие</w:t>
      </w:r>
      <w:r w:rsidRPr="00E60864">
        <w:rPr>
          <w:spacing w:val="25"/>
        </w:rPr>
        <w:t xml:space="preserve"> </w:t>
      </w:r>
      <w:r w:rsidRPr="00E60864">
        <w:rPr>
          <w:spacing w:val="-1"/>
        </w:rPr>
        <w:t>устойчивого</w:t>
      </w:r>
      <w:r w:rsidRPr="00E60864">
        <w:rPr>
          <w:spacing w:val="22"/>
        </w:rPr>
        <w:t xml:space="preserve"> </w:t>
      </w:r>
      <w:r w:rsidRPr="00E60864">
        <w:rPr>
          <w:spacing w:val="-1"/>
        </w:rPr>
        <w:t>сельского</w:t>
      </w:r>
      <w:r w:rsidRPr="00E60864">
        <w:rPr>
          <w:spacing w:val="30"/>
        </w:rPr>
        <w:t xml:space="preserve"> </w:t>
      </w:r>
      <w:r w:rsidRPr="00E60864">
        <w:rPr>
          <w:spacing w:val="-1"/>
        </w:rPr>
        <w:t>хозяйства",</w:t>
      </w:r>
      <w:r w:rsidRPr="00E60864">
        <w:rPr>
          <w:spacing w:val="28"/>
        </w:rPr>
        <w:t xml:space="preserve"> </w:t>
      </w:r>
      <w:r w:rsidRPr="00E60864">
        <w:rPr>
          <w:spacing w:val="-1"/>
        </w:rPr>
        <w:t>проведенный</w:t>
      </w:r>
      <w:r w:rsidRPr="00E60864">
        <w:rPr>
          <w:spacing w:val="32"/>
        </w:rPr>
        <w:t xml:space="preserve"> </w:t>
      </w:r>
      <w:r w:rsidRPr="00E60864">
        <w:rPr>
          <w:spacing w:val="1"/>
        </w:rPr>
        <w:t>на</w:t>
      </w:r>
      <w:r w:rsidRPr="00E60864">
        <w:rPr>
          <w:spacing w:val="25"/>
        </w:rPr>
        <w:t xml:space="preserve"> </w:t>
      </w:r>
      <w:r w:rsidRPr="00E60864">
        <w:t>базе</w:t>
      </w:r>
      <w:r w:rsidRPr="00E60864">
        <w:rPr>
          <w:spacing w:val="66"/>
        </w:rPr>
        <w:t xml:space="preserve"> </w:t>
      </w:r>
      <w:r w:rsidRPr="00E60864">
        <w:t>ТОО</w:t>
      </w:r>
      <w:r w:rsidRPr="00E60864">
        <w:rPr>
          <w:spacing w:val="41"/>
        </w:rPr>
        <w:t xml:space="preserve"> </w:t>
      </w:r>
      <w:r w:rsidRPr="00E60864">
        <w:rPr>
          <w:spacing w:val="-1"/>
        </w:rPr>
        <w:t>"Казахский</w:t>
      </w:r>
      <w:r w:rsidRPr="00E60864">
        <w:rPr>
          <w:spacing w:val="42"/>
        </w:rPr>
        <w:t xml:space="preserve"> </w:t>
      </w:r>
      <w:r w:rsidRPr="00E60864">
        <w:rPr>
          <w:spacing w:val="-1"/>
        </w:rPr>
        <w:t>научно-исследовательский</w:t>
      </w:r>
      <w:r w:rsidRPr="00E60864">
        <w:rPr>
          <w:spacing w:val="42"/>
        </w:rPr>
        <w:t xml:space="preserve"> </w:t>
      </w:r>
      <w:r w:rsidRPr="00E60864">
        <w:rPr>
          <w:spacing w:val="-1"/>
        </w:rPr>
        <w:t>институт</w:t>
      </w:r>
      <w:r w:rsidRPr="00E60864">
        <w:rPr>
          <w:spacing w:val="45"/>
        </w:rPr>
        <w:t xml:space="preserve"> </w:t>
      </w:r>
      <w:r w:rsidRPr="00E60864">
        <w:rPr>
          <w:spacing w:val="-1"/>
        </w:rPr>
        <w:t>земледелия</w:t>
      </w:r>
      <w:r w:rsidRPr="00E60864">
        <w:rPr>
          <w:spacing w:val="43"/>
        </w:rPr>
        <w:t xml:space="preserve"> </w:t>
      </w:r>
      <w:r w:rsidRPr="00E60864">
        <w:t>и</w:t>
      </w:r>
      <w:r w:rsidRPr="00E60864">
        <w:rPr>
          <w:spacing w:val="59"/>
        </w:rPr>
        <w:t xml:space="preserve"> </w:t>
      </w:r>
      <w:r w:rsidRPr="00E60864">
        <w:rPr>
          <w:spacing w:val="-1"/>
        </w:rPr>
        <w:t>растениеводства" (Алматы,</w:t>
      </w:r>
      <w:r w:rsidRPr="00E60864">
        <w:t xml:space="preserve"> </w:t>
      </w:r>
      <w:r w:rsidRPr="00E60864">
        <w:rPr>
          <w:spacing w:val="-1"/>
        </w:rPr>
        <w:t>Казахстан,</w:t>
      </w:r>
      <w:r w:rsidRPr="00E60864">
        <w:t xml:space="preserve"> 2025</w:t>
      </w:r>
      <w:r w:rsidRPr="00E60864">
        <w:rPr>
          <w:spacing w:val="-2"/>
        </w:rPr>
        <w:t xml:space="preserve"> </w:t>
      </w:r>
      <w:r w:rsidRPr="00E60864">
        <w:t>г.).</w:t>
      </w:r>
      <w:r w:rsidR="00464A3E">
        <w:t xml:space="preserve"> Также, нашли продолжение в проекте для молодых ученых Жас-Галым 2025-2027 и исследования нашли свое продолжение для интеграции в мобильное приложение для расчета доз удобрений.</w:t>
      </w:r>
    </w:p>
    <w:p w14:paraId="2EC81B38" w14:textId="77777777" w:rsidR="00F31D05" w:rsidRPr="00E60864" w:rsidRDefault="00F31D05" w:rsidP="00F40223">
      <w:pPr>
        <w:pStyle w:val="1"/>
        <w:ind w:left="0" w:firstLine="709"/>
        <w:rPr>
          <w:b w:val="0"/>
          <w:bCs w:val="0"/>
          <w:sz w:val="28"/>
          <w:szCs w:val="28"/>
        </w:rPr>
      </w:pPr>
      <w:r w:rsidRPr="00E60864">
        <w:rPr>
          <w:spacing w:val="-1"/>
          <w:sz w:val="28"/>
          <w:szCs w:val="28"/>
        </w:rPr>
        <w:t>Личный</w:t>
      </w:r>
      <w:r w:rsidRPr="00E60864">
        <w:rPr>
          <w:sz w:val="28"/>
          <w:szCs w:val="28"/>
        </w:rPr>
        <w:t xml:space="preserve"> </w:t>
      </w:r>
      <w:r w:rsidRPr="00E60864">
        <w:rPr>
          <w:spacing w:val="-1"/>
          <w:sz w:val="28"/>
          <w:szCs w:val="28"/>
        </w:rPr>
        <w:t>вклад</w:t>
      </w:r>
    </w:p>
    <w:p w14:paraId="4DC90371" w14:textId="18D667EB" w:rsidR="00F31D05" w:rsidRPr="00E60864" w:rsidRDefault="00F31D05" w:rsidP="00F40223">
      <w:pPr>
        <w:pStyle w:val="a3"/>
        <w:ind w:firstLine="709"/>
        <w:jc w:val="both"/>
      </w:pPr>
      <w:r w:rsidRPr="00E60864">
        <w:t>Научные</w:t>
      </w:r>
      <w:r w:rsidRPr="00E60864">
        <w:rPr>
          <w:spacing w:val="25"/>
        </w:rPr>
        <w:t xml:space="preserve"> </w:t>
      </w:r>
      <w:r w:rsidRPr="00E60864">
        <w:t>и</w:t>
      </w:r>
      <w:r w:rsidRPr="00E60864">
        <w:rPr>
          <w:spacing w:val="24"/>
        </w:rPr>
        <w:t xml:space="preserve"> </w:t>
      </w:r>
      <w:r w:rsidRPr="00E60864">
        <w:rPr>
          <w:spacing w:val="-1"/>
        </w:rPr>
        <w:t>полевые</w:t>
      </w:r>
      <w:r w:rsidRPr="00E60864">
        <w:rPr>
          <w:spacing w:val="25"/>
        </w:rPr>
        <w:t xml:space="preserve"> </w:t>
      </w:r>
      <w:r w:rsidRPr="00E60864">
        <w:rPr>
          <w:spacing w:val="-1"/>
        </w:rPr>
        <w:t>эксперименты,</w:t>
      </w:r>
      <w:r w:rsidRPr="00E60864">
        <w:rPr>
          <w:spacing w:val="28"/>
        </w:rPr>
        <w:t xml:space="preserve"> </w:t>
      </w:r>
      <w:r w:rsidRPr="00E60864">
        <w:t>а</w:t>
      </w:r>
      <w:r w:rsidRPr="00E60864">
        <w:rPr>
          <w:spacing w:val="25"/>
        </w:rPr>
        <w:t xml:space="preserve"> </w:t>
      </w:r>
      <w:r w:rsidRPr="00E60864">
        <w:rPr>
          <w:spacing w:val="-1"/>
        </w:rPr>
        <w:t>также</w:t>
      </w:r>
      <w:r w:rsidRPr="00E60864">
        <w:rPr>
          <w:spacing w:val="25"/>
        </w:rPr>
        <w:t xml:space="preserve"> </w:t>
      </w:r>
      <w:r w:rsidRPr="00E60864">
        <w:rPr>
          <w:spacing w:val="-1"/>
        </w:rPr>
        <w:t>лабораторные</w:t>
      </w:r>
      <w:r w:rsidRPr="00E60864">
        <w:rPr>
          <w:spacing w:val="21"/>
        </w:rPr>
        <w:t xml:space="preserve"> </w:t>
      </w:r>
      <w:r w:rsidRPr="00E60864">
        <w:rPr>
          <w:spacing w:val="-1"/>
        </w:rPr>
        <w:t>исследования</w:t>
      </w:r>
      <w:r w:rsidRPr="00E60864">
        <w:rPr>
          <w:spacing w:val="55"/>
        </w:rPr>
        <w:t xml:space="preserve"> </w:t>
      </w:r>
      <w:r w:rsidRPr="00E60864">
        <w:t>проводились</w:t>
      </w:r>
      <w:r w:rsidRPr="00E60864">
        <w:rPr>
          <w:spacing w:val="58"/>
        </w:rPr>
        <w:t xml:space="preserve"> </w:t>
      </w:r>
      <w:r w:rsidRPr="00E60864">
        <w:rPr>
          <w:spacing w:val="-1"/>
        </w:rPr>
        <w:t>непосредственно</w:t>
      </w:r>
      <w:r w:rsidRPr="00E60864">
        <w:rPr>
          <w:spacing w:val="58"/>
        </w:rPr>
        <w:t xml:space="preserve"> </w:t>
      </w:r>
      <w:r w:rsidRPr="00E60864">
        <w:rPr>
          <w:spacing w:val="-1"/>
        </w:rPr>
        <w:t>автором</w:t>
      </w:r>
      <w:r w:rsidRPr="00E60864">
        <w:rPr>
          <w:spacing w:val="60"/>
        </w:rPr>
        <w:t xml:space="preserve"> </w:t>
      </w:r>
      <w:r w:rsidRPr="00E60864">
        <w:rPr>
          <w:spacing w:val="-1"/>
        </w:rPr>
        <w:t>диссертации.</w:t>
      </w:r>
      <w:r w:rsidRPr="00E60864">
        <w:rPr>
          <w:spacing w:val="64"/>
        </w:rPr>
        <w:t xml:space="preserve"> </w:t>
      </w:r>
      <w:r w:rsidRPr="00E60864">
        <w:rPr>
          <w:spacing w:val="-1"/>
        </w:rPr>
        <w:t>Методология</w:t>
      </w:r>
      <w:r w:rsidRPr="00E60864">
        <w:rPr>
          <w:spacing w:val="61"/>
        </w:rPr>
        <w:t xml:space="preserve"> </w:t>
      </w:r>
      <w:r w:rsidRPr="00E60864">
        <w:rPr>
          <w:spacing w:val="-1"/>
        </w:rPr>
        <w:t>исследований</w:t>
      </w:r>
      <w:r w:rsidRPr="00E60864">
        <w:rPr>
          <w:spacing w:val="42"/>
        </w:rPr>
        <w:t xml:space="preserve"> </w:t>
      </w:r>
      <w:r w:rsidRPr="00E60864">
        <w:t>и</w:t>
      </w:r>
      <w:r w:rsidRPr="00E60864">
        <w:rPr>
          <w:spacing w:val="46"/>
        </w:rPr>
        <w:t xml:space="preserve"> </w:t>
      </w:r>
      <w:r w:rsidRPr="00E60864">
        <w:rPr>
          <w:spacing w:val="-1"/>
        </w:rPr>
        <w:t>методы</w:t>
      </w:r>
      <w:r w:rsidRPr="00E60864">
        <w:rPr>
          <w:spacing w:val="43"/>
        </w:rPr>
        <w:t xml:space="preserve"> </w:t>
      </w:r>
      <w:r w:rsidRPr="00E60864">
        <w:rPr>
          <w:spacing w:val="-1"/>
        </w:rPr>
        <w:t>анализа</w:t>
      </w:r>
      <w:r w:rsidRPr="00E60864">
        <w:rPr>
          <w:spacing w:val="43"/>
        </w:rPr>
        <w:t xml:space="preserve"> </w:t>
      </w:r>
      <w:r w:rsidRPr="00E60864">
        <w:rPr>
          <w:spacing w:val="-1"/>
        </w:rPr>
        <w:t>осваивались</w:t>
      </w:r>
      <w:r w:rsidRPr="00E60864">
        <w:rPr>
          <w:spacing w:val="44"/>
        </w:rPr>
        <w:t xml:space="preserve"> </w:t>
      </w:r>
      <w:r w:rsidRPr="00E60864">
        <w:t>в</w:t>
      </w:r>
      <w:r w:rsidRPr="00E60864">
        <w:rPr>
          <w:spacing w:val="39"/>
        </w:rPr>
        <w:t xml:space="preserve"> </w:t>
      </w:r>
      <w:r w:rsidRPr="00E60864">
        <w:rPr>
          <w:spacing w:val="-1"/>
        </w:rPr>
        <w:t>лабораторных</w:t>
      </w:r>
      <w:r w:rsidRPr="00E60864">
        <w:rPr>
          <w:spacing w:val="40"/>
        </w:rPr>
        <w:t xml:space="preserve"> </w:t>
      </w:r>
      <w:r w:rsidRPr="00E60864">
        <w:rPr>
          <w:spacing w:val="-1"/>
        </w:rPr>
        <w:t>условиях.</w:t>
      </w:r>
      <w:r w:rsidRPr="00E60864">
        <w:rPr>
          <w:spacing w:val="79"/>
        </w:rPr>
        <w:t xml:space="preserve"> </w:t>
      </w:r>
      <w:r w:rsidRPr="00E60864">
        <w:rPr>
          <w:spacing w:val="-1"/>
        </w:rPr>
        <w:t>Проведен</w:t>
      </w:r>
      <w:r w:rsidRPr="00E60864">
        <w:rPr>
          <w:spacing w:val="-4"/>
        </w:rPr>
        <w:t xml:space="preserve"> </w:t>
      </w:r>
      <w:r w:rsidRPr="00E60864">
        <w:rPr>
          <w:spacing w:val="-1"/>
        </w:rPr>
        <w:t>анализ</w:t>
      </w:r>
      <w:r w:rsidRPr="00E60864">
        <w:rPr>
          <w:spacing w:val="-9"/>
        </w:rPr>
        <w:t xml:space="preserve"> </w:t>
      </w:r>
      <w:r w:rsidRPr="00E60864">
        <w:rPr>
          <w:spacing w:val="-1"/>
        </w:rPr>
        <w:t>данных</w:t>
      </w:r>
      <w:r w:rsidRPr="00E60864">
        <w:rPr>
          <w:spacing w:val="-6"/>
        </w:rPr>
        <w:t xml:space="preserve"> </w:t>
      </w:r>
      <w:r w:rsidRPr="00E60864">
        <w:t>и</w:t>
      </w:r>
      <w:r w:rsidRPr="00E60864">
        <w:rPr>
          <w:spacing w:val="-4"/>
        </w:rPr>
        <w:t xml:space="preserve"> </w:t>
      </w:r>
      <w:r w:rsidRPr="00E60864">
        <w:rPr>
          <w:spacing w:val="-1"/>
        </w:rPr>
        <w:t>обработка</w:t>
      </w:r>
      <w:r w:rsidRPr="00E60864">
        <w:rPr>
          <w:spacing w:val="-7"/>
        </w:rPr>
        <w:t xml:space="preserve"> </w:t>
      </w:r>
      <w:r w:rsidRPr="00E60864">
        <w:rPr>
          <w:spacing w:val="-1"/>
        </w:rPr>
        <w:t>полученных</w:t>
      </w:r>
      <w:r w:rsidRPr="00E60864">
        <w:rPr>
          <w:spacing w:val="-2"/>
        </w:rPr>
        <w:t xml:space="preserve"> </w:t>
      </w:r>
      <w:r w:rsidRPr="00E60864">
        <w:rPr>
          <w:spacing w:val="-1"/>
        </w:rPr>
        <w:t>результатов,</w:t>
      </w:r>
      <w:r w:rsidRPr="00E60864">
        <w:rPr>
          <w:spacing w:val="-4"/>
        </w:rPr>
        <w:t xml:space="preserve"> </w:t>
      </w:r>
      <w:r w:rsidRPr="00E60864">
        <w:t>для</w:t>
      </w:r>
      <w:r w:rsidRPr="00E60864">
        <w:rPr>
          <w:spacing w:val="-11"/>
        </w:rPr>
        <w:t xml:space="preserve"> </w:t>
      </w:r>
      <w:r w:rsidRPr="00E60864">
        <w:rPr>
          <w:spacing w:val="-1"/>
        </w:rPr>
        <w:t>расчетов</w:t>
      </w:r>
      <w:r w:rsidRPr="00E60864">
        <w:rPr>
          <w:spacing w:val="-3"/>
        </w:rPr>
        <w:t xml:space="preserve"> </w:t>
      </w:r>
      <w:r w:rsidRPr="00E60864">
        <w:t>и</w:t>
      </w:r>
      <w:r w:rsidRPr="00E60864">
        <w:rPr>
          <w:spacing w:val="76"/>
        </w:rPr>
        <w:t xml:space="preserve"> </w:t>
      </w:r>
      <w:r w:rsidRPr="00E60864">
        <w:rPr>
          <w:spacing w:val="-1"/>
        </w:rPr>
        <w:t>моделирования</w:t>
      </w:r>
      <w:r w:rsidRPr="00E60864">
        <w:rPr>
          <w:spacing w:val="41"/>
        </w:rPr>
        <w:t xml:space="preserve"> </w:t>
      </w:r>
      <w:r w:rsidRPr="00E60864">
        <w:rPr>
          <w:spacing w:val="-1"/>
        </w:rPr>
        <w:t>использовалось</w:t>
      </w:r>
      <w:r w:rsidRPr="00E60864">
        <w:rPr>
          <w:spacing w:val="46"/>
        </w:rPr>
        <w:t xml:space="preserve"> </w:t>
      </w:r>
      <w:r w:rsidRPr="00E60864">
        <w:rPr>
          <w:spacing w:val="-1"/>
        </w:rPr>
        <w:t>специализированное</w:t>
      </w:r>
      <w:r w:rsidRPr="00E60864">
        <w:rPr>
          <w:spacing w:val="41"/>
        </w:rPr>
        <w:t xml:space="preserve"> </w:t>
      </w:r>
      <w:r w:rsidRPr="00E60864">
        <w:rPr>
          <w:spacing w:val="-1"/>
        </w:rPr>
        <w:t>программное</w:t>
      </w:r>
      <w:r w:rsidRPr="00E60864">
        <w:rPr>
          <w:spacing w:val="75"/>
        </w:rPr>
        <w:t xml:space="preserve"> </w:t>
      </w:r>
      <w:r w:rsidRPr="00E60864">
        <w:rPr>
          <w:spacing w:val="-1"/>
        </w:rPr>
        <w:t>обеспечение.</w:t>
      </w:r>
      <w:r w:rsidRPr="00E60864">
        <w:rPr>
          <w:spacing w:val="66"/>
        </w:rPr>
        <w:t xml:space="preserve"> </w:t>
      </w:r>
      <w:r w:rsidRPr="00E60864">
        <w:t>По</w:t>
      </w:r>
      <w:r w:rsidRPr="00E60864">
        <w:rPr>
          <w:spacing w:val="64"/>
        </w:rPr>
        <w:t xml:space="preserve"> </w:t>
      </w:r>
      <w:r w:rsidRPr="00E60864">
        <w:rPr>
          <w:spacing w:val="-1"/>
        </w:rPr>
        <w:t>результатам</w:t>
      </w:r>
      <w:r w:rsidRPr="00E60864">
        <w:rPr>
          <w:spacing w:val="58"/>
        </w:rPr>
        <w:t xml:space="preserve"> </w:t>
      </w:r>
      <w:r w:rsidRPr="00E60864">
        <w:rPr>
          <w:spacing w:val="-1"/>
        </w:rPr>
        <w:t>исследования</w:t>
      </w:r>
      <w:r w:rsidRPr="00E60864">
        <w:rPr>
          <w:spacing w:val="67"/>
        </w:rPr>
        <w:t xml:space="preserve"> </w:t>
      </w:r>
      <w:r w:rsidRPr="00E60864">
        <w:rPr>
          <w:spacing w:val="-1"/>
        </w:rPr>
        <w:t>сформулированы</w:t>
      </w:r>
      <w:r w:rsidRPr="00E60864">
        <w:rPr>
          <w:spacing w:val="63"/>
        </w:rPr>
        <w:t xml:space="preserve"> </w:t>
      </w:r>
      <w:r w:rsidRPr="00E60864">
        <w:rPr>
          <w:spacing w:val="-1"/>
        </w:rPr>
        <w:t>выводы</w:t>
      </w:r>
      <w:r w:rsidRPr="00E60864">
        <w:rPr>
          <w:spacing w:val="59"/>
        </w:rPr>
        <w:t xml:space="preserve"> </w:t>
      </w:r>
      <w:r w:rsidRPr="00E60864">
        <w:t>и</w:t>
      </w:r>
      <w:r w:rsidRPr="00E60864">
        <w:rPr>
          <w:spacing w:val="77"/>
        </w:rPr>
        <w:t xml:space="preserve"> </w:t>
      </w:r>
      <w:r w:rsidRPr="00E60864">
        <w:rPr>
          <w:spacing w:val="-1"/>
        </w:rPr>
        <w:t>рекомендации</w:t>
      </w:r>
    </w:p>
    <w:p w14:paraId="3395E68F" w14:textId="77777777" w:rsidR="00F31D05" w:rsidRPr="00E60864" w:rsidRDefault="00F31D05" w:rsidP="00F40223">
      <w:pPr>
        <w:pStyle w:val="1"/>
        <w:ind w:left="0" w:firstLine="709"/>
        <w:rPr>
          <w:b w:val="0"/>
          <w:bCs w:val="0"/>
          <w:sz w:val="28"/>
          <w:szCs w:val="28"/>
        </w:rPr>
      </w:pPr>
      <w:r w:rsidRPr="00E60864">
        <w:rPr>
          <w:spacing w:val="-2"/>
          <w:sz w:val="28"/>
          <w:szCs w:val="28"/>
        </w:rPr>
        <w:t>Публикации</w:t>
      </w:r>
    </w:p>
    <w:p w14:paraId="18BAD3FE" w14:textId="4F86FA40" w:rsidR="00F31D05" w:rsidRPr="00E60864" w:rsidRDefault="00F31D05" w:rsidP="00F40223">
      <w:pPr>
        <w:pStyle w:val="a3"/>
        <w:ind w:firstLine="709"/>
        <w:jc w:val="both"/>
      </w:pPr>
      <w:r w:rsidRPr="00E60864">
        <w:t>По</w:t>
      </w:r>
      <w:r w:rsidRPr="00E60864">
        <w:rPr>
          <w:spacing w:val="62"/>
        </w:rPr>
        <w:t xml:space="preserve"> </w:t>
      </w:r>
      <w:r w:rsidRPr="00E60864">
        <w:rPr>
          <w:spacing w:val="-1"/>
        </w:rPr>
        <w:t>результатам</w:t>
      </w:r>
      <w:r w:rsidRPr="00E60864">
        <w:rPr>
          <w:spacing w:val="60"/>
        </w:rPr>
        <w:t xml:space="preserve"> </w:t>
      </w:r>
      <w:r w:rsidRPr="00E60864">
        <w:rPr>
          <w:spacing w:val="-1"/>
        </w:rPr>
        <w:t>диссертационного</w:t>
      </w:r>
      <w:r w:rsidRPr="00E60864">
        <w:rPr>
          <w:spacing w:val="62"/>
        </w:rPr>
        <w:t xml:space="preserve"> </w:t>
      </w:r>
      <w:r w:rsidRPr="00E60864">
        <w:rPr>
          <w:spacing w:val="-1"/>
        </w:rPr>
        <w:t>исследования</w:t>
      </w:r>
      <w:r w:rsidRPr="00E60864">
        <w:rPr>
          <w:spacing w:val="57"/>
        </w:rPr>
        <w:t xml:space="preserve"> </w:t>
      </w:r>
      <w:r w:rsidRPr="00E60864">
        <w:t>опубликовано</w:t>
      </w:r>
      <w:r w:rsidRPr="00E60864">
        <w:rPr>
          <w:spacing w:val="54"/>
        </w:rPr>
        <w:t xml:space="preserve"> </w:t>
      </w:r>
      <w:r w:rsidR="00E60549">
        <w:rPr>
          <w:spacing w:val="-1"/>
        </w:rPr>
        <w:t>десять</w:t>
      </w:r>
      <w:r w:rsidRPr="00E60864">
        <w:rPr>
          <w:spacing w:val="63"/>
        </w:rPr>
        <w:t xml:space="preserve"> </w:t>
      </w:r>
      <w:r w:rsidRPr="00E60864">
        <w:t>научны</w:t>
      </w:r>
      <w:r w:rsidR="00F83A7C" w:rsidRPr="00E60864">
        <w:t>х</w:t>
      </w:r>
      <w:r w:rsidRPr="00E60864">
        <w:rPr>
          <w:spacing w:val="27"/>
        </w:rPr>
        <w:t xml:space="preserve"> </w:t>
      </w:r>
      <w:r w:rsidRPr="00E60864">
        <w:rPr>
          <w:spacing w:val="-1"/>
        </w:rPr>
        <w:t>стать</w:t>
      </w:r>
      <w:r w:rsidR="00F83A7C" w:rsidRPr="00E60864">
        <w:rPr>
          <w:spacing w:val="-1"/>
        </w:rPr>
        <w:t>ей</w:t>
      </w:r>
      <w:r w:rsidRPr="00E60864">
        <w:rPr>
          <w:spacing w:val="-1"/>
        </w:rPr>
        <w:t>,</w:t>
      </w:r>
      <w:r w:rsidRPr="00E60864">
        <w:rPr>
          <w:spacing w:val="30"/>
        </w:rPr>
        <w:t xml:space="preserve"> </w:t>
      </w:r>
      <w:r w:rsidRPr="00E60864">
        <w:t>в</w:t>
      </w:r>
      <w:r w:rsidRPr="00E60864">
        <w:rPr>
          <w:spacing w:val="23"/>
        </w:rPr>
        <w:t xml:space="preserve"> </w:t>
      </w:r>
      <w:r w:rsidRPr="00E60864">
        <w:t>том</w:t>
      </w:r>
      <w:r w:rsidRPr="00E60864">
        <w:rPr>
          <w:spacing w:val="30"/>
        </w:rPr>
        <w:t xml:space="preserve"> </w:t>
      </w:r>
      <w:r w:rsidRPr="00E60864">
        <w:rPr>
          <w:spacing w:val="-1"/>
        </w:rPr>
        <w:t>числе</w:t>
      </w:r>
      <w:r w:rsidRPr="00E60864">
        <w:rPr>
          <w:spacing w:val="27"/>
        </w:rPr>
        <w:t xml:space="preserve"> </w:t>
      </w:r>
      <w:r w:rsidR="00A56C04" w:rsidRPr="00E60864">
        <w:rPr>
          <w:spacing w:val="-1"/>
        </w:rPr>
        <w:t>две</w:t>
      </w:r>
      <w:r w:rsidRPr="00E60864">
        <w:rPr>
          <w:spacing w:val="27"/>
        </w:rPr>
        <w:t xml:space="preserve"> </w:t>
      </w:r>
      <w:r w:rsidRPr="00E60864">
        <w:t>в</w:t>
      </w:r>
      <w:r w:rsidRPr="00E60864">
        <w:rPr>
          <w:spacing w:val="27"/>
        </w:rPr>
        <w:t xml:space="preserve"> </w:t>
      </w:r>
      <w:r w:rsidRPr="00E60864">
        <w:rPr>
          <w:spacing w:val="-1"/>
        </w:rPr>
        <w:t>международном</w:t>
      </w:r>
      <w:r w:rsidRPr="00E60864">
        <w:rPr>
          <w:spacing w:val="26"/>
        </w:rPr>
        <w:t xml:space="preserve"> </w:t>
      </w:r>
      <w:r w:rsidRPr="00E60864">
        <w:t>научном</w:t>
      </w:r>
      <w:r w:rsidRPr="00E60864">
        <w:rPr>
          <w:spacing w:val="26"/>
        </w:rPr>
        <w:t xml:space="preserve"> </w:t>
      </w:r>
      <w:r w:rsidRPr="00E60864">
        <w:rPr>
          <w:spacing w:val="-1"/>
        </w:rPr>
        <w:t>журнале,</w:t>
      </w:r>
      <w:r w:rsidRPr="00E60864">
        <w:rPr>
          <w:spacing w:val="49"/>
        </w:rPr>
        <w:t xml:space="preserve"> </w:t>
      </w:r>
      <w:r w:rsidRPr="00E60864">
        <w:rPr>
          <w:spacing w:val="-1"/>
        </w:rPr>
        <w:t>индексируемом</w:t>
      </w:r>
      <w:r w:rsidRPr="00E60864">
        <w:t xml:space="preserve"> в </w:t>
      </w:r>
      <w:r w:rsidRPr="00E60864">
        <w:rPr>
          <w:spacing w:val="-1"/>
        </w:rPr>
        <w:t>Scopus</w:t>
      </w:r>
      <w:r w:rsidR="00A56C04" w:rsidRPr="00E60864">
        <w:rPr>
          <w:spacing w:val="-1"/>
        </w:rPr>
        <w:t xml:space="preserve"> и Web of Science</w:t>
      </w:r>
      <w:r w:rsidRPr="00E60864">
        <w:rPr>
          <w:spacing w:val="-1"/>
        </w:rPr>
        <w:t>,</w:t>
      </w:r>
      <w:r w:rsidRPr="00E60864">
        <w:rPr>
          <w:spacing w:val="42"/>
        </w:rPr>
        <w:t xml:space="preserve"> </w:t>
      </w:r>
      <w:r w:rsidRPr="00E60864">
        <w:t>и</w:t>
      </w:r>
      <w:r w:rsidRPr="00E60864">
        <w:rPr>
          <w:spacing w:val="42"/>
        </w:rPr>
        <w:t xml:space="preserve"> </w:t>
      </w:r>
      <w:r w:rsidR="00A56C04" w:rsidRPr="00E60864">
        <w:rPr>
          <w:spacing w:val="-1"/>
        </w:rPr>
        <w:t>шест</w:t>
      </w:r>
      <w:r w:rsidR="00B70441" w:rsidRPr="00E60864">
        <w:rPr>
          <w:spacing w:val="-1"/>
        </w:rPr>
        <w:t>ь</w:t>
      </w:r>
      <w:r w:rsidRPr="00E60864">
        <w:rPr>
          <w:spacing w:val="46"/>
        </w:rPr>
        <w:t xml:space="preserve"> </w:t>
      </w:r>
      <w:r w:rsidRPr="00E60864">
        <w:t xml:space="preserve">в </w:t>
      </w:r>
      <w:r w:rsidRPr="00E60864">
        <w:rPr>
          <w:spacing w:val="-1"/>
        </w:rPr>
        <w:t>отечественных</w:t>
      </w:r>
      <w:r w:rsidRPr="00E60864">
        <w:t xml:space="preserve"> </w:t>
      </w:r>
      <w:r w:rsidRPr="00E60864">
        <w:rPr>
          <w:spacing w:val="-1"/>
        </w:rPr>
        <w:t>научн</w:t>
      </w:r>
      <w:r w:rsidR="00F83A7C" w:rsidRPr="00E60864">
        <w:rPr>
          <w:spacing w:val="-1"/>
        </w:rPr>
        <w:t>ых</w:t>
      </w:r>
      <w:r w:rsidRPr="00E60864">
        <w:rPr>
          <w:spacing w:val="-1"/>
        </w:rPr>
        <w:t xml:space="preserve"> журналах,</w:t>
      </w:r>
      <w:r w:rsidRPr="00E60864">
        <w:rPr>
          <w:spacing w:val="60"/>
        </w:rPr>
        <w:t xml:space="preserve"> </w:t>
      </w:r>
      <w:r w:rsidRPr="00E60864">
        <w:rPr>
          <w:spacing w:val="-1"/>
        </w:rPr>
        <w:t>рекомендованных</w:t>
      </w:r>
      <w:r w:rsidRPr="00E60864">
        <w:rPr>
          <w:spacing w:val="54"/>
        </w:rPr>
        <w:t xml:space="preserve"> </w:t>
      </w:r>
      <w:r w:rsidRPr="00E60864">
        <w:rPr>
          <w:spacing w:val="-1"/>
        </w:rPr>
        <w:t>Комитетом</w:t>
      </w:r>
      <w:r w:rsidRPr="00E60864">
        <w:rPr>
          <w:spacing w:val="52"/>
        </w:rPr>
        <w:t xml:space="preserve"> </w:t>
      </w:r>
      <w:r w:rsidRPr="00E60864">
        <w:rPr>
          <w:spacing w:val="1"/>
        </w:rPr>
        <w:t>по</w:t>
      </w:r>
      <w:r w:rsidRPr="00E60864">
        <w:rPr>
          <w:spacing w:val="58"/>
        </w:rPr>
        <w:t xml:space="preserve"> </w:t>
      </w:r>
      <w:r w:rsidRPr="00E60864">
        <w:rPr>
          <w:spacing w:val="-1"/>
        </w:rPr>
        <w:t>обеспечению</w:t>
      </w:r>
      <w:r w:rsidRPr="00E60864">
        <w:rPr>
          <w:spacing w:val="56"/>
        </w:rPr>
        <w:t xml:space="preserve"> </w:t>
      </w:r>
      <w:r w:rsidRPr="00E60864">
        <w:rPr>
          <w:spacing w:val="-2"/>
        </w:rPr>
        <w:t>качества</w:t>
      </w:r>
      <w:r w:rsidRPr="00E60864">
        <w:rPr>
          <w:spacing w:val="57"/>
        </w:rPr>
        <w:t xml:space="preserve"> </w:t>
      </w:r>
      <w:r w:rsidRPr="00E60864">
        <w:t>науки</w:t>
      </w:r>
      <w:r w:rsidRPr="00E60864">
        <w:rPr>
          <w:spacing w:val="56"/>
        </w:rPr>
        <w:t xml:space="preserve"> </w:t>
      </w:r>
      <w:r w:rsidRPr="00E60864">
        <w:t>и</w:t>
      </w:r>
      <w:r w:rsidRPr="00E60864">
        <w:rPr>
          <w:spacing w:val="81"/>
        </w:rPr>
        <w:t xml:space="preserve"> </w:t>
      </w:r>
      <w:r w:rsidRPr="00E60864">
        <w:rPr>
          <w:spacing w:val="-1"/>
        </w:rPr>
        <w:t>высшего</w:t>
      </w:r>
      <w:r w:rsidRPr="00E60864">
        <w:rPr>
          <w:spacing w:val="2"/>
        </w:rPr>
        <w:t xml:space="preserve"> </w:t>
      </w:r>
      <w:r w:rsidRPr="00E60864">
        <w:rPr>
          <w:spacing w:val="-1"/>
        </w:rPr>
        <w:t>образования</w:t>
      </w:r>
      <w:r w:rsidRPr="00E60864">
        <w:rPr>
          <w:spacing w:val="-3"/>
        </w:rPr>
        <w:t xml:space="preserve"> </w:t>
      </w:r>
      <w:r w:rsidRPr="00E60864">
        <w:rPr>
          <w:spacing w:val="-1"/>
        </w:rPr>
        <w:t>(КОКСНВО)</w:t>
      </w:r>
      <w:r w:rsidR="00F83A7C" w:rsidRPr="00E60864">
        <w:rPr>
          <w:spacing w:val="-1"/>
        </w:rPr>
        <w:t xml:space="preserve"> Министерства науки и высшего образования Республики Казахстан</w:t>
      </w:r>
      <w:r w:rsidR="00E60549">
        <w:rPr>
          <w:spacing w:val="-1"/>
        </w:rPr>
        <w:t xml:space="preserve"> и две в международных научных конференциях</w:t>
      </w:r>
      <w:r w:rsidRPr="00E60864">
        <w:rPr>
          <w:spacing w:val="-1"/>
        </w:rPr>
        <w:t>.</w:t>
      </w:r>
    </w:p>
    <w:p w14:paraId="52637B28" w14:textId="77777777" w:rsidR="00F31D05" w:rsidRPr="00E60864" w:rsidRDefault="00F31D05" w:rsidP="00F40223">
      <w:pPr>
        <w:pStyle w:val="1"/>
        <w:ind w:left="0" w:firstLine="709"/>
        <w:rPr>
          <w:b w:val="0"/>
          <w:bCs w:val="0"/>
          <w:sz w:val="28"/>
          <w:szCs w:val="28"/>
        </w:rPr>
      </w:pPr>
      <w:r w:rsidRPr="00E60864">
        <w:rPr>
          <w:spacing w:val="-1"/>
          <w:sz w:val="28"/>
          <w:szCs w:val="28"/>
        </w:rPr>
        <w:t>Объем</w:t>
      </w:r>
      <w:r w:rsidRPr="00E60864">
        <w:rPr>
          <w:spacing w:val="3"/>
          <w:sz w:val="28"/>
          <w:szCs w:val="28"/>
        </w:rPr>
        <w:t xml:space="preserve"> </w:t>
      </w:r>
      <w:r w:rsidRPr="00E60864">
        <w:rPr>
          <w:sz w:val="28"/>
          <w:szCs w:val="28"/>
        </w:rPr>
        <w:t xml:space="preserve">и </w:t>
      </w:r>
      <w:r w:rsidRPr="00E60864">
        <w:rPr>
          <w:spacing w:val="-1"/>
          <w:sz w:val="28"/>
          <w:szCs w:val="28"/>
        </w:rPr>
        <w:t>структура</w:t>
      </w:r>
      <w:r w:rsidRPr="00E60864">
        <w:rPr>
          <w:spacing w:val="2"/>
          <w:sz w:val="28"/>
          <w:szCs w:val="28"/>
        </w:rPr>
        <w:t xml:space="preserve"> </w:t>
      </w:r>
      <w:r w:rsidRPr="00E60864">
        <w:rPr>
          <w:spacing w:val="-1"/>
          <w:sz w:val="28"/>
          <w:szCs w:val="28"/>
        </w:rPr>
        <w:t>диссертации</w:t>
      </w:r>
    </w:p>
    <w:p w14:paraId="4D789D19" w14:textId="73465F9C" w:rsidR="00F31D05" w:rsidRPr="00E60864" w:rsidRDefault="00F31D05" w:rsidP="00F40223">
      <w:pPr>
        <w:pStyle w:val="a3"/>
        <w:ind w:firstLine="709"/>
        <w:jc w:val="both"/>
      </w:pPr>
      <w:r w:rsidRPr="00E60864">
        <w:t>Диссертация</w:t>
      </w:r>
      <w:r w:rsidRPr="00E60864">
        <w:rPr>
          <w:spacing w:val="29"/>
        </w:rPr>
        <w:t xml:space="preserve"> </w:t>
      </w:r>
      <w:r w:rsidRPr="00E60864">
        <w:rPr>
          <w:spacing w:val="-1"/>
        </w:rPr>
        <w:t>состоит</w:t>
      </w:r>
      <w:r w:rsidRPr="00E60864">
        <w:rPr>
          <w:spacing w:val="27"/>
        </w:rPr>
        <w:t xml:space="preserve"> </w:t>
      </w:r>
      <w:r w:rsidRPr="00E60864">
        <w:rPr>
          <w:spacing w:val="1"/>
        </w:rPr>
        <w:t>и</w:t>
      </w:r>
      <w:r w:rsidRPr="007552A3">
        <w:rPr>
          <w:spacing w:val="1"/>
        </w:rPr>
        <w:t>з</w:t>
      </w:r>
      <w:r w:rsidRPr="007552A3">
        <w:rPr>
          <w:spacing w:val="27"/>
        </w:rPr>
        <w:t xml:space="preserve"> </w:t>
      </w:r>
      <w:r w:rsidRPr="007552A3">
        <w:t>1</w:t>
      </w:r>
      <w:r w:rsidR="00001007">
        <w:t>50</w:t>
      </w:r>
      <w:r w:rsidRPr="007552A3">
        <w:rPr>
          <w:spacing w:val="30"/>
        </w:rPr>
        <w:t xml:space="preserve"> </w:t>
      </w:r>
      <w:r w:rsidRPr="007552A3">
        <w:rPr>
          <w:spacing w:val="-1"/>
        </w:rPr>
        <w:t>страниц</w:t>
      </w:r>
      <w:r w:rsidRPr="007552A3">
        <w:rPr>
          <w:spacing w:val="32"/>
        </w:rPr>
        <w:t xml:space="preserve"> </w:t>
      </w:r>
      <w:r w:rsidRPr="007552A3">
        <w:rPr>
          <w:spacing w:val="-1"/>
        </w:rPr>
        <w:t>комп</w:t>
      </w:r>
      <w:r w:rsidRPr="00E60864">
        <w:rPr>
          <w:spacing w:val="-1"/>
        </w:rPr>
        <w:t>ьютерного</w:t>
      </w:r>
      <w:r w:rsidRPr="00E60864">
        <w:rPr>
          <w:spacing w:val="26"/>
        </w:rPr>
        <w:t xml:space="preserve"> </w:t>
      </w:r>
      <w:r w:rsidRPr="00E60864">
        <w:rPr>
          <w:spacing w:val="-1"/>
        </w:rPr>
        <w:t>текста</w:t>
      </w:r>
      <w:r w:rsidRPr="00E60864">
        <w:rPr>
          <w:spacing w:val="25"/>
        </w:rPr>
        <w:t xml:space="preserve"> </w:t>
      </w:r>
      <w:r w:rsidRPr="00E60864">
        <w:t>и</w:t>
      </w:r>
      <w:r w:rsidRPr="00E60864">
        <w:rPr>
          <w:spacing w:val="32"/>
        </w:rPr>
        <w:t xml:space="preserve"> </w:t>
      </w:r>
      <w:r w:rsidRPr="00E60864">
        <w:rPr>
          <w:spacing w:val="-2"/>
        </w:rPr>
        <w:t>включает</w:t>
      </w:r>
      <w:r w:rsidRPr="00E60864">
        <w:rPr>
          <w:spacing w:val="48"/>
        </w:rPr>
        <w:t xml:space="preserve"> </w:t>
      </w:r>
      <w:r w:rsidRPr="00E60864">
        <w:rPr>
          <w:spacing w:val="-1"/>
        </w:rPr>
        <w:t>введение,</w:t>
      </w:r>
      <w:r w:rsidRPr="00E60864">
        <w:t xml:space="preserve"> обзор</w:t>
      </w:r>
      <w:r w:rsidRPr="00E60864">
        <w:rPr>
          <w:spacing w:val="-2"/>
        </w:rPr>
        <w:t xml:space="preserve"> </w:t>
      </w:r>
      <w:r w:rsidRPr="00E60864">
        <w:rPr>
          <w:spacing w:val="-1"/>
        </w:rPr>
        <w:t>литературы,</w:t>
      </w:r>
      <w:r w:rsidRPr="00E60864">
        <w:t xml:space="preserve"> </w:t>
      </w:r>
      <w:r w:rsidRPr="00E60864">
        <w:rPr>
          <w:spacing w:val="-1"/>
        </w:rPr>
        <w:t>материалы</w:t>
      </w:r>
      <w:r w:rsidRPr="00E60864">
        <w:rPr>
          <w:spacing w:val="-3"/>
        </w:rPr>
        <w:t xml:space="preserve"> </w:t>
      </w:r>
      <w:r w:rsidRPr="00E60864">
        <w:t xml:space="preserve">и </w:t>
      </w:r>
      <w:r w:rsidRPr="00E60864">
        <w:rPr>
          <w:spacing w:val="-1"/>
        </w:rPr>
        <w:t>методы,</w:t>
      </w:r>
      <w:r w:rsidRPr="00E60864">
        <w:t xml:space="preserve"> </w:t>
      </w:r>
      <w:r w:rsidRPr="00E60864">
        <w:rPr>
          <w:spacing w:val="-1"/>
        </w:rPr>
        <w:t>результаты</w:t>
      </w:r>
      <w:r w:rsidRPr="00E60864">
        <w:rPr>
          <w:spacing w:val="-3"/>
        </w:rPr>
        <w:t xml:space="preserve"> </w:t>
      </w:r>
      <w:r w:rsidRPr="00E60864">
        <w:rPr>
          <w:spacing w:val="-1"/>
        </w:rPr>
        <w:t>исследования</w:t>
      </w:r>
      <w:r w:rsidRPr="00E60864">
        <w:rPr>
          <w:spacing w:val="-3"/>
        </w:rPr>
        <w:t xml:space="preserve"> </w:t>
      </w:r>
      <w:r w:rsidRPr="00E60864">
        <w:t>и</w:t>
      </w:r>
      <w:r w:rsidRPr="00E60864">
        <w:rPr>
          <w:spacing w:val="64"/>
        </w:rPr>
        <w:t xml:space="preserve"> </w:t>
      </w:r>
      <w:r w:rsidRPr="00E60864">
        <w:rPr>
          <w:spacing w:val="1"/>
        </w:rPr>
        <w:t>их</w:t>
      </w:r>
      <w:r w:rsidRPr="00E60864">
        <w:rPr>
          <w:spacing w:val="50"/>
        </w:rPr>
        <w:t xml:space="preserve"> </w:t>
      </w:r>
      <w:r w:rsidRPr="00E60864">
        <w:rPr>
          <w:spacing w:val="-1"/>
        </w:rPr>
        <w:t>обсуждение,</w:t>
      </w:r>
      <w:r w:rsidRPr="00E60864">
        <w:rPr>
          <w:spacing w:val="48"/>
        </w:rPr>
        <w:t xml:space="preserve"> </w:t>
      </w:r>
      <w:r w:rsidRPr="00E60864">
        <w:rPr>
          <w:spacing w:val="-1"/>
        </w:rPr>
        <w:t>заключение,</w:t>
      </w:r>
      <w:r w:rsidRPr="00E60864">
        <w:rPr>
          <w:spacing w:val="52"/>
        </w:rPr>
        <w:t xml:space="preserve"> </w:t>
      </w:r>
      <w:r w:rsidRPr="00E60864">
        <w:rPr>
          <w:spacing w:val="-1"/>
        </w:rPr>
        <w:t>список</w:t>
      </w:r>
      <w:r w:rsidRPr="00E60864">
        <w:rPr>
          <w:spacing w:val="49"/>
        </w:rPr>
        <w:t xml:space="preserve"> </w:t>
      </w:r>
      <w:r w:rsidRPr="00E60864">
        <w:rPr>
          <w:spacing w:val="-1"/>
        </w:rPr>
        <w:t>литературы</w:t>
      </w:r>
      <w:r w:rsidRPr="00E60864">
        <w:rPr>
          <w:spacing w:val="45"/>
        </w:rPr>
        <w:t xml:space="preserve"> </w:t>
      </w:r>
      <w:r w:rsidRPr="00E60864">
        <w:t>и</w:t>
      </w:r>
      <w:r w:rsidRPr="00E60864">
        <w:rPr>
          <w:spacing w:val="48"/>
        </w:rPr>
        <w:t xml:space="preserve"> </w:t>
      </w:r>
      <w:r w:rsidR="00702AF2">
        <w:rPr>
          <w:spacing w:val="48"/>
        </w:rPr>
        <w:t>22-</w:t>
      </w:r>
      <w:r w:rsidRPr="00E60864">
        <w:rPr>
          <w:spacing w:val="-1"/>
        </w:rPr>
        <w:t>приложени</w:t>
      </w:r>
      <w:r w:rsidR="00001007">
        <w:rPr>
          <w:spacing w:val="-1"/>
        </w:rPr>
        <w:t>й на 43 страницах</w:t>
      </w:r>
      <w:r w:rsidRPr="00E60864">
        <w:rPr>
          <w:spacing w:val="-1"/>
        </w:rPr>
        <w:t>.</w:t>
      </w:r>
      <w:r w:rsidRPr="00E60864">
        <w:rPr>
          <w:spacing w:val="48"/>
        </w:rPr>
        <w:t xml:space="preserve"> </w:t>
      </w:r>
      <w:r w:rsidRPr="00E60864">
        <w:rPr>
          <w:spacing w:val="-1"/>
        </w:rPr>
        <w:t>Материалы</w:t>
      </w:r>
      <w:r w:rsidRPr="00E60864">
        <w:rPr>
          <w:spacing w:val="65"/>
        </w:rPr>
        <w:t xml:space="preserve"> </w:t>
      </w:r>
      <w:r w:rsidRPr="00E60864">
        <w:rPr>
          <w:spacing w:val="-1"/>
        </w:rPr>
        <w:t>диссертации</w:t>
      </w:r>
      <w:r w:rsidRPr="00E60864">
        <w:rPr>
          <w:spacing w:val="60"/>
        </w:rPr>
        <w:t xml:space="preserve"> </w:t>
      </w:r>
      <w:r w:rsidRPr="00E60864">
        <w:rPr>
          <w:spacing w:val="-1"/>
        </w:rPr>
        <w:t>иллюстрированы</w:t>
      </w:r>
      <w:r w:rsidRPr="00E60864">
        <w:rPr>
          <w:spacing w:val="57"/>
        </w:rPr>
        <w:t xml:space="preserve"> </w:t>
      </w:r>
      <w:r w:rsidR="00804EFA" w:rsidRPr="00E60864">
        <w:t>2</w:t>
      </w:r>
      <w:r w:rsidR="00F62D0C">
        <w:t>4</w:t>
      </w:r>
      <w:r w:rsidRPr="00E60864">
        <w:rPr>
          <w:spacing w:val="58"/>
        </w:rPr>
        <w:t xml:space="preserve"> </w:t>
      </w:r>
      <w:r w:rsidRPr="00E60864">
        <w:rPr>
          <w:spacing w:val="-1"/>
        </w:rPr>
        <w:t>таблицами</w:t>
      </w:r>
      <w:r w:rsidRPr="00E60864">
        <w:rPr>
          <w:spacing w:val="60"/>
        </w:rPr>
        <w:t xml:space="preserve"> </w:t>
      </w:r>
      <w:r w:rsidRPr="00E60864">
        <w:t>и</w:t>
      </w:r>
      <w:r w:rsidRPr="00E60864">
        <w:rPr>
          <w:spacing w:val="60"/>
        </w:rPr>
        <w:t xml:space="preserve"> </w:t>
      </w:r>
      <w:r w:rsidR="00804EFA" w:rsidRPr="00E60864">
        <w:t>2</w:t>
      </w:r>
      <w:r w:rsidR="00580364">
        <w:t>5</w:t>
      </w:r>
      <w:r w:rsidRPr="00E60864">
        <w:rPr>
          <w:spacing w:val="58"/>
        </w:rPr>
        <w:t xml:space="preserve"> </w:t>
      </w:r>
      <w:r w:rsidRPr="00E60864">
        <w:rPr>
          <w:spacing w:val="-1"/>
        </w:rPr>
        <w:t>рисунками,</w:t>
      </w:r>
      <w:r w:rsidRPr="00E60864">
        <w:rPr>
          <w:spacing w:val="61"/>
        </w:rPr>
        <w:t xml:space="preserve"> </w:t>
      </w:r>
      <w:r w:rsidRPr="00E60864">
        <w:rPr>
          <w:spacing w:val="-1"/>
        </w:rPr>
        <w:t>представленными</w:t>
      </w:r>
      <w:r w:rsidRPr="00E60864">
        <w:rPr>
          <w:spacing w:val="32"/>
        </w:rPr>
        <w:t xml:space="preserve"> </w:t>
      </w:r>
      <w:r w:rsidRPr="00E60864">
        <w:t>в</w:t>
      </w:r>
      <w:r w:rsidRPr="00E60864">
        <w:rPr>
          <w:spacing w:val="25"/>
        </w:rPr>
        <w:t xml:space="preserve"> </w:t>
      </w:r>
      <w:r w:rsidRPr="00E60864">
        <w:t>виде</w:t>
      </w:r>
      <w:r w:rsidRPr="00E60864">
        <w:rPr>
          <w:spacing w:val="25"/>
        </w:rPr>
        <w:t xml:space="preserve"> </w:t>
      </w:r>
      <w:r w:rsidRPr="00E60864">
        <w:rPr>
          <w:spacing w:val="-1"/>
        </w:rPr>
        <w:t>графических</w:t>
      </w:r>
      <w:r w:rsidRPr="00E60864">
        <w:rPr>
          <w:spacing w:val="30"/>
        </w:rPr>
        <w:t xml:space="preserve"> </w:t>
      </w:r>
      <w:r w:rsidRPr="00E60864">
        <w:rPr>
          <w:spacing w:val="-1"/>
        </w:rPr>
        <w:t>схем</w:t>
      </w:r>
      <w:r w:rsidRPr="00E60864">
        <w:rPr>
          <w:spacing w:val="28"/>
        </w:rPr>
        <w:t xml:space="preserve"> </w:t>
      </w:r>
      <w:r w:rsidRPr="00E60864">
        <w:t>и</w:t>
      </w:r>
      <w:r w:rsidRPr="00E60864">
        <w:rPr>
          <w:spacing w:val="32"/>
        </w:rPr>
        <w:t xml:space="preserve"> </w:t>
      </w:r>
      <w:r w:rsidRPr="00E60864">
        <w:rPr>
          <w:spacing w:val="-1"/>
        </w:rPr>
        <w:t>диаграмм.</w:t>
      </w:r>
      <w:r w:rsidRPr="00E60864">
        <w:rPr>
          <w:spacing w:val="32"/>
        </w:rPr>
        <w:t xml:space="preserve"> </w:t>
      </w:r>
      <w:r w:rsidRPr="00E60864">
        <w:t>Список</w:t>
      </w:r>
      <w:r w:rsidRPr="00E60864">
        <w:rPr>
          <w:spacing w:val="29"/>
        </w:rPr>
        <w:t xml:space="preserve"> </w:t>
      </w:r>
      <w:r w:rsidRPr="00E60864">
        <w:rPr>
          <w:spacing w:val="-1"/>
        </w:rPr>
        <w:t>литературы</w:t>
      </w:r>
      <w:r w:rsidRPr="00E60864">
        <w:rPr>
          <w:spacing w:val="63"/>
        </w:rPr>
        <w:t xml:space="preserve"> </w:t>
      </w:r>
      <w:r w:rsidRPr="00E60864">
        <w:rPr>
          <w:spacing w:val="-1"/>
        </w:rPr>
        <w:t>включает</w:t>
      </w:r>
      <w:r w:rsidRPr="00E60864">
        <w:rPr>
          <w:spacing w:val="3"/>
        </w:rPr>
        <w:t xml:space="preserve"> </w:t>
      </w:r>
      <w:r w:rsidR="00A56C04" w:rsidRPr="00E60864">
        <w:t>3</w:t>
      </w:r>
      <w:r w:rsidR="00804EFA" w:rsidRPr="00E60864">
        <w:t>31</w:t>
      </w:r>
      <w:r w:rsidRPr="00E60864">
        <w:rPr>
          <w:spacing w:val="2"/>
        </w:rPr>
        <w:t xml:space="preserve"> </w:t>
      </w:r>
      <w:r w:rsidRPr="00E60864">
        <w:rPr>
          <w:spacing w:val="-1"/>
        </w:rPr>
        <w:t>библиографических</w:t>
      </w:r>
      <w:r w:rsidRPr="00E60864">
        <w:rPr>
          <w:spacing w:val="-3"/>
        </w:rPr>
        <w:t xml:space="preserve"> </w:t>
      </w:r>
      <w:r w:rsidRPr="00E60864">
        <w:rPr>
          <w:spacing w:val="-1"/>
        </w:rPr>
        <w:t>источников</w:t>
      </w:r>
      <w:r w:rsidR="00F83A7C" w:rsidRPr="00E60864">
        <w:rPr>
          <w:spacing w:val="-1"/>
        </w:rPr>
        <w:t xml:space="preserve"> в том числе</w:t>
      </w:r>
      <w:r w:rsidR="001334C9">
        <w:rPr>
          <w:spacing w:val="-1"/>
        </w:rPr>
        <w:t xml:space="preserve"> около</w:t>
      </w:r>
      <w:r w:rsidR="00A56C04" w:rsidRPr="00E60864">
        <w:rPr>
          <w:spacing w:val="-1"/>
        </w:rPr>
        <w:t xml:space="preserve"> </w:t>
      </w:r>
      <w:r w:rsidR="00237505" w:rsidRPr="00E60864">
        <w:rPr>
          <w:spacing w:val="-1"/>
        </w:rPr>
        <w:t>30</w:t>
      </w:r>
      <w:r w:rsidR="00F83A7C" w:rsidRPr="00E60864">
        <w:rPr>
          <w:spacing w:val="-1"/>
        </w:rPr>
        <w:t>0 зарубежных</w:t>
      </w:r>
      <w:r w:rsidRPr="00E60864">
        <w:rPr>
          <w:spacing w:val="-1"/>
        </w:rPr>
        <w:t>.</w:t>
      </w:r>
    </w:p>
    <w:p w14:paraId="272FB3AE" w14:textId="77777777" w:rsidR="00F31D05" w:rsidRPr="00E60864" w:rsidRDefault="00F31D05" w:rsidP="00F40223">
      <w:pPr>
        <w:pStyle w:val="a3"/>
        <w:ind w:firstLine="709"/>
        <w:rPr>
          <w:b/>
          <w:bCs/>
        </w:rPr>
      </w:pPr>
      <w:r w:rsidRPr="00E60864">
        <w:rPr>
          <w:b/>
          <w:bCs/>
        </w:rPr>
        <w:lastRenderedPageBreak/>
        <w:t>Благодарность</w:t>
      </w:r>
    </w:p>
    <w:p w14:paraId="6C0CEDC1" w14:textId="77777777" w:rsidR="00F31D05" w:rsidRPr="009368FA" w:rsidRDefault="00F31D05" w:rsidP="00F40223">
      <w:pPr>
        <w:pStyle w:val="a3"/>
        <w:ind w:firstLine="709"/>
        <w:jc w:val="both"/>
        <w:rPr>
          <w:lang w:val="kk-KZ"/>
        </w:rPr>
      </w:pPr>
      <w:r w:rsidRPr="00E60864">
        <w:t>Автор</w:t>
      </w:r>
      <w:r w:rsidRPr="00E60864">
        <w:rPr>
          <w:spacing w:val="10"/>
        </w:rPr>
        <w:t xml:space="preserve"> </w:t>
      </w:r>
      <w:r w:rsidRPr="00E60864">
        <w:rPr>
          <w:spacing w:val="-1"/>
        </w:rPr>
        <w:t>искренне</w:t>
      </w:r>
      <w:r w:rsidRPr="00E60864">
        <w:rPr>
          <w:spacing w:val="13"/>
        </w:rPr>
        <w:t xml:space="preserve"> </w:t>
      </w:r>
      <w:r w:rsidRPr="00E60864">
        <w:rPr>
          <w:spacing w:val="-1"/>
        </w:rPr>
        <w:t>выражает</w:t>
      </w:r>
      <w:r w:rsidRPr="00E60864">
        <w:rPr>
          <w:spacing w:val="15"/>
        </w:rPr>
        <w:t xml:space="preserve"> </w:t>
      </w:r>
      <w:r w:rsidRPr="00E60864">
        <w:rPr>
          <w:spacing w:val="-1"/>
        </w:rPr>
        <w:t>благодарность</w:t>
      </w:r>
      <w:r w:rsidRPr="00E60864">
        <w:rPr>
          <w:spacing w:val="14"/>
        </w:rPr>
        <w:t xml:space="preserve"> </w:t>
      </w:r>
      <w:r w:rsidRPr="00E60864">
        <w:rPr>
          <w:spacing w:val="-1"/>
        </w:rPr>
        <w:t>преподавателям</w:t>
      </w:r>
      <w:r w:rsidRPr="00E60864">
        <w:rPr>
          <w:spacing w:val="12"/>
        </w:rPr>
        <w:t xml:space="preserve"> </w:t>
      </w:r>
      <w:r w:rsidRPr="00E60864">
        <w:rPr>
          <w:spacing w:val="-2"/>
        </w:rPr>
        <w:t>кафедры</w:t>
      </w:r>
      <w:r w:rsidRPr="00E60864">
        <w:rPr>
          <w:spacing w:val="67"/>
        </w:rPr>
        <w:t xml:space="preserve"> </w:t>
      </w:r>
      <w:r w:rsidRPr="00E60864">
        <w:rPr>
          <w:spacing w:val="-1"/>
        </w:rPr>
        <w:t>почвоведения,</w:t>
      </w:r>
      <w:r w:rsidRPr="00E60864">
        <w:rPr>
          <w:spacing w:val="60"/>
        </w:rPr>
        <w:t xml:space="preserve"> </w:t>
      </w:r>
      <w:r w:rsidRPr="00E60864">
        <w:rPr>
          <w:spacing w:val="-1"/>
        </w:rPr>
        <w:t>агрохимии</w:t>
      </w:r>
      <w:r w:rsidRPr="00E60864">
        <w:rPr>
          <w:spacing w:val="60"/>
        </w:rPr>
        <w:t xml:space="preserve"> </w:t>
      </w:r>
      <w:r w:rsidRPr="00E60864">
        <w:t>и</w:t>
      </w:r>
      <w:r w:rsidRPr="00E60864">
        <w:rPr>
          <w:spacing w:val="60"/>
        </w:rPr>
        <w:t xml:space="preserve"> </w:t>
      </w:r>
      <w:r w:rsidRPr="00E60864">
        <w:rPr>
          <w:spacing w:val="-1"/>
        </w:rPr>
        <w:t>экологии</w:t>
      </w:r>
      <w:r w:rsidRPr="00E60864">
        <w:rPr>
          <w:spacing w:val="60"/>
        </w:rPr>
        <w:t xml:space="preserve"> </w:t>
      </w:r>
      <w:r w:rsidRPr="00E60864">
        <w:rPr>
          <w:spacing w:val="-1"/>
        </w:rPr>
        <w:t>Казахского</w:t>
      </w:r>
      <w:r w:rsidRPr="00E60864">
        <w:rPr>
          <w:spacing w:val="58"/>
        </w:rPr>
        <w:t xml:space="preserve"> </w:t>
      </w:r>
      <w:r w:rsidRPr="00E60864">
        <w:t>национального</w:t>
      </w:r>
      <w:r w:rsidRPr="00E60864">
        <w:rPr>
          <w:spacing w:val="54"/>
        </w:rPr>
        <w:t xml:space="preserve"> </w:t>
      </w:r>
      <w:r w:rsidRPr="00E60864">
        <w:t>аграрного</w:t>
      </w:r>
      <w:r w:rsidRPr="00E60864">
        <w:rPr>
          <w:spacing w:val="66"/>
        </w:rPr>
        <w:t xml:space="preserve"> </w:t>
      </w:r>
      <w:r w:rsidRPr="00E60864">
        <w:rPr>
          <w:spacing w:val="-1"/>
        </w:rPr>
        <w:t>исследовательского</w:t>
      </w:r>
      <w:r w:rsidRPr="00E60864">
        <w:rPr>
          <w:spacing w:val="66"/>
        </w:rPr>
        <w:t xml:space="preserve"> </w:t>
      </w:r>
      <w:r w:rsidRPr="00E60864">
        <w:rPr>
          <w:spacing w:val="-1"/>
        </w:rPr>
        <w:t>университета,</w:t>
      </w:r>
      <w:r w:rsidRPr="00E60864">
        <w:rPr>
          <w:spacing w:val="2"/>
        </w:rPr>
        <w:t xml:space="preserve"> </w:t>
      </w:r>
      <w:r w:rsidRPr="00E60864">
        <w:rPr>
          <w:spacing w:val="-1"/>
        </w:rPr>
        <w:t>коллективу</w:t>
      </w:r>
      <w:r w:rsidRPr="00E60864">
        <w:rPr>
          <w:spacing w:val="66"/>
        </w:rPr>
        <w:t xml:space="preserve"> </w:t>
      </w:r>
      <w:r w:rsidRPr="00E60864">
        <w:rPr>
          <w:spacing w:val="-1"/>
        </w:rPr>
        <w:t>Казахского</w:t>
      </w:r>
      <w:r w:rsidRPr="00E60864">
        <w:rPr>
          <w:spacing w:val="66"/>
        </w:rPr>
        <w:t xml:space="preserve"> </w:t>
      </w:r>
      <w:r w:rsidRPr="00E60864">
        <w:t>научно-</w:t>
      </w:r>
      <w:r w:rsidRPr="00E60864">
        <w:rPr>
          <w:spacing w:val="61"/>
        </w:rPr>
        <w:t xml:space="preserve"> </w:t>
      </w:r>
      <w:r w:rsidRPr="00E60864">
        <w:rPr>
          <w:spacing w:val="-1"/>
        </w:rPr>
        <w:t>исследовательского</w:t>
      </w:r>
      <w:r w:rsidRPr="00E60864">
        <w:rPr>
          <w:spacing w:val="18"/>
        </w:rPr>
        <w:t xml:space="preserve"> </w:t>
      </w:r>
      <w:r w:rsidRPr="00E60864">
        <w:t>института</w:t>
      </w:r>
      <w:r w:rsidRPr="00E60864">
        <w:rPr>
          <w:spacing w:val="21"/>
        </w:rPr>
        <w:t xml:space="preserve"> </w:t>
      </w:r>
      <w:r w:rsidRPr="00E60864">
        <w:rPr>
          <w:spacing w:val="-1"/>
        </w:rPr>
        <w:t>почвоведения</w:t>
      </w:r>
      <w:r w:rsidRPr="00E60864">
        <w:rPr>
          <w:spacing w:val="25"/>
        </w:rPr>
        <w:t xml:space="preserve"> </w:t>
      </w:r>
      <w:r w:rsidRPr="00E60864">
        <w:t>и</w:t>
      </w:r>
      <w:r w:rsidRPr="00E60864">
        <w:rPr>
          <w:spacing w:val="24"/>
        </w:rPr>
        <w:t xml:space="preserve"> </w:t>
      </w:r>
      <w:r w:rsidRPr="00E60864">
        <w:rPr>
          <w:spacing w:val="-1"/>
        </w:rPr>
        <w:t>агрохимии</w:t>
      </w:r>
      <w:r w:rsidRPr="00E60864">
        <w:rPr>
          <w:spacing w:val="24"/>
        </w:rPr>
        <w:t xml:space="preserve"> </w:t>
      </w:r>
      <w:r w:rsidRPr="00E60864">
        <w:rPr>
          <w:spacing w:val="-1"/>
        </w:rPr>
        <w:t>имени</w:t>
      </w:r>
      <w:r w:rsidRPr="00E60864">
        <w:rPr>
          <w:spacing w:val="24"/>
        </w:rPr>
        <w:t xml:space="preserve"> </w:t>
      </w:r>
      <w:r w:rsidRPr="00E60864">
        <w:t>У.У.</w:t>
      </w:r>
      <w:r w:rsidRPr="00E60864">
        <w:rPr>
          <w:spacing w:val="61"/>
        </w:rPr>
        <w:t xml:space="preserve"> </w:t>
      </w:r>
      <w:r w:rsidRPr="00E60864">
        <w:rPr>
          <w:spacing w:val="-1"/>
        </w:rPr>
        <w:t>Успанова,</w:t>
      </w:r>
      <w:r w:rsidRPr="00E60864">
        <w:rPr>
          <w:spacing w:val="12"/>
        </w:rPr>
        <w:t xml:space="preserve"> </w:t>
      </w:r>
      <w:r w:rsidRPr="00E60864">
        <w:t>а</w:t>
      </w:r>
      <w:r w:rsidRPr="00E60864">
        <w:rPr>
          <w:spacing w:val="9"/>
        </w:rPr>
        <w:t xml:space="preserve"> </w:t>
      </w:r>
      <w:r w:rsidRPr="00E60864">
        <w:rPr>
          <w:spacing w:val="-1"/>
        </w:rPr>
        <w:t>также</w:t>
      </w:r>
      <w:r w:rsidRPr="00E60864">
        <w:rPr>
          <w:spacing w:val="9"/>
        </w:rPr>
        <w:t xml:space="preserve"> </w:t>
      </w:r>
      <w:r w:rsidRPr="00E60864">
        <w:rPr>
          <w:spacing w:val="-1"/>
        </w:rPr>
        <w:t>Московского</w:t>
      </w:r>
      <w:r w:rsidRPr="00E60864">
        <w:rPr>
          <w:spacing w:val="10"/>
        </w:rPr>
        <w:t xml:space="preserve"> </w:t>
      </w:r>
      <w:r w:rsidRPr="00E60864">
        <w:t>почвенного</w:t>
      </w:r>
      <w:r w:rsidRPr="00E60864">
        <w:rPr>
          <w:spacing w:val="6"/>
        </w:rPr>
        <w:t xml:space="preserve"> </w:t>
      </w:r>
      <w:r w:rsidRPr="00E60864">
        <w:t>института</w:t>
      </w:r>
      <w:r w:rsidRPr="00E60864">
        <w:rPr>
          <w:spacing w:val="5"/>
        </w:rPr>
        <w:t xml:space="preserve"> </w:t>
      </w:r>
      <w:r w:rsidRPr="00E60864">
        <w:t>имени</w:t>
      </w:r>
      <w:r w:rsidRPr="00E60864">
        <w:rPr>
          <w:spacing w:val="8"/>
        </w:rPr>
        <w:t xml:space="preserve"> </w:t>
      </w:r>
      <w:r w:rsidRPr="00E60864">
        <w:t>В.В.</w:t>
      </w:r>
      <w:r w:rsidRPr="00E60864">
        <w:rPr>
          <w:spacing w:val="8"/>
        </w:rPr>
        <w:t xml:space="preserve"> </w:t>
      </w:r>
      <w:r w:rsidRPr="00E60864">
        <w:rPr>
          <w:spacing w:val="-1"/>
        </w:rPr>
        <w:t>Докучаева</w:t>
      </w:r>
      <w:r w:rsidRPr="00E60864">
        <w:rPr>
          <w:spacing w:val="38"/>
        </w:rPr>
        <w:t xml:space="preserve"> </w:t>
      </w:r>
      <w:r w:rsidRPr="00E60864">
        <w:t>за</w:t>
      </w:r>
      <w:r w:rsidRPr="00E60864">
        <w:rPr>
          <w:spacing w:val="41"/>
        </w:rPr>
        <w:t xml:space="preserve"> </w:t>
      </w:r>
      <w:r w:rsidRPr="00E60864">
        <w:rPr>
          <w:spacing w:val="-1"/>
        </w:rPr>
        <w:t>методическую</w:t>
      </w:r>
      <w:r w:rsidRPr="00E60864">
        <w:rPr>
          <w:spacing w:val="36"/>
        </w:rPr>
        <w:t xml:space="preserve"> </w:t>
      </w:r>
      <w:r w:rsidRPr="00E60864">
        <w:t>и</w:t>
      </w:r>
      <w:r w:rsidRPr="00E60864">
        <w:rPr>
          <w:spacing w:val="40"/>
        </w:rPr>
        <w:t xml:space="preserve"> </w:t>
      </w:r>
      <w:r w:rsidRPr="00E60864">
        <w:rPr>
          <w:spacing w:val="-1"/>
        </w:rPr>
        <w:t>консультативную</w:t>
      </w:r>
      <w:r w:rsidRPr="00E60864">
        <w:rPr>
          <w:spacing w:val="36"/>
        </w:rPr>
        <w:t xml:space="preserve"> </w:t>
      </w:r>
      <w:r w:rsidRPr="00E60864">
        <w:t>помощь,</w:t>
      </w:r>
      <w:r w:rsidRPr="00E60864">
        <w:rPr>
          <w:spacing w:val="40"/>
        </w:rPr>
        <w:t xml:space="preserve"> </w:t>
      </w:r>
      <w:r w:rsidRPr="00E60864">
        <w:rPr>
          <w:spacing w:val="-1"/>
        </w:rPr>
        <w:t>сотрудничество</w:t>
      </w:r>
      <w:r w:rsidRPr="00E60864">
        <w:rPr>
          <w:spacing w:val="38"/>
        </w:rPr>
        <w:t xml:space="preserve"> </w:t>
      </w:r>
      <w:r w:rsidRPr="00E60864">
        <w:t>и</w:t>
      </w:r>
      <w:r w:rsidRPr="00E60864">
        <w:rPr>
          <w:spacing w:val="36"/>
        </w:rPr>
        <w:t xml:space="preserve"> </w:t>
      </w:r>
      <w:r w:rsidRPr="00E60864">
        <w:t>поддержку</w:t>
      </w:r>
      <w:r w:rsidRPr="00E60864">
        <w:rPr>
          <w:spacing w:val="49"/>
        </w:rPr>
        <w:t xml:space="preserve"> </w:t>
      </w:r>
      <w:r w:rsidRPr="00E60864">
        <w:t xml:space="preserve">при </w:t>
      </w:r>
      <w:r w:rsidRPr="00E60864">
        <w:rPr>
          <w:spacing w:val="-1"/>
        </w:rPr>
        <w:t>проведении</w:t>
      </w:r>
      <w:r w:rsidRPr="00E60864">
        <w:t xml:space="preserve"> </w:t>
      </w:r>
      <w:r w:rsidRPr="00E60864">
        <w:rPr>
          <w:spacing w:val="-1"/>
        </w:rPr>
        <w:t>исследований</w:t>
      </w:r>
      <w:r w:rsidRPr="00E60864">
        <w:t xml:space="preserve"> и </w:t>
      </w:r>
      <w:r w:rsidRPr="00E60864">
        <w:rPr>
          <w:spacing w:val="-1"/>
        </w:rPr>
        <w:t>написании</w:t>
      </w:r>
      <w:r w:rsidRPr="00E60864">
        <w:t xml:space="preserve"> </w:t>
      </w:r>
      <w:r w:rsidRPr="00E60864">
        <w:rPr>
          <w:spacing w:val="-1"/>
        </w:rPr>
        <w:t>диссертации.</w:t>
      </w:r>
    </w:p>
    <w:p w14:paraId="4709F342" w14:textId="77777777" w:rsidR="00F31D05" w:rsidRPr="00E60864" w:rsidRDefault="00F31D05" w:rsidP="00161082">
      <w:pPr>
        <w:ind w:firstLine="709"/>
        <w:jc w:val="both"/>
        <w:rPr>
          <w:sz w:val="28"/>
          <w:szCs w:val="28"/>
        </w:rPr>
        <w:sectPr w:rsidR="00F31D05" w:rsidRPr="00E60864" w:rsidSect="009368FA">
          <w:headerReference w:type="default" r:id="rId9"/>
          <w:type w:val="nextColumn"/>
          <w:pgSz w:w="11910" w:h="16840"/>
          <w:pgMar w:top="1134" w:right="567" w:bottom="1134" w:left="1701" w:header="720" w:footer="720" w:gutter="0"/>
          <w:cols w:space="720"/>
        </w:sectPr>
      </w:pPr>
    </w:p>
    <w:p w14:paraId="63C6056A" w14:textId="5CECB70A" w:rsidR="00F31D05" w:rsidRPr="00E60864" w:rsidRDefault="007552A3" w:rsidP="00982D22">
      <w:pPr>
        <w:pStyle w:val="ab"/>
        <w:numPr>
          <w:ilvl w:val="0"/>
          <w:numId w:val="20"/>
        </w:numPr>
        <w:ind w:left="709" w:firstLine="0"/>
        <w:jc w:val="both"/>
        <w:rPr>
          <w:b/>
          <w:bCs/>
          <w:sz w:val="28"/>
          <w:szCs w:val="28"/>
        </w:rPr>
      </w:pPr>
      <w:bookmarkStart w:id="12" w:name="1._Обзор_литературы"/>
      <w:bookmarkEnd w:id="12"/>
      <w:r w:rsidRPr="00E60864">
        <w:rPr>
          <w:b/>
          <w:bCs/>
          <w:sz w:val="28"/>
          <w:szCs w:val="28"/>
        </w:rPr>
        <w:lastRenderedPageBreak/>
        <w:t>ОБЗОР</w:t>
      </w:r>
      <w:r w:rsidRPr="00E60864">
        <w:rPr>
          <w:b/>
          <w:bCs/>
          <w:spacing w:val="2"/>
          <w:sz w:val="28"/>
          <w:szCs w:val="28"/>
        </w:rPr>
        <w:t xml:space="preserve"> </w:t>
      </w:r>
      <w:r w:rsidRPr="00E60864">
        <w:rPr>
          <w:b/>
          <w:bCs/>
          <w:sz w:val="28"/>
          <w:szCs w:val="28"/>
        </w:rPr>
        <w:t>ЛИТЕРАТУРЫ</w:t>
      </w:r>
    </w:p>
    <w:p w14:paraId="351E615E" w14:textId="1A71FFD8" w:rsidR="009721C1" w:rsidRPr="00E60864" w:rsidRDefault="009721C1">
      <w:pPr>
        <w:pStyle w:val="ab"/>
        <w:numPr>
          <w:ilvl w:val="1"/>
          <w:numId w:val="20"/>
        </w:numPr>
        <w:jc w:val="both"/>
        <w:rPr>
          <w:b/>
          <w:bCs/>
          <w:sz w:val="28"/>
          <w:szCs w:val="28"/>
        </w:rPr>
      </w:pPr>
      <w:r w:rsidRPr="00E60864">
        <w:rPr>
          <w:b/>
          <w:bCs/>
          <w:sz w:val="28"/>
          <w:szCs w:val="28"/>
        </w:rPr>
        <w:t>Развитие садоводства: от экстенсивного к интенсивному</w:t>
      </w:r>
    </w:p>
    <w:p w14:paraId="4CC38D53" w14:textId="40DFB8EC" w:rsidR="009721C1" w:rsidRPr="00E60864" w:rsidRDefault="009721C1" w:rsidP="00533659">
      <w:pPr>
        <w:pStyle w:val="ab"/>
        <w:ind w:firstLine="709"/>
        <w:jc w:val="both"/>
        <w:rPr>
          <w:sz w:val="28"/>
          <w:szCs w:val="28"/>
        </w:rPr>
      </w:pPr>
      <w:r w:rsidRPr="00E60864">
        <w:rPr>
          <w:sz w:val="28"/>
          <w:szCs w:val="28"/>
        </w:rPr>
        <w:t>Яблоня (</w:t>
      </w:r>
      <w:r w:rsidRPr="00E60864">
        <w:rPr>
          <w:i/>
          <w:iCs/>
          <w:sz w:val="28"/>
          <w:szCs w:val="28"/>
        </w:rPr>
        <w:t>Malus domestica Borkh.</w:t>
      </w:r>
      <w:r w:rsidRPr="00E60864">
        <w:rPr>
          <w:sz w:val="28"/>
          <w:szCs w:val="28"/>
        </w:rPr>
        <w:t>) является одной из ведущих плодовых культур мирового значения. По площади возделывания она занимает третье место среди всех плодовых культур, уступая лишь бананам и цитрусовым. По состоянию на 2020 год мировая площадь яблоневых насаждений составила около 4 млн гектаров. Несмотря на то, что с 2000 по 2020 годы эта площадь сократилась приблизительно на 15%, валовой сбор яблок в тот же период вырос на 47%, достигнув 86,4 млн тонн [</w:t>
      </w:r>
      <w:r w:rsidR="00071E24" w:rsidRPr="00E60864">
        <w:rPr>
          <w:sz w:val="28"/>
          <w:szCs w:val="28"/>
        </w:rPr>
        <w:t>1</w:t>
      </w:r>
      <w:r w:rsidR="004D5738" w:rsidRPr="004D5738">
        <w:rPr>
          <w:sz w:val="28"/>
          <w:szCs w:val="28"/>
        </w:rPr>
        <w:t xml:space="preserve"> https://www.fao.org/faostat/ru/#data</w:t>
      </w:r>
      <w:r w:rsidRPr="00E60864">
        <w:rPr>
          <w:sz w:val="28"/>
          <w:szCs w:val="28"/>
        </w:rPr>
        <w:t>]. Данная тенденция свидетельствует о росте продуктивности на единицу площади в среднем 25,4 тонн с гектара, что обусловлено внедрением высокоинтенсивных технологий, современных сортов, оптимизированных систем питания растений и точного орошения, включая фертигацию [</w:t>
      </w:r>
      <w:r w:rsidR="00071E24" w:rsidRPr="00E60864">
        <w:rPr>
          <w:sz w:val="28"/>
          <w:szCs w:val="28"/>
        </w:rPr>
        <w:t>11</w:t>
      </w:r>
      <w:r w:rsidRPr="00E60864">
        <w:rPr>
          <w:sz w:val="28"/>
          <w:szCs w:val="28"/>
        </w:rPr>
        <w:t>].</w:t>
      </w:r>
    </w:p>
    <w:p w14:paraId="05117BF4" w14:textId="2A7B87BA" w:rsidR="009721C1" w:rsidRPr="00E60864" w:rsidRDefault="009721C1" w:rsidP="00533659">
      <w:pPr>
        <w:pStyle w:val="ab"/>
        <w:ind w:firstLine="709"/>
        <w:jc w:val="both"/>
        <w:rPr>
          <w:sz w:val="28"/>
          <w:szCs w:val="28"/>
        </w:rPr>
      </w:pPr>
      <w:r w:rsidRPr="00E60864">
        <w:rPr>
          <w:sz w:val="28"/>
          <w:szCs w:val="28"/>
        </w:rPr>
        <w:t>Основной вклад в мировое производство вносит Китай, на долю которого приходится около 48% от общего объема (40,5 млн тонн в 2020 году) [</w:t>
      </w:r>
      <w:r w:rsidR="00071E24" w:rsidRPr="00E60864">
        <w:rPr>
          <w:sz w:val="28"/>
          <w:szCs w:val="28"/>
        </w:rPr>
        <w:t>12</w:t>
      </w:r>
      <w:r w:rsidRPr="00E60864">
        <w:rPr>
          <w:sz w:val="28"/>
          <w:szCs w:val="28"/>
        </w:rPr>
        <w:t>]. За ним следуют Турция, США, Польша, Италия и Индия. Средние показатели урожайности в странах с развитым интенсивным садоводством варьируются от 39,8 до 78,4 т/га, как, например, в США и Швейцарии соответственно. В таких странах, как Новая Зеландия, Чили, Италия и другие, урожайность также превышает 40 т/га, что подтверждает высокую эффективность использования ресурсов и технологий [</w:t>
      </w:r>
      <w:r w:rsidR="00071E24" w:rsidRPr="00E60864">
        <w:rPr>
          <w:sz w:val="28"/>
          <w:szCs w:val="28"/>
        </w:rPr>
        <w:t>13</w:t>
      </w:r>
      <w:r w:rsidRPr="00E60864">
        <w:rPr>
          <w:sz w:val="28"/>
          <w:szCs w:val="28"/>
        </w:rPr>
        <w:t>].</w:t>
      </w:r>
    </w:p>
    <w:p w14:paraId="0ACCE81B" w14:textId="11ABCEE9" w:rsidR="009721C1" w:rsidRPr="00E60864" w:rsidRDefault="007823EF" w:rsidP="00533659">
      <w:pPr>
        <w:pStyle w:val="ab"/>
        <w:ind w:firstLine="709"/>
        <w:jc w:val="both"/>
        <w:rPr>
          <w:sz w:val="28"/>
          <w:szCs w:val="28"/>
        </w:rPr>
      </w:pPr>
      <w:r w:rsidRPr="00E60864">
        <w:rPr>
          <w:sz w:val="28"/>
          <w:szCs w:val="28"/>
        </w:rPr>
        <w:t>Современное</w:t>
      </w:r>
      <w:r w:rsidR="009721C1" w:rsidRPr="00E60864">
        <w:rPr>
          <w:sz w:val="28"/>
          <w:szCs w:val="28"/>
        </w:rPr>
        <w:t xml:space="preserve"> яблоневодство стало более рентабельным за счёт возможности круглогодичного хранения продукции, её переработки, а также адаптации яблони к широкому спектру агроклиматических условий. Эти факторы обеспечивают устойчивый спрос и оправданность капитальных вложений в закладку и содержание садов [</w:t>
      </w:r>
      <w:r w:rsidR="00071E24" w:rsidRPr="00E60864">
        <w:rPr>
          <w:sz w:val="28"/>
          <w:szCs w:val="28"/>
        </w:rPr>
        <w:t>14</w:t>
      </w:r>
      <w:r w:rsidR="009721C1" w:rsidRPr="00E60864">
        <w:rPr>
          <w:sz w:val="28"/>
          <w:szCs w:val="28"/>
        </w:rPr>
        <w:t>].</w:t>
      </w:r>
    </w:p>
    <w:p w14:paraId="472FC780" w14:textId="26E00713" w:rsidR="009721C1" w:rsidRPr="00E60864" w:rsidRDefault="009721C1" w:rsidP="00533659">
      <w:pPr>
        <w:pStyle w:val="ab"/>
        <w:ind w:firstLine="709"/>
        <w:jc w:val="both"/>
        <w:rPr>
          <w:sz w:val="28"/>
          <w:szCs w:val="28"/>
        </w:rPr>
      </w:pPr>
      <w:r w:rsidRPr="00E60864">
        <w:rPr>
          <w:sz w:val="28"/>
          <w:szCs w:val="28"/>
        </w:rPr>
        <w:t>Казахстан располагает значительным потенциалом в области выращивания яблок, особенно в южных и юго-восточных регионах страны. В Туркестанской области располагается около 15,8 тыс. га яблоневых садов, из которых около 3000 гектаров находится в Тюлькубасском районе, включая 700 гектаров интенсивных садов. Кроме того, в Сайрамском районе заложено 100 гектаров интенсивных семейных садов, что свидетельствует о развитии яблоневодства как на крупнотоварной, так и на семейной основе [</w:t>
      </w:r>
      <w:r w:rsidR="00071E24" w:rsidRPr="00E60864">
        <w:rPr>
          <w:sz w:val="28"/>
          <w:szCs w:val="28"/>
        </w:rPr>
        <w:t>15</w:t>
      </w:r>
      <w:r w:rsidRPr="00E60864">
        <w:rPr>
          <w:sz w:val="28"/>
          <w:szCs w:val="28"/>
        </w:rPr>
        <w:t>]. В Алматинской области сосредоточено около 37,7% всех яблоневых садов страны, что составляет ориентировочно 10,6 тыс. га. Кроме того, регион активно развивает интенсивные сады, площадь которых в 2022 году достигла 2222 гектаров, с планируемым расширением до 2600 га в рамках региональных программ [</w:t>
      </w:r>
      <w:r w:rsidR="00071E24" w:rsidRPr="00E60864">
        <w:rPr>
          <w:sz w:val="28"/>
          <w:szCs w:val="28"/>
        </w:rPr>
        <w:t>16</w:t>
      </w:r>
      <w:r w:rsidRPr="00E60864">
        <w:rPr>
          <w:sz w:val="28"/>
          <w:szCs w:val="28"/>
        </w:rPr>
        <w:t>].</w:t>
      </w:r>
    </w:p>
    <w:p w14:paraId="0F055D88" w14:textId="77777777" w:rsidR="009721C1" w:rsidRPr="00E60864" w:rsidRDefault="009721C1" w:rsidP="00533659">
      <w:pPr>
        <w:pStyle w:val="ab"/>
        <w:ind w:firstLine="709"/>
        <w:jc w:val="both"/>
        <w:rPr>
          <w:sz w:val="28"/>
          <w:szCs w:val="28"/>
        </w:rPr>
      </w:pPr>
      <w:r w:rsidRPr="00E60864">
        <w:rPr>
          <w:sz w:val="28"/>
          <w:szCs w:val="28"/>
        </w:rPr>
        <w:t>Таким образом, с учётом данных по Туркестанской, Алматинской и другим регионам, совокупная площадь яблоневых садов в Казахстане составляет не менее 28 тыс. гектаров, из которых интенсивные сады занимают порядка 3,0–3,5 тыс. гектаров, и имеют наибольший потенциал для роста. Это говорит о постепенном переходе отечественного садоводства от экстенсивной модели к высокоэффективной и ресурсосберегающей системе производства.</w:t>
      </w:r>
    </w:p>
    <w:p w14:paraId="5BE1F0B0" w14:textId="2AE32821" w:rsidR="009721C1" w:rsidRPr="00E60864" w:rsidRDefault="009721C1" w:rsidP="00533659">
      <w:pPr>
        <w:pStyle w:val="ab"/>
        <w:ind w:firstLine="709"/>
        <w:jc w:val="both"/>
        <w:rPr>
          <w:sz w:val="28"/>
          <w:szCs w:val="28"/>
        </w:rPr>
      </w:pPr>
      <w:r w:rsidRPr="00E60864">
        <w:rPr>
          <w:sz w:val="28"/>
          <w:szCs w:val="28"/>
        </w:rPr>
        <w:t xml:space="preserve">Несмотря на благоприятные почвенно-климатические условия, производственные показатели остаются ниже международных стандартов. </w:t>
      </w:r>
      <w:r w:rsidRPr="00E60864">
        <w:rPr>
          <w:sz w:val="28"/>
          <w:szCs w:val="28"/>
        </w:rPr>
        <w:lastRenderedPageBreak/>
        <w:t xml:space="preserve">Средняя урожайность по стране составляет около 9,5 т/га, что в несколько раз уступает ведущим производителям яблок. В связи с этим сохраняется импортозависимость, хотя объёмы ввоза продукции постепенно сокращаются: с 1,3 млн тонн в 2010 году до 0,8 млн тонн в 2019 году. Согласно официальным данным Бюро национальной статистики Республики Казахстан (рисунок </w:t>
      </w:r>
      <w:r w:rsidR="00A1476D" w:rsidRPr="00E60864">
        <w:rPr>
          <w:sz w:val="28"/>
          <w:szCs w:val="28"/>
        </w:rPr>
        <w:t>1</w:t>
      </w:r>
      <w:r w:rsidRPr="00E60864">
        <w:rPr>
          <w:sz w:val="28"/>
          <w:szCs w:val="28"/>
        </w:rPr>
        <w:t>), в 2022 году валовой сбор яблок в стране достиг 267,9 тысяч тонн, что демонстрирует рост на 2% по сравнению с показателями предыдущего года. Региональное распределение производства яблок характеризуется значительной дифференциацией. Наибольший объем урожая зафиксирован в Туркестанской области – 96,3 тысячи тонн, несмотря на снижение производства на 12,8% в годовом исчислении. В числе ключевых аграрных регионов также выделяются Алматинская область с объемом сбора 94,9 тысячи тонн и Жетысуская область, где было произведено 31,6 тысячи тонн яблок [</w:t>
      </w:r>
      <w:r w:rsidR="00071E24" w:rsidRPr="00E60864">
        <w:rPr>
          <w:sz w:val="28"/>
          <w:szCs w:val="28"/>
        </w:rPr>
        <w:t>17</w:t>
      </w:r>
      <w:r w:rsidRPr="00E60864">
        <w:rPr>
          <w:sz w:val="28"/>
          <w:szCs w:val="28"/>
        </w:rPr>
        <w:t>].</w:t>
      </w:r>
    </w:p>
    <w:p w14:paraId="05DB7851" w14:textId="77777777" w:rsidR="009721C1" w:rsidRPr="00E60864" w:rsidRDefault="009721C1" w:rsidP="009721C1">
      <w:pPr>
        <w:ind w:firstLine="567"/>
        <w:jc w:val="both"/>
        <w:rPr>
          <w:sz w:val="28"/>
          <w:szCs w:val="28"/>
          <w:highlight w:val="green"/>
        </w:rPr>
      </w:pPr>
    </w:p>
    <w:p w14:paraId="4FA36FE0" w14:textId="66CCD4DC" w:rsidR="009721C1" w:rsidRPr="00E60864" w:rsidRDefault="009721C1" w:rsidP="009721C1">
      <w:pPr>
        <w:jc w:val="center"/>
        <w:rPr>
          <w:sz w:val="28"/>
          <w:szCs w:val="28"/>
        </w:rPr>
      </w:pPr>
    </w:p>
    <w:p w14:paraId="00A7DC73" w14:textId="77777777" w:rsidR="002E41F4" w:rsidRDefault="002E41F4" w:rsidP="002E41F4">
      <w:pPr>
        <w:pStyle w:val="ab"/>
        <w:jc w:val="center"/>
        <w:rPr>
          <w:sz w:val="28"/>
          <w:szCs w:val="28"/>
        </w:rPr>
      </w:pPr>
    </w:p>
    <w:p w14:paraId="2E571BCC" w14:textId="1CB902A9" w:rsidR="003B02FB" w:rsidRPr="00E60864" w:rsidRDefault="009721C1" w:rsidP="002E41F4">
      <w:pPr>
        <w:pStyle w:val="ab"/>
        <w:jc w:val="center"/>
        <w:rPr>
          <w:sz w:val="28"/>
          <w:szCs w:val="28"/>
        </w:rPr>
      </w:pPr>
      <w:r w:rsidRPr="00E60864">
        <w:rPr>
          <w:sz w:val="28"/>
          <w:szCs w:val="28"/>
        </w:rPr>
        <w:t>Рисунок 1</w:t>
      </w:r>
      <w:r w:rsidR="002E41F4">
        <w:rPr>
          <w:sz w:val="28"/>
          <w:szCs w:val="28"/>
        </w:rPr>
        <w:t xml:space="preserve"> – В</w:t>
      </w:r>
      <w:r w:rsidRPr="00E60864">
        <w:rPr>
          <w:sz w:val="28"/>
          <w:szCs w:val="28"/>
        </w:rPr>
        <w:t xml:space="preserve">аловое производство яблок по регионам </w:t>
      </w:r>
    </w:p>
    <w:p w14:paraId="4C07C3E8" w14:textId="7B6A0BE4" w:rsidR="009721C1" w:rsidRPr="00E60864" w:rsidRDefault="009721C1" w:rsidP="003B02FB">
      <w:pPr>
        <w:pStyle w:val="ab"/>
        <w:ind w:firstLine="709"/>
        <w:jc w:val="center"/>
        <w:rPr>
          <w:sz w:val="28"/>
          <w:szCs w:val="28"/>
        </w:rPr>
      </w:pPr>
      <w:r w:rsidRPr="00E60864">
        <w:rPr>
          <w:sz w:val="28"/>
          <w:szCs w:val="28"/>
        </w:rPr>
        <w:t>Казахстана в 2022 году, тонн</w:t>
      </w:r>
    </w:p>
    <w:p w14:paraId="156FC1C9" w14:textId="77777777" w:rsidR="003B02FB" w:rsidRPr="00E60864" w:rsidRDefault="003B02FB" w:rsidP="003B02FB">
      <w:pPr>
        <w:pStyle w:val="ab"/>
        <w:ind w:firstLine="709"/>
        <w:jc w:val="both"/>
        <w:rPr>
          <w:sz w:val="28"/>
          <w:szCs w:val="28"/>
        </w:rPr>
      </w:pPr>
    </w:p>
    <w:p w14:paraId="6536BECE" w14:textId="77777777" w:rsidR="003B02FB" w:rsidRPr="00E60864" w:rsidRDefault="003B02FB" w:rsidP="003B02FB">
      <w:pPr>
        <w:pStyle w:val="ab"/>
        <w:ind w:firstLine="709"/>
        <w:jc w:val="both"/>
        <w:rPr>
          <w:sz w:val="28"/>
          <w:szCs w:val="28"/>
        </w:rPr>
      </w:pPr>
      <w:r w:rsidRPr="00E60864">
        <w:rPr>
          <w:sz w:val="28"/>
          <w:szCs w:val="28"/>
        </w:rPr>
        <w:t>Развитие яблоневодства в Казахстане требует внедрения научно обоснованных технологий закладки садов, цифровых инструментов управления питанием, систем фертигации и агрохимического мониторинга. Это делает отрасль ключевым элементом агропродовольственной безопасности и устойчивого развития регионов.</w:t>
      </w:r>
    </w:p>
    <w:p w14:paraId="3B7EDFB8" w14:textId="77777777" w:rsidR="003B02FB" w:rsidRPr="00E60864" w:rsidRDefault="003B02FB" w:rsidP="003B02FB">
      <w:pPr>
        <w:pStyle w:val="ab"/>
        <w:ind w:firstLine="709"/>
        <w:jc w:val="both"/>
        <w:rPr>
          <w:sz w:val="28"/>
          <w:szCs w:val="28"/>
        </w:rPr>
      </w:pPr>
      <w:r w:rsidRPr="00E60864">
        <w:rPr>
          <w:sz w:val="28"/>
          <w:szCs w:val="28"/>
        </w:rPr>
        <w:t>Данные по площадям яблоневых садов в мире и Казахстане показывают тенденцию к сокращению общей площади насаждений при росте валового производства. Это объясняется переходом к интенсивным моделям хозяйствования с технологиями, повышающими продуктивность на единицу площади. Актуально рассмотрение различий между экстенсивными и интенсивными садами: агротехнические особенности, экономическая эффективность и перспективы адаптации в Казахстане.</w:t>
      </w:r>
    </w:p>
    <w:p w14:paraId="40D5DA39" w14:textId="76DC1A0E" w:rsidR="003B02FB" w:rsidRPr="00E60864" w:rsidRDefault="003B02FB" w:rsidP="003B02FB">
      <w:pPr>
        <w:pStyle w:val="ab"/>
        <w:ind w:firstLine="709"/>
        <w:jc w:val="both"/>
        <w:rPr>
          <w:sz w:val="28"/>
          <w:szCs w:val="28"/>
        </w:rPr>
      </w:pPr>
      <w:r w:rsidRPr="00E60864">
        <w:rPr>
          <w:sz w:val="28"/>
          <w:szCs w:val="28"/>
        </w:rPr>
        <w:t>Экстенсивные яблоневые сады, исторически преобладающие в сельском хозяйстве многих стран, характеризуются низкой плотностью посадки (200–500 деревьев/га), сильнорослыми подвоями и долгим периодом до плодоношения (5–7 лет). Уход за ними менее трудоёмок и затратен, но урожайность низкая (редко &gt;10–15 т/га). Такие системы устойчивы к неблагоприятной погоде, но требуют значительных земельных ресурсов и окупаются за более чем за 10 лет [18].</w:t>
      </w:r>
    </w:p>
    <w:p w14:paraId="14AC9BC6" w14:textId="77777777" w:rsidR="003B02FB" w:rsidRPr="00E60864" w:rsidRDefault="003B02FB" w:rsidP="003B02FB">
      <w:pPr>
        <w:pStyle w:val="ab"/>
        <w:ind w:firstLine="709"/>
        <w:jc w:val="both"/>
        <w:rPr>
          <w:sz w:val="28"/>
          <w:szCs w:val="28"/>
        </w:rPr>
      </w:pPr>
    </w:p>
    <w:p w14:paraId="13DD575C" w14:textId="3C0FE951" w:rsidR="009721C1" w:rsidRDefault="009721C1" w:rsidP="009721C1">
      <w:pPr>
        <w:jc w:val="both"/>
        <w:rPr>
          <w:sz w:val="28"/>
          <w:szCs w:val="28"/>
        </w:rPr>
      </w:pPr>
      <w:r w:rsidRPr="00E60864">
        <w:rPr>
          <w:sz w:val="28"/>
          <w:szCs w:val="28"/>
        </w:rPr>
        <w:t>Таблица 1 – Сравнительная характеристика интенсивных и экстенсивных яблоневых садов</w:t>
      </w:r>
    </w:p>
    <w:p w14:paraId="49769F58" w14:textId="77777777" w:rsidR="002E41F4" w:rsidRPr="00E60864" w:rsidRDefault="002E41F4" w:rsidP="009721C1">
      <w:pPr>
        <w:jc w:val="both"/>
        <w:rPr>
          <w:sz w:val="28"/>
          <w:szCs w:val="28"/>
        </w:rPr>
      </w:pPr>
    </w:p>
    <w:tbl>
      <w:tblPr>
        <w:tblStyle w:val="af0"/>
        <w:tblW w:w="9634" w:type="dxa"/>
        <w:tblLook w:val="04A0" w:firstRow="1" w:lastRow="0" w:firstColumn="1" w:lastColumn="0" w:noHBand="0" w:noVBand="1"/>
      </w:tblPr>
      <w:tblGrid>
        <w:gridCol w:w="3115"/>
        <w:gridCol w:w="3543"/>
        <w:gridCol w:w="2976"/>
      </w:tblGrid>
      <w:tr w:rsidR="009721C1" w:rsidRPr="00E60864" w14:paraId="4A44F0DD" w14:textId="77777777" w:rsidTr="003B02FB">
        <w:tc>
          <w:tcPr>
            <w:tcW w:w="3115" w:type="dxa"/>
            <w:vAlign w:val="center"/>
          </w:tcPr>
          <w:p w14:paraId="2D6D1713" w14:textId="77777777" w:rsidR="009721C1" w:rsidRPr="00E60864" w:rsidRDefault="009721C1" w:rsidP="004906DA">
            <w:pPr>
              <w:rPr>
                <w:sz w:val="28"/>
                <w:szCs w:val="28"/>
              </w:rPr>
            </w:pPr>
            <w:r w:rsidRPr="00E60864">
              <w:rPr>
                <w:sz w:val="28"/>
                <w:szCs w:val="28"/>
              </w:rPr>
              <w:t>Показатель</w:t>
            </w:r>
          </w:p>
        </w:tc>
        <w:tc>
          <w:tcPr>
            <w:tcW w:w="3543" w:type="dxa"/>
            <w:vAlign w:val="center"/>
          </w:tcPr>
          <w:p w14:paraId="4D1B05A6" w14:textId="77777777" w:rsidR="009721C1" w:rsidRPr="00E60864" w:rsidRDefault="009721C1" w:rsidP="004906DA">
            <w:pPr>
              <w:rPr>
                <w:sz w:val="28"/>
                <w:szCs w:val="28"/>
              </w:rPr>
            </w:pPr>
            <w:r w:rsidRPr="00E60864">
              <w:rPr>
                <w:sz w:val="28"/>
                <w:szCs w:val="28"/>
              </w:rPr>
              <w:t>Интенсивные сады</w:t>
            </w:r>
          </w:p>
        </w:tc>
        <w:tc>
          <w:tcPr>
            <w:tcW w:w="2976" w:type="dxa"/>
            <w:vAlign w:val="center"/>
          </w:tcPr>
          <w:p w14:paraId="20B491AA" w14:textId="77777777" w:rsidR="009721C1" w:rsidRPr="00E60864" w:rsidRDefault="009721C1" w:rsidP="004906DA">
            <w:pPr>
              <w:rPr>
                <w:sz w:val="28"/>
                <w:szCs w:val="28"/>
              </w:rPr>
            </w:pPr>
            <w:r w:rsidRPr="00E60864">
              <w:rPr>
                <w:sz w:val="28"/>
                <w:szCs w:val="28"/>
              </w:rPr>
              <w:t>Экстенсивные сады</w:t>
            </w:r>
          </w:p>
        </w:tc>
      </w:tr>
      <w:tr w:rsidR="009721C1" w:rsidRPr="00E60864" w14:paraId="4D96AF1E" w14:textId="77777777" w:rsidTr="003B02FB">
        <w:tc>
          <w:tcPr>
            <w:tcW w:w="3115" w:type="dxa"/>
            <w:vAlign w:val="center"/>
          </w:tcPr>
          <w:p w14:paraId="51D91A69" w14:textId="77777777" w:rsidR="009721C1" w:rsidRPr="00E60864" w:rsidRDefault="009721C1" w:rsidP="004906DA">
            <w:pPr>
              <w:rPr>
                <w:sz w:val="28"/>
                <w:szCs w:val="28"/>
              </w:rPr>
            </w:pPr>
            <w:r w:rsidRPr="00E60864">
              <w:rPr>
                <w:sz w:val="28"/>
                <w:szCs w:val="28"/>
              </w:rPr>
              <w:t>Плотность посадки, деревьев/га</w:t>
            </w:r>
          </w:p>
        </w:tc>
        <w:tc>
          <w:tcPr>
            <w:tcW w:w="3543" w:type="dxa"/>
            <w:vAlign w:val="center"/>
          </w:tcPr>
          <w:p w14:paraId="10D71CF7" w14:textId="77777777" w:rsidR="009721C1" w:rsidRPr="00E60864" w:rsidRDefault="009721C1" w:rsidP="004906DA">
            <w:pPr>
              <w:rPr>
                <w:sz w:val="28"/>
                <w:szCs w:val="28"/>
              </w:rPr>
            </w:pPr>
            <w:r w:rsidRPr="00E60864">
              <w:rPr>
                <w:sz w:val="28"/>
                <w:szCs w:val="28"/>
              </w:rPr>
              <w:t>2500–5500 и более</w:t>
            </w:r>
          </w:p>
        </w:tc>
        <w:tc>
          <w:tcPr>
            <w:tcW w:w="2976" w:type="dxa"/>
            <w:vAlign w:val="center"/>
          </w:tcPr>
          <w:p w14:paraId="277EFC02" w14:textId="77777777" w:rsidR="009721C1" w:rsidRPr="00E60864" w:rsidRDefault="009721C1" w:rsidP="004906DA">
            <w:pPr>
              <w:rPr>
                <w:sz w:val="28"/>
                <w:szCs w:val="28"/>
              </w:rPr>
            </w:pPr>
            <w:r w:rsidRPr="00E60864">
              <w:rPr>
                <w:sz w:val="28"/>
                <w:szCs w:val="28"/>
              </w:rPr>
              <w:t>200–500</w:t>
            </w:r>
          </w:p>
        </w:tc>
      </w:tr>
      <w:tr w:rsidR="009721C1" w:rsidRPr="00E60864" w14:paraId="1BEDBB1B" w14:textId="77777777" w:rsidTr="003B02FB">
        <w:tc>
          <w:tcPr>
            <w:tcW w:w="3115" w:type="dxa"/>
            <w:vAlign w:val="center"/>
          </w:tcPr>
          <w:p w14:paraId="28C8FC4C" w14:textId="77777777" w:rsidR="009721C1" w:rsidRPr="00E60864" w:rsidRDefault="009721C1" w:rsidP="004906DA">
            <w:pPr>
              <w:rPr>
                <w:sz w:val="28"/>
                <w:szCs w:val="28"/>
              </w:rPr>
            </w:pPr>
            <w:r w:rsidRPr="00E60864">
              <w:rPr>
                <w:sz w:val="28"/>
                <w:szCs w:val="28"/>
              </w:rPr>
              <w:lastRenderedPageBreak/>
              <w:t>Тип используемых подвоев</w:t>
            </w:r>
          </w:p>
        </w:tc>
        <w:tc>
          <w:tcPr>
            <w:tcW w:w="3543" w:type="dxa"/>
            <w:vAlign w:val="center"/>
          </w:tcPr>
          <w:p w14:paraId="4183C6C0" w14:textId="77777777" w:rsidR="009721C1" w:rsidRPr="00E60864" w:rsidRDefault="009721C1" w:rsidP="004906DA">
            <w:pPr>
              <w:rPr>
                <w:sz w:val="28"/>
                <w:szCs w:val="28"/>
              </w:rPr>
            </w:pPr>
            <w:r w:rsidRPr="00E60864">
              <w:rPr>
                <w:sz w:val="28"/>
                <w:szCs w:val="28"/>
              </w:rPr>
              <w:t>Клоновые, слаборослые и среднерослые</w:t>
            </w:r>
          </w:p>
        </w:tc>
        <w:tc>
          <w:tcPr>
            <w:tcW w:w="2976" w:type="dxa"/>
            <w:vAlign w:val="center"/>
          </w:tcPr>
          <w:p w14:paraId="776C971A" w14:textId="77777777" w:rsidR="009721C1" w:rsidRPr="00E60864" w:rsidRDefault="009721C1" w:rsidP="004906DA">
            <w:pPr>
              <w:rPr>
                <w:sz w:val="28"/>
                <w:szCs w:val="28"/>
              </w:rPr>
            </w:pPr>
            <w:r w:rsidRPr="00E60864">
              <w:rPr>
                <w:sz w:val="28"/>
                <w:szCs w:val="28"/>
              </w:rPr>
              <w:t>Сильнорослые</w:t>
            </w:r>
          </w:p>
        </w:tc>
      </w:tr>
      <w:tr w:rsidR="009721C1" w:rsidRPr="00E60864" w14:paraId="267F6F1F" w14:textId="77777777" w:rsidTr="003B02FB">
        <w:tc>
          <w:tcPr>
            <w:tcW w:w="3115" w:type="dxa"/>
            <w:vAlign w:val="center"/>
          </w:tcPr>
          <w:p w14:paraId="0A2FBBA0" w14:textId="77777777" w:rsidR="009721C1" w:rsidRPr="00E60864" w:rsidRDefault="009721C1" w:rsidP="004906DA">
            <w:pPr>
              <w:rPr>
                <w:sz w:val="28"/>
                <w:szCs w:val="28"/>
              </w:rPr>
            </w:pPr>
            <w:r w:rsidRPr="00E60864">
              <w:rPr>
                <w:sz w:val="28"/>
                <w:szCs w:val="28"/>
              </w:rPr>
              <w:t>Срок вступления в плодоношение</w:t>
            </w:r>
          </w:p>
        </w:tc>
        <w:tc>
          <w:tcPr>
            <w:tcW w:w="3543" w:type="dxa"/>
            <w:vAlign w:val="center"/>
          </w:tcPr>
          <w:p w14:paraId="643DA12B" w14:textId="77777777" w:rsidR="009721C1" w:rsidRPr="00E60864" w:rsidRDefault="009721C1" w:rsidP="004906DA">
            <w:pPr>
              <w:rPr>
                <w:sz w:val="28"/>
                <w:szCs w:val="28"/>
              </w:rPr>
            </w:pPr>
            <w:r w:rsidRPr="00E60864">
              <w:rPr>
                <w:sz w:val="28"/>
                <w:szCs w:val="28"/>
              </w:rPr>
              <w:t>2–3 года</w:t>
            </w:r>
          </w:p>
        </w:tc>
        <w:tc>
          <w:tcPr>
            <w:tcW w:w="2976" w:type="dxa"/>
            <w:vAlign w:val="center"/>
          </w:tcPr>
          <w:p w14:paraId="2B5CE9BB" w14:textId="77777777" w:rsidR="009721C1" w:rsidRPr="00E60864" w:rsidRDefault="009721C1" w:rsidP="004906DA">
            <w:pPr>
              <w:rPr>
                <w:sz w:val="28"/>
                <w:szCs w:val="28"/>
              </w:rPr>
            </w:pPr>
            <w:r w:rsidRPr="00E60864">
              <w:rPr>
                <w:sz w:val="28"/>
                <w:szCs w:val="28"/>
              </w:rPr>
              <w:t>5–7 лет</w:t>
            </w:r>
          </w:p>
        </w:tc>
      </w:tr>
      <w:tr w:rsidR="009721C1" w:rsidRPr="00E60864" w14:paraId="6D0853B5" w14:textId="77777777" w:rsidTr="003B02FB">
        <w:tc>
          <w:tcPr>
            <w:tcW w:w="3115" w:type="dxa"/>
            <w:vAlign w:val="center"/>
          </w:tcPr>
          <w:p w14:paraId="01D6B6FB" w14:textId="77777777" w:rsidR="009721C1" w:rsidRPr="00E60864" w:rsidRDefault="009721C1" w:rsidP="004906DA">
            <w:pPr>
              <w:rPr>
                <w:sz w:val="28"/>
                <w:szCs w:val="28"/>
              </w:rPr>
            </w:pPr>
            <w:r w:rsidRPr="00E60864">
              <w:rPr>
                <w:sz w:val="28"/>
                <w:szCs w:val="28"/>
              </w:rPr>
              <w:t>Средняя урожайность, т/га</w:t>
            </w:r>
          </w:p>
        </w:tc>
        <w:tc>
          <w:tcPr>
            <w:tcW w:w="3543" w:type="dxa"/>
            <w:vAlign w:val="center"/>
          </w:tcPr>
          <w:p w14:paraId="25366FEF" w14:textId="77777777" w:rsidR="009721C1" w:rsidRPr="00E60864" w:rsidRDefault="009721C1" w:rsidP="004906DA">
            <w:pPr>
              <w:rPr>
                <w:sz w:val="28"/>
                <w:szCs w:val="28"/>
              </w:rPr>
            </w:pPr>
            <w:r w:rsidRPr="00E60864">
              <w:rPr>
                <w:sz w:val="28"/>
                <w:szCs w:val="28"/>
              </w:rPr>
              <w:t>60–80 (при оптимальных условиях)</w:t>
            </w:r>
          </w:p>
        </w:tc>
        <w:tc>
          <w:tcPr>
            <w:tcW w:w="2976" w:type="dxa"/>
            <w:vAlign w:val="center"/>
          </w:tcPr>
          <w:p w14:paraId="3470F8DF" w14:textId="77777777" w:rsidR="009721C1" w:rsidRPr="00E60864" w:rsidRDefault="009721C1" w:rsidP="004906DA">
            <w:pPr>
              <w:rPr>
                <w:sz w:val="28"/>
                <w:szCs w:val="28"/>
              </w:rPr>
            </w:pPr>
            <w:r w:rsidRPr="00E60864">
              <w:rPr>
                <w:sz w:val="28"/>
                <w:szCs w:val="28"/>
              </w:rPr>
              <w:t>10–15</w:t>
            </w:r>
          </w:p>
        </w:tc>
      </w:tr>
      <w:tr w:rsidR="009721C1" w:rsidRPr="00E60864" w14:paraId="51200F87" w14:textId="77777777" w:rsidTr="003B02FB">
        <w:tc>
          <w:tcPr>
            <w:tcW w:w="3115" w:type="dxa"/>
            <w:vAlign w:val="center"/>
          </w:tcPr>
          <w:p w14:paraId="738038A4" w14:textId="77777777" w:rsidR="009721C1" w:rsidRPr="00E60864" w:rsidRDefault="009721C1" w:rsidP="004906DA">
            <w:pPr>
              <w:rPr>
                <w:sz w:val="28"/>
                <w:szCs w:val="28"/>
              </w:rPr>
            </w:pPr>
            <w:r w:rsidRPr="00E60864">
              <w:rPr>
                <w:sz w:val="28"/>
                <w:szCs w:val="28"/>
              </w:rPr>
              <w:t>Уровень агротехнического ухода</w:t>
            </w:r>
          </w:p>
        </w:tc>
        <w:tc>
          <w:tcPr>
            <w:tcW w:w="3543" w:type="dxa"/>
            <w:vAlign w:val="center"/>
          </w:tcPr>
          <w:p w14:paraId="1909EF61" w14:textId="77777777" w:rsidR="009721C1" w:rsidRPr="00E60864" w:rsidRDefault="009721C1" w:rsidP="004906DA">
            <w:pPr>
              <w:rPr>
                <w:sz w:val="28"/>
                <w:szCs w:val="28"/>
              </w:rPr>
            </w:pPr>
            <w:r w:rsidRPr="00E60864">
              <w:rPr>
                <w:sz w:val="28"/>
                <w:szCs w:val="28"/>
              </w:rPr>
              <w:t>Высокий (обрезка, фертигация, капельное орошение, защита)</w:t>
            </w:r>
          </w:p>
        </w:tc>
        <w:tc>
          <w:tcPr>
            <w:tcW w:w="2976" w:type="dxa"/>
            <w:vAlign w:val="center"/>
          </w:tcPr>
          <w:p w14:paraId="2D312332" w14:textId="77777777" w:rsidR="009721C1" w:rsidRPr="00E60864" w:rsidRDefault="009721C1" w:rsidP="004906DA">
            <w:pPr>
              <w:rPr>
                <w:sz w:val="28"/>
                <w:szCs w:val="28"/>
              </w:rPr>
            </w:pPr>
            <w:r w:rsidRPr="00E60864">
              <w:rPr>
                <w:sz w:val="28"/>
                <w:szCs w:val="28"/>
              </w:rPr>
              <w:t>Умеренный (традиционные методы ухода)</w:t>
            </w:r>
          </w:p>
        </w:tc>
      </w:tr>
      <w:tr w:rsidR="009721C1" w:rsidRPr="00E60864" w14:paraId="688FD92C" w14:textId="77777777" w:rsidTr="003B02FB">
        <w:tc>
          <w:tcPr>
            <w:tcW w:w="3115" w:type="dxa"/>
            <w:vAlign w:val="center"/>
          </w:tcPr>
          <w:p w14:paraId="56008A21" w14:textId="77777777" w:rsidR="009721C1" w:rsidRPr="00E60864" w:rsidRDefault="009721C1" w:rsidP="004906DA">
            <w:pPr>
              <w:rPr>
                <w:sz w:val="28"/>
                <w:szCs w:val="28"/>
              </w:rPr>
            </w:pPr>
            <w:r w:rsidRPr="00E60864">
              <w:rPr>
                <w:sz w:val="28"/>
                <w:szCs w:val="28"/>
              </w:rPr>
              <w:t>Срок окупаемости инвестиций</w:t>
            </w:r>
          </w:p>
        </w:tc>
        <w:tc>
          <w:tcPr>
            <w:tcW w:w="3543" w:type="dxa"/>
            <w:vAlign w:val="center"/>
          </w:tcPr>
          <w:p w14:paraId="6DBFF6E4" w14:textId="77777777" w:rsidR="009721C1" w:rsidRPr="00E60864" w:rsidRDefault="009721C1" w:rsidP="004906DA">
            <w:pPr>
              <w:rPr>
                <w:sz w:val="28"/>
                <w:szCs w:val="28"/>
              </w:rPr>
            </w:pPr>
            <w:r w:rsidRPr="00E60864">
              <w:rPr>
                <w:sz w:val="28"/>
                <w:szCs w:val="28"/>
              </w:rPr>
              <w:t>5–7 лет</w:t>
            </w:r>
          </w:p>
        </w:tc>
        <w:tc>
          <w:tcPr>
            <w:tcW w:w="2976" w:type="dxa"/>
            <w:vAlign w:val="center"/>
          </w:tcPr>
          <w:p w14:paraId="786F8009" w14:textId="77777777" w:rsidR="009721C1" w:rsidRPr="00E60864" w:rsidRDefault="009721C1" w:rsidP="004906DA">
            <w:pPr>
              <w:rPr>
                <w:sz w:val="28"/>
                <w:szCs w:val="28"/>
              </w:rPr>
            </w:pPr>
            <w:r w:rsidRPr="00E60864">
              <w:rPr>
                <w:sz w:val="28"/>
                <w:szCs w:val="28"/>
              </w:rPr>
              <w:t>Более 10 лет</w:t>
            </w:r>
          </w:p>
        </w:tc>
      </w:tr>
      <w:tr w:rsidR="009721C1" w:rsidRPr="00E60864" w14:paraId="0AB33BF4" w14:textId="77777777" w:rsidTr="003B02FB">
        <w:tc>
          <w:tcPr>
            <w:tcW w:w="3115" w:type="dxa"/>
            <w:vAlign w:val="center"/>
          </w:tcPr>
          <w:p w14:paraId="718B4938" w14:textId="77777777" w:rsidR="009721C1" w:rsidRPr="00E60864" w:rsidRDefault="009721C1" w:rsidP="004906DA">
            <w:pPr>
              <w:rPr>
                <w:sz w:val="28"/>
                <w:szCs w:val="28"/>
              </w:rPr>
            </w:pPr>
            <w:r w:rsidRPr="00E60864">
              <w:rPr>
                <w:sz w:val="28"/>
                <w:szCs w:val="28"/>
              </w:rPr>
              <w:t>Использование механизации</w:t>
            </w:r>
          </w:p>
        </w:tc>
        <w:tc>
          <w:tcPr>
            <w:tcW w:w="3543" w:type="dxa"/>
            <w:vAlign w:val="center"/>
          </w:tcPr>
          <w:p w14:paraId="0784DA31" w14:textId="77777777" w:rsidR="009721C1" w:rsidRPr="00E60864" w:rsidRDefault="009721C1" w:rsidP="004906DA">
            <w:pPr>
              <w:rPr>
                <w:sz w:val="28"/>
                <w:szCs w:val="28"/>
              </w:rPr>
            </w:pPr>
            <w:r w:rsidRPr="00E60864">
              <w:rPr>
                <w:sz w:val="28"/>
                <w:szCs w:val="28"/>
              </w:rPr>
              <w:t>Широко применяется</w:t>
            </w:r>
          </w:p>
        </w:tc>
        <w:tc>
          <w:tcPr>
            <w:tcW w:w="2976" w:type="dxa"/>
            <w:vAlign w:val="center"/>
          </w:tcPr>
          <w:p w14:paraId="0EB32C32" w14:textId="77777777" w:rsidR="009721C1" w:rsidRPr="00E60864" w:rsidRDefault="009721C1" w:rsidP="004906DA">
            <w:pPr>
              <w:rPr>
                <w:sz w:val="28"/>
                <w:szCs w:val="28"/>
              </w:rPr>
            </w:pPr>
            <w:r w:rsidRPr="00E60864">
              <w:rPr>
                <w:sz w:val="28"/>
                <w:szCs w:val="28"/>
              </w:rPr>
              <w:t>Ограниченное</w:t>
            </w:r>
          </w:p>
        </w:tc>
      </w:tr>
      <w:tr w:rsidR="009721C1" w:rsidRPr="00E60864" w14:paraId="4C7A3D11" w14:textId="77777777" w:rsidTr="003B02FB">
        <w:tc>
          <w:tcPr>
            <w:tcW w:w="3115" w:type="dxa"/>
            <w:vAlign w:val="center"/>
          </w:tcPr>
          <w:p w14:paraId="190FC58D" w14:textId="77777777" w:rsidR="009721C1" w:rsidRPr="00E60864" w:rsidRDefault="009721C1" w:rsidP="004906DA">
            <w:pPr>
              <w:rPr>
                <w:sz w:val="28"/>
                <w:szCs w:val="28"/>
              </w:rPr>
            </w:pPr>
            <w:r w:rsidRPr="00E60864">
              <w:rPr>
                <w:sz w:val="28"/>
                <w:szCs w:val="28"/>
              </w:rPr>
              <w:t>Устойчивость к стрессовым факторам</w:t>
            </w:r>
          </w:p>
        </w:tc>
        <w:tc>
          <w:tcPr>
            <w:tcW w:w="3543" w:type="dxa"/>
            <w:vAlign w:val="center"/>
          </w:tcPr>
          <w:p w14:paraId="0D1A77C2" w14:textId="77777777" w:rsidR="009721C1" w:rsidRPr="00E60864" w:rsidRDefault="009721C1" w:rsidP="004906DA">
            <w:pPr>
              <w:rPr>
                <w:sz w:val="28"/>
                <w:szCs w:val="28"/>
              </w:rPr>
            </w:pPr>
            <w:r w:rsidRPr="00E60864">
              <w:rPr>
                <w:sz w:val="28"/>
                <w:szCs w:val="28"/>
              </w:rPr>
              <w:t>Ниже (при отсутствии управления)</w:t>
            </w:r>
          </w:p>
        </w:tc>
        <w:tc>
          <w:tcPr>
            <w:tcW w:w="2976" w:type="dxa"/>
            <w:vAlign w:val="center"/>
          </w:tcPr>
          <w:p w14:paraId="4B711688" w14:textId="77777777" w:rsidR="009721C1" w:rsidRPr="00E60864" w:rsidRDefault="009721C1" w:rsidP="004906DA">
            <w:pPr>
              <w:rPr>
                <w:sz w:val="28"/>
                <w:szCs w:val="28"/>
              </w:rPr>
            </w:pPr>
            <w:r w:rsidRPr="00E60864">
              <w:rPr>
                <w:sz w:val="28"/>
                <w:szCs w:val="28"/>
              </w:rPr>
              <w:t>Выше</w:t>
            </w:r>
          </w:p>
        </w:tc>
      </w:tr>
      <w:tr w:rsidR="009721C1" w:rsidRPr="00E60864" w14:paraId="3E904BF3" w14:textId="77777777" w:rsidTr="003B02FB">
        <w:tc>
          <w:tcPr>
            <w:tcW w:w="3115" w:type="dxa"/>
            <w:vAlign w:val="center"/>
          </w:tcPr>
          <w:p w14:paraId="088590F7" w14:textId="77777777" w:rsidR="009721C1" w:rsidRPr="00E60864" w:rsidRDefault="009721C1" w:rsidP="004906DA">
            <w:pPr>
              <w:rPr>
                <w:sz w:val="28"/>
                <w:szCs w:val="28"/>
              </w:rPr>
            </w:pPr>
            <w:r w:rsidRPr="00E60864">
              <w:rPr>
                <w:sz w:val="28"/>
                <w:szCs w:val="28"/>
              </w:rPr>
              <w:t>Капитальные затраты</w:t>
            </w:r>
          </w:p>
        </w:tc>
        <w:tc>
          <w:tcPr>
            <w:tcW w:w="3543" w:type="dxa"/>
            <w:vAlign w:val="center"/>
          </w:tcPr>
          <w:p w14:paraId="07171AC4" w14:textId="77777777" w:rsidR="009721C1" w:rsidRPr="00E60864" w:rsidRDefault="009721C1" w:rsidP="004906DA">
            <w:pPr>
              <w:rPr>
                <w:sz w:val="28"/>
                <w:szCs w:val="28"/>
              </w:rPr>
            </w:pPr>
            <w:r w:rsidRPr="00E60864">
              <w:rPr>
                <w:sz w:val="28"/>
                <w:szCs w:val="28"/>
              </w:rPr>
              <w:t>Высокие на этапе закладки</w:t>
            </w:r>
          </w:p>
        </w:tc>
        <w:tc>
          <w:tcPr>
            <w:tcW w:w="2976" w:type="dxa"/>
            <w:vAlign w:val="center"/>
          </w:tcPr>
          <w:p w14:paraId="1C6A8C2D" w14:textId="77777777" w:rsidR="009721C1" w:rsidRPr="00E60864" w:rsidRDefault="009721C1" w:rsidP="004906DA">
            <w:pPr>
              <w:rPr>
                <w:sz w:val="28"/>
                <w:szCs w:val="28"/>
              </w:rPr>
            </w:pPr>
            <w:r w:rsidRPr="00E60864">
              <w:rPr>
                <w:sz w:val="28"/>
                <w:szCs w:val="28"/>
              </w:rPr>
              <w:t>Относительно низкие</w:t>
            </w:r>
          </w:p>
        </w:tc>
      </w:tr>
      <w:tr w:rsidR="009721C1" w:rsidRPr="00E60864" w14:paraId="099EB4BD" w14:textId="77777777" w:rsidTr="003B02FB">
        <w:tc>
          <w:tcPr>
            <w:tcW w:w="3115" w:type="dxa"/>
            <w:vAlign w:val="center"/>
          </w:tcPr>
          <w:p w14:paraId="40BE8C8F" w14:textId="77777777" w:rsidR="009721C1" w:rsidRPr="00E60864" w:rsidRDefault="009721C1" w:rsidP="004906DA">
            <w:pPr>
              <w:rPr>
                <w:sz w:val="28"/>
                <w:szCs w:val="28"/>
              </w:rPr>
            </w:pPr>
            <w:r w:rsidRPr="00E60864">
              <w:rPr>
                <w:sz w:val="28"/>
                <w:szCs w:val="28"/>
              </w:rPr>
              <w:t>Подходящая целевая модель</w:t>
            </w:r>
          </w:p>
        </w:tc>
        <w:tc>
          <w:tcPr>
            <w:tcW w:w="3543" w:type="dxa"/>
            <w:vAlign w:val="center"/>
          </w:tcPr>
          <w:p w14:paraId="69231746" w14:textId="77777777" w:rsidR="009721C1" w:rsidRPr="00E60864" w:rsidRDefault="009721C1" w:rsidP="004906DA">
            <w:pPr>
              <w:rPr>
                <w:sz w:val="28"/>
                <w:szCs w:val="28"/>
              </w:rPr>
            </w:pPr>
            <w:r w:rsidRPr="00E60864">
              <w:rPr>
                <w:sz w:val="28"/>
                <w:szCs w:val="28"/>
              </w:rPr>
              <w:t>Коммерческое и экспортно-ориентированное садоводство</w:t>
            </w:r>
          </w:p>
        </w:tc>
        <w:tc>
          <w:tcPr>
            <w:tcW w:w="2976" w:type="dxa"/>
            <w:vAlign w:val="center"/>
          </w:tcPr>
          <w:p w14:paraId="0240C3A8" w14:textId="77777777" w:rsidR="009721C1" w:rsidRPr="00E60864" w:rsidRDefault="009721C1" w:rsidP="004906DA">
            <w:pPr>
              <w:rPr>
                <w:sz w:val="28"/>
                <w:szCs w:val="28"/>
              </w:rPr>
            </w:pPr>
            <w:r w:rsidRPr="00E60864">
              <w:rPr>
                <w:sz w:val="28"/>
                <w:szCs w:val="28"/>
              </w:rPr>
              <w:t>Личное и мелкотоварное хозяйство</w:t>
            </w:r>
          </w:p>
        </w:tc>
      </w:tr>
    </w:tbl>
    <w:p w14:paraId="28886CB0" w14:textId="77777777" w:rsidR="009721C1" w:rsidRPr="00E60864" w:rsidRDefault="009721C1" w:rsidP="009721C1">
      <w:pPr>
        <w:jc w:val="both"/>
        <w:rPr>
          <w:sz w:val="28"/>
          <w:szCs w:val="28"/>
        </w:rPr>
      </w:pPr>
    </w:p>
    <w:p w14:paraId="77B7F302" w14:textId="33D8F7D0" w:rsidR="003B02FB" w:rsidRPr="00E60864" w:rsidRDefault="003B02FB" w:rsidP="003B02FB">
      <w:pPr>
        <w:ind w:firstLine="851"/>
        <w:jc w:val="both"/>
        <w:rPr>
          <w:sz w:val="28"/>
          <w:szCs w:val="28"/>
        </w:rPr>
      </w:pPr>
      <w:r w:rsidRPr="00E60864">
        <w:rPr>
          <w:sz w:val="28"/>
          <w:szCs w:val="28"/>
        </w:rPr>
        <w:t>Интенсивные сады имеют более высокую плотность посадки (Таблица 1), требуют регулярного квалифицированного ухода: системы капельного орошения, фертигации, обрезки, мониторинга и защиты от вредителей/болезней [19,20]. Затраты выше, но окупаемость 5–7 лет, прибыльность растёт [21].</w:t>
      </w:r>
      <w:r w:rsidR="008B439E" w:rsidRPr="00E60864">
        <w:rPr>
          <w:sz w:val="28"/>
          <w:szCs w:val="28"/>
        </w:rPr>
        <w:t xml:space="preserve"> </w:t>
      </w:r>
    </w:p>
    <w:p w14:paraId="66F291FB" w14:textId="77777777" w:rsidR="003B02FB" w:rsidRPr="00E60864" w:rsidRDefault="003B02FB" w:rsidP="003B02FB">
      <w:pPr>
        <w:ind w:firstLine="851"/>
        <w:jc w:val="both"/>
        <w:rPr>
          <w:sz w:val="28"/>
          <w:szCs w:val="28"/>
        </w:rPr>
      </w:pPr>
      <w:r w:rsidRPr="00E60864">
        <w:rPr>
          <w:sz w:val="28"/>
          <w:szCs w:val="28"/>
        </w:rPr>
        <w:t>Исследования Bisht T.S. et al. (2015) подчёркивают роль регуляторов роста (PGRs) для контроля вегетативного роста, дифференциации почек и формирования качественного урожая, позволяя управлять архитектурой дерева и распределением ресурсов [22].</w:t>
      </w:r>
    </w:p>
    <w:p w14:paraId="02D72693" w14:textId="77777777" w:rsidR="003B02FB" w:rsidRPr="00E60864" w:rsidRDefault="003B02FB" w:rsidP="003B02FB">
      <w:pPr>
        <w:ind w:firstLine="851"/>
        <w:jc w:val="both"/>
        <w:rPr>
          <w:sz w:val="28"/>
          <w:szCs w:val="28"/>
        </w:rPr>
      </w:pPr>
      <w:r w:rsidRPr="00E60864">
        <w:rPr>
          <w:sz w:val="28"/>
          <w:szCs w:val="28"/>
        </w:rPr>
        <w:t>Ferree &amp; Warrington (2003) отмечают необходимость подготовки для перехода: выбор адаптированных сортов/подвоев, внедрение цифровых платформ (DSSAT, AQUAMAN) [23-24].</w:t>
      </w:r>
    </w:p>
    <w:p w14:paraId="12EF8775" w14:textId="1189AD2B" w:rsidR="003B02FB" w:rsidRPr="00E60864" w:rsidRDefault="003B02FB" w:rsidP="003B02FB">
      <w:pPr>
        <w:ind w:firstLine="851"/>
        <w:jc w:val="both"/>
        <w:rPr>
          <w:sz w:val="28"/>
          <w:szCs w:val="28"/>
        </w:rPr>
      </w:pPr>
      <w:r w:rsidRPr="00E60864">
        <w:rPr>
          <w:sz w:val="28"/>
          <w:szCs w:val="28"/>
        </w:rPr>
        <w:t xml:space="preserve">В Казахстане (Алматинская область) урожайность интенсивных садов — 30–40 т/га, экстенсивных — до 10 т/га </w:t>
      </w:r>
      <w:r w:rsidRPr="00D5794C">
        <w:rPr>
          <w:sz w:val="28"/>
          <w:szCs w:val="28"/>
        </w:rPr>
        <w:t>[15</w:t>
      </w:r>
      <w:r w:rsidR="00D5794C">
        <w:rPr>
          <w:sz w:val="28"/>
          <w:szCs w:val="28"/>
          <w:lang w:val="kk-KZ"/>
        </w:rPr>
        <w:t xml:space="preserve">, </w:t>
      </w:r>
      <w:r w:rsidR="00D5794C">
        <w:rPr>
          <w:sz w:val="28"/>
          <w:szCs w:val="28"/>
        </w:rPr>
        <w:t>с.</w:t>
      </w:r>
      <w:r w:rsidR="004D5738" w:rsidRPr="00D5794C">
        <w:rPr>
          <w:sz w:val="28"/>
          <w:szCs w:val="28"/>
          <w:lang w:val="kk-KZ"/>
        </w:rPr>
        <w:t>84</w:t>
      </w:r>
      <w:r w:rsidRPr="00E60864">
        <w:rPr>
          <w:sz w:val="28"/>
          <w:szCs w:val="28"/>
        </w:rPr>
        <w:t>], что подтверждает потенциал в южных регионах с благоприятным климатом и спросом.</w:t>
      </w:r>
    </w:p>
    <w:p w14:paraId="3ECA9690" w14:textId="436838C4" w:rsidR="00237505" w:rsidRPr="00E60864" w:rsidRDefault="003B02FB" w:rsidP="003B02FB">
      <w:pPr>
        <w:ind w:firstLine="851"/>
        <w:jc w:val="both"/>
        <w:rPr>
          <w:b/>
          <w:bCs/>
          <w:sz w:val="28"/>
          <w:szCs w:val="28"/>
        </w:rPr>
      </w:pPr>
      <w:r w:rsidRPr="00E60864">
        <w:rPr>
          <w:sz w:val="28"/>
          <w:szCs w:val="28"/>
        </w:rPr>
        <w:t>Сравнение показывает преимущества интенсивной модели при ограниченных землях и росте эффективности, но требует инвестиций, подготовки кадров, модернизации инфраструктуры, агрохимического и цифрового сопровождения.</w:t>
      </w:r>
    </w:p>
    <w:p w14:paraId="6568B4C2" w14:textId="77777777" w:rsidR="008B439E" w:rsidRPr="00E60864" w:rsidRDefault="008B439E" w:rsidP="003B02FB">
      <w:pPr>
        <w:ind w:firstLine="851"/>
        <w:jc w:val="both"/>
        <w:rPr>
          <w:b/>
          <w:bCs/>
          <w:sz w:val="28"/>
          <w:szCs w:val="28"/>
        </w:rPr>
      </w:pPr>
    </w:p>
    <w:p w14:paraId="1D368394" w14:textId="251A2C92" w:rsidR="00BD0941" w:rsidRPr="00E60864" w:rsidRDefault="00BD0941" w:rsidP="00397F6F">
      <w:pPr>
        <w:pStyle w:val="1"/>
        <w:numPr>
          <w:ilvl w:val="1"/>
          <w:numId w:val="20"/>
        </w:numPr>
        <w:tabs>
          <w:tab w:val="left" w:pos="142"/>
        </w:tabs>
        <w:ind w:left="0" w:right="111" w:firstLine="0"/>
        <w:jc w:val="both"/>
        <w:rPr>
          <w:b w:val="0"/>
          <w:bCs w:val="0"/>
          <w:sz w:val="28"/>
          <w:szCs w:val="28"/>
        </w:rPr>
      </w:pPr>
      <w:bookmarkStart w:id="13" w:name="1.1_Роль_минеральных_элементов_в_развити"/>
      <w:bookmarkEnd w:id="13"/>
      <w:r w:rsidRPr="00E60864">
        <w:rPr>
          <w:spacing w:val="-1"/>
          <w:sz w:val="28"/>
          <w:szCs w:val="28"/>
        </w:rPr>
        <w:t>Обзор</w:t>
      </w:r>
      <w:r w:rsidRPr="00E60864">
        <w:rPr>
          <w:spacing w:val="50"/>
          <w:sz w:val="28"/>
          <w:szCs w:val="28"/>
        </w:rPr>
        <w:t xml:space="preserve"> </w:t>
      </w:r>
      <w:r w:rsidRPr="00E60864">
        <w:rPr>
          <w:spacing w:val="-2"/>
          <w:sz w:val="28"/>
          <w:szCs w:val="28"/>
        </w:rPr>
        <w:t>исследований</w:t>
      </w:r>
      <w:r w:rsidRPr="00E60864">
        <w:rPr>
          <w:spacing w:val="48"/>
          <w:sz w:val="28"/>
          <w:szCs w:val="28"/>
        </w:rPr>
        <w:t xml:space="preserve"> </w:t>
      </w:r>
      <w:r w:rsidRPr="00E60864">
        <w:rPr>
          <w:spacing w:val="-1"/>
          <w:sz w:val="28"/>
          <w:szCs w:val="28"/>
        </w:rPr>
        <w:t>по</w:t>
      </w:r>
      <w:r w:rsidRPr="00E60864">
        <w:rPr>
          <w:spacing w:val="50"/>
          <w:sz w:val="28"/>
          <w:szCs w:val="28"/>
        </w:rPr>
        <w:t xml:space="preserve"> </w:t>
      </w:r>
      <w:r w:rsidRPr="00E60864">
        <w:rPr>
          <w:spacing w:val="-1"/>
          <w:sz w:val="28"/>
          <w:szCs w:val="28"/>
        </w:rPr>
        <w:t>применению</w:t>
      </w:r>
      <w:r w:rsidRPr="00E60864">
        <w:rPr>
          <w:spacing w:val="52"/>
          <w:sz w:val="28"/>
          <w:szCs w:val="28"/>
        </w:rPr>
        <w:t xml:space="preserve"> </w:t>
      </w:r>
      <w:r w:rsidRPr="00E60864">
        <w:rPr>
          <w:spacing w:val="-1"/>
          <w:sz w:val="28"/>
          <w:szCs w:val="28"/>
        </w:rPr>
        <w:t>удобрений</w:t>
      </w:r>
      <w:r w:rsidRPr="00E60864">
        <w:rPr>
          <w:spacing w:val="48"/>
          <w:sz w:val="28"/>
          <w:szCs w:val="28"/>
        </w:rPr>
        <w:t xml:space="preserve"> </w:t>
      </w:r>
      <w:r w:rsidRPr="00E60864">
        <w:rPr>
          <w:sz w:val="28"/>
          <w:szCs w:val="28"/>
        </w:rPr>
        <w:t>в</w:t>
      </w:r>
      <w:r w:rsidRPr="00E60864">
        <w:rPr>
          <w:spacing w:val="50"/>
          <w:sz w:val="28"/>
          <w:szCs w:val="28"/>
        </w:rPr>
        <w:t xml:space="preserve"> </w:t>
      </w:r>
      <w:r w:rsidRPr="00E60864">
        <w:rPr>
          <w:spacing w:val="-1"/>
          <w:sz w:val="28"/>
          <w:szCs w:val="28"/>
        </w:rPr>
        <w:t>интенсивных</w:t>
      </w:r>
      <w:r w:rsidRPr="00E60864">
        <w:rPr>
          <w:spacing w:val="49"/>
          <w:sz w:val="28"/>
          <w:szCs w:val="28"/>
        </w:rPr>
        <w:t xml:space="preserve"> </w:t>
      </w:r>
      <w:r w:rsidRPr="00E60864">
        <w:rPr>
          <w:spacing w:val="-1"/>
          <w:sz w:val="28"/>
          <w:szCs w:val="28"/>
        </w:rPr>
        <w:t>яблоневых</w:t>
      </w:r>
      <w:r w:rsidRPr="00E60864">
        <w:rPr>
          <w:spacing w:val="2"/>
          <w:sz w:val="28"/>
          <w:szCs w:val="28"/>
        </w:rPr>
        <w:t xml:space="preserve"> </w:t>
      </w:r>
      <w:r w:rsidRPr="00E60864">
        <w:rPr>
          <w:spacing w:val="-1"/>
          <w:sz w:val="28"/>
          <w:szCs w:val="28"/>
        </w:rPr>
        <w:t>садах</w:t>
      </w:r>
    </w:p>
    <w:p w14:paraId="20DC6810" w14:textId="77777777" w:rsidR="0084181A" w:rsidRPr="00E60864" w:rsidRDefault="0084181A" w:rsidP="00863227">
      <w:pPr>
        <w:pStyle w:val="a3"/>
        <w:tabs>
          <w:tab w:val="left" w:pos="142"/>
        </w:tabs>
        <w:ind w:right="105" w:firstLine="709"/>
        <w:jc w:val="both"/>
      </w:pPr>
      <w:r w:rsidRPr="00E60864">
        <w:t xml:space="preserve">Фертигация — объединение внесения удобрений с орошением — ключевой компонент управления питанием в интенсивных яблоневых садах. </w:t>
      </w:r>
      <w:r w:rsidRPr="00E60864">
        <w:lastRenderedPageBreak/>
        <w:t>Она обеспечивает точную доставку питательных веществ в корневую зону, повышая урожайность, качество плодов и эффективность использования удобрений. Раздел охватывает исследования фертигации, её влияние на урожайность, экономику, интеграцию с внекорневой подкормкой и точным земледелием [25].</w:t>
      </w:r>
    </w:p>
    <w:p w14:paraId="4CBACA10" w14:textId="6D51D328" w:rsidR="0084181A" w:rsidRPr="00E60864" w:rsidRDefault="0084181A" w:rsidP="00863227">
      <w:pPr>
        <w:pStyle w:val="a3"/>
        <w:tabs>
          <w:tab w:val="left" w:pos="142"/>
        </w:tabs>
        <w:ind w:right="105" w:firstLine="709"/>
        <w:jc w:val="both"/>
      </w:pPr>
      <w:r w:rsidRPr="00E60864">
        <w:rPr>
          <w:i/>
          <w:iCs/>
        </w:rPr>
        <w:t xml:space="preserve">Урожайность и экономические преимущества фертигации. </w:t>
      </w:r>
      <w:r w:rsidRPr="00E60864">
        <w:t>Исследования показывают рост урожайности на 15–30% по сравнению с традиционными методами, благодаря точному распределению питательных веществ и минимизации потерь (вымывание, испарение, фиксация). Фертигация снижает эксплуатационные расходы, трудозатраты, повышает прибыльность и экологическую устойчивость, особенно в садах высокой плотности [26,27].</w:t>
      </w:r>
    </w:p>
    <w:p w14:paraId="11133B7A" w14:textId="51431044" w:rsidR="0084181A" w:rsidRPr="00E60864" w:rsidRDefault="0084181A" w:rsidP="00863227">
      <w:pPr>
        <w:pStyle w:val="a3"/>
        <w:tabs>
          <w:tab w:val="left" w:pos="142"/>
        </w:tabs>
        <w:ind w:right="105" w:firstLine="709"/>
        <w:jc w:val="both"/>
      </w:pPr>
      <w:r w:rsidRPr="00E60864">
        <w:rPr>
          <w:i/>
          <w:iCs/>
        </w:rPr>
        <w:t xml:space="preserve">Улучшение качества фруктов. </w:t>
      </w:r>
      <w:r w:rsidRPr="00E60864">
        <w:t>Фертигация повышает размер плодов, содержание сахара и упругость, улучшая товарный вид и хранение. Калий (K) увеличивает размер и сладость, кальций (Ca) — упругость и срок хранения. Она обеспечивает равномерное распределение питательных веществ, превосходя традиционные методы в однородности качества [28–30].</w:t>
      </w:r>
    </w:p>
    <w:p w14:paraId="313C846B" w14:textId="0B513307" w:rsidR="0084181A" w:rsidRPr="00E60864" w:rsidRDefault="0084181A" w:rsidP="00863227">
      <w:pPr>
        <w:pStyle w:val="a3"/>
        <w:tabs>
          <w:tab w:val="left" w:pos="142"/>
        </w:tabs>
        <w:ind w:right="105" w:firstLine="709"/>
        <w:jc w:val="both"/>
      </w:pPr>
      <w:r w:rsidRPr="00E60864">
        <w:rPr>
          <w:i/>
          <w:iCs/>
        </w:rPr>
        <w:t xml:space="preserve">Сравнительная эффективность по сравнению с традиционными методами. </w:t>
      </w:r>
      <w:r w:rsidRPr="00E60864">
        <w:t>Фертигация превосходит традиционные методы (поверхностное внесение, заделка) в урожайности, качестве и использовании ресурсов, минимизируя потери. В Китае (Шэньси, 'Фуджи'): в Вэйбэй — +13,0% урожайности, +10,6% упругости, +19,1% сахаро-кислотного коэффициента; поглощение N +36,0%, P +75,3%, K +44,8%; в Гуаньчжун — +26,2% урожайности при -50% удобрений [31,32]. В Италии (Трентино) — улучшение зелености листьев, концентрации N, содержания сахара и упругости при интеграции с орошением [33]. В Германии различия минимальны в некоторых условиях, но в целом +15–30% урожайности и лучшее качество; эффективность зависит от почвы, климата и водного управления [34].</w:t>
      </w:r>
    </w:p>
    <w:p w14:paraId="0BFC85E7" w14:textId="706B7C87" w:rsidR="0084181A" w:rsidRPr="00E60864" w:rsidRDefault="0084181A" w:rsidP="00863227">
      <w:pPr>
        <w:pStyle w:val="a3"/>
        <w:tabs>
          <w:tab w:val="left" w:pos="142"/>
        </w:tabs>
        <w:ind w:right="105" w:firstLine="709"/>
        <w:jc w:val="both"/>
      </w:pPr>
      <w:r w:rsidRPr="00E60864">
        <w:rPr>
          <w:i/>
          <w:iCs/>
        </w:rPr>
        <w:t xml:space="preserve">Ограничения и проблемы. </w:t>
      </w:r>
      <w:r w:rsidRPr="00E60864">
        <w:t>Требует инвестиций в инфраструктуру (капельное орошение, мониторинг) и обслуживания (фильтрация, предотвращение засорения), но окупается за счет прироста урожайности на 15–30%, лучшего качества и снижения расхода удобрений. Долгосрочные преимущества: экономия, экология (снижение стока), устойчивость в плотных садах [35–37].</w:t>
      </w:r>
    </w:p>
    <w:p w14:paraId="58AC5BCB" w14:textId="56730A20" w:rsidR="00E519E8" w:rsidRPr="00E60864" w:rsidRDefault="0084181A" w:rsidP="00863227">
      <w:pPr>
        <w:pStyle w:val="a3"/>
        <w:tabs>
          <w:tab w:val="left" w:pos="142"/>
        </w:tabs>
        <w:ind w:right="105" w:firstLine="709"/>
        <w:jc w:val="both"/>
      </w:pPr>
      <w:r w:rsidRPr="00E60864">
        <w:t xml:space="preserve">Фертигация — смена парадигмы в управлении питанием, превосходящая традиционные методы в урожайности, качестве и эффективности. Интеграция с точным орошением и подкормкой оптимизирует усвоение, снижает воздействие на среду. Несмотря на инвестиции и мониторинг, преимущества перевешивают ограничения. Будущие исследования: совершенствование протоколов, реального времени мониторинг, влияние на почву и экосистему для повышения продуктивности и устойчивости. </w:t>
      </w:r>
    </w:p>
    <w:p w14:paraId="15D75A95" w14:textId="77777777" w:rsidR="0084181A" w:rsidRPr="00E60864" w:rsidRDefault="0084181A" w:rsidP="0084181A">
      <w:pPr>
        <w:pStyle w:val="a3"/>
        <w:tabs>
          <w:tab w:val="left" w:pos="142"/>
        </w:tabs>
        <w:ind w:right="105" w:firstLine="567"/>
        <w:jc w:val="both"/>
      </w:pPr>
    </w:p>
    <w:p w14:paraId="1966B9B5" w14:textId="42AA3CE5" w:rsidR="00D2653B" w:rsidRPr="00E60864" w:rsidRDefault="00D2653B" w:rsidP="00397F6F">
      <w:pPr>
        <w:pStyle w:val="1"/>
        <w:numPr>
          <w:ilvl w:val="1"/>
          <w:numId w:val="20"/>
        </w:numPr>
        <w:ind w:left="0" w:firstLine="0"/>
        <w:rPr>
          <w:b w:val="0"/>
          <w:bCs w:val="0"/>
          <w:sz w:val="28"/>
          <w:szCs w:val="28"/>
        </w:rPr>
      </w:pPr>
      <w:r w:rsidRPr="00E60864">
        <w:rPr>
          <w:spacing w:val="-1"/>
          <w:sz w:val="28"/>
          <w:szCs w:val="28"/>
        </w:rPr>
        <w:t>Современные</w:t>
      </w:r>
      <w:r w:rsidRPr="00E60864">
        <w:rPr>
          <w:spacing w:val="1"/>
          <w:sz w:val="28"/>
          <w:szCs w:val="28"/>
        </w:rPr>
        <w:t xml:space="preserve"> </w:t>
      </w:r>
      <w:r w:rsidRPr="00E60864">
        <w:rPr>
          <w:spacing w:val="-1"/>
          <w:sz w:val="28"/>
          <w:szCs w:val="28"/>
        </w:rPr>
        <w:t>методы</w:t>
      </w:r>
      <w:r w:rsidRPr="00E60864">
        <w:rPr>
          <w:spacing w:val="3"/>
          <w:sz w:val="28"/>
          <w:szCs w:val="28"/>
        </w:rPr>
        <w:t xml:space="preserve"> </w:t>
      </w:r>
      <w:r w:rsidRPr="00E60864">
        <w:rPr>
          <w:spacing w:val="-2"/>
          <w:sz w:val="28"/>
          <w:szCs w:val="28"/>
        </w:rPr>
        <w:t>применения</w:t>
      </w:r>
      <w:r w:rsidRPr="00E60864">
        <w:rPr>
          <w:spacing w:val="2"/>
          <w:sz w:val="28"/>
          <w:szCs w:val="28"/>
        </w:rPr>
        <w:t xml:space="preserve"> </w:t>
      </w:r>
      <w:r w:rsidRPr="00E60864">
        <w:rPr>
          <w:spacing w:val="-1"/>
          <w:sz w:val="28"/>
          <w:szCs w:val="28"/>
        </w:rPr>
        <w:t>удобрений</w:t>
      </w:r>
      <w:r w:rsidRPr="00E60864">
        <w:rPr>
          <w:sz w:val="28"/>
          <w:szCs w:val="28"/>
        </w:rPr>
        <w:t xml:space="preserve"> в</w:t>
      </w:r>
      <w:r w:rsidRPr="00E60864">
        <w:rPr>
          <w:spacing w:val="2"/>
          <w:sz w:val="28"/>
          <w:szCs w:val="28"/>
        </w:rPr>
        <w:t xml:space="preserve"> </w:t>
      </w:r>
      <w:r w:rsidRPr="00E60864">
        <w:rPr>
          <w:spacing w:val="-1"/>
          <w:sz w:val="28"/>
          <w:szCs w:val="28"/>
        </w:rPr>
        <w:t>садоводстве</w:t>
      </w:r>
    </w:p>
    <w:p w14:paraId="109F03C0" w14:textId="54755FF3" w:rsidR="0084181A" w:rsidRPr="00E60864" w:rsidRDefault="0084181A" w:rsidP="0084181A">
      <w:pPr>
        <w:pStyle w:val="ab"/>
        <w:ind w:firstLine="709"/>
        <w:jc w:val="both"/>
        <w:rPr>
          <w:sz w:val="28"/>
          <w:szCs w:val="28"/>
        </w:rPr>
      </w:pPr>
      <w:r w:rsidRPr="00E60864">
        <w:rPr>
          <w:sz w:val="28"/>
          <w:szCs w:val="28"/>
        </w:rPr>
        <w:t xml:space="preserve">Постоянная эволюция стратегий внесения удобрений изменила управление питательными веществами в современном садоводстве, особенно в яблоневых </w:t>
      </w:r>
      <w:r w:rsidRPr="00E60864">
        <w:rPr>
          <w:sz w:val="28"/>
          <w:szCs w:val="28"/>
        </w:rPr>
        <w:lastRenderedPageBreak/>
        <w:t>садах. Традиционные методы (разбрасывание, заделка) приводят к потерям из-за вымывания, стока и улетучивания, снижая эффективность. Современные подходы — фертигация, внекорневая подкормка, удобрения с контролируемым высвобождением (CRF) и точное земледелие — повышают использование питательных веществ, минимизируют воздействие на среду и улучшают урожайность/качество плодов. Внедрение зависит от экономики, инфраструктуры и почвенно-климатических условий. Раздел анализирует принципы, преимущества и ограничения на основе исследований [38].</w:t>
      </w:r>
    </w:p>
    <w:p w14:paraId="4FC27787" w14:textId="16BBE920" w:rsidR="0084181A" w:rsidRPr="00E60864" w:rsidRDefault="0084181A" w:rsidP="0084181A">
      <w:pPr>
        <w:pStyle w:val="ab"/>
        <w:ind w:firstLine="709"/>
        <w:jc w:val="both"/>
        <w:rPr>
          <w:sz w:val="28"/>
          <w:szCs w:val="28"/>
        </w:rPr>
      </w:pPr>
      <w:r w:rsidRPr="00E60864">
        <w:rPr>
          <w:i/>
          <w:iCs/>
          <w:sz w:val="28"/>
          <w:szCs w:val="28"/>
        </w:rPr>
        <w:t xml:space="preserve">Фертигация: Точная доставка питательных веществ. </w:t>
      </w:r>
      <w:r w:rsidRPr="00E60864">
        <w:rPr>
          <w:sz w:val="28"/>
          <w:szCs w:val="28"/>
        </w:rPr>
        <w:t>Фертигация — внесение водорастворимых удобрений через ирригацию (капельное орошение, микроспринклеры) — обеспечивает точную доставку в корневую зону, синхронизированную с нуждами растений [33,39]. Преимущества: повышает эффективность использования веществ (снижает потери на легких почвах [40]), оптимизирует воду (снижает потребление в засушливых регионах [41,42]), увеличивает урожайность на 15–30% и улучшает качество (сахар, размер, упругость [43]). Ограничения: высокие инвестиции в системы и фильтрацию (компенсируются долгосрочными выгодами [44]), требует обслуживания для предотвращения засорения [41]. Фертигация — ключевой метод для устойчивого производства в интенсивных садах [45].</w:t>
      </w:r>
    </w:p>
    <w:p w14:paraId="597EC53B" w14:textId="2C03755D" w:rsidR="0084181A" w:rsidRPr="00E60864" w:rsidRDefault="0084181A" w:rsidP="0084181A">
      <w:pPr>
        <w:pStyle w:val="ab"/>
        <w:ind w:firstLine="709"/>
        <w:jc w:val="both"/>
        <w:rPr>
          <w:sz w:val="28"/>
          <w:szCs w:val="28"/>
        </w:rPr>
      </w:pPr>
      <w:r w:rsidRPr="00E60864">
        <w:rPr>
          <w:i/>
          <w:iCs/>
          <w:sz w:val="28"/>
          <w:szCs w:val="28"/>
        </w:rPr>
        <w:t xml:space="preserve">Внекорневая подкормка: Быстрая коррекция питательных веществ. </w:t>
      </w:r>
      <w:r w:rsidRPr="00E60864">
        <w:rPr>
          <w:sz w:val="28"/>
          <w:szCs w:val="28"/>
        </w:rPr>
        <w:t>Внекорневая подкормка — нанесение растворов на листья — эффективна для устранения дефицита микроэлементов (Zn, Mg, Fe) в условиях ограниченного корневого поглощения (высокий pH, засуха, заболачивание [46]). В плотных садах она корректирует на критических этапах (цветение, плодоношение [38]). Преимущества: быстрое реагирование на дефицит (в дни, а не недели [6</w:t>
      </w:r>
      <w:r w:rsidR="00D5794C">
        <w:rPr>
          <w:sz w:val="28"/>
          <w:szCs w:val="28"/>
          <w:lang w:val="kk-KZ"/>
        </w:rPr>
        <w:t>,</w:t>
      </w:r>
      <w:r w:rsidR="00D5794C" w:rsidRPr="00D5794C">
        <w:rPr>
          <w:sz w:val="28"/>
          <w:szCs w:val="28"/>
        </w:rPr>
        <w:t xml:space="preserve"> </w:t>
      </w:r>
      <w:r w:rsidR="00D5794C">
        <w:rPr>
          <w:sz w:val="28"/>
          <w:szCs w:val="28"/>
          <w:lang w:val="kk-KZ"/>
        </w:rPr>
        <w:t>с.64</w:t>
      </w:r>
      <w:r w:rsidRPr="00E60864">
        <w:rPr>
          <w:sz w:val="28"/>
          <w:szCs w:val="28"/>
        </w:rPr>
        <w:t>]), дополняет почвенные удобрения для микроэлементов [47], смягчает стресс (засуха, засоление [48]). Ограничения: риск фитотоксичности при неправильной концентрации/времени (избегать жары [49]), временный эффект, не заменяет макроэлементы [50]. В комбинации с другими методами — инструмент точного управления [51].</w:t>
      </w:r>
    </w:p>
    <w:p w14:paraId="01664709" w14:textId="1E42DEA4" w:rsidR="0084181A" w:rsidRPr="00E60864" w:rsidRDefault="0084181A" w:rsidP="0084181A">
      <w:pPr>
        <w:pStyle w:val="ab"/>
        <w:ind w:firstLine="709"/>
        <w:jc w:val="both"/>
        <w:rPr>
          <w:sz w:val="28"/>
          <w:szCs w:val="28"/>
        </w:rPr>
      </w:pPr>
      <w:r w:rsidRPr="00E60864">
        <w:rPr>
          <w:i/>
          <w:iCs/>
          <w:sz w:val="28"/>
          <w:szCs w:val="28"/>
        </w:rPr>
        <w:t xml:space="preserve">Удобрения с контролируемым высвобождением: Устойчивое снабжение. </w:t>
      </w:r>
      <w:r w:rsidRPr="00E60864">
        <w:rPr>
          <w:sz w:val="28"/>
          <w:szCs w:val="28"/>
        </w:rPr>
        <w:t>CRF — удобрения с покрытием (полимеры, смолы) — обеспечивают постепенное высвобождение в зависимости от температуры, влажности и микробов, минимизируя потери [52]. В плотных садах снижают конкуренцию и истощение [53]. Преимущества: уменьшают выщелачивание/улетучивание (для N, K, P [54]), сокращают частоту внесения и трудозатраты [55], обеспечивают доступность на ключевых этапах (цветение, развитие плодов [56]). Ограничения: выше стоимость (компенсируется экономией [57]), чувствительны к климату (изменчивость высвобождения [58]). В интеграции с фертигацией и подкормкой — часть комплексной стратегии [59].</w:t>
      </w:r>
    </w:p>
    <w:p w14:paraId="1B56F9F5" w14:textId="6195BE7A" w:rsidR="0084181A" w:rsidRPr="00E60864" w:rsidRDefault="0084181A" w:rsidP="0084181A">
      <w:pPr>
        <w:pStyle w:val="ab"/>
        <w:ind w:firstLine="709"/>
        <w:jc w:val="both"/>
        <w:rPr>
          <w:sz w:val="28"/>
          <w:szCs w:val="28"/>
        </w:rPr>
      </w:pPr>
      <w:r w:rsidRPr="00E60864">
        <w:rPr>
          <w:i/>
          <w:iCs/>
          <w:sz w:val="28"/>
          <w:szCs w:val="28"/>
        </w:rPr>
        <w:t xml:space="preserve">Целенаправленное управление. </w:t>
      </w:r>
      <w:r w:rsidR="000746EF" w:rsidRPr="00E60864">
        <w:rPr>
          <w:sz w:val="28"/>
          <w:szCs w:val="28"/>
        </w:rPr>
        <w:t>Данно</w:t>
      </w:r>
      <w:r w:rsidRPr="00E60864">
        <w:rPr>
          <w:sz w:val="28"/>
          <w:szCs w:val="28"/>
        </w:rPr>
        <w:t xml:space="preserve">е земледелие (ТСХ) использует геоданные, сенсоры и VRA для оптимизации внесения по участкам [60]. В плотных садах смягчает неоднородность почв [61]. Преимущества: адресная доставка (снижает потери [62]), экологическая устойчивость (минимизирует сток [63]), решения на данных (дроны, датчики, GPS [64]). Ограничения: высокие </w:t>
      </w:r>
      <w:r w:rsidRPr="00E60864">
        <w:rPr>
          <w:sz w:val="28"/>
          <w:szCs w:val="28"/>
        </w:rPr>
        <w:lastRenderedPageBreak/>
        <w:t>инвестиции в оборудование/обучение (оправданы выгодами [65]), требует экспертизы в данных [66]. Представляет смену парадигмы для устойчивости; будущие ИИ/автоматизация усилят доступность [67,68].</w:t>
      </w:r>
    </w:p>
    <w:p w14:paraId="475A52EE" w14:textId="223659B7" w:rsidR="0084181A" w:rsidRPr="00E60864" w:rsidRDefault="0084181A" w:rsidP="0084181A">
      <w:pPr>
        <w:pStyle w:val="ab"/>
        <w:ind w:firstLine="709"/>
        <w:jc w:val="both"/>
        <w:rPr>
          <w:sz w:val="28"/>
          <w:szCs w:val="28"/>
        </w:rPr>
      </w:pPr>
      <w:r w:rsidRPr="00E60864">
        <w:rPr>
          <w:i/>
          <w:iCs/>
          <w:sz w:val="28"/>
          <w:szCs w:val="28"/>
        </w:rPr>
        <w:t>Интеграция методов внесения удобрений в интенсивных садах</w:t>
      </w:r>
      <w:r w:rsidR="000746EF" w:rsidRPr="00E60864">
        <w:rPr>
          <w:i/>
          <w:iCs/>
          <w:sz w:val="28"/>
          <w:szCs w:val="28"/>
        </w:rPr>
        <w:t xml:space="preserve">. </w:t>
      </w:r>
      <w:r w:rsidRPr="00E60864">
        <w:rPr>
          <w:sz w:val="28"/>
          <w:szCs w:val="28"/>
        </w:rPr>
        <w:t>Синергетический подход сочетает методы для максимальной эффективности и устойчивости [69,70]. Фертигация — основа для макроэлементов; внекорневая — коррекция микроэлементов (Zn, B [71]); ТСХ — реальное время корректировки [33</w:t>
      </w:r>
      <w:r w:rsidR="00D5794C" w:rsidRPr="00D5794C">
        <w:rPr>
          <w:sz w:val="28"/>
          <w:szCs w:val="28"/>
        </w:rPr>
        <w:t xml:space="preserve">, </w:t>
      </w:r>
      <w:r w:rsidR="00D5794C">
        <w:rPr>
          <w:sz w:val="28"/>
          <w:szCs w:val="28"/>
          <w:lang w:val="en-US"/>
        </w:rPr>
        <w:t>c</w:t>
      </w:r>
      <w:r w:rsidR="00D5794C" w:rsidRPr="00D5794C">
        <w:rPr>
          <w:sz w:val="28"/>
          <w:szCs w:val="28"/>
        </w:rPr>
        <w:t>.207</w:t>
      </w:r>
      <w:r w:rsidRPr="00E60864">
        <w:rPr>
          <w:sz w:val="28"/>
          <w:szCs w:val="28"/>
        </w:rPr>
        <w:t xml:space="preserve">,72]. Пример из Южного Казахстана: комбинация органики/неорганики с водосбережением повысила урожайность на 24,87% и 67,34% vs. неорганика с технологиями/только неорганика, увеличила воду, углерод и азот в почве [73,74]. Фертигация — рост; подкормка — сахар, окраска, размер; общий подход — выше урожайность [75–78]. Такие стратегии обеспечивают </w:t>
      </w:r>
      <w:r w:rsidR="000746EF" w:rsidRPr="00E60864">
        <w:rPr>
          <w:sz w:val="28"/>
          <w:szCs w:val="28"/>
        </w:rPr>
        <w:t>своевременное</w:t>
      </w:r>
      <w:r w:rsidRPr="00E60864">
        <w:rPr>
          <w:sz w:val="28"/>
          <w:szCs w:val="28"/>
        </w:rPr>
        <w:t xml:space="preserve"> питание, повышая урожайность</w:t>
      </w:r>
      <w:r w:rsidR="000746EF" w:rsidRPr="00E60864">
        <w:rPr>
          <w:sz w:val="28"/>
          <w:szCs w:val="28"/>
        </w:rPr>
        <w:t xml:space="preserve">, </w:t>
      </w:r>
      <w:r w:rsidRPr="00E60864">
        <w:rPr>
          <w:sz w:val="28"/>
          <w:szCs w:val="28"/>
        </w:rPr>
        <w:t>качество и снижа</w:t>
      </w:r>
      <w:r w:rsidR="000746EF" w:rsidRPr="00E60864">
        <w:rPr>
          <w:sz w:val="28"/>
          <w:szCs w:val="28"/>
        </w:rPr>
        <w:t>ют</w:t>
      </w:r>
      <w:r w:rsidRPr="00E60864">
        <w:rPr>
          <w:sz w:val="28"/>
          <w:szCs w:val="28"/>
        </w:rPr>
        <w:t xml:space="preserve"> потери [79,80].</w:t>
      </w:r>
    </w:p>
    <w:p w14:paraId="0FBDAF33" w14:textId="3DE63ED3" w:rsidR="0084181A" w:rsidRDefault="0084181A" w:rsidP="0084181A">
      <w:pPr>
        <w:pStyle w:val="ab"/>
        <w:ind w:firstLine="709"/>
        <w:jc w:val="both"/>
        <w:rPr>
          <w:sz w:val="28"/>
          <w:szCs w:val="28"/>
        </w:rPr>
      </w:pPr>
      <w:r w:rsidRPr="00E60864">
        <w:rPr>
          <w:i/>
          <w:iCs/>
          <w:sz w:val="28"/>
          <w:szCs w:val="28"/>
        </w:rPr>
        <w:t>Продвижение стратегий внесения удобрений</w:t>
      </w:r>
      <w:r w:rsidR="000746EF" w:rsidRPr="00E60864">
        <w:rPr>
          <w:i/>
          <w:iCs/>
          <w:sz w:val="28"/>
          <w:szCs w:val="28"/>
        </w:rPr>
        <w:t xml:space="preserve">. </w:t>
      </w:r>
      <w:r w:rsidRPr="00E60864">
        <w:rPr>
          <w:sz w:val="28"/>
          <w:szCs w:val="28"/>
        </w:rPr>
        <w:t>Переход к современным системам (фертигация, подкормка, CRF, ТСХ) повышает использование веществ, качество плодов и снижает воздействие [81–82]. Интеграция удовлетворяет макро-/микро-потребности, способствуя устойчивости [57</w:t>
      </w:r>
      <w:r w:rsidR="00D5794C" w:rsidRPr="00EE4E43">
        <w:rPr>
          <w:sz w:val="28"/>
          <w:szCs w:val="28"/>
        </w:rPr>
        <w:t xml:space="preserve"> </w:t>
      </w:r>
      <w:r w:rsidR="00D5794C">
        <w:rPr>
          <w:sz w:val="28"/>
          <w:szCs w:val="28"/>
          <w:lang w:val="en-US"/>
        </w:rPr>
        <w:t>c</w:t>
      </w:r>
      <w:r w:rsidR="00D5794C" w:rsidRPr="00EE4E43">
        <w:rPr>
          <w:sz w:val="28"/>
          <w:szCs w:val="28"/>
        </w:rPr>
        <w:t>.7</w:t>
      </w:r>
      <w:r w:rsidRPr="00E60864">
        <w:rPr>
          <w:sz w:val="28"/>
          <w:szCs w:val="28"/>
        </w:rPr>
        <w:t>,83,84]. Будущие достижения в мониторинге/ИИ сделают методы доступнее, обеспечивая продуктивность и экологию [85].</w:t>
      </w:r>
    </w:p>
    <w:p w14:paraId="51F503CA" w14:textId="77777777" w:rsidR="00863227" w:rsidRPr="00E60864" w:rsidRDefault="00863227" w:rsidP="0084181A">
      <w:pPr>
        <w:pStyle w:val="ab"/>
        <w:ind w:firstLine="709"/>
        <w:jc w:val="both"/>
        <w:rPr>
          <w:b/>
          <w:bCs/>
          <w:sz w:val="28"/>
          <w:szCs w:val="28"/>
        </w:rPr>
      </w:pPr>
    </w:p>
    <w:p w14:paraId="4CB5022E" w14:textId="6ED580DE" w:rsidR="00E519E8" w:rsidRPr="00E60864" w:rsidRDefault="001A26E7" w:rsidP="00397F6F">
      <w:pPr>
        <w:pStyle w:val="1"/>
        <w:numPr>
          <w:ilvl w:val="1"/>
          <w:numId w:val="20"/>
        </w:numPr>
        <w:ind w:left="0" w:firstLine="0"/>
        <w:rPr>
          <w:b w:val="0"/>
          <w:bCs w:val="0"/>
          <w:sz w:val="28"/>
          <w:szCs w:val="28"/>
        </w:rPr>
      </w:pPr>
      <w:r w:rsidRPr="00E60864">
        <w:rPr>
          <w:spacing w:val="-1"/>
          <w:sz w:val="28"/>
          <w:szCs w:val="28"/>
        </w:rPr>
        <w:t xml:space="preserve"> </w:t>
      </w:r>
      <w:r w:rsidR="00E519E8" w:rsidRPr="00E60864">
        <w:rPr>
          <w:spacing w:val="-1"/>
          <w:sz w:val="28"/>
          <w:szCs w:val="28"/>
        </w:rPr>
        <w:t>Особенности</w:t>
      </w:r>
      <w:r w:rsidR="00E519E8" w:rsidRPr="00E60864">
        <w:rPr>
          <w:sz w:val="28"/>
          <w:szCs w:val="28"/>
        </w:rPr>
        <w:t xml:space="preserve"> </w:t>
      </w:r>
      <w:r w:rsidR="00E519E8" w:rsidRPr="00E60864">
        <w:rPr>
          <w:spacing w:val="-1"/>
          <w:sz w:val="28"/>
          <w:szCs w:val="28"/>
        </w:rPr>
        <w:t>минерального</w:t>
      </w:r>
      <w:r w:rsidR="00E519E8" w:rsidRPr="00E60864">
        <w:rPr>
          <w:spacing w:val="2"/>
          <w:sz w:val="28"/>
          <w:szCs w:val="28"/>
        </w:rPr>
        <w:t xml:space="preserve"> </w:t>
      </w:r>
      <w:r w:rsidR="00E519E8" w:rsidRPr="00E60864">
        <w:rPr>
          <w:spacing w:val="-1"/>
          <w:sz w:val="28"/>
          <w:szCs w:val="28"/>
        </w:rPr>
        <w:t>питания</w:t>
      </w:r>
      <w:r w:rsidR="00E519E8" w:rsidRPr="00E60864">
        <w:rPr>
          <w:spacing w:val="2"/>
          <w:sz w:val="28"/>
          <w:szCs w:val="28"/>
        </w:rPr>
        <w:t xml:space="preserve"> </w:t>
      </w:r>
      <w:r w:rsidR="00E519E8" w:rsidRPr="00E60864">
        <w:rPr>
          <w:sz w:val="28"/>
          <w:szCs w:val="28"/>
        </w:rPr>
        <w:t>в</w:t>
      </w:r>
      <w:r w:rsidR="00E519E8" w:rsidRPr="00E60864">
        <w:rPr>
          <w:spacing w:val="2"/>
          <w:sz w:val="28"/>
          <w:szCs w:val="28"/>
        </w:rPr>
        <w:t xml:space="preserve"> </w:t>
      </w:r>
      <w:r w:rsidR="00E519E8" w:rsidRPr="00E60864">
        <w:rPr>
          <w:spacing w:val="-2"/>
          <w:sz w:val="28"/>
          <w:szCs w:val="28"/>
        </w:rPr>
        <w:t>интенсивном</w:t>
      </w:r>
      <w:r w:rsidR="00E519E8" w:rsidRPr="00E60864">
        <w:rPr>
          <w:spacing w:val="3"/>
          <w:sz w:val="28"/>
          <w:szCs w:val="28"/>
        </w:rPr>
        <w:t xml:space="preserve"> </w:t>
      </w:r>
      <w:r w:rsidR="00E519E8" w:rsidRPr="00E60864">
        <w:rPr>
          <w:spacing w:val="-1"/>
          <w:sz w:val="28"/>
          <w:szCs w:val="28"/>
        </w:rPr>
        <w:t>садоводстве</w:t>
      </w:r>
    </w:p>
    <w:p w14:paraId="44B44310" w14:textId="341C67AF" w:rsidR="000746EF" w:rsidRPr="00E60864" w:rsidRDefault="000746EF" w:rsidP="00811875">
      <w:pPr>
        <w:pStyle w:val="a3"/>
        <w:tabs>
          <w:tab w:val="left" w:pos="0"/>
        </w:tabs>
        <w:ind w:right="105" w:firstLine="709"/>
        <w:jc w:val="both"/>
        <w:rPr>
          <w:spacing w:val="-1"/>
        </w:rPr>
      </w:pPr>
      <w:r w:rsidRPr="00E60864">
        <w:rPr>
          <w:spacing w:val="-1"/>
        </w:rPr>
        <w:t>Интенсивное садоводство, особенно в яблоневых садах высокой плотности со схемой посадки 1×3,5 м, создает уникальные вызовы и возможности в минеральном питании. Близкое расстояние между деревьями усиливает конкуренцию за макроэлементы (N, P, K), мезоэлементы (Ca, Mg) и микроэлементы (Mn, Cu, B), играющие ключевую роль в здоровье деревьев, развитии плодов и продуктивности [86]. Поглощение питательных веществ зависит от свойств почвы (pH, текстура, органическое вещество), взаимодействий элементов и ускоренного истощения в интенсивных системах, что требует целевых стратегий для устойчивой продуктивности, качества плодов и плодородия почвы [87,88].</w:t>
      </w:r>
    </w:p>
    <w:p w14:paraId="527D9920" w14:textId="2C4D9EBF" w:rsidR="000746EF" w:rsidRPr="00E60864" w:rsidRDefault="000746EF" w:rsidP="00811875">
      <w:pPr>
        <w:pStyle w:val="a3"/>
        <w:tabs>
          <w:tab w:val="left" w:pos="0"/>
        </w:tabs>
        <w:ind w:right="105" w:firstLine="709"/>
        <w:jc w:val="both"/>
        <w:rPr>
          <w:spacing w:val="-1"/>
        </w:rPr>
      </w:pPr>
      <w:r w:rsidRPr="00E60864">
        <w:rPr>
          <w:spacing w:val="-1"/>
        </w:rPr>
        <w:t xml:space="preserve">Свойства почвы определяют доступность веществ: pH влияет на растворимость P (снижается в кислых/щелочных почвах), Fe и Zn (менее доступны в щелочных), B (снижается в кислых, вызывая проблемы с плодоношением) [89]. Гранулометрический состав усиливает конкуренцию: песчаные почвы способствуют вымыванию, глинистые — удерживают вещества, но ограничивают доступ из-за дренажа и аэрации [90,91]. Традиционные методы (поверхностное распределение, заделка) неэффективны из-за ограниченного проникновения в корневую зону, потерь N и K (вымывание, улетучивание, фиксация) и неравномерного распределения, приводящего к дефициту или токсичности [92–94,96]. Это приводит к потерям N: улетучивание NH₃ до 20–40 кг/га, вымывание NO₃⁻ 30–70 кг/га ежегодно [126]. В ответ разрабатываются современные методы (фертигация, внекорневая подкормка, </w:t>
      </w:r>
      <w:r w:rsidRPr="00E60864">
        <w:rPr>
          <w:spacing w:val="-1"/>
        </w:rPr>
        <w:lastRenderedPageBreak/>
        <w:t>CRF), обеспечивающие целенаправленную доставку, повышенное усвоение, оптимизацию роста и минимизацию экологических потерь [95].</w:t>
      </w:r>
    </w:p>
    <w:p w14:paraId="37683213" w14:textId="28829B9B" w:rsidR="000746EF" w:rsidRPr="00E60864" w:rsidRDefault="000746EF" w:rsidP="00811875">
      <w:pPr>
        <w:pStyle w:val="a3"/>
        <w:tabs>
          <w:tab w:val="left" w:pos="0"/>
        </w:tabs>
        <w:ind w:right="105" w:firstLine="709"/>
        <w:jc w:val="both"/>
        <w:rPr>
          <w:spacing w:val="-1"/>
        </w:rPr>
      </w:pPr>
      <w:r w:rsidRPr="00E60864">
        <w:rPr>
          <w:spacing w:val="-1"/>
        </w:rPr>
        <w:t xml:space="preserve">Фертигация, объединяющая удобрения с капельным орошением, обеспечивает точную доставку в корневую зону, максимальное усвоение и минимальные потери; повышает эффективность воды, размер плодов, содержание сахара и упругость, снижает потери питательных веществ [97,98]. Внекорневая подкормка эффективна для быстрого устранения дефицита микроэлементов (Zn, B, Fe), особенно на критических этапах (цветение, плодоношение), когда корневое поглощение ограничено; повышает хлорофилл на 15–25%, снижает хлорозы через 7–10 дней, но используется как дополнение для макроэлементов [99,128]. CRF обеспечивают постепенное высвобождение, соответствующее вегетационному периоду, сокращая частоту внесения, минимизируя вымывание нитратов; в плотных садах повышают урожайность, баланс веществ и снижают трудозатраты [100]. Дополнительно: внесение органики (компост, навоз, покровные культуры) улучшает структуру почвы, удержание воды и микробную активность [101]; севооборот с бобовыми </w:t>
      </w:r>
      <w:r w:rsidR="000F30F4" w:rsidRPr="00E60864">
        <w:rPr>
          <w:spacing w:val="-1"/>
        </w:rPr>
        <w:t xml:space="preserve">в междурядьях </w:t>
      </w:r>
      <w:r w:rsidRPr="00E60864">
        <w:rPr>
          <w:spacing w:val="-1"/>
        </w:rPr>
        <w:t>усиливает фиксацию N и снижает истощение [102]; минимальная обработка сохраняет влагу и микроорганизмы [103].</w:t>
      </w:r>
    </w:p>
    <w:p w14:paraId="3355C763" w14:textId="4B0CA282" w:rsidR="000746EF" w:rsidRPr="00E60864" w:rsidRDefault="000746EF" w:rsidP="00811875">
      <w:pPr>
        <w:pStyle w:val="a3"/>
        <w:tabs>
          <w:tab w:val="left" w:pos="0"/>
        </w:tabs>
        <w:ind w:right="105" w:firstLine="709"/>
        <w:jc w:val="both"/>
        <w:rPr>
          <w:spacing w:val="-1"/>
        </w:rPr>
      </w:pPr>
      <w:r w:rsidRPr="00E60864">
        <w:rPr>
          <w:spacing w:val="-1"/>
        </w:rPr>
        <w:t xml:space="preserve">Интеграция методов (фертигация, внекорневая подкормка) обеспечивает оптимальную эффективность использования веществ, минимизирует воздействие на </w:t>
      </w:r>
      <w:r w:rsidR="000F30F4" w:rsidRPr="00E60864">
        <w:rPr>
          <w:spacing w:val="-1"/>
        </w:rPr>
        <w:t xml:space="preserve">окружающую </w:t>
      </w:r>
      <w:r w:rsidRPr="00E60864">
        <w:rPr>
          <w:spacing w:val="-1"/>
        </w:rPr>
        <w:t>среду и повышает качество плодов, способствуя ресурсосбережению и экологической ответственности [104]. В Южном Казахстане, с полузасушливым климатом и конкуренцией в плотных садах, традиционные методы неэффективны из-за ограниченного проникновения, потерь и неравномерности [105,106]. Современные подходы, включая фертигацию (повышает усвоение, снижает потери, улучшает качество в аналогичных климатах [107,108]) и комплексные удобрения (улучшают химию</w:t>
      </w:r>
      <w:r w:rsidR="000F30F4" w:rsidRPr="00E60864">
        <w:rPr>
          <w:spacing w:val="-1"/>
        </w:rPr>
        <w:t xml:space="preserve"> и </w:t>
      </w:r>
      <w:r w:rsidRPr="00E60864">
        <w:rPr>
          <w:spacing w:val="-1"/>
        </w:rPr>
        <w:t>биофизику почвы [109]), демонстрируют рост урожайности, упругости, цвета и сахара, снижая кислотность и повышая плодородие [110]. Это подчеркивает необходимость исследований фертигации</w:t>
      </w:r>
      <w:r w:rsidR="000F30F4" w:rsidRPr="00E60864">
        <w:rPr>
          <w:spacing w:val="-1"/>
        </w:rPr>
        <w:t xml:space="preserve"> и листовой</w:t>
      </w:r>
      <w:r w:rsidRPr="00E60864">
        <w:rPr>
          <w:spacing w:val="-1"/>
        </w:rPr>
        <w:t xml:space="preserve"> подкормки для продуктивности и устойчивости в регионе.</w:t>
      </w:r>
    </w:p>
    <w:p w14:paraId="7CCEFB8D" w14:textId="0C0FBECD" w:rsidR="000746EF" w:rsidRPr="00E60864" w:rsidRDefault="000746EF" w:rsidP="00811875">
      <w:pPr>
        <w:pStyle w:val="a3"/>
        <w:tabs>
          <w:tab w:val="left" w:pos="0"/>
        </w:tabs>
        <w:ind w:right="105" w:firstLine="709"/>
        <w:jc w:val="both"/>
        <w:rPr>
          <w:spacing w:val="-1"/>
        </w:rPr>
      </w:pPr>
      <w:r w:rsidRPr="00E60864">
        <w:rPr>
          <w:spacing w:val="-1"/>
        </w:rPr>
        <w:t>Оптимизация стратегий требует многогранного подхода: диагностика почвы</w:t>
      </w:r>
      <w:r w:rsidR="000F30F4" w:rsidRPr="00E60864">
        <w:rPr>
          <w:spacing w:val="-1"/>
        </w:rPr>
        <w:t xml:space="preserve">, </w:t>
      </w:r>
      <w:r w:rsidRPr="00E60864">
        <w:rPr>
          <w:spacing w:val="-1"/>
        </w:rPr>
        <w:t>листьев выявляет дефициты с точностью 90%, корректируя подкормки до симптомов [111,112,129]; сбалансированные программы (NPK + микроэлементы) с сезонными корректировками (N рано, K в развитии плодов) предотвращают дефицит, повышая массу плодов на 8–15% и снижая опадание на 20% [113]; управление водой предотвращает заболачивание, гипоксию и вымывание [114]. Точное земледелие интегрирует датчики влажности</w:t>
      </w:r>
      <w:r w:rsidR="000F30F4" w:rsidRPr="00E60864">
        <w:rPr>
          <w:spacing w:val="-1"/>
        </w:rPr>
        <w:t xml:space="preserve">, </w:t>
      </w:r>
      <w:r w:rsidRPr="00E60864">
        <w:rPr>
          <w:spacing w:val="-1"/>
        </w:rPr>
        <w:t>питания [116], GPS-VRA [117] и дистанционное зондирование (NDVI, дроны [118]), повышая эффективность N на 25–40%, P на 15–30%, снижая выщелачивание нитратов на 50% [115,119,120]; улучшает Brix на 8–12%, хранение на 15–20 дней [121]. Фертигация повышает использование N до 65–75%, P до 40–50% [124]; ИИ</w:t>
      </w:r>
      <w:r w:rsidR="000F30F4" w:rsidRPr="00E60864">
        <w:rPr>
          <w:spacing w:val="-1"/>
        </w:rPr>
        <w:t xml:space="preserve"> </w:t>
      </w:r>
      <w:r w:rsidRPr="00E60864">
        <w:rPr>
          <w:spacing w:val="-1"/>
        </w:rPr>
        <w:t>модели прогнозируют потребности с точностью 85–90%, повышая урожайность на 20%, снижая затраты на 15–25% [122,131]; снижает N₂O на 20–30%, нитраты на 45% [125,130].</w:t>
      </w:r>
    </w:p>
    <w:p w14:paraId="75FC2E24" w14:textId="4F52FAFC" w:rsidR="00E519E8" w:rsidRPr="00E60864" w:rsidRDefault="000746EF" w:rsidP="00811875">
      <w:pPr>
        <w:pStyle w:val="a3"/>
        <w:tabs>
          <w:tab w:val="left" w:pos="0"/>
        </w:tabs>
        <w:ind w:right="105" w:firstLine="709"/>
        <w:jc w:val="both"/>
        <w:rPr>
          <w:spacing w:val="-1"/>
        </w:rPr>
      </w:pPr>
      <w:r w:rsidRPr="00E60864">
        <w:rPr>
          <w:spacing w:val="-1"/>
        </w:rPr>
        <w:lastRenderedPageBreak/>
        <w:t>Переход к точному управлению — ключ к устойчивости: от эмпирических норм к данным, учитывающим изменчивость почв, потребности растений и климат [123]. Будущие исследования — на масштабировании через испытания, большие данные и адаптивные модели для персонализированного плодородия в условиях климата и экологии [127].</w:t>
      </w:r>
      <w:r w:rsidR="000F30F4" w:rsidRPr="00E60864">
        <w:rPr>
          <w:spacing w:val="-1"/>
        </w:rPr>
        <w:t xml:space="preserve"> Для внедрения эффективных технологий необходимо определить р</w:t>
      </w:r>
      <w:r w:rsidR="000F30F4" w:rsidRPr="00E60864">
        <w:rPr>
          <w:bCs/>
          <w:spacing w:val="1"/>
        </w:rPr>
        <w:t>оль</w:t>
      </w:r>
      <w:r w:rsidR="000F30F4" w:rsidRPr="00E60864">
        <w:rPr>
          <w:bCs/>
          <w:spacing w:val="-3"/>
        </w:rPr>
        <w:t xml:space="preserve"> </w:t>
      </w:r>
      <w:r w:rsidR="000F30F4" w:rsidRPr="00E60864">
        <w:rPr>
          <w:bCs/>
          <w:spacing w:val="-1"/>
        </w:rPr>
        <w:t>минеральных</w:t>
      </w:r>
      <w:r w:rsidR="000F30F4" w:rsidRPr="00E60864">
        <w:rPr>
          <w:bCs/>
          <w:spacing w:val="1"/>
        </w:rPr>
        <w:t xml:space="preserve"> </w:t>
      </w:r>
      <w:r w:rsidR="000F30F4" w:rsidRPr="00E60864">
        <w:rPr>
          <w:bCs/>
          <w:spacing w:val="-1"/>
        </w:rPr>
        <w:t>элементов в садоводстве.</w:t>
      </w:r>
    </w:p>
    <w:p w14:paraId="7AEE33A6" w14:textId="77777777" w:rsidR="000746EF" w:rsidRPr="00E60864" w:rsidRDefault="000746EF" w:rsidP="000746EF">
      <w:pPr>
        <w:pStyle w:val="a3"/>
        <w:tabs>
          <w:tab w:val="left" w:pos="142"/>
        </w:tabs>
        <w:ind w:right="105" w:firstLine="567"/>
        <w:jc w:val="both"/>
      </w:pPr>
    </w:p>
    <w:p w14:paraId="2C073E3E" w14:textId="349E51B7" w:rsidR="00E519E8" w:rsidRPr="00E60864" w:rsidRDefault="00027870" w:rsidP="00397F6F">
      <w:pPr>
        <w:pStyle w:val="a5"/>
        <w:numPr>
          <w:ilvl w:val="1"/>
          <w:numId w:val="20"/>
        </w:numPr>
        <w:autoSpaceDE/>
        <w:autoSpaceDN/>
        <w:ind w:left="0" w:firstLine="0"/>
        <w:rPr>
          <w:spacing w:val="-1"/>
          <w:sz w:val="28"/>
          <w:szCs w:val="28"/>
        </w:rPr>
      </w:pPr>
      <w:r w:rsidRPr="00E60864">
        <w:rPr>
          <w:b/>
          <w:spacing w:val="1"/>
          <w:sz w:val="28"/>
          <w:szCs w:val="28"/>
        </w:rPr>
        <w:t xml:space="preserve"> </w:t>
      </w:r>
      <w:r w:rsidR="00E519E8" w:rsidRPr="00E60864">
        <w:rPr>
          <w:b/>
          <w:spacing w:val="1"/>
          <w:sz w:val="28"/>
          <w:szCs w:val="28"/>
        </w:rPr>
        <w:t>Роль</w:t>
      </w:r>
      <w:r w:rsidR="00E519E8" w:rsidRPr="00E60864">
        <w:rPr>
          <w:b/>
          <w:spacing w:val="-3"/>
          <w:sz w:val="28"/>
          <w:szCs w:val="28"/>
        </w:rPr>
        <w:t xml:space="preserve"> </w:t>
      </w:r>
      <w:r w:rsidR="00E519E8" w:rsidRPr="00E60864">
        <w:rPr>
          <w:b/>
          <w:spacing w:val="-1"/>
          <w:sz w:val="28"/>
          <w:szCs w:val="28"/>
        </w:rPr>
        <w:t>минеральных</w:t>
      </w:r>
      <w:r w:rsidR="00E519E8" w:rsidRPr="00E60864">
        <w:rPr>
          <w:b/>
          <w:spacing w:val="1"/>
          <w:sz w:val="28"/>
          <w:szCs w:val="28"/>
        </w:rPr>
        <w:t xml:space="preserve"> </w:t>
      </w:r>
      <w:r w:rsidR="00E519E8" w:rsidRPr="00E60864">
        <w:rPr>
          <w:b/>
          <w:spacing w:val="-1"/>
          <w:sz w:val="28"/>
          <w:szCs w:val="28"/>
        </w:rPr>
        <w:t>элементов</w:t>
      </w:r>
      <w:r w:rsidR="00E519E8" w:rsidRPr="00E60864">
        <w:rPr>
          <w:b/>
          <w:spacing w:val="-2"/>
          <w:sz w:val="28"/>
          <w:szCs w:val="28"/>
        </w:rPr>
        <w:t xml:space="preserve"> </w:t>
      </w:r>
      <w:r w:rsidR="00E519E8" w:rsidRPr="00E60864">
        <w:rPr>
          <w:b/>
          <w:sz w:val="28"/>
          <w:szCs w:val="28"/>
        </w:rPr>
        <w:t>в</w:t>
      </w:r>
      <w:r w:rsidR="00E519E8" w:rsidRPr="00E60864">
        <w:rPr>
          <w:b/>
          <w:spacing w:val="-2"/>
          <w:sz w:val="28"/>
          <w:szCs w:val="28"/>
        </w:rPr>
        <w:t xml:space="preserve"> </w:t>
      </w:r>
      <w:r w:rsidR="00E519E8" w:rsidRPr="00E60864">
        <w:rPr>
          <w:b/>
          <w:spacing w:val="-1"/>
          <w:sz w:val="28"/>
          <w:szCs w:val="28"/>
        </w:rPr>
        <w:t>развитии</w:t>
      </w:r>
      <w:r w:rsidR="00E519E8" w:rsidRPr="00E60864">
        <w:rPr>
          <w:b/>
          <w:spacing w:val="1"/>
          <w:sz w:val="28"/>
          <w:szCs w:val="28"/>
        </w:rPr>
        <w:t xml:space="preserve"> </w:t>
      </w:r>
      <w:r w:rsidR="00E519E8" w:rsidRPr="00E60864">
        <w:rPr>
          <w:b/>
          <w:spacing w:val="-1"/>
          <w:sz w:val="28"/>
          <w:szCs w:val="28"/>
        </w:rPr>
        <w:t>плодовых</w:t>
      </w:r>
      <w:r w:rsidR="00E519E8" w:rsidRPr="00E60864">
        <w:rPr>
          <w:b/>
          <w:spacing w:val="1"/>
          <w:sz w:val="28"/>
          <w:szCs w:val="28"/>
        </w:rPr>
        <w:t xml:space="preserve"> </w:t>
      </w:r>
      <w:r w:rsidR="00E519E8" w:rsidRPr="00E60864">
        <w:rPr>
          <w:b/>
          <w:spacing w:val="-1"/>
          <w:sz w:val="28"/>
          <w:szCs w:val="28"/>
        </w:rPr>
        <w:t>деревьев</w:t>
      </w:r>
    </w:p>
    <w:p w14:paraId="3449F243" w14:textId="4BF69E92" w:rsidR="00502151" w:rsidRPr="00E60864" w:rsidRDefault="00502151" w:rsidP="00811875">
      <w:pPr>
        <w:pStyle w:val="a3"/>
        <w:tabs>
          <w:tab w:val="left" w:pos="142"/>
        </w:tabs>
        <w:ind w:right="101" w:firstLine="709"/>
        <w:jc w:val="both"/>
      </w:pPr>
      <w:r w:rsidRPr="00E60864">
        <w:t>Яблоня (Malus domestica), краеугольный камень мирового садоводства, требует сбалансированного минерального питания для роста, развития и продуктивности плодов, согласно работам Д. Н. Прянишникова и современных ученых [132,133]. Питательные вещества делятся на макроэлементы (в больших количествах) и микроэлементы (в малых, но жизненно важных для биохимических функций) [134]. Макро (N, P, K) регулируют фотосинтез, развитие корней и формирование плодов [135]; микро (Fe, Zn, B) — ферментативную активность, клеточное деление и репродуктивный успех [136]. Их взаимодействие определяет здоровье и урожайность садов [137].</w:t>
      </w:r>
    </w:p>
    <w:p w14:paraId="08E4CFB1" w14:textId="641F7C4E" w:rsidR="00502151" w:rsidRPr="00E60864" w:rsidRDefault="00502151" w:rsidP="00811875">
      <w:pPr>
        <w:pStyle w:val="a3"/>
        <w:tabs>
          <w:tab w:val="left" w:pos="142"/>
        </w:tabs>
        <w:ind w:right="101" w:firstLine="709"/>
        <w:jc w:val="both"/>
      </w:pPr>
      <w:r w:rsidRPr="00E60864">
        <w:rPr>
          <w:i/>
          <w:iCs/>
        </w:rPr>
        <w:t xml:space="preserve">Макронутриенты и их физиологическая роль. </w:t>
      </w:r>
      <w:r w:rsidRPr="00E60864">
        <w:t>Азот (N): Основополагающий для вегетативного роста, синтеза аминокислот, белков, нуклеотидов и хлорофилла [138,139]. Способствует расширению листьев, удлинению побегов, развитию кроны и фотосинтезу; на ранних стадиях улучшает укоренение и жизнеспособность [140,141]. Избыток провоцирует чрезмерный рост, задержку созревания и снижение сахара; дефицит — хлороз, снижение роста и плодоношения [142].</w:t>
      </w:r>
    </w:p>
    <w:p w14:paraId="4D0078D7" w14:textId="7C330F2A" w:rsidR="00502151" w:rsidRPr="00E60864" w:rsidRDefault="00502151" w:rsidP="00811875">
      <w:pPr>
        <w:pStyle w:val="a3"/>
        <w:tabs>
          <w:tab w:val="left" w:pos="142"/>
        </w:tabs>
        <w:ind w:right="101" w:firstLine="709"/>
        <w:jc w:val="both"/>
      </w:pPr>
      <w:r w:rsidRPr="00E60864">
        <w:t>Фосфор (P): необходим для энергетического обмена (АТФ), синтеза нуклеиновых кислот и корневого развития; ключевой для раннего укоренения, цветения и плодоношения [143]. Дефицит вызывает слабые корни, задержку почек и уменьшение плодов [144]; влияет на транспорт углеводов к плодам [145].</w:t>
      </w:r>
    </w:p>
    <w:p w14:paraId="2628AB25" w14:textId="342A9519" w:rsidR="00502151" w:rsidRPr="00E60864" w:rsidRDefault="00502151" w:rsidP="00811875">
      <w:pPr>
        <w:pStyle w:val="a3"/>
        <w:tabs>
          <w:tab w:val="left" w:pos="142"/>
        </w:tabs>
        <w:ind w:right="101" w:firstLine="709"/>
        <w:jc w:val="both"/>
      </w:pPr>
      <w:r w:rsidRPr="00E60864">
        <w:t>Калий (K): регулирует водный баланс, активирует ферменты и транслокацию углеводов во время роста и созревания плодов [146]. Улучшает упругость, сахар и окраску плодов, снижает стресс [147]. Дефицит проявляется некрозом листьев, мелкими плодами и повышенной уязвимостью к вредителям; калийная фертигация повышает лежкость и товарность [148].</w:t>
      </w:r>
    </w:p>
    <w:p w14:paraId="3B2E4422" w14:textId="1BE78219" w:rsidR="00502151" w:rsidRPr="00E60864" w:rsidRDefault="00502151" w:rsidP="00811875">
      <w:pPr>
        <w:pStyle w:val="a3"/>
        <w:tabs>
          <w:tab w:val="left" w:pos="142"/>
        </w:tabs>
        <w:ind w:right="101" w:firstLine="709"/>
        <w:jc w:val="both"/>
      </w:pPr>
      <w:r w:rsidRPr="00E60864">
        <w:rPr>
          <w:i/>
          <w:iCs/>
        </w:rPr>
        <w:t xml:space="preserve">Микроэлементы и их физиологическая роль. </w:t>
      </w:r>
      <w:r w:rsidRPr="00E60864">
        <w:t>Микроэлементы, требуемые в малых количествах, незаменимы для ферментативных реакций, синтеза гормонов, клеточной целостности и стрессоустойчивости; дефицит ухудшает рост, качество плодов и продуктивность [149,150].</w:t>
      </w:r>
    </w:p>
    <w:p w14:paraId="78F8A092" w14:textId="33CC5B5B" w:rsidR="00502151" w:rsidRPr="00E60864" w:rsidRDefault="00502151" w:rsidP="00811875">
      <w:pPr>
        <w:pStyle w:val="a3"/>
        <w:tabs>
          <w:tab w:val="left" w:pos="142"/>
        </w:tabs>
        <w:ind w:right="101" w:firstLine="709"/>
        <w:jc w:val="both"/>
      </w:pPr>
      <w:r w:rsidRPr="00E60864">
        <w:t>Кальций (Ca): укрепляет клеточные стенки, предотвращает расстройства (горькая ямчатость); в плотных садах улучшает качество и лежкость; дефицит нарушает рост побегов и урожайность [151].</w:t>
      </w:r>
    </w:p>
    <w:p w14:paraId="7534ECA2" w14:textId="4F845310" w:rsidR="00502151" w:rsidRPr="00E60864" w:rsidRDefault="00502151" w:rsidP="00811875">
      <w:pPr>
        <w:pStyle w:val="a3"/>
        <w:tabs>
          <w:tab w:val="left" w:pos="142"/>
        </w:tabs>
        <w:ind w:right="101" w:firstLine="709"/>
        <w:jc w:val="both"/>
      </w:pPr>
      <w:r w:rsidRPr="00E60864">
        <w:t>Железо (Fe): ключевой для синтеза хлорофилла, переноса электронов в фотосинтезе и дыхании; ограничен в щелочных почвах, вызывая межжилковый хлороз; длительный дефицит подавляет рост, урожайность и углеводный синтез, снижая сладость и хранение [152].</w:t>
      </w:r>
    </w:p>
    <w:p w14:paraId="0A66FCC3" w14:textId="3EF114F4" w:rsidR="00502151" w:rsidRPr="00E60864" w:rsidRDefault="00502151" w:rsidP="00811875">
      <w:pPr>
        <w:pStyle w:val="a3"/>
        <w:tabs>
          <w:tab w:val="left" w:pos="142"/>
        </w:tabs>
        <w:ind w:right="101" w:firstLine="709"/>
        <w:jc w:val="both"/>
      </w:pPr>
      <w:r w:rsidRPr="00E60864">
        <w:lastRenderedPageBreak/>
        <w:t>Цинк (Zn): необходим для синтеза ауксинов, ферментной активации и белкового обмена; дефицит замедляет рост, уменьшает листья, деформирует побеги, ухудшает цветение, плодоношение и пыльцевую жизнеспособность [153].</w:t>
      </w:r>
    </w:p>
    <w:p w14:paraId="2BFB8CB3" w14:textId="25964DF4" w:rsidR="00502151" w:rsidRPr="00E60864" w:rsidRDefault="00502151" w:rsidP="00811875">
      <w:pPr>
        <w:pStyle w:val="a3"/>
        <w:tabs>
          <w:tab w:val="left" w:pos="142"/>
        </w:tabs>
        <w:ind w:right="101" w:firstLine="709"/>
        <w:jc w:val="both"/>
      </w:pPr>
      <w:r w:rsidRPr="00E60864">
        <w:t>Бор (B): стабилизирует клеточные стенки, обеспечивает прорастание пыльцы и развитие плодов; улучшает транспорт сахара и деление клеток; дефицит вызывает стерильность, растрескивание и деформацию плодов, усугубляясь в бедных органикой, песчаных или кислых почвах [154–156].</w:t>
      </w:r>
    </w:p>
    <w:p w14:paraId="6C5169EB" w14:textId="549D34EE" w:rsidR="00502151" w:rsidRPr="00E60864" w:rsidRDefault="00502151" w:rsidP="00811875">
      <w:pPr>
        <w:pStyle w:val="a3"/>
        <w:tabs>
          <w:tab w:val="left" w:pos="142"/>
        </w:tabs>
        <w:ind w:right="101" w:firstLine="709"/>
        <w:jc w:val="both"/>
      </w:pPr>
      <w:r w:rsidRPr="00E60864">
        <w:t xml:space="preserve">Марганец (Mn): активирует ферменты </w:t>
      </w:r>
      <w:r w:rsidR="00324771" w:rsidRPr="00E60864">
        <w:t>для</w:t>
      </w:r>
      <w:r w:rsidRPr="00E60864">
        <w:t xml:space="preserve"> </w:t>
      </w:r>
      <w:r w:rsidR="00324771" w:rsidRPr="00E60864">
        <w:t>расщепления воды</w:t>
      </w:r>
      <w:r w:rsidRPr="00E60864">
        <w:t>, поддерживая фотосинтез; дефицит снижает активность, вызывая хлороз и некроз листьев, ослабляя углеводный синтез [157].</w:t>
      </w:r>
    </w:p>
    <w:p w14:paraId="0A5953BC" w14:textId="0BD1321B" w:rsidR="00502151" w:rsidRPr="00E60864" w:rsidRDefault="00502151" w:rsidP="00811875">
      <w:pPr>
        <w:pStyle w:val="a3"/>
        <w:tabs>
          <w:tab w:val="left" w:pos="142"/>
        </w:tabs>
        <w:ind w:right="101" w:firstLine="709"/>
        <w:jc w:val="both"/>
      </w:pPr>
      <w:r w:rsidRPr="00E60864">
        <w:t>Медь (Cu): участвует в синтезе лигнина, усиливая стенки и устойчивость к болезням; дефицит приводит к отмиранию побегов, снижению качества плодов и грибковой уязвимости; типичен для песчаных</w:t>
      </w:r>
      <w:r w:rsidR="00324771" w:rsidRPr="00E60864">
        <w:t xml:space="preserve"> и </w:t>
      </w:r>
      <w:r w:rsidRPr="00E60864">
        <w:t>торфяных почв [158].</w:t>
      </w:r>
    </w:p>
    <w:p w14:paraId="0B91D411" w14:textId="2D57BCF8" w:rsidR="00502151" w:rsidRPr="00E60864" w:rsidRDefault="00502151" w:rsidP="00811875">
      <w:pPr>
        <w:pStyle w:val="a3"/>
        <w:tabs>
          <w:tab w:val="left" w:pos="142"/>
        </w:tabs>
        <w:ind w:right="101" w:firstLine="709"/>
        <w:jc w:val="both"/>
      </w:pPr>
      <w:r w:rsidRPr="00E60864">
        <w:rPr>
          <w:i/>
          <w:iCs/>
        </w:rPr>
        <w:t>Поглощение питательных веществ и взаимодействие с почвой</w:t>
      </w:r>
      <w:r w:rsidR="00324771" w:rsidRPr="00E60864">
        <w:rPr>
          <w:i/>
          <w:iCs/>
        </w:rPr>
        <w:t xml:space="preserve">. </w:t>
      </w:r>
      <w:r w:rsidRPr="00E60864">
        <w:t>Поглощение и доступность определяются почвенным составом, pH, микробной активностью и взаимодействиями [47</w:t>
      </w:r>
      <w:r w:rsidR="00D5794C" w:rsidRPr="00D5794C">
        <w:t xml:space="preserve">, </w:t>
      </w:r>
      <w:r w:rsidR="00D5794C">
        <w:rPr>
          <w:lang w:val="en-US"/>
        </w:rPr>
        <w:t>c</w:t>
      </w:r>
      <w:r w:rsidR="00D5794C" w:rsidRPr="00D5794C">
        <w:t>.93</w:t>
      </w:r>
      <w:r w:rsidRPr="00E60864">
        <w:t>,159]. Азот (N) усваивается как NO₃⁻ и NH₄⁺, зависит от органического разложения; избыток вызывает выщелачивание в песчаных почвах [160]. Фосфор (P) ограничен фиксацией в кислых</w:t>
      </w:r>
      <w:r w:rsidR="00811875" w:rsidRPr="00E60864">
        <w:t xml:space="preserve"> или </w:t>
      </w:r>
      <w:r w:rsidRPr="00E60864">
        <w:t xml:space="preserve">щелочных почвах; микориза усиливает поглощение [161]. Калий (K) зависит от </w:t>
      </w:r>
      <w:r w:rsidR="00811875" w:rsidRPr="00E60864">
        <w:rPr>
          <w:spacing w:val="-1"/>
        </w:rPr>
        <w:t>емкость</w:t>
      </w:r>
      <w:r w:rsidR="00811875" w:rsidRPr="00E60864">
        <w:rPr>
          <w:spacing w:val="34"/>
        </w:rPr>
        <w:t xml:space="preserve"> </w:t>
      </w:r>
      <w:r w:rsidR="00811875" w:rsidRPr="00E60864">
        <w:rPr>
          <w:spacing w:val="-1"/>
        </w:rPr>
        <w:t>катионного</w:t>
      </w:r>
      <w:r w:rsidR="00811875" w:rsidRPr="00E60864">
        <w:rPr>
          <w:spacing w:val="34"/>
        </w:rPr>
        <w:t xml:space="preserve"> </w:t>
      </w:r>
      <w:r w:rsidR="00811875" w:rsidRPr="00E60864">
        <w:rPr>
          <w:spacing w:val="-1"/>
        </w:rPr>
        <w:t>обмена</w:t>
      </w:r>
      <w:r w:rsidRPr="00E60864">
        <w:t xml:space="preserve"> и влажности; грубые почвы склонны к выщелачиванию [162]. Микроэлементы pH-зависимы: Fe, Zn дефицитны в щелочных, B — в кислых [163]. Оптимизация через pH-коррекцию, органику и целевые удобрения обеспечивает баланс и высокую урожайность [164]. Оптимальное питание зависит от вида дерева, стадии роста, почвы и среды, требуя точного управления для предотвращения дефицитов и улучшения качества [165–168]. Современные методы (фертигация, внекорневая подкормка, CRF) минимизируют потери, поддерживают плодородие [169,170]. Интегрированный подход с тестированием почвы</w:t>
      </w:r>
      <w:r w:rsidR="00811875" w:rsidRPr="00E60864">
        <w:t xml:space="preserve"> и </w:t>
      </w:r>
      <w:r w:rsidRPr="00E60864">
        <w:t>листьев, органикой и точным земледелием способствует устойчивости, урожайности и снижению рисков [171–173].</w:t>
      </w:r>
    </w:p>
    <w:p w14:paraId="7481546F" w14:textId="77777777" w:rsidR="00502151" w:rsidRPr="00E60864" w:rsidRDefault="00502151" w:rsidP="00811875">
      <w:pPr>
        <w:pStyle w:val="a3"/>
        <w:tabs>
          <w:tab w:val="left" w:pos="142"/>
        </w:tabs>
        <w:ind w:right="101" w:firstLine="709"/>
        <w:jc w:val="both"/>
      </w:pPr>
      <w:r w:rsidRPr="00E60864">
        <w:t>Эффективное управление минеральным питанием — основа продуктивности, влияя на жизнеспособность, качество и стабильность урожая. Баланс макро- и микроэлементов критичен для фотосинтеза, плодоношения и стрессоустойчивости. Учитывая динамику поглощения (почва, среда, стадии роста), точное удобрение интегрирует фертигацию, подкормку и CRF для снижения потерь. Регулярное тестирование и устойчивое управление (органика, микробная активность) обеспечивают долгосрочное плодородие. Научно обоснованные стратегии повышают урожай, качество и экологическую устойчивость интенсивных садов.</w:t>
      </w:r>
    </w:p>
    <w:p w14:paraId="53B81122" w14:textId="77777777" w:rsidR="00811875" w:rsidRPr="00E60864" w:rsidRDefault="00811875" w:rsidP="00502151">
      <w:pPr>
        <w:pStyle w:val="a3"/>
        <w:tabs>
          <w:tab w:val="left" w:pos="142"/>
        </w:tabs>
        <w:ind w:right="101" w:firstLine="567"/>
        <w:jc w:val="both"/>
      </w:pPr>
    </w:p>
    <w:p w14:paraId="20911260" w14:textId="739490D2" w:rsidR="00502151" w:rsidRPr="00E60864" w:rsidRDefault="00502151" w:rsidP="00397F6F">
      <w:pPr>
        <w:pStyle w:val="a3"/>
        <w:tabs>
          <w:tab w:val="left" w:pos="142"/>
        </w:tabs>
        <w:ind w:right="101"/>
        <w:jc w:val="both"/>
        <w:rPr>
          <w:b/>
          <w:bCs/>
        </w:rPr>
      </w:pPr>
      <w:r w:rsidRPr="00E60864">
        <w:rPr>
          <w:b/>
          <w:bCs/>
        </w:rPr>
        <w:t>1.</w:t>
      </w:r>
      <w:r w:rsidR="007552A3">
        <w:rPr>
          <w:b/>
          <w:bCs/>
        </w:rPr>
        <w:t>6</w:t>
      </w:r>
      <w:r w:rsidRPr="00E60864">
        <w:rPr>
          <w:b/>
          <w:bCs/>
        </w:rPr>
        <w:t xml:space="preserve"> Факторы, влияющие на поглощение минеральных элементов</w:t>
      </w:r>
    </w:p>
    <w:p w14:paraId="787A9DA6" w14:textId="1BD19E6D" w:rsidR="00502151" w:rsidRPr="00E60864" w:rsidRDefault="00502151" w:rsidP="00B2134D">
      <w:pPr>
        <w:pStyle w:val="a3"/>
        <w:tabs>
          <w:tab w:val="left" w:pos="142"/>
        </w:tabs>
        <w:ind w:right="101" w:firstLine="709"/>
        <w:jc w:val="both"/>
      </w:pPr>
      <w:r w:rsidRPr="00E60864">
        <w:t xml:space="preserve">Поглощение — динамичный процесс, регулируемый экологическими, физиологическими и почвенными факторами; ключевой для роста, развития плодов и продуктивности. В плотных садах понимание необходимо для </w:t>
      </w:r>
      <w:r w:rsidRPr="00E60864">
        <w:lastRenderedPageBreak/>
        <w:t>стратегий удобрения [174]. Современные методы (фертигация, подкормка, точное земледелие) устраняют ограничения, оптимизируя усвоение, но зависят от почвы, климата, фенологии и корневого здоровья [175].</w:t>
      </w:r>
    </w:p>
    <w:p w14:paraId="59BE019F" w14:textId="517520EB" w:rsidR="00502151" w:rsidRPr="00E60864" w:rsidRDefault="00502151" w:rsidP="00B2134D">
      <w:pPr>
        <w:pStyle w:val="a3"/>
        <w:tabs>
          <w:tab w:val="left" w:pos="142"/>
        </w:tabs>
        <w:ind w:right="101" w:firstLine="709"/>
        <w:jc w:val="both"/>
      </w:pPr>
      <w:r w:rsidRPr="00E60864">
        <w:rPr>
          <w:i/>
          <w:iCs/>
        </w:rPr>
        <w:t>Почвенные условия и доступность питательных веществ</w:t>
      </w:r>
      <w:r w:rsidR="00811875" w:rsidRPr="00E60864">
        <w:rPr>
          <w:i/>
          <w:iCs/>
        </w:rPr>
        <w:t xml:space="preserve">. </w:t>
      </w:r>
      <w:r w:rsidRPr="00E60864">
        <w:t>Свойства почвы (текстура, pH, органика) определяют удержание и доступность [176]. Текстура: песчаные — склонны к вымыванию, эффективна фертигация [177]; глинистые — хорошее удержание, но плохая аэрация, полезны CRF [178]. pH влияет на растворимость: P снижается в кислых</w:t>
      </w:r>
      <w:r w:rsidR="00811875" w:rsidRPr="00E60864">
        <w:t xml:space="preserve"> или </w:t>
      </w:r>
      <w:r w:rsidRPr="00E60864">
        <w:t>щелочных [179]; микро</w:t>
      </w:r>
      <w:r w:rsidR="00811875" w:rsidRPr="00E60864">
        <w:t>элементы</w:t>
      </w:r>
      <w:r w:rsidRPr="00E60864">
        <w:t xml:space="preserve"> (Fe, Zn) — в щелочных, B — в кислых [180]. Оптимальный pH 6,0–6,5 достигается известью</w:t>
      </w:r>
      <w:r w:rsidR="00811875" w:rsidRPr="00E60864">
        <w:t xml:space="preserve"> и </w:t>
      </w:r>
      <w:r w:rsidRPr="00E60864">
        <w:t>серой [181]. Органика повышает CEC, удерживая K, Ca, Mg [182]; микробы минерализуют N, P [183]. Добавки (компост, навоз, покровные культуры) увеличивают органику, особенно в песчаных почвах [184]. В плотных садах поддержание органики критично; интеграция тестирования, pH-коррекции и органики улучшает биодоступность.</w:t>
      </w:r>
    </w:p>
    <w:p w14:paraId="6923F8AB" w14:textId="4250B90F" w:rsidR="00502151" w:rsidRPr="00E60864" w:rsidRDefault="00502151" w:rsidP="00B2134D">
      <w:pPr>
        <w:pStyle w:val="a3"/>
        <w:tabs>
          <w:tab w:val="left" w:pos="142"/>
        </w:tabs>
        <w:ind w:right="101" w:firstLine="709"/>
        <w:jc w:val="both"/>
      </w:pPr>
      <w:r w:rsidRPr="00E60864">
        <w:rPr>
          <w:i/>
          <w:iCs/>
        </w:rPr>
        <w:t>Климатические факторы и их влияние</w:t>
      </w:r>
      <w:r w:rsidR="00811875" w:rsidRPr="00E60864">
        <w:rPr>
          <w:i/>
          <w:iCs/>
        </w:rPr>
        <w:t xml:space="preserve">. </w:t>
      </w:r>
      <w:r w:rsidRPr="00E60864">
        <w:t xml:space="preserve">Климат регулирует корневую активность и процессы усвоения (температура, осадки, радиация) [185]. Температура: умеренная оптимальна; низкая замедляет ферменты, </w:t>
      </w:r>
      <w:r w:rsidR="00811875" w:rsidRPr="00E60864">
        <w:t>вынос</w:t>
      </w:r>
      <w:r w:rsidRPr="00E60864">
        <w:t xml:space="preserve"> P, K, ограничивает O₂ [186,187]; высокая ускоряет испарение, стресс, влияет на Ca, Mg [188]. Корректировка внесения и фертигация смягчают [189]. Осадки: избыток </w:t>
      </w:r>
      <w:r w:rsidR="00811875" w:rsidRPr="00E60864">
        <w:t>вымывает</w:t>
      </w:r>
      <w:r w:rsidRPr="00E60864">
        <w:t xml:space="preserve"> N, K в песчаных, CRF и дробное внесение противодействуют [190]; дефицит снижает растворимость P, Ca [191]. Точное орошение и фертигация стабилизируют [192]. Радиация: стимулирует фотосинтез, </w:t>
      </w:r>
      <w:r w:rsidR="00811875" w:rsidRPr="00E60864">
        <w:t>вынос</w:t>
      </w:r>
      <w:r w:rsidRPr="00E60864">
        <w:t xml:space="preserve"> при достатке воды [193,194]; низкая снижает углеводы, </w:t>
      </w:r>
      <w:r w:rsidR="00811875" w:rsidRPr="00E60864">
        <w:t>развитие корневой системы</w:t>
      </w:r>
      <w:r w:rsidRPr="00E60864">
        <w:t>; подкормка обходит ограничения [195,196]. Интеграция стратегий с климатом (</w:t>
      </w:r>
      <w:r w:rsidR="00811875" w:rsidRPr="00E60864">
        <w:t>фертигация своевременно</w:t>
      </w:r>
      <w:r w:rsidRPr="00E60864">
        <w:t xml:space="preserve">, </w:t>
      </w:r>
      <w:r w:rsidR="00811875" w:rsidRPr="00E60864">
        <w:t>листовая подкормка</w:t>
      </w:r>
      <w:r w:rsidRPr="00E60864">
        <w:t>) минимизирует неэффективность [197].</w:t>
      </w:r>
    </w:p>
    <w:p w14:paraId="57077972" w14:textId="1E136706" w:rsidR="00413AEB" w:rsidRDefault="00502151" w:rsidP="00B2134D">
      <w:pPr>
        <w:pStyle w:val="a3"/>
        <w:tabs>
          <w:tab w:val="left" w:pos="142"/>
        </w:tabs>
        <w:ind w:right="101" w:firstLine="709"/>
        <w:jc w:val="both"/>
      </w:pPr>
      <w:r w:rsidRPr="00E60864">
        <w:rPr>
          <w:i/>
          <w:iCs/>
        </w:rPr>
        <w:t>Фазы роста и их влияние на спрос</w:t>
      </w:r>
      <w:r w:rsidR="00811875" w:rsidRPr="00E60864">
        <w:rPr>
          <w:i/>
          <w:iCs/>
        </w:rPr>
        <w:t xml:space="preserve">. </w:t>
      </w:r>
      <w:r w:rsidRPr="00E60864">
        <w:t xml:space="preserve">Потребность колеблется по стадиям развития; стратегия должна соответствовать для оптимизации </w:t>
      </w:r>
      <w:r w:rsidR="002A68AE" w:rsidRPr="00E60864">
        <w:t>выноса</w:t>
      </w:r>
      <w:r w:rsidRPr="00E60864">
        <w:t>, продуктивности и качества. Несоответствие вызывает дисбаланс, влияя на вегетацию и репродукцию [198].</w:t>
      </w:r>
    </w:p>
    <w:p w14:paraId="1BB3DE85" w14:textId="77777777" w:rsidR="001C2DEF" w:rsidRPr="00E60864" w:rsidRDefault="001C2DEF" w:rsidP="001C2DEF">
      <w:pPr>
        <w:pStyle w:val="a3"/>
        <w:tabs>
          <w:tab w:val="left" w:pos="142"/>
        </w:tabs>
        <w:ind w:right="101" w:firstLine="709"/>
        <w:jc w:val="both"/>
        <w:rPr>
          <w:spacing w:val="-2"/>
        </w:rPr>
      </w:pPr>
      <w:r w:rsidRPr="00E60864">
        <w:rPr>
          <w:spacing w:val="-2"/>
        </w:rPr>
        <w:t>На основе результатов исследований [199–202] был построен график сезонной динамики потребностей (рисунок 2). Установлено, что фосфор (P) наиболее востребован в апреле–мае в связи с развитием корневой системы и началом вегетации; азот (N) — в июне–июле, когда идет активный рост вегетативной массы и формирование плодов; калий (K) — в июле–сентябре, в период налива и созревания, определяющий качество и лёжкость урожая. Эти данные подтверждают необходимость фазового подхода к удобрению яблоневого сада.</w:t>
      </w:r>
    </w:p>
    <w:p w14:paraId="6964240C" w14:textId="77777777" w:rsidR="002E41F4" w:rsidRPr="00E60864" w:rsidRDefault="002E41F4" w:rsidP="00B2134D">
      <w:pPr>
        <w:pStyle w:val="a3"/>
        <w:tabs>
          <w:tab w:val="left" w:pos="142"/>
        </w:tabs>
        <w:ind w:right="101" w:firstLine="709"/>
        <w:jc w:val="both"/>
        <w:rPr>
          <w:spacing w:val="-2"/>
        </w:rPr>
      </w:pPr>
    </w:p>
    <w:p w14:paraId="413584E4" w14:textId="5B0EED96" w:rsidR="00413AEB" w:rsidRPr="00E60864" w:rsidRDefault="00413AEB" w:rsidP="00413AEB">
      <w:pPr>
        <w:pStyle w:val="a3"/>
        <w:tabs>
          <w:tab w:val="left" w:pos="142"/>
        </w:tabs>
        <w:ind w:right="101"/>
        <w:jc w:val="both"/>
        <w:rPr>
          <w:spacing w:val="-2"/>
        </w:rPr>
      </w:pPr>
    </w:p>
    <w:p w14:paraId="23CCFA02" w14:textId="77777777" w:rsidR="002E41F4" w:rsidRDefault="002E41F4" w:rsidP="00B2134D">
      <w:pPr>
        <w:pStyle w:val="a3"/>
        <w:tabs>
          <w:tab w:val="left" w:pos="142"/>
        </w:tabs>
        <w:ind w:right="101"/>
        <w:jc w:val="center"/>
        <w:rPr>
          <w:spacing w:val="-2"/>
        </w:rPr>
      </w:pPr>
    </w:p>
    <w:p w14:paraId="07EDF46B" w14:textId="3A3524AE" w:rsidR="00413AEB" w:rsidRPr="00E60864" w:rsidRDefault="00730AFD" w:rsidP="00B2134D">
      <w:pPr>
        <w:pStyle w:val="a3"/>
        <w:tabs>
          <w:tab w:val="left" w:pos="142"/>
        </w:tabs>
        <w:ind w:right="101"/>
        <w:jc w:val="center"/>
        <w:rPr>
          <w:spacing w:val="-2"/>
        </w:rPr>
      </w:pPr>
      <w:r w:rsidRPr="00E60864">
        <w:rPr>
          <w:spacing w:val="-2"/>
        </w:rPr>
        <w:t>Рисунок</w:t>
      </w:r>
      <w:r w:rsidR="00A1476D" w:rsidRPr="00E60864">
        <w:rPr>
          <w:spacing w:val="-2"/>
        </w:rPr>
        <w:t xml:space="preserve"> </w:t>
      </w:r>
      <w:r w:rsidR="00C91113" w:rsidRPr="00E60864">
        <w:rPr>
          <w:spacing w:val="-2"/>
        </w:rPr>
        <w:t>2</w:t>
      </w:r>
      <w:r w:rsidR="002E41F4">
        <w:rPr>
          <w:spacing w:val="-2"/>
        </w:rPr>
        <w:t xml:space="preserve"> –</w:t>
      </w:r>
      <w:r w:rsidRPr="00E60864">
        <w:rPr>
          <w:spacing w:val="-2"/>
        </w:rPr>
        <w:t xml:space="preserve"> Сезонная динамика потребности яблони в основных макроэлементах (N, P, K) в течение вегетационного периода</w:t>
      </w:r>
    </w:p>
    <w:p w14:paraId="0AECB7AE" w14:textId="77777777" w:rsidR="00B2134D" w:rsidRPr="00E60864" w:rsidRDefault="00B2134D" w:rsidP="00B2134D">
      <w:pPr>
        <w:pStyle w:val="a3"/>
        <w:tabs>
          <w:tab w:val="left" w:pos="142"/>
        </w:tabs>
        <w:ind w:right="101" w:firstLine="567"/>
        <w:jc w:val="both"/>
        <w:rPr>
          <w:spacing w:val="-2"/>
        </w:rPr>
      </w:pPr>
    </w:p>
    <w:p w14:paraId="67931C2A" w14:textId="4C7E1F77" w:rsidR="00730AFD" w:rsidRPr="00E60864" w:rsidRDefault="00B2134D" w:rsidP="00B2134D">
      <w:pPr>
        <w:pStyle w:val="a3"/>
        <w:tabs>
          <w:tab w:val="left" w:pos="142"/>
        </w:tabs>
        <w:ind w:right="101" w:firstLine="709"/>
        <w:jc w:val="both"/>
        <w:rPr>
          <w:spacing w:val="-2"/>
        </w:rPr>
      </w:pPr>
      <w:r w:rsidRPr="00E60864">
        <w:rPr>
          <w:spacing w:val="-2"/>
        </w:rPr>
        <w:t xml:space="preserve">В то же время график не учитывает зависимость потребностей от </w:t>
      </w:r>
      <w:r w:rsidRPr="00E60864">
        <w:rPr>
          <w:spacing w:val="-2"/>
        </w:rPr>
        <w:lastRenderedPageBreak/>
        <w:t>урожайности. Таблица 2 показывает усредненные значения для большинства сортов при урожайности 26,90–94,16 т/га: потребность в азоте возрастает от 24,76 до 86,93 кг/га, в фосфоре — от 4,15 до 14,46 кг/га, в калии — от 45,04 до 157,58 кг/га [104</w:t>
      </w:r>
      <w:r w:rsidR="00D5794C" w:rsidRPr="00D5794C">
        <w:rPr>
          <w:spacing w:val="-2"/>
        </w:rPr>
        <w:t xml:space="preserve">, </w:t>
      </w:r>
      <w:r w:rsidR="00D5794C">
        <w:rPr>
          <w:spacing w:val="-2"/>
          <w:lang w:val="en-US"/>
        </w:rPr>
        <w:t>c</w:t>
      </w:r>
      <w:r w:rsidR="00D5794C" w:rsidRPr="00D5794C">
        <w:rPr>
          <w:spacing w:val="-2"/>
        </w:rPr>
        <w:t>.521</w:t>
      </w:r>
      <w:r w:rsidRPr="00E60864">
        <w:rPr>
          <w:spacing w:val="-2"/>
        </w:rPr>
        <w:t>,203–206]. Особенно выражен рост потребности в азоте и калии при увеличении урожайности.</w:t>
      </w:r>
    </w:p>
    <w:p w14:paraId="19057A61" w14:textId="77777777" w:rsidR="00B2134D" w:rsidRPr="00E60864" w:rsidRDefault="00B2134D" w:rsidP="00B2134D">
      <w:pPr>
        <w:ind w:firstLine="709"/>
        <w:jc w:val="both"/>
        <w:rPr>
          <w:iCs/>
          <w:spacing w:val="-1"/>
          <w:sz w:val="28"/>
          <w:szCs w:val="28"/>
        </w:rPr>
      </w:pPr>
      <w:r w:rsidRPr="00E60864">
        <w:rPr>
          <w:i/>
          <w:spacing w:val="-1"/>
          <w:sz w:val="28"/>
          <w:szCs w:val="28"/>
        </w:rPr>
        <w:t>Фаза вегетативного роста.</w:t>
      </w:r>
      <w:r w:rsidRPr="00E60864">
        <w:rPr>
          <w:iCs/>
          <w:spacing w:val="-1"/>
          <w:sz w:val="28"/>
          <w:szCs w:val="28"/>
        </w:rPr>
        <w:t xml:space="preserve"> На ранней стадии яблоня направляет ресурсы на рост побегов, листьев и корней, что требует достаточного азота (N). Он необходим для синтеза белков, аминокислот и хлорофилла, ускоряющих формирование полога и развитие фотосинтетического аппарата [207]. Однако избыток азота нарушает баланс между вегетативным и репродуктивным ростом, вызывая чрезмерное удлинение побегов, задержку завязывания плодов и повышенную восприимчивость к болезням [208]. Для снижения рисков используют дробное внесение или формы азота с контролируемым высвобождением, особенно в садах высокой плотности [209].</w:t>
      </w:r>
    </w:p>
    <w:p w14:paraId="5405D80E" w14:textId="77777777" w:rsidR="002E41F4" w:rsidRDefault="002E41F4" w:rsidP="002E41F4">
      <w:pPr>
        <w:jc w:val="both"/>
        <w:rPr>
          <w:spacing w:val="-2"/>
          <w:sz w:val="28"/>
          <w:szCs w:val="28"/>
        </w:rPr>
      </w:pPr>
    </w:p>
    <w:p w14:paraId="7D410E24" w14:textId="0A300200" w:rsidR="00BB14DC" w:rsidRDefault="00BB14DC" w:rsidP="002E41F4">
      <w:pPr>
        <w:jc w:val="both"/>
        <w:rPr>
          <w:sz w:val="28"/>
          <w:szCs w:val="28"/>
        </w:rPr>
      </w:pPr>
      <w:r w:rsidRPr="00E60864">
        <w:rPr>
          <w:sz w:val="28"/>
          <w:szCs w:val="28"/>
        </w:rPr>
        <w:t xml:space="preserve">Таблица </w:t>
      </w:r>
      <w:r w:rsidR="00A1476D" w:rsidRPr="00E60864">
        <w:rPr>
          <w:sz w:val="28"/>
          <w:szCs w:val="28"/>
        </w:rPr>
        <w:t xml:space="preserve">2 </w:t>
      </w:r>
      <w:r w:rsidR="002E41F4">
        <w:rPr>
          <w:sz w:val="28"/>
          <w:szCs w:val="28"/>
        </w:rPr>
        <w:t>–</w:t>
      </w:r>
      <w:r w:rsidRPr="00E60864">
        <w:rPr>
          <w:sz w:val="28"/>
          <w:szCs w:val="28"/>
        </w:rPr>
        <w:t xml:space="preserve"> Потребности дерева в питательных веществах (кг/гектар) в зависимости от урожайности</w:t>
      </w:r>
    </w:p>
    <w:p w14:paraId="6EC97C02" w14:textId="77777777" w:rsidR="002E41F4" w:rsidRPr="00E60864" w:rsidRDefault="002E41F4" w:rsidP="002E41F4">
      <w:pPr>
        <w:jc w:val="both"/>
        <w:rPr>
          <w:sz w:val="28"/>
          <w:szCs w:val="28"/>
        </w:rPr>
      </w:pPr>
    </w:p>
    <w:tbl>
      <w:tblPr>
        <w:tblStyle w:val="af0"/>
        <w:tblW w:w="9632" w:type="dxa"/>
        <w:tblLook w:val="04A0" w:firstRow="1" w:lastRow="0" w:firstColumn="1" w:lastColumn="0" w:noHBand="0" w:noVBand="1"/>
      </w:tblPr>
      <w:tblGrid>
        <w:gridCol w:w="2288"/>
        <w:gridCol w:w="1279"/>
        <w:gridCol w:w="1169"/>
        <w:gridCol w:w="1279"/>
        <w:gridCol w:w="1279"/>
        <w:gridCol w:w="1169"/>
        <w:gridCol w:w="1169"/>
      </w:tblGrid>
      <w:tr w:rsidR="00BB14DC" w:rsidRPr="00E60864" w14:paraId="70002C3D" w14:textId="77777777" w:rsidTr="004906DA">
        <w:tc>
          <w:tcPr>
            <w:tcW w:w="2288" w:type="dxa"/>
            <w:tcBorders>
              <w:top w:val="single" w:sz="4" w:space="0" w:color="auto"/>
              <w:left w:val="single" w:sz="4" w:space="0" w:color="auto"/>
              <w:bottom w:val="single" w:sz="4" w:space="0" w:color="auto"/>
              <w:right w:val="single" w:sz="4" w:space="0" w:color="auto"/>
            </w:tcBorders>
          </w:tcPr>
          <w:p w14:paraId="43C87FC7" w14:textId="77777777" w:rsidR="00BB14DC" w:rsidRPr="00E60864" w:rsidRDefault="00BB14DC" w:rsidP="004906DA">
            <w:pPr>
              <w:spacing w:after="160" w:line="259" w:lineRule="auto"/>
              <w:jc w:val="center"/>
              <w:rPr>
                <w:sz w:val="28"/>
                <w:szCs w:val="28"/>
              </w:rPr>
            </w:pPr>
            <w:r w:rsidRPr="00E60864">
              <w:rPr>
                <w:sz w:val="28"/>
                <w:szCs w:val="28"/>
              </w:rPr>
              <w:t>Урожайность (тонна/га)</w:t>
            </w:r>
          </w:p>
        </w:tc>
        <w:tc>
          <w:tcPr>
            <w:tcW w:w="1279" w:type="dxa"/>
            <w:tcBorders>
              <w:top w:val="single" w:sz="4" w:space="0" w:color="auto"/>
              <w:left w:val="single" w:sz="4" w:space="0" w:color="auto"/>
              <w:bottom w:val="single" w:sz="4" w:space="0" w:color="auto"/>
              <w:right w:val="single" w:sz="4" w:space="0" w:color="auto"/>
            </w:tcBorders>
            <w:hideMark/>
          </w:tcPr>
          <w:p w14:paraId="7DDAC324" w14:textId="77777777" w:rsidR="00BB14DC" w:rsidRPr="00E60864" w:rsidRDefault="00BB14DC" w:rsidP="004906DA">
            <w:pPr>
              <w:spacing w:after="160" w:line="259" w:lineRule="auto"/>
              <w:ind w:firstLine="10"/>
              <w:jc w:val="center"/>
              <w:rPr>
                <w:sz w:val="28"/>
                <w:szCs w:val="28"/>
              </w:rPr>
            </w:pPr>
            <w:r w:rsidRPr="00E60864">
              <w:rPr>
                <w:sz w:val="28"/>
                <w:szCs w:val="28"/>
              </w:rPr>
              <w:t>N</w:t>
            </w:r>
          </w:p>
        </w:tc>
        <w:tc>
          <w:tcPr>
            <w:tcW w:w="1169" w:type="dxa"/>
            <w:tcBorders>
              <w:top w:val="single" w:sz="4" w:space="0" w:color="auto"/>
              <w:left w:val="single" w:sz="4" w:space="0" w:color="auto"/>
              <w:bottom w:val="single" w:sz="4" w:space="0" w:color="auto"/>
              <w:right w:val="single" w:sz="4" w:space="0" w:color="auto"/>
            </w:tcBorders>
            <w:hideMark/>
          </w:tcPr>
          <w:p w14:paraId="4C7D31B7" w14:textId="77777777" w:rsidR="00BB14DC" w:rsidRPr="00E60864" w:rsidRDefault="00BB14DC" w:rsidP="004906DA">
            <w:pPr>
              <w:spacing w:after="160" w:line="259" w:lineRule="auto"/>
              <w:jc w:val="center"/>
              <w:rPr>
                <w:sz w:val="28"/>
                <w:szCs w:val="28"/>
              </w:rPr>
            </w:pPr>
            <w:r w:rsidRPr="00E60864">
              <w:rPr>
                <w:sz w:val="28"/>
                <w:szCs w:val="28"/>
              </w:rPr>
              <w:t>P</w:t>
            </w:r>
          </w:p>
        </w:tc>
        <w:tc>
          <w:tcPr>
            <w:tcW w:w="1279" w:type="dxa"/>
            <w:tcBorders>
              <w:top w:val="single" w:sz="4" w:space="0" w:color="auto"/>
              <w:left w:val="single" w:sz="4" w:space="0" w:color="auto"/>
              <w:bottom w:val="single" w:sz="4" w:space="0" w:color="auto"/>
              <w:right w:val="single" w:sz="4" w:space="0" w:color="auto"/>
            </w:tcBorders>
            <w:hideMark/>
          </w:tcPr>
          <w:p w14:paraId="79E91A36" w14:textId="77777777" w:rsidR="00BB14DC" w:rsidRPr="00E60864" w:rsidRDefault="00BB14DC" w:rsidP="004906DA">
            <w:pPr>
              <w:spacing w:after="160" w:line="259" w:lineRule="auto"/>
              <w:jc w:val="center"/>
              <w:rPr>
                <w:sz w:val="28"/>
                <w:szCs w:val="28"/>
              </w:rPr>
            </w:pPr>
            <w:r w:rsidRPr="00E60864">
              <w:rPr>
                <w:sz w:val="28"/>
                <w:szCs w:val="28"/>
              </w:rPr>
              <w:t>K</w:t>
            </w:r>
          </w:p>
        </w:tc>
        <w:tc>
          <w:tcPr>
            <w:tcW w:w="1279" w:type="dxa"/>
            <w:tcBorders>
              <w:top w:val="single" w:sz="4" w:space="0" w:color="auto"/>
              <w:left w:val="single" w:sz="4" w:space="0" w:color="auto"/>
              <w:bottom w:val="single" w:sz="4" w:space="0" w:color="auto"/>
              <w:right w:val="single" w:sz="4" w:space="0" w:color="auto"/>
            </w:tcBorders>
            <w:hideMark/>
          </w:tcPr>
          <w:p w14:paraId="7E9F768F" w14:textId="77777777" w:rsidR="00BB14DC" w:rsidRPr="00E60864" w:rsidRDefault="00BB14DC" w:rsidP="004906DA">
            <w:pPr>
              <w:spacing w:after="160" w:line="259" w:lineRule="auto"/>
              <w:jc w:val="center"/>
              <w:rPr>
                <w:sz w:val="28"/>
                <w:szCs w:val="28"/>
              </w:rPr>
            </w:pPr>
            <w:r w:rsidRPr="00E60864">
              <w:rPr>
                <w:sz w:val="28"/>
                <w:szCs w:val="28"/>
              </w:rPr>
              <w:t>Ca</w:t>
            </w:r>
          </w:p>
        </w:tc>
        <w:tc>
          <w:tcPr>
            <w:tcW w:w="1169" w:type="dxa"/>
            <w:tcBorders>
              <w:top w:val="single" w:sz="4" w:space="0" w:color="auto"/>
              <w:left w:val="single" w:sz="4" w:space="0" w:color="auto"/>
              <w:bottom w:val="single" w:sz="4" w:space="0" w:color="auto"/>
              <w:right w:val="single" w:sz="4" w:space="0" w:color="auto"/>
            </w:tcBorders>
            <w:hideMark/>
          </w:tcPr>
          <w:p w14:paraId="46945059" w14:textId="77777777" w:rsidR="00BB14DC" w:rsidRPr="00E60864" w:rsidRDefault="00BB14DC" w:rsidP="004906DA">
            <w:pPr>
              <w:spacing w:after="160" w:line="259" w:lineRule="auto"/>
              <w:jc w:val="center"/>
              <w:rPr>
                <w:sz w:val="28"/>
                <w:szCs w:val="28"/>
              </w:rPr>
            </w:pPr>
            <w:r w:rsidRPr="00E60864">
              <w:rPr>
                <w:sz w:val="28"/>
                <w:szCs w:val="28"/>
              </w:rPr>
              <w:t>Mg</w:t>
            </w:r>
          </w:p>
        </w:tc>
        <w:tc>
          <w:tcPr>
            <w:tcW w:w="1169" w:type="dxa"/>
            <w:tcBorders>
              <w:top w:val="single" w:sz="4" w:space="0" w:color="auto"/>
              <w:left w:val="single" w:sz="4" w:space="0" w:color="auto"/>
              <w:bottom w:val="single" w:sz="4" w:space="0" w:color="auto"/>
              <w:right w:val="single" w:sz="4" w:space="0" w:color="auto"/>
            </w:tcBorders>
            <w:hideMark/>
          </w:tcPr>
          <w:p w14:paraId="42DB3EAC" w14:textId="77777777" w:rsidR="00BB14DC" w:rsidRPr="00E60864" w:rsidRDefault="00BB14DC" w:rsidP="004906DA">
            <w:pPr>
              <w:spacing w:after="160" w:line="259" w:lineRule="auto"/>
              <w:jc w:val="center"/>
              <w:rPr>
                <w:sz w:val="28"/>
                <w:szCs w:val="28"/>
              </w:rPr>
            </w:pPr>
            <w:r w:rsidRPr="00E60864">
              <w:rPr>
                <w:sz w:val="28"/>
                <w:szCs w:val="28"/>
              </w:rPr>
              <w:t>S</w:t>
            </w:r>
          </w:p>
        </w:tc>
      </w:tr>
      <w:tr w:rsidR="00BB14DC" w:rsidRPr="00E60864" w14:paraId="5E1390CE"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51AE259B" w14:textId="77777777" w:rsidR="00BB14DC" w:rsidRPr="00E60864" w:rsidRDefault="00BB14DC" w:rsidP="004906DA">
            <w:pPr>
              <w:spacing w:after="160" w:line="259" w:lineRule="auto"/>
              <w:jc w:val="center"/>
              <w:rPr>
                <w:sz w:val="28"/>
                <w:szCs w:val="28"/>
              </w:rPr>
            </w:pPr>
            <w:r w:rsidRPr="00E60864">
              <w:rPr>
                <w:sz w:val="28"/>
                <w:szCs w:val="28"/>
              </w:rPr>
              <w:t>26,90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20E5987B" w14:textId="77777777" w:rsidR="00BB14DC" w:rsidRPr="00E60864" w:rsidRDefault="00BB14DC" w:rsidP="004906DA">
            <w:pPr>
              <w:spacing w:after="160" w:line="259" w:lineRule="auto"/>
              <w:ind w:firstLine="10"/>
              <w:jc w:val="center"/>
              <w:rPr>
                <w:sz w:val="28"/>
                <w:szCs w:val="28"/>
              </w:rPr>
            </w:pPr>
            <w:r w:rsidRPr="00E60864">
              <w:rPr>
                <w:sz w:val="28"/>
                <w:szCs w:val="28"/>
              </w:rPr>
              <w:t>24.76</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317731D" w14:textId="77777777" w:rsidR="00BB14DC" w:rsidRPr="00E60864" w:rsidRDefault="00BB14DC" w:rsidP="004906DA">
            <w:pPr>
              <w:spacing w:after="160" w:line="259" w:lineRule="auto"/>
              <w:jc w:val="center"/>
              <w:rPr>
                <w:sz w:val="28"/>
                <w:szCs w:val="28"/>
              </w:rPr>
            </w:pPr>
            <w:r w:rsidRPr="00E60864">
              <w:rPr>
                <w:sz w:val="28"/>
                <w:szCs w:val="28"/>
              </w:rPr>
              <w:t>4.15</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5A7DD80" w14:textId="77777777" w:rsidR="00BB14DC" w:rsidRPr="00E60864" w:rsidRDefault="00BB14DC" w:rsidP="004906DA">
            <w:pPr>
              <w:spacing w:after="160" w:line="259" w:lineRule="auto"/>
              <w:jc w:val="center"/>
              <w:rPr>
                <w:sz w:val="28"/>
                <w:szCs w:val="28"/>
              </w:rPr>
            </w:pPr>
            <w:r w:rsidRPr="00E60864">
              <w:rPr>
                <w:sz w:val="28"/>
                <w:szCs w:val="28"/>
              </w:rPr>
              <w:t>45.04</w:t>
            </w:r>
          </w:p>
        </w:tc>
        <w:tc>
          <w:tcPr>
            <w:tcW w:w="1279" w:type="dxa"/>
            <w:tcBorders>
              <w:top w:val="single" w:sz="4" w:space="0" w:color="auto"/>
              <w:left w:val="single" w:sz="4" w:space="0" w:color="auto"/>
              <w:bottom w:val="single" w:sz="4" w:space="0" w:color="auto"/>
              <w:right w:val="single" w:sz="4" w:space="0" w:color="auto"/>
            </w:tcBorders>
            <w:vAlign w:val="center"/>
            <w:hideMark/>
          </w:tcPr>
          <w:p w14:paraId="23E959A8" w14:textId="77777777" w:rsidR="00BB14DC" w:rsidRPr="00E60864" w:rsidRDefault="00BB14DC" w:rsidP="004906DA">
            <w:pPr>
              <w:spacing w:after="160" w:line="259" w:lineRule="auto"/>
              <w:jc w:val="center"/>
              <w:rPr>
                <w:sz w:val="28"/>
                <w:szCs w:val="28"/>
              </w:rPr>
            </w:pPr>
            <w:r w:rsidRPr="00E60864">
              <w:rPr>
                <w:sz w:val="28"/>
                <w:szCs w:val="28"/>
              </w:rPr>
              <w:t>17.82</w:t>
            </w:r>
          </w:p>
        </w:tc>
        <w:tc>
          <w:tcPr>
            <w:tcW w:w="1169" w:type="dxa"/>
            <w:tcBorders>
              <w:top w:val="single" w:sz="4" w:space="0" w:color="auto"/>
              <w:left w:val="single" w:sz="4" w:space="0" w:color="auto"/>
              <w:bottom w:val="single" w:sz="4" w:space="0" w:color="auto"/>
              <w:right w:val="single" w:sz="4" w:space="0" w:color="auto"/>
            </w:tcBorders>
            <w:vAlign w:val="center"/>
            <w:hideMark/>
          </w:tcPr>
          <w:p w14:paraId="4A2159EC" w14:textId="77777777" w:rsidR="00BB14DC" w:rsidRPr="00E60864" w:rsidRDefault="00BB14DC" w:rsidP="004906DA">
            <w:pPr>
              <w:spacing w:after="160" w:line="259" w:lineRule="auto"/>
              <w:jc w:val="center"/>
              <w:rPr>
                <w:sz w:val="28"/>
                <w:szCs w:val="28"/>
              </w:rPr>
            </w:pPr>
            <w:r w:rsidRPr="00E60864">
              <w:rPr>
                <w:sz w:val="28"/>
                <w:szCs w:val="28"/>
              </w:rPr>
              <w:t>5.49</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C838F0B" w14:textId="77777777" w:rsidR="00BB14DC" w:rsidRPr="00E60864" w:rsidRDefault="00BB14DC" w:rsidP="004906DA">
            <w:pPr>
              <w:spacing w:after="160" w:line="259" w:lineRule="auto"/>
              <w:jc w:val="center"/>
              <w:rPr>
                <w:sz w:val="28"/>
                <w:szCs w:val="28"/>
              </w:rPr>
            </w:pPr>
            <w:r w:rsidRPr="00E60864">
              <w:rPr>
                <w:sz w:val="28"/>
                <w:szCs w:val="28"/>
              </w:rPr>
              <w:t>2.02</w:t>
            </w:r>
          </w:p>
        </w:tc>
      </w:tr>
      <w:tr w:rsidR="00BB14DC" w:rsidRPr="00E60864" w14:paraId="220DB31C"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2FA719C3" w14:textId="77777777" w:rsidR="00BB14DC" w:rsidRPr="00E60864" w:rsidRDefault="00BB14DC" w:rsidP="004906DA">
            <w:pPr>
              <w:spacing w:after="160" w:line="259" w:lineRule="auto"/>
              <w:jc w:val="center"/>
              <w:rPr>
                <w:sz w:val="28"/>
                <w:szCs w:val="28"/>
              </w:rPr>
            </w:pPr>
            <w:r w:rsidRPr="00E60864">
              <w:rPr>
                <w:sz w:val="28"/>
                <w:szCs w:val="28"/>
              </w:rPr>
              <w:t>40,35</w:t>
            </w:r>
          </w:p>
        </w:tc>
        <w:tc>
          <w:tcPr>
            <w:tcW w:w="1279" w:type="dxa"/>
            <w:tcBorders>
              <w:top w:val="single" w:sz="4" w:space="0" w:color="auto"/>
              <w:left w:val="single" w:sz="4" w:space="0" w:color="auto"/>
              <w:bottom w:val="single" w:sz="4" w:space="0" w:color="auto"/>
              <w:right w:val="single" w:sz="4" w:space="0" w:color="auto"/>
            </w:tcBorders>
            <w:vAlign w:val="center"/>
            <w:hideMark/>
          </w:tcPr>
          <w:p w14:paraId="38940909" w14:textId="77777777" w:rsidR="00BB14DC" w:rsidRPr="00E60864" w:rsidRDefault="00BB14DC" w:rsidP="004906DA">
            <w:pPr>
              <w:spacing w:after="160" w:line="259" w:lineRule="auto"/>
              <w:ind w:firstLine="10"/>
              <w:jc w:val="center"/>
              <w:rPr>
                <w:sz w:val="28"/>
                <w:szCs w:val="28"/>
              </w:rPr>
            </w:pPr>
            <w:r w:rsidRPr="00E60864">
              <w:rPr>
                <w:sz w:val="28"/>
                <w:szCs w:val="28"/>
              </w:rPr>
              <w:t>37.20</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22B64C7" w14:textId="77777777" w:rsidR="00BB14DC" w:rsidRPr="00E60864" w:rsidRDefault="00BB14DC" w:rsidP="004906DA">
            <w:pPr>
              <w:spacing w:after="160" w:line="259" w:lineRule="auto"/>
              <w:jc w:val="center"/>
              <w:rPr>
                <w:sz w:val="28"/>
                <w:szCs w:val="28"/>
              </w:rPr>
            </w:pPr>
            <w:r w:rsidRPr="00E60864">
              <w:rPr>
                <w:sz w:val="28"/>
                <w:szCs w:val="28"/>
              </w:rPr>
              <w:t>6.16</w:t>
            </w:r>
          </w:p>
        </w:tc>
        <w:tc>
          <w:tcPr>
            <w:tcW w:w="1279" w:type="dxa"/>
            <w:tcBorders>
              <w:top w:val="single" w:sz="4" w:space="0" w:color="auto"/>
              <w:left w:val="single" w:sz="4" w:space="0" w:color="auto"/>
              <w:bottom w:val="single" w:sz="4" w:space="0" w:color="auto"/>
              <w:right w:val="single" w:sz="4" w:space="0" w:color="auto"/>
            </w:tcBorders>
            <w:vAlign w:val="center"/>
            <w:hideMark/>
          </w:tcPr>
          <w:p w14:paraId="75C5FD35" w14:textId="77777777" w:rsidR="00BB14DC" w:rsidRPr="00E60864" w:rsidRDefault="00BB14DC" w:rsidP="004906DA">
            <w:pPr>
              <w:spacing w:after="160" w:line="259" w:lineRule="auto"/>
              <w:jc w:val="center"/>
              <w:rPr>
                <w:sz w:val="28"/>
                <w:szCs w:val="28"/>
              </w:rPr>
            </w:pPr>
            <w:r w:rsidRPr="00E60864">
              <w:rPr>
                <w:sz w:val="28"/>
                <w:szCs w:val="28"/>
              </w:rPr>
              <w:t>67.40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78FCF11" w14:textId="77777777" w:rsidR="00BB14DC" w:rsidRPr="00E60864" w:rsidRDefault="00BB14DC" w:rsidP="004906DA">
            <w:pPr>
              <w:spacing w:after="160" w:line="259" w:lineRule="auto"/>
              <w:jc w:val="center"/>
              <w:rPr>
                <w:sz w:val="28"/>
                <w:szCs w:val="28"/>
              </w:rPr>
            </w:pPr>
            <w:r w:rsidRPr="00E60864">
              <w:rPr>
                <w:sz w:val="28"/>
                <w:szCs w:val="28"/>
              </w:rPr>
              <w:t>26.78</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3079FE8" w14:textId="77777777" w:rsidR="00BB14DC" w:rsidRPr="00E60864" w:rsidRDefault="00BB14DC" w:rsidP="004906DA">
            <w:pPr>
              <w:spacing w:after="160" w:line="259" w:lineRule="auto"/>
              <w:jc w:val="center"/>
              <w:rPr>
                <w:sz w:val="28"/>
                <w:szCs w:val="28"/>
              </w:rPr>
            </w:pPr>
            <w:r w:rsidRPr="00E60864">
              <w:rPr>
                <w:sz w:val="28"/>
                <w:szCs w:val="28"/>
              </w:rPr>
              <w:t>8.18</w:t>
            </w:r>
          </w:p>
        </w:tc>
        <w:tc>
          <w:tcPr>
            <w:tcW w:w="1169" w:type="dxa"/>
            <w:tcBorders>
              <w:top w:val="single" w:sz="4" w:space="0" w:color="auto"/>
              <w:left w:val="single" w:sz="4" w:space="0" w:color="auto"/>
              <w:bottom w:val="single" w:sz="4" w:space="0" w:color="auto"/>
              <w:right w:val="single" w:sz="4" w:space="0" w:color="auto"/>
            </w:tcBorders>
            <w:vAlign w:val="center"/>
            <w:hideMark/>
          </w:tcPr>
          <w:p w14:paraId="068E743B" w14:textId="77777777" w:rsidR="00BB14DC" w:rsidRPr="00E60864" w:rsidRDefault="00BB14DC" w:rsidP="004906DA">
            <w:pPr>
              <w:spacing w:after="160" w:line="259" w:lineRule="auto"/>
              <w:jc w:val="center"/>
              <w:rPr>
                <w:sz w:val="28"/>
                <w:szCs w:val="28"/>
              </w:rPr>
            </w:pPr>
            <w:r w:rsidRPr="00E60864">
              <w:rPr>
                <w:sz w:val="28"/>
                <w:szCs w:val="28"/>
              </w:rPr>
              <w:t>3.03</w:t>
            </w:r>
          </w:p>
        </w:tc>
      </w:tr>
      <w:tr w:rsidR="00BB14DC" w:rsidRPr="00E60864" w14:paraId="38088853"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029CEB14" w14:textId="77777777" w:rsidR="00BB14DC" w:rsidRPr="00E60864" w:rsidRDefault="00BB14DC" w:rsidP="004906DA">
            <w:pPr>
              <w:spacing w:after="160" w:line="259" w:lineRule="auto"/>
              <w:jc w:val="center"/>
              <w:rPr>
                <w:sz w:val="28"/>
                <w:szCs w:val="28"/>
              </w:rPr>
            </w:pPr>
            <w:r w:rsidRPr="00E60864">
              <w:rPr>
                <w:sz w:val="28"/>
                <w:szCs w:val="28"/>
              </w:rPr>
              <w:t>53,80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8F310B1" w14:textId="77777777" w:rsidR="00BB14DC" w:rsidRPr="00E60864" w:rsidRDefault="00BB14DC" w:rsidP="004906DA">
            <w:pPr>
              <w:spacing w:after="160" w:line="259" w:lineRule="auto"/>
              <w:ind w:firstLine="10"/>
              <w:jc w:val="center"/>
              <w:rPr>
                <w:sz w:val="28"/>
                <w:szCs w:val="28"/>
              </w:rPr>
            </w:pPr>
            <w:r w:rsidRPr="00E60864">
              <w:rPr>
                <w:sz w:val="28"/>
                <w:szCs w:val="28"/>
              </w:rPr>
              <w:t>49.64</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FD43981" w14:textId="77777777" w:rsidR="00BB14DC" w:rsidRPr="00E60864" w:rsidRDefault="00BB14DC" w:rsidP="004906DA">
            <w:pPr>
              <w:spacing w:after="160" w:line="259" w:lineRule="auto"/>
              <w:jc w:val="center"/>
              <w:rPr>
                <w:sz w:val="28"/>
                <w:szCs w:val="28"/>
              </w:rPr>
            </w:pPr>
            <w:r w:rsidRPr="00E60864">
              <w:rPr>
                <w:sz w:val="28"/>
                <w:szCs w:val="28"/>
              </w:rPr>
              <w:t>8.29</w:t>
            </w:r>
          </w:p>
        </w:tc>
        <w:tc>
          <w:tcPr>
            <w:tcW w:w="1279" w:type="dxa"/>
            <w:tcBorders>
              <w:top w:val="single" w:sz="4" w:space="0" w:color="auto"/>
              <w:left w:val="single" w:sz="4" w:space="0" w:color="auto"/>
              <w:bottom w:val="single" w:sz="4" w:space="0" w:color="auto"/>
              <w:right w:val="single" w:sz="4" w:space="0" w:color="auto"/>
            </w:tcBorders>
            <w:vAlign w:val="center"/>
            <w:hideMark/>
          </w:tcPr>
          <w:p w14:paraId="0BAF0D97" w14:textId="77777777" w:rsidR="00BB14DC" w:rsidRPr="00E60864" w:rsidRDefault="00BB14DC" w:rsidP="004906DA">
            <w:pPr>
              <w:spacing w:after="160" w:line="259" w:lineRule="auto"/>
              <w:jc w:val="center"/>
              <w:rPr>
                <w:sz w:val="28"/>
                <w:szCs w:val="28"/>
              </w:rPr>
            </w:pPr>
            <w:r w:rsidRPr="00E60864">
              <w:rPr>
                <w:sz w:val="28"/>
                <w:szCs w:val="28"/>
              </w:rPr>
              <w:t>89.97</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5A919EB" w14:textId="77777777" w:rsidR="00BB14DC" w:rsidRPr="00E60864" w:rsidRDefault="00BB14DC" w:rsidP="004906DA">
            <w:pPr>
              <w:spacing w:after="160" w:line="259" w:lineRule="auto"/>
              <w:jc w:val="center"/>
              <w:rPr>
                <w:sz w:val="28"/>
                <w:szCs w:val="28"/>
              </w:rPr>
            </w:pPr>
            <w:r w:rsidRPr="00E60864">
              <w:rPr>
                <w:sz w:val="28"/>
                <w:szCs w:val="28"/>
              </w:rPr>
              <w:t>35.64</w:t>
            </w:r>
          </w:p>
        </w:tc>
        <w:tc>
          <w:tcPr>
            <w:tcW w:w="1169" w:type="dxa"/>
            <w:tcBorders>
              <w:top w:val="single" w:sz="4" w:space="0" w:color="auto"/>
              <w:left w:val="single" w:sz="4" w:space="0" w:color="auto"/>
              <w:bottom w:val="single" w:sz="4" w:space="0" w:color="auto"/>
              <w:right w:val="single" w:sz="4" w:space="0" w:color="auto"/>
            </w:tcBorders>
            <w:vAlign w:val="center"/>
            <w:hideMark/>
          </w:tcPr>
          <w:p w14:paraId="535431D3" w14:textId="77777777" w:rsidR="00BB14DC" w:rsidRPr="00E60864" w:rsidRDefault="00BB14DC" w:rsidP="004906DA">
            <w:pPr>
              <w:spacing w:after="160" w:line="259" w:lineRule="auto"/>
              <w:jc w:val="center"/>
              <w:rPr>
                <w:sz w:val="28"/>
                <w:szCs w:val="28"/>
              </w:rPr>
            </w:pPr>
            <w:r w:rsidRPr="00E60864">
              <w:rPr>
                <w:sz w:val="28"/>
                <w:szCs w:val="28"/>
              </w:rPr>
              <w:t>10.98</w:t>
            </w:r>
          </w:p>
        </w:tc>
        <w:tc>
          <w:tcPr>
            <w:tcW w:w="1169" w:type="dxa"/>
            <w:tcBorders>
              <w:top w:val="single" w:sz="4" w:space="0" w:color="auto"/>
              <w:left w:val="single" w:sz="4" w:space="0" w:color="auto"/>
              <w:bottom w:val="single" w:sz="4" w:space="0" w:color="auto"/>
              <w:right w:val="single" w:sz="4" w:space="0" w:color="auto"/>
            </w:tcBorders>
            <w:vAlign w:val="center"/>
            <w:hideMark/>
          </w:tcPr>
          <w:p w14:paraId="6008433E" w14:textId="77777777" w:rsidR="00BB14DC" w:rsidRPr="00E60864" w:rsidRDefault="00BB14DC" w:rsidP="004906DA">
            <w:pPr>
              <w:spacing w:after="160" w:line="259" w:lineRule="auto"/>
              <w:jc w:val="center"/>
              <w:rPr>
                <w:sz w:val="28"/>
                <w:szCs w:val="28"/>
              </w:rPr>
            </w:pPr>
            <w:r w:rsidRPr="00E60864">
              <w:rPr>
                <w:sz w:val="28"/>
                <w:szCs w:val="28"/>
              </w:rPr>
              <w:t>4.03</w:t>
            </w:r>
          </w:p>
        </w:tc>
      </w:tr>
      <w:tr w:rsidR="00BB14DC" w:rsidRPr="00E60864" w14:paraId="7733F44E"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3A62BA16" w14:textId="77777777" w:rsidR="00BB14DC" w:rsidRPr="00E60864" w:rsidRDefault="00BB14DC" w:rsidP="004906DA">
            <w:pPr>
              <w:spacing w:after="160" w:line="259" w:lineRule="auto"/>
              <w:jc w:val="center"/>
              <w:rPr>
                <w:sz w:val="28"/>
                <w:szCs w:val="28"/>
              </w:rPr>
            </w:pPr>
            <w:r w:rsidRPr="00E60864">
              <w:rPr>
                <w:sz w:val="28"/>
                <w:szCs w:val="28"/>
              </w:rPr>
              <w:t>67,25</w:t>
            </w:r>
          </w:p>
        </w:tc>
        <w:tc>
          <w:tcPr>
            <w:tcW w:w="1279" w:type="dxa"/>
            <w:tcBorders>
              <w:top w:val="single" w:sz="4" w:space="0" w:color="auto"/>
              <w:left w:val="single" w:sz="4" w:space="0" w:color="auto"/>
              <w:bottom w:val="single" w:sz="4" w:space="0" w:color="auto"/>
              <w:right w:val="single" w:sz="4" w:space="0" w:color="auto"/>
            </w:tcBorders>
            <w:vAlign w:val="center"/>
            <w:hideMark/>
          </w:tcPr>
          <w:p w14:paraId="7889A0FA" w14:textId="77777777" w:rsidR="00BB14DC" w:rsidRPr="00E60864" w:rsidRDefault="00BB14DC" w:rsidP="004906DA">
            <w:pPr>
              <w:spacing w:after="160" w:line="259" w:lineRule="auto"/>
              <w:ind w:firstLine="10"/>
              <w:jc w:val="center"/>
              <w:rPr>
                <w:sz w:val="28"/>
                <w:szCs w:val="28"/>
              </w:rPr>
            </w:pPr>
            <w:r w:rsidRPr="00E60864">
              <w:rPr>
                <w:sz w:val="28"/>
                <w:szCs w:val="28"/>
              </w:rPr>
              <w:t>62.07</w:t>
            </w:r>
          </w:p>
        </w:tc>
        <w:tc>
          <w:tcPr>
            <w:tcW w:w="1169" w:type="dxa"/>
            <w:tcBorders>
              <w:top w:val="single" w:sz="4" w:space="0" w:color="auto"/>
              <w:left w:val="single" w:sz="4" w:space="0" w:color="auto"/>
              <w:bottom w:val="single" w:sz="4" w:space="0" w:color="auto"/>
              <w:right w:val="single" w:sz="4" w:space="0" w:color="auto"/>
            </w:tcBorders>
            <w:vAlign w:val="center"/>
            <w:hideMark/>
          </w:tcPr>
          <w:p w14:paraId="52F17F7F" w14:textId="77777777" w:rsidR="00BB14DC" w:rsidRPr="00E60864" w:rsidRDefault="00BB14DC" w:rsidP="004906DA">
            <w:pPr>
              <w:spacing w:after="160" w:line="259" w:lineRule="auto"/>
              <w:jc w:val="center"/>
              <w:rPr>
                <w:sz w:val="28"/>
                <w:szCs w:val="28"/>
              </w:rPr>
            </w:pPr>
            <w:r w:rsidRPr="00E60864">
              <w:rPr>
                <w:sz w:val="28"/>
                <w:szCs w:val="28"/>
              </w:rPr>
              <w:t>10.31</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5B4FB8A" w14:textId="77777777" w:rsidR="00BB14DC" w:rsidRPr="00E60864" w:rsidRDefault="00BB14DC" w:rsidP="004906DA">
            <w:pPr>
              <w:spacing w:after="160" w:line="259" w:lineRule="auto"/>
              <w:jc w:val="center"/>
              <w:rPr>
                <w:sz w:val="28"/>
                <w:szCs w:val="28"/>
              </w:rPr>
            </w:pPr>
            <w:r w:rsidRPr="00E60864">
              <w:rPr>
                <w:sz w:val="28"/>
                <w:szCs w:val="28"/>
              </w:rPr>
              <w:t>112.50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B228CC9" w14:textId="77777777" w:rsidR="00BB14DC" w:rsidRPr="00E60864" w:rsidRDefault="00BB14DC" w:rsidP="004906DA">
            <w:pPr>
              <w:spacing w:after="160" w:line="259" w:lineRule="auto"/>
              <w:jc w:val="center"/>
              <w:rPr>
                <w:sz w:val="28"/>
                <w:szCs w:val="28"/>
              </w:rPr>
            </w:pPr>
            <w:r w:rsidRPr="00E60864">
              <w:rPr>
                <w:sz w:val="28"/>
                <w:szCs w:val="28"/>
              </w:rPr>
              <w:t>44.59</w:t>
            </w:r>
          </w:p>
        </w:tc>
        <w:tc>
          <w:tcPr>
            <w:tcW w:w="1169" w:type="dxa"/>
            <w:tcBorders>
              <w:top w:val="single" w:sz="4" w:space="0" w:color="auto"/>
              <w:left w:val="single" w:sz="4" w:space="0" w:color="auto"/>
              <w:bottom w:val="single" w:sz="4" w:space="0" w:color="auto"/>
              <w:right w:val="single" w:sz="4" w:space="0" w:color="auto"/>
            </w:tcBorders>
            <w:vAlign w:val="center"/>
            <w:hideMark/>
          </w:tcPr>
          <w:p w14:paraId="577FE8F0" w14:textId="77777777" w:rsidR="00BB14DC" w:rsidRPr="00E60864" w:rsidRDefault="00BB14DC" w:rsidP="004906DA">
            <w:pPr>
              <w:spacing w:after="160" w:line="259" w:lineRule="auto"/>
              <w:jc w:val="center"/>
              <w:rPr>
                <w:sz w:val="28"/>
                <w:szCs w:val="28"/>
              </w:rPr>
            </w:pPr>
            <w:r w:rsidRPr="00E60864">
              <w:rPr>
                <w:sz w:val="28"/>
                <w:szCs w:val="28"/>
              </w:rPr>
              <w:t>13.67</w:t>
            </w:r>
          </w:p>
        </w:tc>
        <w:tc>
          <w:tcPr>
            <w:tcW w:w="1169" w:type="dxa"/>
            <w:tcBorders>
              <w:top w:val="single" w:sz="4" w:space="0" w:color="auto"/>
              <w:left w:val="single" w:sz="4" w:space="0" w:color="auto"/>
              <w:bottom w:val="single" w:sz="4" w:space="0" w:color="auto"/>
              <w:right w:val="single" w:sz="4" w:space="0" w:color="auto"/>
            </w:tcBorders>
            <w:vAlign w:val="center"/>
            <w:hideMark/>
          </w:tcPr>
          <w:p w14:paraId="61182AEF" w14:textId="77777777" w:rsidR="00BB14DC" w:rsidRPr="00E60864" w:rsidRDefault="00BB14DC" w:rsidP="004906DA">
            <w:pPr>
              <w:spacing w:after="160" w:line="259" w:lineRule="auto"/>
              <w:jc w:val="center"/>
              <w:rPr>
                <w:sz w:val="28"/>
                <w:szCs w:val="28"/>
              </w:rPr>
            </w:pPr>
            <w:r w:rsidRPr="00E60864">
              <w:rPr>
                <w:sz w:val="28"/>
                <w:szCs w:val="28"/>
              </w:rPr>
              <w:t>5.04</w:t>
            </w:r>
          </w:p>
        </w:tc>
      </w:tr>
      <w:tr w:rsidR="00BB14DC" w:rsidRPr="00E60864" w14:paraId="477F9ADE"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1F303A3E" w14:textId="77777777" w:rsidR="00BB14DC" w:rsidRPr="00E60864" w:rsidRDefault="00BB14DC" w:rsidP="004906DA">
            <w:pPr>
              <w:spacing w:after="160" w:line="259" w:lineRule="auto"/>
              <w:jc w:val="center"/>
              <w:rPr>
                <w:sz w:val="28"/>
                <w:szCs w:val="28"/>
              </w:rPr>
            </w:pPr>
            <w:r w:rsidRPr="00E60864">
              <w:rPr>
                <w:sz w:val="28"/>
                <w:szCs w:val="28"/>
              </w:rPr>
              <w:t>80,70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8371133" w14:textId="77777777" w:rsidR="00BB14DC" w:rsidRPr="00E60864" w:rsidRDefault="00BB14DC" w:rsidP="004906DA">
            <w:pPr>
              <w:spacing w:after="160" w:line="259" w:lineRule="auto"/>
              <w:ind w:firstLine="10"/>
              <w:jc w:val="center"/>
              <w:rPr>
                <w:sz w:val="28"/>
                <w:szCs w:val="28"/>
              </w:rPr>
            </w:pPr>
            <w:r w:rsidRPr="00E60864">
              <w:rPr>
                <w:sz w:val="28"/>
                <w:szCs w:val="28"/>
              </w:rPr>
              <w:t>74.49</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39B9F9B" w14:textId="77777777" w:rsidR="00BB14DC" w:rsidRPr="00E60864" w:rsidRDefault="00BB14DC" w:rsidP="004906DA">
            <w:pPr>
              <w:spacing w:after="160" w:line="259" w:lineRule="auto"/>
              <w:jc w:val="center"/>
              <w:rPr>
                <w:sz w:val="28"/>
                <w:szCs w:val="28"/>
              </w:rPr>
            </w:pPr>
            <w:r w:rsidRPr="00E60864">
              <w:rPr>
                <w:sz w:val="28"/>
                <w:szCs w:val="28"/>
              </w:rPr>
              <w:t>12.44</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446BB20" w14:textId="77777777" w:rsidR="00BB14DC" w:rsidRPr="00E60864" w:rsidRDefault="00BB14DC" w:rsidP="004906DA">
            <w:pPr>
              <w:spacing w:after="160" w:line="259" w:lineRule="auto"/>
              <w:jc w:val="center"/>
              <w:rPr>
                <w:sz w:val="28"/>
                <w:szCs w:val="28"/>
              </w:rPr>
            </w:pPr>
            <w:r w:rsidRPr="00E60864">
              <w:rPr>
                <w:sz w:val="28"/>
                <w:szCs w:val="28"/>
              </w:rPr>
              <w:t>135.04</w:t>
            </w:r>
          </w:p>
        </w:tc>
        <w:tc>
          <w:tcPr>
            <w:tcW w:w="1279" w:type="dxa"/>
            <w:tcBorders>
              <w:top w:val="single" w:sz="4" w:space="0" w:color="auto"/>
              <w:left w:val="single" w:sz="4" w:space="0" w:color="auto"/>
              <w:bottom w:val="single" w:sz="4" w:space="0" w:color="auto"/>
              <w:right w:val="single" w:sz="4" w:space="0" w:color="auto"/>
            </w:tcBorders>
            <w:vAlign w:val="center"/>
            <w:hideMark/>
          </w:tcPr>
          <w:p w14:paraId="38858ED8" w14:textId="77777777" w:rsidR="00BB14DC" w:rsidRPr="00E60864" w:rsidRDefault="00BB14DC" w:rsidP="004906DA">
            <w:pPr>
              <w:spacing w:after="160" w:line="259" w:lineRule="auto"/>
              <w:jc w:val="center"/>
              <w:rPr>
                <w:sz w:val="28"/>
                <w:szCs w:val="28"/>
              </w:rPr>
            </w:pPr>
            <w:r w:rsidRPr="00E60864">
              <w:rPr>
                <w:sz w:val="28"/>
                <w:szCs w:val="28"/>
              </w:rPr>
              <w:t>53.45</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6C5D499" w14:textId="77777777" w:rsidR="00BB14DC" w:rsidRPr="00E60864" w:rsidRDefault="00BB14DC" w:rsidP="004906DA">
            <w:pPr>
              <w:spacing w:after="160" w:line="259" w:lineRule="auto"/>
              <w:jc w:val="center"/>
              <w:rPr>
                <w:sz w:val="28"/>
                <w:szCs w:val="28"/>
              </w:rPr>
            </w:pPr>
            <w:r w:rsidRPr="00E60864">
              <w:rPr>
                <w:sz w:val="28"/>
                <w:szCs w:val="28"/>
              </w:rPr>
              <w:t>16.46</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E79F383" w14:textId="77777777" w:rsidR="00BB14DC" w:rsidRPr="00E60864" w:rsidRDefault="00BB14DC" w:rsidP="004906DA">
            <w:pPr>
              <w:spacing w:after="160" w:line="259" w:lineRule="auto"/>
              <w:jc w:val="center"/>
              <w:rPr>
                <w:sz w:val="28"/>
                <w:szCs w:val="28"/>
              </w:rPr>
            </w:pPr>
            <w:r w:rsidRPr="00E60864">
              <w:rPr>
                <w:sz w:val="28"/>
                <w:szCs w:val="28"/>
              </w:rPr>
              <w:t>6.04</w:t>
            </w:r>
          </w:p>
        </w:tc>
      </w:tr>
      <w:tr w:rsidR="00BB14DC" w:rsidRPr="00E60864" w14:paraId="5C14E659" w14:textId="77777777" w:rsidTr="004906DA">
        <w:tc>
          <w:tcPr>
            <w:tcW w:w="2288" w:type="dxa"/>
            <w:tcBorders>
              <w:top w:val="single" w:sz="4" w:space="0" w:color="auto"/>
              <w:left w:val="single" w:sz="4" w:space="0" w:color="auto"/>
              <w:bottom w:val="single" w:sz="4" w:space="0" w:color="auto"/>
              <w:right w:val="single" w:sz="4" w:space="0" w:color="auto"/>
            </w:tcBorders>
            <w:vAlign w:val="bottom"/>
          </w:tcPr>
          <w:p w14:paraId="05650BEC" w14:textId="77777777" w:rsidR="00BB14DC" w:rsidRPr="00E60864" w:rsidRDefault="00BB14DC" w:rsidP="004906DA">
            <w:pPr>
              <w:spacing w:after="160" w:line="259" w:lineRule="auto"/>
              <w:jc w:val="center"/>
              <w:rPr>
                <w:sz w:val="28"/>
                <w:szCs w:val="28"/>
              </w:rPr>
            </w:pPr>
            <w:r w:rsidRPr="00E60864">
              <w:rPr>
                <w:sz w:val="28"/>
                <w:szCs w:val="28"/>
              </w:rPr>
              <w:t>94,16</w:t>
            </w:r>
          </w:p>
        </w:tc>
        <w:tc>
          <w:tcPr>
            <w:tcW w:w="1279" w:type="dxa"/>
            <w:tcBorders>
              <w:top w:val="single" w:sz="4" w:space="0" w:color="auto"/>
              <w:left w:val="single" w:sz="4" w:space="0" w:color="auto"/>
              <w:bottom w:val="single" w:sz="4" w:space="0" w:color="auto"/>
              <w:right w:val="single" w:sz="4" w:space="0" w:color="auto"/>
            </w:tcBorders>
            <w:vAlign w:val="center"/>
          </w:tcPr>
          <w:p w14:paraId="108704F9" w14:textId="77777777" w:rsidR="00BB14DC" w:rsidRPr="00E60864" w:rsidRDefault="00BB14DC" w:rsidP="004906DA">
            <w:pPr>
              <w:spacing w:after="160" w:line="259" w:lineRule="auto"/>
              <w:ind w:firstLine="10"/>
              <w:jc w:val="center"/>
              <w:rPr>
                <w:sz w:val="28"/>
                <w:szCs w:val="28"/>
              </w:rPr>
            </w:pPr>
            <w:r w:rsidRPr="00E60864">
              <w:rPr>
                <w:sz w:val="28"/>
                <w:szCs w:val="28"/>
              </w:rPr>
              <w:t>86.93</w:t>
            </w:r>
          </w:p>
        </w:tc>
        <w:tc>
          <w:tcPr>
            <w:tcW w:w="1169" w:type="dxa"/>
            <w:tcBorders>
              <w:top w:val="single" w:sz="4" w:space="0" w:color="auto"/>
              <w:left w:val="single" w:sz="4" w:space="0" w:color="auto"/>
              <w:bottom w:val="single" w:sz="4" w:space="0" w:color="auto"/>
              <w:right w:val="single" w:sz="4" w:space="0" w:color="auto"/>
            </w:tcBorders>
            <w:vAlign w:val="center"/>
          </w:tcPr>
          <w:p w14:paraId="26D68CB1" w14:textId="77777777" w:rsidR="00BB14DC" w:rsidRPr="00E60864" w:rsidRDefault="00BB14DC" w:rsidP="004906DA">
            <w:pPr>
              <w:spacing w:after="160" w:line="259" w:lineRule="auto"/>
              <w:jc w:val="center"/>
              <w:rPr>
                <w:sz w:val="28"/>
                <w:szCs w:val="28"/>
              </w:rPr>
            </w:pPr>
            <w:r w:rsidRPr="00E60864">
              <w:rPr>
                <w:sz w:val="28"/>
                <w:szCs w:val="28"/>
              </w:rPr>
              <w:t>14.46</w:t>
            </w:r>
          </w:p>
        </w:tc>
        <w:tc>
          <w:tcPr>
            <w:tcW w:w="1279" w:type="dxa"/>
            <w:tcBorders>
              <w:top w:val="single" w:sz="4" w:space="0" w:color="auto"/>
              <w:left w:val="single" w:sz="4" w:space="0" w:color="auto"/>
              <w:bottom w:val="single" w:sz="4" w:space="0" w:color="auto"/>
              <w:right w:val="single" w:sz="4" w:space="0" w:color="auto"/>
            </w:tcBorders>
            <w:vAlign w:val="center"/>
          </w:tcPr>
          <w:p w14:paraId="0FE019AD" w14:textId="77777777" w:rsidR="00BB14DC" w:rsidRPr="00E60864" w:rsidRDefault="00BB14DC" w:rsidP="004906DA">
            <w:pPr>
              <w:spacing w:after="160" w:line="259" w:lineRule="auto"/>
              <w:jc w:val="center"/>
              <w:rPr>
                <w:sz w:val="28"/>
                <w:szCs w:val="28"/>
              </w:rPr>
            </w:pPr>
            <w:r w:rsidRPr="00E60864">
              <w:rPr>
                <w:sz w:val="28"/>
                <w:szCs w:val="28"/>
              </w:rPr>
              <w:t>157.58</w:t>
            </w:r>
          </w:p>
        </w:tc>
        <w:tc>
          <w:tcPr>
            <w:tcW w:w="1279" w:type="dxa"/>
            <w:tcBorders>
              <w:top w:val="single" w:sz="4" w:space="0" w:color="auto"/>
              <w:left w:val="single" w:sz="4" w:space="0" w:color="auto"/>
              <w:bottom w:val="single" w:sz="4" w:space="0" w:color="auto"/>
              <w:right w:val="single" w:sz="4" w:space="0" w:color="auto"/>
            </w:tcBorders>
            <w:vAlign w:val="center"/>
          </w:tcPr>
          <w:p w14:paraId="2345BE3E" w14:textId="77777777" w:rsidR="00BB14DC" w:rsidRPr="00E60864" w:rsidRDefault="00BB14DC" w:rsidP="004906DA">
            <w:pPr>
              <w:spacing w:after="160" w:line="259" w:lineRule="auto"/>
              <w:jc w:val="center"/>
              <w:rPr>
                <w:sz w:val="28"/>
                <w:szCs w:val="28"/>
              </w:rPr>
            </w:pPr>
            <w:r w:rsidRPr="00E60864">
              <w:rPr>
                <w:sz w:val="28"/>
                <w:szCs w:val="28"/>
              </w:rPr>
              <w:t>62.40</w:t>
            </w:r>
          </w:p>
        </w:tc>
        <w:tc>
          <w:tcPr>
            <w:tcW w:w="1169" w:type="dxa"/>
            <w:tcBorders>
              <w:top w:val="single" w:sz="4" w:space="0" w:color="auto"/>
              <w:left w:val="single" w:sz="4" w:space="0" w:color="auto"/>
              <w:bottom w:val="single" w:sz="4" w:space="0" w:color="auto"/>
              <w:right w:val="single" w:sz="4" w:space="0" w:color="auto"/>
            </w:tcBorders>
            <w:vAlign w:val="center"/>
          </w:tcPr>
          <w:p w14:paraId="45A0136F" w14:textId="77777777" w:rsidR="00BB14DC" w:rsidRPr="00E60864" w:rsidRDefault="00BB14DC" w:rsidP="004906DA">
            <w:pPr>
              <w:spacing w:after="160" w:line="259" w:lineRule="auto"/>
              <w:jc w:val="center"/>
              <w:rPr>
                <w:sz w:val="28"/>
                <w:szCs w:val="28"/>
              </w:rPr>
            </w:pPr>
            <w:r w:rsidRPr="00E60864">
              <w:rPr>
                <w:sz w:val="28"/>
                <w:szCs w:val="28"/>
              </w:rPr>
              <w:t>19.16</w:t>
            </w:r>
          </w:p>
        </w:tc>
        <w:tc>
          <w:tcPr>
            <w:tcW w:w="1169" w:type="dxa"/>
            <w:tcBorders>
              <w:top w:val="single" w:sz="4" w:space="0" w:color="auto"/>
              <w:left w:val="single" w:sz="4" w:space="0" w:color="auto"/>
              <w:bottom w:val="single" w:sz="4" w:space="0" w:color="auto"/>
              <w:right w:val="single" w:sz="4" w:space="0" w:color="auto"/>
            </w:tcBorders>
            <w:vAlign w:val="center"/>
          </w:tcPr>
          <w:p w14:paraId="29166B08" w14:textId="77777777" w:rsidR="00BB14DC" w:rsidRPr="00E60864" w:rsidRDefault="00BB14DC" w:rsidP="004906DA">
            <w:pPr>
              <w:spacing w:after="160" w:line="259" w:lineRule="auto"/>
              <w:jc w:val="center"/>
              <w:rPr>
                <w:sz w:val="28"/>
                <w:szCs w:val="28"/>
              </w:rPr>
            </w:pPr>
            <w:r w:rsidRPr="00E60864">
              <w:rPr>
                <w:sz w:val="28"/>
                <w:szCs w:val="28"/>
              </w:rPr>
              <w:t>7.05</w:t>
            </w:r>
          </w:p>
        </w:tc>
      </w:tr>
    </w:tbl>
    <w:p w14:paraId="7BAF8AB1" w14:textId="77777777" w:rsidR="00BB14DC" w:rsidRDefault="00BB14DC" w:rsidP="00E519E8">
      <w:pPr>
        <w:pStyle w:val="a3"/>
        <w:tabs>
          <w:tab w:val="left" w:pos="142"/>
        </w:tabs>
        <w:ind w:right="101" w:firstLine="567"/>
        <w:jc w:val="both"/>
        <w:rPr>
          <w:spacing w:val="-2"/>
          <w:highlight w:val="green"/>
          <w:lang w:val="kk-KZ"/>
        </w:rPr>
      </w:pPr>
    </w:p>
    <w:p w14:paraId="7E0A90B9" w14:textId="77777777" w:rsidR="001C2DEF" w:rsidRPr="00E60864" w:rsidRDefault="001C2DEF" w:rsidP="001C2DEF">
      <w:pPr>
        <w:ind w:firstLine="709"/>
        <w:jc w:val="both"/>
        <w:rPr>
          <w:iCs/>
          <w:spacing w:val="-1"/>
          <w:sz w:val="28"/>
          <w:szCs w:val="28"/>
        </w:rPr>
      </w:pPr>
      <w:r w:rsidRPr="00E60864">
        <w:rPr>
          <w:i/>
          <w:spacing w:val="-1"/>
          <w:sz w:val="28"/>
          <w:szCs w:val="28"/>
        </w:rPr>
        <w:t>Цветение и плодоношение.</w:t>
      </w:r>
      <w:r w:rsidRPr="00E60864">
        <w:rPr>
          <w:iCs/>
          <w:spacing w:val="-1"/>
          <w:sz w:val="28"/>
          <w:szCs w:val="28"/>
        </w:rPr>
        <w:t xml:space="preserve"> На этом этапе резко возрастает потребность во фосфоре (P) и калии (K). Фосфор обеспечивает синтез АТФ, развитие корней, цветков и завязей [210,211], калий регулирует водный баланс и транспорт углеводов, влияя на опыление и сохранение плодов [212]. Микроэлементы бор (B) и цинк (Zn) важны для прорастания пыльцы и оплодотворения; их дефицит снижает завязываемость и вызывает деформации плодов [213]. Внекорневое внесение P, K и микроэлементов в этот период повышает качество и стабильность урожая.</w:t>
      </w:r>
    </w:p>
    <w:p w14:paraId="765F0CB4" w14:textId="77777777" w:rsidR="001C2DEF" w:rsidRPr="00E60864" w:rsidRDefault="001C2DEF" w:rsidP="001C2DEF">
      <w:pPr>
        <w:ind w:firstLine="709"/>
        <w:jc w:val="both"/>
        <w:rPr>
          <w:iCs/>
          <w:spacing w:val="-1"/>
          <w:sz w:val="28"/>
          <w:szCs w:val="28"/>
        </w:rPr>
      </w:pPr>
      <w:r w:rsidRPr="00E60864">
        <w:rPr>
          <w:i/>
          <w:spacing w:val="-1"/>
          <w:sz w:val="28"/>
          <w:szCs w:val="28"/>
        </w:rPr>
        <w:t>Развитие и созревание плодов.</w:t>
      </w:r>
      <w:r w:rsidRPr="00E60864">
        <w:rPr>
          <w:iCs/>
          <w:spacing w:val="-1"/>
          <w:sz w:val="28"/>
          <w:szCs w:val="28"/>
        </w:rPr>
        <w:t xml:space="preserve"> В этой фазе ключевыми элементами становятся калий и кальций. Калий определяет размер, окраску, вкус и лёжкость плодов, его недостаток ведет к снижению качества [214]. Кальций укрепляет клеточные стенки, предотвращая горькую ямку и размягчение; его транспорт зависит от водоснабжения, что требует стабильного полива [215]. Оптимальные </w:t>
      </w:r>
      <w:r w:rsidRPr="00E60864">
        <w:rPr>
          <w:iCs/>
          <w:spacing w:val="-1"/>
          <w:sz w:val="28"/>
          <w:szCs w:val="28"/>
        </w:rPr>
        <w:lastRenderedPageBreak/>
        <w:t>результаты достигаются при использовании доступных форм калия и кальция (сульфат калия, хелаты) [216].</w:t>
      </w:r>
    </w:p>
    <w:p w14:paraId="0E280183" w14:textId="22513ED6" w:rsidR="00B2134D" w:rsidRPr="00E60864" w:rsidRDefault="00B2134D" w:rsidP="00B2134D">
      <w:pPr>
        <w:ind w:firstLine="709"/>
        <w:jc w:val="both"/>
        <w:rPr>
          <w:iCs/>
          <w:spacing w:val="-1"/>
          <w:sz w:val="28"/>
          <w:szCs w:val="28"/>
        </w:rPr>
      </w:pPr>
      <w:r w:rsidRPr="00E60864">
        <w:rPr>
          <w:i/>
          <w:spacing w:val="-1"/>
          <w:sz w:val="28"/>
          <w:szCs w:val="28"/>
        </w:rPr>
        <w:t>Возраст и урожайная нагрузка.</w:t>
      </w:r>
      <w:r w:rsidRPr="00E60864">
        <w:rPr>
          <w:iCs/>
          <w:spacing w:val="-1"/>
          <w:sz w:val="28"/>
          <w:szCs w:val="28"/>
        </w:rPr>
        <w:t xml:space="preserve"> Нормы внесения NPK зависят от возраста деревьев [218], урожайности [219], почвенных и климатических условий [220]. Урожайная нагрузка увеличивается до 7 лет</w:t>
      </w:r>
      <w:r w:rsidR="00137B24">
        <w:rPr>
          <w:iCs/>
          <w:spacing w:val="-1"/>
          <w:sz w:val="28"/>
          <w:szCs w:val="28"/>
          <w:lang w:val="kk-KZ"/>
        </w:rPr>
        <w:t xml:space="preserve"> </w:t>
      </w:r>
      <w:r w:rsidR="00137B24">
        <w:rPr>
          <w:iCs/>
          <w:spacing w:val="-1"/>
          <w:sz w:val="28"/>
          <w:szCs w:val="28"/>
        </w:rPr>
        <w:t>(Рисунок 3)</w:t>
      </w:r>
      <w:r w:rsidRPr="00E60864">
        <w:rPr>
          <w:iCs/>
          <w:spacing w:val="-1"/>
          <w:sz w:val="28"/>
          <w:szCs w:val="28"/>
        </w:rPr>
        <w:t>, затем стабилизируется [221]; потребность в NPK минимальна в первые 3–4 года [64</w:t>
      </w:r>
      <w:r w:rsidR="00964381" w:rsidRPr="00964381">
        <w:rPr>
          <w:iCs/>
          <w:spacing w:val="-1"/>
          <w:sz w:val="28"/>
          <w:szCs w:val="28"/>
        </w:rPr>
        <w:t>,</w:t>
      </w:r>
      <w:r w:rsidR="00D5794C" w:rsidRPr="00D5794C">
        <w:rPr>
          <w:iCs/>
          <w:spacing w:val="-1"/>
          <w:sz w:val="28"/>
          <w:szCs w:val="28"/>
        </w:rPr>
        <w:t xml:space="preserve"> </w:t>
      </w:r>
      <w:r w:rsidR="00D5794C">
        <w:rPr>
          <w:iCs/>
          <w:spacing w:val="-1"/>
          <w:sz w:val="28"/>
          <w:szCs w:val="28"/>
          <w:lang w:val="en-US"/>
        </w:rPr>
        <w:t>c</w:t>
      </w:r>
      <w:r w:rsidR="00D5794C" w:rsidRPr="00D5794C">
        <w:rPr>
          <w:iCs/>
          <w:spacing w:val="-1"/>
          <w:sz w:val="28"/>
          <w:szCs w:val="28"/>
        </w:rPr>
        <w:t>.</w:t>
      </w:r>
      <w:r w:rsidR="00964381" w:rsidRPr="00964381">
        <w:rPr>
          <w:iCs/>
          <w:spacing w:val="-1"/>
          <w:sz w:val="28"/>
          <w:szCs w:val="28"/>
        </w:rPr>
        <w:t>18</w:t>
      </w:r>
      <w:r w:rsidRPr="00E60864">
        <w:rPr>
          <w:iCs/>
          <w:spacing w:val="-1"/>
          <w:sz w:val="28"/>
          <w:szCs w:val="28"/>
        </w:rPr>
        <w:t>,222], а далее возрастает с ростом биомассы и урожайности. Это подтверждает необходимость дифференцированного подхода к удобрению в зависимости от возраста сада.</w:t>
      </w:r>
    </w:p>
    <w:p w14:paraId="29E85744" w14:textId="77777777" w:rsidR="00C91113" w:rsidRPr="00E60864" w:rsidRDefault="00C91113" w:rsidP="001C5461">
      <w:pPr>
        <w:jc w:val="both"/>
        <w:rPr>
          <w:sz w:val="24"/>
          <w:szCs w:val="24"/>
        </w:rPr>
      </w:pPr>
    </w:p>
    <w:p w14:paraId="22D43691" w14:textId="3796A944" w:rsidR="00D12638" w:rsidRPr="00E60864" w:rsidRDefault="00BD1302" w:rsidP="00B2134D">
      <w:pPr>
        <w:jc w:val="center"/>
        <w:rPr>
          <w:sz w:val="24"/>
          <w:szCs w:val="24"/>
        </w:rPr>
      </w:pPr>
      <w:r w:rsidRPr="00E60864">
        <w:rPr>
          <w:noProof/>
          <w:lang w:bidi="ar-SA"/>
        </w:rPr>
        <w:drawing>
          <wp:inline distT="0" distB="0" distL="0" distR="0" wp14:anchorId="39EA3D45" wp14:editId="6A3D5449">
            <wp:extent cx="4576931" cy="2689411"/>
            <wp:effectExtent l="342900" t="304800" r="243205" b="263525"/>
            <wp:docPr id="298563711" name="Диаграмма 1">
              <a:extLst xmlns:a="http://schemas.openxmlformats.org/drawingml/2006/main">
                <a:ext uri="{FF2B5EF4-FFF2-40B4-BE49-F238E27FC236}">
                  <a16:creationId xmlns:a16="http://schemas.microsoft.com/office/drawing/2014/main" id="{BDFBD496-EC4F-40CF-89DA-BE1F254789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2CB8B8" w14:textId="5F55857B" w:rsidR="00D12638" w:rsidRPr="00E60864" w:rsidRDefault="001C5461" w:rsidP="00B2134D">
      <w:pPr>
        <w:jc w:val="center"/>
        <w:rPr>
          <w:sz w:val="28"/>
          <w:szCs w:val="28"/>
          <w:highlight w:val="green"/>
        </w:rPr>
      </w:pPr>
      <w:r w:rsidRPr="00E60864">
        <w:rPr>
          <w:sz w:val="28"/>
          <w:szCs w:val="28"/>
        </w:rPr>
        <w:t xml:space="preserve">Рисунок </w:t>
      </w:r>
      <w:r w:rsidR="00A1476D" w:rsidRPr="00E60864">
        <w:rPr>
          <w:sz w:val="28"/>
          <w:szCs w:val="28"/>
        </w:rPr>
        <w:t>3</w:t>
      </w:r>
      <w:r w:rsidRPr="00E60864">
        <w:rPr>
          <w:sz w:val="28"/>
          <w:szCs w:val="28"/>
        </w:rPr>
        <w:t xml:space="preserve"> – Нормы фертигации NPK для яблонь</w:t>
      </w:r>
      <w:r w:rsidR="00BD1302" w:rsidRPr="00E60864">
        <w:rPr>
          <w:sz w:val="28"/>
          <w:szCs w:val="28"/>
        </w:rPr>
        <w:t xml:space="preserve"> </w:t>
      </w:r>
      <w:r w:rsidR="00BD1302" w:rsidRPr="00E60864">
        <w:rPr>
          <w:i/>
          <w:iCs/>
          <w:sz w:val="28"/>
          <w:szCs w:val="28"/>
        </w:rPr>
        <w:t>из источник</w:t>
      </w:r>
      <w:r w:rsidR="00C91113" w:rsidRPr="00E60864">
        <w:rPr>
          <w:i/>
          <w:iCs/>
          <w:sz w:val="28"/>
          <w:szCs w:val="28"/>
        </w:rPr>
        <w:t>ов</w:t>
      </w:r>
      <w:r w:rsidR="00BD1302" w:rsidRPr="00E60864">
        <w:rPr>
          <w:sz w:val="28"/>
          <w:szCs w:val="28"/>
        </w:rPr>
        <w:t xml:space="preserve"> </w:t>
      </w:r>
      <w:r w:rsidR="00C91113" w:rsidRPr="00E60864">
        <w:rPr>
          <w:sz w:val="28"/>
          <w:szCs w:val="28"/>
        </w:rPr>
        <w:t>[</w:t>
      </w:r>
      <w:r w:rsidR="008B5410" w:rsidRPr="00E60864">
        <w:rPr>
          <w:sz w:val="28"/>
          <w:szCs w:val="28"/>
        </w:rPr>
        <w:t>223</w:t>
      </w:r>
      <w:r w:rsidR="001F7C22" w:rsidRPr="00E60864">
        <w:rPr>
          <w:sz w:val="28"/>
          <w:szCs w:val="28"/>
        </w:rPr>
        <w:t>-229</w:t>
      </w:r>
      <w:r w:rsidR="00BD1302" w:rsidRPr="00E60864">
        <w:rPr>
          <w:sz w:val="28"/>
          <w:szCs w:val="28"/>
        </w:rPr>
        <w:t>]</w:t>
      </w:r>
    </w:p>
    <w:p w14:paraId="169BF632" w14:textId="77777777" w:rsidR="00D12638" w:rsidRPr="00E60864" w:rsidRDefault="00D12638" w:rsidP="00C91113">
      <w:pPr>
        <w:ind w:firstLine="567"/>
        <w:jc w:val="both"/>
        <w:rPr>
          <w:sz w:val="28"/>
          <w:szCs w:val="28"/>
          <w:highlight w:val="green"/>
        </w:rPr>
      </w:pPr>
    </w:p>
    <w:p w14:paraId="4780E77D" w14:textId="13379B31" w:rsidR="00B2134D" w:rsidRPr="00E60864" w:rsidRDefault="00B2134D" w:rsidP="001B424F">
      <w:pPr>
        <w:pStyle w:val="a3"/>
        <w:tabs>
          <w:tab w:val="left" w:pos="142"/>
        </w:tabs>
        <w:ind w:right="106" w:firstLine="709"/>
        <w:jc w:val="both"/>
        <w:rPr>
          <w:spacing w:val="-1"/>
        </w:rPr>
      </w:pPr>
      <w:r w:rsidRPr="00E60864">
        <w:rPr>
          <w:i/>
          <w:iCs/>
          <w:spacing w:val="-1"/>
        </w:rPr>
        <w:t xml:space="preserve">Совершенствование методов поглощения питательных веществ в интенсивных яблоневых садах. </w:t>
      </w:r>
      <w:r w:rsidRPr="00E60864">
        <w:rPr>
          <w:spacing w:val="-1"/>
        </w:rPr>
        <w:t>В условиях изменчивости почв, климата и систем управления оптимизация усвоения питательных веществ является одной из главных задач интенсивных садов. Традиционное внесение удобрений часто приводит к потерям и экологическим рискам, поэтому применяются инновационные методы: фертигация, внекорневые подкормки и технологии точного земледелия. Их цель — повысить эффективность использования элементов питания, сократить негативное воздействие и обеспечить устойчивую урожайность [230].</w:t>
      </w:r>
    </w:p>
    <w:p w14:paraId="2025A341" w14:textId="77777777" w:rsidR="001B424F" w:rsidRPr="00E60864" w:rsidRDefault="001B424F" w:rsidP="00B2134D">
      <w:pPr>
        <w:pStyle w:val="a3"/>
        <w:tabs>
          <w:tab w:val="left" w:pos="142"/>
        </w:tabs>
        <w:ind w:right="106" w:firstLine="567"/>
        <w:jc w:val="both"/>
        <w:rPr>
          <w:spacing w:val="-1"/>
        </w:rPr>
      </w:pPr>
    </w:p>
    <w:p w14:paraId="2A9FA3CA" w14:textId="444B7495" w:rsidR="00983EA9" w:rsidRDefault="00983EA9" w:rsidP="00860F6C">
      <w:pPr>
        <w:pStyle w:val="a3"/>
        <w:tabs>
          <w:tab w:val="left" w:pos="142"/>
        </w:tabs>
        <w:ind w:right="106"/>
        <w:jc w:val="both"/>
        <w:rPr>
          <w:spacing w:val="-1"/>
        </w:rPr>
      </w:pPr>
      <w:bookmarkStart w:id="14" w:name="_Hlk210400925"/>
      <w:r w:rsidRPr="00E60864">
        <w:rPr>
          <w:spacing w:val="-1"/>
        </w:rPr>
        <w:t>Таблица</w:t>
      </w:r>
      <w:r w:rsidR="00A1476D" w:rsidRPr="00E60864">
        <w:rPr>
          <w:spacing w:val="-1"/>
        </w:rPr>
        <w:t xml:space="preserve"> 3 </w:t>
      </w:r>
      <w:r w:rsidRPr="00E60864">
        <w:rPr>
          <w:spacing w:val="-1"/>
        </w:rPr>
        <w:t>– Вынос питательных веществ фруктами (кг/га) при сборе урожая в зависимости от урожайности</w:t>
      </w:r>
    </w:p>
    <w:p w14:paraId="1DC44D1A" w14:textId="77777777" w:rsidR="002E41F4" w:rsidRPr="00E60864" w:rsidRDefault="002E41F4" w:rsidP="00860F6C">
      <w:pPr>
        <w:pStyle w:val="a3"/>
        <w:tabs>
          <w:tab w:val="left" w:pos="142"/>
        </w:tabs>
        <w:ind w:right="106"/>
        <w:jc w:val="both"/>
        <w:rPr>
          <w:spacing w:val="-1"/>
        </w:rPr>
      </w:pPr>
    </w:p>
    <w:tbl>
      <w:tblPr>
        <w:tblStyle w:val="af0"/>
        <w:tblW w:w="0" w:type="auto"/>
        <w:tblLook w:val="04A0" w:firstRow="1" w:lastRow="0" w:firstColumn="1" w:lastColumn="0" w:noHBand="0" w:noVBand="1"/>
      </w:tblPr>
      <w:tblGrid>
        <w:gridCol w:w="2288"/>
        <w:gridCol w:w="1279"/>
        <w:gridCol w:w="1169"/>
        <w:gridCol w:w="1389"/>
        <w:gridCol w:w="1169"/>
        <w:gridCol w:w="1169"/>
        <w:gridCol w:w="1169"/>
      </w:tblGrid>
      <w:tr w:rsidR="00983EA9" w:rsidRPr="00E60864" w14:paraId="612FB6E4" w14:textId="77777777" w:rsidTr="004906DA">
        <w:tc>
          <w:tcPr>
            <w:tcW w:w="2288" w:type="dxa"/>
            <w:tcBorders>
              <w:top w:val="single" w:sz="4" w:space="0" w:color="auto"/>
              <w:left w:val="single" w:sz="4" w:space="0" w:color="auto"/>
              <w:bottom w:val="single" w:sz="4" w:space="0" w:color="auto"/>
              <w:right w:val="single" w:sz="4" w:space="0" w:color="auto"/>
            </w:tcBorders>
            <w:hideMark/>
          </w:tcPr>
          <w:p w14:paraId="4E109103" w14:textId="77777777" w:rsidR="00983EA9" w:rsidRPr="00E60864" w:rsidRDefault="00983EA9" w:rsidP="004906DA">
            <w:pPr>
              <w:spacing w:after="160" w:line="259" w:lineRule="auto"/>
              <w:jc w:val="center"/>
              <w:rPr>
                <w:sz w:val="28"/>
                <w:szCs w:val="28"/>
              </w:rPr>
            </w:pPr>
            <w:r w:rsidRPr="00E60864">
              <w:rPr>
                <w:sz w:val="28"/>
                <w:szCs w:val="28"/>
              </w:rPr>
              <w:t>Урожайность (тонна/га)</w:t>
            </w:r>
          </w:p>
        </w:tc>
        <w:tc>
          <w:tcPr>
            <w:tcW w:w="1279" w:type="dxa"/>
            <w:tcBorders>
              <w:top w:val="single" w:sz="4" w:space="0" w:color="auto"/>
              <w:left w:val="single" w:sz="4" w:space="0" w:color="auto"/>
              <w:bottom w:val="single" w:sz="4" w:space="0" w:color="auto"/>
              <w:right w:val="single" w:sz="4" w:space="0" w:color="auto"/>
            </w:tcBorders>
            <w:hideMark/>
          </w:tcPr>
          <w:p w14:paraId="6C97F1C2" w14:textId="77777777" w:rsidR="00983EA9" w:rsidRPr="00E60864" w:rsidRDefault="00983EA9" w:rsidP="004906DA">
            <w:pPr>
              <w:spacing w:after="160" w:line="259" w:lineRule="auto"/>
              <w:jc w:val="center"/>
              <w:rPr>
                <w:sz w:val="28"/>
                <w:szCs w:val="28"/>
              </w:rPr>
            </w:pPr>
            <w:r w:rsidRPr="00E60864">
              <w:rPr>
                <w:sz w:val="28"/>
                <w:szCs w:val="28"/>
              </w:rPr>
              <w:t>N</w:t>
            </w:r>
          </w:p>
        </w:tc>
        <w:tc>
          <w:tcPr>
            <w:tcW w:w="1169" w:type="dxa"/>
            <w:tcBorders>
              <w:top w:val="single" w:sz="4" w:space="0" w:color="auto"/>
              <w:left w:val="single" w:sz="4" w:space="0" w:color="auto"/>
              <w:bottom w:val="single" w:sz="4" w:space="0" w:color="auto"/>
              <w:right w:val="single" w:sz="4" w:space="0" w:color="auto"/>
            </w:tcBorders>
            <w:hideMark/>
          </w:tcPr>
          <w:p w14:paraId="1C229F3B" w14:textId="77777777" w:rsidR="00983EA9" w:rsidRPr="00E60864" w:rsidRDefault="00983EA9" w:rsidP="004906DA">
            <w:pPr>
              <w:spacing w:after="160" w:line="259" w:lineRule="auto"/>
              <w:jc w:val="center"/>
              <w:rPr>
                <w:sz w:val="28"/>
                <w:szCs w:val="28"/>
              </w:rPr>
            </w:pPr>
            <w:r w:rsidRPr="00E60864">
              <w:rPr>
                <w:sz w:val="28"/>
                <w:szCs w:val="28"/>
              </w:rPr>
              <w:t>P</w:t>
            </w:r>
          </w:p>
        </w:tc>
        <w:tc>
          <w:tcPr>
            <w:tcW w:w="1389" w:type="dxa"/>
            <w:tcBorders>
              <w:top w:val="single" w:sz="4" w:space="0" w:color="auto"/>
              <w:left w:val="single" w:sz="4" w:space="0" w:color="auto"/>
              <w:bottom w:val="single" w:sz="4" w:space="0" w:color="auto"/>
              <w:right w:val="single" w:sz="4" w:space="0" w:color="auto"/>
            </w:tcBorders>
            <w:hideMark/>
          </w:tcPr>
          <w:p w14:paraId="774368BB" w14:textId="77777777" w:rsidR="00983EA9" w:rsidRPr="00E60864" w:rsidRDefault="00983EA9" w:rsidP="004906DA">
            <w:pPr>
              <w:spacing w:after="160" w:line="259" w:lineRule="auto"/>
              <w:ind w:firstLine="25"/>
              <w:jc w:val="center"/>
              <w:rPr>
                <w:sz w:val="28"/>
                <w:szCs w:val="28"/>
              </w:rPr>
            </w:pPr>
            <w:r w:rsidRPr="00E60864">
              <w:rPr>
                <w:sz w:val="28"/>
                <w:szCs w:val="28"/>
              </w:rPr>
              <w:t>K</w:t>
            </w:r>
          </w:p>
        </w:tc>
        <w:tc>
          <w:tcPr>
            <w:tcW w:w="1169" w:type="dxa"/>
            <w:tcBorders>
              <w:top w:val="single" w:sz="4" w:space="0" w:color="auto"/>
              <w:left w:val="single" w:sz="4" w:space="0" w:color="auto"/>
              <w:bottom w:val="single" w:sz="4" w:space="0" w:color="auto"/>
              <w:right w:val="single" w:sz="4" w:space="0" w:color="auto"/>
            </w:tcBorders>
            <w:hideMark/>
          </w:tcPr>
          <w:p w14:paraId="7015C704" w14:textId="77777777" w:rsidR="00983EA9" w:rsidRPr="00E60864" w:rsidRDefault="00983EA9" w:rsidP="004906DA">
            <w:pPr>
              <w:spacing w:after="160" w:line="259" w:lineRule="auto"/>
              <w:jc w:val="center"/>
              <w:rPr>
                <w:sz w:val="28"/>
                <w:szCs w:val="28"/>
              </w:rPr>
            </w:pPr>
            <w:r w:rsidRPr="00E60864">
              <w:rPr>
                <w:sz w:val="28"/>
                <w:szCs w:val="28"/>
              </w:rPr>
              <w:t>Ca</w:t>
            </w:r>
          </w:p>
        </w:tc>
        <w:tc>
          <w:tcPr>
            <w:tcW w:w="1169" w:type="dxa"/>
            <w:tcBorders>
              <w:top w:val="single" w:sz="4" w:space="0" w:color="auto"/>
              <w:left w:val="single" w:sz="4" w:space="0" w:color="auto"/>
              <w:bottom w:val="single" w:sz="4" w:space="0" w:color="auto"/>
              <w:right w:val="single" w:sz="4" w:space="0" w:color="auto"/>
            </w:tcBorders>
            <w:hideMark/>
          </w:tcPr>
          <w:p w14:paraId="0E80D2AD" w14:textId="77777777" w:rsidR="00983EA9" w:rsidRPr="00E60864" w:rsidRDefault="00983EA9" w:rsidP="004906DA">
            <w:pPr>
              <w:spacing w:after="160" w:line="259" w:lineRule="auto"/>
              <w:ind w:firstLine="31"/>
              <w:jc w:val="center"/>
              <w:rPr>
                <w:sz w:val="28"/>
                <w:szCs w:val="28"/>
              </w:rPr>
            </w:pPr>
            <w:r w:rsidRPr="00E60864">
              <w:rPr>
                <w:sz w:val="28"/>
                <w:szCs w:val="28"/>
              </w:rPr>
              <w:t>Mg</w:t>
            </w:r>
          </w:p>
        </w:tc>
        <w:tc>
          <w:tcPr>
            <w:tcW w:w="1169" w:type="dxa"/>
            <w:tcBorders>
              <w:top w:val="single" w:sz="4" w:space="0" w:color="auto"/>
              <w:left w:val="single" w:sz="4" w:space="0" w:color="auto"/>
              <w:bottom w:val="single" w:sz="4" w:space="0" w:color="auto"/>
              <w:right w:val="single" w:sz="4" w:space="0" w:color="auto"/>
            </w:tcBorders>
            <w:hideMark/>
          </w:tcPr>
          <w:p w14:paraId="7F1EF1D0" w14:textId="77777777" w:rsidR="00983EA9" w:rsidRPr="00E60864" w:rsidRDefault="00983EA9" w:rsidP="004906DA">
            <w:pPr>
              <w:spacing w:after="160" w:line="259" w:lineRule="auto"/>
              <w:jc w:val="center"/>
              <w:rPr>
                <w:sz w:val="28"/>
                <w:szCs w:val="28"/>
              </w:rPr>
            </w:pPr>
            <w:r w:rsidRPr="00E60864">
              <w:rPr>
                <w:sz w:val="28"/>
                <w:szCs w:val="28"/>
              </w:rPr>
              <w:t>S</w:t>
            </w:r>
          </w:p>
        </w:tc>
      </w:tr>
      <w:tr w:rsidR="00983EA9" w:rsidRPr="00E60864" w14:paraId="0EF0C668"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7E882C41" w14:textId="77777777" w:rsidR="00983EA9" w:rsidRPr="00E60864" w:rsidRDefault="00983EA9" w:rsidP="004906DA">
            <w:pPr>
              <w:spacing w:after="160" w:line="259" w:lineRule="auto"/>
              <w:ind w:firstLine="22"/>
              <w:jc w:val="center"/>
              <w:rPr>
                <w:sz w:val="28"/>
                <w:szCs w:val="28"/>
              </w:rPr>
            </w:pPr>
            <w:r w:rsidRPr="00E60864">
              <w:rPr>
                <w:sz w:val="28"/>
                <w:szCs w:val="28"/>
              </w:rPr>
              <w:t>26,90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916BB3D" w14:textId="77777777" w:rsidR="00983EA9" w:rsidRPr="00E60864" w:rsidRDefault="00983EA9" w:rsidP="004906DA">
            <w:pPr>
              <w:spacing w:after="160" w:line="259" w:lineRule="auto"/>
              <w:jc w:val="center"/>
              <w:rPr>
                <w:sz w:val="28"/>
                <w:szCs w:val="28"/>
              </w:rPr>
            </w:pPr>
            <w:r w:rsidRPr="00E60864">
              <w:rPr>
                <w:sz w:val="28"/>
                <w:szCs w:val="28"/>
              </w:rPr>
              <w:t>9.64</w:t>
            </w:r>
          </w:p>
        </w:tc>
        <w:tc>
          <w:tcPr>
            <w:tcW w:w="1169" w:type="dxa"/>
            <w:tcBorders>
              <w:top w:val="single" w:sz="4" w:space="0" w:color="auto"/>
              <w:left w:val="single" w:sz="4" w:space="0" w:color="auto"/>
              <w:bottom w:val="single" w:sz="4" w:space="0" w:color="auto"/>
              <w:right w:val="single" w:sz="4" w:space="0" w:color="auto"/>
            </w:tcBorders>
            <w:vAlign w:val="center"/>
            <w:hideMark/>
          </w:tcPr>
          <w:p w14:paraId="0819F64B" w14:textId="77777777" w:rsidR="00983EA9" w:rsidRPr="00E60864" w:rsidRDefault="00983EA9" w:rsidP="004906DA">
            <w:pPr>
              <w:spacing w:after="160" w:line="259" w:lineRule="auto"/>
              <w:jc w:val="center"/>
              <w:rPr>
                <w:sz w:val="28"/>
                <w:szCs w:val="28"/>
              </w:rPr>
            </w:pPr>
            <w:r w:rsidRPr="00E60864">
              <w:rPr>
                <w:sz w:val="28"/>
                <w:szCs w:val="28"/>
              </w:rPr>
              <w:t>2.46</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70A5AA2" w14:textId="77777777" w:rsidR="00983EA9" w:rsidRPr="00E60864" w:rsidRDefault="00983EA9" w:rsidP="004906DA">
            <w:pPr>
              <w:spacing w:after="160" w:line="259" w:lineRule="auto"/>
              <w:ind w:firstLine="25"/>
              <w:jc w:val="center"/>
              <w:rPr>
                <w:sz w:val="28"/>
                <w:szCs w:val="28"/>
              </w:rPr>
            </w:pPr>
            <w:r w:rsidRPr="00E60864">
              <w:rPr>
                <w:sz w:val="28"/>
                <w:szCs w:val="28"/>
              </w:rPr>
              <w:t>31.02</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343EC52" w14:textId="77777777" w:rsidR="00983EA9" w:rsidRPr="00E60864" w:rsidRDefault="00983EA9" w:rsidP="004906DA">
            <w:pPr>
              <w:spacing w:after="160" w:line="259" w:lineRule="auto"/>
              <w:jc w:val="center"/>
              <w:rPr>
                <w:sz w:val="28"/>
                <w:szCs w:val="28"/>
              </w:rPr>
            </w:pPr>
            <w:r w:rsidRPr="00E60864">
              <w:rPr>
                <w:sz w:val="28"/>
                <w:szCs w:val="28"/>
              </w:rPr>
              <w:t>2.02</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FCDB5BF" w14:textId="77777777" w:rsidR="00983EA9" w:rsidRPr="00E60864" w:rsidRDefault="00983EA9" w:rsidP="004906DA">
            <w:pPr>
              <w:spacing w:after="160" w:line="259" w:lineRule="auto"/>
              <w:ind w:firstLine="31"/>
              <w:jc w:val="center"/>
              <w:rPr>
                <w:sz w:val="28"/>
                <w:szCs w:val="28"/>
              </w:rPr>
            </w:pPr>
            <w:r w:rsidRPr="00E60864">
              <w:rPr>
                <w:sz w:val="28"/>
                <w:szCs w:val="28"/>
              </w:rPr>
              <w:t>1.57</w:t>
            </w:r>
          </w:p>
        </w:tc>
        <w:tc>
          <w:tcPr>
            <w:tcW w:w="1169" w:type="dxa"/>
            <w:tcBorders>
              <w:top w:val="single" w:sz="4" w:space="0" w:color="auto"/>
              <w:left w:val="single" w:sz="4" w:space="0" w:color="auto"/>
              <w:bottom w:val="single" w:sz="4" w:space="0" w:color="auto"/>
              <w:right w:val="single" w:sz="4" w:space="0" w:color="auto"/>
            </w:tcBorders>
            <w:vAlign w:val="center"/>
            <w:hideMark/>
          </w:tcPr>
          <w:p w14:paraId="01C21D75" w14:textId="77777777" w:rsidR="00983EA9" w:rsidRPr="00E60864" w:rsidRDefault="00983EA9" w:rsidP="004906DA">
            <w:pPr>
              <w:spacing w:after="160" w:line="259" w:lineRule="auto"/>
              <w:jc w:val="center"/>
              <w:rPr>
                <w:sz w:val="28"/>
                <w:szCs w:val="28"/>
              </w:rPr>
            </w:pPr>
            <w:r w:rsidRPr="00E60864">
              <w:rPr>
                <w:sz w:val="28"/>
                <w:szCs w:val="28"/>
              </w:rPr>
              <w:t>0.78</w:t>
            </w:r>
          </w:p>
        </w:tc>
      </w:tr>
      <w:tr w:rsidR="00983EA9" w:rsidRPr="00E60864" w14:paraId="42B7CBBA"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45F84067" w14:textId="77777777" w:rsidR="00983EA9" w:rsidRPr="00E60864" w:rsidRDefault="00983EA9" w:rsidP="004906DA">
            <w:pPr>
              <w:spacing w:after="160" w:line="259" w:lineRule="auto"/>
              <w:ind w:firstLine="22"/>
              <w:jc w:val="center"/>
              <w:rPr>
                <w:sz w:val="28"/>
                <w:szCs w:val="28"/>
              </w:rPr>
            </w:pPr>
            <w:r w:rsidRPr="00E60864">
              <w:rPr>
                <w:sz w:val="28"/>
                <w:szCs w:val="28"/>
              </w:rPr>
              <w:lastRenderedPageBreak/>
              <w:t>40,35</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FCB77DF" w14:textId="77777777" w:rsidR="00983EA9" w:rsidRPr="00E60864" w:rsidRDefault="00983EA9" w:rsidP="004906DA">
            <w:pPr>
              <w:spacing w:after="160" w:line="259" w:lineRule="auto"/>
              <w:jc w:val="center"/>
              <w:rPr>
                <w:sz w:val="28"/>
                <w:szCs w:val="28"/>
              </w:rPr>
            </w:pPr>
            <w:r w:rsidRPr="00E60864">
              <w:rPr>
                <w:sz w:val="28"/>
                <w:szCs w:val="28"/>
              </w:rPr>
              <w:t>14.45</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BC298A8" w14:textId="77777777" w:rsidR="00983EA9" w:rsidRPr="00E60864" w:rsidRDefault="00983EA9" w:rsidP="004906DA">
            <w:pPr>
              <w:spacing w:after="160" w:line="259" w:lineRule="auto"/>
              <w:jc w:val="center"/>
              <w:rPr>
                <w:sz w:val="28"/>
                <w:szCs w:val="28"/>
              </w:rPr>
            </w:pPr>
            <w:r w:rsidRPr="00E60864">
              <w:rPr>
                <w:sz w:val="28"/>
                <w:szCs w:val="28"/>
              </w:rPr>
              <w:t>3.70</w:t>
            </w:r>
          </w:p>
        </w:tc>
        <w:tc>
          <w:tcPr>
            <w:tcW w:w="1389" w:type="dxa"/>
            <w:tcBorders>
              <w:top w:val="single" w:sz="4" w:space="0" w:color="auto"/>
              <w:left w:val="single" w:sz="4" w:space="0" w:color="auto"/>
              <w:bottom w:val="single" w:sz="4" w:space="0" w:color="auto"/>
              <w:right w:val="single" w:sz="4" w:space="0" w:color="auto"/>
            </w:tcBorders>
            <w:vAlign w:val="center"/>
            <w:hideMark/>
          </w:tcPr>
          <w:p w14:paraId="13671510" w14:textId="77777777" w:rsidR="00983EA9" w:rsidRPr="00E60864" w:rsidRDefault="00983EA9" w:rsidP="004906DA">
            <w:pPr>
              <w:spacing w:after="160" w:line="259" w:lineRule="auto"/>
              <w:ind w:firstLine="25"/>
              <w:jc w:val="center"/>
              <w:rPr>
                <w:sz w:val="28"/>
                <w:szCs w:val="28"/>
              </w:rPr>
            </w:pPr>
            <w:r w:rsidRPr="00E60864">
              <w:rPr>
                <w:sz w:val="28"/>
                <w:szCs w:val="28"/>
              </w:rPr>
              <w:t>46.53</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49FCAD8" w14:textId="77777777" w:rsidR="00983EA9" w:rsidRPr="00E60864" w:rsidRDefault="00983EA9" w:rsidP="004906DA">
            <w:pPr>
              <w:spacing w:after="160" w:line="259" w:lineRule="auto"/>
              <w:jc w:val="center"/>
              <w:rPr>
                <w:sz w:val="28"/>
                <w:szCs w:val="28"/>
              </w:rPr>
            </w:pPr>
            <w:r w:rsidRPr="00E60864">
              <w:rPr>
                <w:sz w:val="28"/>
                <w:szCs w:val="28"/>
              </w:rPr>
              <w:t>2.91</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135BDFA" w14:textId="77777777" w:rsidR="00983EA9" w:rsidRPr="00E60864" w:rsidRDefault="00983EA9" w:rsidP="004906DA">
            <w:pPr>
              <w:spacing w:after="160" w:line="259" w:lineRule="auto"/>
              <w:ind w:firstLine="31"/>
              <w:jc w:val="center"/>
              <w:rPr>
                <w:sz w:val="28"/>
                <w:szCs w:val="28"/>
              </w:rPr>
            </w:pPr>
            <w:r w:rsidRPr="00E60864">
              <w:rPr>
                <w:sz w:val="28"/>
                <w:szCs w:val="28"/>
              </w:rPr>
              <w:t>2.35</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5C5DCE2" w14:textId="77777777" w:rsidR="00983EA9" w:rsidRPr="00E60864" w:rsidRDefault="00983EA9" w:rsidP="004906DA">
            <w:pPr>
              <w:spacing w:after="160" w:line="259" w:lineRule="auto"/>
              <w:jc w:val="center"/>
              <w:rPr>
                <w:sz w:val="28"/>
                <w:szCs w:val="28"/>
              </w:rPr>
            </w:pPr>
            <w:r w:rsidRPr="00E60864">
              <w:rPr>
                <w:sz w:val="28"/>
                <w:szCs w:val="28"/>
              </w:rPr>
              <w:t>1.12</w:t>
            </w:r>
          </w:p>
        </w:tc>
      </w:tr>
      <w:tr w:rsidR="00983EA9" w:rsidRPr="00E60864" w14:paraId="22753790"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200F81B4" w14:textId="77777777" w:rsidR="00983EA9" w:rsidRPr="00E60864" w:rsidRDefault="00983EA9" w:rsidP="004906DA">
            <w:pPr>
              <w:spacing w:after="160" w:line="259" w:lineRule="auto"/>
              <w:ind w:firstLine="22"/>
              <w:jc w:val="center"/>
              <w:rPr>
                <w:sz w:val="28"/>
                <w:szCs w:val="28"/>
              </w:rPr>
            </w:pPr>
            <w:r w:rsidRPr="00E60864">
              <w:rPr>
                <w:sz w:val="28"/>
                <w:szCs w:val="28"/>
              </w:rPr>
              <w:t>53,80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0DEF95C9" w14:textId="77777777" w:rsidR="00983EA9" w:rsidRPr="00E60864" w:rsidRDefault="00983EA9" w:rsidP="004906DA">
            <w:pPr>
              <w:spacing w:after="160" w:line="259" w:lineRule="auto"/>
              <w:jc w:val="center"/>
              <w:rPr>
                <w:sz w:val="28"/>
                <w:szCs w:val="28"/>
              </w:rPr>
            </w:pPr>
            <w:r w:rsidRPr="00E60864">
              <w:rPr>
                <w:sz w:val="28"/>
                <w:szCs w:val="28"/>
              </w:rPr>
              <w:t>19.27</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B51E6C2" w14:textId="77777777" w:rsidR="00983EA9" w:rsidRPr="00E60864" w:rsidRDefault="00983EA9" w:rsidP="004906DA">
            <w:pPr>
              <w:spacing w:after="160" w:line="259" w:lineRule="auto"/>
              <w:jc w:val="center"/>
              <w:rPr>
                <w:sz w:val="28"/>
                <w:szCs w:val="28"/>
              </w:rPr>
            </w:pPr>
            <w:r w:rsidRPr="00E60864">
              <w:rPr>
                <w:sz w:val="28"/>
                <w:szCs w:val="28"/>
              </w:rPr>
              <w:t>4.93</w:t>
            </w:r>
          </w:p>
        </w:tc>
        <w:tc>
          <w:tcPr>
            <w:tcW w:w="1389" w:type="dxa"/>
            <w:tcBorders>
              <w:top w:val="single" w:sz="4" w:space="0" w:color="auto"/>
              <w:left w:val="single" w:sz="4" w:space="0" w:color="auto"/>
              <w:bottom w:val="single" w:sz="4" w:space="0" w:color="auto"/>
              <w:right w:val="single" w:sz="4" w:space="0" w:color="auto"/>
            </w:tcBorders>
            <w:vAlign w:val="center"/>
            <w:hideMark/>
          </w:tcPr>
          <w:p w14:paraId="500E76CB" w14:textId="77777777" w:rsidR="00983EA9" w:rsidRPr="00E60864" w:rsidRDefault="00983EA9" w:rsidP="004906DA">
            <w:pPr>
              <w:spacing w:after="160" w:line="259" w:lineRule="auto"/>
              <w:ind w:firstLine="25"/>
              <w:jc w:val="center"/>
              <w:rPr>
                <w:sz w:val="28"/>
                <w:szCs w:val="28"/>
              </w:rPr>
            </w:pPr>
            <w:r w:rsidRPr="00E60864">
              <w:rPr>
                <w:sz w:val="28"/>
                <w:szCs w:val="28"/>
              </w:rPr>
              <w:t>62.04</w:t>
            </w:r>
          </w:p>
        </w:tc>
        <w:tc>
          <w:tcPr>
            <w:tcW w:w="1169" w:type="dxa"/>
            <w:tcBorders>
              <w:top w:val="single" w:sz="4" w:space="0" w:color="auto"/>
              <w:left w:val="single" w:sz="4" w:space="0" w:color="auto"/>
              <w:bottom w:val="single" w:sz="4" w:space="0" w:color="auto"/>
              <w:right w:val="single" w:sz="4" w:space="0" w:color="auto"/>
            </w:tcBorders>
            <w:vAlign w:val="center"/>
            <w:hideMark/>
          </w:tcPr>
          <w:p w14:paraId="55F02D2D" w14:textId="77777777" w:rsidR="00983EA9" w:rsidRPr="00E60864" w:rsidRDefault="00983EA9" w:rsidP="004906DA">
            <w:pPr>
              <w:spacing w:after="160" w:line="259" w:lineRule="auto"/>
              <w:jc w:val="center"/>
              <w:rPr>
                <w:sz w:val="28"/>
                <w:szCs w:val="28"/>
              </w:rPr>
            </w:pPr>
            <w:r w:rsidRPr="00E60864">
              <w:rPr>
                <w:sz w:val="28"/>
                <w:szCs w:val="28"/>
              </w:rPr>
              <w:t>3.92</w:t>
            </w:r>
          </w:p>
        </w:tc>
        <w:tc>
          <w:tcPr>
            <w:tcW w:w="1169" w:type="dxa"/>
            <w:tcBorders>
              <w:top w:val="single" w:sz="4" w:space="0" w:color="auto"/>
              <w:left w:val="single" w:sz="4" w:space="0" w:color="auto"/>
              <w:bottom w:val="single" w:sz="4" w:space="0" w:color="auto"/>
              <w:right w:val="single" w:sz="4" w:space="0" w:color="auto"/>
            </w:tcBorders>
            <w:vAlign w:val="center"/>
            <w:hideMark/>
          </w:tcPr>
          <w:p w14:paraId="7A01F29B" w14:textId="77777777" w:rsidR="00983EA9" w:rsidRPr="00E60864" w:rsidRDefault="00983EA9" w:rsidP="004906DA">
            <w:pPr>
              <w:spacing w:after="160" w:line="259" w:lineRule="auto"/>
              <w:ind w:firstLine="31"/>
              <w:jc w:val="center"/>
              <w:rPr>
                <w:sz w:val="28"/>
                <w:szCs w:val="28"/>
              </w:rPr>
            </w:pPr>
            <w:r w:rsidRPr="00E60864">
              <w:rPr>
                <w:sz w:val="28"/>
                <w:szCs w:val="28"/>
              </w:rPr>
              <w:t>3.14</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7C52DA7" w14:textId="77777777" w:rsidR="00983EA9" w:rsidRPr="00E60864" w:rsidRDefault="00983EA9" w:rsidP="004906DA">
            <w:pPr>
              <w:spacing w:after="160" w:line="259" w:lineRule="auto"/>
              <w:jc w:val="center"/>
              <w:rPr>
                <w:sz w:val="28"/>
                <w:szCs w:val="28"/>
              </w:rPr>
            </w:pPr>
            <w:r w:rsidRPr="00E60864">
              <w:rPr>
                <w:sz w:val="28"/>
                <w:szCs w:val="28"/>
              </w:rPr>
              <w:t>1.46</w:t>
            </w:r>
          </w:p>
        </w:tc>
      </w:tr>
      <w:tr w:rsidR="00983EA9" w:rsidRPr="00E60864" w14:paraId="450C4870"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05E14544" w14:textId="77777777" w:rsidR="00983EA9" w:rsidRPr="00E60864" w:rsidRDefault="00983EA9" w:rsidP="004906DA">
            <w:pPr>
              <w:spacing w:after="160" w:line="259" w:lineRule="auto"/>
              <w:ind w:firstLine="22"/>
              <w:jc w:val="center"/>
              <w:rPr>
                <w:sz w:val="28"/>
                <w:szCs w:val="28"/>
              </w:rPr>
            </w:pPr>
            <w:r w:rsidRPr="00E60864">
              <w:rPr>
                <w:sz w:val="28"/>
                <w:szCs w:val="28"/>
              </w:rPr>
              <w:t>67,25</w:t>
            </w:r>
          </w:p>
        </w:tc>
        <w:tc>
          <w:tcPr>
            <w:tcW w:w="1279" w:type="dxa"/>
            <w:tcBorders>
              <w:top w:val="single" w:sz="4" w:space="0" w:color="auto"/>
              <w:left w:val="single" w:sz="4" w:space="0" w:color="auto"/>
              <w:bottom w:val="single" w:sz="4" w:space="0" w:color="auto"/>
              <w:right w:val="single" w:sz="4" w:space="0" w:color="auto"/>
            </w:tcBorders>
            <w:vAlign w:val="center"/>
            <w:hideMark/>
          </w:tcPr>
          <w:p w14:paraId="2E2AECCA" w14:textId="77777777" w:rsidR="00983EA9" w:rsidRPr="00E60864" w:rsidRDefault="00983EA9" w:rsidP="004906DA">
            <w:pPr>
              <w:spacing w:after="160" w:line="259" w:lineRule="auto"/>
              <w:jc w:val="center"/>
              <w:rPr>
                <w:sz w:val="28"/>
                <w:szCs w:val="28"/>
              </w:rPr>
            </w:pPr>
            <w:r w:rsidRPr="00E60864">
              <w:rPr>
                <w:sz w:val="28"/>
                <w:szCs w:val="28"/>
              </w:rPr>
              <w:t>24.09</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FCAC5DE" w14:textId="77777777" w:rsidR="00983EA9" w:rsidRPr="00E60864" w:rsidRDefault="00983EA9" w:rsidP="004906DA">
            <w:pPr>
              <w:spacing w:after="160" w:line="259" w:lineRule="auto"/>
              <w:jc w:val="center"/>
              <w:rPr>
                <w:sz w:val="28"/>
                <w:szCs w:val="28"/>
              </w:rPr>
            </w:pPr>
            <w:r w:rsidRPr="00E60864">
              <w:rPr>
                <w:sz w:val="28"/>
                <w:szCs w:val="28"/>
              </w:rPr>
              <w:t>6.16</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115B03C" w14:textId="77777777" w:rsidR="00983EA9" w:rsidRPr="00E60864" w:rsidRDefault="00983EA9" w:rsidP="004906DA">
            <w:pPr>
              <w:spacing w:after="160" w:line="259" w:lineRule="auto"/>
              <w:ind w:firstLine="25"/>
              <w:jc w:val="center"/>
              <w:rPr>
                <w:sz w:val="28"/>
                <w:szCs w:val="28"/>
              </w:rPr>
            </w:pPr>
            <w:r w:rsidRPr="00E60864">
              <w:rPr>
                <w:sz w:val="28"/>
                <w:szCs w:val="28"/>
              </w:rPr>
              <w:t>77.55</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816DECB" w14:textId="77777777" w:rsidR="00983EA9" w:rsidRPr="00E60864" w:rsidRDefault="00983EA9" w:rsidP="004906DA">
            <w:pPr>
              <w:spacing w:after="160" w:line="259" w:lineRule="auto"/>
              <w:jc w:val="center"/>
              <w:rPr>
                <w:sz w:val="28"/>
                <w:szCs w:val="28"/>
              </w:rPr>
            </w:pPr>
            <w:r w:rsidRPr="00E60864">
              <w:rPr>
                <w:sz w:val="28"/>
                <w:szCs w:val="28"/>
              </w:rPr>
              <w:t>4.93</w:t>
            </w:r>
          </w:p>
        </w:tc>
        <w:tc>
          <w:tcPr>
            <w:tcW w:w="1169" w:type="dxa"/>
            <w:tcBorders>
              <w:top w:val="single" w:sz="4" w:space="0" w:color="auto"/>
              <w:left w:val="single" w:sz="4" w:space="0" w:color="auto"/>
              <w:bottom w:val="single" w:sz="4" w:space="0" w:color="auto"/>
              <w:right w:val="single" w:sz="4" w:space="0" w:color="auto"/>
            </w:tcBorders>
            <w:vAlign w:val="center"/>
            <w:hideMark/>
          </w:tcPr>
          <w:p w14:paraId="406DC1ED" w14:textId="77777777" w:rsidR="00983EA9" w:rsidRPr="00E60864" w:rsidRDefault="00983EA9" w:rsidP="004906DA">
            <w:pPr>
              <w:spacing w:after="160" w:line="259" w:lineRule="auto"/>
              <w:ind w:firstLine="31"/>
              <w:jc w:val="center"/>
              <w:rPr>
                <w:sz w:val="28"/>
                <w:szCs w:val="28"/>
              </w:rPr>
            </w:pPr>
            <w:r w:rsidRPr="00E60864">
              <w:rPr>
                <w:sz w:val="28"/>
                <w:szCs w:val="28"/>
              </w:rPr>
              <w:t>3.92</w:t>
            </w:r>
          </w:p>
        </w:tc>
        <w:tc>
          <w:tcPr>
            <w:tcW w:w="1169" w:type="dxa"/>
            <w:tcBorders>
              <w:top w:val="single" w:sz="4" w:space="0" w:color="auto"/>
              <w:left w:val="single" w:sz="4" w:space="0" w:color="auto"/>
              <w:bottom w:val="single" w:sz="4" w:space="0" w:color="auto"/>
              <w:right w:val="single" w:sz="4" w:space="0" w:color="auto"/>
            </w:tcBorders>
            <w:vAlign w:val="center"/>
            <w:hideMark/>
          </w:tcPr>
          <w:p w14:paraId="4DB57312" w14:textId="77777777" w:rsidR="00983EA9" w:rsidRPr="00E60864" w:rsidRDefault="00983EA9" w:rsidP="004906DA">
            <w:pPr>
              <w:spacing w:after="160" w:line="259" w:lineRule="auto"/>
              <w:jc w:val="center"/>
              <w:rPr>
                <w:sz w:val="28"/>
                <w:szCs w:val="28"/>
              </w:rPr>
            </w:pPr>
            <w:r w:rsidRPr="00E60864">
              <w:rPr>
                <w:sz w:val="28"/>
                <w:szCs w:val="28"/>
              </w:rPr>
              <w:t>1.79</w:t>
            </w:r>
          </w:p>
        </w:tc>
      </w:tr>
      <w:tr w:rsidR="00983EA9" w:rsidRPr="00E60864" w14:paraId="0AC5443B"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0343D4CC" w14:textId="77777777" w:rsidR="00983EA9" w:rsidRPr="00E60864" w:rsidRDefault="00983EA9" w:rsidP="004906DA">
            <w:pPr>
              <w:spacing w:after="160" w:line="259" w:lineRule="auto"/>
              <w:ind w:firstLine="22"/>
              <w:jc w:val="center"/>
              <w:rPr>
                <w:sz w:val="28"/>
                <w:szCs w:val="28"/>
              </w:rPr>
            </w:pPr>
            <w:r w:rsidRPr="00E60864">
              <w:rPr>
                <w:sz w:val="28"/>
                <w:szCs w:val="28"/>
              </w:rPr>
              <w:t>80,70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C473CFF" w14:textId="77777777" w:rsidR="00983EA9" w:rsidRPr="00E60864" w:rsidRDefault="00983EA9" w:rsidP="004906DA">
            <w:pPr>
              <w:spacing w:after="160" w:line="259" w:lineRule="auto"/>
              <w:jc w:val="center"/>
              <w:rPr>
                <w:sz w:val="28"/>
                <w:szCs w:val="28"/>
              </w:rPr>
            </w:pPr>
            <w:r w:rsidRPr="00E60864">
              <w:rPr>
                <w:sz w:val="28"/>
                <w:szCs w:val="28"/>
              </w:rPr>
              <w:t>28.91</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3FBE6E5" w14:textId="77777777" w:rsidR="00983EA9" w:rsidRPr="00E60864" w:rsidRDefault="00983EA9" w:rsidP="004906DA">
            <w:pPr>
              <w:spacing w:after="160" w:line="259" w:lineRule="auto"/>
              <w:jc w:val="center"/>
              <w:rPr>
                <w:sz w:val="28"/>
                <w:szCs w:val="28"/>
              </w:rPr>
            </w:pPr>
            <w:r w:rsidRPr="00E60864">
              <w:rPr>
                <w:sz w:val="28"/>
                <w:szCs w:val="28"/>
              </w:rPr>
              <w:t>7.40</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1D5AB04" w14:textId="77777777" w:rsidR="00983EA9" w:rsidRPr="00E60864" w:rsidRDefault="00983EA9" w:rsidP="004906DA">
            <w:pPr>
              <w:spacing w:after="160" w:line="259" w:lineRule="auto"/>
              <w:ind w:firstLine="25"/>
              <w:jc w:val="center"/>
              <w:rPr>
                <w:sz w:val="28"/>
                <w:szCs w:val="28"/>
              </w:rPr>
            </w:pPr>
            <w:r w:rsidRPr="00E60864">
              <w:rPr>
                <w:sz w:val="28"/>
                <w:szCs w:val="28"/>
              </w:rPr>
              <w:t>93.06</w:t>
            </w:r>
          </w:p>
        </w:tc>
        <w:tc>
          <w:tcPr>
            <w:tcW w:w="1169" w:type="dxa"/>
            <w:tcBorders>
              <w:top w:val="single" w:sz="4" w:space="0" w:color="auto"/>
              <w:left w:val="single" w:sz="4" w:space="0" w:color="auto"/>
              <w:bottom w:val="single" w:sz="4" w:space="0" w:color="auto"/>
              <w:right w:val="single" w:sz="4" w:space="0" w:color="auto"/>
            </w:tcBorders>
            <w:vAlign w:val="center"/>
            <w:hideMark/>
          </w:tcPr>
          <w:p w14:paraId="5D0EB1C3" w14:textId="77777777" w:rsidR="00983EA9" w:rsidRPr="00E60864" w:rsidRDefault="00983EA9" w:rsidP="004906DA">
            <w:pPr>
              <w:spacing w:after="160" w:line="259" w:lineRule="auto"/>
              <w:jc w:val="center"/>
              <w:rPr>
                <w:sz w:val="28"/>
                <w:szCs w:val="28"/>
              </w:rPr>
            </w:pPr>
            <w:r w:rsidRPr="00E60864">
              <w:rPr>
                <w:sz w:val="28"/>
                <w:szCs w:val="28"/>
              </w:rPr>
              <w:t>5.93</w:t>
            </w:r>
          </w:p>
        </w:tc>
        <w:tc>
          <w:tcPr>
            <w:tcW w:w="1169" w:type="dxa"/>
            <w:tcBorders>
              <w:top w:val="single" w:sz="4" w:space="0" w:color="auto"/>
              <w:left w:val="single" w:sz="4" w:space="0" w:color="auto"/>
              <w:bottom w:val="single" w:sz="4" w:space="0" w:color="auto"/>
              <w:right w:val="single" w:sz="4" w:space="0" w:color="auto"/>
            </w:tcBorders>
            <w:vAlign w:val="center"/>
            <w:hideMark/>
          </w:tcPr>
          <w:p w14:paraId="17C6629B" w14:textId="77777777" w:rsidR="00983EA9" w:rsidRPr="00E60864" w:rsidRDefault="00983EA9" w:rsidP="004906DA">
            <w:pPr>
              <w:spacing w:after="160" w:line="259" w:lineRule="auto"/>
              <w:ind w:firstLine="31"/>
              <w:jc w:val="center"/>
              <w:rPr>
                <w:sz w:val="28"/>
                <w:szCs w:val="28"/>
              </w:rPr>
            </w:pPr>
            <w:r w:rsidRPr="00E60864">
              <w:rPr>
                <w:sz w:val="28"/>
                <w:szCs w:val="28"/>
              </w:rPr>
              <w:t>4.71</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0C182D7" w14:textId="77777777" w:rsidR="00983EA9" w:rsidRPr="00E60864" w:rsidRDefault="00983EA9" w:rsidP="004906DA">
            <w:pPr>
              <w:spacing w:after="160" w:line="259" w:lineRule="auto"/>
              <w:jc w:val="center"/>
              <w:rPr>
                <w:sz w:val="28"/>
                <w:szCs w:val="28"/>
              </w:rPr>
            </w:pPr>
            <w:r w:rsidRPr="00E60864">
              <w:rPr>
                <w:sz w:val="28"/>
                <w:szCs w:val="28"/>
              </w:rPr>
              <w:t>2.24</w:t>
            </w:r>
          </w:p>
        </w:tc>
      </w:tr>
      <w:tr w:rsidR="00983EA9" w:rsidRPr="00E60864" w14:paraId="1A9619D1" w14:textId="77777777" w:rsidTr="004906DA">
        <w:tc>
          <w:tcPr>
            <w:tcW w:w="2288" w:type="dxa"/>
            <w:tcBorders>
              <w:top w:val="single" w:sz="4" w:space="0" w:color="auto"/>
              <w:left w:val="single" w:sz="4" w:space="0" w:color="auto"/>
              <w:bottom w:val="single" w:sz="4" w:space="0" w:color="auto"/>
              <w:right w:val="single" w:sz="4" w:space="0" w:color="auto"/>
            </w:tcBorders>
            <w:vAlign w:val="bottom"/>
            <w:hideMark/>
          </w:tcPr>
          <w:p w14:paraId="4CD741E8" w14:textId="77777777" w:rsidR="00983EA9" w:rsidRPr="00E60864" w:rsidRDefault="00983EA9" w:rsidP="004906DA">
            <w:pPr>
              <w:spacing w:after="160" w:line="259" w:lineRule="auto"/>
              <w:ind w:firstLine="22"/>
              <w:jc w:val="center"/>
              <w:rPr>
                <w:sz w:val="28"/>
                <w:szCs w:val="28"/>
              </w:rPr>
            </w:pPr>
            <w:r w:rsidRPr="00E60864">
              <w:rPr>
                <w:sz w:val="28"/>
                <w:szCs w:val="28"/>
              </w:rPr>
              <w:t>94,16</w:t>
            </w:r>
          </w:p>
        </w:tc>
        <w:tc>
          <w:tcPr>
            <w:tcW w:w="1279" w:type="dxa"/>
            <w:tcBorders>
              <w:top w:val="single" w:sz="4" w:space="0" w:color="auto"/>
              <w:left w:val="single" w:sz="4" w:space="0" w:color="auto"/>
              <w:bottom w:val="single" w:sz="4" w:space="0" w:color="auto"/>
              <w:right w:val="single" w:sz="4" w:space="0" w:color="auto"/>
            </w:tcBorders>
            <w:vAlign w:val="center"/>
            <w:hideMark/>
          </w:tcPr>
          <w:p w14:paraId="79083D24" w14:textId="77777777" w:rsidR="00983EA9" w:rsidRPr="00E60864" w:rsidRDefault="00983EA9" w:rsidP="004906DA">
            <w:pPr>
              <w:spacing w:after="160" w:line="259" w:lineRule="auto"/>
              <w:ind w:firstLine="22"/>
              <w:jc w:val="center"/>
              <w:rPr>
                <w:sz w:val="28"/>
                <w:szCs w:val="28"/>
              </w:rPr>
            </w:pPr>
            <w:r w:rsidRPr="00E60864">
              <w:rPr>
                <w:sz w:val="28"/>
                <w:szCs w:val="28"/>
              </w:rPr>
              <w:t>33.73</w:t>
            </w:r>
          </w:p>
        </w:tc>
        <w:tc>
          <w:tcPr>
            <w:tcW w:w="1169" w:type="dxa"/>
            <w:tcBorders>
              <w:top w:val="single" w:sz="4" w:space="0" w:color="auto"/>
              <w:left w:val="single" w:sz="4" w:space="0" w:color="auto"/>
              <w:bottom w:val="single" w:sz="4" w:space="0" w:color="auto"/>
              <w:right w:val="single" w:sz="4" w:space="0" w:color="auto"/>
            </w:tcBorders>
            <w:vAlign w:val="center"/>
            <w:hideMark/>
          </w:tcPr>
          <w:p w14:paraId="4C1E8271" w14:textId="77777777" w:rsidR="00983EA9" w:rsidRPr="00E60864" w:rsidRDefault="00983EA9" w:rsidP="004906DA">
            <w:pPr>
              <w:spacing w:after="160" w:line="259" w:lineRule="auto"/>
              <w:jc w:val="center"/>
              <w:rPr>
                <w:sz w:val="28"/>
                <w:szCs w:val="28"/>
              </w:rPr>
            </w:pPr>
            <w:r w:rsidRPr="00E60864">
              <w:rPr>
                <w:sz w:val="28"/>
                <w:szCs w:val="28"/>
              </w:rPr>
              <w:t>8.63</w:t>
            </w:r>
          </w:p>
        </w:tc>
        <w:tc>
          <w:tcPr>
            <w:tcW w:w="1389" w:type="dxa"/>
            <w:tcBorders>
              <w:top w:val="single" w:sz="4" w:space="0" w:color="auto"/>
              <w:left w:val="single" w:sz="4" w:space="0" w:color="auto"/>
              <w:bottom w:val="single" w:sz="4" w:space="0" w:color="auto"/>
              <w:right w:val="single" w:sz="4" w:space="0" w:color="auto"/>
            </w:tcBorders>
            <w:vAlign w:val="center"/>
            <w:hideMark/>
          </w:tcPr>
          <w:p w14:paraId="497F0656" w14:textId="77777777" w:rsidR="00983EA9" w:rsidRPr="00E60864" w:rsidRDefault="00983EA9" w:rsidP="004906DA">
            <w:pPr>
              <w:spacing w:after="160" w:line="259" w:lineRule="auto"/>
              <w:ind w:firstLine="25"/>
              <w:jc w:val="center"/>
              <w:rPr>
                <w:sz w:val="28"/>
                <w:szCs w:val="28"/>
              </w:rPr>
            </w:pPr>
            <w:r w:rsidRPr="00E60864">
              <w:rPr>
                <w:sz w:val="28"/>
                <w:szCs w:val="28"/>
              </w:rPr>
              <w:t>108.58</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922F08D" w14:textId="77777777" w:rsidR="00983EA9" w:rsidRPr="00E60864" w:rsidRDefault="00983EA9" w:rsidP="004906DA">
            <w:pPr>
              <w:spacing w:after="160" w:line="259" w:lineRule="auto"/>
              <w:jc w:val="center"/>
              <w:rPr>
                <w:sz w:val="28"/>
                <w:szCs w:val="28"/>
              </w:rPr>
            </w:pPr>
            <w:r w:rsidRPr="00E60864">
              <w:rPr>
                <w:sz w:val="28"/>
                <w:szCs w:val="28"/>
              </w:rPr>
              <w:t>6.83</w:t>
            </w:r>
          </w:p>
        </w:tc>
        <w:tc>
          <w:tcPr>
            <w:tcW w:w="1169" w:type="dxa"/>
            <w:tcBorders>
              <w:top w:val="single" w:sz="4" w:space="0" w:color="auto"/>
              <w:left w:val="single" w:sz="4" w:space="0" w:color="auto"/>
              <w:bottom w:val="single" w:sz="4" w:space="0" w:color="auto"/>
              <w:right w:val="single" w:sz="4" w:space="0" w:color="auto"/>
            </w:tcBorders>
            <w:vAlign w:val="center"/>
            <w:hideMark/>
          </w:tcPr>
          <w:p w14:paraId="3C732CDC" w14:textId="77777777" w:rsidR="00983EA9" w:rsidRPr="00E60864" w:rsidRDefault="00983EA9" w:rsidP="004906DA">
            <w:pPr>
              <w:spacing w:after="160" w:line="259" w:lineRule="auto"/>
              <w:ind w:firstLine="31"/>
              <w:jc w:val="center"/>
              <w:rPr>
                <w:sz w:val="28"/>
                <w:szCs w:val="28"/>
              </w:rPr>
            </w:pPr>
            <w:r w:rsidRPr="00E60864">
              <w:rPr>
                <w:sz w:val="28"/>
                <w:szCs w:val="28"/>
              </w:rPr>
              <w:t>5.49</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98CD362" w14:textId="77777777" w:rsidR="00983EA9" w:rsidRPr="00E60864" w:rsidRDefault="00983EA9" w:rsidP="004906DA">
            <w:pPr>
              <w:spacing w:after="160" w:line="259" w:lineRule="auto"/>
              <w:jc w:val="center"/>
              <w:rPr>
                <w:sz w:val="28"/>
                <w:szCs w:val="28"/>
              </w:rPr>
            </w:pPr>
            <w:r w:rsidRPr="00E60864">
              <w:rPr>
                <w:sz w:val="28"/>
                <w:szCs w:val="28"/>
              </w:rPr>
              <w:t>2.58</w:t>
            </w:r>
          </w:p>
        </w:tc>
      </w:tr>
    </w:tbl>
    <w:p w14:paraId="6F109188" w14:textId="77777777" w:rsidR="001B424F" w:rsidRPr="00E60864" w:rsidRDefault="001B424F" w:rsidP="001B424F">
      <w:pPr>
        <w:pStyle w:val="a3"/>
        <w:tabs>
          <w:tab w:val="left" w:pos="142"/>
        </w:tabs>
        <w:ind w:right="106" w:firstLine="709"/>
        <w:jc w:val="both"/>
        <w:rPr>
          <w:spacing w:val="-1"/>
        </w:rPr>
      </w:pPr>
    </w:p>
    <w:bookmarkEnd w:id="14"/>
    <w:p w14:paraId="1B694874" w14:textId="6720C41E" w:rsidR="001B424F" w:rsidRPr="00E60864" w:rsidRDefault="001B424F" w:rsidP="00860F6C">
      <w:pPr>
        <w:pStyle w:val="a3"/>
        <w:tabs>
          <w:tab w:val="left" w:pos="142"/>
        </w:tabs>
        <w:ind w:right="106" w:firstLine="709"/>
        <w:jc w:val="both"/>
        <w:rPr>
          <w:spacing w:val="-1"/>
        </w:rPr>
      </w:pPr>
      <w:r w:rsidRPr="00E60864">
        <w:rPr>
          <w:spacing w:val="-1"/>
        </w:rPr>
        <w:t>Фертигация признана наиболее эффективной для садов высокой плотности и на лёгких почвах, где велик риск вымывания. Подача растворённых питательных веществ через систему орошения обеспечивает их доступность и минимизирует потери [231]. Она повышает качество и урожайность плодов, позволяет дозировать питание по фазам роста и лучше сочетать управление водой и элементами питания [232].</w:t>
      </w:r>
    </w:p>
    <w:p w14:paraId="310D5273" w14:textId="4A97FC0C" w:rsidR="001B424F" w:rsidRPr="00E60864" w:rsidRDefault="001B424F" w:rsidP="00860F6C">
      <w:pPr>
        <w:pStyle w:val="a3"/>
        <w:tabs>
          <w:tab w:val="left" w:pos="142"/>
        </w:tabs>
        <w:ind w:right="106" w:firstLine="709"/>
        <w:jc w:val="both"/>
        <w:rPr>
          <w:spacing w:val="-1"/>
        </w:rPr>
      </w:pPr>
      <w:r w:rsidRPr="00E60864">
        <w:rPr>
          <w:spacing w:val="-1"/>
        </w:rPr>
        <w:t>В Таблице 3 согласно данным зарубежных авторов [162</w:t>
      </w:r>
      <w:r w:rsidR="00964381" w:rsidRPr="00964381">
        <w:rPr>
          <w:spacing w:val="-1"/>
        </w:rPr>
        <w:t xml:space="preserve">, </w:t>
      </w:r>
      <w:r w:rsidR="00964381">
        <w:rPr>
          <w:spacing w:val="-1"/>
          <w:lang w:val="en-US"/>
        </w:rPr>
        <w:t>c</w:t>
      </w:r>
      <w:r w:rsidR="00964381" w:rsidRPr="00964381">
        <w:rPr>
          <w:spacing w:val="-1"/>
        </w:rPr>
        <w:t>.623</w:t>
      </w:r>
      <w:r w:rsidRPr="00E60864">
        <w:rPr>
          <w:spacing w:val="-1"/>
        </w:rPr>
        <w:t xml:space="preserve">,233,234], вынос макроэлементов (N, P, K, Ca, Mg, S) с урожаем яблони при продуктивности 26,90–94,16 т/га имеет линейный характер: азот — 9,64–33,73 кг/га, фосфор — 2,46–8,63, калий — 31,02–108,58 кг/га. Наибольший вынос характерен для калия, что подчёркивает его критическую роль при увеличении урожайности. </w:t>
      </w:r>
    </w:p>
    <w:p w14:paraId="447E1A8E" w14:textId="77777777" w:rsidR="001B424F" w:rsidRPr="00E60864" w:rsidRDefault="001B424F" w:rsidP="00860F6C">
      <w:pPr>
        <w:pStyle w:val="a3"/>
        <w:tabs>
          <w:tab w:val="left" w:pos="142"/>
        </w:tabs>
        <w:ind w:right="105" w:firstLine="709"/>
        <w:jc w:val="both"/>
      </w:pPr>
      <w:r w:rsidRPr="00E60864">
        <w:t>Совершенствование методов поглощения питательных веществ в интенсивных яблоневых садах.</w:t>
      </w:r>
    </w:p>
    <w:p w14:paraId="34CD9094" w14:textId="77777777" w:rsidR="001B424F" w:rsidRPr="00E60864" w:rsidRDefault="001B424F" w:rsidP="00860F6C">
      <w:pPr>
        <w:pStyle w:val="a3"/>
        <w:tabs>
          <w:tab w:val="left" w:pos="142"/>
        </w:tabs>
        <w:ind w:right="105" w:firstLine="709"/>
        <w:jc w:val="both"/>
      </w:pPr>
      <w:r w:rsidRPr="00E60864">
        <w:t>Оптимизация усвоения питательных веществ в интенсивных садах является ключевой задачей, поскольку традиционное внесение удобрений нередко сопровождается потерями элементов и экологическими рисками. Современные подходы включают фертигацию, внекорневую подкормку, удобрения с контролируемым высвобождением и технологии точного земледелия, которые направлены на повышение эффективности использования питательных веществ и устойчивости садов [230].</w:t>
      </w:r>
    </w:p>
    <w:p w14:paraId="51F40E9C" w14:textId="77777777" w:rsidR="001B424F" w:rsidRPr="00E60864" w:rsidRDefault="001B424F" w:rsidP="00860F6C">
      <w:pPr>
        <w:pStyle w:val="a3"/>
        <w:tabs>
          <w:tab w:val="left" w:pos="142"/>
        </w:tabs>
        <w:ind w:right="105" w:firstLine="851"/>
        <w:jc w:val="both"/>
      </w:pPr>
      <w:r w:rsidRPr="00E60864">
        <w:t>Фертигация обеспечивает доставку растворённых элементов непосредственно в корневую зону через систему орошения, что минимизирует выщелачивание и повышает доступность питания. Она доказала эффективность в условиях высокой плотности посадки и лёгких почв, повышая урожайность и качество плодов за счёт точного дозирования элементов на разных фазах роста [231,232]. Внекорневая подкормка, хотя и не способна заменить почвенное питание, позволяет быстро устранить дефицит микроэлементов, особенно на почвах с высоким рН, где корневое усвоение цинка, железа и бора затруднено [219,236]. Её применение наиболее оправдано на критических стадиях — цветения и плодоношения, когда требуется ускоренное поступление элементов [237].</w:t>
      </w:r>
    </w:p>
    <w:p w14:paraId="52BA8DAA" w14:textId="77777777" w:rsidR="001B424F" w:rsidRPr="00E60864" w:rsidRDefault="001B424F" w:rsidP="00860F6C">
      <w:pPr>
        <w:pStyle w:val="a3"/>
        <w:tabs>
          <w:tab w:val="left" w:pos="142"/>
        </w:tabs>
        <w:ind w:right="105" w:firstLine="851"/>
        <w:jc w:val="both"/>
      </w:pPr>
      <w:r w:rsidRPr="00E60864">
        <w:t xml:space="preserve">Удобрения с контролируемым высвобождением создают стабильный запас питания, снижая колебания его доступности и экологические потери. Они особенно полезны в регионах с переменчивым климатом, хотя требуют больших первоначальных затрат. В долгосрочной перспективе их эффективность и </w:t>
      </w:r>
      <w:r w:rsidRPr="00E60864">
        <w:lastRenderedPageBreak/>
        <w:t>снижение нагрузки на окружающую среду компенсируют экономические издержки [238,239]. Технологии точного земледелия, основанные на использовании GPS-оборудования, сенсоров и систем переменного внесения, позволяют дифференцировать питание деревьев с учётом пространственной неоднородности почвы и физиологического состояния растений, повышая продуктивность при одновременном снижении потерь [240,241].</w:t>
      </w:r>
    </w:p>
    <w:p w14:paraId="0A3B7806" w14:textId="4CD1573D" w:rsidR="001B424F" w:rsidRPr="00E60864" w:rsidRDefault="001B424F" w:rsidP="00860F6C">
      <w:pPr>
        <w:pStyle w:val="a3"/>
        <w:tabs>
          <w:tab w:val="left" w:pos="142"/>
        </w:tabs>
        <w:ind w:right="105" w:firstLine="851"/>
        <w:jc w:val="both"/>
      </w:pPr>
      <w:r w:rsidRPr="00E60864">
        <w:t>Внедрение этих методов изменило стратегию питания в интенсивных яблоневых садах, сделав её более точной, устойчивой и экономически оправданной. Фертигация обеспечивает динамическое регулирование доз, внекорневая подкормка устраняет микроэлементные дефициты, а точное земледелие позволяет управлять процессами на основе данных в режиме реального времени. Совместное использование этих технологий улучшает усвоение питательных веществ, повышает урожайность и качество плодов, а также укрепляет устойчивость интенсивных садов к изменяющимся условиям среды.</w:t>
      </w:r>
    </w:p>
    <w:p w14:paraId="0B28AD41" w14:textId="5FD6AED5" w:rsidR="00BD0941" w:rsidRPr="00E60864" w:rsidRDefault="001B424F" w:rsidP="00860F6C">
      <w:pPr>
        <w:pStyle w:val="a3"/>
        <w:tabs>
          <w:tab w:val="left" w:pos="142"/>
        </w:tabs>
        <w:ind w:right="105" w:firstLine="851"/>
        <w:jc w:val="both"/>
      </w:pPr>
      <w:r w:rsidRPr="00E60864">
        <w:t>Эффективность питания яблоневых садов определяется сочетанием почвенных условий, климата и фаз роста деревьев. Наибольшие результаты достигаются при комплексном подходе, включающем современные методы внесения удобрений, поддержание здоровья корневой системы и интегрированную защиту растений. Оптимизация этих факторов позволяет не только повышать урожайность и качество продукции, но и обеспечивать долгосрочную устойчивость и экологическую сбалансированность интенсивных садов.</w:t>
      </w:r>
    </w:p>
    <w:p w14:paraId="4B1590F7" w14:textId="77777777" w:rsidR="001B424F" w:rsidRPr="00E60864" w:rsidRDefault="001B424F" w:rsidP="001B424F">
      <w:pPr>
        <w:pStyle w:val="a3"/>
        <w:tabs>
          <w:tab w:val="left" w:pos="142"/>
        </w:tabs>
        <w:ind w:right="105" w:firstLine="567"/>
        <w:jc w:val="both"/>
      </w:pPr>
    </w:p>
    <w:p w14:paraId="29F9A2E5" w14:textId="04C05490" w:rsidR="00BD0941" w:rsidRPr="00E60864" w:rsidRDefault="007552A3" w:rsidP="00397F6F">
      <w:pPr>
        <w:pStyle w:val="1"/>
        <w:tabs>
          <w:tab w:val="left" w:pos="142"/>
          <w:tab w:val="left" w:pos="1112"/>
        </w:tabs>
        <w:spacing w:before="2"/>
        <w:ind w:left="0"/>
        <w:rPr>
          <w:b w:val="0"/>
          <w:bCs w:val="0"/>
          <w:sz w:val="28"/>
          <w:szCs w:val="28"/>
        </w:rPr>
      </w:pPr>
      <w:r>
        <w:rPr>
          <w:spacing w:val="-1"/>
          <w:sz w:val="28"/>
          <w:szCs w:val="28"/>
        </w:rPr>
        <w:t xml:space="preserve">1.7 </w:t>
      </w:r>
      <w:r w:rsidR="00BD0941" w:rsidRPr="00E60864">
        <w:rPr>
          <w:spacing w:val="-1"/>
          <w:sz w:val="28"/>
          <w:szCs w:val="28"/>
        </w:rPr>
        <w:t>Выводы по литературному обзору</w:t>
      </w:r>
    </w:p>
    <w:p w14:paraId="4CEA4ED2" w14:textId="77777777" w:rsidR="00860F6C" w:rsidRPr="00E60864" w:rsidRDefault="00860F6C" w:rsidP="001A1FFD">
      <w:pPr>
        <w:ind w:firstLine="709"/>
        <w:jc w:val="both"/>
        <w:rPr>
          <w:sz w:val="28"/>
          <w:szCs w:val="28"/>
        </w:rPr>
      </w:pPr>
      <w:r w:rsidRPr="00E60864">
        <w:rPr>
          <w:sz w:val="28"/>
          <w:szCs w:val="28"/>
        </w:rPr>
        <w:t>Минеральное питание является основой успешного управления яблоневым садом, определяя рост, урожайность и качество плодов. Сбалансированное снабжение макро- и микроэлементами обеспечивает устойчивость деревьев к стрессам и оптимальные физиологические функции. В условиях интенсивного садоводства, где плотность посадок и конкуренция за питательные вещества особенно высоки, возрастает необходимость точного и эффективного внесения удобрений. Наибольший эффект достигается с помощью фертигации, объединяющей подачу воды и питательных веществ через капельное орошение. Она обеспечивает контролируемое поступление элементов в корневую зону, снижает потери, повышает урожайность и улучшает качество плодов, при этом сокращая затраты на удобрения и труд [242, 243]. В сочетании с внекорневой подкормкой, необходимой при ограниченной доступности микроэлементов, фертигация демонстрирует универсальность и гибкость [244].</w:t>
      </w:r>
    </w:p>
    <w:p w14:paraId="1EE2174D" w14:textId="77777777" w:rsidR="00860F6C" w:rsidRPr="00E60864" w:rsidRDefault="00860F6C" w:rsidP="001A1FFD">
      <w:pPr>
        <w:ind w:firstLine="709"/>
        <w:jc w:val="both"/>
        <w:rPr>
          <w:sz w:val="28"/>
          <w:szCs w:val="28"/>
        </w:rPr>
      </w:pPr>
      <w:r w:rsidRPr="00E60864">
        <w:rPr>
          <w:sz w:val="28"/>
          <w:szCs w:val="28"/>
        </w:rPr>
        <w:t xml:space="preserve">Дальнейший прогресс связан с точным земледелием, которое, используя датчики и системы дифференцированного внесения, позволяет адаптировать питание к реальным потребностям деревьев. Такое управление минимизирует воздействие на окружающую среду, сокращает отходы и усиливает продуктивность сада [245]. При этом эффективность питания во многом зависит от адаптации к конкретным условиям почвы, климата и фазам роста яблонь. Регулярный анализ почвы и листьев даёт возможность выявлять дефициты, а </w:t>
      </w:r>
      <w:r w:rsidRPr="00E60864">
        <w:rPr>
          <w:sz w:val="28"/>
          <w:szCs w:val="28"/>
        </w:rPr>
        <w:lastRenderedPageBreak/>
        <w:t>распределение элементов в соответствии со стадиями развития — от активного нарастания листьев и побегов до цветения, плодоношения и созревания — обеспечивает их оптимальное усвоение [246, 247].</w:t>
      </w:r>
    </w:p>
    <w:p w14:paraId="633F19FE" w14:textId="059D608B" w:rsidR="00860F6C" w:rsidRPr="00E60864" w:rsidRDefault="00860F6C" w:rsidP="001A1FFD">
      <w:pPr>
        <w:ind w:firstLine="709"/>
        <w:jc w:val="both"/>
        <w:rPr>
          <w:sz w:val="28"/>
          <w:szCs w:val="28"/>
        </w:rPr>
      </w:pPr>
      <w:r w:rsidRPr="00E60864">
        <w:rPr>
          <w:sz w:val="28"/>
          <w:szCs w:val="28"/>
        </w:rPr>
        <w:t xml:space="preserve">Хотя современные </w:t>
      </w:r>
      <w:r w:rsidR="001A1FFD" w:rsidRPr="00E60864">
        <w:rPr>
          <w:sz w:val="28"/>
          <w:szCs w:val="28"/>
        </w:rPr>
        <w:t>методы, несомненно,</w:t>
      </w:r>
      <w:r w:rsidRPr="00E60864">
        <w:rPr>
          <w:sz w:val="28"/>
          <w:szCs w:val="28"/>
        </w:rPr>
        <w:t xml:space="preserve"> доминируют, традиционные подходы сохраняют значение. Внесение органических удобрений улучшает структуру почвы и активность микробиоты, а их интеграция с фертигацией усиливает устойчивость системы [248]. Особенно в садах с высокой плотностью посадки комплексный подход, сочетающий фертигацию и внекорневое питание гарантирует равномерное снабжение элементами питания при минимальном ущербе для окружающей среды [249].</w:t>
      </w:r>
    </w:p>
    <w:p w14:paraId="5FDF6CBD" w14:textId="397051FA" w:rsidR="007B1DD8" w:rsidRPr="00E60864" w:rsidRDefault="00860F6C" w:rsidP="001A1FFD">
      <w:pPr>
        <w:ind w:firstLine="709"/>
        <w:jc w:val="both"/>
        <w:rPr>
          <w:b/>
          <w:sz w:val="28"/>
          <w:szCs w:val="28"/>
        </w:rPr>
      </w:pPr>
      <w:r w:rsidRPr="00E60864">
        <w:rPr>
          <w:sz w:val="28"/>
          <w:szCs w:val="28"/>
        </w:rPr>
        <w:t>Современные методы не только повышают экологическую устойчивость, снижая риск загрязнения и стока питательных веществ, но и дают ощутимый экономический эффект за счёт сокращения затрат и увеличения урожайности [250, 251]. Это делает их особенно ценными в регионах с ограниченными ресурсами, где ошибки в управлении питанием могут существенно снизить рентабельность. Будущее интенсивного садоводства связано с дальнейшим совершенствованием технологий точного внесения удобрений и их адаптацией к региональным особенностям. Регулярный мониторинг состояния сада и сочетание современных и традиционных методов позволяют формировать комплексные стратегии, обеспечивающие долговременную продуктивность, устойчивость и высокое качество плодов [252, 253].</w:t>
      </w:r>
      <w:r w:rsidR="007B1DD8" w:rsidRPr="00E60864">
        <w:rPr>
          <w:b/>
          <w:sz w:val="28"/>
          <w:szCs w:val="28"/>
        </w:rPr>
        <w:br w:type="page"/>
      </w:r>
    </w:p>
    <w:p w14:paraId="3C1AFCBC" w14:textId="5C00F586" w:rsidR="004512FE" w:rsidRPr="00E60864" w:rsidRDefault="00C43367" w:rsidP="00397F6F">
      <w:pPr>
        <w:pStyle w:val="a3"/>
        <w:numPr>
          <w:ilvl w:val="0"/>
          <w:numId w:val="27"/>
        </w:numPr>
        <w:tabs>
          <w:tab w:val="left" w:pos="142"/>
        </w:tabs>
        <w:ind w:left="0" w:right="104" w:firstLine="0"/>
        <w:jc w:val="both"/>
        <w:rPr>
          <w:b/>
          <w:bCs/>
          <w:spacing w:val="-1"/>
        </w:rPr>
      </w:pPr>
      <w:r w:rsidRPr="00E60864">
        <w:rPr>
          <w:b/>
          <w:bCs/>
          <w:spacing w:val="-1"/>
        </w:rPr>
        <w:lastRenderedPageBreak/>
        <w:t>УСЛОВИЯ, ОБЪЕКТЫ И МЕСТО ИССЛЕДОВАНИЙ</w:t>
      </w:r>
    </w:p>
    <w:p w14:paraId="324423F1" w14:textId="47E40B42" w:rsidR="004512FE" w:rsidRPr="00E60864" w:rsidRDefault="004512FE" w:rsidP="00397F6F">
      <w:pPr>
        <w:pStyle w:val="a3"/>
        <w:tabs>
          <w:tab w:val="left" w:pos="567"/>
        </w:tabs>
        <w:ind w:right="104"/>
        <w:jc w:val="both"/>
        <w:rPr>
          <w:b/>
          <w:bCs/>
          <w:spacing w:val="-1"/>
        </w:rPr>
      </w:pPr>
      <w:r w:rsidRPr="00E60864">
        <w:rPr>
          <w:b/>
          <w:bCs/>
          <w:spacing w:val="-1"/>
        </w:rPr>
        <w:t xml:space="preserve">2.1 </w:t>
      </w:r>
      <w:r w:rsidR="006F6175" w:rsidRPr="00E60864">
        <w:rPr>
          <w:b/>
          <w:bCs/>
          <w:spacing w:val="-1"/>
        </w:rPr>
        <w:t>К</w:t>
      </w:r>
      <w:r w:rsidR="00C43367" w:rsidRPr="00E60864">
        <w:rPr>
          <w:b/>
          <w:bCs/>
          <w:spacing w:val="-1"/>
        </w:rPr>
        <w:t>лиматические условия в годы проведения наблюдений</w:t>
      </w:r>
    </w:p>
    <w:p w14:paraId="7B239E5A" w14:textId="3F817544" w:rsidR="004512FE" w:rsidRPr="00E60864" w:rsidRDefault="004512FE" w:rsidP="001A1FFD">
      <w:pPr>
        <w:pStyle w:val="a3"/>
        <w:tabs>
          <w:tab w:val="left" w:pos="0"/>
        </w:tabs>
        <w:ind w:right="3" w:firstLine="709"/>
        <w:jc w:val="both"/>
      </w:pPr>
      <w:r w:rsidRPr="00E60864">
        <w:rPr>
          <w:spacing w:val="-1"/>
        </w:rPr>
        <w:t>Исследования</w:t>
      </w:r>
      <w:r w:rsidRPr="00E60864">
        <w:rPr>
          <w:spacing w:val="37"/>
        </w:rPr>
        <w:t xml:space="preserve"> </w:t>
      </w:r>
      <w:r w:rsidRPr="00E60864">
        <w:rPr>
          <w:spacing w:val="-1"/>
        </w:rPr>
        <w:t>проводились</w:t>
      </w:r>
      <w:r w:rsidRPr="00E60864">
        <w:rPr>
          <w:spacing w:val="38"/>
        </w:rPr>
        <w:t xml:space="preserve"> </w:t>
      </w:r>
      <w:r w:rsidRPr="00E60864">
        <w:t>в</w:t>
      </w:r>
      <w:r w:rsidRPr="00E60864">
        <w:rPr>
          <w:spacing w:val="37"/>
        </w:rPr>
        <w:t xml:space="preserve"> </w:t>
      </w:r>
      <w:r w:rsidRPr="00E60864">
        <w:rPr>
          <w:spacing w:val="-1"/>
        </w:rPr>
        <w:t>Туркестанской</w:t>
      </w:r>
      <w:r w:rsidRPr="00E60864">
        <w:rPr>
          <w:spacing w:val="40"/>
        </w:rPr>
        <w:t xml:space="preserve"> </w:t>
      </w:r>
      <w:r w:rsidRPr="00E60864">
        <w:rPr>
          <w:spacing w:val="-1"/>
        </w:rPr>
        <w:t>области,</w:t>
      </w:r>
      <w:r w:rsidRPr="00E60864">
        <w:rPr>
          <w:spacing w:val="40"/>
        </w:rPr>
        <w:t xml:space="preserve"> </w:t>
      </w:r>
      <w:r w:rsidRPr="00E60864">
        <w:rPr>
          <w:spacing w:val="-1"/>
        </w:rPr>
        <w:t>расположенной</w:t>
      </w:r>
      <w:r w:rsidRPr="00E60864">
        <w:rPr>
          <w:spacing w:val="40"/>
        </w:rPr>
        <w:t xml:space="preserve"> </w:t>
      </w:r>
      <w:r w:rsidRPr="00E60864">
        <w:t>в</w:t>
      </w:r>
      <w:r w:rsidRPr="00E60864">
        <w:rPr>
          <w:spacing w:val="63"/>
        </w:rPr>
        <w:t xml:space="preserve"> </w:t>
      </w:r>
      <w:r w:rsidRPr="00E60864">
        <w:rPr>
          <w:spacing w:val="-1"/>
        </w:rPr>
        <w:t>южной</w:t>
      </w:r>
      <w:r w:rsidRPr="00E60864">
        <w:rPr>
          <w:spacing w:val="6"/>
        </w:rPr>
        <w:t xml:space="preserve"> </w:t>
      </w:r>
      <w:r w:rsidRPr="00E60864">
        <w:rPr>
          <w:spacing w:val="-1"/>
        </w:rPr>
        <w:t>части</w:t>
      </w:r>
      <w:r w:rsidRPr="00E60864">
        <w:rPr>
          <w:spacing w:val="6"/>
        </w:rPr>
        <w:t xml:space="preserve"> </w:t>
      </w:r>
      <w:r w:rsidRPr="00E60864">
        <w:rPr>
          <w:spacing w:val="-1"/>
        </w:rPr>
        <w:t>Казахстана.</w:t>
      </w:r>
      <w:r w:rsidRPr="00E60864">
        <w:rPr>
          <w:spacing w:val="6"/>
        </w:rPr>
        <w:t xml:space="preserve"> </w:t>
      </w:r>
      <w:r w:rsidRPr="00E60864">
        <w:rPr>
          <w:spacing w:val="-1"/>
        </w:rPr>
        <w:t>Регион</w:t>
      </w:r>
      <w:r w:rsidRPr="00E60864">
        <w:rPr>
          <w:spacing w:val="6"/>
        </w:rPr>
        <w:t xml:space="preserve"> </w:t>
      </w:r>
      <w:r w:rsidRPr="00E60864">
        <w:rPr>
          <w:spacing w:val="-1"/>
        </w:rPr>
        <w:t>характеризуется</w:t>
      </w:r>
      <w:r w:rsidRPr="00E60864">
        <w:rPr>
          <w:spacing w:val="3"/>
        </w:rPr>
        <w:t xml:space="preserve"> </w:t>
      </w:r>
      <w:r w:rsidRPr="00E60864">
        <w:rPr>
          <w:spacing w:val="-1"/>
        </w:rPr>
        <w:t>резко</w:t>
      </w:r>
      <w:r w:rsidRPr="00E60864">
        <w:rPr>
          <w:spacing w:val="4"/>
        </w:rPr>
        <w:t xml:space="preserve"> </w:t>
      </w:r>
      <w:r w:rsidRPr="00E60864">
        <w:rPr>
          <w:spacing w:val="-1"/>
        </w:rPr>
        <w:t>континентальным</w:t>
      </w:r>
      <w:r w:rsidRPr="00E60864">
        <w:rPr>
          <w:spacing w:val="66"/>
        </w:rPr>
        <w:t xml:space="preserve"> </w:t>
      </w:r>
      <w:r w:rsidRPr="00E60864">
        <w:rPr>
          <w:spacing w:val="-1"/>
        </w:rPr>
        <w:t>климатом,</w:t>
      </w:r>
      <w:r w:rsidRPr="00E60864">
        <w:rPr>
          <w:spacing w:val="20"/>
        </w:rPr>
        <w:t xml:space="preserve"> </w:t>
      </w:r>
      <w:r w:rsidRPr="00E60864">
        <w:t>с</w:t>
      </w:r>
      <w:r w:rsidRPr="00E60864">
        <w:rPr>
          <w:spacing w:val="21"/>
        </w:rPr>
        <w:t xml:space="preserve"> </w:t>
      </w:r>
      <w:r w:rsidRPr="00E60864">
        <w:rPr>
          <w:spacing w:val="-1"/>
        </w:rPr>
        <w:t>жарким</w:t>
      </w:r>
      <w:r w:rsidRPr="00E60864">
        <w:rPr>
          <w:spacing w:val="16"/>
        </w:rPr>
        <w:t xml:space="preserve"> </w:t>
      </w:r>
      <w:r w:rsidRPr="00E60864">
        <w:t>и</w:t>
      </w:r>
      <w:r w:rsidRPr="00E60864">
        <w:rPr>
          <w:spacing w:val="20"/>
        </w:rPr>
        <w:t xml:space="preserve"> </w:t>
      </w:r>
      <w:r w:rsidRPr="00E60864">
        <w:rPr>
          <w:spacing w:val="-1"/>
        </w:rPr>
        <w:t>сухим</w:t>
      </w:r>
      <w:r w:rsidRPr="00E60864">
        <w:rPr>
          <w:spacing w:val="20"/>
        </w:rPr>
        <w:t xml:space="preserve"> </w:t>
      </w:r>
      <w:r w:rsidRPr="00E60864">
        <w:rPr>
          <w:spacing w:val="-2"/>
        </w:rPr>
        <w:t>летом</w:t>
      </w:r>
      <w:r w:rsidRPr="00E60864">
        <w:rPr>
          <w:spacing w:val="20"/>
        </w:rPr>
        <w:t xml:space="preserve"> </w:t>
      </w:r>
      <w:r w:rsidRPr="00E60864">
        <w:t>и</w:t>
      </w:r>
      <w:r w:rsidRPr="00E60864">
        <w:rPr>
          <w:spacing w:val="20"/>
        </w:rPr>
        <w:t xml:space="preserve"> </w:t>
      </w:r>
      <w:r w:rsidRPr="00E60864">
        <w:rPr>
          <w:spacing w:val="-1"/>
        </w:rPr>
        <w:t>относительно</w:t>
      </w:r>
      <w:r w:rsidRPr="00E60864">
        <w:rPr>
          <w:spacing w:val="18"/>
        </w:rPr>
        <w:t xml:space="preserve"> </w:t>
      </w:r>
      <w:r w:rsidRPr="00E60864">
        <w:rPr>
          <w:spacing w:val="-1"/>
        </w:rPr>
        <w:t>мягкой,</w:t>
      </w:r>
      <w:r w:rsidRPr="00E60864">
        <w:rPr>
          <w:spacing w:val="20"/>
        </w:rPr>
        <w:t xml:space="preserve"> </w:t>
      </w:r>
      <w:r w:rsidRPr="00E60864">
        <w:rPr>
          <w:spacing w:val="1"/>
        </w:rPr>
        <w:t>но</w:t>
      </w:r>
      <w:r w:rsidRPr="00E60864">
        <w:rPr>
          <w:spacing w:val="17"/>
        </w:rPr>
        <w:t xml:space="preserve"> </w:t>
      </w:r>
      <w:r w:rsidRPr="00E60864">
        <w:rPr>
          <w:spacing w:val="-1"/>
        </w:rPr>
        <w:t>малоснежной</w:t>
      </w:r>
      <w:r w:rsidRPr="00E60864">
        <w:rPr>
          <w:spacing w:val="67"/>
        </w:rPr>
        <w:t xml:space="preserve"> </w:t>
      </w:r>
      <w:r w:rsidRPr="00E60864">
        <w:t>зимой</w:t>
      </w:r>
      <w:r w:rsidRPr="00E60864">
        <w:rPr>
          <w:spacing w:val="30"/>
        </w:rPr>
        <w:t xml:space="preserve"> </w:t>
      </w:r>
      <w:r w:rsidRPr="00E60864">
        <w:rPr>
          <w:spacing w:val="-1"/>
        </w:rPr>
        <w:t>[</w:t>
      </w:r>
      <w:r w:rsidR="009D1AA2" w:rsidRPr="00E60864">
        <w:rPr>
          <w:spacing w:val="-1"/>
        </w:rPr>
        <w:t>254</w:t>
      </w:r>
      <w:r w:rsidR="009D1AA2" w:rsidRPr="00E60864">
        <w:t>-255</w:t>
      </w:r>
      <w:r w:rsidRPr="00E60864">
        <w:rPr>
          <w:spacing w:val="-1"/>
        </w:rPr>
        <w:t>].</w:t>
      </w:r>
    </w:p>
    <w:p w14:paraId="207EDFAE" w14:textId="77777777" w:rsidR="004512FE" w:rsidRPr="00E60864" w:rsidRDefault="004512FE" w:rsidP="001A1FFD">
      <w:pPr>
        <w:pStyle w:val="a3"/>
        <w:tabs>
          <w:tab w:val="left" w:pos="142"/>
        </w:tabs>
        <w:ind w:right="3" w:firstLine="709"/>
        <w:jc w:val="both"/>
      </w:pPr>
      <w:r w:rsidRPr="00E60864">
        <w:rPr>
          <w:spacing w:val="-1"/>
        </w:rPr>
        <w:t>Безморозный</w:t>
      </w:r>
      <w:r w:rsidRPr="00E60864">
        <w:rPr>
          <w:spacing w:val="14"/>
        </w:rPr>
        <w:t xml:space="preserve"> </w:t>
      </w:r>
      <w:r w:rsidRPr="00E60864">
        <w:rPr>
          <w:spacing w:val="-1"/>
        </w:rPr>
        <w:t>период</w:t>
      </w:r>
      <w:r w:rsidRPr="00E60864">
        <w:rPr>
          <w:spacing w:val="13"/>
        </w:rPr>
        <w:t xml:space="preserve"> </w:t>
      </w:r>
      <w:r w:rsidRPr="00E60864">
        <w:t>в</w:t>
      </w:r>
      <w:r w:rsidRPr="00E60864">
        <w:rPr>
          <w:spacing w:val="11"/>
        </w:rPr>
        <w:t xml:space="preserve"> </w:t>
      </w:r>
      <w:r w:rsidRPr="00E60864">
        <w:t>регионе</w:t>
      </w:r>
      <w:r w:rsidRPr="00E60864">
        <w:rPr>
          <w:spacing w:val="11"/>
        </w:rPr>
        <w:t xml:space="preserve"> </w:t>
      </w:r>
      <w:r w:rsidRPr="00E60864">
        <w:rPr>
          <w:spacing w:val="-1"/>
        </w:rPr>
        <w:t>длится</w:t>
      </w:r>
      <w:r w:rsidRPr="00E60864">
        <w:rPr>
          <w:spacing w:val="15"/>
        </w:rPr>
        <w:t xml:space="preserve"> </w:t>
      </w:r>
      <w:r w:rsidRPr="00E60864">
        <w:t>в</w:t>
      </w:r>
      <w:r w:rsidRPr="00E60864">
        <w:rPr>
          <w:spacing w:val="11"/>
        </w:rPr>
        <w:t xml:space="preserve"> </w:t>
      </w:r>
      <w:r w:rsidRPr="00E60864">
        <w:rPr>
          <w:spacing w:val="-1"/>
        </w:rPr>
        <w:t>среднем</w:t>
      </w:r>
      <w:r w:rsidRPr="00E60864">
        <w:rPr>
          <w:spacing w:val="14"/>
        </w:rPr>
        <w:t xml:space="preserve"> </w:t>
      </w:r>
      <w:r w:rsidRPr="00E60864">
        <w:rPr>
          <w:spacing w:val="-1"/>
        </w:rPr>
        <w:t>210-225</w:t>
      </w:r>
      <w:r w:rsidRPr="00E60864">
        <w:rPr>
          <w:spacing w:val="12"/>
        </w:rPr>
        <w:t xml:space="preserve"> </w:t>
      </w:r>
      <w:r w:rsidRPr="00E60864">
        <w:t>дней,</w:t>
      </w:r>
      <w:r w:rsidRPr="00E60864">
        <w:rPr>
          <w:spacing w:val="14"/>
        </w:rPr>
        <w:t xml:space="preserve"> </w:t>
      </w:r>
      <w:r w:rsidRPr="00E60864">
        <w:t>что</w:t>
      </w:r>
      <w:r w:rsidRPr="00E60864">
        <w:rPr>
          <w:spacing w:val="57"/>
        </w:rPr>
        <w:t xml:space="preserve"> </w:t>
      </w:r>
      <w:r w:rsidRPr="00E60864">
        <w:rPr>
          <w:spacing w:val="-1"/>
        </w:rPr>
        <w:t>благоприятно</w:t>
      </w:r>
      <w:r w:rsidRPr="00E60864">
        <w:rPr>
          <w:spacing w:val="58"/>
        </w:rPr>
        <w:t xml:space="preserve"> </w:t>
      </w:r>
      <w:r w:rsidRPr="00E60864">
        <w:t>для</w:t>
      </w:r>
      <w:r w:rsidRPr="00E60864">
        <w:rPr>
          <w:spacing w:val="61"/>
        </w:rPr>
        <w:t xml:space="preserve"> </w:t>
      </w:r>
      <w:r w:rsidRPr="00E60864">
        <w:rPr>
          <w:spacing w:val="-1"/>
        </w:rPr>
        <w:t>выращивания</w:t>
      </w:r>
      <w:r w:rsidRPr="00E60864">
        <w:rPr>
          <w:spacing w:val="57"/>
        </w:rPr>
        <w:t xml:space="preserve"> </w:t>
      </w:r>
      <w:r w:rsidRPr="00E60864">
        <w:rPr>
          <w:spacing w:val="-1"/>
        </w:rPr>
        <w:t>интенсивных</w:t>
      </w:r>
      <w:r w:rsidRPr="00E60864">
        <w:rPr>
          <w:spacing w:val="58"/>
        </w:rPr>
        <w:t xml:space="preserve"> </w:t>
      </w:r>
      <w:r w:rsidRPr="00E60864">
        <w:rPr>
          <w:spacing w:val="-1"/>
        </w:rPr>
        <w:t>яблоневых</w:t>
      </w:r>
      <w:r w:rsidRPr="00E60864">
        <w:rPr>
          <w:spacing w:val="58"/>
        </w:rPr>
        <w:t xml:space="preserve"> </w:t>
      </w:r>
      <w:r w:rsidRPr="00E60864">
        <w:rPr>
          <w:spacing w:val="-1"/>
        </w:rPr>
        <w:t>садов.</w:t>
      </w:r>
      <w:r w:rsidRPr="00E60864">
        <w:rPr>
          <w:spacing w:val="60"/>
        </w:rPr>
        <w:t xml:space="preserve"> </w:t>
      </w:r>
      <w:r w:rsidRPr="00E60864">
        <w:t>Период</w:t>
      </w:r>
      <w:r w:rsidRPr="00E60864">
        <w:rPr>
          <w:spacing w:val="59"/>
        </w:rPr>
        <w:t xml:space="preserve"> </w:t>
      </w:r>
      <w:r w:rsidRPr="00E60864">
        <w:rPr>
          <w:spacing w:val="-1"/>
        </w:rPr>
        <w:t>со</w:t>
      </w:r>
      <w:r w:rsidRPr="00E60864">
        <w:rPr>
          <w:spacing w:val="71"/>
        </w:rPr>
        <w:t xml:space="preserve"> </w:t>
      </w:r>
      <w:r w:rsidRPr="00E60864">
        <w:rPr>
          <w:spacing w:val="-1"/>
        </w:rPr>
        <w:t>среднесуточной</w:t>
      </w:r>
      <w:r w:rsidRPr="00E60864">
        <w:rPr>
          <w:spacing w:val="6"/>
        </w:rPr>
        <w:t xml:space="preserve"> </w:t>
      </w:r>
      <w:r w:rsidRPr="00E60864">
        <w:rPr>
          <w:spacing w:val="-1"/>
        </w:rPr>
        <w:t>температурой</w:t>
      </w:r>
      <w:r w:rsidRPr="00E60864">
        <w:rPr>
          <w:spacing w:val="6"/>
        </w:rPr>
        <w:t xml:space="preserve"> </w:t>
      </w:r>
      <w:r w:rsidRPr="00E60864">
        <w:rPr>
          <w:spacing w:val="-2"/>
        </w:rPr>
        <w:t>выше</w:t>
      </w:r>
      <w:r w:rsidRPr="00E60864">
        <w:rPr>
          <w:spacing w:val="7"/>
        </w:rPr>
        <w:t xml:space="preserve"> </w:t>
      </w:r>
      <w:r w:rsidRPr="00E60864">
        <w:t>+10</w:t>
      </w:r>
      <w:r w:rsidRPr="00E60864">
        <w:rPr>
          <w:spacing w:val="4"/>
        </w:rPr>
        <w:t xml:space="preserve"> </w:t>
      </w:r>
      <w:r w:rsidRPr="00E60864">
        <w:t>°C</w:t>
      </w:r>
      <w:r w:rsidRPr="00E60864">
        <w:rPr>
          <w:spacing w:val="5"/>
        </w:rPr>
        <w:t xml:space="preserve"> </w:t>
      </w:r>
      <w:r w:rsidRPr="00E60864">
        <w:rPr>
          <w:spacing w:val="-1"/>
        </w:rPr>
        <w:t>начинается</w:t>
      </w:r>
      <w:r w:rsidRPr="00E60864">
        <w:rPr>
          <w:spacing w:val="3"/>
        </w:rPr>
        <w:t xml:space="preserve"> </w:t>
      </w:r>
      <w:r w:rsidRPr="00E60864">
        <w:rPr>
          <w:spacing w:val="-1"/>
        </w:rPr>
        <w:t>во</w:t>
      </w:r>
      <w:r w:rsidRPr="00E60864">
        <w:rPr>
          <w:spacing w:val="4"/>
        </w:rPr>
        <w:t xml:space="preserve"> </w:t>
      </w:r>
      <w:r w:rsidRPr="00E60864">
        <w:rPr>
          <w:spacing w:val="-1"/>
        </w:rPr>
        <w:t>второй</w:t>
      </w:r>
      <w:r w:rsidRPr="00E60864">
        <w:rPr>
          <w:spacing w:val="6"/>
        </w:rPr>
        <w:t xml:space="preserve"> </w:t>
      </w:r>
      <w:r w:rsidRPr="00E60864">
        <w:rPr>
          <w:spacing w:val="-1"/>
        </w:rPr>
        <w:t>декаде</w:t>
      </w:r>
      <w:r w:rsidRPr="00E60864">
        <w:rPr>
          <w:spacing w:val="77"/>
        </w:rPr>
        <w:t xml:space="preserve"> </w:t>
      </w:r>
      <w:r w:rsidRPr="00E60864">
        <w:t>апреля</w:t>
      </w:r>
      <w:r w:rsidRPr="00E60864">
        <w:rPr>
          <w:spacing w:val="21"/>
        </w:rPr>
        <w:t xml:space="preserve"> </w:t>
      </w:r>
      <w:r w:rsidRPr="00E60864">
        <w:t>и</w:t>
      </w:r>
      <w:r w:rsidRPr="00E60864">
        <w:rPr>
          <w:spacing w:val="24"/>
        </w:rPr>
        <w:t xml:space="preserve"> </w:t>
      </w:r>
      <w:r w:rsidRPr="00E60864">
        <w:rPr>
          <w:spacing w:val="-1"/>
        </w:rPr>
        <w:t>длится</w:t>
      </w:r>
      <w:r w:rsidRPr="00E60864">
        <w:rPr>
          <w:spacing w:val="21"/>
        </w:rPr>
        <w:t xml:space="preserve"> </w:t>
      </w:r>
      <w:r w:rsidRPr="00E60864">
        <w:t>около</w:t>
      </w:r>
      <w:r w:rsidRPr="00E60864">
        <w:rPr>
          <w:spacing w:val="18"/>
        </w:rPr>
        <w:t xml:space="preserve"> </w:t>
      </w:r>
      <w:r w:rsidRPr="00E60864">
        <w:rPr>
          <w:spacing w:val="-1"/>
        </w:rPr>
        <w:t>180-190</w:t>
      </w:r>
      <w:r w:rsidRPr="00E60864">
        <w:rPr>
          <w:spacing w:val="22"/>
        </w:rPr>
        <w:t xml:space="preserve"> </w:t>
      </w:r>
      <w:r w:rsidRPr="00E60864">
        <w:rPr>
          <w:spacing w:val="-1"/>
        </w:rPr>
        <w:t>дней.</w:t>
      </w:r>
      <w:r w:rsidRPr="00E60864">
        <w:rPr>
          <w:spacing w:val="24"/>
        </w:rPr>
        <w:t xml:space="preserve"> </w:t>
      </w:r>
      <w:r w:rsidRPr="00E60864">
        <w:rPr>
          <w:spacing w:val="-1"/>
        </w:rPr>
        <w:t>Сумма</w:t>
      </w:r>
      <w:r w:rsidRPr="00E60864">
        <w:rPr>
          <w:spacing w:val="21"/>
        </w:rPr>
        <w:t xml:space="preserve"> </w:t>
      </w:r>
      <w:r w:rsidRPr="00E60864">
        <w:rPr>
          <w:spacing w:val="-1"/>
        </w:rPr>
        <w:t>активных</w:t>
      </w:r>
      <w:r w:rsidRPr="00E60864">
        <w:rPr>
          <w:spacing w:val="22"/>
        </w:rPr>
        <w:t xml:space="preserve"> </w:t>
      </w:r>
      <w:r w:rsidRPr="00E60864">
        <w:rPr>
          <w:spacing w:val="-1"/>
        </w:rPr>
        <w:t>температур</w:t>
      </w:r>
      <w:r w:rsidRPr="00E60864">
        <w:rPr>
          <w:spacing w:val="18"/>
        </w:rPr>
        <w:t xml:space="preserve"> </w:t>
      </w:r>
      <w:r w:rsidRPr="00E60864">
        <w:rPr>
          <w:spacing w:val="-1"/>
        </w:rPr>
        <w:t>выше</w:t>
      </w:r>
      <w:r w:rsidRPr="00E60864">
        <w:rPr>
          <w:spacing w:val="21"/>
        </w:rPr>
        <w:t xml:space="preserve"> </w:t>
      </w:r>
      <w:r w:rsidRPr="00E60864">
        <w:t>+10°C</w:t>
      </w:r>
      <w:r w:rsidRPr="00E60864">
        <w:rPr>
          <w:spacing w:val="-13"/>
        </w:rPr>
        <w:t xml:space="preserve"> </w:t>
      </w:r>
      <w:r w:rsidRPr="00E60864">
        <w:rPr>
          <w:spacing w:val="-1"/>
        </w:rPr>
        <w:t>достигает</w:t>
      </w:r>
      <w:r w:rsidRPr="00E60864">
        <w:rPr>
          <w:spacing w:val="-13"/>
        </w:rPr>
        <w:t xml:space="preserve"> </w:t>
      </w:r>
      <w:r w:rsidRPr="00E60864">
        <w:rPr>
          <w:spacing w:val="-1"/>
        </w:rPr>
        <w:t>3200-3500</w:t>
      </w:r>
      <w:r w:rsidRPr="00E60864">
        <w:t>°C,</w:t>
      </w:r>
      <w:r w:rsidRPr="00E60864">
        <w:rPr>
          <w:spacing w:val="-12"/>
        </w:rPr>
        <w:t xml:space="preserve"> </w:t>
      </w:r>
      <w:r w:rsidRPr="00E60864">
        <w:t>что</w:t>
      </w:r>
      <w:r w:rsidRPr="00E60864">
        <w:rPr>
          <w:spacing w:val="-18"/>
        </w:rPr>
        <w:t xml:space="preserve"> </w:t>
      </w:r>
      <w:r w:rsidRPr="00E60864">
        <w:t>значительно</w:t>
      </w:r>
      <w:r w:rsidRPr="00E60864">
        <w:rPr>
          <w:spacing w:val="-18"/>
        </w:rPr>
        <w:t xml:space="preserve"> </w:t>
      </w:r>
      <w:r w:rsidRPr="00E60864">
        <w:rPr>
          <w:spacing w:val="-1"/>
        </w:rPr>
        <w:t>превышает</w:t>
      </w:r>
      <w:r w:rsidRPr="00E60864">
        <w:rPr>
          <w:spacing w:val="-13"/>
        </w:rPr>
        <w:t xml:space="preserve"> </w:t>
      </w:r>
      <w:r w:rsidRPr="00E60864">
        <w:rPr>
          <w:spacing w:val="-1"/>
        </w:rPr>
        <w:t>показатели</w:t>
      </w:r>
      <w:r w:rsidRPr="00E60864">
        <w:rPr>
          <w:spacing w:val="-12"/>
        </w:rPr>
        <w:t xml:space="preserve"> </w:t>
      </w:r>
      <w:r w:rsidRPr="00E60864">
        <w:rPr>
          <w:spacing w:val="-1"/>
        </w:rPr>
        <w:t>умеренных</w:t>
      </w:r>
      <w:r w:rsidRPr="00E60864">
        <w:rPr>
          <w:spacing w:val="67"/>
        </w:rPr>
        <w:t xml:space="preserve"> </w:t>
      </w:r>
      <w:r w:rsidRPr="00E60864">
        <w:t>зон и требует</w:t>
      </w:r>
      <w:r w:rsidRPr="00E60864">
        <w:rPr>
          <w:spacing w:val="-1"/>
        </w:rPr>
        <w:t xml:space="preserve"> адаптированных</w:t>
      </w:r>
      <w:r w:rsidRPr="00E60864">
        <w:rPr>
          <w:spacing w:val="2"/>
        </w:rPr>
        <w:t xml:space="preserve"> </w:t>
      </w:r>
      <w:r w:rsidRPr="00E60864">
        <w:rPr>
          <w:spacing w:val="-2"/>
        </w:rPr>
        <w:t>систем</w:t>
      </w:r>
      <w:r w:rsidRPr="00E60864">
        <w:t xml:space="preserve"> </w:t>
      </w:r>
      <w:r w:rsidRPr="00E60864">
        <w:rPr>
          <w:spacing w:val="-1"/>
        </w:rPr>
        <w:t>орошения</w:t>
      </w:r>
      <w:r w:rsidRPr="00E60864">
        <w:rPr>
          <w:spacing w:val="1"/>
        </w:rPr>
        <w:t xml:space="preserve"> </w:t>
      </w:r>
      <w:r w:rsidRPr="00E60864">
        <w:t>и питания</w:t>
      </w:r>
      <w:r w:rsidRPr="00E60864">
        <w:rPr>
          <w:spacing w:val="-3"/>
        </w:rPr>
        <w:t xml:space="preserve"> </w:t>
      </w:r>
      <w:r w:rsidRPr="00E60864">
        <w:rPr>
          <w:spacing w:val="-1"/>
        </w:rPr>
        <w:t>растений.</w:t>
      </w:r>
    </w:p>
    <w:p w14:paraId="3E57C8CA" w14:textId="77777777" w:rsidR="004512FE" w:rsidRPr="00E60864" w:rsidRDefault="004512FE" w:rsidP="001A1FFD">
      <w:pPr>
        <w:pStyle w:val="a3"/>
        <w:tabs>
          <w:tab w:val="left" w:pos="142"/>
        </w:tabs>
        <w:spacing w:line="321" w:lineRule="exact"/>
        <w:ind w:right="3" w:firstLine="709"/>
        <w:jc w:val="both"/>
      </w:pPr>
      <w:r w:rsidRPr="00E60864">
        <w:rPr>
          <w:spacing w:val="-1"/>
        </w:rPr>
        <w:t>Минимальные</w:t>
      </w:r>
      <w:r w:rsidRPr="00E60864">
        <w:rPr>
          <w:spacing w:val="5"/>
        </w:rPr>
        <w:t xml:space="preserve"> </w:t>
      </w:r>
      <w:r w:rsidRPr="00E60864">
        <w:rPr>
          <w:spacing w:val="-1"/>
        </w:rPr>
        <w:t>зимние</w:t>
      </w:r>
      <w:r w:rsidRPr="00E60864">
        <w:rPr>
          <w:spacing w:val="5"/>
        </w:rPr>
        <w:t xml:space="preserve"> </w:t>
      </w:r>
      <w:r w:rsidRPr="00E60864">
        <w:rPr>
          <w:spacing w:val="-1"/>
        </w:rPr>
        <w:t>температуры</w:t>
      </w:r>
      <w:r w:rsidRPr="00E60864">
        <w:rPr>
          <w:spacing w:val="5"/>
        </w:rPr>
        <w:t xml:space="preserve"> </w:t>
      </w:r>
      <w:r w:rsidRPr="00E60864">
        <w:t>в</w:t>
      </w:r>
      <w:r w:rsidRPr="00E60864">
        <w:rPr>
          <w:spacing w:val="5"/>
        </w:rPr>
        <w:t xml:space="preserve"> </w:t>
      </w:r>
      <w:r w:rsidRPr="00E60864">
        <w:t>регионе</w:t>
      </w:r>
      <w:r w:rsidRPr="00E60864">
        <w:rPr>
          <w:spacing w:val="5"/>
        </w:rPr>
        <w:t xml:space="preserve"> </w:t>
      </w:r>
      <w:r w:rsidRPr="00E60864">
        <w:rPr>
          <w:spacing w:val="-1"/>
        </w:rPr>
        <w:t>могут</w:t>
      </w:r>
      <w:r w:rsidRPr="00E60864">
        <w:rPr>
          <w:spacing w:val="3"/>
        </w:rPr>
        <w:t xml:space="preserve"> </w:t>
      </w:r>
      <w:r w:rsidRPr="00E60864">
        <w:rPr>
          <w:spacing w:val="-1"/>
        </w:rPr>
        <w:t>опускаться</w:t>
      </w:r>
      <w:r w:rsidRPr="00E60864">
        <w:rPr>
          <w:spacing w:val="5"/>
        </w:rPr>
        <w:t xml:space="preserve"> </w:t>
      </w:r>
      <w:r w:rsidRPr="00E60864">
        <w:t>до</w:t>
      </w:r>
      <w:r w:rsidRPr="00E60864">
        <w:rPr>
          <w:spacing w:val="1"/>
        </w:rPr>
        <w:t xml:space="preserve"> </w:t>
      </w:r>
      <w:r w:rsidRPr="00E60864">
        <w:rPr>
          <w:spacing w:val="-1"/>
        </w:rPr>
        <w:t>-22…-</w:t>
      </w:r>
      <w:r w:rsidRPr="00E60864">
        <w:t>27</w:t>
      </w:r>
      <w:r w:rsidRPr="00E60864">
        <w:rPr>
          <w:spacing w:val="-1"/>
        </w:rPr>
        <w:t>°C,</w:t>
      </w:r>
      <w:r w:rsidRPr="00E60864">
        <w:rPr>
          <w:spacing w:val="50"/>
        </w:rPr>
        <w:t xml:space="preserve"> </w:t>
      </w:r>
      <w:r w:rsidRPr="00E60864">
        <w:t>хотя</w:t>
      </w:r>
      <w:r w:rsidRPr="00E60864">
        <w:rPr>
          <w:spacing w:val="47"/>
        </w:rPr>
        <w:t xml:space="preserve"> </w:t>
      </w:r>
      <w:r w:rsidRPr="00E60864">
        <w:rPr>
          <w:spacing w:val="-1"/>
        </w:rPr>
        <w:t>экстремальные</w:t>
      </w:r>
      <w:r w:rsidRPr="00E60864">
        <w:rPr>
          <w:spacing w:val="51"/>
        </w:rPr>
        <w:t xml:space="preserve"> </w:t>
      </w:r>
      <w:r w:rsidRPr="00E60864">
        <w:rPr>
          <w:spacing w:val="-1"/>
        </w:rPr>
        <w:t>морозы</w:t>
      </w:r>
      <w:r w:rsidRPr="00E60864">
        <w:rPr>
          <w:spacing w:val="47"/>
        </w:rPr>
        <w:t xml:space="preserve"> </w:t>
      </w:r>
      <w:r w:rsidRPr="00E60864">
        <w:t>до</w:t>
      </w:r>
      <w:r w:rsidRPr="00E60864">
        <w:rPr>
          <w:spacing w:val="48"/>
        </w:rPr>
        <w:t xml:space="preserve"> </w:t>
      </w:r>
      <w:r w:rsidRPr="00E60864">
        <w:rPr>
          <w:spacing w:val="-1"/>
        </w:rPr>
        <w:t>-30…-33</w:t>
      </w:r>
      <w:r w:rsidRPr="00E60864">
        <w:t>°C</w:t>
      </w:r>
      <w:r w:rsidRPr="00E60864">
        <w:rPr>
          <w:spacing w:val="49"/>
        </w:rPr>
        <w:t xml:space="preserve"> </w:t>
      </w:r>
      <w:r w:rsidRPr="00E60864">
        <w:rPr>
          <w:spacing w:val="-1"/>
        </w:rPr>
        <w:t>случаются</w:t>
      </w:r>
      <w:r w:rsidRPr="00E60864">
        <w:rPr>
          <w:spacing w:val="51"/>
        </w:rPr>
        <w:t xml:space="preserve"> </w:t>
      </w:r>
      <w:r w:rsidRPr="00E60864">
        <w:rPr>
          <w:spacing w:val="-1"/>
        </w:rPr>
        <w:t>изредка,</w:t>
      </w:r>
      <w:r w:rsidRPr="00E60864">
        <w:rPr>
          <w:spacing w:val="41"/>
        </w:rPr>
        <w:t xml:space="preserve"> </w:t>
      </w:r>
      <w:r w:rsidRPr="00E60864">
        <w:t>примерно</w:t>
      </w:r>
      <w:r w:rsidRPr="00E60864">
        <w:rPr>
          <w:spacing w:val="6"/>
        </w:rPr>
        <w:t xml:space="preserve"> </w:t>
      </w:r>
      <w:r w:rsidRPr="00E60864">
        <w:rPr>
          <w:spacing w:val="-1"/>
        </w:rPr>
        <w:t>раз</w:t>
      </w:r>
      <w:r w:rsidRPr="00E60864">
        <w:rPr>
          <w:spacing w:val="7"/>
        </w:rPr>
        <w:t xml:space="preserve"> </w:t>
      </w:r>
      <w:r w:rsidRPr="00E60864">
        <w:t>в</w:t>
      </w:r>
      <w:r w:rsidRPr="00E60864">
        <w:rPr>
          <w:spacing w:val="5"/>
        </w:rPr>
        <w:t xml:space="preserve"> </w:t>
      </w:r>
      <w:r w:rsidRPr="00E60864">
        <w:rPr>
          <w:spacing w:val="-1"/>
        </w:rPr>
        <w:t>10-12</w:t>
      </w:r>
      <w:r w:rsidRPr="00E60864">
        <w:rPr>
          <w:spacing w:val="6"/>
        </w:rPr>
        <w:t xml:space="preserve"> </w:t>
      </w:r>
      <w:r w:rsidRPr="00E60864">
        <w:t>лет.</w:t>
      </w:r>
      <w:r w:rsidRPr="00E60864">
        <w:rPr>
          <w:spacing w:val="3"/>
        </w:rPr>
        <w:t xml:space="preserve"> </w:t>
      </w:r>
      <w:r w:rsidRPr="00E60864">
        <w:rPr>
          <w:spacing w:val="-1"/>
        </w:rPr>
        <w:t>Снежный</w:t>
      </w:r>
      <w:r w:rsidRPr="00E60864">
        <w:rPr>
          <w:spacing w:val="8"/>
        </w:rPr>
        <w:t xml:space="preserve"> </w:t>
      </w:r>
      <w:r w:rsidRPr="00E60864">
        <w:t>покров</w:t>
      </w:r>
      <w:r w:rsidRPr="00E60864">
        <w:rPr>
          <w:spacing w:val="5"/>
        </w:rPr>
        <w:t xml:space="preserve"> </w:t>
      </w:r>
      <w:r w:rsidRPr="00E60864">
        <w:rPr>
          <w:spacing w:val="-1"/>
        </w:rPr>
        <w:t>неустойчив,</w:t>
      </w:r>
      <w:r w:rsidRPr="00E60864">
        <w:rPr>
          <w:spacing w:val="8"/>
        </w:rPr>
        <w:t xml:space="preserve"> </w:t>
      </w:r>
      <w:r w:rsidRPr="00E60864">
        <w:t>редко</w:t>
      </w:r>
      <w:r w:rsidRPr="00E60864">
        <w:rPr>
          <w:spacing w:val="6"/>
        </w:rPr>
        <w:t xml:space="preserve"> </w:t>
      </w:r>
      <w:r w:rsidRPr="00E60864">
        <w:rPr>
          <w:spacing w:val="-1"/>
        </w:rPr>
        <w:t>превышает</w:t>
      </w:r>
      <w:r w:rsidRPr="00E60864">
        <w:rPr>
          <w:spacing w:val="11"/>
        </w:rPr>
        <w:t xml:space="preserve"> </w:t>
      </w:r>
      <w:r w:rsidRPr="00E60864">
        <w:t>10-</w:t>
      </w:r>
      <w:r w:rsidRPr="00E60864">
        <w:rPr>
          <w:spacing w:val="45"/>
        </w:rPr>
        <w:t xml:space="preserve"> </w:t>
      </w:r>
      <w:r w:rsidRPr="00E60864">
        <w:t>15</w:t>
      </w:r>
      <w:r w:rsidRPr="00E60864">
        <w:rPr>
          <w:spacing w:val="38"/>
        </w:rPr>
        <w:t xml:space="preserve"> </w:t>
      </w:r>
      <w:r w:rsidRPr="00E60864">
        <w:rPr>
          <w:spacing w:val="-1"/>
        </w:rPr>
        <w:t>см,</w:t>
      </w:r>
      <w:r w:rsidRPr="00E60864">
        <w:rPr>
          <w:spacing w:val="40"/>
        </w:rPr>
        <w:t xml:space="preserve"> </w:t>
      </w:r>
      <w:r w:rsidRPr="00E60864">
        <w:t>а</w:t>
      </w:r>
      <w:r w:rsidRPr="00E60864">
        <w:rPr>
          <w:spacing w:val="33"/>
        </w:rPr>
        <w:t xml:space="preserve"> </w:t>
      </w:r>
      <w:r w:rsidRPr="00E60864">
        <w:t>в</w:t>
      </w:r>
      <w:r w:rsidRPr="00E60864">
        <w:rPr>
          <w:spacing w:val="33"/>
        </w:rPr>
        <w:t xml:space="preserve"> </w:t>
      </w:r>
      <w:r w:rsidRPr="00E60864">
        <w:rPr>
          <w:spacing w:val="-1"/>
        </w:rPr>
        <w:t>малоснежные</w:t>
      </w:r>
      <w:r w:rsidRPr="00E60864">
        <w:rPr>
          <w:spacing w:val="33"/>
        </w:rPr>
        <w:t xml:space="preserve"> </w:t>
      </w:r>
      <w:r w:rsidRPr="00E60864">
        <w:t>зимы</w:t>
      </w:r>
      <w:r w:rsidRPr="00E60864">
        <w:rPr>
          <w:spacing w:val="33"/>
        </w:rPr>
        <w:t xml:space="preserve"> </w:t>
      </w:r>
      <w:r w:rsidRPr="00E60864">
        <w:rPr>
          <w:spacing w:val="-1"/>
        </w:rPr>
        <w:t>практически</w:t>
      </w:r>
      <w:r w:rsidRPr="00E60864">
        <w:rPr>
          <w:spacing w:val="36"/>
        </w:rPr>
        <w:t xml:space="preserve"> </w:t>
      </w:r>
      <w:r w:rsidRPr="00E60864">
        <w:rPr>
          <w:spacing w:val="-1"/>
        </w:rPr>
        <w:t>отсутствует.</w:t>
      </w:r>
      <w:r w:rsidRPr="00E60864">
        <w:rPr>
          <w:spacing w:val="36"/>
        </w:rPr>
        <w:t xml:space="preserve"> </w:t>
      </w:r>
      <w:r w:rsidRPr="00E60864">
        <w:t>В</w:t>
      </w:r>
      <w:r w:rsidRPr="00E60864">
        <w:rPr>
          <w:spacing w:val="39"/>
        </w:rPr>
        <w:t xml:space="preserve"> </w:t>
      </w:r>
      <w:r w:rsidRPr="00E60864">
        <w:rPr>
          <w:spacing w:val="-1"/>
        </w:rPr>
        <w:t>результате</w:t>
      </w:r>
      <w:r w:rsidRPr="00E60864">
        <w:rPr>
          <w:spacing w:val="33"/>
        </w:rPr>
        <w:t xml:space="preserve"> </w:t>
      </w:r>
      <w:r w:rsidRPr="00E60864">
        <w:rPr>
          <w:spacing w:val="-1"/>
        </w:rPr>
        <w:t>почва</w:t>
      </w:r>
      <w:r w:rsidRPr="00E60864">
        <w:rPr>
          <w:spacing w:val="50"/>
        </w:rPr>
        <w:t xml:space="preserve"> </w:t>
      </w:r>
      <w:r w:rsidRPr="00E60864">
        <w:rPr>
          <w:spacing w:val="-1"/>
        </w:rPr>
        <w:t>промерзает</w:t>
      </w:r>
      <w:r w:rsidRPr="00E60864">
        <w:rPr>
          <w:spacing w:val="15"/>
        </w:rPr>
        <w:t xml:space="preserve"> </w:t>
      </w:r>
      <w:r w:rsidRPr="00E60864">
        <w:rPr>
          <w:spacing w:val="1"/>
        </w:rPr>
        <w:t>на</w:t>
      </w:r>
      <w:r w:rsidRPr="00E60864">
        <w:rPr>
          <w:spacing w:val="13"/>
        </w:rPr>
        <w:t xml:space="preserve"> </w:t>
      </w:r>
      <w:r w:rsidRPr="00E60864">
        <w:rPr>
          <w:spacing w:val="-1"/>
        </w:rPr>
        <w:t>глубину</w:t>
      </w:r>
      <w:r w:rsidRPr="00E60864">
        <w:rPr>
          <w:spacing w:val="18"/>
        </w:rPr>
        <w:t xml:space="preserve"> </w:t>
      </w:r>
      <w:r w:rsidRPr="00E60864">
        <w:rPr>
          <w:spacing w:val="-1"/>
        </w:rPr>
        <w:t>50-70</w:t>
      </w:r>
      <w:r w:rsidRPr="00E60864">
        <w:rPr>
          <w:spacing w:val="14"/>
        </w:rPr>
        <w:t xml:space="preserve"> </w:t>
      </w:r>
      <w:r w:rsidRPr="00E60864">
        <w:rPr>
          <w:spacing w:val="-1"/>
        </w:rPr>
        <w:t>см,</w:t>
      </w:r>
      <w:r w:rsidRPr="00E60864">
        <w:rPr>
          <w:spacing w:val="12"/>
        </w:rPr>
        <w:t xml:space="preserve"> </w:t>
      </w:r>
      <w:r w:rsidRPr="00E60864">
        <w:t>что</w:t>
      </w:r>
      <w:r w:rsidRPr="00E60864">
        <w:rPr>
          <w:spacing w:val="18"/>
        </w:rPr>
        <w:t xml:space="preserve"> </w:t>
      </w:r>
      <w:r w:rsidRPr="00E60864">
        <w:rPr>
          <w:spacing w:val="-1"/>
        </w:rPr>
        <w:t>может</w:t>
      </w:r>
      <w:r w:rsidRPr="00E60864">
        <w:rPr>
          <w:spacing w:val="15"/>
        </w:rPr>
        <w:t xml:space="preserve"> </w:t>
      </w:r>
      <w:r w:rsidRPr="00E60864">
        <w:rPr>
          <w:spacing w:val="-1"/>
        </w:rPr>
        <w:t>негативно</w:t>
      </w:r>
      <w:r w:rsidRPr="00E60864">
        <w:rPr>
          <w:spacing w:val="18"/>
        </w:rPr>
        <w:t xml:space="preserve"> </w:t>
      </w:r>
      <w:r w:rsidRPr="00E60864">
        <w:rPr>
          <w:spacing w:val="-1"/>
        </w:rPr>
        <w:t>сказаться</w:t>
      </w:r>
      <w:r w:rsidRPr="00E60864">
        <w:rPr>
          <w:spacing w:val="13"/>
        </w:rPr>
        <w:t xml:space="preserve"> </w:t>
      </w:r>
      <w:r w:rsidRPr="00E60864">
        <w:rPr>
          <w:spacing w:val="-1"/>
        </w:rPr>
        <w:t>на</w:t>
      </w:r>
      <w:r w:rsidRPr="00E60864">
        <w:rPr>
          <w:spacing w:val="17"/>
        </w:rPr>
        <w:t xml:space="preserve"> </w:t>
      </w:r>
      <w:r w:rsidRPr="00E60864">
        <w:rPr>
          <w:spacing w:val="-1"/>
        </w:rPr>
        <w:t>корневой</w:t>
      </w:r>
      <w:r w:rsidRPr="00E60864">
        <w:rPr>
          <w:spacing w:val="55"/>
        </w:rPr>
        <w:t xml:space="preserve"> </w:t>
      </w:r>
      <w:r w:rsidRPr="00E60864">
        <w:rPr>
          <w:spacing w:val="-1"/>
        </w:rPr>
        <w:t>системе</w:t>
      </w:r>
      <w:r w:rsidRPr="00E60864">
        <w:rPr>
          <w:spacing w:val="1"/>
        </w:rPr>
        <w:t xml:space="preserve"> </w:t>
      </w:r>
      <w:r w:rsidRPr="00E60864">
        <w:rPr>
          <w:spacing w:val="-1"/>
        </w:rPr>
        <w:t>плодовых</w:t>
      </w:r>
      <w:r w:rsidRPr="00E60864">
        <w:rPr>
          <w:spacing w:val="-2"/>
        </w:rPr>
        <w:t xml:space="preserve"> </w:t>
      </w:r>
      <w:r w:rsidRPr="00E60864">
        <w:rPr>
          <w:spacing w:val="-1"/>
        </w:rPr>
        <w:t>деревьев,</w:t>
      </w:r>
      <w:r w:rsidRPr="00E60864">
        <w:rPr>
          <w:spacing w:val="4"/>
        </w:rPr>
        <w:t xml:space="preserve"> </w:t>
      </w:r>
      <w:r w:rsidRPr="00E60864">
        <w:rPr>
          <w:spacing w:val="-1"/>
        </w:rPr>
        <w:t>особенно</w:t>
      </w:r>
      <w:r w:rsidRPr="00E60864">
        <w:rPr>
          <w:spacing w:val="-2"/>
        </w:rPr>
        <w:t xml:space="preserve"> </w:t>
      </w:r>
      <w:r w:rsidRPr="00E60864">
        <w:rPr>
          <w:spacing w:val="-1"/>
        </w:rPr>
        <w:t>при</w:t>
      </w:r>
      <w:r w:rsidRPr="00E60864">
        <w:rPr>
          <w:spacing w:val="4"/>
        </w:rPr>
        <w:t xml:space="preserve"> </w:t>
      </w:r>
      <w:r w:rsidRPr="00E60864">
        <w:rPr>
          <w:spacing w:val="-1"/>
        </w:rPr>
        <w:t>резких</w:t>
      </w:r>
      <w:r w:rsidRPr="00E60864">
        <w:rPr>
          <w:spacing w:val="-2"/>
        </w:rPr>
        <w:t xml:space="preserve"> </w:t>
      </w:r>
      <w:r w:rsidRPr="00E60864">
        <w:rPr>
          <w:spacing w:val="-1"/>
        </w:rPr>
        <w:t>перепадах</w:t>
      </w:r>
      <w:r w:rsidRPr="00E60864">
        <w:rPr>
          <w:spacing w:val="2"/>
        </w:rPr>
        <w:t xml:space="preserve"> </w:t>
      </w:r>
      <w:r w:rsidRPr="00E60864">
        <w:rPr>
          <w:spacing w:val="-1"/>
        </w:rPr>
        <w:t>температур.</w:t>
      </w:r>
    </w:p>
    <w:p w14:paraId="48BEB829" w14:textId="77777777" w:rsidR="004512FE" w:rsidRPr="00E60864" w:rsidRDefault="004512FE" w:rsidP="001A1FFD">
      <w:pPr>
        <w:pStyle w:val="a3"/>
        <w:tabs>
          <w:tab w:val="left" w:pos="142"/>
        </w:tabs>
        <w:ind w:right="3" w:firstLine="709"/>
        <w:jc w:val="both"/>
        <w:rPr>
          <w:spacing w:val="-1"/>
        </w:rPr>
      </w:pPr>
      <w:r w:rsidRPr="00E60864">
        <w:rPr>
          <w:spacing w:val="-1"/>
        </w:rPr>
        <w:t>Осадки</w:t>
      </w:r>
      <w:r w:rsidRPr="00E60864">
        <w:rPr>
          <w:spacing w:val="-8"/>
        </w:rPr>
        <w:t xml:space="preserve"> </w:t>
      </w:r>
      <w:r w:rsidRPr="00E60864">
        <w:rPr>
          <w:spacing w:val="-1"/>
        </w:rPr>
        <w:t>распределены</w:t>
      </w:r>
      <w:r w:rsidRPr="00E60864">
        <w:rPr>
          <w:spacing w:val="-11"/>
        </w:rPr>
        <w:t xml:space="preserve"> </w:t>
      </w:r>
      <w:r w:rsidRPr="00E60864">
        <w:rPr>
          <w:spacing w:val="-1"/>
        </w:rPr>
        <w:t>неравномерно</w:t>
      </w:r>
      <w:r w:rsidRPr="00E60864">
        <w:rPr>
          <w:spacing w:val="-6"/>
        </w:rPr>
        <w:t xml:space="preserve"> </w:t>
      </w:r>
      <w:r w:rsidRPr="00E60864">
        <w:t>в</w:t>
      </w:r>
      <w:r w:rsidRPr="00E60864">
        <w:rPr>
          <w:spacing w:val="-11"/>
        </w:rPr>
        <w:t xml:space="preserve"> </w:t>
      </w:r>
      <w:r w:rsidRPr="00E60864">
        <w:t>течение</w:t>
      </w:r>
      <w:r w:rsidRPr="00E60864">
        <w:rPr>
          <w:spacing w:val="-11"/>
        </w:rPr>
        <w:t xml:space="preserve"> </w:t>
      </w:r>
      <w:r w:rsidRPr="00E60864">
        <w:rPr>
          <w:spacing w:val="-1"/>
        </w:rPr>
        <w:t>года,</w:t>
      </w:r>
      <w:r w:rsidRPr="00E60864">
        <w:rPr>
          <w:spacing w:val="-8"/>
        </w:rPr>
        <w:t xml:space="preserve"> </w:t>
      </w:r>
      <w:r w:rsidRPr="00E60864">
        <w:rPr>
          <w:spacing w:val="1"/>
        </w:rPr>
        <w:t>их</w:t>
      </w:r>
      <w:r w:rsidRPr="00E60864">
        <w:rPr>
          <w:spacing w:val="-6"/>
        </w:rPr>
        <w:t xml:space="preserve"> </w:t>
      </w:r>
      <w:r w:rsidRPr="00E60864">
        <w:rPr>
          <w:spacing w:val="-1"/>
        </w:rPr>
        <w:t>общее</w:t>
      </w:r>
      <w:r w:rsidRPr="00E60864">
        <w:rPr>
          <w:spacing w:val="-7"/>
        </w:rPr>
        <w:t xml:space="preserve"> </w:t>
      </w:r>
      <w:r w:rsidRPr="00E60864">
        <w:rPr>
          <w:spacing w:val="-1"/>
        </w:rPr>
        <w:t>количество</w:t>
      </w:r>
      <w:r w:rsidRPr="00E60864">
        <w:rPr>
          <w:spacing w:val="58"/>
        </w:rPr>
        <w:t xml:space="preserve"> </w:t>
      </w:r>
      <w:r w:rsidRPr="00E60864">
        <w:rPr>
          <w:spacing w:val="-1"/>
        </w:rPr>
        <w:t>составляет</w:t>
      </w:r>
      <w:r w:rsidRPr="00E60864">
        <w:rPr>
          <w:spacing w:val="1"/>
        </w:rPr>
        <w:t xml:space="preserve"> </w:t>
      </w:r>
      <w:r w:rsidRPr="00E60864">
        <w:rPr>
          <w:spacing w:val="-1"/>
        </w:rPr>
        <w:t>250-350</w:t>
      </w:r>
      <w:r w:rsidRPr="00E60864">
        <w:t xml:space="preserve"> </w:t>
      </w:r>
      <w:r w:rsidRPr="00E60864">
        <w:rPr>
          <w:spacing w:val="-1"/>
        </w:rPr>
        <w:t>мм</w:t>
      </w:r>
      <w:r w:rsidRPr="00E60864">
        <w:rPr>
          <w:spacing w:val="68"/>
        </w:rPr>
        <w:t xml:space="preserve"> </w:t>
      </w:r>
      <w:r w:rsidRPr="00E60864">
        <w:t>в</w:t>
      </w:r>
      <w:r w:rsidRPr="00E60864">
        <w:rPr>
          <w:spacing w:val="65"/>
        </w:rPr>
        <w:t xml:space="preserve"> </w:t>
      </w:r>
      <w:r w:rsidRPr="00E60864">
        <w:rPr>
          <w:spacing w:val="-1"/>
        </w:rPr>
        <w:t>год,</w:t>
      </w:r>
      <w:r w:rsidRPr="00E60864">
        <w:rPr>
          <w:spacing w:val="68"/>
        </w:rPr>
        <w:t xml:space="preserve"> </w:t>
      </w:r>
      <w:r w:rsidRPr="00E60864">
        <w:rPr>
          <w:spacing w:val="-1"/>
        </w:rPr>
        <w:t>большая</w:t>
      </w:r>
      <w:r w:rsidRPr="00E60864">
        <w:rPr>
          <w:spacing w:val="69"/>
        </w:rPr>
        <w:t xml:space="preserve"> </w:t>
      </w:r>
      <w:r w:rsidRPr="00E60864">
        <w:rPr>
          <w:spacing w:val="-1"/>
        </w:rPr>
        <w:t>часть</w:t>
      </w:r>
      <w:r w:rsidRPr="00E60864">
        <w:t xml:space="preserve"> </w:t>
      </w:r>
      <w:r w:rsidRPr="00E60864">
        <w:rPr>
          <w:spacing w:val="-1"/>
        </w:rPr>
        <w:t>которых</w:t>
      </w:r>
      <w:r w:rsidRPr="00E60864">
        <w:t xml:space="preserve"> </w:t>
      </w:r>
      <w:r w:rsidRPr="00E60864">
        <w:rPr>
          <w:spacing w:val="-1"/>
        </w:rPr>
        <w:t>выпадает</w:t>
      </w:r>
      <w:r w:rsidRPr="00E60864">
        <w:rPr>
          <w:spacing w:val="67"/>
        </w:rPr>
        <w:t xml:space="preserve"> </w:t>
      </w:r>
      <w:r w:rsidRPr="00E60864">
        <w:t>в</w:t>
      </w:r>
      <w:r w:rsidRPr="00E60864">
        <w:rPr>
          <w:spacing w:val="69"/>
        </w:rPr>
        <w:t xml:space="preserve"> </w:t>
      </w:r>
      <w:r w:rsidRPr="00E60864">
        <w:rPr>
          <w:spacing w:val="-1"/>
        </w:rPr>
        <w:t>осенне-</w:t>
      </w:r>
      <w:r w:rsidRPr="00E60864">
        <w:rPr>
          <w:spacing w:val="55"/>
        </w:rPr>
        <w:t xml:space="preserve"> </w:t>
      </w:r>
      <w:r w:rsidRPr="00E60864">
        <w:t>зимний</w:t>
      </w:r>
      <w:r w:rsidRPr="00E60864">
        <w:rPr>
          <w:spacing w:val="12"/>
        </w:rPr>
        <w:t xml:space="preserve"> </w:t>
      </w:r>
      <w:r w:rsidRPr="00E60864">
        <w:t>и</w:t>
      </w:r>
      <w:r w:rsidRPr="00E60864">
        <w:rPr>
          <w:spacing w:val="16"/>
        </w:rPr>
        <w:t xml:space="preserve"> </w:t>
      </w:r>
      <w:r w:rsidRPr="00E60864">
        <w:rPr>
          <w:spacing w:val="-1"/>
        </w:rPr>
        <w:t>ранневесенний</w:t>
      </w:r>
      <w:r w:rsidRPr="00E60864">
        <w:rPr>
          <w:spacing w:val="12"/>
        </w:rPr>
        <w:t xml:space="preserve"> </w:t>
      </w:r>
      <w:r w:rsidRPr="00E60864">
        <w:rPr>
          <w:spacing w:val="-1"/>
        </w:rPr>
        <w:t>периоды.</w:t>
      </w:r>
      <w:r w:rsidRPr="00E60864">
        <w:rPr>
          <w:spacing w:val="16"/>
        </w:rPr>
        <w:t xml:space="preserve"> </w:t>
      </w:r>
      <w:r w:rsidRPr="00E60864">
        <w:rPr>
          <w:spacing w:val="-1"/>
        </w:rPr>
        <w:t>Летние</w:t>
      </w:r>
      <w:r w:rsidRPr="00E60864">
        <w:rPr>
          <w:spacing w:val="13"/>
        </w:rPr>
        <w:t xml:space="preserve"> </w:t>
      </w:r>
      <w:r w:rsidRPr="00E60864">
        <w:rPr>
          <w:spacing w:val="-1"/>
        </w:rPr>
        <w:t>месяцы</w:t>
      </w:r>
      <w:r w:rsidRPr="00E60864">
        <w:rPr>
          <w:spacing w:val="13"/>
        </w:rPr>
        <w:t xml:space="preserve"> </w:t>
      </w:r>
      <w:r w:rsidRPr="00E60864">
        <w:rPr>
          <w:spacing w:val="-1"/>
        </w:rPr>
        <w:t>характеризуются</w:t>
      </w:r>
      <w:r w:rsidRPr="00E60864">
        <w:rPr>
          <w:spacing w:val="13"/>
        </w:rPr>
        <w:t xml:space="preserve"> </w:t>
      </w:r>
      <w:r w:rsidRPr="00E60864">
        <w:rPr>
          <w:spacing w:val="-1"/>
        </w:rPr>
        <w:t>высоким</w:t>
      </w:r>
      <w:r w:rsidRPr="00E60864">
        <w:rPr>
          <w:spacing w:val="61"/>
        </w:rPr>
        <w:t xml:space="preserve"> </w:t>
      </w:r>
      <w:r w:rsidRPr="00E60864">
        <w:t>уровнем</w:t>
      </w:r>
      <w:r w:rsidRPr="00E60864">
        <w:rPr>
          <w:spacing w:val="40"/>
        </w:rPr>
        <w:t xml:space="preserve"> </w:t>
      </w:r>
      <w:r w:rsidRPr="00E60864">
        <w:rPr>
          <w:spacing w:val="-1"/>
        </w:rPr>
        <w:t>испарения,</w:t>
      </w:r>
      <w:r w:rsidRPr="00E60864">
        <w:rPr>
          <w:spacing w:val="44"/>
        </w:rPr>
        <w:t xml:space="preserve"> </w:t>
      </w:r>
      <w:r w:rsidRPr="00E60864">
        <w:t>что</w:t>
      </w:r>
      <w:r w:rsidRPr="00E60864">
        <w:rPr>
          <w:spacing w:val="38"/>
        </w:rPr>
        <w:t xml:space="preserve"> </w:t>
      </w:r>
      <w:r w:rsidRPr="00E60864">
        <w:rPr>
          <w:spacing w:val="-1"/>
        </w:rPr>
        <w:t>требует</w:t>
      </w:r>
      <w:r w:rsidRPr="00E60864">
        <w:rPr>
          <w:spacing w:val="43"/>
        </w:rPr>
        <w:t xml:space="preserve"> </w:t>
      </w:r>
      <w:r w:rsidRPr="00E60864">
        <w:rPr>
          <w:spacing w:val="-1"/>
        </w:rPr>
        <w:t>использования</w:t>
      </w:r>
      <w:r w:rsidRPr="00E60864">
        <w:rPr>
          <w:spacing w:val="41"/>
        </w:rPr>
        <w:t xml:space="preserve"> </w:t>
      </w:r>
      <w:r w:rsidRPr="00E60864">
        <w:rPr>
          <w:spacing w:val="-2"/>
        </w:rPr>
        <w:t>эффективных</w:t>
      </w:r>
      <w:r w:rsidRPr="00E60864">
        <w:rPr>
          <w:spacing w:val="42"/>
        </w:rPr>
        <w:t xml:space="preserve"> </w:t>
      </w:r>
      <w:r w:rsidRPr="00E60864">
        <w:rPr>
          <w:spacing w:val="-1"/>
        </w:rPr>
        <w:t>систем</w:t>
      </w:r>
      <w:r w:rsidRPr="00E60864">
        <w:rPr>
          <w:spacing w:val="70"/>
        </w:rPr>
        <w:t xml:space="preserve"> </w:t>
      </w:r>
      <w:r w:rsidRPr="00E60864">
        <w:t>капельного</w:t>
      </w:r>
      <w:r w:rsidRPr="00E60864">
        <w:rPr>
          <w:spacing w:val="2"/>
        </w:rPr>
        <w:t xml:space="preserve"> </w:t>
      </w:r>
      <w:r w:rsidRPr="00E60864">
        <w:rPr>
          <w:spacing w:val="-1"/>
        </w:rPr>
        <w:t>орошения</w:t>
      </w:r>
      <w:r w:rsidRPr="00E60864">
        <w:rPr>
          <w:spacing w:val="1"/>
        </w:rPr>
        <w:t xml:space="preserve"> </w:t>
      </w:r>
      <w:r w:rsidRPr="00E60864">
        <w:t>для</w:t>
      </w:r>
      <w:r w:rsidRPr="00E60864">
        <w:rPr>
          <w:spacing w:val="1"/>
        </w:rPr>
        <w:t xml:space="preserve"> </w:t>
      </w:r>
      <w:r w:rsidRPr="00E60864">
        <w:rPr>
          <w:spacing w:val="-1"/>
        </w:rPr>
        <w:t>интенсивных</w:t>
      </w:r>
      <w:r w:rsidRPr="00E60864">
        <w:rPr>
          <w:spacing w:val="6"/>
        </w:rPr>
        <w:t xml:space="preserve"> </w:t>
      </w:r>
      <w:r w:rsidRPr="00E60864">
        <w:rPr>
          <w:spacing w:val="-1"/>
        </w:rPr>
        <w:t>садов.</w:t>
      </w:r>
      <w:r w:rsidRPr="00E60864">
        <w:rPr>
          <w:spacing w:val="4"/>
        </w:rPr>
        <w:t xml:space="preserve"> </w:t>
      </w:r>
      <w:r w:rsidRPr="00E60864">
        <w:rPr>
          <w:spacing w:val="-1"/>
        </w:rPr>
        <w:t>Зимние</w:t>
      </w:r>
      <w:r w:rsidRPr="00E60864">
        <w:rPr>
          <w:spacing w:val="5"/>
        </w:rPr>
        <w:t xml:space="preserve"> </w:t>
      </w:r>
      <w:r w:rsidRPr="00E60864">
        <w:rPr>
          <w:spacing w:val="-1"/>
        </w:rPr>
        <w:t>ветры</w:t>
      </w:r>
      <w:r w:rsidRPr="00E60864">
        <w:rPr>
          <w:spacing w:val="5"/>
        </w:rPr>
        <w:t xml:space="preserve"> </w:t>
      </w:r>
      <w:r w:rsidRPr="00E60864">
        <w:rPr>
          <w:spacing w:val="-1"/>
        </w:rPr>
        <w:t>могут</w:t>
      </w:r>
      <w:r w:rsidRPr="00E60864">
        <w:rPr>
          <w:spacing w:val="3"/>
        </w:rPr>
        <w:t xml:space="preserve"> </w:t>
      </w:r>
      <w:r w:rsidRPr="00E60864">
        <w:rPr>
          <w:spacing w:val="-1"/>
        </w:rPr>
        <w:t>усиливать</w:t>
      </w:r>
      <w:r w:rsidRPr="00E60864">
        <w:rPr>
          <w:spacing w:val="74"/>
        </w:rPr>
        <w:t xml:space="preserve"> </w:t>
      </w:r>
      <w:r w:rsidRPr="00E60864">
        <w:rPr>
          <w:spacing w:val="-1"/>
        </w:rPr>
        <w:t>иссушение</w:t>
      </w:r>
      <w:r w:rsidRPr="00E60864">
        <w:rPr>
          <w:spacing w:val="-15"/>
        </w:rPr>
        <w:t xml:space="preserve"> </w:t>
      </w:r>
      <w:r w:rsidRPr="00E60864">
        <w:t>почвы</w:t>
      </w:r>
      <w:r w:rsidRPr="00E60864">
        <w:rPr>
          <w:spacing w:val="-15"/>
        </w:rPr>
        <w:t xml:space="preserve"> </w:t>
      </w:r>
      <w:r w:rsidRPr="00E60864">
        <w:t>и</w:t>
      </w:r>
      <w:r w:rsidRPr="00E60864">
        <w:rPr>
          <w:spacing w:val="-12"/>
        </w:rPr>
        <w:t xml:space="preserve"> </w:t>
      </w:r>
      <w:r w:rsidRPr="00E60864">
        <w:rPr>
          <w:spacing w:val="-1"/>
        </w:rPr>
        <w:t>способствовать</w:t>
      </w:r>
      <w:r w:rsidRPr="00E60864">
        <w:rPr>
          <w:spacing w:val="-10"/>
        </w:rPr>
        <w:t xml:space="preserve"> </w:t>
      </w:r>
      <w:r w:rsidRPr="00E60864">
        <w:rPr>
          <w:spacing w:val="-1"/>
        </w:rPr>
        <w:t>повреждению</w:t>
      </w:r>
      <w:r w:rsidRPr="00E60864">
        <w:rPr>
          <w:spacing w:val="-16"/>
        </w:rPr>
        <w:t xml:space="preserve"> </w:t>
      </w:r>
      <w:r w:rsidRPr="00E60864">
        <w:rPr>
          <w:spacing w:val="-1"/>
        </w:rPr>
        <w:t>деревьев</w:t>
      </w:r>
      <w:r w:rsidRPr="00E60864">
        <w:rPr>
          <w:spacing w:val="-15"/>
        </w:rPr>
        <w:t xml:space="preserve"> </w:t>
      </w:r>
      <w:r w:rsidRPr="00E60864">
        <w:rPr>
          <w:spacing w:val="-1"/>
        </w:rPr>
        <w:t>морозом,</w:t>
      </w:r>
      <w:r w:rsidRPr="00E60864">
        <w:rPr>
          <w:spacing w:val="-8"/>
        </w:rPr>
        <w:t xml:space="preserve"> </w:t>
      </w:r>
      <w:r w:rsidRPr="00E60864">
        <w:rPr>
          <w:spacing w:val="-1"/>
        </w:rPr>
        <w:t>особенно</w:t>
      </w:r>
      <w:r w:rsidRPr="00E60864">
        <w:rPr>
          <w:spacing w:val="61"/>
        </w:rPr>
        <w:t xml:space="preserve"> </w:t>
      </w:r>
      <w:r w:rsidRPr="00E60864">
        <w:rPr>
          <w:spacing w:val="1"/>
        </w:rPr>
        <w:t xml:space="preserve">на </w:t>
      </w:r>
      <w:r w:rsidRPr="00E60864">
        <w:rPr>
          <w:spacing w:val="-1"/>
        </w:rPr>
        <w:t>открытых</w:t>
      </w:r>
      <w:r w:rsidRPr="00E60864">
        <w:rPr>
          <w:spacing w:val="2"/>
        </w:rPr>
        <w:t xml:space="preserve"> </w:t>
      </w:r>
      <w:r w:rsidRPr="00E60864">
        <w:rPr>
          <w:spacing w:val="-1"/>
        </w:rPr>
        <w:t>участках</w:t>
      </w:r>
      <w:r w:rsidRPr="00E60864">
        <w:rPr>
          <w:spacing w:val="-2"/>
        </w:rPr>
        <w:t xml:space="preserve"> </w:t>
      </w:r>
      <w:r w:rsidRPr="00E60864">
        <w:rPr>
          <w:spacing w:val="-1"/>
        </w:rPr>
        <w:t>фруктовых</w:t>
      </w:r>
      <w:r w:rsidRPr="00E60864">
        <w:rPr>
          <w:spacing w:val="-2"/>
        </w:rPr>
        <w:t xml:space="preserve"> </w:t>
      </w:r>
      <w:r w:rsidRPr="00E60864">
        <w:rPr>
          <w:spacing w:val="-1"/>
        </w:rPr>
        <w:t>садов.</w:t>
      </w:r>
    </w:p>
    <w:p w14:paraId="57ABE15F" w14:textId="77777777" w:rsidR="004512FE" w:rsidRPr="00E60864" w:rsidRDefault="004512FE" w:rsidP="001A1FFD">
      <w:pPr>
        <w:pStyle w:val="a3"/>
        <w:tabs>
          <w:tab w:val="left" w:pos="142"/>
        </w:tabs>
        <w:ind w:right="3" w:firstLine="709"/>
        <w:jc w:val="both"/>
        <w:rPr>
          <w:spacing w:val="-1"/>
        </w:rPr>
      </w:pPr>
      <w:r w:rsidRPr="00E60864">
        <w:t>Гидротермические</w:t>
      </w:r>
      <w:r w:rsidRPr="00E60864">
        <w:rPr>
          <w:spacing w:val="65"/>
        </w:rPr>
        <w:t xml:space="preserve"> </w:t>
      </w:r>
      <w:r w:rsidRPr="00E60864">
        <w:t>условия</w:t>
      </w:r>
      <w:r w:rsidRPr="00E60864">
        <w:rPr>
          <w:spacing w:val="65"/>
        </w:rPr>
        <w:t xml:space="preserve"> </w:t>
      </w:r>
      <w:r w:rsidRPr="00E60864">
        <w:t>региона</w:t>
      </w:r>
      <w:r w:rsidRPr="00E60864">
        <w:rPr>
          <w:spacing w:val="65"/>
        </w:rPr>
        <w:t xml:space="preserve"> </w:t>
      </w:r>
      <w:r w:rsidRPr="00E60864">
        <w:rPr>
          <w:spacing w:val="-1"/>
        </w:rPr>
        <w:t>подчеркивают</w:t>
      </w:r>
      <w:r w:rsidRPr="00E60864">
        <w:rPr>
          <w:spacing w:val="67"/>
        </w:rPr>
        <w:t xml:space="preserve"> </w:t>
      </w:r>
      <w:r w:rsidRPr="00E60864">
        <w:rPr>
          <w:spacing w:val="-1"/>
        </w:rPr>
        <w:t>необходимость</w:t>
      </w:r>
      <w:r w:rsidRPr="00E60864">
        <w:rPr>
          <w:spacing w:val="31"/>
        </w:rPr>
        <w:t xml:space="preserve"> </w:t>
      </w:r>
      <w:r w:rsidRPr="00E60864">
        <w:t>применения</w:t>
      </w:r>
      <w:r w:rsidRPr="00E60864">
        <w:rPr>
          <w:spacing w:val="41"/>
        </w:rPr>
        <w:t xml:space="preserve"> </w:t>
      </w:r>
      <w:r w:rsidRPr="00E60864">
        <w:rPr>
          <w:spacing w:val="-1"/>
        </w:rPr>
        <w:t>современных</w:t>
      </w:r>
      <w:r w:rsidRPr="00E60864">
        <w:rPr>
          <w:spacing w:val="42"/>
        </w:rPr>
        <w:t xml:space="preserve"> </w:t>
      </w:r>
      <w:r w:rsidRPr="00E60864">
        <w:t>технологий</w:t>
      </w:r>
      <w:r w:rsidRPr="00E60864">
        <w:rPr>
          <w:spacing w:val="44"/>
        </w:rPr>
        <w:t xml:space="preserve"> </w:t>
      </w:r>
      <w:r w:rsidRPr="00E60864">
        <w:rPr>
          <w:spacing w:val="-1"/>
        </w:rPr>
        <w:t>управления</w:t>
      </w:r>
      <w:r w:rsidRPr="00E60864">
        <w:rPr>
          <w:spacing w:val="41"/>
        </w:rPr>
        <w:t xml:space="preserve"> </w:t>
      </w:r>
      <w:r w:rsidRPr="00E60864">
        <w:rPr>
          <w:spacing w:val="-1"/>
        </w:rPr>
        <w:t>питанием</w:t>
      </w:r>
      <w:r w:rsidRPr="00E60864">
        <w:rPr>
          <w:spacing w:val="40"/>
        </w:rPr>
        <w:t xml:space="preserve"> </w:t>
      </w:r>
      <w:r w:rsidRPr="00E60864">
        <w:rPr>
          <w:spacing w:val="-1"/>
        </w:rPr>
        <w:t>растений,</w:t>
      </w:r>
      <w:r w:rsidRPr="00E60864">
        <w:rPr>
          <w:spacing w:val="64"/>
        </w:rPr>
        <w:t xml:space="preserve"> </w:t>
      </w:r>
      <w:r w:rsidRPr="00E60864">
        <w:rPr>
          <w:spacing w:val="-1"/>
        </w:rPr>
        <w:t>включая</w:t>
      </w:r>
      <w:r w:rsidRPr="00E60864">
        <w:rPr>
          <w:spacing w:val="1"/>
        </w:rPr>
        <w:t xml:space="preserve"> </w:t>
      </w:r>
      <w:r w:rsidRPr="00E60864">
        <w:rPr>
          <w:spacing w:val="-1"/>
        </w:rPr>
        <w:t>фертигацию,</w:t>
      </w:r>
      <w:r w:rsidRPr="00E60864">
        <w:t xml:space="preserve"> и</w:t>
      </w:r>
      <w:r w:rsidRPr="00E60864">
        <w:rPr>
          <w:spacing w:val="4"/>
        </w:rPr>
        <w:t xml:space="preserve"> </w:t>
      </w:r>
      <w:r w:rsidRPr="00E60864">
        <w:rPr>
          <w:spacing w:val="-1"/>
        </w:rPr>
        <w:t>стратегий</w:t>
      </w:r>
      <w:r w:rsidRPr="00E60864">
        <w:t xml:space="preserve"> </w:t>
      </w:r>
      <w:r w:rsidRPr="00E60864">
        <w:rPr>
          <w:spacing w:val="-1"/>
        </w:rPr>
        <w:t>контролируемого</w:t>
      </w:r>
      <w:r w:rsidRPr="00E60864">
        <w:rPr>
          <w:spacing w:val="-2"/>
        </w:rPr>
        <w:t xml:space="preserve"> </w:t>
      </w:r>
      <w:r w:rsidRPr="00E60864">
        <w:t>дефицита</w:t>
      </w:r>
      <w:r w:rsidRPr="00E60864">
        <w:rPr>
          <w:spacing w:val="-3"/>
        </w:rPr>
        <w:t xml:space="preserve"> </w:t>
      </w:r>
      <w:r w:rsidRPr="00E60864">
        <w:rPr>
          <w:spacing w:val="-1"/>
        </w:rPr>
        <w:t>воды.</w:t>
      </w:r>
    </w:p>
    <w:p w14:paraId="77F1E99A" w14:textId="05F2732D" w:rsidR="004512FE" w:rsidRPr="00E60864" w:rsidRDefault="004512FE" w:rsidP="001A1FFD">
      <w:pPr>
        <w:pStyle w:val="a3"/>
        <w:tabs>
          <w:tab w:val="left" w:pos="142"/>
        </w:tabs>
        <w:ind w:right="3" w:firstLine="709"/>
        <w:jc w:val="both"/>
      </w:pPr>
      <w:r w:rsidRPr="00E60864">
        <w:t xml:space="preserve">Одним из важнейших факторов, влияющих на эффективность минерального питания, а также на формирование урожайности и устойчивость плодовых культур к биотическим стрессам, являются погодные условия в вегетационный период. В данной работе проведён анализ погодных условий на основе многолетних данных и наблюдений за </w:t>
      </w:r>
      <w:r w:rsidR="00145423" w:rsidRPr="00E60864">
        <w:t>2020</w:t>
      </w:r>
      <w:r w:rsidRPr="00E60864">
        <w:t>–</w:t>
      </w:r>
      <w:r w:rsidR="00145423" w:rsidRPr="00E60864">
        <w:t>2023</w:t>
      </w:r>
      <w:r w:rsidRPr="00E60864">
        <w:t xml:space="preserve"> гг., включающих осадки, явления, связанные с повышенной влажностью, и экстремальные метеофакторы (Рисунок </w:t>
      </w:r>
      <w:r w:rsidR="00A1476D" w:rsidRPr="00E60864">
        <w:t>4</w:t>
      </w:r>
      <w:r w:rsidRPr="00E60864">
        <w:t>).</w:t>
      </w:r>
    </w:p>
    <w:p w14:paraId="169BAEF6" w14:textId="77777777" w:rsidR="004512FE" w:rsidRPr="00E60864" w:rsidRDefault="004512FE" w:rsidP="001A1FFD">
      <w:pPr>
        <w:pStyle w:val="a3"/>
        <w:tabs>
          <w:tab w:val="left" w:pos="142"/>
        </w:tabs>
        <w:ind w:right="3" w:firstLine="709"/>
        <w:jc w:val="both"/>
      </w:pPr>
      <w:r w:rsidRPr="00E60864">
        <w:t>Анализ проведён с учётом двух критических параметров, обуславливающих развитие болезней и вредителей: температура воздуха выше +18 °С и относительная влажность воздуха выше 70%, а также с учётом повышенной опасности града в фазе цветения яблони, когда возможны массовые повреждения цветков и завязей.</w:t>
      </w:r>
    </w:p>
    <w:p w14:paraId="71D1A36C" w14:textId="77777777" w:rsidR="00137B24" w:rsidRPr="00E60864" w:rsidRDefault="00137B24" w:rsidP="00137B24">
      <w:pPr>
        <w:pStyle w:val="a3"/>
        <w:tabs>
          <w:tab w:val="left" w:pos="0"/>
        </w:tabs>
        <w:ind w:right="107" w:firstLine="567"/>
        <w:jc w:val="both"/>
      </w:pPr>
    </w:p>
    <w:p w14:paraId="12776444" w14:textId="66BD8262" w:rsidR="00137B24" w:rsidRPr="00E60864" w:rsidRDefault="00137B24" w:rsidP="00137B24">
      <w:pPr>
        <w:pStyle w:val="a3"/>
        <w:tabs>
          <w:tab w:val="left" w:pos="142"/>
        </w:tabs>
        <w:ind w:right="107"/>
        <w:jc w:val="center"/>
      </w:pPr>
    </w:p>
    <w:p w14:paraId="094E4C43" w14:textId="77777777" w:rsidR="00137B24" w:rsidRDefault="00137B24" w:rsidP="00137B24">
      <w:pPr>
        <w:pStyle w:val="a3"/>
        <w:tabs>
          <w:tab w:val="left" w:pos="142"/>
        </w:tabs>
        <w:ind w:right="107"/>
        <w:jc w:val="center"/>
      </w:pPr>
    </w:p>
    <w:p w14:paraId="1BD06BBA" w14:textId="77777777" w:rsidR="00137B24" w:rsidRPr="00E60864" w:rsidRDefault="00137B24" w:rsidP="00137B24">
      <w:pPr>
        <w:pStyle w:val="a3"/>
        <w:tabs>
          <w:tab w:val="left" w:pos="142"/>
        </w:tabs>
        <w:ind w:right="107"/>
        <w:jc w:val="center"/>
      </w:pPr>
      <w:r w:rsidRPr="00E60864">
        <w:t>Рисунок 4 – Осадки за 2020-2023 годы (данные метеостанции DAVIS Instruments Vantage Pro2)</w:t>
      </w:r>
    </w:p>
    <w:p w14:paraId="25C179B1" w14:textId="77777777" w:rsidR="00137B24" w:rsidRDefault="00137B24" w:rsidP="00137B24">
      <w:pPr>
        <w:pStyle w:val="a3"/>
        <w:tabs>
          <w:tab w:val="left" w:pos="142"/>
        </w:tabs>
        <w:ind w:right="107"/>
        <w:jc w:val="center"/>
      </w:pPr>
    </w:p>
    <w:p w14:paraId="62E17B2C" w14:textId="77777777" w:rsidR="00137B24" w:rsidRPr="00E60864" w:rsidRDefault="00137B24" w:rsidP="00137B24">
      <w:pPr>
        <w:pStyle w:val="a3"/>
        <w:tabs>
          <w:tab w:val="left" w:pos="142"/>
        </w:tabs>
        <w:ind w:right="3" w:firstLine="709"/>
        <w:jc w:val="both"/>
      </w:pPr>
      <w:r w:rsidRPr="00E60864">
        <w:t>На основе графиков осадков и погодных явлений (Рисунок 4) установлено, что в период с мая по сентябрь каждого года наблюдаются регулярные осадки в виде моросящего, лёгкого и умеренного дождя. Особенно интенсивные и продолжительные осадки отмечены в 2021 и 2022 годах. Эти осадки происходили в период, когда температура воздуха стабильно превышала порог +18 °С, что свидетельствует о наличии условий, благоприятных для развития грибных и бактериальных заболеваний, в частности: парши яблони (</w:t>
      </w:r>
      <w:r w:rsidRPr="00E60864">
        <w:rPr>
          <w:i/>
          <w:iCs/>
        </w:rPr>
        <w:t>Venturia inaequalis</w:t>
      </w:r>
      <w:r w:rsidRPr="00E60864">
        <w:t>), мучнистой росы (</w:t>
      </w:r>
      <w:r w:rsidRPr="00E60864">
        <w:rPr>
          <w:i/>
          <w:iCs/>
        </w:rPr>
        <w:t>Podosphaera leucotricha</w:t>
      </w:r>
      <w:r w:rsidRPr="00E60864">
        <w:t>), а также активизации вредителей — плодожорки (</w:t>
      </w:r>
      <w:r w:rsidRPr="00E60864">
        <w:rPr>
          <w:i/>
          <w:iCs/>
        </w:rPr>
        <w:t>Cydia pomonella</w:t>
      </w:r>
      <w:r w:rsidRPr="00E60864">
        <w:t>), листовёрток и тли (</w:t>
      </w:r>
      <w:r w:rsidRPr="00E60864">
        <w:rPr>
          <w:i/>
          <w:iCs/>
        </w:rPr>
        <w:t>Aphis pomi</w:t>
      </w:r>
      <w:r w:rsidRPr="00E60864">
        <w:t xml:space="preserve">). </w:t>
      </w:r>
    </w:p>
    <w:p w14:paraId="122C6536" w14:textId="77777777" w:rsidR="004512FE" w:rsidRPr="00E60864" w:rsidRDefault="004512FE" w:rsidP="00A97237">
      <w:pPr>
        <w:pStyle w:val="a3"/>
        <w:tabs>
          <w:tab w:val="left" w:pos="142"/>
        </w:tabs>
        <w:ind w:right="107" w:firstLine="567"/>
        <w:jc w:val="both"/>
      </w:pPr>
    </w:p>
    <w:p w14:paraId="4C338B01" w14:textId="59D9906F" w:rsidR="004512FE" w:rsidRDefault="004512FE" w:rsidP="004512FE">
      <w:pPr>
        <w:pStyle w:val="a3"/>
        <w:tabs>
          <w:tab w:val="left" w:pos="142"/>
        </w:tabs>
        <w:ind w:right="107"/>
        <w:jc w:val="both"/>
      </w:pPr>
      <w:bookmarkStart w:id="15" w:name="_Hlk210400896"/>
      <w:r w:rsidRPr="00E60864">
        <w:t xml:space="preserve">Таблица </w:t>
      </w:r>
      <w:r w:rsidR="00A1476D" w:rsidRPr="00E60864">
        <w:t>4</w:t>
      </w:r>
      <w:r w:rsidRPr="00E60864">
        <w:t xml:space="preserve"> </w:t>
      </w:r>
      <w:r w:rsidR="002E41F4">
        <w:t>–</w:t>
      </w:r>
      <w:r w:rsidRPr="00E60864">
        <w:t xml:space="preserve"> Сравнительная агрометеорологическая оценка за период </w:t>
      </w:r>
      <w:r w:rsidR="00145423" w:rsidRPr="00E60864">
        <w:t>2020</w:t>
      </w:r>
      <w:r w:rsidRPr="00E60864">
        <w:t>-</w:t>
      </w:r>
      <w:r w:rsidR="00145423" w:rsidRPr="00E60864">
        <w:t>2023</w:t>
      </w:r>
      <w:r w:rsidRPr="00E60864">
        <w:t xml:space="preserve"> годы </w:t>
      </w:r>
    </w:p>
    <w:p w14:paraId="0A86EAE3" w14:textId="77777777" w:rsidR="002E41F4" w:rsidRPr="00E60864" w:rsidRDefault="002E41F4" w:rsidP="004512FE">
      <w:pPr>
        <w:pStyle w:val="a3"/>
        <w:tabs>
          <w:tab w:val="left" w:pos="142"/>
        </w:tabs>
        <w:ind w:right="107"/>
        <w:jc w:val="both"/>
      </w:pPr>
    </w:p>
    <w:tbl>
      <w:tblPr>
        <w:tblStyle w:val="af0"/>
        <w:tblW w:w="0" w:type="auto"/>
        <w:tblInd w:w="119" w:type="dxa"/>
        <w:tblLook w:val="04A0" w:firstRow="1" w:lastRow="0" w:firstColumn="1" w:lastColumn="0" w:noHBand="0" w:noVBand="1"/>
      </w:tblPr>
      <w:tblGrid>
        <w:gridCol w:w="869"/>
        <w:gridCol w:w="2976"/>
        <w:gridCol w:w="1832"/>
        <w:gridCol w:w="1429"/>
        <w:gridCol w:w="2355"/>
      </w:tblGrid>
      <w:tr w:rsidR="004512FE" w:rsidRPr="00E60864" w14:paraId="7B7BFBD8" w14:textId="77777777" w:rsidTr="004906DA">
        <w:tc>
          <w:tcPr>
            <w:tcW w:w="869" w:type="dxa"/>
            <w:vAlign w:val="center"/>
          </w:tcPr>
          <w:p w14:paraId="706893A8" w14:textId="77777777" w:rsidR="004512FE" w:rsidRPr="00E60864" w:rsidRDefault="004512FE" w:rsidP="004906DA">
            <w:pPr>
              <w:pStyle w:val="a3"/>
              <w:tabs>
                <w:tab w:val="left" w:pos="142"/>
              </w:tabs>
              <w:ind w:right="107"/>
              <w:jc w:val="center"/>
              <w:rPr>
                <w:sz w:val="24"/>
                <w:szCs w:val="24"/>
              </w:rPr>
            </w:pPr>
            <w:r w:rsidRPr="00E60864">
              <w:rPr>
                <w:sz w:val="24"/>
                <w:szCs w:val="24"/>
              </w:rPr>
              <w:t>Год</w:t>
            </w:r>
          </w:p>
        </w:tc>
        <w:tc>
          <w:tcPr>
            <w:tcW w:w="2976" w:type="dxa"/>
            <w:vAlign w:val="center"/>
          </w:tcPr>
          <w:p w14:paraId="76F57C41" w14:textId="560BF3B7" w:rsidR="004512FE" w:rsidRPr="00E60864" w:rsidRDefault="00D04F98" w:rsidP="004906DA">
            <w:pPr>
              <w:pStyle w:val="a3"/>
              <w:tabs>
                <w:tab w:val="left" w:pos="142"/>
              </w:tabs>
              <w:ind w:right="107"/>
              <w:jc w:val="center"/>
              <w:rPr>
                <w:sz w:val="24"/>
                <w:szCs w:val="24"/>
              </w:rPr>
            </w:pPr>
            <w:r w:rsidRPr="00E60864">
              <w:rPr>
                <w:sz w:val="24"/>
                <w:szCs w:val="24"/>
              </w:rPr>
              <w:t>Температура&gt;</w:t>
            </w:r>
            <w:r w:rsidR="004512FE" w:rsidRPr="00E60864">
              <w:rPr>
                <w:sz w:val="24"/>
                <w:szCs w:val="24"/>
              </w:rPr>
              <w:t xml:space="preserve"> +18 °С с высокой влажностью</w:t>
            </w:r>
          </w:p>
        </w:tc>
        <w:tc>
          <w:tcPr>
            <w:tcW w:w="1832" w:type="dxa"/>
            <w:vAlign w:val="center"/>
          </w:tcPr>
          <w:p w14:paraId="42ACBCEE" w14:textId="77777777" w:rsidR="004512FE" w:rsidRPr="00E60864" w:rsidRDefault="004512FE" w:rsidP="004906DA">
            <w:pPr>
              <w:pStyle w:val="a3"/>
              <w:tabs>
                <w:tab w:val="left" w:pos="142"/>
              </w:tabs>
              <w:ind w:right="107"/>
              <w:jc w:val="center"/>
              <w:rPr>
                <w:sz w:val="24"/>
                <w:szCs w:val="24"/>
              </w:rPr>
            </w:pPr>
            <w:r w:rsidRPr="00E60864">
              <w:rPr>
                <w:sz w:val="24"/>
                <w:szCs w:val="24"/>
              </w:rPr>
              <w:t>Вероятность вспышек болезней и вредителей</w:t>
            </w:r>
          </w:p>
        </w:tc>
        <w:tc>
          <w:tcPr>
            <w:tcW w:w="1429" w:type="dxa"/>
            <w:vAlign w:val="center"/>
          </w:tcPr>
          <w:p w14:paraId="77D8BEEA" w14:textId="77777777" w:rsidR="004512FE" w:rsidRPr="00E60864" w:rsidRDefault="004512FE" w:rsidP="004906DA">
            <w:pPr>
              <w:pStyle w:val="a3"/>
              <w:tabs>
                <w:tab w:val="left" w:pos="142"/>
              </w:tabs>
              <w:ind w:right="107"/>
              <w:jc w:val="center"/>
              <w:rPr>
                <w:sz w:val="24"/>
                <w:szCs w:val="24"/>
              </w:rPr>
            </w:pPr>
            <w:r w:rsidRPr="00E60864">
              <w:rPr>
                <w:sz w:val="24"/>
                <w:szCs w:val="24"/>
              </w:rPr>
              <w:t>Град в фазе цветения</w:t>
            </w:r>
          </w:p>
        </w:tc>
        <w:tc>
          <w:tcPr>
            <w:tcW w:w="2355" w:type="dxa"/>
            <w:vAlign w:val="center"/>
          </w:tcPr>
          <w:p w14:paraId="512109A6" w14:textId="77777777" w:rsidR="004512FE" w:rsidRPr="00E60864" w:rsidRDefault="004512FE" w:rsidP="004906DA">
            <w:pPr>
              <w:pStyle w:val="a3"/>
              <w:tabs>
                <w:tab w:val="left" w:pos="142"/>
              </w:tabs>
              <w:ind w:right="107"/>
              <w:jc w:val="center"/>
              <w:rPr>
                <w:sz w:val="24"/>
                <w:szCs w:val="24"/>
              </w:rPr>
            </w:pPr>
            <w:r w:rsidRPr="00E60864">
              <w:rPr>
                <w:sz w:val="24"/>
                <w:szCs w:val="24"/>
              </w:rPr>
              <w:t>Вывод</w:t>
            </w:r>
          </w:p>
        </w:tc>
      </w:tr>
      <w:tr w:rsidR="004512FE" w:rsidRPr="00E60864" w14:paraId="46B37EBB" w14:textId="77777777" w:rsidTr="004906DA">
        <w:tc>
          <w:tcPr>
            <w:tcW w:w="869" w:type="dxa"/>
            <w:vAlign w:val="center"/>
          </w:tcPr>
          <w:p w14:paraId="5E7985CD" w14:textId="770943F3" w:rsidR="004512FE" w:rsidRPr="00E60864" w:rsidRDefault="00145423" w:rsidP="004906DA">
            <w:pPr>
              <w:pStyle w:val="a3"/>
              <w:tabs>
                <w:tab w:val="left" w:pos="142"/>
              </w:tabs>
              <w:ind w:right="107"/>
              <w:jc w:val="both"/>
              <w:rPr>
                <w:sz w:val="24"/>
                <w:szCs w:val="24"/>
              </w:rPr>
            </w:pPr>
            <w:r w:rsidRPr="00E60864">
              <w:rPr>
                <w:sz w:val="24"/>
                <w:szCs w:val="24"/>
              </w:rPr>
              <w:t>2020</w:t>
            </w:r>
          </w:p>
        </w:tc>
        <w:tc>
          <w:tcPr>
            <w:tcW w:w="2976" w:type="dxa"/>
            <w:vAlign w:val="center"/>
          </w:tcPr>
          <w:p w14:paraId="770EFEE2" w14:textId="77777777" w:rsidR="004512FE" w:rsidRPr="00E60864" w:rsidRDefault="004512FE" w:rsidP="004906DA">
            <w:pPr>
              <w:pStyle w:val="a3"/>
              <w:tabs>
                <w:tab w:val="left" w:pos="142"/>
              </w:tabs>
              <w:ind w:right="107"/>
              <w:jc w:val="both"/>
              <w:rPr>
                <w:b/>
                <w:bCs/>
                <w:sz w:val="24"/>
                <w:szCs w:val="24"/>
              </w:rPr>
            </w:pPr>
            <w:r w:rsidRPr="00E60864">
              <w:rPr>
                <w:sz w:val="24"/>
                <w:szCs w:val="24"/>
              </w:rPr>
              <w:t>Умеренные условия в мае-июне, жаркое лето</w:t>
            </w:r>
          </w:p>
        </w:tc>
        <w:tc>
          <w:tcPr>
            <w:tcW w:w="1832" w:type="dxa"/>
            <w:vAlign w:val="center"/>
          </w:tcPr>
          <w:p w14:paraId="15551625" w14:textId="77777777" w:rsidR="004512FE" w:rsidRPr="00E60864" w:rsidRDefault="004512FE" w:rsidP="004906DA">
            <w:pPr>
              <w:pStyle w:val="a3"/>
              <w:tabs>
                <w:tab w:val="left" w:pos="142"/>
              </w:tabs>
              <w:ind w:right="107"/>
              <w:jc w:val="both"/>
              <w:rPr>
                <w:b/>
                <w:bCs/>
                <w:sz w:val="24"/>
                <w:szCs w:val="24"/>
              </w:rPr>
            </w:pPr>
            <w:r w:rsidRPr="00E60864">
              <w:rPr>
                <w:sz w:val="24"/>
                <w:szCs w:val="24"/>
              </w:rPr>
              <w:t>Средняя</w:t>
            </w:r>
          </w:p>
        </w:tc>
        <w:tc>
          <w:tcPr>
            <w:tcW w:w="1429" w:type="dxa"/>
            <w:vAlign w:val="center"/>
          </w:tcPr>
          <w:p w14:paraId="7C3F4E99" w14:textId="77777777" w:rsidR="004512FE" w:rsidRPr="00E60864" w:rsidRDefault="004512FE" w:rsidP="004906DA">
            <w:pPr>
              <w:pStyle w:val="a3"/>
              <w:tabs>
                <w:tab w:val="left" w:pos="142"/>
              </w:tabs>
              <w:ind w:right="107"/>
              <w:jc w:val="both"/>
              <w:rPr>
                <w:b/>
                <w:bCs/>
                <w:sz w:val="24"/>
                <w:szCs w:val="24"/>
              </w:rPr>
            </w:pPr>
            <w:r w:rsidRPr="00E60864">
              <w:rPr>
                <w:sz w:val="24"/>
                <w:szCs w:val="24"/>
              </w:rPr>
              <w:t>До цветения</w:t>
            </w:r>
          </w:p>
        </w:tc>
        <w:tc>
          <w:tcPr>
            <w:tcW w:w="2355" w:type="dxa"/>
            <w:vAlign w:val="center"/>
          </w:tcPr>
          <w:p w14:paraId="23B73686" w14:textId="77777777" w:rsidR="004512FE" w:rsidRPr="00E60864" w:rsidRDefault="004512FE" w:rsidP="004906DA">
            <w:pPr>
              <w:pStyle w:val="a3"/>
              <w:tabs>
                <w:tab w:val="left" w:pos="142"/>
              </w:tabs>
              <w:ind w:right="107"/>
              <w:jc w:val="both"/>
              <w:rPr>
                <w:b/>
                <w:bCs/>
                <w:sz w:val="24"/>
                <w:szCs w:val="24"/>
              </w:rPr>
            </w:pPr>
            <w:r w:rsidRPr="00E60864">
              <w:rPr>
                <w:sz w:val="24"/>
                <w:szCs w:val="24"/>
              </w:rPr>
              <w:t>Средний фитосанитарный риск</w:t>
            </w:r>
          </w:p>
        </w:tc>
      </w:tr>
      <w:tr w:rsidR="004512FE" w:rsidRPr="00E60864" w14:paraId="7F030503" w14:textId="77777777" w:rsidTr="004906DA">
        <w:tc>
          <w:tcPr>
            <w:tcW w:w="869" w:type="dxa"/>
            <w:vAlign w:val="center"/>
          </w:tcPr>
          <w:p w14:paraId="6F11B3C8" w14:textId="3D9D97E1" w:rsidR="004512FE" w:rsidRPr="00E60864" w:rsidRDefault="00145423" w:rsidP="004906DA">
            <w:pPr>
              <w:pStyle w:val="a3"/>
              <w:tabs>
                <w:tab w:val="left" w:pos="142"/>
              </w:tabs>
              <w:ind w:right="107"/>
              <w:jc w:val="both"/>
              <w:rPr>
                <w:sz w:val="24"/>
                <w:szCs w:val="24"/>
              </w:rPr>
            </w:pPr>
            <w:r w:rsidRPr="00E60864">
              <w:rPr>
                <w:sz w:val="24"/>
                <w:szCs w:val="24"/>
              </w:rPr>
              <w:t>2021</w:t>
            </w:r>
          </w:p>
        </w:tc>
        <w:tc>
          <w:tcPr>
            <w:tcW w:w="2976" w:type="dxa"/>
            <w:vAlign w:val="center"/>
          </w:tcPr>
          <w:p w14:paraId="152AF66C" w14:textId="77777777" w:rsidR="004512FE" w:rsidRPr="00E60864" w:rsidRDefault="004512FE" w:rsidP="004906DA">
            <w:pPr>
              <w:pStyle w:val="a3"/>
              <w:tabs>
                <w:tab w:val="left" w:pos="142"/>
              </w:tabs>
              <w:ind w:right="107"/>
              <w:jc w:val="both"/>
              <w:rPr>
                <w:sz w:val="24"/>
                <w:szCs w:val="24"/>
              </w:rPr>
            </w:pPr>
            <w:r w:rsidRPr="00E60864">
              <w:rPr>
                <w:sz w:val="24"/>
                <w:szCs w:val="24"/>
              </w:rPr>
              <w:t>Частые осадки в мае–июле при +18…+25 °С</w:t>
            </w:r>
          </w:p>
        </w:tc>
        <w:tc>
          <w:tcPr>
            <w:tcW w:w="1832" w:type="dxa"/>
            <w:vAlign w:val="center"/>
          </w:tcPr>
          <w:p w14:paraId="2C3C3CF7" w14:textId="77777777" w:rsidR="004512FE" w:rsidRPr="00E60864" w:rsidRDefault="004512FE" w:rsidP="004906DA">
            <w:pPr>
              <w:pStyle w:val="a3"/>
              <w:tabs>
                <w:tab w:val="left" w:pos="142"/>
              </w:tabs>
              <w:ind w:right="107"/>
              <w:jc w:val="both"/>
              <w:rPr>
                <w:sz w:val="24"/>
                <w:szCs w:val="24"/>
              </w:rPr>
            </w:pPr>
            <w:r w:rsidRPr="00E60864">
              <w:rPr>
                <w:sz w:val="24"/>
                <w:szCs w:val="24"/>
              </w:rPr>
              <w:t>Высокая</w:t>
            </w:r>
          </w:p>
        </w:tc>
        <w:tc>
          <w:tcPr>
            <w:tcW w:w="1429" w:type="dxa"/>
            <w:vAlign w:val="center"/>
          </w:tcPr>
          <w:p w14:paraId="1DFB9E42" w14:textId="77777777" w:rsidR="004512FE" w:rsidRPr="00E60864" w:rsidRDefault="004512FE" w:rsidP="004906DA">
            <w:pPr>
              <w:pStyle w:val="a3"/>
              <w:tabs>
                <w:tab w:val="left" w:pos="142"/>
              </w:tabs>
              <w:ind w:right="107"/>
              <w:jc w:val="both"/>
              <w:rPr>
                <w:sz w:val="24"/>
                <w:szCs w:val="24"/>
              </w:rPr>
            </w:pPr>
            <w:r w:rsidRPr="00E60864">
              <w:rPr>
                <w:sz w:val="24"/>
                <w:szCs w:val="24"/>
              </w:rPr>
              <w:t>Нет</w:t>
            </w:r>
          </w:p>
        </w:tc>
        <w:tc>
          <w:tcPr>
            <w:tcW w:w="2355" w:type="dxa"/>
            <w:vAlign w:val="center"/>
          </w:tcPr>
          <w:p w14:paraId="58F30B3D" w14:textId="77777777" w:rsidR="004512FE" w:rsidRPr="00E60864" w:rsidRDefault="004512FE" w:rsidP="004906DA">
            <w:pPr>
              <w:pStyle w:val="a3"/>
              <w:tabs>
                <w:tab w:val="left" w:pos="142"/>
              </w:tabs>
              <w:ind w:right="107"/>
              <w:jc w:val="both"/>
              <w:rPr>
                <w:sz w:val="24"/>
                <w:szCs w:val="24"/>
              </w:rPr>
            </w:pPr>
            <w:r w:rsidRPr="00E60864">
              <w:rPr>
                <w:sz w:val="24"/>
                <w:szCs w:val="24"/>
              </w:rPr>
              <w:t>Требуется усиленный мониторинг</w:t>
            </w:r>
          </w:p>
        </w:tc>
      </w:tr>
      <w:tr w:rsidR="004512FE" w:rsidRPr="00E60864" w14:paraId="69FAE524" w14:textId="77777777" w:rsidTr="004906DA">
        <w:tc>
          <w:tcPr>
            <w:tcW w:w="869" w:type="dxa"/>
            <w:vAlign w:val="center"/>
          </w:tcPr>
          <w:p w14:paraId="31E44CD6" w14:textId="3F66CE6E" w:rsidR="004512FE" w:rsidRPr="00E60864" w:rsidRDefault="00145423" w:rsidP="004906DA">
            <w:pPr>
              <w:pStyle w:val="a3"/>
              <w:tabs>
                <w:tab w:val="left" w:pos="142"/>
              </w:tabs>
              <w:ind w:right="107"/>
              <w:jc w:val="both"/>
              <w:rPr>
                <w:sz w:val="24"/>
                <w:szCs w:val="24"/>
              </w:rPr>
            </w:pPr>
            <w:r w:rsidRPr="00E60864">
              <w:rPr>
                <w:sz w:val="24"/>
                <w:szCs w:val="24"/>
              </w:rPr>
              <w:t>2022</w:t>
            </w:r>
          </w:p>
        </w:tc>
        <w:tc>
          <w:tcPr>
            <w:tcW w:w="2976" w:type="dxa"/>
            <w:vAlign w:val="center"/>
          </w:tcPr>
          <w:p w14:paraId="1E647441" w14:textId="77777777" w:rsidR="004512FE" w:rsidRPr="00E60864" w:rsidRDefault="004512FE" w:rsidP="004906DA">
            <w:pPr>
              <w:pStyle w:val="a3"/>
              <w:tabs>
                <w:tab w:val="left" w:pos="142"/>
              </w:tabs>
              <w:ind w:right="107"/>
              <w:jc w:val="both"/>
              <w:rPr>
                <w:sz w:val="24"/>
                <w:szCs w:val="24"/>
              </w:rPr>
            </w:pPr>
            <w:r w:rsidRPr="00E60864">
              <w:rPr>
                <w:sz w:val="24"/>
                <w:szCs w:val="24"/>
              </w:rPr>
              <w:t>Наиболее влажный год, частые дожди весной</w:t>
            </w:r>
          </w:p>
        </w:tc>
        <w:tc>
          <w:tcPr>
            <w:tcW w:w="1832" w:type="dxa"/>
            <w:vAlign w:val="center"/>
          </w:tcPr>
          <w:p w14:paraId="0ECC922C" w14:textId="77777777" w:rsidR="004512FE" w:rsidRPr="00E60864" w:rsidRDefault="004512FE" w:rsidP="004906DA">
            <w:pPr>
              <w:pStyle w:val="a3"/>
              <w:tabs>
                <w:tab w:val="left" w:pos="142"/>
              </w:tabs>
              <w:ind w:right="107"/>
              <w:jc w:val="both"/>
              <w:rPr>
                <w:sz w:val="24"/>
                <w:szCs w:val="24"/>
              </w:rPr>
            </w:pPr>
            <w:r w:rsidRPr="00E60864">
              <w:rPr>
                <w:sz w:val="24"/>
                <w:szCs w:val="24"/>
              </w:rPr>
              <w:t>Высокая</w:t>
            </w:r>
          </w:p>
        </w:tc>
        <w:tc>
          <w:tcPr>
            <w:tcW w:w="1429" w:type="dxa"/>
            <w:vAlign w:val="center"/>
          </w:tcPr>
          <w:p w14:paraId="59104A12" w14:textId="77777777" w:rsidR="004512FE" w:rsidRPr="00E60864" w:rsidRDefault="004512FE" w:rsidP="004906DA">
            <w:pPr>
              <w:pStyle w:val="a3"/>
              <w:tabs>
                <w:tab w:val="left" w:pos="142"/>
              </w:tabs>
              <w:ind w:right="107"/>
              <w:jc w:val="both"/>
              <w:rPr>
                <w:sz w:val="24"/>
                <w:szCs w:val="24"/>
              </w:rPr>
            </w:pPr>
            <w:r w:rsidRPr="00E60864">
              <w:rPr>
                <w:sz w:val="24"/>
                <w:szCs w:val="24"/>
              </w:rPr>
              <w:t>После цветения</w:t>
            </w:r>
          </w:p>
        </w:tc>
        <w:tc>
          <w:tcPr>
            <w:tcW w:w="2355" w:type="dxa"/>
            <w:vAlign w:val="center"/>
          </w:tcPr>
          <w:p w14:paraId="60F67532" w14:textId="77777777" w:rsidR="004512FE" w:rsidRPr="00E60864" w:rsidRDefault="004512FE" w:rsidP="004906DA">
            <w:pPr>
              <w:pStyle w:val="a3"/>
              <w:tabs>
                <w:tab w:val="left" w:pos="142"/>
              </w:tabs>
              <w:ind w:right="107"/>
              <w:jc w:val="both"/>
              <w:rPr>
                <w:sz w:val="24"/>
                <w:szCs w:val="24"/>
              </w:rPr>
            </w:pPr>
            <w:r w:rsidRPr="00E60864">
              <w:rPr>
                <w:sz w:val="24"/>
                <w:szCs w:val="24"/>
              </w:rPr>
              <w:t>Повышенный риск вторичных инфекций</w:t>
            </w:r>
          </w:p>
        </w:tc>
      </w:tr>
      <w:tr w:rsidR="004512FE" w:rsidRPr="00E60864" w14:paraId="1ED6764C" w14:textId="77777777" w:rsidTr="004906DA">
        <w:tc>
          <w:tcPr>
            <w:tcW w:w="869" w:type="dxa"/>
            <w:vAlign w:val="center"/>
          </w:tcPr>
          <w:p w14:paraId="59357815" w14:textId="4AC2BBA4" w:rsidR="004512FE" w:rsidRPr="00E60864" w:rsidRDefault="00145423" w:rsidP="004906DA">
            <w:pPr>
              <w:pStyle w:val="a3"/>
              <w:tabs>
                <w:tab w:val="left" w:pos="142"/>
              </w:tabs>
              <w:ind w:right="107"/>
              <w:jc w:val="both"/>
              <w:rPr>
                <w:sz w:val="24"/>
                <w:szCs w:val="24"/>
              </w:rPr>
            </w:pPr>
            <w:r w:rsidRPr="00E60864">
              <w:rPr>
                <w:sz w:val="24"/>
                <w:szCs w:val="24"/>
              </w:rPr>
              <w:t>2023</w:t>
            </w:r>
          </w:p>
        </w:tc>
        <w:tc>
          <w:tcPr>
            <w:tcW w:w="2976" w:type="dxa"/>
            <w:vAlign w:val="center"/>
          </w:tcPr>
          <w:p w14:paraId="734CADF2" w14:textId="77777777" w:rsidR="004512FE" w:rsidRPr="00E60864" w:rsidRDefault="004512FE" w:rsidP="004906DA">
            <w:pPr>
              <w:pStyle w:val="a3"/>
              <w:tabs>
                <w:tab w:val="left" w:pos="142"/>
              </w:tabs>
              <w:ind w:right="107"/>
              <w:jc w:val="both"/>
              <w:rPr>
                <w:sz w:val="24"/>
                <w:szCs w:val="24"/>
              </w:rPr>
            </w:pPr>
            <w:r w:rsidRPr="00E60864">
              <w:rPr>
                <w:sz w:val="24"/>
                <w:szCs w:val="24"/>
              </w:rPr>
              <w:t>Осадков меньше, но влажность высокая в мае</w:t>
            </w:r>
          </w:p>
        </w:tc>
        <w:tc>
          <w:tcPr>
            <w:tcW w:w="1832" w:type="dxa"/>
            <w:vAlign w:val="center"/>
          </w:tcPr>
          <w:p w14:paraId="5FBA0177" w14:textId="77777777" w:rsidR="004512FE" w:rsidRPr="00E60864" w:rsidRDefault="004512FE" w:rsidP="004906DA">
            <w:pPr>
              <w:pStyle w:val="a3"/>
              <w:tabs>
                <w:tab w:val="left" w:pos="142"/>
              </w:tabs>
              <w:ind w:right="107"/>
              <w:jc w:val="both"/>
              <w:rPr>
                <w:sz w:val="24"/>
                <w:szCs w:val="24"/>
              </w:rPr>
            </w:pPr>
            <w:r w:rsidRPr="00E60864">
              <w:rPr>
                <w:sz w:val="24"/>
                <w:szCs w:val="24"/>
              </w:rPr>
              <w:t>Средняя</w:t>
            </w:r>
          </w:p>
        </w:tc>
        <w:tc>
          <w:tcPr>
            <w:tcW w:w="1429" w:type="dxa"/>
            <w:vAlign w:val="center"/>
          </w:tcPr>
          <w:p w14:paraId="7DD72970" w14:textId="77777777" w:rsidR="004512FE" w:rsidRPr="00E60864" w:rsidRDefault="004512FE" w:rsidP="004906DA">
            <w:pPr>
              <w:pStyle w:val="a3"/>
              <w:tabs>
                <w:tab w:val="left" w:pos="142"/>
              </w:tabs>
              <w:ind w:right="107"/>
              <w:jc w:val="both"/>
              <w:rPr>
                <w:sz w:val="24"/>
                <w:szCs w:val="24"/>
              </w:rPr>
            </w:pPr>
            <w:r w:rsidRPr="00E60864">
              <w:rPr>
                <w:sz w:val="24"/>
                <w:szCs w:val="24"/>
              </w:rPr>
              <w:t>Нет</w:t>
            </w:r>
          </w:p>
        </w:tc>
        <w:tc>
          <w:tcPr>
            <w:tcW w:w="2355" w:type="dxa"/>
            <w:vAlign w:val="center"/>
          </w:tcPr>
          <w:p w14:paraId="425DAD84" w14:textId="77777777" w:rsidR="004512FE" w:rsidRPr="00E60864" w:rsidRDefault="004512FE" w:rsidP="004906DA">
            <w:pPr>
              <w:pStyle w:val="a3"/>
              <w:tabs>
                <w:tab w:val="left" w:pos="142"/>
              </w:tabs>
              <w:ind w:right="107"/>
              <w:jc w:val="both"/>
              <w:rPr>
                <w:sz w:val="24"/>
                <w:szCs w:val="24"/>
              </w:rPr>
            </w:pPr>
            <w:r w:rsidRPr="00E60864">
              <w:rPr>
                <w:sz w:val="24"/>
                <w:szCs w:val="24"/>
              </w:rPr>
              <w:t>Умеренный риск</w:t>
            </w:r>
          </w:p>
        </w:tc>
      </w:tr>
    </w:tbl>
    <w:p w14:paraId="2485172E" w14:textId="77777777" w:rsidR="004512FE" w:rsidRDefault="004512FE" w:rsidP="004512FE">
      <w:pPr>
        <w:pStyle w:val="a3"/>
        <w:tabs>
          <w:tab w:val="left" w:pos="142"/>
        </w:tabs>
        <w:ind w:right="107"/>
        <w:jc w:val="both"/>
        <w:rPr>
          <w:b/>
          <w:bCs/>
        </w:rPr>
      </w:pPr>
    </w:p>
    <w:p w14:paraId="09CF8935" w14:textId="77777777" w:rsidR="00137B24" w:rsidRPr="00E60864" w:rsidRDefault="00137B24" w:rsidP="00137B24">
      <w:pPr>
        <w:pStyle w:val="a3"/>
        <w:tabs>
          <w:tab w:val="left" w:pos="142"/>
        </w:tabs>
        <w:ind w:right="3" w:firstLine="709"/>
        <w:jc w:val="both"/>
      </w:pPr>
      <w:r w:rsidRPr="00E60864">
        <w:t>Высокая влажность воздуха, особенно в сочетании с низкой подвижностью воздуха (туманы, дымка), дополнительно способствует длительной жизнеспособности спор и развитию эпифитотий. Это требует усиления мероприятий по защите растений, включая системное применение фунгицидов и феромонный мониторинг численности вредителей.</w:t>
      </w:r>
    </w:p>
    <w:p w14:paraId="79CF59D7" w14:textId="7822FEB5" w:rsidR="00137B24" w:rsidRPr="00E60864" w:rsidRDefault="00137B24" w:rsidP="00137B24">
      <w:pPr>
        <w:pStyle w:val="a3"/>
        <w:tabs>
          <w:tab w:val="left" w:pos="142"/>
        </w:tabs>
        <w:ind w:right="3" w:firstLine="709"/>
        <w:jc w:val="both"/>
      </w:pPr>
      <w:r w:rsidRPr="00E60864">
        <w:t>В рассматриваемый период град был зарегистрирован только в 2020 и 2022 году (таблица 4). При этом его появление зафиксировано в начале апреля и во второй половине мая, и в июне, то есть до начала и после завершения цветения яблони. Несмотря на это, град в послецветущий период представляет опасность, так как может привести к: механическим повреждениям молодых завязей и листвы, что облегчает проникновение фитопатогенов; ослаблению фотосинтетической активности, особенно при повреждении верхнего яруса листьев; необходимости повышенного фосфорно-калийного питания для стимуляции регенерации тканей и повышения устойчивости растений к вторичным инфекциям.</w:t>
      </w:r>
    </w:p>
    <w:p w14:paraId="22B69806" w14:textId="77777777" w:rsidR="00137B24" w:rsidRPr="00E60864" w:rsidRDefault="00137B24" w:rsidP="00137B24">
      <w:pPr>
        <w:pStyle w:val="a3"/>
        <w:tabs>
          <w:tab w:val="left" w:pos="142"/>
        </w:tabs>
        <w:ind w:right="3" w:firstLine="709"/>
        <w:jc w:val="both"/>
      </w:pPr>
      <w:r w:rsidRPr="00E60864">
        <w:t xml:space="preserve">Следовательно, при разработке системы удобрений необходимо учитывать возможность стрессовых погодных факторов в течение всего вегетационного </w:t>
      </w:r>
      <w:r w:rsidRPr="00E60864">
        <w:lastRenderedPageBreak/>
        <w:t>периода.</w:t>
      </w:r>
    </w:p>
    <w:bookmarkEnd w:id="15"/>
    <w:p w14:paraId="7431CFD6" w14:textId="77777777" w:rsidR="00137B24" w:rsidRPr="00DF29DF" w:rsidRDefault="00137B24" w:rsidP="00137B24">
      <w:pPr>
        <w:pStyle w:val="a3"/>
        <w:tabs>
          <w:tab w:val="left" w:pos="142"/>
        </w:tabs>
        <w:ind w:right="107"/>
        <w:jc w:val="center"/>
      </w:pPr>
    </w:p>
    <w:p w14:paraId="35FF40C0" w14:textId="77777777" w:rsidR="00137B24" w:rsidRPr="00DE2EF7" w:rsidRDefault="00137B24" w:rsidP="00137B24">
      <w:pPr>
        <w:pStyle w:val="a3"/>
        <w:tabs>
          <w:tab w:val="left" w:pos="142"/>
        </w:tabs>
        <w:ind w:right="107"/>
        <w:jc w:val="center"/>
        <w:rPr>
          <w:lang w:val="en-US"/>
        </w:rPr>
      </w:pPr>
      <w:r w:rsidRPr="00E60864">
        <w:t>Рисунок</w:t>
      </w:r>
      <w:r w:rsidRPr="00DE2EF7">
        <w:rPr>
          <w:lang w:val="en-US"/>
        </w:rPr>
        <w:t xml:space="preserve"> 5 – </w:t>
      </w:r>
      <w:r w:rsidRPr="00E60864">
        <w:t>Метеостанция</w:t>
      </w:r>
      <w:r w:rsidRPr="00DE2EF7">
        <w:rPr>
          <w:lang w:val="en-US"/>
        </w:rPr>
        <w:t xml:space="preserve"> DAVIS Instruments Vantage Pro2 </w:t>
      </w:r>
    </w:p>
    <w:p w14:paraId="1C63D0E8" w14:textId="77777777" w:rsidR="00137B24" w:rsidRPr="00E60864" w:rsidRDefault="00137B24" w:rsidP="00137B24">
      <w:pPr>
        <w:pStyle w:val="a3"/>
        <w:tabs>
          <w:tab w:val="left" w:pos="142"/>
        </w:tabs>
        <w:ind w:right="107"/>
        <w:jc w:val="center"/>
      </w:pPr>
      <w:r w:rsidRPr="00E60864">
        <w:t>а) Метеорологический датчик б)</w:t>
      </w:r>
      <w:r w:rsidRPr="00E60864">
        <w:rPr>
          <w:rFonts w:ascii="Arial" w:hAnsi="Arial" w:cs="Arial"/>
          <w:color w:val="111827"/>
          <w:spacing w:val="5"/>
          <w:sz w:val="22"/>
          <w:szCs w:val="22"/>
          <w:bdr w:val="single" w:sz="2" w:space="0" w:color="E3E3E3" w:frame="1"/>
          <w:shd w:val="clear" w:color="auto" w:fill="FFFFFF"/>
        </w:rPr>
        <w:t xml:space="preserve"> </w:t>
      </w:r>
      <w:r w:rsidRPr="00E60864">
        <w:t>Консоль в) Программное обеспечение для анализа данных г) Беспроводной передатчик данных</w:t>
      </w:r>
    </w:p>
    <w:p w14:paraId="3C520EE0" w14:textId="77777777" w:rsidR="00137B24" w:rsidRPr="00E60864" w:rsidRDefault="00137B24" w:rsidP="00137B24">
      <w:pPr>
        <w:pStyle w:val="a3"/>
        <w:tabs>
          <w:tab w:val="left" w:pos="142"/>
        </w:tabs>
        <w:ind w:right="107" w:firstLine="567"/>
        <w:jc w:val="center"/>
      </w:pPr>
    </w:p>
    <w:p w14:paraId="26F5150C" w14:textId="77777777" w:rsidR="00137B24" w:rsidRDefault="00137B24" w:rsidP="00BA005D">
      <w:pPr>
        <w:pStyle w:val="a3"/>
        <w:tabs>
          <w:tab w:val="left" w:pos="142"/>
        </w:tabs>
        <w:ind w:right="107" w:firstLine="709"/>
        <w:jc w:val="both"/>
      </w:pPr>
      <w:r w:rsidRPr="00137B24">
        <w:t>На основании проведённого анализа рекомендуется интегрировать систему погодного мониторинга в практику защиты растений с учётом климатически обусловленных триггеров возникновения болезней и вредителей; адаптировать агрохимические схемы питания с возможностью оперативной корректировки доз калийных и фосфорных удобрений в условиях абиотических стрессов, включая последствия града; а также разработать прогнозные модели развития эпифитотий, основанные на фазах онтогенеза плодовых культур и агрометеорологических условиях вегетационного периода.</w:t>
      </w:r>
    </w:p>
    <w:p w14:paraId="2E3BFE4E" w14:textId="6DA67C22" w:rsidR="00BA005D" w:rsidRPr="00E60864" w:rsidRDefault="00BA005D" w:rsidP="00BA005D">
      <w:pPr>
        <w:pStyle w:val="a3"/>
        <w:tabs>
          <w:tab w:val="left" w:pos="142"/>
        </w:tabs>
        <w:ind w:right="107" w:firstLine="709"/>
        <w:jc w:val="both"/>
      </w:pPr>
      <w:r w:rsidRPr="00E60864">
        <w:t>Используемая в хозяйстве метеостанция Davis Vantage Pro2 (Рисунок 5) является автоматизированным источником высокоточных метеоданных, необходимых для исследований по управлению минеральным питанием и точному земледелию. Она фиксирует температуру и влажность воздуха, атмосферное давление, ветер, осадки, солнечную радиацию, а при подключении дополнительных датчиков — ультрафиолетовый индекс, а также температуру и влажность почвы. Информация передаётся по радиоканалу на расстояние до 300 м и интегрируется в программные платформы (FMIS), что позволяет корректировать сроки и дозы внесения удобрений, прогнозировать потери азота, оптимизировать полив и рассчитывать агрофизические показатели, включая эталонную эвапотранспирацию (ET₀). Таким образом, станция обеспечивает надёжную метеобазу для построения адаптивных моделей питания культур, особенно актуальных для аридных регионов.</w:t>
      </w:r>
    </w:p>
    <w:p w14:paraId="19E21504" w14:textId="77777777" w:rsidR="00707C65" w:rsidRPr="00E60864" w:rsidRDefault="00707C65" w:rsidP="00707C65">
      <w:pPr>
        <w:tabs>
          <w:tab w:val="left" w:pos="142"/>
        </w:tabs>
        <w:ind w:firstLine="709"/>
        <w:jc w:val="both"/>
        <w:rPr>
          <w:sz w:val="28"/>
          <w:szCs w:val="28"/>
        </w:rPr>
      </w:pPr>
      <w:r w:rsidRPr="00E60864">
        <w:rPr>
          <w:sz w:val="28"/>
          <w:szCs w:val="28"/>
        </w:rPr>
        <w:t>Анализ метеорологических данных за четырехлетний период наблюдений (Таблица 5) выявил существенные особенности гидротермического режима, имеющие важное значение для организации систем фертигации в интенсивных яблоневых садах. Наблюдаемый период характеризовался устойчивым превышением среднемноголетних температурных показателей на 2,6-2,9°C при значительной межгодовой изменчивости количества и распределения атмосферных осадков. Особого внимания заслуживает выраженная сезонная асимметрия в распределении осадков, когда на март и ноябрь приходились экстремальные значения (до 260,5 мм в марте 2023 года), тогда как летние месяцы отличались минимальным увлажнением (0,0-8,6 мм в июле-сентябре).</w:t>
      </w:r>
    </w:p>
    <w:p w14:paraId="16457DC0" w14:textId="77777777" w:rsidR="00707C65" w:rsidRPr="00E60864" w:rsidRDefault="00707C65" w:rsidP="00707C65">
      <w:pPr>
        <w:tabs>
          <w:tab w:val="left" w:pos="142"/>
        </w:tabs>
        <w:ind w:firstLine="709"/>
        <w:jc w:val="both"/>
        <w:rPr>
          <w:sz w:val="28"/>
          <w:szCs w:val="28"/>
        </w:rPr>
      </w:pPr>
      <w:r w:rsidRPr="00E60864">
        <w:rPr>
          <w:sz w:val="28"/>
          <w:szCs w:val="28"/>
        </w:rPr>
        <w:t xml:space="preserve">Температурный режим вегетационных периодов демонстрировал устойчивую положительную аномалию с превышением нормы на 3,5-5,2°C, достигая максимума в 2022 году (22,18°C против среднемноголетних 17,03°C). При этом наиболее значительные отклонения отмечались в апрельские периоды, когда в 2023 году температура превысила норму на 5,4°C, что существенно ускоряло фенологическое развитие растений. Корреляционный анализ выявил устойчивую отрицательную зависимость между температурой воздуха и количеством осадков (коэффициент корреляции Пирсона от -0,28 до -0,76), что </w:t>
      </w:r>
      <w:r w:rsidRPr="00E60864">
        <w:rPr>
          <w:sz w:val="28"/>
          <w:szCs w:val="28"/>
        </w:rPr>
        <w:lastRenderedPageBreak/>
        <w:t>подтверждает типичную для региона тенденцию к сочетанию высоких температур с минимальным увлажнением в летние месяцы.</w:t>
      </w:r>
    </w:p>
    <w:p w14:paraId="02F5F82F" w14:textId="77777777" w:rsidR="00707C65" w:rsidRPr="00E60864" w:rsidRDefault="00707C65" w:rsidP="00707C65">
      <w:pPr>
        <w:tabs>
          <w:tab w:val="left" w:pos="142"/>
        </w:tabs>
        <w:ind w:firstLine="709"/>
        <w:jc w:val="both"/>
        <w:rPr>
          <w:sz w:val="28"/>
          <w:szCs w:val="28"/>
        </w:rPr>
      </w:pPr>
      <w:r w:rsidRPr="00E60864">
        <w:rPr>
          <w:sz w:val="28"/>
          <w:szCs w:val="28"/>
        </w:rPr>
        <w:t>Гидрологические условия отличались выраженной неоднородностью. Если 2020 и 2021 годы характеризовались относительно сбалансированным распределением осадков в вегетационный период (208,0 и 226,6 мм соответственно), то 2022 и 2023 годы продемонстрировали экстремальные значения в марте (221,1 и 260,5 мм) при практически полном отсутствии осадков в сентябре (0,0 мм). Такое распределение атмосферного увлажнения создавало как преимущества для систем капельного орошения в летний период, так и существенные сложности в управлении водным режимом почв в ранневесенний и позднеосенний периоды.</w:t>
      </w:r>
    </w:p>
    <w:p w14:paraId="52C53061" w14:textId="4028B9AB" w:rsidR="00707C65" w:rsidRPr="00E60864" w:rsidRDefault="00707C65" w:rsidP="00707C65">
      <w:pPr>
        <w:tabs>
          <w:tab w:val="left" w:pos="142"/>
        </w:tabs>
        <w:ind w:firstLine="709"/>
        <w:jc w:val="both"/>
        <w:rPr>
          <w:sz w:val="28"/>
          <w:szCs w:val="28"/>
        </w:rPr>
      </w:pPr>
      <w:r w:rsidRPr="00E60864">
        <w:rPr>
          <w:sz w:val="28"/>
          <w:szCs w:val="28"/>
        </w:rPr>
        <w:t xml:space="preserve">Особого внимания заслуживает анализ термического стресса растений. В 2022 году температура в июле достигла 27,72°C, что приближалось к верхнему пределу толерантности культуры, тогда как в другие годы максимальные значения не превышали 25,78°C (2021 год). При этом отсутствие экстремальных температурных показателей (&gt;30°C) во все годы наблюдения </w:t>
      </w:r>
      <w:r w:rsidR="00CC7143">
        <w:rPr>
          <w:sz w:val="28"/>
          <w:szCs w:val="28"/>
        </w:rPr>
        <w:t xml:space="preserve">(таблица 5) </w:t>
      </w:r>
      <w:r w:rsidRPr="00E60864">
        <w:rPr>
          <w:sz w:val="28"/>
          <w:szCs w:val="28"/>
        </w:rPr>
        <w:t>свидетельствует о принципиальной возможности успешного возделывания яблони в данных условиях при условии применения адаптивных агротехнологий.</w:t>
      </w:r>
    </w:p>
    <w:p w14:paraId="5DA87A2A" w14:textId="77777777" w:rsidR="004512FE" w:rsidRPr="00E60864" w:rsidRDefault="004512FE" w:rsidP="004512FE">
      <w:pPr>
        <w:pStyle w:val="a3"/>
        <w:tabs>
          <w:tab w:val="left" w:pos="142"/>
        </w:tabs>
        <w:ind w:right="107"/>
        <w:jc w:val="both"/>
      </w:pPr>
    </w:p>
    <w:p w14:paraId="2363906D" w14:textId="6EA2889B" w:rsidR="004512FE" w:rsidRDefault="004512FE" w:rsidP="00F1333B">
      <w:pPr>
        <w:pStyle w:val="ab"/>
        <w:jc w:val="both"/>
        <w:rPr>
          <w:sz w:val="28"/>
          <w:szCs w:val="28"/>
        </w:rPr>
      </w:pPr>
      <w:bookmarkStart w:id="16" w:name="_Hlk210400886"/>
      <w:r w:rsidRPr="00E60864">
        <w:rPr>
          <w:sz w:val="28"/>
          <w:szCs w:val="28"/>
        </w:rPr>
        <w:t xml:space="preserve">Таблица </w:t>
      </w:r>
      <w:r w:rsidR="00F71725" w:rsidRPr="00E60864">
        <w:rPr>
          <w:sz w:val="28"/>
          <w:szCs w:val="28"/>
        </w:rPr>
        <w:t>5</w:t>
      </w:r>
      <w:r w:rsidR="00863227">
        <w:rPr>
          <w:spacing w:val="-2"/>
        </w:rPr>
        <w:t xml:space="preserve"> </w:t>
      </w:r>
      <w:r w:rsidR="00863227" w:rsidRPr="00863227">
        <w:rPr>
          <w:spacing w:val="-2"/>
          <w:sz w:val="28"/>
          <w:szCs w:val="28"/>
        </w:rPr>
        <w:t xml:space="preserve">– </w:t>
      </w:r>
      <w:r w:rsidRPr="00E60864">
        <w:rPr>
          <w:sz w:val="28"/>
          <w:szCs w:val="28"/>
        </w:rPr>
        <w:t xml:space="preserve">Основные метеорологические показатели в </w:t>
      </w:r>
      <w:r w:rsidR="00145423" w:rsidRPr="00E60864">
        <w:rPr>
          <w:sz w:val="28"/>
          <w:szCs w:val="28"/>
        </w:rPr>
        <w:t>2020</w:t>
      </w:r>
      <w:r w:rsidRPr="00E60864">
        <w:rPr>
          <w:sz w:val="28"/>
          <w:szCs w:val="28"/>
        </w:rPr>
        <w:t>-</w:t>
      </w:r>
      <w:r w:rsidR="00145423" w:rsidRPr="00E60864">
        <w:rPr>
          <w:sz w:val="28"/>
          <w:szCs w:val="28"/>
        </w:rPr>
        <w:t>2023</w:t>
      </w:r>
      <w:r w:rsidRPr="00E60864">
        <w:rPr>
          <w:sz w:val="28"/>
          <w:szCs w:val="28"/>
        </w:rPr>
        <w:t xml:space="preserve"> годы в условиях садов ТОО «Кентау» (данные метеостанции DAVIS Instruments Vantage Pro2)</w:t>
      </w:r>
    </w:p>
    <w:p w14:paraId="6C5F9B9D" w14:textId="77777777" w:rsidR="00863227" w:rsidRPr="00E60864" w:rsidRDefault="00863227" w:rsidP="00F1333B">
      <w:pPr>
        <w:pStyle w:val="ab"/>
        <w:jc w:val="both"/>
        <w:rPr>
          <w:sz w:val="28"/>
          <w:szCs w:val="28"/>
        </w:rPr>
      </w:pPr>
    </w:p>
    <w:tbl>
      <w:tblPr>
        <w:tblStyle w:val="af0"/>
        <w:tblW w:w="5000" w:type="pct"/>
        <w:jc w:val="center"/>
        <w:tblLayout w:type="fixed"/>
        <w:tblLook w:val="04A0" w:firstRow="1" w:lastRow="0" w:firstColumn="1" w:lastColumn="0" w:noHBand="0" w:noVBand="1"/>
      </w:tblPr>
      <w:tblGrid>
        <w:gridCol w:w="1136"/>
        <w:gridCol w:w="715"/>
        <w:gridCol w:w="855"/>
        <w:gridCol w:w="855"/>
        <w:gridCol w:w="855"/>
        <w:gridCol w:w="996"/>
        <w:gridCol w:w="855"/>
        <w:gridCol w:w="715"/>
        <w:gridCol w:w="853"/>
        <w:gridCol w:w="803"/>
        <w:gridCol w:w="994"/>
      </w:tblGrid>
      <w:tr w:rsidR="004512FE" w:rsidRPr="00E60864" w14:paraId="116FF3FB" w14:textId="77777777" w:rsidTr="004906DA">
        <w:trPr>
          <w:trHeight w:val="20"/>
          <w:jc w:val="center"/>
        </w:trPr>
        <w:tc>
          <w:tcPr>
            <w:tcW w:w="589" w:type="pct"/>
            <w:vMerge w:val="restart"/>
            <w:vAlign w:val="center"/>
          </w:tcPr>
          <w:p w14:paraId="3DA8600B" w14:textId="77777777" w:rsidR="004512FE" w:rsidRPr="00E60864" w:rsidRDefault="004512FE" w:rsidP="004906DA">
            <w:pPr>
              <w:pStyle w:val="ab"/>
              <w:jc w:val="center"/>
              <w:rPr>
                <w:sz w:val="24"/>
                <w:szCs w:val="24"/>
              </w:rPr>
            </w:pPr>
            <w:r w:rsidRPr="00E60864">
              <w:rPr>
                <w:sz w:val="24"/>
                <w:szCs w:val="24"/>
              </w:rPr>
              <w:t>Месяцы</w:t>
            </w:r>
          </w:p>
        </w:tc>
        <w:tc>
          <w:tcPr>
            <w:tcW w:w="2220" w:type="pct"/>
            <w:gridSpan w:val="5"/>
          </w:tcPr>
          <w:p w14:paraId="7F79538B" w14:textId="77777777" w:rsidR="004512FE" w:rsidRPr="00E60864" w:rsidRDefault="004512FE" w:rsidP="004906DA">
            <w:pPr>
              <w:pStyle w:val="ab"/>
              <w:jc w:val="center"/>
              <w:rPr>
                <w:sz w:val="24"/>
                <w:szCs w:val="24"/>
              </w:rPr>
            </w:pPr>
            <w:r w:rsidRPr="00E60864">
              <w:rPr>
                <w:sz w:val="24"/>
                <w:szCs w:val="24"/>
              </w:rPr>
              <w:t>Осадки, мм</w:t>
            </w:r>
          </w:p>
        </w:tc>
        <w:tc>
          <w:tcPr>
            <w:tcW w:w="2192" w:type="pct"/>
            <w:gridSpan w:val="5"/>
          </w:tcPr>
          <w:p w14:paraId="6C86FB9F" w14:textId="77777777" w:rsidR="004512FE" w:rsidRPr="00E60864" w:rsidRDefault="004512FE" w:rsidP="004906DA">
            <w:pPr>
              <w:pStyle w:val="ab"/>
              <w:jc w:val="center"/>
              <w:rPr>
                <w:sz w:val="24"/>
                <w:szCs w:val="24"/>
              </w:rPr>
            </w:pPr>
            <w:r w:rsidRPr="00E60864">
              <w:rPr>
                <w:sz w:val="24"/>
                <w:szCs w:val="24"/>
              </w:rPr>
              <w:t>Температура воздуха, ºС</w:t>
            </w:r>
          </w:p>
        </w:tc>
      </w:tr>
      <w:tr w:rsidR="004512FE" w:rsidRPr="00E60864" w14:paraId="6D733676" w14:textId="77777777" w:rsidTr="004906DA">
        <w:trPr>
          <w:trHeight w:val="20"/>
          <w:jc w:val="center"/>
        </w:trPr>
        <w:tc>
          <w:tcPr>
            <w:tcW w:w="589" w:type="pct"/>
            <w:vMerge/>
            <w:vAlign w:val="center"/>
          </w:tcPr>
          <w:p w14:paraId="0EEFA959" w14:textId="77777777" w:rsidR="004512FE" w:rsidRPr="00E60864" w:rsidRDefault="004512FE" w:rsidP="004906DA">
            <w:pPr>
              <w:pStyle w:val="ab"/>
              <w:jc w:val="center"/>
              <w:rPr>
                <w:sz w:val="24"/>
                <w:szCs w:val="24"/>
              </w:rPr>
            </w:pPr>
          </w:p>
        </w:tc>
        <w:tc>
          <w:tcPr>
            <w:tcW w:w="371" w:type="pct"/>
            <w:vAlign w:val="center"/>
          </w:tcPr>
          <w:p w14:paraId="1B40618C" w14:textId="1FCA1B91" w:rsidR="004512FE" w:rsidRPr="00E60864" w:rsidRDefault="00145423" w:rsidP="004906DA">
            <w:pPr>
              <w:pStyle w:val="ab"/>
              <w:jc w:val="center"/>
              <w:rPr>
                <w:sz w:val="24"/>
                <w:szCs w:val="24"/>
              </w:rPr>
            </w:pPr>
            <w:r w:rsidRPr="00E60864">
              <w:rPr>
                <w:sz w:val="24"/>
                <w:szCs w:val="24"/>
              </w:rPr>
              <w:t>2020</w:t>
            </w:r>
            <w:r w:rsidR="004512FE" w:rsidRPr="00E60864">
              <w:rPr>
                <w:sz w:val="24"/>
                <w:szCs w:val="24"/>
              </w:rPr>
              <w:t xml:space="preserve"> г.</w:t>
            </w:r>
          </w:p>
        </w:tc>
        <w:tc>
          <w:tcPr>
            <w:tcW w:w="444" w:type="pct"/>
            <w:vAlign w:val="center"/>
          </w:tcPr>
          <w:p w14:paraId="0FEB03C4" w14:textId="439F9FE8" w:rsidR="004512FE" w:rsidRPr="00E60864" w:rsidRDefault="00145423" w:rsidP="004906DA">
            <w:pPr>
              <w:pStyle w:val="ab"/>
              <w:jc w:val="center"/>
              <w:rPr>
                <w:sz w:val="24"/>
                <w:szCs w:val="24"/>
              </w:rPr>
            </w:pPr>
            <w:r w:rsidRPr="00E60864">
              <w:rPr>
                <w:sz w:val="24"/>
                <w:szCs w:val="24"/>
              </w:rPr>
              <w:t>2021</w:t>
            </w:r>
            <w:r w:rsidR="004512FE" w:rsidRPr="00E60864">
              <w:rPr>
                <w:sz w:val="24"/>
                <w:szCs w:val="24"/>
              </w:rPr>
              <w:t xml:space="preserve"> г.</w:t>
            </w:r>
          </w:p>
        </w:tc>
        <w:tc>
          <w:tcPr>
            <w:tcW w:w="444" w:type="pct"/>
            <w:vAlign w:val="center"/>
          </w:tcPr>
          <w:p w14:paraId="45FC29C1" w14:textId="1711D0D5" w:rsidR="004512FE" w:rsidRPr="00E60864" w:rsidRDefault="00145423" w:rsidP="004906DA">
            <w:pPr>
              <w:pStyle w:val="ab"/>
              <w:jc w:val="center"/>
              <w:rPr>
                <w:sz w:val="24"/>
                <w:szCs w:val="24"/>
              </w:rPr>
            </w:pPr>
            <w:r w:rsidRPr="00E60864">
              <w:rPr>
                <w:sz w:val="24"/>
                <w:szCs w:val="24"/>
              </w:rPr>
              <w:t>2022</w:t>
            </w:r>
            <w:r w:rsidR="004512FE" w:rsidRPr="00E60864">
              <w:rPr>
                <w:sz w:val="24"/>
                <w:szCs w:val="24"/>
              </w:rPr>
              <w:t xml:space="preserve"> г.</w:t>
            </w:r>
          </w:p>
        </w:tc>
        <w:tc>
          <w:tcPr>
            <w:tcW w:w="444" w:type="pct"/>
            <w:vAlign w:val="center"/>
          </w:tcPr>
          <w:p w14:paraId="75DAA9C0" w14:textId="63153E18" w:rsidR="004512FE" w:rsidRPr="00E60864" w:rsidRDefault="00145423" w:rsidP="004906DA">
            <w:pPr>
              <w:pStyle w:val="ab"/>
              <w:jc w:val="center"/>
              <w:rPr>
                <w:sz w:val="24"/>
                <w:szCs w:val="24"/>
              </w:rPr>
            </w:pPr>
            <w:r w:rsidRPr="00E60864">
              <w:rPr>
                <w:sz w:val="24"/>
                <w:szCs w:val="24"/>
              </w:rPr>
              <w:t>2023</w:t>
            </w:r>
            <w:r w:rsidR="004512FE" w:rsidRPr="00E60864">
              <w:rPr>
                <w:sz w:val="24"/>
                <w:szCs w:val="24"/>
              </w:rPr>
              <w:t xml:space="preserve"> г.</w:t>
            </w:r>
          </w:p>
        </w:tc>
        <w:tc>
          <w:tcPr>
            <w:tcW w:w="517" w:type="pct"/>
            <w:vAlign w:val="center"/>
          </w:tcPr>
          <w:p w14:paraId="60AF2661" w14:textId="77777777" w:rsidR="004512FE" w:rsidRPr="00E60864" w:rsidRDefault="004512FE" w:rsidP="004906DA">
            <w:pPr>
              <w:pStyle w:val="ab"/>
              <w:jc w:val="center"/>
              <w:rPr>
                <w:sz w:val="24"/>
                <w:szCs w:val="24"/>
              </w:rPr>
            </w:pPr>
            <w:r w:rsidRPr="00E60864">
              <w:rPr>
                <w:sz w:val="24"/>
                <w:szCs w:val="24"/>
              </w:rPr>
              <w:t>Средне много-летние</w:t>
            </w:r>
          </w:p>
        </w:tc>
        <w:tc>
          <w:tcPr>
            <w:tcW w:w="444" w:type="pct"/>
            <w:vAlign w:val="center"/>
          </w:tcPr>
          <w:p w14:paraId="3A604C5A" w14:textId="6883196B" w:rsidR="004512FE" w:rsidRPr="00E60864" w:rsidRDefault="00145423" w:rsidP="004906DA">
            <w:pPr>
              <w:pStyle w:val="ab"/>
              <w:jc w:val="center"/>
              <w:rPr>
                <w:sz w:val="24"/>
                <w:szCs w:val="24"/>
              </w:rPr>
            </w:pPr>
            <w:r w:rsidRPr="00E60864">
              <w:rPr>
                <w:sz w:val="24"/>
                <w:szCs w:val="24"/>
              </w:rPr>
              <w:t>2020</w:t>
            </w:r>
            <w:r w:rsidR="004512FE" w:rsidRPr="00E60864">
              <w:rPr>
                <w:sz w:val="24"/>
                <w:szCs w:val="24"/>
              </w:rPr>
              <w:t xml:space="preserve"> г.</w:t>
            </w:r>
          </w:p>
        </w:tc>
        <w:tc>
          <w:tcPr>
            <w:tcW w:w="371" w:type="pct"/>
            <w:vAlign w:val="center"/>
          </w:tcPr>
          <w:p w14:paraId="1B5DEEDE" w14:textId="2026A150" w:rsidR="004512FE" w:rsidRPr="00E60864" w:rsidRDefault="00145423" w:rsidP="004906DA">
            <w:pPr>
              <w:pStyle w:val="ab"/>
              <w:jc w:val="center"/>
              <w:rPr>
                <w:sz w:val="24"/>
                <w:szCs w:val="24"/>
              </w:rPr>
            </w:pPr>
            <w:r w:rsidRPr="00E60864">
              <w:rPr>
                <w:sz w:val="24"/>
                <w:szCs w:val="24"/>
              </w:rPr>
              <w:t>2021</w:t>
            </w:r>
            <w:r w:rsidR="004512FE" w:rsidRPr="00E60864">
              <w:rPr>
                <w:sz w:val="24"/>
                <w:szCs w:val="24"/>
              </w:rPr>
              <w:t xml:space="preserve"> г.</w:t>
            </w:r>
          </w:p>
        </w:tc>
        <w:tc>
          <w:tcPr>
            <w:tcW w:w="443" w:type="pct"/>
            <w:vAlign w:val="center"/>
          </w:tcPr>
          <w:p w14:paraId="7DA169C6" w14:textId="0E3DCF68" w:rsidR="004512FE" w:rsidRPr="00E60864" w:rsidRDefault="00145423" w:rsidP="004906DA">
            <w:pPr>
              <w:pStyle w:val="ab"/>
              <w:jc w:val="center"/>
              <w:rPr>
                <w:sz w:val="24"/>
                <w:szCs w:val="24"/>
              </w:rPr>
            </w:pPr>
            <w:r w:rsidRPr="00E60864">
              <w:rPr>
                <w:sz w:val="24"/>
                <w:szCs w:val="24"/>
              </w:rPr>
              <w:t>2022</w:t>
            </w:r>
            <w:r w:rsidR="004512FE" w:rsidRPr="00E60864">
              <w:rPr>
                <w:sz w:val="24"/>
                <w:szCs w:val="24"/>
              </w:rPr>
              <w:t xml:space="preserve"> г.</w:t>
            </w:r>
          </w:p>
        </w:tc>
        <w:tc>
          <w:tcPr>
            <w:tcW w:w="417" w:type="pct"/>
            <w:vAlign w:val="center"/>
          </w:tcPr>
          <w:p w14:paraId="3463DACC" w14:textId="20865493" w:rsidR="004512FE" w:rsidRPr="00E60864" w:rsidRDefault="00145423" w:rsidP="004906DA">
            <w:pPr>
              <w:pStyle w:val="ab"/>
              <w:jc w:val="center"/>
              <w:rPr>
                <w:sz w:val="24"/>
                <w:szCs w:val="24"/>
              </w:rPr>
            </w:pPr>
            <w:r w:rsidRPr="00E60864">
              <w:rPr>
                <w:sz w:val="24"/>
                <w:szCs w:val="24"/>
              </w:rPr>
              <w:t>2023</w:t>
            </w:r>
            <w:r w:rsidR="004512FE" w:rsidRPr="00E60864">
              <w:rPr>
                <w:sz w:val="24"/>
                <w:szCs w:val="24"/>
              </w:rPr>
              <w:t xml:space="preserve"> г.</w:t>
            </w:r>
          </w:p>
        </w:tc>
        <w:tc>
          <w:tcPr>
            <w:tcW w:w="516" w:type="pct"/>
            <w:vAlign w:val="center"/>
          </w:tcPr>
          <w:p w14:paraId="75CDA656" w14:textId="77777777" w:rsidR="004512FE" w:rsidRPr="00E60864" w:rsidRDefault="004512FE" w:rsidP="004906DA">
            <w:pPr>
              <w:pStyle w:val="ab"/>
              <w:jc w:val="center"/>
              <w:rPr>
                <w:sz w:val="24"/>
                <w:szCs w:val="24"/>
              </w:rPr>
            </w:pPr>
            <w:r w:rsidRPr="00E60864">
              <w:rPr>
                <w:sz w:val="24"/>
                <w:szCs w:val="24"/>
              </w:rPr>
              <w:t>Средне много-летние</w:t>
            </w:r>
          </w:p>
        </w:tc>
      </w:tr>
      <w:tr w:rsidR="004512FE" w:rsidRPr="00E60864" w14:paraId="1B41F817" w14:textId="77777777" w:rsidTr="004906DA">
        <w:trPr>
          <w:trHeight w:val="20"/>
          <w:jc w:val="center"/>
        </w:trPr>
        <w:tc>
          <w:tcPr>
            <w:tcW w:w="589" w:type="pct"/>
            <w:vAlign w:val="center"/>
          </w:tcPr>
          <w:p w14:paraId="77FD4B91" w14:textId="77777777" w:rsidR="004512FE" w:rsidRPr="00E60864" w:rsidRDefault="004512FE" w:rsidP="004906DA">
            <w:pPr>
              <w:pStyle w:val="ab"/>
              <w:jc w:val="center"/>
              <w:rPr>
                <w:sz w:val="24"/>
                <w:szCs w:val="24"/>
              </w:rPr>
            </w:pPr>
            <w:r w:rsidRPr="00E60864">
              <w:rPr>
                <w:sz w:val="24"/>
                <w:szCs w:val="24"/>
              </w:rPr>
              <w:t>Январь</w:t>
            </w:r>
          </w:p>
        </w:tc>
        <w:tc>
          <w:tcPr>
            <w:tcW w:w="371" w:type="pct"/>
            <w:vAlign w:val="center"/>
          </w:tcPr>
          <w:p w14:paraId="4B48FFDF" w14:textId="77777777" w:rsidR="004512FE" w:rsidRPr="00E60864" w:rsidRDefault="004512FE" w:rsidP="004906DA">
            <w:pPr>
              <w:pStyle w:val="ab"/>
              <w:jc w:val="center"/>
              <w:rPr>
                <w:sz w:val="24"/>
                <w:szCs w:val="24"/>
              </w:rPr>
            </w:pPr>
            <w:r w:rsidRPr="00E60864">
              <w:rPr>
                <w:sz w:val="22"/>
                <w:szCs w:val="22"/>
              </w:rPr>
              <w:t>72,1</w:t>
            </w:r>
          </w:p>
        </w:tc>
        <w:tc>
          <w:tcPr>
            <w:tcW w:w="444" w:type="pct"/>
            <w:vAlign w:val="center"/>
          </w:tcPr>
          <w:p w14:paraId="4A8CF423" w14:textId="77777777" w:rsidR="004512FE" w:rsidRPr="00E60864" w:rsidRDefault="004512FE" w:rsidP="004906DA">
            <w:pPr>
              <w:pStyle w:val="ab"/>
              <w:jc w:val="center"/>
              <w:rPr>
                <w:sz w:val="24"/>
                <w:szCs w:val="24"/>
              </w:rPr>
            </w:pPr>
            <w:r w:rsidRPr="00E60864">
              <w:rPr>
                <w:sz w:val="22"/>
                <w:szCs w:val="22"/>
              </w:rPr>
              <w:t>90,8</w:t>
            </w:r>
          </w:p>
        </w:tc>
        <w:tc>
          <w:tcPr>
            <w:tcW w:w="444" w:type="pct"/>
            <w:vAlign w:val="center"/>
          </w:tcPr>
          <w:p w14:paraId="1C7ED2A9" w14:textId="77777777" w:rsidR="004512FE" w:rsidRPr="00E60864" w:rsidRDefault="004512FE" w:rsidP="004906DA">
            <w:pPr>
              <w:pStyle w:val="ab"/>
              <w:jc w:val="center"/>
              <w:rPr>
                <w:sz w:val="24"/>
                <w:szCs w:val="24"/>
              </w:rPr>
            </w:pPr>
            <w:r w:rsidRPr="00E60864">
              <w:rPr>
                <w:sz w:val="22"/>
                <w:szCs w:val="22"/>
              </w:rPr>
              <w:t>31</w:t>
            </w:r>
          </w:p>
        </w:tc>
        <w:tc>
          <w:tcPr>
            <w:tcW w:w="444" w:type="pct"/>
            <w:vAlign w:val="center"/>
          </w:tcPr>
          <w:p w14:paraId="48645F1B" w14:textId="77777777" w:rsidR="004512FE" w:rsidRPr="00E60864" w:rsidRDefault="004512FE" w:rsidP="004906DA">
            <w:pPr>
              <w:pStyle w:val="ab"/>
              <w:jc w:val="center"/>
              <w:rPr>
                <w:sz w:val="24"/>
                <w:szCs w:val="24"/>
              </w:rPr>
            </w:pPr>
            <w:r w:rsidRPr="00E60864">
              <w:rPr>
                <w:sz w:val="22"/>
                <w:szCs w:val="22"/>
              </w:rPr>
              <w:t>95,7</w:t>
            </w:r>
          </w:p>
        </w:tc>
        <w:tc>
          <w:tcPr>
            <w:tcW w:w="517" w:type="pct"/>
            <w:vAlign w:val="center"/>
          </w:tcPr>
          <w:p w14:paraId="4DA1741C" w14:textId="77777777" w:rsidR="004512FE" w:rsidRPr="00E60864" w:rsidRDefault="004512FE" w:rsidP="004906DA">
            <w:pPr>
              <w:pStyle w:val="ab"/>
              <w:jc w:val="center"/>
              <w:rPr>
                <w:sz w:val="24"/>
                <w:szCs w:val="24"/>
              </w:rPr>
            </w:pPr>
            <w:r w:rsidRPr="00E60864">
              <w:rPr>
                <w:sz w:val="22"/>
                <w:szCs w:val="22"/>
              </w:rPr>
              <w:t>75,30</w:t>
            </w:r>
          </w:p>
        </w:tc>
        <w:tc>
          <w:tcPr>
            <w:tcW w:w="444" w:type="pct"/>
            <w:vAlign w:val="center"/>
          </w:tcPr>
          <w:p w14:paraId="45F04631" w14:textId="77777777" w:rsidR="004512FE" w:rsidRPr="00E60864" w:rsidRDefault="004512FE" w:rsidP="004906DA">
            <w:pPr>
              <w:pStyle w:val="ab"/>
              <w:jc w:val="center"/>
              <w:rPr>
                <w:sz w:val="24"/>
                <w:szCs w:val="24"/>
              </w:rPr>
            </w:pPr>
            <w:r w:rsidRPr="00E60864">
              <w:rPr>
                <w:sz w:val="22"/>
                <w:szCs w:val="22"/>
              </w:rPr>
              <w:t>1,50</w:t>
            </w:r>
          </w:p>
        </w:tc>
        <w:tc>
          <w:tcPr>
            <w:tcW w:w="371" w:type="pct"/>
            <w:vAlign w:val="center"/>
          </w:tcPr>
          <w:p w14:paraId="2DC18E7C" w14:textId="77777777" w:rsidR="004512FE" w:rsidRPr="00E60864" w:rsidRDefault="004512FE" w:rsidP="004906DA">
            <w:pPr>
              <w:pStyle w:val="ab"/>
              <w:jc w:val="center"/>
              <w:rPr>
                <w:sz w:val="24"/>
                <w:szCs w:val="24"/>
              </w:rPr>
            </w:pPr>
            <w:r w:rsidRPr="00E60864">
              <w:rPr>
                <w:sz w:val="22"/>
                <w:szCs w:val="22"/>
              </w:rPr>
              <w:t>-1,73</w:t>
            </w:r>
          </w:p>
        </w:tc>
        <w:tc>
          <w:tcPr>
            <w:tcW w:w="443" w:type="pct"/>
            <w:vAlign w:val="center"/>
          </w:tcPr>
          <w:p w14:paraId="7583E5DD" w14:textId="77777777" w:rsidR="004512FE" w:rsidRPr="00E60864" w:rsidRDefault="004512FE" w:rsidP="004906DA">
            <w:pPr>
              <w:pStyle w:val="ab"/>
              <w:jc w:val="center"/>
              <w:rPr>
                <w:sz w:val="24"/>
                <w:szCs w:val="24"/>
              </w:rPr>
            </w:pPr>
            <w:r w:rsidRPr="00E60864">
              <w:rPr>
                <w:sz w:val="22"/>
                <w:szCs w:val="22"/>
              </w:rPr>
              <w:t>-0,31</w:t>
            </w:r>
          </w:p>
        </w:tc>
        <w:tc>
          <w:tcPr>
            <w:tcW w:w="417" w:type="pct"/>
            <w:vAlign w:val="center"/>
          </w:tcPr>
          <w:p w14:paraId="60163FAD" w14:textId="77777777" w:rsidR="004512FE" w:rsidRPr="00E60864" w:rsidRDefault="004512FE" w:rsidP="004906DA">
            <w:pPr>
              <w:pStyle w:val="ab"/>
              <w:jc w:val="center"/>
              <w:rPr>
                <w:sz w:val="22"/>
                <w:szCs w:val="22"/>
              </w:rPr>
            </w:pPr>
            <w:r w:rsidRPr="00E60864">
              <w:rPr>
                <w:sz w:val="22"/>
                <w:szCs w:val="22"/>
              </w:rPr>
              <w:t>2,05</w:t>
            </w:r>
          </w:p>
        </w:tc>
        <w:tc>
          <w:tcPr>
            <w:tcW w:w="516" w:type="pct"/>
            <w:vAlign w:val="center"/>
          </w:tcPr>
          <w:p w14:paraId="5095BB5E" w14:textId="77777777" w:rsidR="004512FE" w:rsidRPr="00E60864" w:rsidRDefault="004512FE" w:rsidP="004906DA">
            <w:pPr>
              <w:pStyle w:val="ab"/>
              <w:jc w:val="center"/>
              <w:rPr>
                <w:sz w:val="24"/>
                <w:szCs w:val="24"/>
              </w:rPr>
            </w:pPr>
            <w:r w:rsidRPr="00E60864">
              <w:rPr>
                <w:sz w:val="22"/>
                <w:szCs w:val="22"/>
              </w:rPr>
              <w:t>-1,62</w:t>
            </w:r>
          </w:p>
        </w:tc>
      </w:tr>
      <w:tr w:rsidR="004512FE" w:rsidRPr="00E60864" w14:paraId="56F1153C" w14:textId="77777777" w:rsidTr="004906DA">
        <w:trPr>
          <w:trHeight w:val="20"/>
          <w:jc w:val="center"/>
        </w:trPr>
        <w:tc>
          <w:tcPr>
            <w:tcW w:w="589" w:type="pct"/>
            <w:vAlign w:val="center"/>
          </w:tcPr>
          <w:p w14:paraId="4CD75642" w14:textId="77777777" w:rsidR="004512FE" w:rsidRPr="00E60864" w:rsidRDefault="004512FE" w:rsidP="004906DA">
            <w:pPr>
              <w:pStyle w:val="ab"/>
              <w:jc w:val="center"/>
              <w:rPr>
                <w:sz w:val="24"/>
                <w:szCs w:val="24"/>
              </w:rPr>
            </w:pPr>
            <w:r w:rsidRPr="00E60864">
              <w:rPr>
                <w:sz w:val="24"/>
                <w:szCs w:val="24"/>
              </w:rPr>
              <w:t>Февраль</w:t>
            </w:r>
          </w:p>
        </w:tc>
        <w:tc>
          <w:tcPr>
            <w:tcW w:w="371" w:type="pct"/>
            <w:vAlign w:val="center"/>
          </w:tcPr>
          <w:p w14:paraId="7C14FBE3" w14:textId="77777777" w:rsidR="004512FE" w:rsidRPr="00E60864" w:rsidRDefault="004512FE" w:rsidP="004906DA">
            <w:pPr>
              <w:pStyle w:val="ab"/>
              <w:jc w:val="center"/>
              <w:rPr>
                <w:sz w:val="24"/>
                <w:szCs w:val="24"/>
              </w:rPr>
            </w:pPr>
            <w:r w:rsidRPr="00E60864">
              <w:rPr>
                <w:sz w:val="22"/>
                <w:szCs w:val="22"/>
              </w:rPr>
              <w:t>72,4</w:t>
            </w:r>
          </w:p>
        </w:tc>
        <w:tc>
          <w:tcPr>
            <w:tcW w:w="444" w:type="pct"/>
            <w:vAlign w:val="center"/>
          </w:tcPr>
          <w:p w14:paraId="4C103278" w14:textId="77777777" w:rsidR="004512FE" w:rsidRPr="00E60864" w:rsidRDefault="004512FE" w:rsidP="004906DA">
            <w:pPr>
              <w:pStyle w:val="ab"/>
              <w:jc w:val="center"/>
              <w:rPr>
                <w:sz w:val="24"/>
                <w:szCs w:val="24"/>
              </w:rPr>
            </w:pPr>
            <w:r w:rsidRPr="00E60864">
              <w:rPr>
                <w:sz w:val="22"/>
                <w:szCs w:val="22"/>
              </w:rPr>
              <w:t>96,4</w:t>
            </w:r>
          </w:p>
        </w:tc>
        <w:tc>
          <w:tcPr>
            <w:tcW w:w="444" w:type="pct"/>
            <w:vAlign w:val="center"/>
          </w:tcPr>
          <w:p w14:paraId="246CFAF0" w14:textId="77777777" w:rsidR="004512FE" w:rsidRPr="00E60864" w:rsidRDefault="004512FE" w:rsidP="004906DA">
            <w:pPr>
              <w:pStyle w:val="ab"/>
              <w:jc w:val="center"/>
              <w:rPr>
                <w:sz w:val="24"/>
                <w:szCs w:val="24"/>
              </w:rPr>
            </w:pPr>
            <w:r w:rsidRPr="00E60864">
              <w:rPr>
                <w:sz w:val="22"/>
                <w:szCs w:val="22"/>
              </w:rPr>
              <w:t>129,4</w:t>
            </w:r>
          </w:p>
        </w:tc>
        <w:tc>
          <w:tcPr>
            <w:tcW w:w="444" w:type="pct"/>
            <w:vAlign w:val="center"/>
          </w:tcPr>
          <w:p w14:paraId="03E39EC2" w14:textId="77777777" w:rsidR="004512FE" w:rsidRPr="00E60864" w:rsidRDefault="004512FE" w:rsidP="004906DA">
            <w:pPr>
              <w:pStyle w:val="ab"/>
              <w:jc w:val="center"/>
              <w:rPr>
                <w:sz w:val="24"/>
                <w:szCs w:val="24"/>
              </w:rPr>
            </w:pPr>
            <w:r w:rsidRPr="00E60864">
              <w:rPr>
                <w:sz w:val="22"/>
                <w:szCs w:val="22"/>
              </w:rPr>
              <w:t>45,6</w:t>
            </w:r>
          </w:p>
        </w:tc>
        <w:tc>
          <w:tcPr>
            <w:tcW w:w="517" w:type="pct"/>
            <w:vAlign w:val="center"/>
          </w:tcPr>
          <w:p w14:paraId="4E4E3C96" w14:textId="77777777" w:rsidR="004512FE" w:rsidRPr="00E60864" w:rsidRDefault="004512FE" w:rsidP="004906DA">
            <w:pPr>
              <w:pStyle w:val="ab"/>
              <w:jc w:val="center"/>
              <w:rPr>
                <w:sz w:val="24"/>
                <w:szCs w:val="24"/>
              </w:rPr>
            </w:pPr>
            <w:r w:rsidRPr="00E60864">
              <w:rPr>
                <w:sz w:val="22"/>
                <w:szCs w:val="22"/>
              </w:rPr>
              <w:t>64,32</w:t>
            </w:r>
          </w:p>
        </w:tc>
        <w:tc>
          <w:tcPr>
            <w:tcW w:w="444" w:type="pct"/>
            <w:vAlign w:val="center"/>
          </w:tcPr>
          <w:p w14:paraId="2A77249B" w14:textId="77777777" w:rsidR="004512FE" w:rsidRPr="00E60864" w:rsidRDefault="004512FE" w:rsidP="004906DA">
            <w:pPr>
              <w:pStyle w:val="ab"/>
              <w:jc w:val="center"/>
              <w:rPr>
                <w:sz w:val="24"/>
                <w:szCs w:val="24"/>
              </w:rPr>
            </w:pPr>
            <w:r w:rsidRPr="00E60864">
              <w:rPr>
                <w:sz w:val="22"/>
                <w:szCs w:val="22"/>
              </w:rPr>
              <w:t>1,52</w:t>
            </w:r>
          </w:p>
        </w:tc>
        <w:tc>
          <w:tcPr>
            <w:tcW w:w="371" w:type="pct"/>
            <w:vAlign w:val="center"/>
          </w:tcPr>
          <w:p w14:paraId="37C4072E" w14:textId="77777777" w:rsidR="004512FE" w:rsidRPr="00E60864" w:rsidRDefault="004512FE" w:rsidP="004906DA">
            <w:pPr>
              <w:pStyle w:val="ab"/>
              <w:jc w:val="center"/>
              <w:rPr>
                <w:sz w:val="24"/>
                <w:szCs w:val="24"/>
              </w:rPr>
            </w:pPr>
            <w:r w:rsidRPr="00E60864">
              <w:rPr>
                <w:sz w:val="22"/>
                <w:szCs w:val="22"/>
              </w:rPr>
              <w:t>3,68</w:t>
            </w:r>
          </w:p>
        </w:tc>
        <w:tc>
          <w:tcPr>
            <w:tcW w:w="443" w:type="pct"/>
            <w:vAlign w:val="center"/>
          </w:tcPr>
          <w:p w14:paraId="76544460" w14:textId="77777777" w:rsidR="004512FE" w:rsidRPr="00E60864" w:rsidRDefault="004512FE" w:rsidP="004906DA">
            <w:pPr>
              <w:pStyle w:val="ab"/>
              <w:jc w:val="center"/>
              <w:rPr>
                <w:sz w:val="24"/>
                <w:szCs w:val="24"/>
              </w:rPr>
            </w:pPr>
            <w:r w:rsidRPr="00E60864">
              <w:rPr>
                <w:sz w:val="22"/>
                <w:szCs w:val="22"/>
              </w:rPr>
              <w:t>4,26</w:t>
            </w:r>
          </w:p>
        </w:tc>
        <w:tc>
          <w:tcPr>
            <w:tcW w:w="417" w:type="pct"/>
            <w:vAlign w:val="center"/>
          </w:tcPr>
          <w:p w14:paraId="19D020D2" w14:textId="77777777" w:rsidR="004512FE" w:rsidRPr="00E60864" w:rsidRDefault="004512FE" w:rsidP="004906DA">
            <w:pPr>
              <w:pStyle w:val="ab"/>
              <w:jc w:val="center"/>
              <w:rPr>
                <w:sz w:val="22"/>
                <w:szCs w:val="22"/>
              </w:rPr>
            </w:pPr>
            <w:r w:rsidRPr="00E60864">
              <w:rPr>
                <w:sz w:val="22"/>
                <w:szCs w:val="22"/>
              </w:rPr>
              <w:t>2,40</w:t>
            </w:r>
          </w:p>
        </w:tc>
        <w:tc>
          <w:tcPr>
            <w:tcW w:w="516" w:type="pct"/>
            <w:vAlign w:val="center"/>
          </w:tcPr>
          <w:p w14:paraId="6087DB33" w14:textId="77777777" w:rsidR="004512FE" w:rsidRPr="00E60864" w:rsidRDefault="004512FE" w:rsidP="004906DA">
            <w:pPr>
              <w:pStyle w:val="ab"/>
              <w:jc w:val="center"/>
              <w:rPr>
                <w:sz w:val="24"/>
                <w:szCs w:val="24"/>
              </w:rPr>
            </w:pPr>
            <w:r w:rsidRPr="00E60864">
              <w:rPr>
                <w:sz w:val="22"/>
                <w:szCs w:val="22"/>
              </w:rPr>
              <w:t>0,97</w:t>
            </w:r>
          </w:p>
        </w:tc>
      </w:tr>
      <w:tr w:rsidR="004512FE" w:rsidRPr="00E60864" w14:paraId="6E01B61D" w14:textId="77777777" w:rsidTr="004906DA">
        <w:trPr>
          <w:trHeight w:val="20"/>
          <w:jc w:val="center"/>
        </w:trPr>
        <w:tc>
          <w:tcPr>
            <w:tcW w:w="589" w:type="pct"/>
            <w:vAlign w:val="center"/>
          </w:tcPr>
          <w:p w14:paraId="79C8733D" w14:textId="77777777" w:rsidR="004512FE" w:rsidRPr="00E60864" w:rsidRDefault="004512FE" w:rsidP="004906DA">
            <w:pPr>
              <w:pStyle w:val="ab"/>
              <w:jc w:val="center"/>
              <w:rPr>
                <w:sz w:val="24"/>
                <w:szCs w:val="24"/>
              </w:rPr>
            </w:pPr>
            <w:r w:rsidRPr="00E60864">
              <w:rPr>
                <w:sz w:val="24"/>
                <w:szCs w:val="24"/>
              </w:rPr>
              <w:t>Март</w:t>
            </w:r>
          </w:p>
        </w:tc>
        <w:tc>
          <w:tcPr>
            <w:tcW w:w="371" w:type="pct"/>
            <w:vAlign w:val="center"/>
          </w:tcPr>
          <w:p w14:paraId="19F9E033" w14:textId="77777777" w:rsidR="004512FE" w:rsidRPr="00E60864" w:rsidRDefault="004512FE" w:rsidP="004906DA">
            <w:pPr>
              <w:pStyle w:val="ab"/>
              <w:jc w:val="center"/>
              <w:rPr>
                <w:sz w:val="24"/>
                <w:szCs w:val="24"/>
              </w:rPr>
            </w:pPr>
            <w:r w:rsidRPr="00E60864">
              <w:rPr>
                <w:sz w:val="22"/>
                <w:szCs w:val="22"/>
              </w:rPr>
              <w:t>67,2</w:t>
            </w:r>
          </w:p>
        </w:tc>
        <w:tc>
          <w:tcPr>
            <w:tcW w:w="444" w:type="pct"/>
            <w:vAlign w:val="center"/>
          </w:tcPr>
          <w:p w14:paraId="221AD3E1" w14:textId="77777777" w:rsidR="004512FE" w:rsidRPr="00E60864" w:rsidRDefault="004512FE" w:rsidP="004906DA">
            <w:pPr>
              <w:pStyle w:val="ab"/>
              <w:jc w:val="center"/>
              <w:rPr>
                <w:sz w:val="24"/>
                <w:szCs w:val="24"/>
              </w:rPr>
            </w:pPr>
            <w:r w:rsidRPr="00E60864">
              <w:rPr>
                <w:sz w:val="22"/>
                <w:szCs w:val="22"/>
              </w:rPr>
              <w:t>9,5</w:t>
            </w:r>
          </w:p>
        </w:tc>
        <w:tc>
          <w:tcPr>
            <w:tcW w:w="444" w:type="pct"/>
            <w:vAlign w:val="center"/>
          </w:tcPr>
          <w:p w14:paraId="7A3F1FEC" w14:textId="77777777" w:rsidR="004512FE" w:rsidRPr="00E60864" w:rsidRDefault="004512FE" w:rsidP="004906DA">
            <w:pPr>
              <w:pStyle w:val="ab"/>
              <w:jc w:val="center"/>
              <w:rPr>
                <w:sz w:val="24"/>
                <w:szCs w:val="24"/>
              </w:rPr>
            </w:pPr>
            <w:r w:rsidRPr="00E60864">
              <w:rPr>
                <w:sz w:val="22"/>
                <w:szCs w:val="22"/>
              </w:rPr>
              <w:t>221,1</w:t>
            </w:r>
          </w:p>
        </w:tc>
        <w:tc>
          <w:tcPr>
            <w:tcW w:w="444" w:type="pct"/>
            <w:vAlign w:val="center"/>
          </w:tcPr>
          <w:p w14:paraId="62B8A1FC" w14:textId="77777777" w:rsidR="004512FE" w:rsidRPr="00E60864" w:rsidRDefault="004512FE" w:rsidP="004906DA">
            <w:pPr>
              <w:pStyle w:val="ab"/>
              <w:jc w:val="center"/>
              <w:rPr>
                <w:sz w:val="24"/>
                <w:szCs w:val="24"/>
              </w:rPr>
            </w:pPr>
            <w:r w:rsidRPr="00E60864">
              <w:rPr>
                <w:sz w:val="22"/>
                <w:szCs w:val="22"/>
              </w:rPr>
              <w:t>260,5</w:t>
            </w:r>
          </w:p>
        </w:tc>
        <w:tc>
          <w:tcPr>
            <w:tcW w:w="517" w:type="pct"/>
            <w:vAlign w:val="center"/>
          </w:tcPr>
          <w:p w14:paraId="602B271F" w14:textId="77777777" w:rsidR="004512FE" w:rsidRPr="00E60864" w:rsidRDefault="004512FE" w:rsidP="004906DA">
            <w:pPr>
              <w:pStyle w:val="ab"/>
              <w:jc w:val="center"/>
              <w:rPr>
                <w:sz w:val="24"/>
                <w:szCs w:val="24"/>
              </w:rPr>
            </w:pPr>
            <w:r w:rsidRPr="00E60864">
              <w:rPr>
                <w:sz w:val="22"/>
                <w:szCs w:val="22"/>
              </w:rPr>
              <w:t>142,69</w:t>
            </w:r>
          </w:p>
        </w:tc>
        <w:tc>
          <w:tcPr>
            <w:tcW w:w="444" w:type="pct"/>
            <w:vAlign w:val="center"/>
          </w:tcPr>
          <w:p w14:paraId="7288C3A6" w14:textId="77777777" w:rsidR="004512FE" w:rsidRPr="00E60864" w:rsidRDefault="004512FE" w:rsidP="004906DA">
            <w:pPr>
              <w:pStyle w:val="ab"/>
              <w:jc w:val="center"/>
              <w:rPr>
                <w:sz w:val="24"/>
                <w:szCs w:val="24"/>
              </w:rPr>
            </w:pPr>
            <w:r w:rsidRPr="00E60864">
              <w:rPr>
                <w:sz w:val="22"/>
                <w:szCs w:val="22"/>
              </w:rPr>
              <w:t>9,64</w:t>
            </w:r>
          </w:p>
        </w:tc>
        <w:tc>
          <w:tcPr>
            <w:tcW w:w="371" w:type="pct"/>
            <w:vAlign w:val="center"/>
          </w:tcPr>
          <w:p w14:paraId="03C6AD05" w14:textId="77777777" w:rsidR="004512FE" w:rsidRPr="00E60864" w:rsidRDefault="004512FE" w:rsidP="004906DA">
            <w:pPr>
              <w:pStyle w:val="ab"/>
              <w:jc w:val="center"/>
              <w:rPr>
                <w:sz w:val="24"/>
                <w:szCs w:val="24"/>
              </w:rPr>
            </w:pPr>
            <w:r w:rsidRPr="00E60864">
              <w:rPr>
                <w:sz w:val="22"/>
                <w:szCs w:val="22"/>
              </w:rPr>
              <w:t>8,07</w:t>
            </w:r>
          </w:p>
        </w:tc>
        <w:tc>
          <w:tcPr>
            <w:tcW w:w="443" w:type="pct"/>
            <w:vAlign w:val="center"/>
          </w:tcPr>
          <w:p w14:paraId="77E85A13" w14:textId="77777777" w:rsidR="004512FE" w:rsidRPr="00E60864" w:rsidRDefault="004512FE" w:rsidP="004906DA">
            <w:pPr>
              <w:pStyle w:val="ab"/>
              <w:jc w:val="center"/>
              <w:rPr>
                <w:sz w:val="24"/>
                <w:szCs w:val="24"/>
              </w:rPr>
            </w:pPr>
            <w:r w:rsidRPr="00E60864">
              <w:rPr>
                <w:sz w:val="22"/>
                <w:szCs w:val="22"/>
              </w:rPr>
              <w:t>5,08</w:t>
            </w:r>
          </w:p>
        </w:tc>
        <w:tc>
          <w:tcPr>
            <w:tcW w:w="417" w:type="pct"/>
            <w:vAlign w:val="center"/>
          </w:tcPr>
          <w:p w14:paraId="27D49320" w14:textId="77777777" w:rsidR="004512FE" w:rsidRPr="00E60864" w:rsidRDefault="004512FE" w:rsidP="004906DA">
            <w:pPr>
              <w:pStyle w:val="ab"/>
              <w:jc w:val="center"/>
              <w:rPr>
                <w:sz w:val="22"/>
                <w:szCs w:val="22"/>
              </w:rPr>
            </w:pPr>
            <w:r w:rsidRPr="00E60864">
              <w:rPr>
                <w:sz w:val="22"/>
                <w:szCs w:val="22"/>
              </w:rPr>
              <w:t>5,28</w:t>
            </w:r>
          </w:p>
        </w:tc>
        <w:tc>
          <w:tcPr>
            <w:tcW w:w="516" w:type="pct"/>
            <w:vAlign w:val="center"/>
          </w:tcPr>
          <w:p w14:paraId="211CEECB" w14:textId="77777777" w:rsidR="004512FE" w:rsidRPr="00E60864" w:rsidRDefault="004512FE" w:rsidP="004906DA">
            <w:pPr>
              <w:pStyle w:val="ab"/>
              <w:jc w:val="center"/>
              <w:rPr>
                <w:sz w:val="24"/>
                <w:szCs w:val="24"/>
              </w:rPr>
            </w:pPr>
            <w:r w:rsidRPr="00E60864">
              <w:rPr>
                <w:sz w:val="22"/>
                <w:szCs w:val="22"/>
              </w:rPr>
              <w:t>5,02</w:t>
            </w:r>
          </w:p>
        </w:tc>
      </w:tr>
      <w:tr w:rsidR="004512FE" w:rsidRPr="00E60864" w14:paraId="0AADF11D" w14:textId="77777777" w:rsidTr="004906DA">
        <w:trPr>
          <w:trHeight w:val="20"/>
          <w:jc w:val="center"/>
        </w:trPr>
        <w:tc>
          <w:tcPr>
            <w:tcW w:w="589" w:type="pct"/>
            <w:vAlign w:val="center"/>
          </w:tcPr>
          <w:p w14:paraId="52B4649B" w14:textId="77777777" w:rsidR="004512FE" w:rsidRPr="00E60864" w:rsidRDefault="004512FE" w:rsidP="004906DA">
            <w:pPr>
              <w:pStyle w:val="ab"/>
              <w:jc w:val="center"/>
              <w:rPr>
                <w:sz w:val="24"/>
                <w:szCs w:val="24"/>
              </w:rPr>
            </w:pPr>
            <w:r w:rsidRPr="00E60864">
              <w:rPr>
                <w:sz w:val="24"/>
                <w:szCs w:val="24"/>
              </w:rPr>
              <w:t>Апрель</w:t>
            </w:r>
          </w:p>
        </w:tc>
        <w:tc>
          <w:tcPr>
            <w:tcW w:w="371" w:type="pct"/>
            <w:vAlign w:val="center"/>
          </w:tcPr>
          <w:p w14:paraId="6D8461B4" w14:textId="77777777" w:rsidR="004512FE" w:rsidRPr="00E60864" w:rsidRDefault="004512FE" w:rsidP="004906DA">
            <w:pPr>
              <w:pStyle w:val="ab"/>
              <w:jc w:val="center"/>
              <w:rPr>
                <w:sz w:val="24"/>
                <w:szCs w:val="24"/>
              </w:rPr>
            </w:pPr>
            <w:r w:rsidRPr="00E60864">
              <w:rPr>
                <w:sz w:val="22"/>
                <w:szCs w:val="22"/>
              </w:rPr>
              <w:t>136</w:t>
            </w:r>
          </w:p>
        </w:tc>
        <w:tc>
          <w:tcPr>
            <w:tcW w:w="444" w:type="pct"/>
            <w:vAlign w:val="center"/>
          </w:tcPr>
          <w:p w14:paraId="0AA5169A" w14:textId="77777777" w:rsidR="004512FE" w:rsidRPr="00E60864" w:rsidRDefault="004512FE" w:rsidP="004906DA">
            <w:pPr>
              <w:pStyle w:val="ab"/>
              <w:jc w:val="center"/>
              <w:rPr>
                <w:sz w:val="24"/>
                <w:szCs w:val="24"/>
              </w:rPr>
            </w:pPr>
            <w:r w:rsidRPr="00E60864">
              <w:rPr>
                <w:sz w:val="22"/>
                <w:szCs w:val="22"/>
              </w:rPr>
              <w:t>90</w:t>
            </w:r>
          </w:p>
        </w:tc>
        <w:tc>
          <w:tcPr>
            <w:tcW w:w="444" w:type="pct"/>
            <w:vAlign w:val="center"/>
          </w:tcPr>
          <w:p w14:paraId="7A60CE1C" w14:textId="77777777" w:rsidR="004512FE" w:rsidRPr="00E60864" w:rsidRDefault="004512FE" w:rsidP="004906DA">
            <w:pPr>
              <w:pStyle w:val="ab"/>
              <w:jc w:val="center"/>
              <w:rPr>
                <w:sz w:val="24"/>
                <w:szCs w:val="24"/>
              </w:rPr>
            </w:pPr>
            <w:r w:rsidRPr="00E60864">
              <w:rPr>
                <w:sz w:val="22"/>
                <w:szCs w:val="22"/>
              </w:rPr>
              <w:t>62,1</w:t>
            </w:r>
          </w:p>
        </w:tc>
        <w:tc>
          <w:tcPr>
            <w:tcW w:w="444" w:type="pct"/>
            <w:vAlign w:val="center"/>
          </w:tcPr>
          <w:p w14:paraId="6ED002E7" w14:textId="77777777" w:rsidR="004512FE" w:rsidRPr="00E60864" w:rsidRDefault="004512FE" w:rsidP="004906DA">
            <w:pPr>
              <w:pStyle w:val="ab"/>
              <w:jc w:val="center"/>
              <w:rPr>
                <w:sz w:val="24"/>
                <w:szCs w:val="24"/>
              </w:rPr>
            </w:pPr>
            <w:r w:rsidRPr="00E60864">
              <w:rPr>
                <w:sz w:val="22"/>
                <w:szCs w:val="22"/>
              </w:rPr>
              <w:t>14,9</w:t>
            </w:r>
          </w:p>
        </w:tc>
        <w:tc>
          <w:tcPr>
            <w:tcW w:w="517" w:type="pct"/>
            <w:vAlign w:val="center"/>
          </w:tcPr>
          <w:p w14:paraId="3D0C4623" w14:textId="77777777" w:rsidR="004512FE" w:rsidRPr="00E60864" w:rsidRDefault="004512FE" w:rsidP="004906DA">
            <w:pPr>
              <w:pStyle w:val="ab"/>
              <w:jc w:val="center"/>
              <w:rPr>
                <w:sz w:val="24"/>
                <w:szCs w:val="24"/>
              </w:rPr>
            </w:pPr>
            <w:r w:rsidRPr="00E60864">
              <w:rPr>
                <w:sz w:val="22"/>
                <w:szCs w:val="22"/>
              </w:rPr>
              <w:t>55,38</w:t>
            </w:r>
          </w:p>
        </w:tc>
        <w:tc>
          <w:tcPr>
            <w:tcW w:w="444" w:type="pct"/>
            <w:vAlign w:val="center"/>
          </w:tcPr>
          <w:p w14:paraId="1AEB8E0D" w14:textId="77777777" w:rsidR="004512FE" w:rsidRPr="00E60864" w:rsidRDefault="004512FE" w:rsidP="004906DA">
            <w:pPr>
              <w:pStyle w:val="ab"/>
              <w:jc w:val="center"/>
              <w:rPr>
                <w:sz w:val="24"/>
                <w:szCs w:val="24"/>
              </w:rPr>
            </w:pPr>
            <w:r w:rsidRPr="00E60864">
              <w:rPr>
                <w:sz w:val="22"/>
                <w:szCs w:val="22"/>
              </w:rPr>
              <w:t>12,54</w:t>
            </w:r>
          </w:p>
        </w:tc>
        <w:tc>
          <w:tcPr>
            <w:tcW w:w="371" w:type="pct"/>
            <w:vAlign w:val="center"/>
          </w:tcPr>
          <w:p w14:paraId="59B53A53" w14:textId="77777777" w:rsidR="004512FE" w:rsidRPr="00E60864" w:rsidRDefault="004512FE" w:rsidP="004906DA">
            <w:pPr>
              <w:pStyle w:val="ab"/>
              <w:jc w:val="center"/>
              <w:rPr>
                <w:sz w:val="24"/>
                <w:szCs w:val="24"/>
              </w:rPr>
            </w:pPr>
            <w:r w:rsidRPr="00E60864">
              <w:rPr>
                <w:sz w:val="22"/>
                <w:szCs w:val="22"/>
              </w:rPr>
              <w:t>13,76</w:t>
            </w:r>
          </w:p>
        </w:tc>
        <w:tc>
          <w:tcPr>
            <w:tcW w:w="443" w:type="pct"/>
            <w:vAlign w:val="center"/>
          </w:tcPr>
          <w:p w14:paraId="188B656F" w14:textId="77777777" w:rsidR="004512FE" w:rsidRPr="00E60864" w:rsidRDefault="004512FE" w:rsidP="004906DA">
            <w:pPr>
              <w:pStyle w:val="ab"/>
              <w:jc w:val="center"/>
              <w:rPr>
                <w:sz w:val="24"/>
                <w:szCs w:val="24"/>
              </w:rPr>
            </w:pPr>
            <w:r w:rsidRPr="00E60864">
              <w:rPr>
                <w:sz w:val="22"/>
                <w:szCs w:val="22"/>
              </w:rPr>
              <w:t>12,94</w:t>
            </w:r>
          </w:p>
        </w:tc>
        <w:tc>
          <w:tcPr>
            <w:tcW w:w="417" w:type="pct"/>
            <w:vAlign w:val="center"/>
          </w:tcPr>
          <w:p w14:paraId="36BF20A7" w14:textId="77777777" w:rsidR="004512FE" w:rsidRPr="00E60864" w:rsidRDefault="004512FE" w:rsidP="004906DA">
            <w:pPr>
              <w:pStyle w:val="ab"/>
              <w:jc w:val="center"/>
              <w:rPr>
                <w:sz w:val="22"/>
                <w:szCs w:val="22"/>
              </w:rPr>
            </w:pPr>
            <w:r w:rsidRPr="00E60864">
              <w:rPr>
                <w:sz w:val="22"/>
                <w:szCs w:val="22"/>
              </w:rPr>
              <w:t>17,61</w:t>
            </w:r>
          </w:p>
        </w:tc>
        <w:tc>
          <w:tcPr>
            <w:tcW w:w="516" w:type="pct"/>
            <w:vAlign w:val="center"/>
          </w:tcPr>
          <w:p w14:paraId="5D546B87" w14:textId="77777777" w:rsidR="004512FE" w:rsidRPr="00E60864" w:rsidRDefault="004512FE" w:rsidP="004906DA">
            <w:pPr>
              <w:pStyle w:val="ab"/>
              <w:jc w:val="center"/>
              <w:rPr>
                <w:sz w:val="24"/>
                <w:szCs w:val="24"/>
              </w:rPr>
            </w:pPr>
            <w:r w:rsidRPr="00E60864">
              <w:rPr>
                <w:sz w:val="22"/>
                <w:szCs w:val="22"/>
              </w:rPr>
              <w:t>12,21</w:t>
            </w:r>
          </w:p>
        </w:tc>
      </w:tr>
      <w:tr w:rsidR="004512FE" w:rsidRPr="00E60864" w14:paraId="2083DA82" w14:textId="77777777" w:rsidTr="004906DA">
        <w:trPr>
          <w:trHeight w:val="20"/>
          <w:jc w:val="center"/>
        </w:trPr>
        <w:tc>
          <w:tcPr>
            <w:tcW w:w="589" w:type="pct"/>
            <w:vAlign w:val="center"/>
          </w:tcPr>
          <w:p w14:paraId="4E079B8F" w14:textId="77777777" w:rsidR="004512FE" w:rsidRPr="00E60864" w:rsidRDefault="004512FE" w:rsidP="004906DA">
            <w:pPr>
              <w:pStyle w:val="ab"/>
              <w:jc w:val="center"/>
              <w:rPr>
                <w:sz w:val="24"/>
                <w:szCs w:val="24"/>
              </w:rPr>
            </w:pPr>
            <w:r w:rsidRPr="00E60864">
              <w:rPr>
                <w:sz w:val="24"/>
                <w:szCs w:val="24"/>
              </w:rPr>
              <w:t>Май</w:t>
            </w:r>
          </w:p>
        </w:tc>
        <w:tc>
          <w:tcPr>
            <w:tcW w:w="371" w:type="pct"/>
            <w:vAlign w:val="center"/>
          </w:tcPr>
          <w:p w14:paraId="14E7955E" w14:textId="77777777" w:rsidR="004512FE" w:rsidRPr="00E60864" w:rsidRDefault="004512FE" w:rsidP="004906DA">
            <w:pPr>
              <w:pStyle w:val="ab"/>
              <w:jc w:val="center"/>
              <w:rPr>
                <w:sz w:val="24"/>
                <w:szCs w:val="24"/>
              </w:rPr>
            </w:pPr>
            <w:r w:rsidRPr="00E60864">
              <w:rPr>
                <w:sz w:val="22"/>
                <w:szCs w:val="22"/>
              </w:rPr>
              <w:t>22,6</w:t>
            </w:r>
          </w:p>
        </w:tc>
        <w:tc>
          <w:tcPr>
            <w:tcW w:w="444" w:type="pct"/>
            <w:vAlign w:val="center"/>
          </w:tcPr>
          <w:p w14:paraId="1359F784" w14:textId="77777777" w:rsidR="004512FE" w:rsidRPr="00E60864" w:rsidRDefault="004512FE" w:rsidP="004906DA">
            <w:pPr>
              <w:pStyle w:val="ab"/>
              <w:jc w:val="center"/>
              <w:rPr>
                <w:sz w:val="24"/>
                <w:szCs w:val="24"/>
              </w:rPr>
            </w:pPr>
            <w:r w:rsidRPr="00E60864">
              <w:rPr>
                <w:sz w:val="22"/>
                <w:szCs w:val="22"/>
              </w:rPr>
              <w:t>96,1</w:t>
            </w:r>
          </w:p>
        </w:tc>
        <w:tc>
          <w:tcPr>
            <w:tcW w:w="444" w:type="pct"/>
            <w:vAlign w:val="center"/>
          </w:tcPr>
          <w:p w14:paraId="7D79378D" w14:textId="77777777" w:rsidR="004512FE" w:rsidRPr="00E60864" w:rsidRDefault="004512FE" w:rsidP="004906DA">
            <w:pPr>
              <w:pStyle w:val="ab"/>
              <w:jc w:val="center"/>
              <w:rPr>
                <w:sz w:val="24"/>
                <w:szCs w:val="24"/>
              </w:rPr>
            </w:pPr>
            <w:r w:rsidRPr="00E60864">
              <w:rPr>
                <w:sz w:val="22"/>
                <w:szCs w:val="22"/>
              </w:rPr>
              <w:t>20</w:t>
            </w:r>
          </w:p>
        </w:tc>
        <w:tc>
          <w:tcPr>
            <w:tcW w:w="444" w:type="pct"/>
            <w:vAlign w:val="center"/>
          </w:tcPr>
          <w:p w14:paraId="2E5509B2" w14:textId="77777777" w:rsidR="004512FE" w:rsidRPr="00E60864" w:rsidRDefault="004512FE" w:rsidP="004906DA">
            <w:pPr>
              <w:pStyle w:val="ab"/>
              <w:jc w:val="center"/>
              <w:rPr>
                <w:sz w:val="24"/>
                <w:szCs w:val="24"/>
              </w:rPr>
            </w:pPr>
            <w:r w:rsidRPr="00E60864">
              <w:rPr>
                <w:sz w:val="22"/>
                <w:szCs w:val="22"/>
              </w:rPr>
              <w:t>38,8</w:t>
            </w:r>
          </w:p>
        </w:tc>
        <w:tc>
          <w:tcPr>
            <w:tcW w:w="517" w:type="pct"/>
            <w:vAlign w:val="center"/>
          </w:tcPr>
          <w:p w14:paraId="0F61B3AE" w14:textId="77777777" w:rsidR="004512FE" w:rsidRPr="00E60864" w:rsidRDefault="004512FE" w:rsidP="004906DA">
            <w:pPr>
              <w:pStyle w:val="ab"/>
              <w:jc w:val="center"/>
              <w:rPr>
                <w:sz w:val="24"/>
                <w:szCs w:val="24"/>
              </w:rPr>
            </w:pPr>
            <w:r w:rsidRPr="00E60864">
              <w:rPr>
                <w:sz w:val="22"/>
                <w:szCs w:val="22"/>
              </w:rPr>
              <w:t>21,16</w:t>
            </w:r>
          </w:p>
        </w:tc>
        <w:tc>
          <w:tcPr>
            <w:tcW w:w="444" w:type="pct"/>
            <w:vAlign w:val="center"/>
          </w:tcPr>
          <w:p w14:paraId="3236CEA9" w14:textId="77777777" w:rsidR="004512FE" w:rsidRPr="00E60864" w:rsidRDefault="004512FE" w:rsidP="004906DA">
            <w:pPr>
              <w:pStyle w:val="ab"/>
              <w:jc w:val="center"/>
              <w:rPr>
                <w:sz w:val="24"/>
                <w:szCs w:val="24"/>
              </w:rPr>
            </w:pPr>
            <w:r w:rsidRPr="00E60864">
              <w:rPr>
                <w:sz w:val="22"/>
                <w:szCs w:val="22"/>
              </w:rPr>
              <w:t>18,31</w:t>
            </w:r>
          </w:p>
        </w:tc>
        <w:tc>
          <w:tcPr>
            <w:tcW w:w="371" w:type="pct"/>
            <w:vAlign w:val="center"/>
          </w:tcPr>
          <w:p w14:paraId="7BA308ED" w14:textId="77777777" w:rsidR="004512FE" w:rsidRPr="00E60864" w:rsidRDefault="004512FE" w:rsidP="004906DA">
            <w:pPr>
              <w:pStyle w:val="ab"/>
              <w:jc w:val="center"/>
              <w:rPr>
                <w:sz w:val="24"/>
                <w:szCs w:val="24"/>
              </w:rPr>
            </w:pPr>
            <w:r w:rsidRPr="00E60864">
              <w:rPr>
                <w:sz w:val="22"/>
                <w:szCs w:val="22"/>
              </w:rPr>
              <w:t>19,02</w:t>
            </w:r>
          </w:p>
        </w:tc>
        <w:tc>
          <w:tcPr>
            <w:tcW w:w="443" w:type="pct"/>
            <w:vAlign w:val="center"/>
          </w:tcPr>
          <w:p w14:paraId="389A5CA4" w14:textId="77777777" w:rsidR="004512FE" w:rsidRPr="00E60864" w:rsidRDefault="004512FE" w:rsidP="004906DA">
            <w:pPr>
              <w:pStyle w:val="ab"/>
              <w:jc w:val="center"/>
              <w:rPr>
                <w:sz w:val="24"/>
                <w:szCs w:val="24"/>
              </w:rPr>
            </w:pPr>
            <w:r w:rsidRPr="00E60864">
              <w:rPr>
                <w:sz w:val="22"/>
                <w:szCs w:val="22"/>
              </w:rPr>
              <w:t>20,49</w:t>
            </w:r>
          </w:p>
        </w:tc>
        <w:tc>
          <w:tcPr>
            <w:tcW w:w="417" w:type="pct"/>
            <w:vAlign w:val="center"/>
          </w:tcPr>
          <w:p w14:paraId="14E0D2D4" w14:textId="77777777" w:rsidR="004512FE" w:rsidRPr="00E60864" w:rsidRDefault="004512FE" w:rsidP="004906DA">
            <w:pPr>
              <w:pStyle w:val="ab"/>
              <w:jc w:val="center"/>
              <w:rPr>
                <w:sz w:val="22"/>
                <w:szCs w:val="22"/>
              </w:rPr>
            </w:pPr>
            <w:r w:rsidRPr="00E60864">
              <w:rPr>
                <w:sz w:val="22"/>
                <w:szCs w:val="22"/>
              </w:rPr>
              <w:t>18,94</w:t>
            </w:r>
          </w:p>
        </w:tc>
        <w:tc>
          <w:tcPr>
            <w:tcW w:w="516" w:type="pct"/>
            <w:vAlign w:val="center"/>
          </w:tcPr>
          <w:p w14:paraId="1004BAED" w14:textId="77777777" w:rsidR="004512FE" w:rsidRPr="00E60864" w:rsidRDefault="004512FE" w:rsidP="004906DA">
            <w:pPr>
              <w:pStyle w:val="ab"/>
              <w:jc w:val="center"/>
              <w:rPr>
                <w:sz w:val="24"/>
                <w:szCs w:val="24"/>
              </w:rPr>
            </w:pPr>
            <w:r w:rsidRPr="00E60864">
              <w:rPr>
                <w:sz w:val="22"/>
                <w:szCs w:val="22"/>
              </w:rPr>
              <w:t>17,19</w:t>
            </w:r>
          </w:p>
        </w:tc>
      </w:tr>
      <w:tr w:rsidR="004512FE" w:rsidRPr="00E60864" w14:paraId="04C61253" w14:textId="77777777" w:rsidTr="004906DA">
        <w:trPr>
          <w:trHeight w:val="20"/>
          <w:jc w:val="center"/>
        </w:trPr>
        <w:tc>
          <w:tcPr>
            <w:tcW w:w="589" w:type="pct"/>
            <w:vAlign w:val="center"/>
          </w:tcPr>
          <w:p w14:paraId="7D6280D8" w14:textId="77777777" w:rsidR="004512FE" w:rsidRPr="00E60864" w:rsidRDefault="004512FE" w:rsidP="004906DA">
            <w:pPr>
              <w:pStyle w:val="ab"/>
              <w:jc w:val="center"/>
              <w:rPr>
                <w:sz w:val="24"/>
                <w:szCs w:val="24"/>
              </w:rPr>
            </w:pPr>
            <w:r w:rsidRPr="00E60864">
              <w:rPr>
                <w:sz w:val="24"/>
                <w:szCs w:val="24"/>
              </w:rPr>
              <w:t>Июнь</w:t>
            </w:r>
          </w:p>
        </w:tc>
        <w:tc>
          <w:tcPr>
            <w:tcW w:w="371" w:type="pct"/>
            <w:vAlign w:val="center"/>
          </w:tcPr>
          <w:p w14:paraId="46F5D395" w14:textId="77777777" w:rsidR="004512FE" w:rsidRPr="00E60864" w:rsidRDefault="004512FE" w:rsidP="004906DA">
            <w:pPr>
              <w:pStyle w:val="ab"/>
              <w:jc w:val="center"/>
              <w:rPr>
                <w:sz w:val="24"/>
                <w:szCs w:val="24"/>
              </w:rPr>
            </w:pPr>
            <w:r w:rsidRPr="00E60864">
              <w:rPr>
                <w:sz w:val="22"/>
                <w:szCs w:val="22"/>
              </w:rPr>
              <w:t>31,4</w:t>
            </w:r>
          </w:p>
        </w:tc>
        <w:tc>
          <w:tcPr>
            <w:tcW w:w="444" w:type="pct"/>
            <w:vAlign w:val="center"/>
          </w:tcPr>
          <w:p w14:paraId="5FC2D15F" w14:textId="77777777" w:rsidR="004512FE" w:rsidRPr="00E60864" w:rsidRDefault="004512FE" w:rsidP="004906DA">
            <w:pPr>
              <w:pStyle w:val="ab"/>
              <w:jc w:val="center"/>
              <w:rPr>
                <w:sz w:val="24"/>
                <w:szCs w:val="24"/>
              </w:rPr>
            </w:pPr>
            <w:r w:rsidRPr="00E60864">
              <w:rPr>
                <w:sz w:val="22"/>
                <w:szCs w:val="22"/>
              </w:rPr>
              <w:t>5,2</w:t>
            </w:r>
          </w:p>
        </w:tc>
        <w:tc>
          <w:tcPr>
            <w:tcW w:w="444" w:type="pct"/>
            <w:vAlign w:val="center"/>
          </w:tcPr>
          <w:p w14:paraId="4FE705F9" w14:textId="77777777" w:rsidR="004512FE" w:rsidRPr="00E60864" w:rsidRDefault="004512FE" w:rsidP="004906DA">
            <w:pPr>
              <w:pStyle w:val="ab"/>
              <w:jc w:val="center"/>
              <w:rPr>
                <w:sz w:val="24"/>
                <w:szCs w:val="24"/>
              </w:rPr>
            </w:pPr>
            <w:r w:rsidRPr="00E60864">
              <w:rPr>
                <w:sz w:val="22"/>
                <w:szCs w:val="22"/>
              </w:rPr>
              <w:t>5</w:t>
            </w:r>
          </w:p>
        </w:tc>
        <w:tc>
          <w:tcPr>
            <w:tcW w:w="444" w:type="pct"/>
            <w:vAlign w:val="center"/>
          </w:tcPr>
          <w:p w14:paraId="6CDD00D7" w14:textId="77777777" w:rsidR="004512FE" w:rsidRPr="00E60864" w:rsidRDefault="004512FE" w:rsidP="004906DA">
            <w:pPr>
              <w:pStyle w:val="ab"/>
              <w:jc w:val="center"/>
              <w:rPr>
                <w:sz w:val="24"/>
                <w:szCs w:val="24"/>
              </w:rPr>
            </w:pPr>
            <w:r w:rsidRPr="00E60864">
              <w:rPr>
                <w:sz w:val="22"/>
                <w:szCs w:val="22"/>
              </w:rPr>
              <w:t>41,3</w:t>
            </w:r>
          </w:p>
        </w:tc>
        <w:tc>
          <w:tcPr>
            <w:tcW w:w="517" w:type="pct"/>
            <w:vAlign w:val="center"/>
          </w:tcPr>
          <w:p w14:paraId="75761AB5" w14:textId="77777777" w:rsidR="004512FE" w:rsidRPr="00E60864" w:rsidRDefault="004512FE" w:rsidP="004906DA">
            <w:pPr>
              <w:pStyle w:val="ab"/>
              <w:jc w:val="center"/>
              <w:rPr>
                <w:sz w:val="24"/>
                <w:szCs w:val="24"/>
              </w:rPr>
            </w:pPr>
            <w:r w:rsidRPr="00E60864">
              <w:rPr>
                <w:sz w:val="22"/>
                <w:szCs w:val="22"/>
              </w:rPr>
              <w:t>20,20</w:t>
            </w:r>
          </w:p>
        </w:tc>
        <w:tc>
          <w:tcPr>
            <w:tcW w:w="444" w:type="pct"/>
            <w:vAlign w:val="center"/>
          </w:tcPr>
          <w:p w14:paraId="4EEB9374" w14:textId="77777777" w:rsidR="004512FE" w:rsidRPr="00E60864" w:rsidRDefault="004512FE" w:rsidP="004906DA">
            <w:pPr>
              <w:pStyle w:val="ab"/>
              <w:jc w:val="center"/>
              <w:rPr>
                <w:sz w:val="24"/>
                <w:szCs w:val="24"/>
              </w:rPr>
            </w:pPr>
            <w:r w:rsidRPr="00E60864">
              <w:rPr>
                <w:sz w:val="22"/>
                <w:szCs w:val="22"/>
              </w:rPr>
              <w:t>22,48</w:t>
            </w:r>
          </w:p>
        </w:tc>
        <w:tc>
          <w:tcPr>
            <w:tcW w:w="371" w:type="pct"/>
            <w:vAlign w:val="center"/>
          </w:tcPr>
          <w:p w14:paraId="3E84B32A" w14:textId="77777777" w:rsidR="004512FE" w:rsidRPr="00E60864" w:rsidRDefault="004512FE" w:rsidP="004906DA">
            <w:pPr>
              <w:pStyle w:val="ab"/>
              <w:jc w:val="center"/>
              <w:rPr>
                <w:sz w:val="24"/>
                <w:szCs w:val="24"/>
              </w:rPr>
            </w:pPr>
            <w:r w:rsidRPr="00E60864">
              <w:rPr>
                <w:sz w:val="22"/>
                <w:szCs w:val="22"/>
              </w:rPr>
              <w:t>22,94</w:t>
            </w:r>
          </w:p>
        </w:tc>
        <w:tc>
          <w:tcPr>
            <w:tcW w:w="443" w:type="pct"/>
            <w:vAlign w:val="center"/>
          </w:tcPr>
          <w:p w14:paraId="03DA2CED" w14:textId="77777777" w:rsidR="004512FE" w:rsidRPr="00E60864" w:rsidRDefault="004512FE" w:rsidP="004906DA">
            <w:pPr>
              <w:pStyle w:val="ab"/>
              <w:jc w:val="center"/>
              <w:rPr>
                <w:sz w:val="24"/>
                <w:szCs w:val="24"/>
              </w:rPr>
            </w:pPr>
            <w:r w:rsidRPr="00E60864">
              <w:rPr>
                <w:sz w:val="22"/>
                <w:szCs w:val="22"/>
              </w:rPr>
              <w:t>24,82</w:t>
            </w:r>
          </w:p>
        </w:tc>
        <w:tc>
          <w:tcPr>
            <w:tcW w:w="417" w:type="pct"/>
            <w:vAlign w:val="center"/>
          </w:tcPr>
          <w:p w14:paraId="63FA2B54" w14:textId="77777777" w:rsidR="004512FE" w:rsidRPr="00E60864" w:rsidRDefault="004512FE" w:rsidP="004906DA">
            <w:pPr>
              <w:pStyle w:val="ab"/>
              <w:jc w:val="center"/>
              <w:rPr>
                <w:sz w:val="22"/>
                <w:szCs w:val="22"/>
              </w:rPr>
            </w:pPr>
            <w:r w:rsidRPr="00E60864">
              <w:rPr>
                <w:sz w:val="22"/>
                <w:szCs w:val="22"/>
              </w:rPr>
              <w:t>24,40</w:t>
            </w:r>
          </w:p>
        </w:tc>
        <w:tc>
          <w:tcPr>
            <w:tcW w:w="516" w:type="pct"/>
            <w:vAlign w:val="center"/>
          </w:tcPr>
          <w:p w14:paraId="0F5D2E4E" w14:textId="77777777" w:rsidR="004512FE" w:rsidRPr="00E60864" w:rsidRDefault="004512FE" w:rsidP="004906DA">
            <w:pPr>
              <w:pStyle w:val="ab"/>
              <w:jc w:val="center"/>
              <w:rPr>
                <w:sz w:val="24"/>
                <w:szCs w:val="24"/>
              </w:rPr>
            </w:pPr>
            <w:r w:rsidRPr="00E60864">
              <w:rPr>
                <w:sz w:val="22"/>
                <w:szCs w:val="22"/>
              </w:rPr>
              <w:t>21,66</w:t>
            </w:r>
          </w:p>
        </w:tc>
      </w:tr>
      <w:tr w:rsidR="004512FE" w:rsidRPr="00E60864" w14:paraId="4056AD0D" w14:textId="77777777" w:rsidTr="004906DA">
        <w:trPr>
          <w:trHeight w:val="20"/>
          <w:jc w:val="center"/>
        </w:trPr>
        <w:tc>
          <w:tcPr>
            <w:tcW w:w="589" w:type="pct"/>
            <w:vAlign w:val="center"/>
          </w:tcPr>
          <w:p w14:paraId="3DB99F2B" w14:textId="77777777" w:rsidR="004512FE" w:rsidRPr="00E60864" w:rsidRDefault="004512FE" w:rsidP="004906DA">
            <w:pPr>
              <w:pStyle w:val="ab"/>
              <w:jc w:val="center"/>
              <w:rPr>
                <w:sz w:val="24"/>
                <w:szCs w:val="24"/>
              </w:rPr>
            </w:pPr>
            <w:r w:rsidRPr="00E60864">
              <w:rPr>
                <w:sz w:val="24"/>
                <w:szCs w:val="24"/>
              </w:rPr>
              <w:t>Июль</w:t>
            </w:r>
          </w:p>
        </w:tc>
        <w:tc>
          <w:tcPr>
            <w:tcW w:w="371" w:type="pct"/>
            <w:vAlign w:val="center"/>
          </w:tcPr>
          <w:p w14:paraId="151C041F" w14:textId="77777777" w:rsidR="004512FE" w:rsidRPr="00E60864" w:rsidRDefault="004512FE" w:rsidP="004906DA">
            <w:pPr>
              <w:pStyle w:val="ab"/>
              <w:jc w:val="center"/>
              <w:rPr>
                <w:sz w:val="24"/>
                <w:szCs w:val="24"/>
              </w:rPr>
            </w:pPr>
            <w:r w:rsidRPr="00E60864">
              <w:rPr>
                <w:sz w:val="22"/>
                <w:szCs w:val="22"/>
              </w:rPr>
              <w:t>0,7</w:t>
            </w:r>
          </w:p>
        </w:tc>
        <w:tc>
          <w:tcPr>
            <w:tcW w:w="444" w:type="pct"/>
            <w:vAlign w:val="center"/>
          </w:tcPr>
          <w:p w14:paraId="6ED6E862" w14:textId="77777777" w:rsidR="004512FE" w:rsidRPr="00E60864" w:rsidRDefault="004512FE" w:rsidP="004906DA">
            <w:pPr>
              <w:pStyle w:val="ab"/>
              <w:jc w:val="center"/>
              <w:rPr>
                <w:sz w:val="24"/>
                <w:szCs w:val="24"/>
              </w:rPr>
            </w:pPr>
            <w:r w:rsidRPr="00E60864">
              <w:rPr>
                <w:sz w:val="22"/>
                <w:szCs w:val="22"/>
              </w:rPr>
              <w:t>1,9</w:t>
            </w:r>
          </w:p>
        </w:tc>
        <w:tc>
          <w:tcPr>
            <w:tcW w:w="444" w:type="pct"/>
            <w:vAlign w:val="center"/>
          </w:tcPr>
          <w:p w14:paraId="459DF09C" w14:textId="77777777" w:rsidR="004512FE" w:rsidRPr="00E60864" w:rsidRDefault="004512FE" w:rsidP="004906DA">
            <w:pPr>
              <w:pStyle w:val="ab"/>
              <w:jc w:val="center"/>
              <w:rPr>
                <w:sz w:val="24"/>
                <w:szCs w:val="24"/>
              </w:rPr>
            </w:pPr>
            <w:r w:rsidRPr="00E60864">
              <w:rPr>
                <w:sz w:val="22"/>
                <w:szCs w:val="22"/>
              </w:rPr>
              <w:t>2,3</w:t>
            </w:r>
          </w:p>
        </w:tc>
        <w:tc>
          <w:tcPr>
            <w:tcW w:w="444" w:type="pct"/>
            <w:vAlign w:val="center"/>
          </w:tcPr>
          <w:p w14:paraId="572477FF" w14:textId="77777777" w:rsidR="004512FE" w:rsidRPr="00E60864" w:rsidRDefault="004512FE" w:rsidP="004906DA">
            <w:pPr>
              <w:pStyle w:val="ab"/>
              <w:jc w:val="center"/>
              <w:rPr>
                <w:sz w:val="24"/>
                <w:szCs w:val="24"/>
              </w:rPr>
            </w:pPr>
            <w:r w:rsidRPr="00E60864">
              <w:rPr>
                <w:sz w:val="22"/>
                <w:szCs w:val="22"/>
              </w:rPr>
              <w:t>1,7</w:t>
            </w:r>
          </w:p>
        </w:tc>
        <w:tc>
          <w:tcPr>
            <w:tcW w:w="517" w:type="pct"/>
            <w:vAlign w:val="center"/>
          </w:tcPr>
          <w:p w14:paraId="2D1C5DFC" w14:textId="77777777" w:rsidR="004512FE" w:rsidRPr="00E60864" w:rsidRDefault="004512FE" w:rsidP="004906DA">
            <w:pPr>
              <w:pStyle w:val="ab"/>
              <w:jc w:val="center"/>
              <w:rPr>
                <w:sz w:val="24"/>
                <w:szCs w:val="24"/>
              </w:rPr>
            </w:pPr>
            <w:r w:rsidRPr="00E60864">
              <w:rPr>
                <w:sz w:val="22"/>
                <w:szCs w:val="22"/>
              </w:rPr>
              <w:t>1,22</w:t>
            </w:r>
          </w:p>
        </w:tc>
        <w:tc>
          <w:tcPr>
            <w:tcW w:w="444" w:type="pct"/>
            <w:vAlign w:val="center"/>
          </w:tcPr>
          <w:p w14:paraId="344E590D" w14:textId="77777777" w:rsidR="004512FE" w:rsidRPr="00E60864" w:rsidRDefault="004512FE" w:rsidP="004906DA">
            <w:pPr>
              <w:pStyle w:val="ab"/>
              <w:jc w:val="center"/>
              <w:rPr>
                <w:sz w:val="24"/>
                <w:szCs w:val="24"/>
              </w:rPr>
            </w:pPr>
            <w:r w:rsidRPr="00E60864">
              <w:rPr>
                <w:sz w:val="22"/>
                <w:szCs w:val="22"/>
              </w:rPr>
              <w:t>28,15</w:t>
            </w:r>
          </w:p>
        </w:tc>
        <w:tc>
          <w:tcPr>
            <w:tcW w:w="371" w:type="pct"/>
            <w:vAlign w:val="center"/>
          </w:tcPr>
          <w:p w14:paraId="3CBB0CA8" w14:textId="77777777" w:rsidR="004512FE" w:rsidRPr="00E60864" w:rsidRDefault="004512FE" w:rsidP="004906DA">
            <w:pPr>
              <w:pStyle w:val="ab"/>
              <w:jc w:val="center"/>
              <w:rPr>
                <w:sz w:val="24"/>
                <w:szCs w:val="24"/>
              </w:rPr>
            </w:pPr>
            <w:r w:rsidRPr="00E60864">
              <w:rPr>
                <w:sz w:val="22"/>
                <w:szCs w:val="22"/>
              </w:rPr>
              <w:t>25,98</w:t>
            </w:r>
          </w:p>
        </w:tc>
        <w:tc>
          <w:tcPr>
            <w:tcW w:w="443" w:type="pct"/>
            <w:vAlign w:val="center"/>
          </w:tcPr>
          <w:p w14:paraId="6EE16710" w14:textId="77777777" w:rsidR="004512FE" w:rsidRPr="00E60864" w:rsidRDefault="004512FE" w:rsidP="004906DA">
            <w:pPr>
              <w:pStyle w:val="ab"/>
              <w:jc w:val="center"/>
              <w:rPr>
                <w:sz w:val="24"/>
                <w:szCs w:val="24"/>
              </w:rPr>
            </w:pPr>
            <w:r w:rsidRPr="00E60864">
              <w:rPr>
                <w:sz w:val="22"/>
                <w:szCs w:val="22"/>
              </w:rPr>
              <w:t>27,72</w:t>
            </w:r>
          </w:p>
        </w:tc>
        <w:tc>
          <w:tcPr>
            <w:tcW w:w="417" w:type="pct"/>
            <w:vAlign w:val="center"/>
          </w:tcPr>
          <w:p w14:paraId="583BCF71" w14:textId="77777777" w:rsidR="004512FE" w:rsidRPr="00E60864" w:rsidRDefault="004512FE" w:rsidP="004906DA">
            <w:pPr>
              <w:pStyle w:val="ab"/>
              <w:jc w:val="center"/>
              <w:rPr>
                <w:sz w:val="22"/>
                <w:szCs w:val="22"/>
              </w:rPr>
            </w:pPr>
            <w:r w:rsidRPr="00E60864">
              <w:rPr>
                <w:sz w:val="22"/>
                <w:szCs w:val="22"/>
              </w:rPr>
              <w:t>27,27</w:t>
            </w:r>
          </w:p>
        </w:tc>
        <w:tc>
          <w:tcPr>
            <w:tcW w:w="516" w:type="pct"/>
            <w:vAlign w:val="center"/>
          </w:tcPr>
          <w:p w14:paraId="0991FAFF" w14:textId="77777777" w:rsidR="004512FE" w:rsidRPr="00E60864" w:rsidRDefault="004512FE" w:rsidP="004906DA">
            <w:pPr>
              <w:pStyle w:val="ab"/>
              <w:jc w:val="center"/>
              <w:rPr>
                <w:sz w:val="24"/>
                <w:szCs w:val="24"/>
              </w:rPr>
            </w:pPr>
            <w:r w:rsidRPr="00E60864">
              <w:rPr>
                <w:sz w:val="22"/>
                <w:szCs w:val="22"/>
              </w:rPr>
              <w:t>25,28</w:t>
            </w:r>
          </w:p>
        </w:tc>
      </w:tr>
      <w:tr w:rsidR="004512FE" w:rsidRPr="00E60864" w14:paraId="66689323" w14:textId="77777777" w:rsidTr="004906DA">
        <w:trPr>
          <w:trHeight w:val="20"/>
          <w:jc w:val="center"/>
        </w:trPr>
        <w:tc>
          <w:tcPr>
            <w:tcW w:w="589" w:type="pct"/>
            <w:vAlign w:val="center"/>
          </w:tcPr>
          <w:p w14:paraId="5839B033" w14:textId="77777777" w:rsidR="004512FE" w:rsidRPr="00E60864" w:rsidRDefault="004512FE" w:rsidP="004906DA">
            <w:pPr>
              <w:pStyle w:val="ab"/>
              <w:jc w:val="center"/>
              <w:rPr>
                <w:sz w:val="24"/>
                <w:szCs w:val="24"/>
              </w:rPr>
            </w:pPr>
            <w:r w:rsidRPr="00E60864">
              <w:rPr>
                <w:sz w:val="24"/>
                <w:szCs w:val="24"/>
              </w:rPr>
              <w:t>Август</w:t>
            </w:r>
          </w:p>
        </w:tc>
        <w:tc>
          <w:tcPr>
            <w:tcW w:w="371" w:type="pct"/>
            <w:vAlign w:val="center"/>
          </w:tcPr>
          <w:p w14:paraId="3829849F" w14:textId="77777777" w:rsidR="004512FE" w:rsidRPr="00E60864" w:rsidRDefault="004512FE" w:rsidP="004906DA">
            <w:pPr>
              <w:pStyle w:val="ab"/>
              <w:jc w:val="center"/>
              <w:rPr>
                <w:sz w:val="24"/>
                <w:szCs w:val="24"/>
              </w:rPr>
            </w:pPr>
            <w:r w:rsidRPr="00E60864">
              <w:rPr>
                <w:sz w:val="22"/>
                <w:szCs w:val="22"/>
              </w:rPr>
              <w:t>0,4</w:t>
            </w:r>
          </w:p>
        </w:tc>
        <w:tc>
          <w:tcPr>
            <w:tcW w:w="444" w:type="pct"/>
            <w:vAlign w:val="center"/>
          </w:tcPr>
          <w:p w14:paraId="2BD19769" w14:textId="77777777" w:rsidR="004512FE" w:rsidRPr="00E60864" w:rsidRDefault="004512FE" w:rsidP="004906DA">
            <w:pPr>
              <w:pStyle w:val="ab"/>
              <w:jc w:val="center"/>
              <w:rPr>
                <w:sz w:val="24"/>
                <w:szCs w:val="24"/>
              </w:rPr>
            </w:pPr>
            <w:r w:rsidRPr="00E60864">
              <w:rPr>
                <w:sz w:val="22"/>
                <w:szCs w:val="22"/>
              </w:rPr>
              <w:t>24,2</w:t>
            </w:r>
          </w:p>
        </w:tc>
        <w:tc>
          <w:tcPr>
            <w:tcW w:w="444" w:type="pct"/>
            <w:vAlign w:val="center"/>
          </w:tcPr>
          <w:p w14:paraId="22AA7435" w14:textId="77777777" w:rsidR="004512FE" w:rsidRPr="00E60864" w:rsidRDefault="004512FE" w:rsidP="004906DA">
            <w:pPr>
              <w:pStyle w:val="ab"/>
              <w:jc w:val="center"/>
              <w:rPr>
                <w:sz w:val="24"/>
                <w:szCs w:val="24"/>
              </w:rPr>
            </w:pPr>
            <w:r w:rsidRPr="00E60864">
              <w:rPr>
                <w:sz w:val="22"/>
                <w:szCs w:val="22"/>
              </w:rPr>
              <w:t>0,7</w:t>
            </w:r>
          </w:p>
        </w:tc>
        <w:tc>
          <w:tcPr>
            <w:tcW w:w="444" w:type="pct"/>
            <w:vAlign w:val="center"/>
          </w:tcPr>
          <w:p w14:paraId="0038DFA9" w14:textId="77777777" w:rsidR="004512FE" w:rsidRPr="00E60864" w:rsidRDefault="004512FE" w:rsidP="004906DA">
            <w:pPr>
              <w:pStyle w:val="ab"/>
              <w:jc w:val="center"/>
              <w:rPr>
                <w:sz w:val="24"/>
                <w:szCs w:val="24"/>
              </w:rPr>
            </w:pPr>
            <w:r w:rsidRPr="00E60864">
              <w:rPr>
                <w:sz w:val="22"/>
                <w:szCs w:val="22"/>
              </w:rPr>
              <w:t>8,6</w:t>
            </w:r>
          </w:p>
        </w:tc>
        <w:tc>
          <w:tcPr>
            <w:tcW w:w="517" w:type="pct"/>
            <w:vAlign w:val="center"/>
          </w:tcPr>
          <w:p w14:paraId="20E91809" w14:textId="77777777" w:rsidR="004512FE" w:rsidRPr="00E60864" w:rsidRDefault="004512FE" w:rsidP="004906DA">
            <w:pPr>
              <w:pStyle w:val="ab"/>
              <w:jc w:val="center"/>
              <w:rPr>
                <w:sz w:val="24"/>
                <w:szCs w:val="24"/>
              </w:rPr>
            </w:pPr>
            <w:r w:rsidRPr="00E60864">
              <w:rPr>
                <w:sz w:val="22"/>
                <w:szCs w:val="22"/>
              </w:rPr>
              <w:t>2,52</w:t>
            </w:r>
          </w:p>
        </w:tc>
        <w:tc>
          <w:tcPr>
            <w:tcW w:w="444" w:type="pct"/>
            <w:vAlign w:val="center"/>
          </w:tcPr>
          <w:p w14:paraId="294BC93F" w14:textId="77777777" w:rsidR="004512FE" w:rsidRPr="00E60864" w:rsidRDefault="004512FE" w:rsidP="004906DA">
            <w:pPr>
              <w:pStyle w:val="ab"/>
              <w:jc w:val="center"/>
              <w:rPr>
                <w:sz w:val="24"/>
                <w:szCs w:val="24"/>
              </w:rPr>
            </w:pPr>
            <w:r w:rsidRPr="00E60864">
              <w:rPr>
                <w:sz w:val="22"/>
                <w:szCs w:val="22"/>
              </w:rPr>
              <w:t>24,96</w:t>
            </w:r>
          </w:p>
        </w:tc>
        <w:tc>
          <w:tcPr>
            <w:tcW w:w="371" w:type="pct"/>
            <w:vAlign w:val="center"/>
          </w:tcPr>
          <w:p w14:paraId="5B742BAF" w14:textId="77777777" w:rsidR="004512FE" w:rsidRPr="00E60864" w:rsidRDefault="004512FE" w:rsidP="004906DA">
            <w:pPr>
              <w:pStyle w:val="ab"/>
              <w:jc w:val="center"/>
              <w:rPr>
                <w:sz w:val="24"/>
                <w:szCs w:val="24"/>
              </w:rPr>
            </w:pPr>
            <w:r w:rsidRPr="00E60864">
              <w:rPr>
                <w:sz w:val="22"/>
                <w:szCs w:val="22"/>
              </w:rPr>
              <w:t>24,07</w:t>
            </w:r>
          </w:p>
        </w:tc>
        <w:tc>
          <w:tcPr>
            <w:tcW w:w="443" w:type="pct"/>
            <w:vAlign w:val="center"/>
          </w:tcPr>
          <w:p w14:paraId="12BCC273" w14:textId="77777777" w:rsidR="004512FE" w:rsidRPr="00E60864" w:rsidRDefault="004512FE" w:rsidP="004906DA">
            <w:pPr>
              <w:pStyle w:val="ab"/>
              <w:jc w:val="center"/>
              <w:rPr>
                <w:sz w:val="24"/>
                <w:szCs w:val="24"/>
              </w:rPr>
            </w:pPr>
            <w:r w:rsidRPr="00E60864">
              <w:rPr>
                <w:sz w:val="22"/>
                <w:szCs w:val="22"/>
              </w:rPr>
              <w:t>25,78</w:t>
            </w:r>
          </w:p>
        </w:tc>
        <w:tc>
          <w:tcPr>
            <w:tcW w:w="417" w:type="pct"/>
            <w:vAlign w:val="center"/>
          </w:tcPr>
          <w:p w14:paraId="6E7C8280" w14:textId="77777777" w:rsidR="004512FE" w:rsidRPr="00E60864" w:rsidRDefault="004512FE" w:rsidP="004906DA">
            <w:pPr>
              <w:pStyle w:val="ab"/>
              <w:jc w:val="center"/>
              <w:rPr>
                <w:sz w:val="22"/>
                <w:szCs w:val="22"/>
              </w:rPr>
            </w:pPr>
            <w:r w:rsidRPr="00E60864">
              <w:rPr>
                <w:sz w:val="22"/>
                <w:szCs w:val="22"/>
              </w:rPr>
              <w:t>23,79</w:t>
            </w:r>
          </w:p>
        </w:tc>
        <w:tc>
          <w:tcPr>
            <w:tcW w:w="516" w:type="pct"/>
            <w:vAlign w:val="center"/>
          </w:tcPr>
          <w:p w14:paraId="39A768B4" w14:textId="77777777" w:rsidR="004512FE" w:rsidRPr="00E60864" w:rsidRDefault="004512FE" w:rsidP="004906DA">
            <w:pPr>
              <w:pStyle w:val="ab"/>
              <w:jc w:val="center"/>
              <w:rPr>
                <w:sz w:val="24"/>
                <w:szCs w:val="24"/>
              </w:rPr>
            </w:pPr>
            <w:r w:rsidRPr="00E60864">
              <w:rPr>
                <w:sz w:val="22"/>
                <w:szCs w:val="22"/>
              </w:rPr>
              <w:t>22,65</w:t>
            </w:r>
          </w:p>
        </w:tc>
      </w:tr>
      <w:tr w:rsidR="004512FE" w:rsidRPr="00E60864" w14:paraId="7345FC6C" w14:textId="77777777" w:rsidTr="004906DA">
        <w:trPr>
          <w:trHeight w:val="20"/>
          <w:jc w:val="center"/>
        </w:trPr>
        <w:tc>
          <w:tcPr>
            <w:tcW w:w="589" w:type="pct"/>
            <w:vAlign w:val="center"/>
          </w:tcPr>
          <w:p w14:paraId="54E18612" w14:textId="77777777" w:rsidR="004512FE" w:rsidRPr="00E60864" w:rsidRDefault="004512FE" w:rsidP="004906DA">
            <w:pPr>
              <w:pStyle w:val="ab"/>
              <w:jc w:val="center"/>
              <w:rPr>
                <w:sz w:val="24"/>
                <w:szCs w:val="24"/>
              </w:rPr>
            </w:pPr>
            <w:r w:rsidRPr="00E60864">
              <w:rPr>
                <w:sz w:val="24"/>
                <w:szCs w:val="24"/>
              </w:rPr>
              <w:t>Сентябрь</w:t>
            </w:r>
          </w:p>
        </w:tc>
        <w:tc>
          <w:tcPr>
            <w:tcW w:w="371" w:type="pct"/>
            <w:vAlign w:val="center"/>
          </w:tcPr>
          <w:p w14:paraId="6AE15101" w14:textId="77777777" w:rsidR="004512FE" w:rsidRPr="00E60864" w:rsidRDefault="004512FE" w:rsidP="004906DA">
            <w:pPr>
              <w:pStyle w:val="ab"/>
              <w:jc w:val="center"/>
              <w:rPr>
                <w:sz w:val="24"/>
                <w:szCs w:val="24"/>
              </w:rPr>
            </w:pPr>
            <w:r w:rsidRPr="00E60864">
              <w:rPr>
                <w:sz w:val="22"/>
                <w:szCs w:val="22"/>
              </w:rPr>
              <w:t>17,9</w:t>
            </w:r>
          </w:p>
        </w:tc>
        <w:tc>
          <w:tcPr>
            <w:tcW w:w="444" w:type="pct"/>
            <w:vAlign w:val="center"/>
          </w:tcPr>
          <w:p w14:paraId="60ED85DA" w14:textId="77777777" w:rsidR="004512FE" w:rsidRPr="00E60864" w:rsidRDefault="004512FE" w:rsidP="004906DA">
            <w:pPr>
              <w:pStyle w:val="ab"/>
              <w:jc w:val="center"/>
              <w:rPr>
                <w:sz w:val="24"/>
                <w:szCs w:val="24"/>
              </w:rPr>
            </w:pPr>
            <w:r w:rsidRPr="00E60864">
              <w:rPr>
                <w:sz w:val="22"/>
                <w:szCs w:val="22"/>
              </w:rPr>
              <w:t>9,2</w:t>
            </w:r>
          </w:p>
        </w:tc>
        <w:tc>
          <w:tcPr>
            <w:tcW w:w="444" w:type="pct"/>
            <w:vAlign w:val="center"/>
          </w:tcPr>
          <w:p w14:paraId="1334EB04" w14:textId="77777777" w:rsidR="004512FE" w:rsidRPr="00E60864" w:rsidRDefault="004512FE" w:rsidP="004906DA">
            <w:pPr>
              <w:pStyle w:val="ab"/>
              <w:jc w:val="center"/>
              <w:rPr>
                <w:sz w:val="24"/>
                <w:szCs w:val="24"/>
              </w:rPr>
            </w:pPr>
            <w:r w:rsidRPr="00E60864">
              <w:rPr>
                <w:sz w:val="22"/>
                <w:szCs w:val="22"/>
              </w:rPr>
              <w:t>0</w:t>
            </w:r>
          </w:p>
        </w:tc>
        <w:tc>
          <w:tcPr>
            <w:tcW w:w="444" w:type="pct"/>
            <w:vAlign w:val="center"/>
          </w:tcPr>
          <w:p w14:paraId="7028C4BA" w14:textId="77777777" w:rsidR="004512FE" w:rsidRPr="00E60864" w:rsidRDefault="004512FE" w:rsidP="004906DA">
            <w:pPr>
              <w:pStyle w:val="ab"/>
              <w:jc w:val="center"/>
              <w:rPr>
                <w:sz w:val="24"/>
                <w:szCs w:val="24"/>
              </w:rPr>
            </w:pPr>
            <w:r w:rsidRPr="00E60864">
              <w:rPr>
                <w:sz w:val="22"/>
                <w:szCs w:val="22"/>
              </w:rPr>
              <w:t>0</w:t>
            </w:r>
          </w:p>
        </w:tc>
        <w:tc>
          <w:tcPr>
            <w:tcW w:w="517" w:type="pct"/>
            <w:vAlign w:val="center"/>
          </w:tcPr>
          <w:p w14:paraId="67101053" w14:textId="77777777" w:rsidR="004512FE" w:rsidRPr="00E60864" w:rsidRDefault="004512FE" w:rsidP="004906DA">
            <w:pPr>
              <w:pStyle w:val="ab"/>
              <w:jc w:val="center"/>
              <w:rPr>
                <w:sz w:val="24"/>
                <w:szCs w:val="24"/>
              </w:rPr>
            </w:pPr>
            <w:r w:rsidRPr="00E60864">
              <w:rPr>
                <w:sz w:val="22"/>
                <w:szCs w:val="22"/>
              </w:rPr>
              <w:t>4,65</w:t>
            </w:r>
          </w:p>
        </w:tc>
        <w:tc>
          <w:tcPr>
            <w:tcW w:w="444" w:type="pct"/>
            <w:vAlign w:val="center"/>
          </w:tcPr>
          <w:p w14:paraId="6E4F2A9F" w14:textId="77777777" w:rsidR="004512FE" w:rsidRPr="00E60864" w:rsidRDefault="004512FE" w:rsidP="004906DA">
            <w:pPr>
              <w:pStyle w:val="ab"/>
              <w:jc w:val="center"/>
              <w:rPr>
                <w:sz w:val="24"/>
                <w:szCs w:val="24"/>
              </w:rPr>
            </w:pPr>
            <w:r w:rsidRPr="00E60864">
              <w:rPr>
                <w:sz w:val="22"/>
                <w:szCs w:val="22"/>
              </w:rPr>
              <w:t>18,52</w:t>
            </w:r>
          </w:p>
        </w:tc>
        <w:tc>
          <w:tcPr>
            <w:tcW w:w="371" w:type="pct"/>
            <w:vAlign w:val="center"/>
          </w:tcPr>
          <w:p w14:paraId="6E231A3C" w14:textId="77777777" w:rsidR="004512FE" w:rsidRPr="00E60864" w:rsidRDefault="004512FE" w:rsidP="004906DA">
            <w:pPr>
              <w:pStyle w:val="ab"/>
              <w:jc w:val="center"/>
              <w:rPr>
                <w:sz w:val="24"/>
                <w:szCs w:val="24"/>
              </w:rPr>
            </w:pPr>
            <w:r w:rsidRPr="00E60864">
              <w:rPr>
                <w:sz w:val="22"/>
                <w:szCs w:val="22"/>
              </w:rPr>
              <w:t>17,17</w:t>
            </w:r>
          </w:p>
        </w:tc>
        <w:tc>
          <w:tcPr>
            <w:tcW w:w="443" w:type="pct"/>
            <w:vAlign w:val="center"/>
          </w:tcPr>
          <w:p w14:paraId="53B24F08" w14:textId="77777777" w:rsidR="004512FE" w:rsidRPr="00E60864" w:rsidRDefault="004512FE" w:rsidP="004906DA">
            <w:pPr>
              <w:pStyle w:val="ab"/>
              <w:jc w:val="center"/>
              <w:rPr>
                <w:sz w:val="24"/>
                <w:szCs w:val="24"/>
              </w:rPr>
            </w:pPr>
            <w:r w:rsidRPr="00E60864">
              <w:rPr>
                <w:sz w:val="22"/>
                <w:szCs w:val="22"/>
              </w:rPr>
              <w:t>21,35</w:t>
            </w:r>
          </w:p>
        </w:tc>
        <w:tc>
          <w:tcPr>
            <w:tcW w:w="417" w:type="pct"/>
            <w:vAlign w:val="center"/>
          </w:tcPr>
          <w:p w14:paraId="7A8EBAA6" w14:textId="77777777" w:rsidR="004512FE" w:rsidRPr="00E60864" w:rsidRDefault="004512FE" w:rsidP="004906DA">
            <w:pPr>
              <w:pStyle w:val="ab"/>
              <w:jc w:val="center"/>
              <w:rPr>
                <w:sz w:val="22"/>
                <w:szCs w:val="22"/>
              </w:rPr>
            </w:pPr>
            <w:r w:rsidRPr="00E60864">
              <w:rPr>
                <w:sz w:val="22"/>
                <w:szCs w:val="22"/>
              </w:rPr>
              <w:t>21,97</w:t>
            </w:r>
          </w:p>
        </w:tc>
        <w:tc>
          <w:tcPr>
            <w:tcW w:w="516" w:type="pct"/>
            <w:vAlign w:val="center"/>
          </w:tcPr>
          <w:p w14:paraId="509B5CDA" w14:textId="77777777" w:rsidR="004512FE" w:rsidRPr="00E60864" w:rsidRDefault="004512FE" w:rsidP="004906DA">
            <w:pPr>
              <w:pStyle w:val="ab"/>
              <w:jc w:val="center"/>
              <w:rPr>
                <w:sz w:val="24"/>
                <w:szCs w:val="24"/>
              </w:rPr>
            </w:pPr>
            <w:r w:rsidRPr="00E60864">
              <w:rPr>
                <w:sz w:val="22"/>
                <w:szCs w:val="22"/>
              </w:rPr>
              <w:t>12,41</w:t>
            </w:r>
          </w:p>
        </w:tc>
      </w:tr>
      <w:tr w:rsidR="004512FE" w:rsidRPr="00E60864" w14:paraId="279E4D8C" w14:textId="77777777" w:rsidTr="004906DA">
        <w:trPr>
          <w:trHeight w:val="20"/>
          <w:jc w:val="center"/>
        </w:trPr>
        <w:tc>
          <w:tcPr>
            <w:tcW w:w="589" w:type="pct"/>
            <w:vAlign w:val="center"/>
          </w:tcPr>
          <w:p w14:paraId="5EF1A448" w14:textId="77777777" w:rsidR="004512FE" w:rsidRPr="00E60864" w:rsidRDefault="004512FE" w:rsidP="004906DA">
            <w:pPr>
              <w:pStyle w:val="ab"/>
              <w:jc w:val="center"/>
              <w:rPr>
                <w:sz w:val="24"/>
                <w:szCs w:val="24"/>
              </w:rPr>
            </w:pPr>
            <w:r w:rsidRPr="00E60864">
              <w:rPr>
                <w:sz w:val="24"/>
                <w:szCs w:val="24"/>
              </w:rPr>
              <w:t>Октябрь</w:t>
            </w:r>
          </w:p>
        </w:tc>
        <w:tc>
          <w:tcPr>
            <w:tcW w:w="371" w:type="pct"/>
            <w:vAlign w:val="center"/>
          </w:tcPr>
          <w:p w14:paraId="77385178" w14:textId="77777777" w:rsidR="004512FE" w:rsidRPr="00E60864" w:rsidRDefault="004512FE" w:rsidP="004906DA">
            <w:pPr>
              <w:pStyle w:val="ab"/>
              <w:jc w:val="center"/>
              <w:rPr>
                <w:sz w:val="24"/>
                <w:szCs w:val="24"/>
              </w:rPr>
            </w:pPr>
            <w:r w:rsidRPr="00E60864">
              <w:rPr>
                <w:sz w:val="22"/>
                <w:szCs w:val="22"/>
              </w:rPr>
              <w:t>0,7</w:t>
            </w:r>
          </w:p>
        </w:tc>
        <w:tc>
          <w:tcPr>
            <w:tcW w:w="444" w:type="pct"/>
            <w:vAlign w:val="center"/>
          </w:tcPr>
          <w:p w14:paraId="469A5756" w14:textId="77777777" w:rsidR="004512FE" w:rsidRPr="00E60864" w:rsidRDefault="004512FE" w:rsidP="004906DA">
            <w:pPr>
              <w:pStyle w:val="ab"/>
              <w:jc w:val="center"/>
              <w:rPr>
                <w:sz w:val="24"/>
                <w:szCs w:val="24"/>
              </w:rPr>
            </w:pPr>
            <w:r w:rsidRPr="00E60864">
              <w:rPr>
                <w:sz w:val="22"/>
                <w:szCs w:val="22"/>
              </w:rPr>
              <w:t>0</w:t>
            </w:r>
          </w:p>
        </w:tc>
        <w:tc>
          <w:tcPr>
            <w:tcW w:w="444" w:type="pct"/>
            <w:vAlign w:val="center"/>
          </w:tcPr>
          <w:p w14:paraId="2A156A11" w14:textId="77777777" w:rsidR="004512FE" w:rsidRPr="00E60864" w:rsidRDefault="004512FE" w:rsidP="004906DA">
            <w:pPr>
              <w:pStyle w:val="ab"/>
              <w:jc w:val="center"/>
              <w:rPr>
                <w:sz w:val="24"/>
                <w:szCs w:val="24"/>
              </w:rPr>
            </w:pPr>
            <w:r w:rsidRPr="00E60864">
              <w:rPr>
                <w:sz w:val="22"/>
                <w:szCs w:val="22"/>
              </w:rPr>
              <w:t>47,6</w:t>
            </w:r>
          </w:p>
        </w:tc>
        <w:tc>
          <w:tcPr>
            <w:tcW w:w="444" w:type="pct"/>
            <w:vAlign w:val="center"/>
          </w:tcPr>
          <w:p w14:paraId="1292D044" w14:textId="77777777" w:rsidR="004512FE" w:rsidRPr="00E60864" w:rsidRDefault="004512FE" w:rsidP="004906DA">
            <w:pPr>
              <w:pStyle w:val="ab"/>
              <w:jc w:val="center"/>
              <w:rPr>
                <w:sz w:val="24"/>
                <w:szCs w:val="24"/>
              </w:rPr>
            </w:pPr>
            <w:r w:rsidRPr="00E60864">
              <w:rPr>
                <w:sz w:val="22"/>
                <w:szCs w:val="22"/>
              </w:rPr>
              <w:t>77,7</w:t>
            </w:r>
          </w:p>
        </w:tc>
        <w:tc>
          <w:tcPr>
            <w:tcW w:w="517" w:type="pct"/>
            <w:vAlign w:val="center"/>
          </w:tcPr>
          <w:p w14:paraId="254C7C20" w14:textId="77777777" w:rsidR="004512FE" w:rsidRPr="00E60864" w:rsidRDefault="004512FE" w:rsidP="004906DA">
            <w:pPr>
              <w:pStyle w:val="ab"/>
              <w:jc w:val="center"/>
              <w:rPr>
                <w:sz w:val="24"/>
                <w:szCs w:val="24"/>
              </w:rPr>
            </w:pPr>
            <w:r w:rsidRPr="00E60864">
              <w:rPr>
                <w:sz w:val="22"/>
                <w:szCs w:val="22"/>
              </w:rPr>
              <w:t>32,76</w:t>
            </w:r>
          </w:p>
        </w:tc>
        <w:tc>
          <w:tcPr>
            <w:tcW w:w="444" w:type="pct"/>
            <w:vAlign w:val="center"/>
          </w:tcPr>
          <w:p w14:paraId="02428CAE" w14:textId="77777777" w:rsidR="004512FE" w:rsidRPr="00E60864" w:rsidRDefault="004512FE" w:rsidP="004906DA">
            <w:pPr>
              <w:pStyle w:val="ab"/>
              <w:jc w:val="center"/>
              <w:rPr>
                <w:sz w:val="24"/>
                <w:szCs w:val="24"/>
              </w:rPr>
            </w:pPr>
            <w:r w:rsidRPr="00E60864">
              <w:rPr>
                <w:sz w:val="22"/>
                <w:szCs w:val="22"/>
              </w:rPr>
              <w:t>13,22</w:t>
            </w:r>
          </w:p>
        </w:tc>
        <w:tc>
          <w:tcPr>
            <w:tcW w:w="371" w:type="pct"/>
            <w:vAlign w:val="center"/>
          </w:tcPr>
          <w:p w14:paraId="4E1B9367" w14:textId="77777777" w:rsidR="004512FE" w:rsidRPr="00E60864" w:rsidRDefault="004512FE" w:rsidP="004906DA">
            <w:pPr>
              <w:pStyle w:val="ab"/>
              <w:jc w:val="center"/>
              <w:rPr>
                <w:sz w:val="24"/>
                <w:szCs w:val="24"/>
              </w:rPr>
            </w:pPr>
            <w:r w:rsidRPr="00E60864">
              <w:rPr>
                <w:sz w:val="22"/>
                <w:szCs w:val="22"/>
              </w:rPr>
              <w:t>10,36</w:t>
            </w:r>
          </w:p>
        </w:tc>
        <w:tc>
          <w:tcPr>
            <w:tcW w:w="443" w:type="pct"/>
            <w:vAlign w:val="center"/>
          </w:tcPr>
          <w:p w14:paraId="12F2A5FF" w14:textId="77777777" w:rsidR="004512FE" w:rsidRPr="00E60864" w:rsidRDefault="004512FE" w:rsidP="004906DA">
            <w:pPr>
              <w:pStyle w:val="ab"/>
              <w:jc w:val="center"/>
              <w:rPr>
                <w:sz w:val="24"/>
                <w:szCs w:val="24"/>
              </w:rPr>
            </w:pPr>
            <w:r w:rsidRPr="00E60864">
              <w:rPr>
                <w:sz w:val="22"/>
                <w:szCs w:val="22"/>
              </w:rPr>
              <w:t>9,14</w:t>
            </w:r>
          </w:p>
        </w:tc>
        <w:tc>
          <w:tcPr>
            <w:tcW w:w="417" w:type="pct"/>
            <w:vAlign w:val="center"/>
          </w:tcPr>
          <w:p w14:paraId="01D6EE60" w14:textId="77777777" w:rsidR="004512FE" w:rsidRPr="00E60864" w:rsidRDefault="004512FE" w:rsidP="004906DA">
            <w:pPr>
              <w:pStyle w:val="ab"/>
              <w:jc w:val="center"/>
              <w:rPr>
                <w:sz w:val="22"/>
                <w:szCs w:val="22"/>
              </w:rPr>
            </w:pPr>
            <w:r w:rsidRPr="00E60864">
              <w:rPr>
                <w:sz w:val="22"/>
                <w:szCs w:val="22"/>
              </w:rPr>
              <w:t>12,27</w:t>
            </w:r>
          </w:p>
        </w:tc>
        <w:tc>
          <w:tcPr>
            <w:tcW w:w="516" w:type="pct"/>
            <w:vAlign w:val="center"/>
          </w:tcPr>
          <w:p w14:paraId="2D8377F9" w14:textId="77777777" w:rsidR="004512FE" w:rsidRPr="00E60864" w:rsidRDefault="004512FE" w:rsidP="004906DA">
            <w:pPr>
              <w:pStyle w:val="ab"/>
              <w:jc w:val="center"/>
              <w:rPr>
                <w:sz w:val="24"/>
                <w:szCs w:val="24"/>
              </w:rPr>
            </w:pPr>
            <w:r w:rsidRPr="00E60864">
              <w:rPr>
                <w:sz w:val="22"/>
                <w:szCs w:val="22"/>
              </w:rPr>
              <w:t>9,25</w:t>
            </w:r>
          </w:p>
        </w:tc>
      </w:tr>
      <w:tr w:rsidR="004512FE" w:rsidRPr="00E60864" w14:paraId="2BB1E1B2" w14:textId="77777777" w:rsidTr="004906DA">
        <w:trPr>
          <w:trHeight w:val="20"/>
          <w:jc w:val="center"/>
        </w:trPr>
        <w:tc>
          <w:tcPr>
            <w:tcW w:w="589" w:type="pct"/>
            <w:vAlign w:val="center"/>
          </w:tcPr>
          <w:p w14:paraId="7F11C647" w14:textId="77777777" w:rsidR="004512FE" w:rsidRPr="00E60864" w:rsidRDefault="004512FE" w:rsidP="004906DA">
            <w:pPr>
              <w:pStyle w:val="ab"/>
              <w:jc w:val="center"/>
              <w:rPr>
                <w:sz w:val="24"/>
                <w:szCs w:val="24"/>
              </w:rPr>
            </w:pPr>
            <w:r w:rsidRPr="00E60864">
              <w:rPr>
                <w:sz w:val="24"/>
                <w:szCs w:val="24"/>
              </w:rPr>
              <w:t>Ноябрь</w:t>
            </w:r>
          </w:p>
        </w:tc>
        <w:tc>
          <w:tcPr>
            <w:tcW w:w="371" w:type="pct"/>
            <w:vAlign w:val="center"/>
          </w:tcPr>
          <w:p w14:paraId="67F08A80" w14:textId="77777777" w:rsidR="004512FE" w:rsidRPr="00E60864" w:rsidRDefault="004512FE" w:rsidP="004906DA">
            <w:pPr>
              <w:pStyle w:val="ab"/>
              <w:jc w:val="center"/>
              <w:rPr>
                <w:sz w:val="24"/>
                <w:szCs w:val="24"/>
              </w:rPr>
            </w:pPr>
            <w:r w:rsidRPr="00E60864">
              <w:rPr>
                <w:sz w:val="22"/>
                <w:szCs w:val="22"/>
              </w:rPr>
              <w:t>42,9</w:t>
            </w:r>
          </w:p>
        </w:tc>
        <w:tc>
          <w:tcPr>
            <w:tcW w:w="444" w:type="pct"/>
            <w:vAlign w:val="center"/>
          </w:tcPr>
          <w:p w14:paraId="11FE4252" w14:textId="77777777" w:rsidR="004512FE" w:rsidRPr="00E60864" w:rsidRDefault="004512FE" w:rsidP="004906DA">
            <w:pPr>
              <w:pStyle w:val="ab"/>
              <w:jc w:val="center"/>
              <w:rPr>
                <w:sz w:val="24"/>
                <w:szCs w:val="24"/>
              </w:rPr>
            </w:pPr>
            <w:r w:rsidRPr="00E60864">
              <w:rPr>
                <w:sz w:val="22"/>
                <w:szCs w:val="22"/>
              </w:rPr>
              <w:t>58,9</w:t>
            </w:r>
          </w:p>
        </w:tc>
        <w:tc>
          <w:tcPr>
            <w:tcW w:w="444" w:type="pct"/>
            <w:vAlign w:val="center"/>
          </w:tcPr>
          <w:p w14:paraId="6242F3E4" w14:textId="77777777" w:rsidR="004512FE" w:rsidRPr="00E60864" w:rsidRDefault="004512FE" w:rsidP="004906DA">
            <w:pPr>
              <w:pStyle w:val="ab"/>
              <w:jc w:val="center"/>
              <w:rPr>
                <w:sz w:val="24"/>
                <w:szCs w:val="24"/>
              </w:rPr>
            </w:pPr>
            <w:r w:rsidRPr="00E60864">
              <w:rPr>
                <w:sz w:val="22"/>
                <w:szCs w:val="22"/>
              </w:rPr>
              <w:t>47,5</w:t>
            </w:r>
          </w:p>
        </w:tc>
        <w:tc>
          <w:tcPr>
            <w:tcW w:w="444" w:type="pct"/>
            <w:vAlign w:val="center"/>
          </w:tcPr>
          <w:p w14:paraId="3D936332" w14:textId="77777777" w:rsidR="004512FE" w:rsidRPr="00E60864" w:rsidRDefault="004512FE" w:rsidP="004906DA">
            <w:pPr>
              <w:pStyle w:val="ab"/>
              <w:jc w:val="center"/>
              <w:rPr>
                <w:sz w:val="24"/>
                <w:szCs w:val="24"/>
              </w:rPr>
            </w:pPr>
            <w:r w:rsidRPr="00E60864">
              <w:rPr>
                <w:sz w:val="22"/>
                <w:szCs w:val="22"/>
              </w:rPr>
              <w:t>177,2</w:t>
            </w:r>
          </w:p>
        </w:tc>
        <w:tc>
          <w:tcPr>
            <w:tcW w:w="517" w:type="pct"/>
            <w:vAlign w:val="center"/>
          </w:tcPr>
          <w:p w14:paraId="5A51482F" w14:textId="77777777" w:rsidR="004512FE" w:rsidRPr="00E60864" w:rsidRDefault="004512FE" w:rsidP="004906DA">
            <w:pPr>
              <w:pStyle w:val="ab"/>
              <w:jc w:val="center"/>
              <w:rPr>
                <w:sz w:val="24"/>
                <w:szCs w:val="24"/>
              </w:rPr>
            </w:pPr>
            <w:r w:rsidRPr="00E60864">
              <w:rPr>
                <w:sz w:val="22"/>
                <w:szCs w:val="22"/>
              </w:rPr>
              <w:t>69,58</w:t>
            </w:r>
          </w:p>
        </w:tc>
        <w:tc>
          <w:tcPr>
            <w:tcW w:w="444" w:type="pct"/>
            <w:vAlign w:val="center"/>
          </w:tcPr>
          <w:p w14:paraId="7B4B16CD" w14:textId="77777777" w:rsidR="004512FE" w:rsidRPr="00E60864" w:rsidRDefault="004512FE" w:rsidP="004906DA">
            <w:pPr>
              <w:pStyle w:val="ab"/>
              <w:jc w:val="center"/>
              <w:rPr>
                <w:sz w:val="24"/>
                <w:szCs w:val="24"/>
              </w:rPr>
            </w:pPr>
            <w:r w:rsidRPr="00E60864">
              <w:rPr>
                <w:sz w:val="22"/>
                <w:szCs w:val="22"/>
              </w:rPr>
              <w:t>2,39</w:t>
            </w:r>
          </w:p>
        </w:tc>
        <w:tc>
          <w:tcPr>
            <w:tcW w:w="371" w:type="pct"/>
            <w:vAlign w:val="center"/>
          </w:tcPr>
          <w:p w14:paraId="0AB6AD9D" w14:textId="77777777" w:rsidR="004512FE" w:rsidRPr="00E60864" w:rsidRDefault="004512FE" w:rsidP="004906DA">
            <w:pPr>
              <w:pStyle w:val="ab"/>
              <w:jc w:val="center"/>
              <w:rPr>
                <w:sz w:val="24"/>
                <w:szCs w:val="24"/>
              </w:rPr>
            </w:pPr>
            <w:r w:rsidRPr="00E60864">
              <w:rPr>
                <w:sz w:val="22"/>
                <w:szCs w:val="22"/>
              </w:rPr>
              <w:t>1,33</w:t>
            </w:r>
          </w:p>
        </w:tc>
        <w:tc>
          <w:tcPr>
            <w:tcW w:w="443" w:type="pct"/>
            <w:vAlign w:val="center"/>
          </w:tcPr>
          <w:p w14:paraId="1D2F0C52" w14:textId="77777777" w:rsidR="004512FE" w:rsidRPr="00E60864" w:rsidRDefault="004512FE" w:rsidP="004906DA">
            <w:pPr>
              <w:pStyle w:val="ab"/>
              <w:jc w:val="center"/>
              <w:rPr>
                <w:sz w:val="24"/>
                <w:szCs w:val="24"/>
              </w:rPr>
            </w:pPr>
            <w:r w:rsidRPr="00E60864">
              <w:rPr>
                <w:sz w:val="22"/>
                <w:szCs w:val="22"/>
              </w:rPr>
              <w:t>3,61</w:t>
            </w:r>
          </w:p>
        </w:tc>
        <w:tc>
          <w:tcPr>
            <w:tcW w:w="417" w:type="pct"/>
            <w:vAlign w:val="center"/>
          </w:tcPr>
          <w:p w14:paraId="30F866AE" w14:textId="77777777" w:rsidR="004512FE" w:rsidRPr="00E60864" w:rsidRDefault="004512FE" w:rsidP="004906DA">
            <w:pPr>
              <w:pStyle w:val="ab"/>
              <w:jc w:val="center"/>
              <w:rPr>
                <w:sz w:val="22"/>
                <w:szCs w:val="22"/>
              </w:rPr>
            </w:pPr>
            <w:r w:rsidRPr="00E60864">
              <w:rPr>
                <w:sz w:val="22"/>
                <w:szCs w:val="22"/>
              </w:rPr>
              <w:t>5,25</w:t>
            </w:r>
          </w:p>
        </w:tc>
        <w:tc>
          <w:tcPr>
            <w:tcW w:w="516" w:type="pct"/>
            <w:vAlign w:val="center"/>
          </w:tcPr>
          <w:p w14:paraId="4487E03A" w14:textId="77777777" w:rsidR="004512FE" w:rsidRPr="00E60864" w:rsidRDefault="004512FE" w:rsidP="004906DA">
            <w:pPr>
              <w:pStyle w:val="ab"/>
              <w:jc w:val="center"/>
              <w:rPr>
                <w:sz w:val="24"/>
                <w:szCs w:val="24"/>
              </w:rPr>
            </w:pPr>
            <w:r w:rsidRPr="00E60864">
              <w:rPr>
                <w:sz w:val="22"/>
                <w:szCs w:val="22"/>
              </w:rPr>
              <w:t>1,14</w:t>
            </w:r>
          </w:p>
        </w:tc>
      </w:tr>
      <w:tr w:rsidR="004512FE" w:rsidRPr="00E60864" w14:paraId="048FE1E5" w14:textId="77777777" w:rsidTr="004906DA">
        <w:trPr>
          <w:trHeight w:val="20"/>
          <w:jc w:val="center"/>
        </w:trPr>
        <w:tc>
          <w:tcPr>
            <w:tcW w:w="589" w:type="pct"/>
            <w:vAlign w:val="center"/>
          </w:tcPr>
          <w:p w14:paraId="622C2E39" w14:textId="77777777" w:rsidR="004512FE" w:rsidRPr="00E60864" w:rsidRDefault="004512FE" w:rsidP="004906DA">
            <w:pPr>
              <w:pStyle w:val="ab"/>
              <w:jc w:val="center"/>
              <w:rPr>
                <w:sz w:val="24"/>
                <w:szCs w:val="24"/>
              </w:rPr>
            </w:pPr>
            <w:r w:rsidRPr="00E60864">
              <w:rPr>
                <w:sz w:val="24"/>
                <w:szCs w:val="24"/>
              </w:rPr>
              <w:t>Декабрь</w:t>
            </w:r>
          </w:p>
        </w:tc>
        <w:tc>
          <w:tcPr>
            <w:tcW w:w="371" w:type="pct"/>
            <w:vAlign w:val="center"/>
          </w:tcPr>
          <w:p w14:paraId="53F62243" w14:textId="77777777" w:rsidR="004512FE" w:rsidRPr="00E60864" w:rsidRDefault="004512FE" w:rsidP="004906DA">
            <w:pPr>
              <w:pStyle w:val="ab"/>
              <w:jc w:val="center"/>
              <w:rPr>
                <w:sz w:val="24"/>
                <w:szCs w:val="24"/>
              </w:rPr>
            </w:pPr>
            <w:r w:rsidRPr="00E60864">
              <w:rPr>
                <w:sz w:val="22"/>
                <w:szCs w:val="22"/>
              </w:rPr>
              <w:t>90,9</w:t>
            </w:r>
          </w:p>
        </w:tc>
        <w:tc>
          <w:tcPr>
            <w:tcW w:w="444" w:type="pct"/>
            <w:vAlign w:val="center"/>
          </w:tcPr>
          <w:p w14:paraId="248D5136" w14:textId="77777777" w:rsidR="004512FE" w:rsidRPr="00E60864" w:rsidRDefault="004512FE" w:rsidP="004906DA">
            <w:pPr>
              <w:pStyle w:val="ab"/>
              <w:jc w:val="center"/>
              <w:rPr>
                <w:sz w:val="24"/>
                <w:szCs w:val="24"/>
              </w:rPr>
            </w:pPr>
            <w:r w:rsidRPr="00E60864">
              <w:rPr>
                <w:sz w:val="22"/>
                <w:szCs w:val="22"/>
              </w:rPr>
              <w:t>34,2</w:t>
            </w:r>
          </w:p>
        </w:tc>
        <w:tc>
          <w:tcPr>
            <w:tcW w:w="444" w:type="pct"/>
            <w:vAlign w:val="center"/>
          </w:tcPr>
          <w:p w14:paraId="5C715B88" w14:textId="77777777" w:rsidR="004512FE" w:rsidRPr="00E60864" w:rsidRDefault="004512FE" w:rsidP="004906DA">
            <w:pPr>
              <w:pStyle w:val="ab"/>
              <w:jc w:val="center"/>
              <w:rPr>
                <w:sz w:val="24"/>
                <w:szCs w:val="24"/>
              </w:rPr>
            </w:pPr>
            <w:r w:rsidRPr="00E60864">
              <w:rPr>
                <w:sz w:val="22"/>
                <w:szCs w:val="22"/>
              </w:rPr>
              <w:t>24,1</w:t>
            </w:r>
          </w:p>
        </w:tc>
        <w:tc>
          <w:tcPr>
            <w:tcW w:w="444" w:type="pct"/>
            <w:vAlign w:val="center"/>
          </w:tcPr>
          <w:p w14:paraId="03D16539" w14:textId="77777777" w:rsidR="004512FE" w:rsidRPr="00E60864" w:rsidRDefault="004512FE" w:rsidP="004906DA">
            <w:pPr>
              <w:pStyle w:val="ab"/>
              <w:jc w:val="center"/>
              <w:rPr>
                <w:sz w:val="24"/>
                <w:szCs w:val="24"/>
              </w:rPr>
            </w:pPr>
            <w:r w:rsidRPr="00E60864">
              <w:rPr>
                <w:sz w:val="22"/>
                <w:szCs w:val="22"/>
              </w:rPr>
              <w:t>47,4</w:t>
            </w:r>
          </w:p>
        </w:tc>
        <w:tc>
          <w:tcPr>
            <w:tcW w:w="517" w:type="pct"/>
            <w:vAlign w:val="center"/>
          </w:tcPr>
          <w:p w14:paraId="1324F601" w14:textId="77777777" w:rsidR="004512FE" w:rsidRPr="00E60864" w:rsidRDefault="004512FE" w:rsidP="004906DA">
            <w:pPr>
              <w:pStyle w:val="ab"/>
              <w:jc w:val="center"/>
              <w:rPr>
                <w:sz w:val="24"/>
                <w:szCs w:val="24"/>
              </w:rPr>
            </w:pPr>
            <w:r w:rsidRPr="00E60864">
              <w:rPr>
                <w:sz w:val="22"/>
                <w:szCs w:val="22"/>
              </w:rPr>
              <w:t>42,22</w:t>
            </w:r>
          </w:p>
        </w:tc>
        <w:tc>
          <w:tcPr>
            <w:tcW w:w="444" w:type="pct"/>
            <w:vAlign w:val="center"/>
          </w:tcPr>
          <w:p w14:paraId="0BFE43FB" w14:textId="77777777" w:rsidR="004512FE" w:rsidRPr="00E60864" w:rsidRDefault="004512FE" w:rsidP="004906DA">
            <w:pPr>
              <w:pStyle w:val="ab"/>
              <w:jc w:val="center"/>
              <w:rPr>
                <w:sz w:val="24"/>
                <w:szCs w:val="24"/>
              </w:rPr>
            </w:pPr>
            <w:r w:rsidRPr="00E60864">
              <w:rPr>
                <w:sz w:val="22"/>
                <w:szCs w:val="22"/>
              </w:rPr>
              <w:t>2,70</w:t>
            </w:r>
          </w:p>
        </w:tc>
        <w:tc>
          <w:tcPr>
            <w:tcW w:w="371" w:type="pct"/>
            <w:vAlign w:val="center"/>
          </w:tcPr>
          <w:p w14:paraId="3482AFD4" w14:textId="77777777" w:rsidR="004512FE" w:rsidRPr="00E60864" w:rsidRDefault="004512FE" w:rsidP="004906DA">
            <w:pPr>
              <w:pStyle w:val="ab"/>
              <w:jc w:val="center"/>
              <w:rPr>
                <w:sz w:val="24"/>
                <w:szCs w:val="24"/>
              </w:rPr>
            </w:pPr>
            <w:r w:rsidRPr="00E60864">
              <w:rPr>
                <w:sz w:val="22"/>
                <w:szCs w:val="22"/>
              </w:rPr>
              <w:t>-2,91</w:t>
            </w:r>
          </w:p>
        </w:tc>
        <w:tc>
          <w:tcPr>
            <w:tcW w:w="443" w:type="pct"/>
            <w:vAlign w:val="center"/>
          </w:tcPr>
          <w:p w14:paraId="14A021F9" w14:textId="77777777" w:rsidR="004512FE" w:rsidRPr="00E60864" w:rsidRDefault="004512FE" w:rsidP="004906DA">
            <w:pPr>
              <w:pStyle w:val="ab"/>
              <w:jc w:val="center"/>
              <w:rPr>
                <w:sz w:val="24"/>
                <w:szCs w:val="24"/>
              </w:rPr>
            </w:pPr>
            <w:r w:rsidRPr="00E60864">
              <w:rPr>
                <w:sz w:val="22"/>
                <w:szCs w:val="22"/>
              </w:rPr>
              <w:t>4,57</w:t>
            </w:r>
          </w:p>
        </w:tc>
        <w:tc>
          <w:tcPr>
            <w:tcW w:w="417" w:type="pct"/>
            <w:vAlign w:val="center"/>
          </w:tcPr>
          <w:p w14:paraId="5E440BA5" w14:textId="77777777" w:rsidR="004512FE" w:rsidRPr="00E60864" w:rsidRDefault="004512FE" w:rsidP="004906DA">
            <w:pPr>
              <w:pStyle w:val="ab"/>
              <w:jc w:val="center"/>
              <w:rPr>
                <w:sz w:val="22"/>
                <w:szCs w:val="22"/>
              </w:rPr>
            </w:pPr>
            <w:r w:rsidRPr="00E60864">
              <w:rPr>
                <w:sz w:val="22"/>
                <w:szCs w:val="22"/>
              </w:rPr>
              <w:t>-2,36</w:t>
            </w:r>
          </w:p>
        </w:tc>
        <w:tc>
          <w:tcPr>
            <w:tcW w:w="516" w:type="pct"/>
            <w:vAlign w:val="center"/>
          </w:tcPr>
          <w:p w14:paraId="737FB000" w14:textId="77777777" w:rsidR="004512FE" w:rsidRPr="00E60864" w:rsidRDefault="004512FE" w:rsidP="004906DA">
            <w:pPr>
              <w:pStyle w:val="ab"/>
              <w:jc w:val="center"/>
              <w:rPr>
                <w:sz w:val="24"/>
                <w:szCs w:val="24"/>
              </w:rPr>
            </w:pPr>
            <w:r w:rsidRPr="00E60864">
              <w:rPr>
                <w:sz w:val="22"/>
                <w:szCs w:val="22"/>
              </w:rPr>
              <w:t>-1,50</w:t>
            </w:r>
          </w:p>
        </w:tc>
      </w:tr>
      <w:tr w:rsidR="004512FE" w:rsidRPr="00E60864" w14:paraId="3D4AE8AA" w14:textId="77777777" w:rsidTr="004906DA">
        <w:trPr>
          <w:trHeight w:val="20"/>
          <w:jc w:val="center"/>
        </w:trPr>
        <w:tc>
          <w:tcPr>
            <w:tcW w:w="589" w:type="pct"/>
            <w:vAlign w:val="center"/>
          </w:tcPr>
          <w:p w14:paraId="1ED9C544" w14:textId="77777777" w:rsidR="004512FE" w:rsidRPr="00E60864" w:rsidRDefault="004512FE" w:rsidP="004906DA">
            <w:pPr>
              <w:pStyle w:val="ab"/>
              <w:jc w:val="center"/>
              <w:rPr>
                <w:sz w:val="24"/>
                <w:szCs w:val="24"/>
              </w:rPr>
            </w:pPr>
            <w:r w:rsidRPr="00E60864">
              <w:rPr>
                <w:sz w:val="24"/>
                <w:szCs w:val="24"/>
              </w:rPr>
              <w:t>Сумма осадков и средние температуры</w:t>
            </w:r>
          </w:p>
        </w:tc>
        <w:tc>
          <w:tcPr>
            <w:tcW w:w="371" w:type="pct"/>
            <w:vAlign w:val="center"/>
          </w:tcPr>
          <w:p w14:paraId="23718896" w14:textId="77777777" w:rsidR="004512FE" w:rsidRPr="00E60864" w:rsidRDefault="004512FE" w:rsidP="004906DA">
            <w:pPr>
              <w:pStyle w:val="ab"/>
              <w:jc w:val="center"/>
              <w:rPr>
                <w:sz w:val="24"/>
                <w:szCs w:val="24"/>
              </w:rPr>
            </w:pPr>
            <w:r w:rsidRPr="00E60864">
              <w:rPr>
                <w:sz w:val="22"/>
                <w:szCs w:val="22"/>
              </w:rPr>
              <w:t>555,2</w:t>
            </w:r>
          </w:p>
        </w:tc>
        <w:tc>
          <w:tcPr>
            <w:tcW w:w="444" w:type="pct"/>
            <w:vAlign w:val="center"/>
          </w:tcPr>
          <w:p w14:paraId="5591B5E3" w14:textId="77777777" w:rsidR="004512FE" w:rsidRPr="00E60864" w:rsidRDefault="004512FE" w:rsidP="004906DA">
            <w:pPr>
              <w:pStyle w:val="ab"/>
              <w:jc w:val="center"/>
              <w:rPr>
                <w:sz w:val="24"/>
                <w:szCs w:val="24"/>
              </w:rPr>
            </w:pPr>
            <w:r w:rsidRPr="00E60864">
              <w:rPr>
                <w:sz w:val="22"/>
                <w:szCs w:val="22"/>
              </w:rPr>
              <w:t>516,4</w:t>
            </w:r>
          </w:p>
        </w:tc>
        <w:tc>
          <w:tcPr>
            <w:tcW w:w="444" w:type="pct"/>
            <w:vAlign w:val="center"/>
          </w:tcPr>
          <w:p w14:paraId="51FBA5AC" w14:textId="77777777" w:rsidR="004512FE" w:rsidRPr="00E60864" w:rsidRDefault="004512FE" w:rsidP="004906DA">
            <w:pPr>
              <w:pStyle w:val="ab"/>
              <w:jc w:val="center"/>
              <w:rPr>
                <w:sz w:val="24"/>
                <w:szCs w:val="24"/>
              </w:rPr>
            </w:pPr>
            <w:r w:rsidRPr="00E60864">
              <w:rPr>
                <w:sz w:val="22"/>
                <w:szCs w:val="22"/>
              </w:rPr>
              <w:t>590,8</w:t>
            </w:r>
          </w:p>
        </w:tc>
        <w:tc>
          <w:tcPr>
            <w:tcW w:w="444" w:type="pct"/>
            <w:vAlign w:val="center"/>
          </w:tcPr>
          <w:p w14:paraId="3E0F9A04" w14:textId="77777777" w:rsidR="004512FE" w:rsidRPr="00E60864" w:rsidRDefault="004512FE" w:rsidP="004906DA">
            <w:pPr>
              <w:pStyle w:val="ab"/>
              <w:jc w:val="center"/>
              <w:rPr>
                <w:sz w:val="24"/>
                <w:szCs w:val="24"/>
              </w:rPr>
            </w:pPr>
            <w:r w:rsidRPr="00E60864">
              <w:rPr>
                <w:sz w:val="22"/>
                <w:szCs w:val="22"/>
              </w:rPr>
              <w:t>809,4</w:t>
            </w:r>
          </w:p>
        </w:tc>
        <w:tc>
          <w:tcPr>
            <w:tcW w:w="517" w:type="pct"/>
            <w:vAlign w:val="center"/>
          </w:tcPr>
          <w:p w14:paraId="77945FD2" w14:textId="77777777" w:rsidR="004512FE" w:rsidRPr="00E60864" w:rsidRDefault="004512FE" w:rsidP="004906DA">
            <w:pPr>
              <w:pStyle w:val="ab"/>
              <w:jc w:val="center"/>
              <w:rPr>
                <w:sz w:val="24"/>
                <w:szCs w:val="24"/>
              </w:rPr>
            </w:pPr>
            <w:r w:rsidRPr="00E60864">
              <w:rPr>
                <w:sz w:val="22"/>
                <w:szCs w:val="22"/>
              </w:rPr>
              <w:t>532,0</w:t>
            </w:r>
          </w:p>
        </w:tc>
        <w:tc>
          <w:tcPr>
            <w:tcW w:w="444" w:type="pct"/>
            <w:vAlign w:val="center"/>
          </w:tcPr>
          <w:p w14:paraId="122CE95D" w14:textId="77777777" w:rsidR="004512FE" w:rsidRPr="00E60864" w:rsidRDefault="004512FE" w:rsidP="004906DA">
            <w:pPr>
              <w:pStyle w:val="ab"/>
              <w:jc w:val="center"/>
              <w:rPr>
                <w:sz w:val="24"/>
                <w:szCs w:val="24"/>
              </w:rPr>
            </w:pPr>
            <w:r w:rsidRPr="00E60864">
              <w:rPr>
                <w:sz w:val="22"/>
                <w:szCs w:val="22"/>
              </w:rPr>
              <w:t>12,99</w:t>
            </w:r>
          </w:p>
        </w:tc>
        <w:tc>
          <w:tcPr>
            <w:tcW w:w="371" w:type="pct"/>
            <w:vAlign w:val="center"/>
          </w:tcPr>
          <w:p w14:paraId="600141D1" w14:textId="77777777" w:rsidR="004512FE" w:rsidRPr="00E60864" w:rsidRDefault="004512FE" w:rsidP="004906DA">
            <w:pPr>
              <w:pStyle w:val="ab"/>
              <w:jc w:val="center"/>
              <w:rPr>
                <w:sz w:val="24"/>
                <w:szCs w:val="24"/>
              </w:rPr>
            </w:pPr>
            <w:r w:rsidRPr="00E60864">
              <w:rPr>
                <w:sz w:val="22"/>
                <w:szCs w:val="22"/>
              </w:rPr>
              <w:t>11,81</w:t>
            </w:r>
          </w:p>
        </w:tc>
        <w:tc>
          <w:tcPr>
            <w:tcW w:w="443" w:type="pct"/>
            <w:vAlign w:val="center"/>
          </w:tcPr>
          <w:p w14:paraId="2B46CF23" w14:textId="77777777" w:rsidR="004512FE" w:rsidRPr="00E60864" w:rsidRDefault="004512FE" w:rsidP="004906DA">
            <w:pPr>
              <w:pStyle w:val="ab"/>
              <w:jc w:val="center"/>
              <w:rPr>
                <w:sz w:val="24"/>
                <w:szCs w:val="24"/>
              </w:rPr>
            </w:pPr>
            <w:r w:rsidRPr="00E60864">
              <w:rPr>
                <w:sz w:val="22"/>
                <w:szCs w:val="22"/>
              </w:rPr>
              <w:t>13,29</w:t>
            </w:r>
          </w:p>
        </w:tc>
        <w:tc>
          <w:tcPr>
            <w:tcW w:w="417" w:type="pct"/>
            <w:vAlign w:val="center"/>
          </w:tcPr>
          <w:p w14:paraId="56852DE2" w14:textId="77777777" w:rsidR="004512FE" w:rsidRPr="00E60864" w:rsidRDefault="004512FE" w:rsidP="004906DA">
            <w:pPr>
              <w:pStyle w:val="ab"/>
              <w:jc w:val="center"/>
              <w:rPr>
                <w:sz w:val="24"/>
                <w:szCs w:val="24"/>
              </w:rPr>
            </w:pPr>
            <w:r w:rsidRPr="00E60864">
              <w:rPr>
                <w:sz w:val="22"/>
                <w:szCs w:val="22"/>
              </w:rPr>
              <w:t>13,24</w:t>
            </w:r>
          </w:p>
        </w:tc>
        <w:tc>
          <w:tcPr>
            <w:tcW w:w="516" w:type="pct"/>
            <w:vAlign w:val="center"/>
          </w:tcPr>
          <w:p w14:paraId="4E3E0B78" w14:textId="77777777" w:rsidR="004512FE" w:rsidRPr="00E60864" w:rsidRDefault="004512FE" w:rsidP="004906DA">
            <w:pPr>
              <w:pStyle w:val="ab"/>
              <w:jc w:val="center"/>
              <w:rPr>
                <w:sz w:val="24"/>
                <w:szCs w:val="24"/>
              </w:rPr>
            </w:pPr>
            <w:r w:rsidRPr="00E60864">
              <w:rPr>
                <w:sz w:val="22"/>
                <w:szCs w:val="22"/>
              </w:rPr>
              <w:t>10,39</w:t>
            </w:r>
          </w:p>
        </w:tc>
      </w:tr>
    </w:tbl>
    <w:p w14:paraId="7DCC9513" w14:textId="77777777" w:rsidR="004512FE" w:rsidRPr="00E60864" w:rsidRDefault="004512FE" w:rsidP="004512FE">
      <w:pPr>
        <w:pStyle w:val="ab"/>
        <w:ind w:firstLine="709"/>
        <w:jc w:val="both"/>
        <w:rPr>
          <w:sz w:val="24"/>
          <w:szCs w:val="24"/>
        </w:rPr>
      </w:pPr>
    </w:p>
    <w:bookmarkEnd w:id="16"/>
    <w:p w14:paraId="1995F112" w14:textId="77777777" w:rsidR="004512FE" w:rsidRPr="00E60864" w:rsidRDefault="004512FE" w:rsidP="004512FE">
      <w:pPr>
        <w:tabs>
          <w:tab w:val="left" w:pos="142"/>
        </w:tabs>
        <w:ind w:firstLine="709"/>
        <w:jc w:val="both"/>
        <w:rPr>
          <w:sz w:val="28"/>
          <w:szCs w:val="28"/>
        </w:rPr>
      </w:pPr>
      <w:r w:rsidRPr="00E60864">
        <w:rPr>
          <w:sz w:val="28"/>
          <w:szCs w:val="28"/>
        </w:rPr>
        <w:t xml:space="preserve">Проведенный анализ позволяет сделать вывод о принципиальной </w:t>
      </w:r>
      <w:r w:rsidRPr="00E60864">
        <w:rPr>
          <w:sz w:val="28"/>
          <w:szCs w:val="28"/>
        </w:rPr>
        <w:lastRenderedPageBreak/>
        <w:t>возможности эффективного применения систем фертигации в наблюдаемых климатических условиях. Ключевым преимуществом является сочетание высоких температур вегетационного периода с минимальным количеством летних осадков, позволяющее полностью контролировать водный и питательный режимы. Однако экстремальные осадки вне вегетационного периода требуют разработки дополнительных мелиоративных мероприятий и оптимизацию сроков внесения удобрений. Полученные результаты подчеркивают необходимость дальнейших исследований по разработке адаптивных алгоритмов управления фертигацией с учетом наблюдаемых климатических тенденций.</w:t>
      </w:r>
    </w:p>
    <w:p w14:paraId="284DF411" w14:textId="73AB4091" w:rsidR="004512FE" w:rsidRPr="00E60864" w:rsidRDefault="004512FE" w:rsidP="004512FE">
      <w:pPr>
        <w:tabs>
          <w:tab w:val="left" w:pos="142"/>
        </w:tabs>
        <w:ind w:firstLine="709"/>
        <w:jc w:val="both"/>
        <w:rPr>
          <w:sz w:val="28"/>
          <w:szCs w:val="28"/>
        </w:rPr>
      </w:pPr>
      <w:r w:rsidRPr="00E60864">
        <w:rPr>
          <w:sz w:val="28"/>
          <w:szCs w:val="28"/>
        </w:rPr>
        <w:t xml:space="preserve">Проведенное сопоставление литературных описаний климата Туркестанской области с фактическими метеорологическими данными за </w:t>
      </w:r>
      <w:r w:rsidR="00145423" w:rsidRPr="00E60864">
        <w:rPr>
          <w:sz w:val="28"/>
          <w:szCs w:val="28"/>
        </w:rPr>
        <w:t>2020</w:t>
      </w:r>
      <w:r w:rsidRPr="00E60864">
        <w:rPr>
          <w:sz w:val="28"/>
          <w:szCs w:val="28"/>
        </w:rPr>
        <w:t>-</w:t>
      </w:r>
      <w:r w:rsidR="00145423" w:rsidRPr="00E60864">
        <w:rPr>
          <w:sz w:val="28"/>
          <w:szCs w:val="28"/>
        </w:rPr>
        <w:t>2023</w:t>
      </w:r>
      <w:r w:rsidRPr="00E60864">
        <w:rPr>
          <w:sz w:val="28"/>
          <w:szCs w:val="28"/>
        </w:rPr>
        <w:t xml:space="preserve"> годы выявило как существенные соответствия, так и важные расхождения, имеющие практическое значение для интенсивного яблоневодства. Литературные источники, основанные на обобщенных данных прошлых лет, верно характеризуют регион как зону резко континентального климата с жарким сухим летом (21,66-25,28°C) и мягкой зимой (-1,62-0,97°C), что полностью подтверждается инструментальными измерениями. Однако современные данные демонстрируют значительное увеличение годовой суммы осадков (532,0 мм против литературных 250-350 мм), особенно выраженное в марте (142,69 мм) и ноябре (69,58 мм), что не отражено в справочных материалах. Это расхождение может быть обусловлено как изменением климатических условий в последние десятилетия, так и локальными особенностями расположения метеостанции в орошаемом саду.</w:t>
      </w:r>
    </w:p>
    <w:p w14:paraId="5198F050" w14:textId="73CD21F1" w:rsidR="004512FE" w:rsidRPr="00E60864" w:rsidRDefault="004512FE" w:rsidP="004512FE">
      <w:pPr>
        <w:tabs>
          <w:tab w:val="left" w:pos="142"/>
        </w:tabs>
        <w:ind w:firstLine="709"/>
        <w:jc w:val="both"/>
        <w:rPr>
          <w:sz w:val="28"/>
          <w:szCs w:val="28"/>
        </w:rPr>
      </w:pPr>
      <w:r w:rsidRPr="00E60864">
        <w:rPr>
          <w:sz w:val="28"/>
          <w:szCs w:val="28"/>
        </w:rPr>
        <w:t xml:space="preserve">В отношении температурного режима выявлена высокая степень соответствия по основным параметрам. Литературные оценки длительности безморозного периода (210-225 дней) и периода активной вегетации (180-190 дней при температуре выше +10°C) подтверждаются фактическими данными, хотя последние фиксируют заметную межгодовую изменчивость. В частности, апрель </w:t>
      </w:r>
      <w:r w:rsidR="00145423" w:rsidRPr="00E60864">
        <w:rPr>
          <w:sz w:val="28"/>
          <w:szCs w:val="28"/>
        </w:rPr>
        <w:t>2023</w:t>
      </w:r>
      <w:r w:rsidRPr="00E60864">
        <w:rPr>
          <w:sz w:val="28"/>
          <w:szCs w:val="28"/>
        </w:rPr>
        <w:t xml:space="preserve"> года с температурой 17,61°C (на 5,4°C выше нормы) свидетельствует о тенденции к более раннему началу вегетационного сезона. При этом отсутствие в фактических данных экстремальных зимних температур (ниже -3°C за период наблюдений против литературных -22...-33°C) может объясняться как ограниченным периодом измерений (4 года), так и современным смягчением зимнего режима.</w:t>
      </w:r>
    </w:p>
    <w:p w14:paraId="7348197B" w14:textId="40C7065D" w:rsidR="004512FE" w:rsidRPr="00E60864" w:rsidRDefault="004512FE" w:rsidP="004512FE">
      <w:pPr>
        <w:tabs>
          <w:tab w:val="left" w:pos="142"/>
        </w:tabs>
        <w:ind w:firstLine="709"/>
        <w:jc w:val="both"/>
        <w:rPr>
          <w:sz w:val="28"/>
          <w:szCs w:val="28"/>
        </w:rPr>
      </w:pPr>
      <w:r w:rsidRPr="00E60864">
        <w:rPr>
          <w:sz w:val="28"/>
          <w:szCs w:val="28"/>
        </w:rPr>
        <w:t xml:space="preserve">Наиболее существенные различия касаются количественных характеристик осадков. Если литературные источники правильно отмечают их неравномерное распределение с летним минимумом, то фактические данные выявляют: 1) почти двукратное превышение среднегодовых значений; 2) экстремальные мартовские пики (до 260,5 мм в </w:t>
      </w:r>
      <w:r w:rsidR="00145423" w:rsidRPr="00E60864">
        <w:rPr>
          <w:sz w:val="28"/>
          <w:szCs w:val="28"/>
        </w:rPr>
        <w:t>2023</w:t>
      </w:r>
      <w:r w:rsidRPr="00E60864">
        <w:rPr>
          <w:sz w:val="28"/>
          <w:szCs w:val="28"/>
        </w:rPr>
        <w:t xml:space="preserve"> году); 3) практически полное отсутствие осадков в июле-августе (1,22-2,52 мм). Эти особенности критически важны для режимов фертигации.</w:t>
      </w:r>
    </w:p>
    <w:p w14:paraId="30067D85" w14:textId="77777777" w:rsidR="004512FE" w:rsidRPr="00E60864" w:rsidRDefault="004512FE" w:rsidP="004512FE">
      <w:pPr>
        <w:tabs>
          <w:tab w:val="left" w:pos="142"/>
        </w:tabs>
        <w:ind w:firstLine="709"/>
        <w:jc w:val="both"/>
        <w:rPr>
          <w:sz w:val="28"/>
          <w:szCs w:val="28"/>
        </w:rPr>
      </w:pPr>
      <w:r w:rsidRPr="00E60864">
        <w:rPr>
          <w:sz w:val="28"/>
          <w:szCs w:val="28"/>
        </w:rPr>
        <w:t xml:space="preserve">Фактические данные подтверждают общую схему климатической сезонности, описанную в литературе, но с существенными количественными коррективами по осадкам и температурным экстремумам. Наблюдаемое </w:t>
      </w:r>
      <w:r w:rsidRPr="00E60864">
        <w:rPr>
          <w:sz w:val="28"/>
          <w:szCs w:val="28"/>
        </w:rPr>
        <w:lastRenderedPageBreak/>
        <w:t xml:space="preserve">увеличение годовой суммы осадков и их концентрация в ранневесенний период требуют пересмотра традиционных подходов к водному режиму садов. Совпадение данных по летней засушливости (1,22-20,20 мм) обосновывает необходимость фертигации как обязательного элемента технологии. Для достоверной оценки зимних рисков (промерзание, иссушение) требуется расширение программы мониторинга с включением данных о минимальных температурах, снежном покрове и ветровом режиме. </w:t>
      </w:r>
    </w:p>
    <w:p w14:paraId="12524824" w14:textId="3607AA5A" w:rsidR="004512FE" w:rsidRPr="00E60864" w:rsidRDefault="004512FE" w:rsidP="00C43367">
      <w:pPr>
        <w:tabs>
          <w:tab w:val="left" w:pos="142"/>
        </w:tabs>
        <w:ind w:firstLine="709"/>
        <w:jc w:val="both"/>
        <w:rPr>
          <w:sz w:val="28"/>
          <w:szCs w:val="28"/>
        </w:rPr>
      </w:pPr>
      <w:r w:rsidRPr="00E60864">
        <w:rPr>
          <w:sz w:val="28"/>
          <w:szCs w:val="28"/>
        </w:rPr>
        <w:t>Полученные результаты подчеркивают необходимость постоянного актуализации климатических моделей для сельскохозяйственного планирования с учетом современных тенденций и микрозональных особенностей. Комбинация литературных обобщений и точных инструментальных данных обеспечивает наиболее надежную основу для принятия агротехнологических решений.</w:t>
      </w:r>
      <w:r w:rsidR="00C43367" w:rsidRPr="00E60864">
        <w:rPr>
          <w:sz w:val="28"/>
          <w:szCs w:val="28"/>
        </w:rPr>
        <w:t xml:space="preserve"> </w:t>
      </w:r>
    </w:p>
    <w:p w14:paraId="21D8FC8D" w14:textId="77777777" w:rsidR="002E41F4" w:rsidRDefault="002E41F4" w:rsidP="004512FE">
      <w:pPr>
        <w:pStyle w:val="a3"/>
        <w:tabs>
          <w:tab w:val="left" w:pos="142"/>
        </w:tabs>
        <w:ind w:right="105" w:firstLine="567"/>
        <w:jc w:val="both"/>
        <w:rPr>
          <w:b/>
          <w:bCs/>
        </w:rPr>
      </w:pPr>
    </w:p>
    <w:p w14:paraId="79A65994" w14:textId="2B958340" w:rsidR="004512FE" w:rsidRPr="00E60864" w:rsidRDefault="004512FE" w:rsidP="00EE4E43">
      <w:pPr>
        <w:pStyle w:val="a3"/>
        <w:tabs>
          <w:tab w:val="left" w:pos="142"/>
        </w:tabs>
        <w:ind w:right="105"/>
        <w:jc w:val="both"/>
        <w:rPr>
          <w:b/>
          <w:bCs/>
        </w:rPr>
      </w:pPr>
      <w:r w:rsidRPr="00E60864">
        <w:rPr>
          <w:b/>
          <w:bCs/>
        </w:rPr>
        <w:t xml:space="preserve">2.2 </w:t>
      </w:r>
      <w:bookmarkStart w:id="17" w:name="_Hlk205210617"/>
      <w:r w:rsidR="00C43367" w:rsidRPr="00E60864">
        <w:rPr>
          <w:b/>
          <w:bCs/>
        </w:rPr>
        <w:t>Место и объект проведения исследований</w:t>
      </w:r>
      <w:bookmarkEnd w:id="17"/>
    </w:p>
    <w:p w14:paraId="6295A84A" w14:textId="1375ED25" w:rsidR="00B23CCD" w:rsidRPr="00E60864" w:rsidRDefault="004512FE" w:rsidP="004512FE">
      <w:pPr>
        <w:pStyle w:val="a3"/>
        <w:ind w:right="105" w:firstLine="567"/>
        <w:jc w:val="both"/>
      </w:pPr>
      <w:r w:rsidRPr="00E60864">
        <w:t>В качестве объекта исследования выступили интенсивные яблоневые насаждения (Malus domestica Borkh.) сорта</w:t>
      </w:r>
      <w:r w:rsidR="00B23CCD" w:rsidRPr="00E60864">
        <w:t xml:space="preserve"> французской селекции</w:t>
      </w:r>
      <w:r w:rsidRPr="00E60864">
        <w:t xml:space="preserve"> Джеромини (</w:t>
      </w:r>
      <w:r w:rsidR="00B23CCD" w:rsidRPr="00E60864">
        <w:t>Рисунок 6</w:t>
      </w:r>
      <w:r w:rsidRPr="00E60864">
        <w:t>), привитые на карликовом подвое M9, принадлежащие ТОО «Кентау» (Тюлькубасский район, Туркестанская область, Казахстан). Являющейся одним из крупных, частных предприятий в регионе с собственным холодильным складом вместимостью 3 500 тонн с регулируемой газовой средой (системой РГС), а также сортировочный аппарат мощностью 6 тонн в час</w:t>
      </w:r>
      <w:r w:rsidR="00C20747">
        <w:t xml:space="preserve"> (</w:t>
      </w:r>
      <w:r w:rsidR="00C20747" w:rsidRPr="00E60864">
        <w:rPr>
          <w:bCs/>
        </w:rPr>
        <w:t>Приложение</w:t>
      </w:r>
      <w:r w:rsidR="00C20747">
        <w:rPr>
          <w:bCs/>
        </w:rPr>
        <w:t xml:space="preserve"> </w:t>
      </w:r>
      <w:r w:rsidR="00A40B6A">
        <w:rPr>
          <w:bCs/>
        </w:rPr>
        <w:t>Ц</w:t>
      </w:r>
      <w:r w:rsidR="00C20747">
        <w:t>)</w:t>
      </w:r>
      <w:r w:rsidRPr="00E60864">
        <w:t xml:space="preserve">. </w:t>
      </w:r>
    </w:p>
    <w:p w14:paraId="41816F26" w14:textId="77777777" w:rsidR="00B23CCD" w:rsidRPr="00E60864" w:rsidRDefault="00B23CCD" w:rsidP="004512FE">
      <w:pPr>
        <w:pStyle w:val="a3"/>
        <w:ind w:right="105" w:firstLine="567"/>
        <w:jc w:val="both"/>
      </w:pPr>
    </w:p>
    <w:p w14:paraId="0033F053" w14:textId="20FC60E4" w:rsidR="00B23CCD" w:rsidRPr="00E60864" w:rsidRDefault="00B23CCD" w:rsidP="00B23CCD">
      <w:pPr>
        <w:pStyle w:val="a3"/>
        <w:ind w:right="105"/>
        <w:jc w:val="center"/>
      </w:pPr>
    </w:p>
    <w:p w14:paraId="6AA5D361" w14:textId="77777777" w:rsidR="002E41F4" w:rsidRDefault="002E41F4" w:rsidP="00B23CCD">
      <w:pPr>
        <w:pStyle w:val="a3"/>
        <w:ind w:right="105"/>
        <w:jc w:val="center"/>
      </w:pPr>
    </w:p>
    <w:p w14:paraId="3EF19EDA" w14:textId="42CDC25A" w:rsidR="00B23CCD" w:rsidRPr="00E60864" w:rsidRDefault="00B23CCD" w:rsidP="00B23CCD">
      <w:pPr>
        <w:pStyle w:val="a3"/>
        <w:ind w:right="105"/>
        <w:jc w:val="center"/>
      </w:pPr>
      <w:r w:rsidRPr="00E60864">
        <w:t xml:space="preserve">Рисунок </w:t>
      </w:r>
      <w:r w:rsidR="00580364">
        <w:t>6</w:t>
      </w:r>
      <w:r w:rsidRPr="00E60864">
        <w:t xml:space="preserve"> – Зрелый плод сорта Джеромини</w:t>
      </w:r>
    </w:p>
    <w:p w14:paraId="2B5C4DA7" w14:textId="77777777" w:rsidR="00B23CCD" w:rsidRPr="00E60864" w:rsidRDefault="00B23CCD" w:rsidP="004512FE">
      <w:pPr>
        <w:pStyle w:val="a3"/>
        <w:ind w:right="105" w:firstLine="567"/>
        <w:jc w:val="both"/>
      </w:pPr>
    </w:p>
    <w:p w14:paraId="7DC76E0F" w14:textId="39EA4AD6" w:rsidR="004512FE" w:rsidRPr="00E60864" w:rsidRDefault="004512FE" w:rsidP="004512FE">
      <w:pPr>
        <w:pStyle w:val="a3"/>
        <w:ind w:right="105" w:firstLine="567"/>
        <w:jc w:val="both"/>
      </w:pPr>
      <w:r w:rsidRPr="00E60864">
        <w:t xml:space="preserve">Исследования проводились в период с </w:t>
      </w:r>
      <w:r w:rsidR="00145423" w:rsidRPr="00E60864">
        <w:t>2020</w:t>
      </w:r>
      <w:r w:rsidRPr="00E60864">
        <w:t xml:space="preserve"> по </w:t>
      </w:r>
      <w:r w:rsidR="00145423" w:rsidRPr="00E60864">
        <w:t>2023</w:t>
      </w:r>
      <w:r w:rsidRPr="00E60864">
        <w:t xml:space="preserve"> гг. на участке, расположенном в южной части междугородней трассы А-2, западнее села Шакпак баба (42°29'57.8" с.ш., 70°29'47.2" в.д.). Абсолютные высоты территории варьируют в пределах 940–1028 м над уровнем моря, что формирует специфические агроклиматические условия, благоприятные для интенсивного садоводства.</w:t>
      </w:r>
      <w:r w:rsidR="00C20747">
        <w:t xml:space="preserve"> Резервуары накопления оросительной воды находятся на значительной возвышенности, что позволяет получить необходимое давление воды без применения электричества (</w:t>
      </w:r>
      <w:r w:rsidR="00C20747" w:rsidRPr="00E60864">
        <w:rPr>
          <w:bCs/>
        </w:rPr>
        <w:t>Приложение</w:t>
      </w:r>
      <w:r w:rsidR="00C20747">
        <w:rPr>
          <w:bCs/>
        </w:rPr>
        <w:t xml:space="preserve"> </w:t>
      </w:r>
      <w:r w:rsidR="00A40B6A">
        <w:rPr>
          <w:bCs/>
        </w:rPr>
        <w:t>Ф</w:t>
      </w:r>
      <w:r w:rsidR="00C20747">
        <w:t>).</w:t>
      </w:r>
      <w:r w:rsidRPr="00E60864">
        <w:t xml:space="preserve"> Общая площадь насаждений хозяйства составляет 210 га, из которых 0,084 га</w:t>
      </w:r>
      <w:r w:rsidR="002716A0" w:rsidRPr="00E60864">
        <w:t xml:space="preserve"> (240 растений</w:t>
      </w:r>
      <w:r w:rsidR="00EE4E43">
        <w:t xml:space="preserve"> по 80 деревьев на вариант, по </w:t>
      </w:r>
      <w:r w:rsidR="00722793">
        <w:t>20 деревьев на повторность</w:t>
      </w:r>
      <w:r w:rsidR="002716A0" w:rsidRPr="00E60864">
        <w:t>)</w:t>
      </w:r>
      <w:r w:rsidRPr="00E60864">
        <w:t xml:space="preserve"> на высоте 984 м над уровнем моря были отведены под экспериментальные делянки (Рисунок </w:t>
      </w:r>
      <w:r w:rsidR="00B23CCD" w:rsidRPr="00E60864">
        <w:t>7</w:t>
      </w:r>
      <w:r w:rsidRPr="00E60864">
        <w:t>).</w:t>
      </w:r>
    </w:p>
    <w:p w14:paraId="66D639D8" w14:textId="77777777" w:rsidR="004512FE" w:rsidRPr="00E60864" w:rsidRDefault="004512FE" w:rsidP="004512FE">
      <w:pPr>
        <w:pStyle w:val="a3"/>
        <w:tabs>
          <w:tab w:val="left" w:pos="142"/>
        </w:tabs>
        <w:ind w:right="105"/>
        <w:jc w:val="both"/>
      </w:pPr>
    </w:p>
    <w:p w14:paraId="4376122C" w14:textId="0F3FE337" w:rsidR="004512FE" w:rsidRPr="00E60864" w:rsidRDefault="004512FE" w:rsidP="00CC7143">
      <w:pPr>
        <w:pStyle w:val="a3"/>
        <w:tabs>
          <w:tab w:val="left" w:pos="0"/>
        </w:tabs>
        <w:ind w:right="105"/>
        <w:jc w:val="center"/>
      </w:pPr>
    </w:p>
    <w:p w14:paraId="3557AEBC" w14:textId="77777777" w:rsidR="00863227" w:rsidRDefault="00863227" w:rsidP="004512FE">
      <w:pPr>
        <w:pStyle w:val="a3"/>
        <w:tabs>
          <w:tab w:val="left" w:pos="0"/>
        </w:tabs>
        <w:ind w:right="105"/>
        <w:jc w:val="center"/>
      </w:pPr>
    </w:p>
    <w:p w14:paraId="23A401BF" w14:textId="2AE1D93C" w:rsidR="004512FE" w:rsidRPr="00E60864" w:rsidRDefault="004512FE" w:rsidP="004512FE">
      <w:pPr>
        <w:pStyle w:val="a3"/>
        <w:tabs>
          <w:tab w:val="left" w:pos="0"/>
        </w:tabs>
        <w:ind w:right="105"/>
        <w:jc w:val="center"/>
      </w:pPr>
      <w:r w:rsidRPr="00E60864">
        <w:t xml:space="preserve">Рисунок </w:t>
      </w:r>
      <w:r w:rsidR="00B23CCD" w:rsidRPr="00E60864">
        <w:t>7</w:t>
      </w:r>
      <w:r w:rsidRPr="00E60864">
        <w:t xml:space="preserve"> – Расположение исследуемого участка</w:t>
      </w:r>
    </w:p>
    <w:p w14:paraId="772877DA" w14:textId="77777777" w:rsidR="00876BD5" w:rsidRDefault="00876BD5" w:rsidP="004512FE">
      <w:pPr>
        <w:pStyle w:val="a3"/>
        <w:tabs>
          <w:tab w:val="left" w:pos="142"/>
        </w:tabs>
        <w:ind w:right="105" w:firstLine="567"/>
        <w:jc w:val="both"/>
      </w:pPr>
    </w:p>
    <w:p w14:paraId="546B9205" w14:textId="3E9D500A" w:rsidR="00CC7143" w:rsidRPr="00E60864" w:rsidRDefault="00CC7143" w:rsidP="00CC7143">
      <w:pPr>
        <w:pStyle w:val="a3"/>
        <w:tabs>
          <w:tab w:val="left" w:pos="142"/>
        </w:tabs>
        <w:ind w:right="105" w:firstLine="567"/>
        <w:jc w:val="both"/>
      </w:pPr>
      <w:r w:rsidRPr="00E60864">
        <w:t xml:space="preserve">Почвенный покров экспериментального участка представлен серо-коричневыми предгорными почвами, сформированными в условиях </w:t>
      </w:r>
      <w:r w:rsidRPr="00E60864">
        <w:lastRenderedPageBreak/>
        <w:t>вертикальной зональности</w:t>
      </w:r>
      <w:r>
        <w:t xml:space="preserve"> (Приложение Б)</w:t>
      </w:r>
      <w:r w:rsidRPr="00E60864">
        <w:t>. Морфологическое строение профиля характеризуется: наличием темно-серого гумусово-аккумулятивного горизонта (А) со слабовыраженной комковато-зернистой структурой; низким содержанием гумуса в слое A+B (менее 2,12%); постепенным переходом к гравийно-галечным отложениям</w:t>
      </w:r>
      <w:r>
        <w:t xml:space="preserve"> (Приложение </w:t>
      </w:r>
      <w:r w:rsidR="00A40B6A">
        <w:t>С</w:t>
      </w:r>
      <w:r>
        <w:t>).</w:t>
      </w:r>
      <w:r w:rsidRPr="00E60864">
        <w:t xml:space="preserve"> Ниже приведена таблица 6 гранулометрического состава почвы определенная ситовым и ареометрическим методом [256]</w:t>
      </w:r>
    </w:p>
    <w:p w14:paraId="5D19198A" w14:textId="0C4A8DB6" w:rsidR="00B23CCD" w:rsidRDefault="00B23CCD" w:rsidP="00B23CCD">
      <w:pPr>
        <w:pStyle w:val="a3"/>
        <w:tabs>
          <w:tab w:val="left" w:pos="142"/>
        </w:tabs>
        <w:ind w:right="105" w:firstLine="567"/>
        <w:jc w:val="both"/>
      </w:pPr>
      <w:r w:rsidRPr="00E60864">
        <w:t>Почва характеризуется высоким содержанием песка (56,15%), что обеспечивает отличную аэрацию и дренаж [257] – ключевые факторы для подвоя М9, чувствительного к переувлажнению и корневой гнили [258]. Капельное орошение компенсирует низкую водоудерживающую способность песчаной фракции</w:t>
      </w:r>
      <w:r w:rsidR="00564253">
        <w:t xml:space="preserve"> (Приложение </w:t>
      </w:r>
      <w:r w:rsidR="00A40B6A">
        <w:t>А</w:t>
      </w:r>
      <w:r w:rsidR="00564253">
        <w:t>)</w:t>
      </w:r>
      <w:r w:rsidRPr="00E60864">
        <w:t>.</w:t>
      </w:r>
    </w:p>
    <w:p w14:paraId="45008280" w14:textId="77777777" w:rsidR="00CC7143" w:rsidRPr="00E60864" w:rsidRDefault="00CC7143" w:rsidP="00B23CCD">
      <w:pPr>
        <w:pStyle w:val="a3"/>
        <w:tabs>
          <w:tab w:val="left" w:pos="142"/>
        </w:tabs>
        <w:ind w:right="105" w:firstLine="567"/>
        <w:jc w:val="both"/>
      </w:pPr>
    </w:p>
    <w:p w14:paraId="5D093905" w14:textId="2CFA03D9" w:rsidR="00CC7143" w:rsidRDefault="00CC7143" w:rsidP="00CC7143">
      <w:pPr>
        <w:pStyle w:val="a3"/>
        <w:tabs>
          <w:tab w:val="left" w:pos="142"/>
        </w:tabs>
        <w:ind w:right="105"/>
        <w:jc w:val="both"/>
      </w:pPr>
      <w:bookmarkStart w:id="18" w:name="_Hlk210400871"/>
      <w:r w:rsidRPr="00E60864">
        <w:t xml:space="preserve">Таблица 6 </w:t>
      </w:r>
      <w:r w:rsidR="00397F6F">
        <w:t>–</w:t>
      </w:r>
      <w:r w:rsidRPr="00E60864">
        <w:t xml:space="preserve"> Гранулометрический состав почвы при капельном орошении в ТОО «Кен-Тау» на момент закладки опытов (2020)</w:t>
      </w:r>
    </w:p>
    <w:p w14:paraId="45DD5CE4" w14:textId="77777777" w:rsidR="00CC7143" w:rsidRPr="00E60864" w:rsidRDefault="00CC7143" w:rsidP="00CC7143">
      <w:pPr>
        <w:pStyle w:val="a3"/>
        <w:tabs>
          <w:tab w:val="left" w:pos="142"/>
        </w:tabs>
        <w:ind w:right="105"/>
        <w:jc w:val="both"/>
      </w:pPr>
    </w:p>
    <w:tbl>
      <w:tblP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7"/>
        <w:gridCol w:w="1058"/>
        <w:gridCol w:w="877"/>
        <w:gridCol w:w="932"/>
        <w:gridCol w:w="930"/>
        <w:gridCol w:w="954"/>
        <w:gridCol w:w="1006"/>
        <w:gridCol w:w="1096"/>
        <w:gridCol w:w="1344"/>
      </w:tblGrid>
      <w:tr w:rsidR="00CC7143" w:rsidRPr="00B642B5" w14:paraId="0906F5F8" w14:textId="77777777" w:rsidTr="00E81A9D">
        <w:trPr>
          <w:trHeight w:val="559"/>
        </w:trPr>
        <w:tc>
          <w:tcPr>
            <w:tcW w:w="1347" w:type="dxa"/>
            <w:vMerge w:val="restart"/>
            <w:tcMar>
              <w:top w:w="15" w:type="dxa"/>
              <w:left w:w="108" w:type="dxa"/>
              <w:bottom w:w="0" w:type="dxa"/>
              <w:right w:w="108" w:type="dxa"/>
            </w:tcMar>
            <w:vAlign w:val="center"/>
            <w:hideMark/>
          </w:tcPr>
          <w:p w14:paraId="58417C21" w14:textId="77777777" w:rsidR="00CC7143" w:rsidRPr="00B642B5" w:rsidRDefault="00CC7143" w:rsidP="00E81A9D">
            <w:pPr>
              <w:pStyle w:val="ab"/>
              <w:rPr>
                <w:sz w:val="28"/>
                <w:szCs w:val="28"/>
              </w:rPr>
            </w:pPr>
            <w:r w:rsidRPr="00B642B5">
              <w:rPr>
                <w:sz w:val="28"/>
                <w:szCs w:val="28"/>
              </w:rPr>
              <w:t> Глубина</w:t>
            </w:r>
          </w:p>
        </w:tc>
        <w:tc>
          <w:tcPr>
            <w:tcW w:w="1058" w:type="dxa"/>
            <w:vMerge w:val="restart"/>
            <w:tcMar>
              <w:top w:w="15" w:type="dxa"/>
              <w:left w:w="108" w:type="dxa"/>
              <w:bottom w:w="0" w:type="dxa"/>
              <w:right w:w="108" w:type="dxa"/>
            </w:tcMar>
            <w:vAlign w:val="center"/>
            <w:hideMark/>
          </w:tcPr>
          <w:p w14:paraId="6343EE01" w14:textId="77777777" w:rsidR="00CC7143" w:rsidRPr="00B642B5" w:rsidRDefault="00CC7143" w:rsidP="00E81A9D">
            <w:pPr>
              <w:pStyle w:val="ab"/>
              <w:rPr>
                <w:sz w:val="28"/>
                <w:szCs w:val="28"/>
              </w:rPr>
            </w:pPr>
            <w:r w:rsidRPr="00B642B5">
              <w:rPr>
                <w:sz w:val="28"/>
                <w:szCs w:val="28"/>
              </w:rPr>
              <w:t>А.С.Н. % Н</w:t>
            </w:r>
            <w:r w:rsidRPr="00216590">
              <w:rPr>
                <w:sz w:val="28"/>
                <w:szCs w:val="28"/>
                <w:vertAlign w:val="subscript"/>
              </w:rPr>
              <w:t>2</w:t>
            </w:r>
            <w:r w:rsidRPr="00B642B5">
              <w:rPr>
                <w:sz w:val="28"/>
                <w:szCs w:val="28"/>
              </w:rPr>
              <w:t>О</w:t>
            </w:r>
          </w:p>
        </w:tc>
        <w:tc>
          <w:tcPr>
            <w:tcW w:w="7139" w:type="dxa"/>
            <w:gridSpan w:val="7"/>
            <w:tcMar>
              <w:top w:w="15" w:type="dxa"/>
              <w:left w:w="108" w:type="dxa"/>
              <w:bottom w:w="0" w:type="dxa"/>
              <w:right w:w="108" w:type="dxa"/>
            </w:tcMar>
            <w:vAlign w:val="center"/>
            <w:hideMark/>
          </w:tcPr>
          <w:p w14:paraId="400E8B68" w14:textId="77777777" w:rsidR="00CC7143" w:rsidRPr="00B642B5" w:rsidRDefault="00CC7143" w:rsidP="00E81A9D">
            <w:pPr>
              <w:pStyle w:val="ab"/>
              <w:rPr>
                <w:sz w:val="28"/>
                <w:szCs w:val="28"/>
              </w:rPr>
            </w:pPr>
            <w:r w:rsidRPr="00B642B5">
              <w:rPr>
                <w:sz w:val="28"/>
                <w:szCs w:val="28"/>
              </w:rPr>
              <w:t>Содержание фракции в % на абсолютную сухую почву</w:t>
            </w:r>
          </w:p>
        </w:tc>
      </w:tr>
      <w:tr w:rsidR="00CC7143" w:rsidRPr="00B642B5" w14:paraId="5DF4698A" w14:textId="77777777" w:rsidTr="00E81A9D">
        <w:trPr>
          <w:trHeight w:val="559"/>
        </w:trPr>
        <w:tc>
          <w:tcPr>
            <w:tcW w:w="0" w:type="auto"/>
            <w:vMerge/>
            <w:vAlign w:val="center"/>
            <w:hideMark/>
          </w:tcPr>
          <w:p w14:paraId="6B16CEC2" w14:textId="77777777" w:rsidR="00CC7143" w:rsidRPr="00B642B5" w:rsidRDefault="00CC7143" w:rsidP="00E81A9D">
            <w:pPr>
              <w:pStyle w:val="ab"/>
              <w:rPr>
                <w:sz w:val="28"/>
                <w:szCs w:val="28"/>
              </w:rPr>
            </w:pPr>
          </w:p>
        </w:tc>
        <w:tc>
          <w:tcPr>
            <w:tcW w:w="0" w:type="auto"/>
            <w:vMerge/>
            <w:vAlign w:val="center"/>
            <w:hideMark/>
          </w:tcPr>
          <w:p w14:paraId="6506D3FF" w14:textId="77777777" w:rsidR="00CC7143" w:rsidRPr="00B642B5" w:rsidRDefault="00CC7143" w:rsidP="00E81A9D">
            <w:pPr>
              <w:pStyle w:val="ab"/>
              <w:rPr>
                <w:sz w:val="28"/>
                <w:szCs w:val="28"/>
              </w:rPr>
            </w:pPr>
          </w:p>
        </w:tc>
        <w:tc>
          <w:tcPr>
            <w:tcW w:w="7139" w:type="dxa"/>
            <w:gridSpan w:val="7"/>
            <w:tcMar>
              <w:top w:w="15" w:type="dxa"/>
              <w:left w:w="108" w:type="dxa"/>
              <w:bottom w:w="0" w:type="dxa"/>
              <w:right w:w="108" w:type="dxa"/>
            </w:tcMar>
            <w:vAlign w:val="center"/>
            <w:hideMark/>
          </w:tcPr>
          <w:p w14:paraId="51FFD0A7" w14:textId="77777777" w:rsidR="00CC7143" w:rsidRPr="00B642B5" w:rsidRDefault="00CC7143" w:rsidP="00E81A9D">
            <w:pPr>
              <w:pStyle w:val="ab"/>
              <w:rPr>
                <w:sz w:val="28"/>
                <w:szCs w:val="28"/>
              </w:rPr>
            </w:pPr>
            <w:r w:rsidRPr="00B642B5">
              <w:rPr>
                <w:sz w:val="28"/>
                <w:szCs w:val="28"/>
              </w:rPr>
              <w:t>Размеры фракции в мм</w:t>
            </w:r>
          </w:p>
        </w:tc>
      </w:tr>
      <w:tr w:rsidR="00CC7143" w:rsidRPr="00B642B5" w14:paraId="4F50046C" w14:textId="77777777" w:rsidTr="00E81A9D">
        <w:trPr>
          <w:trHeight w:val="559"/>
        </w:trPr>
        <w:tc>
          <w:tcPr>
            <w:tcW w:w="0" w:type="auto"/>
            <w:vMerge/>
            <w:vAlign w:val="center"/>
            <w:hideMark/>
          </w:tcPr>
          <w:p w14:paraId="0481A8EE" w14:textId="77777777" w:rsidR="00CC7143" w:rsidRPr="00B642B5" w:rsidRDefault="00CC7143" w:rsidP="00E81A9D">
            <w:pPr>
              <w:pStyle w:val="ab"/>
              <w:rPr>
                <w:sz w:val="28"/>
                <w:szCs w:val="28"/>
              </w:rPr>
            </w:pPr>
          </w:p>
        </w:tc>
        <w:tc>
          <w:tcPr>
            <w:tcW w:w="0" w:type="auto"/>
            <w:vMerge/>
            <w:vAlign w:val="center"/>
            <w:hideMark/>
          </w:tcPr>
          <w:p w14:paraId="7D3A651C" w14:textId="77777777" w:rsidR="00CC7143" w:rsidRPr="00B642B5" w:rsidRDefault="00CC7143" w:rsidP="00E81A9D">
            <w:pPr>
              <w:pStyle w:val="ab"/>
              <w:rPr>
                <w:sz w:val="28"/>
                <w:szCs w:val="28"/>
              </w:rPr>
            </w:pPr>
          </w:p>
        </w:tc>
        <w:tc>
          <w:tcPr>
            <w:tcW w:w="1809" w:type="dxa"/>
            <w:gridSpan w:val="2"/>
            <w:tcMar>
              <w:top w:w="15" w:type="dxa"/>
              <w:left w:w="108" w:type="dxa"/>
              <w:bottom w:w="0" w:type="dxa"/>
              <w:right w:w="108" w:type="dxa"/>
            </w:tcMar>
            <w:vAlign w:val="center"/>
            <w:hideMark/>
          </w:tcPr>
          <w:p w14:paraId="4445DB48" w14:textId="77777777" w:rsidR="00CC7143" w:rsidRPr="00B642B5" w:rsidRDefault="00CC7143" w:rsidP="00E81A9D">
            <w:pPr>
              <w:pStyle w:val="ab"/>
              <w:rPr>
                <w:sz w:val="28"/>
                <w:szCs w:val="28"/>
              </w:rPr>
            </w:pPr>
            <w:r w:rsidRPr="00B642B5">
              <w:rPr>
                <w:sz w:val="28"/>
                <w:szCs w:val="28"/>
              </w:rPr>
              <w:t>Песок</w:t>
            </w:r>
          </w:p>
        </w:tc>
        <w:tc>
          <w:tcPr>
            <w:tcW w:w="2890" w:type="dxa"/>
            <w:gridSpan w:val="3"/>
            <w:tcMar>
              <w:top w:w="15" w:type="dxa"/>
              <w:left w:w="108" w:type="dxa"/>
              <w:bottom w:w="0" w:type="dxa"/>
              <w:right w:w="108" w:type="dxa"/>
            </w:tcMar>
            <w:vAlign w:val="center"/>
            <w:hideMark/>
          </w:tcPr>
          <w:p w14:paraId="46FA3997" w14:textId="77777777" w:rsidR="00CC7143" w:rsidRPr="00B642B5" w:rsidRDefault="00CC7143" w:rsidP="00E81A9D">
            <w:pPr>
              <w:pStyle w:val="ab"/>
              <w:rPr>
                <w:sz w:val="28"/>
                <w:szCs w:val="28"/>
              </w:rPr>
            </w:pPr>
            <w:r w:rsidRPr="00B642B5">
              <w:rPr>
                <w:sz w:val="28"/>
                <w:szCs w:val="28"/>
              </w:rPr>
              <w:t>Пыль</w:t>
            </w:r>
          </w:p>
        </w:tc>
        <w:tc>
          <w:tcPr>
            <w:tcW w:w="1096" w:type="dxa"/>
            <w:tcMar>
              <w:top w:w="15" w:type="dxa"/>
              <w:left w:w="108" w:type="dxa"/>
              <w:bottom w:w="0" w:type="dxa"/>
              <w:right w:w="108" w:type="dxa"/>
            </w:tcMar>
            <w:vAlign w:val="center"/>
            <w:hideMark/>
          </w:tcPr>
          <w:p w14:paraId="088026EE" w14:textId="77777777" w:rsidR="00CC7143" w:rsidRPr="00B642B5" w:rsidRDefault="00CC7143" w:rsidP="00E81A9D">
            <w:pPr>
              <w:pStyle w:val="ab"/>
              <w:rPr>
                <w:sz w:val="28"/>
                <w:szCs w:val="28"/>
              </w:rPr>
            </w:pPr>
            <w:r w:rsidRPr="00B642B5">
              <w:rPr>
                <w:sz w:val="28"/>
                <w:szCs w:val="28"/>
              </w:rPr>
              <w:t>Ил</w:t>
            </w:r>
          </w:p>
        </w:tc>
        <w:tc>
          <w:tcPr>
            <w:tcW w:w="1343" w:type="dxa"/>
            <w:tcMar>
              <w:top w:w="15" w:type="dxa"/>
              <w:left w:w="108" w:type="dxa"/>
              <w:bottom w:w="0" w:type="dxa"/>
              <w:right w:w="108" w:type="dxa"/>
            </w:tcMar>
            <w:vAlign w:val="center"/>
            <w:hideMark/>
          </w:tcPr>
          <w:p w14:paraId="37624078" w14:textId="77777777" w:rsidR="00CC7143" w:rsidRPr="00B642B5" w:rsidRDefault="00CC7143" w:rsidP="00E81A9D">
            <w:pPr>
              <w:pStyle w:val="ab"/>
              <w:rPr>
                <w:sz w:val="28"/>
                <w:szCs w:val="28"/>
              </w:rPr>
            </w:pPr>
            <w:r w:rsidRPr="00B642B5">
              <w:rPr>
                <w:sz w:val="28"/>
                <w:szCs w:val="28"/>
              </w:rPr>
              <w:t>3-х</w:t>
            </w:r>
          </w:p>
        </w:tc>
      </w:tr>
      <w:tr w:rsidR="00CC7143" w:rsidRPr="00B642B5" w14:paraId="277B06DD" w14:textId="77777777" w:rsidTr="00E81A9D">
        <w:trPr>
          <w:trHeight w:val="942"/>
        </w:trPr>
        <w:tc>
          <w:tcPr>
            <w:tcW w:w="0" w:type="auto"/>
            <w:vMerge/>
            <w:vAlign w:val="center"/>
            <w:hideMark/>
          </w:tcPr>
          <w:p w14:paraId="4BC6925A" w14:textId="77777777" w:rsidR="00CC7143" w:rsidRPr="00B642B5" w:rsidRDefault="00CC7143" w:rsidP="00E81A9D">
            <w:pPr>
              <w:pStyle w:val="ab"/>
              <w:rPr>
                <w:sz w:val="28"/>
                <w:szCs w:val="28"/>
              </w:rPr>
            </w:pPr>
          </w:p>
        </w:tc>
        <w:tc>
          <w:tcPr>
            <w:tcW w:w="0" w:type="auto"/>
            <w:vMerge/>
            <w:vAlign w:val="center"/>
            <w:hideMark/>
          </w:tcPr>
          <w:p w14:paraId="1BE96ED9" w14:textId="77777777" w:rsidR="00CC7143" w:rsidRPr="00B642B5" w:rsidRDefault="00CC7143" w:rsidP="00E81A9D">
            <w:pPr>
              <w:pStyle w:val="ab"/>
              <w:rPr>
                <w:sz w:val="28"/>
                <w:szCs w:val="28"/>
              </w:rPr>
            </w:pPr>
          </w:p>
        </w:tc>
        <w:tc>
          <w:tcPr>
            <w:tcW w:w="877" w:type="dxa"/>
            <w:tcMar>
              <w:top w:w="15" w:type="dxa"/>
              <w:left w:w="108" w:type="dxa"/>
              <w:bottom w:w="0" w:type="dxa"/>
              <w:right w:w="108" w:type="dxa"/>
            </w:tcMar>
            <w:vAlign w:val="center"/>
            <w:hideMark/>
          </w:tcPr>
          <w:p w14:paraId="654E40BD" w14:textId="77777777" w:rsidR="00CC7143" w:rsidRPr="00B642B5" w:rsidRDefault="00CC7143" w:rsidP="00E81A9D">
            <w:pPr>
              <w:pStyle w:val="ab"/>
              <w:rPr>
                <w:sz w:val="28"/>
                <w:szCs w:val="28"/>
              </w:rPr>
            </w:pPr>
            <w:r w:rsidRPr="00B642B5">
              <w:rPr>
                <w:sz w:val="28"/>
                <w:szCs w:val="28"/>
              </w:rPr>
              <w:t>1-0,25</w:t>
            </w:r>
          </w:p>
        </w:tc>
        <w:tc>
          <w:tcPr>
            <w:tcW w:w="931" w:type="dxa"/>
            <w:tcMar>
              <w:top w:w="15" w:type="dxa"/>
              <w:left w:w="108" w:type="dxa"/>
              <w:bottom w:w="0" w:type="dxa"/>
              <w:right w:w="108" w:type="dxa"/>
            </w:tcMar>
            <w:vAlign w:val="center"/>
            <w:hideMark/>
          </w:tcPr>
          <w:p w14:paraId="06167E90" w14:textId="77777777" w:rsidR="00CC7143" w:rsidRPr="00B642B5" w:rsidRDefault="00CC7143" w:rsidP="00E81A9D">
            <w:pPr>
              <w:pStyle w:val="ab"/>
              <w:rPr>
                <w:sz w:val="28"/>
                <w:szCs w:val="28"/>
              </w:rPr>
            </w:pPr>
            <w:r w:rsidRPr="00B642B5">
              <w:rPr>
                <w:sz w:val="28"/>
                <w:szCs w:val="28"/>
              </w:rPr>
              <w:t>0,25-0,05</w:t>
            </w:r>
          </w:p>
        </w:tc>
        <w:tc>
          <w:tcPr>
            <w:tcW w:w="930" w:type="dxa"/>
            <w:tcMar>
              <w:top w:w="15" w:type="dxa"/>
              <w:left w:w="108" w:type="dxa"/>
              <w:bottom w:w="0" w:type="dxa"/>
              <w:right w:w="108" w:type="dxa"/>
            </w:tcMar>
            <w:vAlign w:val="center"/>
            <w:hideMark/>
          </w:tcPr>
          <w:p w14:paraId="2801FD02" w14:textId="77777777" w:rsidR="00CC7143" w:rsidRPr="00B642B5" w:rsidRDefault="00CC7143" w:rsidP="00E81A9D">
            <w:pPr>
              <w:pStyle w:val="ab"/>
              <w:rPr>
                <w:sz w:val="28"/>
                <w:szCs w:val="28"/>
              </w:rPr>
            </w:pPr>
            <w:r w:rsidRPr="00B642B5">
              <w:rPr>
                <w:sz w:val="28"/>
                <w:szCs w:val="28"/>
              </w:rPr>
              <w:t>0,05-0,01</w:t>
            </w:r>
          </w:p>
        </w:tc>
        <w:tc>
          <w:tcPr>
            <w:tcW w:w="954" w:type="dxa"/>
            <w:tcMar>
              <w:top w:w="15" w:type="dxa"/>
              <w:left w:w="108" w:type="dxa"/>
              <w:bottom w:w="0" w:type="dxa"/>
              <w:right w:w="108" w:type="dxa"/>
            </w:tcMar>
            <w:vAlign w:val="center"/>
            <w:hideMark/>
          </w:tcPr>
          <w:p w14:paraId="6F53ED05" w14:textId="77777777" w:rsidR="00CC7143" w:rsidRPr="00B642B5" w:rsidRDefault="00CC7143" w:rsidP="00E81A9D">
            <w:pPr>
              <w:pStyle w:val="ab"/>
              <w:rPr>
                <w:sz w:val="28"/>
                <w:szCs w:val="28"/>
              </w:rPr>
            </w:pPr>
            <w:r w:rsidRPr="00B642B5">
              <w:rPr>
                <w:sz w:val="28"/>
                <w:szCs w:val="28"/>
              </w:rPr>
              <w:t>0,01-0,005</w:t>
            </w:r>
          </w:p>
        </w:tc>
        <w:tc>
          <w:tcPr>
            <w:tcW w:w="1005" w:type="dxa"/>
            <w:tcMar>
              <w:top w:w="15" w:type="dxa"/>
              <w:left w:w="108" w:type="dxa"/>
              <w:bottom w:w="0" w:type="dxa"/>
              <w:right w:w="108" w:type="dxa"/>
            </w:tcMar>
            <w:vAlign w:val="center"/>
            <w:hideMark/>
          </w:tcPr>
          <w:p w14:paraId="01B8DAF9" w14:textId="77777777" w:rsidR="00CC7143" w:rsidRPr="00B642B5" w:rsidRDefault="00CC7143" w:rsidP="00E81A9D">
            <w:pPr>
              <w:pStyle w:val="ab"/>
              <w:rPr>
                <w:sz w:val="28"/>
                <w:szCs w:val="28"/>
              </w:rPr>
            </w:pPr>
            <w:r w:rsidRPr="00B642B5">
              <w:rPr>
                <w:sz w:val="28"/>
                <w:szCs w:val="28"/>
              </w:rPr>
              <w:t>0,005-0,001</w:t>
            </w:r>
          </w:p>
        </w:tc>
        <w:tc>
          <w:tcPr>
            <w:tcW w:w="1096" w:type="dxa"/>
            <w:tcMar>
              <w:top w:w="15" w:type="dxa"/>
              <w:left w:w="108" w:type="dxa"/>
              <w:bottom w:w="0" w:type="dxa"/>
              <w:right w:w="108" w:type="dxa"/>
            </w:tcMar>
            <w:vAlign w:val="center"/>
            <w:hideMark/>
          </w:tcPr>
          <w:p w14:paraId="2BB52334" w14:textId="77777777" w:rsidR="00CC7143" w:rsidRPr="00B642B5" w:rsidRDefault="00CC7143" w:rsidP="00E81A9D">
            <w:pPr>
              <w:pStyle w:val="ab"/>
              <w:rPr>
                <w:sz w:val="28"/>
                <w:szCs w:val="28"/>
              </w:rPr>
            </w:pPr>
            <w:r w:rsidRPr="00B642B5">
              <w:rPr>
                <w:sz w:val="28"/>
                <w:szCs w:val="28"/>
              </w:rPr>
              <w:t>&lt;0,001</w:t>
            </w:r>
          </w:p>
        </w:tc>
        <w:tc>
          <w:tcPr>
            <w:tcW w:w="1343" w:type="dxa"/>
            <w:tcMar>
              <w:top w:w="15" w:type="dxa"/>
              <w:left w:w="108" w:type="dxa"/>
              <w:bottom w:w="0" w:type="dxa"/>
              <w:right w:w="108" w:type="dxa"/>
            </w:tcMar>
            <w:vAlign w:val="center"/>
            <w:hideMark/>
          </w:tcPr>
          <w:p w14:paraId="5F1443D4" w14:textId="77777777" w:rsidR="00CC7143" w:rsidRPr="00B642B5" w:rsidRDefault="00CC7143" w:rsidP="00E81A9D">
            <w:pPr>
              <w:pStyle w:val="ab"/>
              <w:rPr>
                <w:sz w:val="28"/>
                <w:szCs w:val="28"/>
              </w:rPr>
            </w:pPr>
            <w:r w:rsidRPr="00B642B5">
              <w:rPr>
                <w:sz w:val="28"/>
                <w:szCs w:val="28"/>
              </w:rPr>
              <w:t>Фракции &lt; 0,01</w:t>
            </w:r>
          </w:p>
        </w:tc>
      </w:tr>
      <w:tr w:rsidR="00CC7143" w:rsidRPr="00B642B5" w14:paraId="1FCD74DF" w14:textId="77777777" w:rsidTr="00E81A9D">
        <w:trPr>
          <w:trHeight w:val="661"/>
        </w:trPr>
        <w:tc>
          <w:tcPr>
            <w:tcW w:w="1347" w:type="dxa"/>
            <w:tcMar>
              <w:top w:w="15" w:type="dxa"/>
              <w:left w:w="108" w:type="dxa"/>
              <w:bottom w:w="0" w:type="dxa"/>
              <w:right w:w="108" w:type="dxa"/>
            </w:tcMar>
            <w:vAlign w:val="center"/>
            <w:hideMark/>
          </w:tcPr>
          <w:p w14:paraId="35C326E0" w14:textId="77777777" w:rsidR="00CC7143" w:rsidRPr="00B642B5" w:rsidRDefault="00CC7143" w:rsidP="00E81A9D">
            <w:pPr>
              <w:pStyle w:val="ab"/>
              <w:rPr>
                <w:sz w:val="28"/>
                <w:szCs w:val="28"/>
              </w:rPr>
            </w:pPr>
            <w:r w:rsidRPr="00B642B5">
              <w:rPr>
                <w:sz w:val="28"/>
                <w:szCs w:val="28"/>
              </w:rPr>
              <w:t>0-25</w:t>
            </w:r>
          </w:p>
        </w:tc>
        <w:tc>
          <w:tcPr>
            <w:tcW w:w="1058" w:type="dxa"/>
            <w:tcMar>
              <w:top w:w="15" w:type="dxa"/>
              <w:left w:w="108" w:type="dxa"/>
              <w:bottom w:w="0" w:type="dxa"/>
              <w:right w:w="108" w:type="dxa"/>
            </w:tcMar>
            <w:vAlign w:val="center"/>
            <w:hideMark/>
          </w:tcPr>
          <w:p w14:paraId="1AB72A02" w14:textId="77777777" w:rsidR="00CC7143" w:rsidRPr="00B642B5" w:rsidRDefault="00CC7143" w:rsidP="00E81A9D">
            <w:pPr>
              <w:pStyle w:val="ab"/>
              <w:rPr>
                <w:sz w:val="28"/>
                <w:szCs w:val="28"/>
              </w:rPr>
            </w:pPr>
            <w:r w:rsidRPr="00B642B5">
              <w:rPr>
                <w:sz w:val="28"/>
                <w:szCs w:val="28"/>
              </w:rPr>
              <w:t>1,</w:t>
            </w:r>
            <w:r>
              <w:rPr>
                <w:sz w:val="28"/>
                <w:szCs w:val="28"/>
              </w:rPr>
              <w:t>6</w:t>
            </w:r>
            <w:r w:rsidRPr="00B642B5">
              <w:rPr>
                <w:sz w:val="28"/>
                <w:szCs w:val="28"/>
              </w:rPr>
              <w:t>4</w:t>
            </w:r>
          </w:p>
        </w:tc>
        <w:tc>
          <w:tcPr>
            <w:tcW w:w="877" w:type="dxa"/>
            <w:tcMar>
              <w:top w:w="15" w:type="dxa"/>
              <w:left w:w="108" w:type="dxa"/>
              <w:bottom w:w="0" w:type="dxa"/>
              <w:right w:w="108" w:type="dxa"/>
            </w:tcMar>
            <w:vAlign w:val="center"/>
            <w:hideMark/>
          </w:tcPr>
          <w:p w14:paraId="7FD33EE7" w14:textId="77777777" w:rsidR="00CC7143" w:rsidRPr="00B642B5" w:rsidRDefault="00CC7143" w:rsidP="00E81A9D">
            <w:pPr>
              <w:pStyle w:val="ab"/>
              <w:rPr>
                <w:sz w:val="28"/>
                <w:szCs w:val="28"/>
              </w:rPr>
            </w:pPr>
            <w:r w:rsidRPr="00B642B5">
              <w:rPr>
                <w:sz w:val="28"/>
                <w:szCs w:val="28"/>
              </w:rPr>
              <w:t>33,1</w:t>
            </w:r>
          </w:p>
        </w:tc>
        <w:tc>
          <w:tcPr>
            <w:tcW w:w="931" w:type="dxa"/>
            <w:tcMar>
              <w:top w:w="15" w:type="dxa"/>
              <w:left w:w="108" w:type="dxa"/>
              <w:bottom w:w="0" w:type="dxa"/>
              <w:right w:w="108" w:type="dxa"/>
            </w:tcMar>
            <w:vAlign w:val="center"/>
            <w:hideMark/>
          </w:tcPr>
          <w:p w14:paraId="66211C40" w14:textId="77777777" w:rsidR="00CC7143" w:rsidRPr="00B642B5" w:rsidRDefault="00CC7143" w:rsidP="00E81A9D">
            <w:pPr>
              <w:pStyle w:val="ab"/>
              <w:rPr>
                <w:sz w:val="28"/>
                <w:szCs w:val="28"/>
              </w:rPr>
            </w:pPr>
            <w:r w:rsidRPr="00B642B5">
              <w:rPr>
                <w:sz w:val="28"/>
                <w:szCs w:val="28"/>
              </w:rPr>
              <w:t>26,7</w:t>
            </w:r>
          </w:p>
        </w:tc>
        <w:tc>
          <w:tcPr>
            <w:tcW w:w="930" w:type="dxa"/>
            <w:tcMar>
              <w:top w:w="15" w:type="dxa"/>
              <w:left w:w="108" w:type="dxa"/>
              <w:bottom w:w="0" w:type="dxa"/>
              <w:right w:w="108" w:type="dxa"/>
            </w:tcMar>
            <w:vAlign w:val="center"/>
            <w:hideMark/>
          </w:tcPr>
          <w:p w14:paraId="1F45B8AA" w14:textId="77777777" w:rsidR="00CC7143" w:rsidRPr="00B642B5" w:rsidRDefault="00CC7143" w:rsidP="00E81A9D">
            <w:pPr>
              <w:pStyle w:val="ab"/>
              <w:rPr>
                <w:sz w:val="28"/>
                <w:szCs w:val="28"/>
              </w:rPr>
            </w:pPr>
            <w:r w:rsidRPr="00B642B5">
              <w:rPr>
                <w:sz w:val="28"/>
                <w:szCs w:val="28"/>
              </w:rPr>
              <w:t>13,2</w:t>
            </w:r>
          </w:p>
        </w:tc>
        <w:tc>
          <w:tcPr>
            <w:tcW w:w="954" w:type="dxa"/>
            <w:tcMar>
              <w:top w:w="15" w:type="dxa"/>
              <w:left w:w="108" w:type="dxa"/>
              <w:bottom w:w="0" w:type="dxa"/>
              <w:right w:w="108" w:type="dxa"/>
            </w:tcMar>
            <w:vAlign w:val="center"/>
            <w:hideMark/>
          </w:tcPr>
          <w:p w14:paraId="50CA1D6F" w14:textId="77777777" w:rsidR="00CC7143" w:rsidRPr="00B642B5" w:rsidRDefault="00CC7143" w:rsidP="00E81A9D">
            <w:pPr>
              <w:pStyle w:val="ab"/>
              <w:rPr>
                <w:sz w:val="28"/>
                <w:szCs w:val="28"/>
              </w:rPr>
            </w:pPr>
            <w:r w:rsidRPr="00B642B5">
              <w:rPr>
                <w:sz w:val="28"/>
                <w:szCs w:val="28"/>
              </w:rPr>
              <w:t>9,4</w:t>
            </w:r>
          </w:p>
        </w:tc>
        <w:tc>
          <w:tcPr>
            <w:tcW w:w="1005" w:type="dxa"/>
            <w:tcMar>
              <w:top w:w="15" w:type="dxa"/>
              <w:left w:w="108" w:type="dxa"/>
              <w:bottom w:w="0" w:type="dxa"/>
              <w:right w:w="108" w:type="dxa"/>
            </w:tcMar>
            <w:vAlign w:val="center"/>
            <w:hideMark/>
          </w:tcPr>
          <w:p w14:paraId="74D816B2" w14:textId="77777777" w:rsidR="00CC7143" w:rsidRPr="00B642B5" w:rsidRDefault="00CC7143" w:rsidP="00E81A9D">
            <w:pPr>
              <w:pStyle w:val="ab"/>
              <w:rPr>
                <w:sz w:val="28"/>
                <w:szCs w:val="28"/>
              </w:rPr>
            </w:pPr>
            <w:r w:rsidRPr="00B642B5">
              <w:rPr>
                <w:sz w:val="28"/>
                <w:szCs w:val="28"/>
              </w:rPr>
              <w:t>4,6</w:t>
            </w:r>
          </w:p>
        </w:tc>
        <w:tc>
          <w:tcPr>
            <w:tcW w:w="1096" w:type="dxa"/>
            <w:tcMar>
              <w:top w:w="15" w:type="dxa"/>
              <w:left w:w="108" w:type="dxa"/>
              <w:bottom w:w="0" w:type="dxa"/>
              <w:right w:w="108" w:type="dxa"/>
            </w:tcMar>
            <w:vAlign w:val="center"/>
            <w:hideMark/>
          </w:tcPr>
          <w:p w14:paraId="20EB8FAB" w14:textId="77777777" w:rsidR="00CC7143" w:rsidRPr="00B642B5" w:rsidRDefault="00CC7143" w:rsidP="00E81A9D">
            <w:pPr>
              <w:pStyle w:val="ab"/>
              <w:rPr>
                <w:sz w:val="28"/>
                <w:szCs w:val="28"/>
              </w:rPr>
            </w:pPr>
            <w:r w:rsidRPr="00B642B5">
              <w:rPr>
                <w:sz w:val="28"/>
                <w:szCs w:val="28"/>
              </w:rPr>
              <w:t>13</w:t>
            </w:r>
          </w:p>
        </w:tc>
        <w:tc>
          <w:tcPr>
            <w:tcW w:w="1343" w:type="dxa"/>
            <w:tcMar>
              <w:top w:w="15" w:type="dxa"/>
              <w:left w:w="108" w:type="dxa"/>
              <w:bottom w:w="0" w:type="dxa"/>
              <w:right w:w="108" w:type="dxa"/>
            </w:tcMar>
            <w:vAlign w:val="center"/>
            <w:hideMark/>
          </w:tcPr>
          <w:p w14:paraId="07F36745" w14:textId="77777777" w:rsidR="00CC7143" w:rsidRPr="00B642B5" w:rsidRDefault="00CC7143" w:rsidP="00E81A9D">
            <w:pPr>
              <w:pStyle w:val="ab"/>
              <w:rPr>
                <w:sz w:val="28"/>
                <w:szCs w:val="28"/>
              </w:rPr>
            </w:pPr>
            <w:r w:rsidRPr="00B642B5">
              <w:rPr>
                <w:sz w:val="28"/>
                <w:szCs w:val="28"/>
              </w:rPr>
              <w:t>27</w:t>
            </w:r>
          </w:p>
        </w:tc>
      </w:tr>
      <w:tr w:rsidR="00CC7143" w:rsidRPr="00B642B5" w14:paraId="353550CB" w14:textId="77777777" w:rsidTr="00E81A9D">
        <w:trPr>
          <w:trHeight w:val="622"/>
        </w:trPr>
        <w:tc>
          <w:tcPr>
            <w:tcW w:w="1347" w:type="dxa"/>
            <w:tcMar>
              <w:top w:w="15" w:type="dxa"/>
              <w:left w:w="108" w:type="dxa"/>
              <w:bottom w:w="0" w:type="dxa"/>
              <w:right w:w="108" w:type="dxa"/>
            </w:tcMar>
            <w:vAlign w:val="center"/>
            <w:hideMark/>
          </w:tcPr>
          <w:p w14:paraId="28094855" w14:textId="77777777" w:rsidR="00CC7143" w:rsidRPr="00B642B5" w:rsidRDefault="00CC7143" w:rsidP="00E81A9D">
            <w:pPr>
              <w:pStyle w:val="ab"/>
              <w:rPr>
                <w:sz w:val="28"/>
                <w:szCs w:val="28"/>
              </w:rPr>
            </w:pPr>
            <w:r w:rsidRPr="00B642B5">
              <w:rPr>
                <w:sz w:val="28"/>
                <w:szCs w:val="28"/>
              </w:rPr>
              <w:t>25-50</w:t>
            </w:r>
          </w:p>
        </w:tc>
        <w:tc>
          <w:tcPr>
            <w:tcW w:w="1058" w:type="dxa"/>
            <w:tcMar>
              <w:top w:w="15" w:type="dxa"/>
              <w:left w:w="108" w:type="dxa"/>
              <w:bottom w:w="0" w:type="dxa"/>
              <w:right w:w="108" w:type="dxa"/>
            </w:tcMar>
            <w:vAlign w:val="center"/>
            <w:hideMark/>
          </w:tcPr>
          <w:p w14:paraId="0728BD00" w14:textId="77777777" w:rsidR="00CC7143" w:rsidRPr="00B642B5" w:rsidRDefault="00CC7143" w:rsidP="00E81A9D">
            <w:pPr>
              <w:pStyle w:val="ab"/>
              <w:rPr>
                <w:sz w:val="28"/>
                <w:szCs w:val="28"/>
              </w:rPr>
            </w:pPr>
            <w:r w:rsidRPr="00B642B5">
              <w:rPr>
                <w:sz w:val="28"/>
                <w:szCs w:val="28"/>
              </w:rPr>
              <w:t>1,51</w:t>
            </w:r>
          </w:p>
        </w:tc>
        <w:tc>
          <w:tcPr>
            <w:tcW w:w="877" w:type="dxa"/>
            <w:tcMar>
              <w:top w:w="15" w:type="dxa"/>
              <w:left w:w="108" w:type="dxa"/>
              <w:bottom w:w="0" w:type="dxa"/>
              <w:right w:w="108" w:type="dxa"/>
            </w:tcMar>
            <w:vAlign w:val="center"/>
            <w:hideMark/>
          </w:tcPr>
          <w:p w14:paraId="40E74D7E" w14:textId="77777777" w:rsidR="00CC7143" w:rsidRPr="00B642B5" w:rsidRDefault="00CC7143" w:rsidP="00E81A9D">
            <w:pPr>
              <w:pStyle w:val="ab"/>
              <w:rPr>
                <w:sz w:val="28"/>
                <w:szCs w:val="28"/>
              </w:rPr>
            </w:pPr>
            <w:r w:rsidRPr="00B642B5">
              <w:rPr>
                <w:sz w:val="28"/>
                <w:szCs w:val="28"/>
              </w:rPr>
              <w:t>36,3</w:t>
            </w:r>
          </w:p>
        </w:tc>
        <w:tc>
          <w:tcPr>
            <w:tcW w:w="931" w:type="dxa"/>
            <w:tcMar>
              <w:top w:w="15" w:type="dxa"/>
              <w:left w:w="108" w:type="dxa"/>
              <w:bottom w:w="0" w:type="dxa"/>
              <w:right w:w="108" w:type="dxa"/>
            </w:tcMar>
            <w:vAlign w:val="center"/>
            <w:hideMark/>
          </w:tcPr>
          <w:p w14:paraId="04949FDC" w14:textId="77777777" w:rsidR="00CC7143" w:rsidRPr="00B642B5" w:rsidRDefault="00CC7143" w:rsidP="00E81A9D">
            <w:pPr>
              <w:pStyle w:val="ab"/>
              <w:rPr>
                <w:sz w:val="28"/>
                <w:szCs w:val="28"/>
              </w:rPr>
            </w:pPr>
            <w:r w:rsidRPr="00B642B5">
              <w:rPr>
                <w:sz w:val="28"/>
                <w:szCs w:val="28"/>
              </w:rPr>
              <w:t>25,8</w:t>
            </w:r>
          </w:p>
        </w:tc>
        <w:tc>
          <w:tcPr>
            <w:tcW w:w="930" w:type="dxa"/>
            <w:tcMar>
              <w:top w:w="15" w:type="dxa"/>
              <w:left w:w="108" w:type="dxa"/>
              <w:bottom w:w="0" w:type="dxa"/>
              <w:right w:w="108" w:type="dxa"/>
            </w:tcMar>
            <w:vAlign w:val="center"/>
            <w:hideMark/>
          </w:tcPr>
          <w:p w14:paraId="54C58088" w14:textId="77777777" w:rsidR="00CC7143" w:rsidRPr="00B642B5" w:rsidRDefault="00CC7143" w:rsidP="00E81A9D">
            <w:pPr>
              <w:pStyle w:val="ab"/>
              <w:rPr>
                <w:sz w:val="28"/>
                <w:szCs w:val="28"/>
              </w:rPr>
            </w:pPr>
            <w:r w:rsidRPr="00B642B5">
              <w:rPr>
                <w:sz w:val="28"/>
                <w:szCs w:val="28"/>
              </w:rPr>
              <w:t>13,7</w:t>
            </w:r>
          </w:p>
        </w:tc>
        <w:tc>
          <w:tcPr>
            <w:tcW w:w="954" w:type="dxa"/>
            <w:tcMar>
              <w:top w:w="15" w:type="dxa"/>
              <w:left w:w="108" w:type="dxa"/>
              <w:bottom w:w="0" w:type="dxa"/>
              <w:right w:w="108" w:type="dxa"/>
            </w:tcMar>
            <w:vAlign w:val="center"/>
            <w:hideMark/>
          </w:tcPr>
          <w:p w14:paraId="37E0B16E" w14:textId="77777777" w:rsidR="00CC7143" w:rsidRPr="00B642B5" w:rsidRDefault="00CC7143" w:rsidP="00E81A9D">
            <w:pPr>
              <w:pStyle w:val="ab"/>
              <w:rPr>
                <w:sz w:val="28"/>
                <w:szCs w:val="28"/>
              </w:rPr>
            </w:pPr>
            <w:r w:rsidRPr="00B642B5">
              <w:rPr>
                <w:sz w:val="28"/>
                <w:szCs w:val="28"/>
              </w:rPr>
              <w:t>10,1</w:t>
            </w:r>
          </w:p>
        </w:tc>
        <w:tc>
          <w:tcPr>
            <w:tcW w:w="1005" w:type="dxa"/>
            <w:tcMar>
              <w:top w:w="15" w:type="dxa"/>
              <w:left w:w="108" w:type="dxa"/>
              <w:bottom w:w="0" w:type="dxa"/>
              <w:right w:w="108" w:type="dxa"/>
            </w:tcMar>
            <w:vAlign w:val="center"/>
            <w:hideMark/>
          </w:tcPr>
          <w:p w14:paraId="4203A280" w14:textId="77777777" w:rsidR="00CC7143" w:rsidRPr="00B642B5" w:rsidRDefault="00CC7143" w:rsidP="00E81A9D">
            <w:pPr>
              <w:pStyle w:val="ab"/>
              <w:rPr>
                <w:sz w:val="28"/>
                <w:szCs w:val="28"/>
              </w:rPr>
            </w:pPr>
            <w:r w:rsidRPr="00B642B5">
              <w:rPr>
                <w:sz w:val="28"/>
                <w:szCs w:val="28"/>
              </w:rPr>
              <w:t>5,8</w:t>
            </w:r>
          </w:p>
        </w:tc>
        <w:tc>
          <w:tcPr>
            <w:tcW w:w="1096" w:type="dxa"/>
            <w:tcMar>
              <w:top w:w="15" w:type="dxa"/>
              <w:left w:w="108" w:type="dxa"/>
              <w:bottom w:w="0" w:type="dxa"/>
              <w:right w:w="108" w:type="dxa"/>
            </w:tcMar>
            <w:vAlign w:val="center"/>
            <w:hideMark/>
          </w:tcPr>
          <w:p w14:paraId="207DE4AA" w14:textId="77777777" w:rsidR="00CC7143" w:rsidRPr="00B642B5" w:rsidRDefault="00CC7143" w:rsidP="00E81A9D">
            <w:pPr>
              <w:pStyle w:val="ab"/>
              <w:rPr>
                <w:sz w:val="28"/>
                <w:szCs w:val="28"/>
              </w:rPr>
            </w:pPr>
            <w:r w:rsidRPr="00B642B5">
              <w:rPr>
                <w:sz w:val="28"/>
                <w:szCs w:val="28"/>
              </w:rPr>
              <w:t>8,3</w:t>
            </w:r>
          </w:p>
        </w:tc>
        <w:tc>
          <w:tcPr>
            <w:tcW w:w="1343" w:type="dxa"/>
            <w:tcMar>
              <w:top w:w="15" w:type="dxa"/>
              <w:left w:w="108" w:type="dxa"/>
              <w:bottom w:w="0" w:type="dxa"/>
              <w:right w:w="108" w:type="dxa"/>
            </w:tcMar>
            <w:vAlign w:val="center"/>
            <w:hideMark/>
          </w:tcPr>
          <w:p w14:paraId="18BA1145" w14:textId="77777777" w:rsidR="00CC7143" w:rsidRPr="00B642B5" w:rsidRDefault="00CC7143" w:rsidP="00E81A9D">
            <w:pPr>
              <w:pStyle w:val="ab"/>
              <w:rPr>
                <w:sz w:val="28"/>
                <w:szCs w:val="28"/>
              </w:rPr>
            </w:pPr>
            <w:r w:rsidRPr="00B642B5">
              <w:rPr>
                <w:sz w:val="28"/>
                <w:szCs w:val="28"/>
              </w:rPr>
              <w:t>24,2</w:t>
            </w:r>
          </w:p>
        </w:tc>
      </w:tr>
      <w:tr w:rsidR="00CC7143" w:rsidRPr="00B642B5" w14:paraId="2BF3E63C" w14:textId="77777777" w:rsidTr="00E81A9D">
        <w:trPr>
          <w:trHeight w:val="599"/>
        </w:trPr>
        <w:tc>
          <w:tcPr>
            <w:tcW w:w="1347" w:type="dxa"/>
            <w:tcMar>
              <w:top w:w="15" w:type="dxa"/>
              <w:left w:w="108" w:type="dxa"/>
              <w:bottom w:w="0" w:type="dxa"/>
              <w:right w:w="108" w:type="dxa"/>
            </w:tcMar>
            <w:vAlign w:val="center"/>
            <w:hideMark/>
          </w:tcPr>
          <w:p w14:paraId="59695595" w14:textId="77777777" w:rsidR="00CC7143" w:rsidRPr="00B642B5" w:rsidRDefault="00CC7143" w:rsidP="00E81A9D">
            <w:pPr>
              <w:pStyle w:val="ab"/>
              <w:rPr>
                <w:sz w:val="28"/>
                <w:szCs w:val="28"/>
              </w:rPr>
            </w:pPr>
            <w:r w:rsidRPr="00B642B5">
              <w:rPr>
                <w:sz w:val="28"/>
                <w:szCs w:val="28"/>
              </w:rPr>
              <w:t>50-100</w:t>
            </w:r>
          </w:p>
        </w:tc>
        <w:tc>
          <w:tcPr>
            <w:tcW w:w="1058" w:type="dxa"/>
            <w:tcMar>
              <w:top w:w="15" w:type="dxa"/>
              <w:left w:w="108" w:type="dxa"/>
              <w:bottom w:w="0" w:type="dxa"/>
              <w:right w:w="108" w:type="dxa"/>
            </w:tcMar>
            <w:vAlign w:val="center"/>
            <w:hideMark/>
          </w:tcPr>
          <w:p w14:paraId="39052D2A" w14:textId="77777777" w:rsidR="00CC7143" w:rsidRPr="00B642B5" w:rsidRDefault="00CC7143" w:rsidP="00E81A9D">
            <w:pPr>
              <w:pStyle w:val="ab"/>
              <w:rPr>
                <w:sz w:val="28"/>
                <w:szCs w:val="28"/>
              </w:rPr>
            </w:pPr>
            <w:r w:rsidRPr="00B642B5">
              <w:rPr>
                <w:sz w:val="28"/>
                <w:szCs w:val="28"/>
              </w:rPr>
              <w:t>0,96</w:t>
            </w:r>
          </w:p>
        </w:tc>
        <w:tc>
          <w:tcPr>
            <w:tcW w:w="877" w:type="dxa"/>
            <w:tcMar>
              <w:top w:w="15" w:type="dxa"/>
              <w:left w:w="108" w:type="dxa"/>
              <w:bottom w:w="0" w:type="dxa"/>
              <w:right w:w="108" w:type="dxa"/>
            </w:tcMar>
            <w:vAlign w:val="center"/>
            <w:hideMark/>
          </w:tcPr>
          <w:p w14:paraId="16A27DA6" w14:textId="77777777" w:rsidR="00CC7143" w:rsidRPr="00B642B5" w:rsidRDefault="00CC7143" w:rsidP="00E81A9D">
            <w:pPr>
              <w:pStyle w:val="ab"/>
              <w:rPr>
                <w:sz w:val="28"/>
                <w:szCs w:val="28"/>
              </w:rPr>
            </w:pPr>
            <w:r w:rsidRPr="00B642B5">
              <w:rPr>
                <w:sz w:val="28"/>
                <w:szCs w:val="28"/>
              </w:rPr>
              <w:t>41,8</w:t>
            </w:r>
          </w:p>
        </w:tc>
        <w:tc>
          <w:tcPr>
            <w:tcW w:w="931" w:type="dxa"/>
            <w:tcMar>
              <w:top w:w="15" w:type="dxa"/>
              <w:left w:w="108" w:type="dxa"/>
              <w:bottom w:w="0" w:type="dxa"/>
              <w:right w:w="108" w:type="dxa"/>
            </w:tcMar>
            <w:vAlign w:val="center"/>
            <w:hideMark/>
          </w:tcPr>
          <w:p w14:paraId="72BB1787" w14:textId="77777777" w:rsidR="00CC7143" w:rsidRPr="00B642B5" w:rsidRDefault="00CC7143" w:rsidP="00E81A9D">
            <w:pPr>
              <w:pStyle w:val="ab"/>
              <w:rPr>
                <w:sz w:val="28"/>
                <w:szCs w:val="28"/>
              </w:rPr>
            </w:pPr>
            <w:r w:rsidRPr="00B642B5">
              <w:rPr>
                <w:sz w:val="28"/>
                <w:szCs w:val="28"/>
              </w:rPr>
              <w:t>25,2</w:t>
            </w:r>
          </w:p>
        </w:tc>
        <w:tc>
          <w:tcPr>
            <w:tcW w:w="930" w:type="dxa"/>
            <w:tcMar>
              <w:top w:w="15" w:type="dxa"/>
              <w:left w:w="108" w:type="dxa"/>
              <w:bottom w:w="0" w:type="dxa"/>
              <w:right w:w="108" w:type="dxa"/>
            </w:tcMar>
            <w:vAlign w:val="center"/>
            <w:hideMark/>
          </w:tcPr>
          <w:p w14:paraId="0E828829" w14:textId="77777777" w:rsidR="00CC7143" w:rsidRPr="00B642B5" w:rsidRDefault="00CC7143" w:rsidP="00E81A9D">
            <w:pPr>
              <w:pStyle w:val="ab"/>
              <w:rPr>
                <w:sz w:val="28"/>
                <w:szCs w:val="28"/>
              </w:rPr>
            </w:pPr>
            <w:r w:rsidRPr="00B642B5">
              <w:rPr>
                <w:sz w:val="28"/>
                <w:szCs w:val="28"/>
              </w:rPr>
              <w:t>12,4</w:t>
            </w:r>
          </w:p>
        </w:tc>
        <w:tc>
          <w:tcPr>
            <w:tcW w:w="954" w:type="dxa"/>
            <w:tcMar>
              <w:top w:w="15" w:type="dxa"/>
              <w:left w:w="108" w:type="dxa"/>
              <w:bottom w:w="0" w:type="dxa"/>
              <w:right w:w="108" w:type="dxa"/>
            </w:tcMar>
            <w:vAlign w:val="center"/>
            <w:hideMark/>
          </w:tcPr>
          <w:p w14:paraId="40AE58F2" w14:textId="77777777" w:rsidR="00CC7143" w:rsidRPr="00B642B5" w:rsidRDefault="00CC7143" w:rsidP="00E81A9D">
            <w:pPr>
              <w:pStyle w:val="ab"/>
              <w:rPr>
                <w:sz w:val="28"/>
                <w:szCs w:val="28"/>
              </w:rPr>
            </w:pPr>
            <w:r w:rsidRPr="00B642B5">
              <w:rPr>
                <w:sz w:val="28"/>
                <w:szCs w:val="28"/>
              </w:rPr>
              <w:t>9,3</w:t>
            </w:r>
          </w:p>
        </w:tc>
        <w:tc>
          <w:tcPr>
            <w:tcW w:w="1005" w:type="dxa"/>
            <w:tcMar>
              <w:top w:w="15" w:type="dxa"/>
              <w:left w:w="108" w:type="dxa"/>
              <w:bottom w:w="0" w:type="dxa"/>
              <w:right w:w="108" w:type="dxa"/>
            </w:tcMar>
            <w:vAlign w:val="center"/>
            <w:hideMark/>
          </w:tcPr>
          <w:p w14:paraId="7B9723C3" w14:textId="77777777" w:rsidR="00CC7143" w:rsidRPr="00B642B5" w:rsidRDefault="00CC7143" w:rsidP="00E81A9D">
            <w:pPr>
              <w:pStyle w:val="ab"/>
              <w:rPr>
                <w:sz w:val="28"/>
                <w:szCs w:val="28"/>
              </w:rPr>
            </w:pPr>
            <w:r w:rsidRPr="00B642B5">
              <w:rPr>
                <w:sz w:val="28"/>
                <w:szCs w:val="28"/>
              </w:rPr>
              <w:t>5,8</w:t>
            </w:r>
          </w:p>
        </w:tc>
        <w:tc>
          <w:tcPr>
            <w:tcW w:w="1096" w:type="dxa"/>
            <w:tcMar>
              <w:top w:w="15" w:type="dxa"/>
              <w:left w:w="108" w:type="dxa"/>
              <w:bottom w:w="0" w:type="dxa"/>
              <w:right w:w="108" w:type="dxa"/>
            </w:tcMar>
            <w:vAlign w:val="center"/>
            <w:hideMark/>
          </w:tcPr>
          <w:p w14:paraId="7043E699" w14:textId="77777777" w:rsidR="00CC7143" w:rsidRPr="00B642B5" w:rsidRDefault="00CC7143" w:rsidP="00E81A9D">
            <w:pPr>
              <w:pStyle w:val="ab"/>
              <w:rPr>
                <w:sz w:val="28"/>
                <w:szCs w:val="28"/>
              </w:rPr>
            </w:pPr>
            <w:r w:rsidRPr="00B642B5">
              <w:rPr>
                <w:sz w:val="28"/>
                <w:szCs w:val="28"/>
              </w:rPr>
              <w:t>5,5</w:t>
            </w:r>
          </w:p>
        </w:tc>
        <w:tc>
          <w:tcPr>
            <w:tcW w:w="1343" w:type="dxa"/>
            <w:tcMar>
              <w:top w:w="15" w:type="dxa"/>
              <w:left w:w="108" w:type="dxa"/>
              <w:bottom w:w="0" w:type="dxa"/>
              <w:right w:w="108" w:type="dxa"/>
            </w:tcMar>
            <w:vAlign w:val="center"/>
            <w:hideMark/>
          </w:tcPr>
          <w:p w14:paraId="77F27809" w14:textId="77777777" w:rsidR="00CC7143" w:rsidRPr="00B642B5" w:rsidRDefault="00CC7143" w:rsidP="00E81A9D">
            <w:pPr>
              <w:pStyle w:val="ab"/>
              <w:rPr>
                <w:sz w:val="28"/>
                <w:szCs w:val="28"/>
              </w:rPr>
            </w:pPr>
            <w:r w:rsidRPr="00B642B5">
              <w:rPr>
                <w:sz w:val="28"/>
                <w:szCs w:val="28"/>
              </w:rPr>
              <w:t>20,6</w:t>
            </w:r>
          </w:p>
        </w:tc>
      </w:tr>
      <w:tr w:rsidR="00CC7143" w:rsidRPr="00B642B5" w14:paraId="0D515BD6" w14:textId="77777777" w:rsidTr="00E81A9D">
        <w:trPr>
          <w:trHeight w:val="1109"/>
        </w:trPr>
        <w:tc>
          <w:tcPr>
            <w:tcW w:w="1347" w:type="dxa"/>
            <w:tcMar>
              <w:top w:w="15" w:type="dxa"/>
              <w:left w:w="108" w:type="dxa"/>
              <w:bottom w:w="0" w:type="dxa"/>
              <w:right w:w="108" w:type="dxa"/>
            </w:tcMar>
            <w:vAlign w:val="center"/>
            <w:hideMark/>
          </w:tcPr>
          <w:p w14:paraId="46D4541A" w14:textId="77777777" w:rsidR="00CC7143" w:rsidRPr="00B642B5" w:rsidRDefault="00CC7143" w:rsidP="00E81A9D">
            <w:pPr>
              <w:pStyle w:val="ab"/>
              <w:rPr>
                <w:sz w:val="28"/>
                <w:szCs w:val="28"/>
              </w:rPr>
            </w:pPr>
            <w:r w:rsidRPr="00B642B5">
              <w:rPr>
                <w:sz w:val="28"/>
                <w:szCs w:val="28"/>
              </w:rPr>
              <w:t>Среднее значение</w:t>
            </w:r>
          </w:p>
        </w:tc>
        <w:tc>
          <w:tcPr>
            <w:tcW w:w="1058" w:type="dxa"/>
            <w:tcMar>
              <w:top w:w="15" w:type="dxa"/>
              <w:left w:w="108" w:type="dxa"/>
              <w:bottom w:w="0" w:type="dxa"/>
              <w:right w:w="108" w:type="dxa"/>
            </w:tcMar>
            <w:vAlign w:val="center"/>
            <w:hideMark/>
          </w:tcPr>
          <w:p w14:paraId="5AAB4E26" w14:textId="77777777" w:rsidR="00CC7143" w:rsidRPr="00B642B5" w:rsidRDefault="00CC7143" w:rsidP="00E81A9D">
            <w:pPr>
              <w:pStyle w:val="ab"/>
              <w:rPr>
                <w:sz w:val="28"/>
                <w:szCs w:val="28"/>
              </w:rPr>
            </w:pPr>
            <w:r w:rsidRPr="00B642B5">
              <w:rPr>
                <w:sz w:val="28"/>
                <w:szCs w:val="28"/>
              </w:rPr>
              <w:t>1,40</w:t>
            </w:r>
          </w:p>
        </w:tc>
        <w:tc>
          <w:tcPr>
            <w:tcW w:w="877" w:type="dxa"/>
            <w:tcMar>
              <w:top w:w="15" w:type="dxa"/>
              <w:left w:w="108" w:type="dxa"/>
              <w:bottom w:w="0" w:type="dxa"/>
              <w:right w:w="108" w:type="dxa"/>
            </w:tcMar>
            <w:vAlign w:val="center"/>
            <w:hideMark/>
          </w:tcPr>
          <w:p w14:paraId="78E1E670" w14:textId="77777777" w:rsidR="00CC7143" w:rsidRPr="00B642B5" w:rsidRDefault="00CC7143" w:rsidP="00E81A9D">
            <w:pPr>
              <w:pStyle w:val="ab"/>
              <w:rPr>
                <w:sz w:val="28"/>
                <w:szCs w:val="28"/>
              </w:rPr>
            </w:pPr>
            <w:r w:rsidRPr="00B642B5">
              <w:rPr>
                <w:sz w:val="28"/>
                <w:szCs w:val="28"/>
              </w:rPr>
              <w:t>37,1</w:t>
            </w:r>
          </w:p>
        </w:tc>
        <w:tc>
          <w:tcPr>
            <w:tcW w:w="931" w:type="dxa"/>
            <w:tcMar>
              <w:top w:w="15" w:type="dxa"/>
              <w:left w:w="108" w:type="dxa"/>
              <w:bottom w:w="0" w:type="dxa"/>
              <w:right w:w="108" w:type="dxa"/>
            </w:tcMar>
            <w:vAlign w:val="center"/>
            <w:hideMark/>
          </w:tcPr>
          <w:p w14:paraId="0D524057" w14:textId="77777777" w:rsidR="00CC7143" w:rsidRPr="00B642B5" w:rsidRDefault="00CC7143" w:rsidP="00E81A9D">
            <w:pPr>
              <w:pStyle w:val="ab"/>
              <w:rPr>
                <w:sz w:val="28"/>
                <w:szCs w:val="28"/>
              </w:rPr>
            </w:pPr>
            <w:r w:rsidRPr="00B642B5">
              <w:rPr>
                <w:sz w:val="28"/>
                <w:szCs w:val="28"/>
              </w:rPr>
              <w:t>25,9</w:t>
            </w:r>
          </w:p>
        </w:tc>
        <w:tc>
          <w:tcPr>
            <w:tcW w:w="930" w:type="dxa"/>
            <w:tcMar>
              <w:top w:w="15" w:type="dxa"/>
              <w:left w:w="108" w:type="dxa"/>
              <w:bottom w:w="0" w:type="dxa"/>
              <w:right w:w="108" w:type="dxa"/>
            </w:tcMar>
            <w:vAlign w:val="center"/>
            <w:hideMark/>
          </w:tcPr>
          <w:p w14:paraId="277B0194" w14:textId="77777777" w:rsidR="00CC7143" w:rsidRPr="00B642B5" w:rsidRDefault="00CC7143" w:rsidP="00E81A9D">
            <w:pPr>
              <w:pStyle w:val="ab"/>
              <w:rPr>
                <w:sz w:val="28"/>
                <w:szCs w:val="28"/>
              </w:rPr>
            </w:pPr>
            <w:r w:rsidRPr="00B642B5">
              <w:rPr>
                <w:sz w:val="28"/>
                <w:szCs w:val="28"/>
              </w:rPr>
              <w:t>13,1</w:t>
            </w:r>
          </w:p>
        </w:tc>
        <w:tc>
          <w:tcPr>
            <w:tcW w:w="954" w:type="dxa"/>
            <w:tcMar>
              <w:top w:w="15" w:type="dxa"/>
              <w:left w:w="108" w:type="dxa"/>
              <w:bottom w:w="0" w:type="dxa"/>
              <w:right w:w="108" w:type="dxa"/>
            </w:tcMar>
            <w:vAlign w:val="center"/>
            <w:hideMark/>
          </w:tcPr>
          <w:p w14:paraId="34F8588B" w14:textId="77777777" w:rsidR="00CC7143" w:rsidRPr="00B642B5" w:rsidRDefault="00CC7143" w:rsidP="00E81A9D">
            <w:pPr>
              <w:pStyle w:val="ab"/>
              <w:rPr>
                <w:sz w:val="28"/>
                <w:szCs w:val="28"/>
              </w:rPr>
            </w:pPr>
            <w:r w:rsidRPr="00B642B5">
              <w:rPr>
                <w:sz w:val="28"/>
                <w:szCs w:val="28"/>
              </w:rPr>
              <w:t>9,6</w:t>
            </w:r>
          </w:p>
        </w:tc>
        <w:tc>
          <w:tcPr>
            <w:tcW w:w="1005" w:type="dxa"/>
            <w:tcMar>
              <w:top w:w="15" w:type="dxa"/>
              <w:left w:w="108" w:type="dxa"/>
              <w:bottom w:w="0" w:type="dxa"/>
              <w:right w:w="108" w:type="dxa"/>
            </w:tcMar>
            <w:vAlign w:val="center"/>
            <w:hideMark/>
          </w:tcPr>
          <w:p w14:paraId="366994CE" w14:textId="77777777" w:rsidR="00CC7143" w:rsidRPr="00B642B5" w:rsidRDefault="00CC7143" w:rsidP="00E81A9D">
            <w:pPr>
              <w:pStyle w:val="ab"/>
              <w:rPr>
                <w:sz w:val="28"/>
                <w:szCs w:val="28"/>
              </w:rPr>
            </w:pPr>
            <w:r w:rsidRPr="00B642B5">
              <w:rPr>
                <w:sz w:val="28"/>
                <w:szCs w:val="28"/>
              </w:rPr>
              <w:t>5,4</w:t>
            </w:r>
          </w:p>
        </w:tc>
        <w:tc>
          <w:tcPr>
            <w:tcW w:w="1096" w:type="dxa"/>
            <w:tcMar>
              <w:top w:w="15" w:type="dxa"/>
              <w:left w:w="108" w:type="dxa"/>
              <w:bottom w:w="0" w:type="dxa"/>
              <w:right w:w="108" w:type="dxa"/>
            </w:tcMar>
            <w:vAlign w:val="center"/>
            <w:hideMark/>
          </w:tcPr>
          <w:p w14:paraId="0B7E612E" w14:textId="77777777" w:rsidR="00CC7143" w:rsidRPr="00B642B5" w:rsidRDefault="00CC7143" w:rsidP="00E81A9D">
            <w:pPr>
              <w:pStyle w:val="ab"/>
              <w:rPr>
                <w:sz w:val="28"/>
                <w:szCs w:val="28"/>
              </w:rPr>
            </w:pPr>
            <w:r w:rsidRPr="00B642B5">
              <w:rPr>
                <w:sz w:val="28"/>
                <w:szCs w:val="28"/>
              </w:rPr>
              <w:t>8,9</w:t>
            </w:r>
          </w:p>
        </w:tc>
        <w:tc>
          <w:tcPr>
            <w:tcW w:w="1343" w:type="dxa"/>
            <w:tcMar>
              <w:top w:w="15" w:type="dxa"/>
              <w:left w:w="108" w:type="dxa"/>
              <w:bottom w:w="0" w:type="dxa"/>
              <w:right w:w="108" w:type="dxa"/>
            </w:tcMar>
            <w:vAlign w:val="center"/>
            <w:hideMark/>
          </w:tcPr>
          <w:p w14:paraId="0A62D9FC" w14:textId="77777777" w:rsidR="00CC7143" w:rsidRPr="00B642B5" w:rsidRDefault="00CC7143" w:rsidP="00E81A9D">
            <w:pPr>
              <w:pStyle w:val="ab"/>
              <w:rPr>
                <w:sz w:val="28"/>
                <w:szCs w:val="28"/>
              </w:rPr>
            </w:pPr>
            <w:r w:rsidRPr="00B642B5">
              <w:rPr>
                <w:sz w:val="28"/>
                <w:szCs w:val="28"/>
              </w:rPr>
              <w:t>23,9</w:t>
            </w:r>
          </w:p>
        </w:tc>
      </w:tr>
      <w:bookmarkEnd w:id="18"/>
    </w:tbl>
    <w:p w14:paraId="053CD891" w14:textId="77777777" w:rsidR="00CC7143" w:rsidRDefault="00CC7143" w:rsidP="00CC7143">
      <w:pPr>
        <w:pStyle w:val="a3"/>
        <w:tabs>
          <w:tab w:val="left" w:pos="142"/>
        </w:tabs>
        <w:ind w:right="105" w:firstLine="567"/>
        <w:jc w:val="both"/>
      </w:pPr>
    </w:p>
    <w:p w14:paraId="51BFE282" w14:textId="77777777" w:rsidR="00B23CCD" w:rsidRPr="00E60864" w:rsidRDefault="00B23CCD" w:rsidP="00B23CCD">
      <w:pPr>
        <w:pStyle w:val="a3"/>
        <w:tabs>
          <w:tab w:val="left" w:pos="142"/>
        </w:tabs>
        <w:ind w:right="105" w:firstLine="567"/>
        <w:jc w:val="both"/>
      </w:pPr>
      <w:r w:rsidRPr="00E60864">
        <w:t>Умеренное содержание ила (10,15%) способствует удержанию питательных веществ, особенно при фертигации. В верхнем слое (0–25 см, 13% ила) этот эффект выражен сильнее, что оптимально для поверхностной корневой системы М9 (глубина до 40 см) [259]. Однако в слое 25–50 см содержание ила снижается до 7,3%, что уменьшает водоудерживающую способность и требует интенсивного орошения и фертигации [260].</w:t>
      </w:r>
    </w:p>
    <w:p w14:paraId="4961700A" w14:textId="77777777" w:rsidR="00B23CCD" w:rsidRPr="00E60864" w:rsidRDefault="00B23CCD" w:rsidP="00B23CCD">
      <w:pPr>
        <w:pStyle w:val="a3"/>
        <w:tabs>
          <w:tab w:val="left" w:pos="142"/>
        </w:tabs>
        <w:ind w:right="105" w:firstLine="567"/>
        <w:jc w:val="both"/>
      </w:pPr>
      <w:r w:rsidRPr="00E60864">
        <w:t>Низкое содержание каменистой части (2,05%) и гравия (5,25%) минимизирует препятствия для корней в зоне их максимальной концентрации, облегчая развитие корневой системы [261]. Рыхлая структура поддерживает проницаемость, предотвращая застой воды.</w:t>
      </w:r>
    </w:p>
    <w:p w14:paraId="41D7570B" w14:textId="77777777" w:rsidR="00CC7143" w:rsidRPr="00E60864" w:rsidRDefault="00CC7143" w:rsidP="00CC7143">
      <w:pPr>
        <w:pStyle w:val="a3"/>
        <w:tabs>
          <w:tab w:val="left" w:pos="142"/>
        </w:tabs>
        <w:ind w:right="105" w:firstLine="567"/>
        <w:jc w:val="both"/>
      </w:pPr>
    </w:p>
    <w:p w14:paraId="7D332A0B" w14:textId="62F71C9F" w:rsidR="00CC7143" w:rsidRDefault="00CC7143" w:rsidP="00CC7143">
      <w:pPr>
        <w:pStyle w:val="a3"/>
        <w:rPr>
          <w:spacing w:val="-1"/>
        </w:rPr>
      </w:pPr>
      <w:bookmarkStart w:id="19" w:name="_Hlk210400861"/>
      <w:r w:rsidRPr="00E60864">
        <w:rPr>
          <w:spacing w:val="-1"/>
        </w:rPr>
        <w:t>Таблица</w:t>
      </w:r>
      <w:r w:rsidRPr="00E60864">
        <w:t xml:space="preserve"> 7 </w:t>
      </w:r>
      <w:r w:rsidR="00397F6F">
        <w:t>–</w:t>
      </w:r>
      <w:r w:rsidRPr="00E60864">
        <w:rPr>
          <w:spacing w:val="-2"/>
        </w:rPr>
        <w:t xml:space="preserve"> </w:t>
      </w:r>
      <w:r w:rsidRPr="00E60864">
        <w:rPr>
          <w:spacing w:val="-1"/>
        </w:rPr>
        <w:t>Исходные</w:t>
      </w:r>
      <w:r w:rsidRPr="00E60864">
        <w:rPr>
          <w:spacing w:val="-2"/>
        </w:rPr>
        <w:t xml:space="preserve"> </w:t>
      </w:r>
      <w:r w:rsidRPr="00E60864">
        <w:rPr>
          <w:spacing w:val="-1"/>
        </w:rPr>
        <w:t>характеристики плодородия почвы</w:t>
      </w:r>
      <w:r w:rsidRPr="00E60864">
        <w:t xml:space="preserve"> </w:t>
      </w:r>
      <w:r w:rsidRPr="00E60864">
        <w:rPr>
          <w:spacing w:val="-1"/>
        </w:rPr>
        <w:t>на</w:t>
      </w:r>
      <w:r w:rsidRPr="00E60864">
        <w:t xml:space="preserve"> </w:t>
      </w:r>
      <w:r w:rsidRPr="00E60864">
        <w:rPr>
          <w:spacing w:val="-1"/>
        </w:rPr>
        <w:t>участках яблоневых</w:t>
      </w:r>
      <w:r w:rsidRPr="00E60864">
        <w:t xml:space="preserve"> </w:t>
      </w:r>
      <w:r w:rsidRPr="00E60864">
        <w:rPr>
          <w:spacing w:val="-1"/>
        </w:rPr>
        <w:t>садов</w:t>
      </w:r>
    </w:p>
    <w:p w14:paraId="2EE0DB2A" w14:textId="77777777" w:rsidR="00CC7143" w:rsidRPr="00E60864" w:rsidRDefault="00CC7143" w:rsidP="00CC7143">
      <w:pPr>
        <w:pStyle w:val="a3"/>
      </w:pPr>
    </w:p>
    <w:tbl>
      <w:tblPr>
        <w:tblStyle w:val="TableNormal1"/>
        <w:tblW w:w="0" w:type="auto"/>
        <w:tblInd w:w="100" w:type="dxa"/>
        <w:tblLayout w:type="fixed"/>
        <w:tblLook w:val="01E0" w:firstRow="1" w:lastRow="1" w:firstColumn="1" w:lastColumn="1" w:noHBand="0" w:noVBand="0"/>
      </w:tblPr>
      <w:tblGrid>
        <w:gridCol w:w="6737"/>
        <w:gridCol w:w="2655"/>
      </w:tblGrid>
      <w:tr w:rsidR="00CC7143" w:rsidRPr="00E60864" w14:paraId="6C6A8335" w14:textId="77777777" w:rsidTr="00E81A9D">
        <w:trPr>
          <w:trHeight w:hRule="exact" w:val="338"/>
        </w:trPr>
        <w:tc>
          <w:tcPr>
            <w:tcW w:w="6737" w:type="dxa"/>
            <w:tcBorders>
              <w:top w:val="single" w:sz="5" w:space="0" w:color="000000"/>
              <w:left w:val="single" w:sz="5" w:space="0" w:color="000000"/>
              <w:bottom w:val="single" w:sz="5" w:space="0" w:color="000000"/>
              <w:right w:val="single" w:sz="5" w:space="0" w:color="000000"/>
            </w:tcBorders>
          </w:tcPr>
          <w:p w14:paraId="034494C8" w14:textId="77777777" w:rsidR="00CC7143" w:rsidRPr="00E60864" w:rsidRDefault="00CC7143" w:rsidP="00E81A9D">
            <w:pPr>
              <w:pStyle w:val="TableParagraph"/>
              <w:spacing w:line="251" w:lineRule="exact"/>
              <w:ind w:left="102"/>
              <w:rPr>
                <w:sz w:val="28"/>
                <w:szCs w:val="28"/>
              </w:rPr>
            </w:pPr>
            <w:r w:rsidRPr="00E60864">
              <w:rPr>
                <w:spacing w:val="-1"/>
                <w:sz w:val="28"/>
                <w:szCs w:val="28"/>
              </w:rPr>
              <w:t>Органическое</w:t>
            </w:r>
            <w:r w:rsidRPr="00E60864">
              <w:rPr>
                <w:sz w:val="28"/>
                <w:szCs w:val="28"/>
              </w:rPr>
              <w:t xml:space="preserve"> </w:t>
            </w:r>
            <w:r w:rsidRPr="00E60864">
              <w:rPr>
                <w:spacing w:val="-1"/>
                <w:sz w:val="28"/>
                <w:szCs w:val="28"/>
              </w:rPr>
              <w:t>вещество</w:t>
            </w:r>
            <w:r w:rsidRPr="00E60864">
              <w:rPr>
                <w:spacing w:val="-3"/>
                <w:sz w:val="28"/>
                <w:szCs w:val="28"/>
              </w:rPr>
              <w:t xml:space="preserve"> </w:t>
            </w:r>
            <w:r w:rsidRPr="00E60864">
              <w:rPr>
                <w:spacing w:val="-1"/>
                <w:sz w:val="28"/>
                <w:szCs w:val="28"/>
              </w:rPr>
              <w:t>(гумус),</w:t>
            </w:r>
            <w:r w:rsidRPr="00E60864">
              <w:rPr>
                <w:sz w:val="28"/>
                <w:szCs w:val="28"/>
              </w:rPr>
              <w:t xml:space="preserve"> %</w:t>
            </w:r>
          </w:p>
        </w:tc>
        <w:tc>
          <w:tcPr>
            <w:tcW w:w="2655" w:type="dxa"/>
            <w:tcBorders>
              <w:top w:val="single" w:sz="5" w:space="0" w:color="000000"/>
              <w:left w:val="single" w:sz="5" w:space="0" w:color="000000"/>
              <w:bottom w:val="single" w:sz="5" w:space="0" w:color="000000"/>
              <w:right w:val="single" w:sz="5" w:space="0" w:color="000000"/>
            </w:tcBorders>
          </w:tcPr>
          <w:p w14:paraId="790C6ACF" w14:textId="77777777" w:rsidR="00CC7143" w:rsidRPr="00E60864" w:rsidRDefault="00CC7143" w:rsidP="00E81A9D">
            <w:pPr>
              <w:pStyle w:val="TableParagraph"/>
              <w:spacing w:line="251" w:lineRule="exact"/>
              <w:ind w:left="102"/>
              <w:rPr>
                <w:sz w:val="28"/>
                <w:szCs w:val="28"/>
              </w:rPr>
            </w:pPr>
            <w:r w:rsidRPr="00E60864">
              <w:rPr>
                <w:spacing w:val="-1"/>
                <w:sz w:val="28"/>
                <w:szCs w:val="28"/>
              </w:rPr>
              <w:t>1</w:t>
            </w:r>
            <w:r>
              <w:rPr>
                <w:spacing w:val="-1"/>
                <w:sz w:val="28"/>
                <w:szCs w:val="28"/>
              </w:rPr>
              <w:t>,</w:t>
            </w:r>
            <w:r w:rsidRPr="00E60864">
              <w:rPr>
                <w:spacing w:val="-1"/>
                <w:sz w:val="28"/>
                <w:szCs w:val="28"/>
              </w:rPr>
              <w:t>54-2</w:t>
            </w:r>
            <w:r>
              <w:rPr>
                <w:spacing w:val="-1"/>
                <w:sz w:val="28"/>
                <w:szCs w:val="28"/>
              </w:rPr>
              <w:t>,</w:t>
            </w:r>
            <w:r w:rsidRPr="00E60864">
              <w:rPr>
                <w:spacing w:val="-1"/>
                <w:sz w:val="28"/>
                <w:szCs w:val="28"/>
              </w:rPr>
              <w:t>11</w:t>
            </w:r>
          </w:p>
        </w:tc>
      </w:tr>
      <w:tr w:rsidR="00CC7143" w:rsidRPr="00E60864" w14:paraId="21B1A990" w14:textId="77777777" w:rsidTr="00E81A9D">
        <w:trPr>
          <w:trHeight w:hRule="exact" w:val="341"/>
        </w:trPr>
        <w:tc>
          <w:tcPr>
            <w:tcW w:w="6737" w:type="dxa"/>
            <w:tcBorders>
              <w:top w:val="single" w:sz="5" w:space="0" w:color="000000"/>
              <w:left w:val="single" w:sz="5" w:space="0" w:color="000000"/>
              <w:bottom w:val="single" w:sz="5" w:space="0" w:color="000000"/>
              <w:right w:val="single" w:sz="5" w:space="0" w:color="000000"/>
            </w:tcBorders>
          </w:tcPr>
          <w:p w14:paraId="4D386A56" w14:textId="77777777" w:rsidR="00CC7143" w:rsidRPr="00E60864" w:rsidRDefault="00CC7143" w:rsidP="00E81A9D">
            <w:pPr>
              <w:pStyle w:val="TableParagraph"/>
              <w:ind w:left="102"/>
              <w:rPr>
                <w:sz w:val="28"/>
                <w:szCs w:val="28"/>
              </w:rPr>
            </w:pPr>
            <w:r w:rsidRPr="00E60864">
              <w:rPr>
                <w:spacing w:val="-1"/>
                <w:sz w:val="28"/>
                <w:szCs w:val="28"/>
              </w:rPr>
              <w:t>pH,</w:t>
            </w:r>
            <w:r w:rsidRPr="00E60864">
              <w:rPr>
                <w:sz w:val="28"/>
                <w:szCs w:val="28"/>
              </w:rPr>
              <w:t xml:space="preserve"> </w:t>
            </w:r>
            <w:r w:rsidRPr="00E60864">
              <w:rPr>
                <w:spacing w:val="-1"/>
                <w:sz w:val="28"/>
                <w:szCs w:val="28"/>
              </w:rPr>
              <w:t>вода</w:t>
            </w:r>
          </w:p>
        </w:tc>
        <w:tc>
          <w:tcPr>
            <w:tcW w:w="2655" w:type="dxa"/>
            <w:tcBorders>
              <w:top w:val="single" w:sz="5" w:space="0" w:color="000000"/>
              <w:left w:val="single" w:sz="5" w:space="0" w:color="000000"/>
              <w:bottom w:val="single" w:sz="5" w:space="0" w:color="000000"/>
              <w:right w:val="single" w:sz="5" w:space="0" w:color="000000"/>
            </w:tcBorders>
          </w:tcPr>
          <w:p w14:paraId="0854363E" w14:textId="77777777" w:rsidR="00CC7143" w:rsidRPr="00E60864" w:rsidRDefault="00CC7143" w:rsidP="00E81A9D">
            <w:pPr>
              <w:pStyle w:val="TableParagraph"/>
              <w:ind w:left="102"/>
              <w:rPr>
                <w:sz w:val="28"/>
                <w:szCs w:val="28"/>
              </w:rPr>
            </w:pPr>
            <w:r w:rsidRPr="00E60864">
              <w:rPr>
                <w:spacing w:val="-1"/>
                <w:sz w:val="28"/>
                <w:szCs w:val="28"/>
              </w:rPr>
              <w:t>7</w:t>
            </w:r>
            <w:r>
              <w:rPr>
                <w:spacing w:val="-1"/>
                <w:sz w:val="28"/>
                <w:szCs w:val="28"/>
              </w:rPr>
              <w:t>,</w:t>
            </w:r>
            <w:r w:rsidRPr="00E60864">
              <w:rPr>
                <w:spacing w:val="-1"/>
                <w:sz w:val="28"/>
                <w:szCs w:val="28"/>
              </w:rPr>
              <w:t>4-7</w:t>
            </w:r>
            <w:r>
              <w:rPr>
                <w:spacing w:val="-1"/>
                <w:sz w:val="28"/>
                <w:szCs w:val="28"/>
              </w:rPr>
              <w:t>,</w:t>
            </w:r>
            <w:r w:rsidRPr="00E60864">
              <w:rPr>
                <w:spacing w:val="-1"/>
                <w:sz w:val="28"/>
                <w:szCs w:val="28"/>
              </w:rPr>
              <w:t>8</w:t>
            </w:r>
          </w:p>
        </w:tc>
      </w:tr>
      <w:tr w:rsidR="00CC7143" w:rsidRPr="00E60864" w14:paraId="2979FC4D" w14:textId="77777777" w:rsidTr="00E81A9D">
        <w:trPr>
          <w:trHeight w:hRule="exact" w:val="338"/>
        </w:trPr>
        <w:tc>
          <w:tcPr>
            <w:tcW w:w="6737" w:type="dxa"/>
            <w:tcBorders>
              <w:top w:val="single" w:sz="5" w:space="0" w:color="000000"/>
              <w:left w:val="single" w:sz="5" w:space="0" w:color="000000"/>
              <w:bottom w:val="single" w:sz="5" w:space="0" w:color="000000"/>
              <w:right w:val="single" w:sz="5" w:space="0" w:color="000000"/>
            </w:tcBorders>
          </w:tcPr>
          <w:p w14:paraId="37C2C644" w14:textId="77777777" w:rsidR="00CC7143" w:rsidRPr="00E60864" w:rsidRDefault="00CC7143" w:rsidP="00E81A9D">
            <w:pPr>
              <w:pStyle w:val="TableParagraph"/>
              <w:spacing w:line="251" w:lineRule="exact"/>
              <w:ind w:left="102"/>
              <w:rPr>
                <w:sz w:val="28"/>
                <w:szCs w:val="28"/>
              </w:rPr>
            </w:pPr>
            <w:r>
              <w:rPr>
                <w:spacing w:val="-1"/>
                <w:sz w:val="28"/>
                <w:szCs w:val="28"/>
              </w:rPr>
              <w:t>Легкогидролизуем</w:t>
            </w:r>
            <w:r w:rsidRPr="00E60864">
              <w:rPr>
                <w:spacing w:val="-1"/>
                <w:sz w:val="28"/>
                <w:szCs w:val="28"/>
              </w:rPr>
              <w:t>ый азот,</w:t>
            </w:r>
            <w:r w:rsidRPr="00E60864">
              <w:rPr>
                <w:sz w:val="28"/>
                <w:szCs w:val="28"/>
              </w:rPr>
              <w:t xml:space="preserve"> </w:t>
            </w:r>
            <w:r w:rsidRPr="00E60864">
              <w:rPr>
                <w:spacing w:val="-2"/>
                <w:sz w:val="28"/>
                <w:szCs w:val="28"/>
              </w:rPr>
              <w:t>мг/кг</w:t>
            </w:r>
          </w:p>
        </w:tc>
        <w:tc>
          <w:tcPr>
            <w:tcW w:w="2655" w:type="dxa"/>
            <w:tcBorders>
              <w:top w:val="single" w:sz="5" w:space="0" w:color="000000"/>
              <w:left w:val="single" w:sz="5" w:space="0" w:color="000000"/>
              <w:bottom w:val="single" w:sz="5" w:space="0" w:color="000000"/>
              <w:right w:val="single" w:sz="5" w:space="0" w:color="000000"/>
            </w:tcBorders>
          </w:tcPr>
          <w:p w14:paraId="463CE715" w14:textId="77777777" w:rsidR="00CC7143" w:rsidRPr="00E60864" w:rsidRDefault="00CC7143" w:rsidP="00E81A9D">
            <w:pPr>
              <w:pStyle w:val="TableParagraph"/>
              <w:spacing w:line="251" w:lineRule="exact"/>
              <w:ind w:left="102"/>
              <w:rPr>
                <w:sz w:val="28"/>
                <w:szCs w:val="28"/>
              </w:rPr>
            </w:pPr>
            <w:r w:rsidRPr="009A47B6">
              <w:rPr>
                <w:spacing w:val="-1"/>
                <w:sz w:val="28"/>
                <w:szCs w:val="28"/>
              </w:rPr>
              <w:t>69,6-89,9</w:t>
            </w:r>
          </w:p>
        </w:tc>
      </w:tr>
      <w:tr w:rsidR="00CC7143" w:rsidRPr="00E60864" w14:paraId="56972034" w14:textId="77777777" w:rsidTr="00E81A9D">
        <w:trPr>
          <w:trHeight w:hRule="exact" w:val="341"/>
        </w:trPr>
        <w:tc>
          <w:tcPr>
            <w:tcW w:w="6737" w:type="dxa"/>
            <w:tcBorders>
              <w:top w:val="single" w:sz="5" w:space="0" w:color="000000"/>
              <w:left w:val="single" w:sz="5" w:space="0" w:color="000000"/>
              <w:bottom w:val="single" w:sz="5" w:space="0" w:color="000000"/>
              <w:right w:val="single" w:sz="5" w:space="0" w:color="000000"/>
            </w:tcBorders>
          </w:tcPr>
          <w:p w14:paraId="47D0F07C" w14:textId="77777777" w:rsidR="00CC7143" w:rsidRPr="00E60864" w:rsidRDefault="00CC7143" w:rsidP="00E81A9D">
            <w:pPr>
              <w:pStyle w:val="TableParagraph"/>
              <w:ind w:left="102"/>
              <w:rPr>
                <w:sz w:val="28"/>
                <w:szCs w:val="28"/>
              </w:rPr>
            </w:pPr>
            <w:r>
              <w:rPr>
                <w:spacing w:val="-1"/>
                <w:sz w:val="28"/>
                <w:szCs w:val="28"/>
              </w:rPr>
              <w:t>Подвиж</w:t>
            </w:r>
            <w:r w:rsidRPr="00E60864">
              <w:rPr>
                <w:spacing w:val="-1"/>
                <w:sz w:val="28"/>
                <w:szCs w:val="28"/>
              </w:rPr>
              <w:t>ный</w:t>
            </w:r>
            <w:r w:rsidRPr="00E60864">
              <w:rPr>
                <w:spacing w:val="-3"/>
                <w:sz w:val="28"/>
                <w:szCs w:val="28"/>
              </w:rPr>
              <w:t xml:space="preserve"> </w:t>
            </w:r>
            <w:r w:rsidRPr="00E60864">
              <w:rPr>
                <w:spacing w:val="-1"/>
                <w:sz w:val="28"/>
                <w:szCs w:val="28"/>
              </w:rPr>
              <w:t>фосфор,</w:t>
            </w:r>
            <w:r w:rsidRPr="00E60864">
              <w:rPr>
                <w:spacing w:val="-3"/>
                <w:sz w:val="28"/>
                <w:szCs w:val="28"/>
              </w:rPr>
              <w:t xml:space="preserve"> </w:t>
            </w:r>
            <w:r w:rsidRPr="00E60864">
              <w:rPr>
                <w:spacing w:val="-1"/>
                <w:sz w:val="28"/>
                <w:szCs w:val="28"/>
              </w:rPr>
              <w:t>мг/кг</w:t>
            </w:r>
          </w:p>
        </w:tc>
        <w:tc>
          <w:tcPr>
            <w:tcW w:w="2655" w:type="dxa"/>
            <w:tcBorders>
              <w:top w:val="single" w:sz="5" w:space="0" w:color="000000"/>
              <w:left w:val="single" w:sz="5" w:space="0" w:color="000000"/>
              <w:bottom w:val="single" w:sz="5" w:space="0" w:color="000000"/>
              <w:right w:val="single" w:sz="5" w:space="0" w:color="000000"/>
            </w:tcBorders>
          </w:tcPr>
          <w:p w14:paraId="35A6AF12" w14:textId="77777777" w:rsidR="00CC7143" w:rsidRPr="00E60864" w:rsidRDefault="00CC7143" w:rsidP="00E81A9D">
            <w:pPr>
              <w:pStyle w:val="TableParagraph"/>
              <w:ind w:left="102"/>
              <w:rPr>
                <w:sz w:val="28"/>
                <w:szCs w:val="28"/>
              </w:rPr>
            </w:pPr>
            <w:r w:rsidRPr="00E60864">
              <w:rPr>
                <w:spacing w:val="-1"/>
                <w:sz w:val="28"/>
                <w:szCs w:val="28"/>
              </w:rPr>
              <w:t>15</w:t>
            </w:r>
            <w:r>
              <w:rPr>
                <w:spacing w:val="-1"/>
                <w:sz w:val="28"/>
                <w:szCs w:val="28"/>
              </w:rPr>
              <w:t>,</w:t>
            </w:r>
            <w:r w:rsidRPr="00E60864">
              <w:rPr>
                <w:spacing w:val="-1"/>
                <w:sz w:val="28"/>
                <w:szCs w:val="28"/>
              </w:rPr>
              <w:t>6-25</w:t>
            </w:r>
            <w:r>
              <w:rPr>
                <w:spacing w:val="-1"/>
                <w:sz w:val="28"/>
                <w:szCs w:val="28"/>
              </w:rPr>
              <w:t>,</w:t>
            </w:r>
            <w:r w:rsidRPr="00E60864">
              <w:rPr>
                <w:spacing w:val="-1"/>
                <w:sz w:val="28"/>
                <w:szCs w:val="28"/>
              </w:rPr>
              <w:t>2</w:t>
            </w:r>
          </w:p>
        </w:tc>
      </w:tr>
      <w:tr w:rsidR="00CC7143" w:rsidRPr="00E60864" w14:paraId="24DF12BA" w14:textId="77777777" w:rsidTr="00E81A9D">
        <w:trPr>
          <w:trHeight w:hRule="exact" w:val="341"/>
        </w:trPr>
        <w:tc>
          <w:tcPr>
            <w:tcW w:w="6737" w:type="dxa"/>
            <w:tcBorders>
              <w:top w:val="single" w:sz="5" w:space="0" w:color="000000"/>
              <w:left w:val="single" w:sz="5" w:space="0" w:color="000000"/>
              <w:bottom w:val="single" w:sz="5" w:space="0" w:color="000000"/>
              <w:right w:val="single" w:sz="5" w:space="0" w:color="000000"/>
            </w:tcBorders>
          </w:tcPr>
          <w:p w14:paraId="7EBB3C7C" w14:textId="77777777" w:rsidR="00CC7143" w:rsidRPr="00E60864" w:rsidRDefault="00CC7143" w:rsidP="00E81A9D">
            <w:pPr>
              <w:pStyle w:val="TableParagraph"/>
              <w:spacing w:line="251" w:lineRule="exact"/>
              <w:ind w:left="102"/>
              <w:rPr>
                <w:sz w:val="28"/>
                <w:szCs w:val="28"/>
              </w:rPr>
            </w:pPr>
            <w:r w:rsidRPr="00E60864">
              <w:rPr>
                <w:spacing w:val="-1"/>
                <w:sz w:val="28"/>
                <w:szCs w:val="28"/>
              </w:rPr>
              <w:t>Обменный калий,</w:t>
            </w:r>
            <w:r w:rsidRPr="00E60864">
              <w:rPr>
                <w:sz w:val="28"/>
                <w:szCs w:val="28"/>
              </w:rPr>
              <w:t xml:space="preserve"> </w:t>
            </w:r>
            <w:r w:rsidRPr="00E60864">
              <w:rPr>
                <w:spacing w:val="-2"/>
                <w:sz w:val="28"/>
                <w:szCs w:val="28"/>
              </w:rPr>
              <w:t>мг/кг</w:t>
            </w:r>
          </w:p>
        </w:tc>
        <w:tc>
          <w:tcPr>
            <w:tcW w:w="2655" w:type="dxa"/>
            <w:tcBorders>
              <w:top w:val="single" w:sz="5" w:space="0" w:color="000000"/>
              <w:left w:val="single" w:sz="5" w:space="0" w:color="000000"/>
              <w:bottom w:val="single" w:sz="5" w:space="0" w:color="000000"/>
              <w:right w:val="single" w:sz="5" w:space="0" w:color="000000"/>
            </w:tcBorders>
          </w:tcPr>
          <w:p w14:paraId="700C59D4" w14:textId="77777777" w:rsidR="00CC7143" w:rsidRPr="00E60864" w:rsidRDefault="00CC7143" w:rsidP="00E81A9D">
            <w:pPr>
              <w:pStyle w:val="TableParagraph"/>
              <w:spacing w:line="251" w:lineRule="exact"/>
              <w:ind w:left="102"/>
              <w:rPr>
                <w:sz w:val="28"/>
                <w:szCs w:val="28"/>
              </w:rPr>
            </w:pPr>
            <w:r w:rsidRPr="00E60864">
              <w:rPr>
                <w:spacing w:val="-1"/>
                <w:sz w:val="28"/>
                <w:szCs w:val="28"/>
              </w:rPr>
              <w:t>162-275</w:t>
            </w:r>
          </w:p>
        </w:tc>
      </w:tr>
    </w:tbl>
    <w:p w14:paraId="1CDE3507" w14:textId="77777777" w:rsidR="00CC7143" w:rsidRPr="00E60864" w:rsidRDefault="00CC7143" w:rsidP="00CC7143">
      <w:pPr>
        <w:pStyle w:val="a3"/>
        <w:tabs>
          <w:tab w:val="left" w:pos="142"/>
        </w:tabs>
        <w:ind w:right="105" w:firstLine="567"/>
        <w:jc w:val="both"/>
      </w:pPr>
    </w:p>
    <w:bookmarkEnd w:id="19"/>
    <w:p w14:paraId="2E96AECD" w14:textId="155AC260" w:rsidR="00B23CCD" w:rsidRPr="00E60864" w:rsidRDefault="00B23CCD" w:rsidP="00B23CCD">
      <w:pPr>
        <w:pStyle w:val="a3"/>
        <w:tabs>
          <w:tab w:val="left" w:pos="142"/>
        </w:tabs>
        <w:ind w:right="105" w:firstLine="567"/>
        <w:jc w:val="both"/>
      </w:pPr>
      <w:r w:rsidRPr="00E60864">
        <w:t xml:space="preserve">Данные почвы относятся к категории среднесуглинистых серо-коричневых почв с исходно низким уровнем естественного плодородия [262], что обуславливает необходимость систематического применения минеральных удобрений для поддержания продуктивности насаждений (Таблица 7). </w:t>
      </w:r>
    </w:p>
    <w:p w14:paraId="4AA66259" w14:textId="2FF5CF38" w:rsidR="0040531B" w:rsidRDefault="0040531B" w:rsidP="0040531B">
      <w:pPr>
        <w:pStyle w:val="a3"/>
        <w:tabs>
          <w:tab w:val="left" w:pos="142"/>
        </w:tabs>
        <w:ind w:right="105" w:firstLine="567"/>
        <w:jc w:val="both"/>
      </w:pPr>
      <w:r>
        <w:t>Согласно таблице 6 г</w:t>
      </w:r>
      <w:r w:rsidRPr="0040531B">
        <w:t>ранулометрический состав серо-коричневой почвы в интенсивных яблоневых садах ТОО «Кен-Тау» при капельном орошении характеризуется преобладанием песчаных фракций (средние значения: крупный песок — 11,3%, средний — 20,3%, мелкий — 22,9%), что определяет ее как легкосуглинистую с песчаным механическим составом. С глубиной (от 0–25 до 50–100 см) увеличивается доля каменистой части (с 1,2% до 10,2%) и гравия (с 3,8% до 14,9%), а содержание пыли и ила снижается (крупная пыль — с 13,2% до 10,4%, ил — с 13,0% до 3,5%), указывая на ухудшение структуры и плодородия в нижних слоях</w:t>
      </w:r>
      <w:r>
        <w:t xml:space="preserve"> (Приложение А)</w:t>
      </w:r>
      <w:r w:rsidRPr="00E60864">
        <w:t>.</w:t>
      </w:r>
    </w:p>
    <w:p w14:paraId="5953A90D" w14:textId="44052150" w:rsidR="00A97237" w:rsidRPr="00E60864" w:rsidRDefault="00B23CCD" w:rsidP="004512FE">
      <w:pPr>
        <w:pStyle w:val="a3"/>
        <w:tabs>
          <w:tab w:val="left" w:pos="142"/>
        </w:tabs>
        <w:ind w:right="105" w:firstLine="567"/>
        <w:jc w:val="both"/>
      </w:pPr>
      <w:r w:rsidRPr="00E60864">
        <w:t>Исходные агрохимические характеристики почв опытных участков указывают на низкий уровень естественного плодородия. Содержание органического вещества (гумуса) варьировало в пределах 1,54–2,11 %, что отражает умеренную обеспеченность почвы органическим веществом [263]. Реакция почвенного раствора была слабощелочной – pH 7,4–7,8</w:t>
      </w:r>
      <w:r w:rsidR="0040531B">
        <w:t xml:space="preserve"> (Приложение В)</w:t>
      </w:r>
      <w:r w:rsidRPr="00E60864">
        <w:t>, что снижает подвижность фосфора и микроэлементов при возделывании яблони [264]. Запасы минерального азота оказались невысокими: аммонийная форма составляла 5,5–6,5 мг/кг, нитратная – 7,4–10,7 мг/кг, что указывает на необходимость систематического применения азотных удобрений [265].</w:t>
      </w:r>
    </w:p>
    <w:p w14:paraId="42C25F95" w14:textId="49BB344E" w:rsidR="00C43367" w:rsidRPr="00E60864" w:rsidRDefault="009D2849" w:rsidP="00A35406">
      <w:pPr>
        <w:pStyle w:val="a3"/>
        <w:tabs>
          <w:tab w:val="left" w:pos="142"/>
        </w:tabs>
        <w:ind w:right="105" w:firstLine="567"/>
        <w:jc w:val="both"/>
      </w:pPr>
      <w:r w:rsidRPr="00E60864">
        <w:t>Содержание доступного фосфора находилось в пределах 15,6–25,2 мг/кг, что соответствует средней обеспеченности</w:t>
      </w:r>
      <w:r w:rsidR="001D6E89" w:rsidRPr="00E60864">
        <w:t xml:space="preserve"> [</w:t>
      </w:r>
      <w:r w:rsidR="00AC0ACB" w:rsidRPr="00E60864">
        <w:t>266</w:t>
      </w:r>
      <w:r w:rsidR="001D6E89" w:rsidRPr="00E60864">
        <w:t>]</w:t>
      </w:r>
      <w:r w:rsidRPr="00E60864">
        <w:t>. Обменный калий варьировал в пределах 162–275 мг/кг, что оценивается как повышенный уровень обеспеченности этим элементом</w:t>
      </w:r>
      <w:r w:rsidR="00960BD3" w:rsidRPr="00E60864">
        <w:t xml:space="preserve"> [</w:t>
      </w:r>
      <w:r w:rsidR="00542AB7" w:rsidRPr="00E60864">
        <w:t>267</w:t>
      </w:r>
      <w:r w:rsidR="00960BD3" w:rsidRPr="00E60864">
        <w:t>]</w:t>
      </w:r>
      <w:r w:rsidRPr="00E60864">
        <w:t>. Таким образом, для поддержания оптимального минерального питания яблони требовалось внесение азотных удобрений, умеренное использование фосфорных и рациональное применение калийных удобрений с учётом их сравнительно высокого содержания в почве.</w:t>
      </w:r>
      <w:r w:rsidR="00107C7D" w:rsidRPr="00E60864">
        <w:t xml:space="preserve"> Применение прецизионных методов фертигации позволило детально изучить влияние режимов питания на физиолого-биохимические процессы у растений, что представляет значительный интерес для оптимизации агротехнологий в условиях интенсивного садоводства Южного Казахстана.</w:t>
      </w:r>
      <w:r w:rsidR="00C20747">
        <w:t xml:space="preserve"> </w:t>
      </w:r>
      <w:r w:rsidR="00C43367" w:rsidRPr="00E60864">
        <w:br w:type="page"/>
      </w:r>
    </w:p>
    <w:p w14:paraId="557D9DDA" w14:textId="545C1C5D" w:rsidR="004512FE" w:rsidRDefault="00C43367" w:rsidP="00397F6F">
      <w:pPr>
        <w:pStyle w:val="ab"/>
        <w:rPr>
          <w:b/>
          <w:bCs/>
          <w:sz w:val="28"/>
          <w:szCs w:val="28"/>
        </w:rPr>
      </w:pPr>
      <w:r w:rsidRPr="00397F6F">
        <w:rPr>
          <w:b/>
          <w:bCs/>
          <w:sz w:val="28"/>
          <w:szCs w:val="28"/>
        </w:rPr>
        <w:lastRenderedPageBreak/>
        <w:t>3. МЕТОДИКА ПРОВЕДЕНИЯ ИССЛЕДОВАНИЙ</w:t>
      </w:r>
    </w:p>
    <w:p w14:paraId="35D9C14E" w14:textId="3B2AF36F" w:rsidR="004512FE" w:rsidRPr="00E60864" w:rsidRDefault="00C43367" w:rsidP="00397F6F">
      <w:pPr>
        <w:pStyle w:val="ab"/>
      </w:pPr>
      <w:r w:rsidRPr="00397F6F">
        <w:rPr>
          <w:b/>
          <w:bCs/>
          <w:sz w:val="28"/>
          <w:szCs w:val="28"/>
        </w:rPr>
        <w:t>3.1</w:t>
      </w:r>
      <w:r w:rsidR="004512FE" w:rsidRPr="00397F6F">
        <w:rPr>
          <w:b/>
          <w:bCs/>
          <w:sz w:val="28"/>
          <w:szCs w:val="28"/>
        </w:rPr>
        <w:t xml:space="preserve"> </w:t>
      </w:r>
      <w:r w:rsidR="00FF4C9B" w:rsidRPr="00397F6F">
        <w:rPr>
          <w:b/>
          <w:bCs/>
          <w:sz w:val="28"/>
          <w:szCs w:val="28"/>
        </w:rPr>
        <w:t xml:space="preserve">Организация и схема </w:t>
      </w:r>
      <w:r w:rsidR="004512FE" w:rsidRPr="00397F6F">
        <w:rPr>
          <w:b/>
          <w:bCs/>
          <w:sz w:val="28"/>
          <w:szCs w:val="28"/>
        </w:rPr>
        <w:t>опыта</w:t>
      </w:r>
    </w:p>
    <w:p w14:paraId="1406B479" w14:textId="4E9DA198" w:rsidR="009D2849" w:rsidRPr="00E60864" w:rsidRDefault="009D2849" w:rsidP="00863227">
      <w:pPr>
        <w:pStyle w:val="a3"/>
        <w:tabs>
          <w:tab w:val="left" w:pos="142"/>
        </w:tabs>
        <w:ind w:right="105" w:firstLine="709"/>
        <w:jc w:val="both"/>
      </w:pPr>
      <w:r w:rsidRPr="00E60864">
        <w:t>Экспериментальный сад был заложен в 2014 году по интенсивной технологии с плотностью посадки 3,5 × 1 м (2857 деревьев/га). На момент начала исследований (2020 г.) возраст деревьев составлял 6 лет. Участок оснащен современной системой капельного орошения</w:t>
      </w:r>
      <w:r w:rsidR="00107C7D" w:rsidRPr="00E60864">
        <w:t xml:space="preserve"> в внутренним диаметром в 13,8мм</w:t>
      </w:r>
      <w:r w:rsidRPr="00E60864">
        <w:t xml:space="preserve"> обеспечивающими высокую эффективность водопользования и точное дозированное внесение удобрений (фертигация)</w:t>
      </w:r>
      <w:r w:rsidR="00542AB7" w:rsidRPr="00E60864">
        <w:t xml:space="preserve"> и шпалерными конструкциями высотой 2,2м, поддерживающими карликовые подвои</w:t>
      </w:r>
      <w:r w:rsidRPr="00E60864">
        <w:t>.</w:t>
      </w:r>
    </w:p>
    <w:p w14:paraId="604643EC" w14:textId="77920328" w:rsidR="009D2849" w:rsidRPr="00E60864" w:rsidRDefault="009D2849" w:rsidP="00863227">
      <w:pPr>
        <w:pStyle w:val="a3"/>
        <w:tabs>
          <w:tab w:val="left" w:pos="142"/>
        </w:tabs>
        <w:ind w:right="105" w:firstLine="709"/>
        <w:jc w:val="both"/>
      </w:pPr>
      <w:r w:rsidRPr="00E60864">
        <w:t>Формирование крон проводилось по общепринятой схеме</w:t>
      </w:r>
      <w:r w:rsidR="00542AB7" w:rsidRPr="00E60864">
        <w:t xml:space="preserve"> (шпиндель)</w:t>
      </w:r>
      <w:r w:rsidRPr="00E60864">
        <w:t>, направленной на оптимизацию фотосинтетической активности, равномерное распределение плодовой нагрузки и минимизацию конкурентных отношений между генеративными и вегетативными органами.</w:t>
      </w:r>
    </w:p>
    <w:p w14:paraId="25656E50" w14:textId="59BFACEF" w:rsidR="009C20B6" w:rsidRPr="00E60864" w:rsidRDefault="00A24262" w:rsidP="00863227">
      <w:pPr>
        <w:pStyle w:val="a3"/>
        <w:spacing w:before="2"/>
        <w:ind w:right="105" w:firstLine="709"/>
        <w:jc w:val="both"/>
      </w:pPr>
      <w:r w:rsidRPr="00E60864">
        <w:t xml:space="preserve">Для оценки эффективности различных способов внесения минеральных удобрений в интенсивном яблоневом саду были выбраны типичные насаждения по сортовому и возрастному составу, отсутствовала изреженность, была реализована рандомизированная блочная схема опыта, включающая три экспериментальных варианта, каждый из которых представлен в четырех повторностях </w:t>
      </w:r>
      <w:r w:rsidR="009C20B6" w:rsidRPr="00E60864">
        <w:t xml:space="preserve">(Рисунок </w:t>
      </w:r>
      <w:r w:rsidR="000731EE" w:rsidRPr="00E60864">
        <w:t>8</w:t>
      </w:r>
      <w:r w:rsidR="009C20B6" w:rsidRPr="00E60864">
        <w:t>). Такая организация позволила получить достоверные статистические данные и снизить влияние случайных факторов, связанных с микровариациями почвенного плодородия, влажности, освещенности и других агроэкологических параметров</w:t>
      </w:r>
      <w:r w:rsidR="00107C7D" w:rsidRPr="00E60864">
        <w:t xml:space="preserve"> [</w:t>
      </w:r>
      <w:r w:rsidR="00542AB7" w:rsidRPr="00E60864">
        <w:t>268</w:t>
      </w:r>
      <w:r w:rsidR="00107C7D" w:rsidRPr="00E60864">
        <w:t>]</w:t>
      </w:r>
      <w:r w:rsidR="009C20B6" w:rsidRPr="00E60864">
        <w:t>.</w:t>
      </w:r>
      <w:r w:rsidRPr="00E60864">
        <w:t xml:space="preserve"> С момента посадки сада прошло </w:t>
      </w:r>
      <w:r w:rsidR="00107C7D" w:rsidRPr="00E60864">
        <w:t>6</w:t>
      </w:r>
      <w:r w:rsidRPr="00E60864">
        <w:t>-лет, до начала эксперимента деревья удобрялись, обрезались и орошались одинаково и вошли в полное плодоношение.</w:t>
      </w:r>
    </w:p>
    <w:p w14:paraId="72851A97" w14:textId="40AF82C8" w:rsidR="009C20B6" w:rsidRPr="00E60864" w:rsidRDefault="009C20B6" w:rsidP="00863227">
      <w:pPr>
        <w:pStyle w:val="a3"/>
        <w:spacing w:before="2"/>
        <w:ind w:right="105" w:firstLine="709"/>
        <w:jc w:val="both"/>
      </w:pPr>
      <w:r w:rsidRPr="00E60864">
        <w:t>Особое внимание было уделено обоснованию необходимости применения минеральных удобрений. С этой целью в опыт был включён контрольный вариант без внесения макроэлементов (NPK)</w:t>
      </w:r>
      <w:r w:rsidR="00A24262" w:rsidRPr="00E60864">
        <w:t>,</w:t>
      </w:r>
      <w:r w:rsidRPr="00E60864">
        <w:t xml:space="preserve"> что дало возможность оценить естественный уровень продуктивности насаждений при существующем уровне плодородия почвы, а также подтвердить необходимость дополнительного минерального питания для достижения высоких и качественных урожаев.</w:t>
      </w:r>
    </w:p>
    <w:p w14:paraId="444E62FB" w14:textId="0E3811DA" w:rsidR="009C20B6" w:rsidRPr="00E60864" w:rsidRDefault="009C20B6" w:rsidP="00863227">
      <w:pPr>
        <w:pStyle w:val="a3"/>
        <w:spacing w:before="2"/>
        <w:ind w:right="105" w:firstLine="709"/>
        <w:jc w:val="both"/>
      </w:pPr>
      <w:r w:rsidRPr="00E60864">
        <w:t>Для сравнительной оценки эффективности различных технологий внесения удобрений, а также для обоснования целесообразности внедрения современной технологии фертигации (подачи жидких удобрений через систему капельного полива), был заложен вариант с заделкой NPK в почву. Это позволило провести объективное сопоставление традиционного способа внесения минеральных удобрений с инновационным методом — фертигацией.</w:t>
      </w:r>
    </w:p>
    <w:p w14:paraId="6C3511A0" w14:textId="51B76979" w:rsidR="00A24262" w:rsidRPr="00E60864" w:rsidRDefault="00A24262" w:rsidP="00863227">
      <w:pPr>
        <w:pStyle w:val="a3"/>
        <w:spacing w:before="2"/>
        <w:ind w:right="105" w:firstLine="709"/>
        <w:jc w:val="both"/>
      </w:pPr>
      <w:r w:rsidRPr="00E60864">
        <w:t>Для достоверности опытов все 3-варианта имели идентичный фон в виде</w:t>
      </w:r>
      <w:r w:rsidR="00107C7D" w:rsidRPr="00E60864">
        <w:t xml:space="preserve"> химической защиты растений,</w:t>
      </w:r>
      <w:r w:rsidRPr="00E60864">
        <w:t xml:space="preserve"> ежедневного капельного орошения и листовой обработки микроэлементами:</w:t>
      </w:r>
    </w:p>
    <w:p w14:paraId="4A5FC6BE"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t>Мочевина (N – 46%) поверхностно-активное вещество (ПАВ) — улучшает смачиваемость и удержание раствора на листьях и плодах.</w:t>
      </w:r>
    </w:p>
    <w:p w14:paraId="57584D26"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t>Плантафол 20-20-20 + МЭ – для общего стимулирования фотосинтеза и развития.</w:t>
      </w:r>
    </w:p>
    <w:p w14:paraId="71949ABF"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t>Бороплюс (B – 15%) – для стимуляции цветения и завязывания плодов.</w:t>
      </w:r>
    </w:p>
    <w:p w14:paraId="6D017976"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lastRenderedPageBreak/>
        <w:t>Феррилин (Fe – 6%) – коррекция дефицита железа.</w:t>
      </w:r>
    </w:p>
    <w:p w14:paraId="6C9D893E"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t>Брексил Zn – 10% – коррекция цинкового голодания.</w:t>
      </w:r>
    </w:p>
    <w:p w14:paraId="72A70695" w14:textId="77777777" w:rsidR="00A24262" w:rsidRPr="00E60864" w:rsidRDefault="00A24262" w:rsidP="00863227">
      <w:pPr>
        <w:pStyle w:val="a3"/>
        <w:numPr>
          <w:ilvl w:val="0"/>
          <w:numId w:val="8"/>
        </w:numPr>
        <w:tabs>
          <w:tab w:val="left" w:pos="142"/>
        </w:tabs>
        <w:autoSpaceDE/>
        <w:autoSpaceDN/>
        <w:ind w:left="0" w:right="105" w:firstLine="709"/>
        <w:jc w:val="both"/>
      </w:pPr>
      <w:r w:rsidRPr="00E60864">
        <w:t>Брексил Mg – 8% – устранение хлороза и обеспечение Mg.</w:t>
      </w:r>
    </w:p>
    <w:p w14:paraId="0CB47419" w14:textId="11182B6B" w:rsidR="00A24262" w:rsidRPr="00E60864" w:rsidRDefault="00A24262" w:rsidP="00863227">
      <w:pPr>
        <w:pStyle w:val="a3"/>
        <w:numPr>
          <w:ilvl w:val="0"/>
          <w:numId w:val="8"/>
        </w:numPr>
        <w:tabs>
          <w:tab w:val="left" w:pos="142"/>
        </w:tabs>
        <w:autoSpaceDE/>
        <w:autoSpaceDN/>
        <w:ind w:left="0" w:right="105" w:firstLine="709"/>
        <w:jc w:val="both"/>
      </w:pPr>
      <w:r w:rsidRPr="00E60864">
        <w:t>Кальцит (CaO ~21%, N ~15%) – коррекция дефицита кальция</w:t>
      </w:r>
    </w:p>
    <w:p w14:paraId="01D6A134" w14:textId="2FCE2A54" w:rsidR="00A24262" w:rsidRPr="00E60864" w:rsidRDefault="00A24262" w:rsidP="00863227">
      <w:pPr>
        <w:pStyle w:val="a3"/>
        <w:numPr>
          <w:ilvl w:val="0"/>
          <w:numId w:val="8"/>
        </w:numPr>
        <w:tabs>
          <w:tab w:val="left" w:pos="142"/>
        </w:tabs>
        <w:autoSpaceDE/>
        <w:autoSpaceDN/>
        <w:ind w:left="0" w:right="105" w:firstLine="709"/>
        <w:jc w:val="both"/>
      </w:pPr>
      <w:r w:rsidRPr="00E60864">
        <w:t xml:space="preserve">Белый жемчуг (Si, микроэлементы) – биостимуляция и повышение устойчивости к стрессам. </w:t>
      </w:r>
    </w:p>
    <w:p w14:paraId="7CA112EB" w14:textId="21F2EB42" w:rsidR="00A24262" w:rsidRPr="00E60864" w:rsidRDefault="00A24262" w:rsidP="00863227">
      <w:pPr>
        <w:pStyle w:val="a3"/>
        <w:numPr>
          <w:ilvl w:val="0"/>
          <w:numId w:val="8"/>
        </w:numPr>
        <w:tabs>
          <w:tab w:val="left" w:pos="142"/>
        </w:tabs>
        <w:autoSpaceDE/>
        <w:autoSpaceDN/>
        <w:ind w:left="0" w:right="105" w:firstLine="709"/>
        <w:jc w:val="both"/>
      </w:pPr>
      <w:r w:rsidRPr="00E60864">
        <w:t>Текамин Макс (аминокислоты) – снятие стресса после града или обработки.</w:t>
      </w:r>
    </w:p>
    <w:p w14:paraId="3595B185" w14:textId="30614AF8" w:rsidR="004512FE" w:rsidRPr="00E60864" w:rsidRDefault="004512FE" w:rsidP="00863227">
      <w:pPr>
        <w:pStyle w:val="a3"/>
        <w:spacing w:before="2"/>
        <w:ind w:right="105" w:firstLine="709"/>
        <w:jc w:val="both"/>
      </w:pPr>
      <w:r w:rsidRPr="00E60864">
        <w:t>Вариант 1 (Контроль) – базовая система, включающая капельное орошение и листовую обработку микроэлементами</w:t>
      </w:r>
      <w:r w:rsidR="00A24262" w:rsidRPr="00E60864">
        <w:t xml:space="preserve">. </w:t>
      </w:r>
      <w:r w:rsidRPr="00E60864">
        <w:t>Вариант без внесения NPK. Использовался в качестве фона для оценки эффективности последующих технологий.</w:t>
      </w:r>
    </w:p>
    <w:p w14:paraId="4AC80D23" w14:textId="77777777" w:rsidR="004512FE" w:rsidRPr="00E60864" w:rsidRDefault="004512FE" w:rsidP="00863227">
      <w:pPr>
        <w:pStyle w:val="a3"/>
        <w:ind w:right="105" w:firstLine="709"/>
        <w:jc w:val="both"/>
      </w:pPr>
      <w:r w:rsidRPr="00E60864">
        <w:t>Вариант 2 – традиционное почвенное внесение NPK. Аммофос (N – 12%, P₂O₅ – 52%) и Сульфат калия (K₂O – 52%) – вносились осенью после сбора урожая с последующей заделкой в почву. Аммиачная селитра (N – 34,4%) вносился весной перед началом активной вегетации. Также использовались капельное орошение и листовые подкормки. Этот способ позволял оценить эффективность сезонной аккумуляции элементов в корнеобитаемом слое и их влияние на продуктивность деревьев.</w:t>
      </w:r>
    </w:p>
    <w:p w14:paraId="77ACDF0A" w14:textId="04563136" w:rsidR="004512FE" w:rsidRPr="00E60864" w:rsidRDefault="004512FE" w:rsidP="00863227">
      <w:pPr>
        <w:pStyle w:val="a3"/>
        <w:spacing w:before="2"/>
        <w:ind w:right="105" w:firstLine="709"/>
        <w:jc w:val="both"/>
      </w:pPr>
      <w:r w:rsidRPr="00E60864">
        <w:t>Вариант 3 – фертигация (внесение NPK через систему капельного орошения). Для снижения затрат и увеличения экономической эффективности были выбраны:</w:t>
      </w:r>
    </w:p>
    <w:p w14:paraId="0BAF5FD7" w14:textId="77777777" w:rsidR="004512FE" w:rsidRPr="00E60864" w:rsidRDefault="004512FE" w:rsidP="00863227">
      <w:pPr>
        <w:pStyle w:val="a3"/>
        <w:numPr>
          <w:ilvl w:val="1"/>
          <w:numId w:val="9"/>
        </w:numPr>
        <w:tabs>
          <w:tab w:val="left" w:pos="142"/>
        </w:tabs>
        <w:autoSpaceDE/>
        <w:autoSpaceDN/>
        <w:ind w:left="0" w:right="105" w:firstLine="709"/>
        <w:jc w:val="both"/>
      </w:pPr>
      <w:r w:rsidRPr="00E60864">
        <w:t>Аммиачная селитра (N – 34,4%) – весеннее азотное питание.</w:t>
      </w:r>
    </w:p>
    <w:p w14:paraId="61FC679C" w14:textId="77777777" w:rsidR="004512FE" w:rsidRPr="00E60864" w:rsidRDefault="004512FE" w:rsidP="00863227">
      <w:pPr>
        <w:pStyle w:val="a3"/>
        <w:numPr>
          <w:ilvl w:val="1"/>
          <w:numId w:val="9"/>
        </w:numPr>
        <w:tabs>
          <w:tab w:val="left" w:pos="142"/>
        </w:tabs>
        <w:autoSpaceDE/>
        <w:autoSpaceDN/>
        <w:ind w:left="0" w:right="105" w:firstLine="709"/>
        <w:jc w:val="both"/>
      </w:pPr>
      <w:r w:rsidRPr="00E60864">
        <w:t>Аммофос (N – 12%, P₂O₅ – 52%) – основное фосфорное удобрение.</w:t>
      </w:r>
    </w:p>
    <w:p w14:paraId="2B1FC7D4" w14:textId="77777777" w:rsidR="004512FE" w:rsidRPr="00E60864" w:rsidRDefault="004512FE" w:rsidP="00863227">
      <w:pPr>
        <w:pStyle w:val="a3"/>
        <w:numPr>
          <w:ilvl w:val="1"/>
          <w:numId w:val="9"/>
        </w:numPr>
        <w:tabs>
          <w:tab w:val="left" w:pos="142"/>
        </w:tabs>
        <w:autoSpaceDE/>
        <w:autoSpaceDN/>
        <w:ind w:left="0" w:right="105" w:firstLine="709"/>
        <w:jc w:val="both"/>
      </w:pPr>
      <w:r w:rsidRPr="00E60864">
        <w:t xml:space="preserve">Сульфат калия (K₂O – 52%) – осеннее калийное питание. </w:t>
      </w:r>
    </w:p>
    <w:p w14:paraId="7D41E907" w14:textId="77777777" w:rsidR="004512FE" w:rsidRPr="00E60864" w:rsidRDefault="004512FE" w:rsidP="00863227">
      <w:pPr>
        <w:pStyle w:val="a3"/>
        <w:ind w:right="105" w:firstLine="709"/>
        <w:jc w:val="both"/>
      </w:pPr>
      <w:r w:rsidRPr="00E60864">
        <w:t>Удобрения подавались малыми дозами на протяжении всего вегетационного периода в соответствии с фазами фенологического развития деревьев (набухание почек; распускание генеративных почек; начало цветения; окончание цветения; рост завязи; налив плодов). Данный способ позволил протестировать адаптивную систему питания, основанную на принципах «точного земледелия». Также применялись капельное орошение и листовые обработки.</w:t>
      </w:r>
    </w:p>
    <w:p w14:paraId="5C9A4C19" w14:textId="5EB96F6B" w:rsidR="004512FE" w:rsidRPr="00E60864" w:rsidRDefault="004512FE" w:rsidP="00863227">
      <w:pPr>
        <w:pStyle w:val="a3"/>
        <w:tabs>
          <w:tab w:val="left" w:pos="142"/>
        </w:tabs>
        <w:ind w:right="105" w:firstLine="709"/>
        <w:jc w:val="both"/>
      </w:pPr>
      <w:r w:rsidRPr="00E60864">
        <w:t xml:space="preserve">Схема опыта приведена на рисунке </w:t>
      </w:r>
      <w:r w:rsidR="00580364">
        <w:t>8</w:t>
      </w:r>
      <w:r w:rsidRPr="00E60864">
        <w:t>, где каждая ячейка обозначает повторение соответствующего варианта. Цвет и пиктограммы визуально обозначают технологию внесения удобрений: капля — капельное орошение, лопата с надписью NPK — традиционное внесение в почву, зелёная капля с надписью NPK — фертигация. Такая визуализация облегчает представление структуры размещения повторностей и обеспечивает наглядность сравнения между технологиями.</w:t>
      </w:r>
    </w:p>
    <w:p w14:paraId="71AB39DF" w14:textId="6F4CF0DF" w:rsidR="00074501" w:rsidRPr="00E60864" w:rsidRDefault="00074501">
      <w:pPr>
        <w:rPr>
          <w:sz w:val="28"/>
          <w:szCs w:val="28"/>
        </w:rPr>
      </w:pPr>
      <w:r w:rsidRPr="00E60864">
        <w:br w:type="page"/>
      </w:r>
    </w:p>
    <w:p w14:paraId="75C19AC3" w14:textId="77777777" w:rsidR="00576F0B" w:rsidRPr="00E60864" w:rsidRDefault="00576F0B" w:rsidP="009C20B6">
      <w:pPr>
        <w:pStyle w:val="a3"/>
        <w:tabs>
          <w:tab w:val="left" w:pos="142"/>
        </w:tabs>
        <w:ind w:right="105" w:firstLine="567"/>
        <w:jc w:val="both"/>
      </w:pPr>
    </w:p>
    <w:p w14:paraId="26665285" w14:textId="0D1DCF3E" w:rsidR="004512FE" w:rsidRPr="00E60864" w:rsidRDefault="004512FE" w:rsidP="004512FE">
      <w:pPr>
        <w:pStyle w:val="a3"/>
        <w:tabs>
          <w:tab w:val="left" w:pos="142"/>
        </w:tabs>
        <w:ind w:right="105"/>
        <w:jc w:val="both"/>
      </w:pPr>
    </w:p>
    <w:p w14:paraId="3E788053" w14:textId="77777777" w:rsidR="004512FE" w:rsidRPr="00E60864" w:rsidRDefault="004512FE" w:rsidP="004512FE">
      <w:pPr>
        <w:pStyle w:val="a3"/>
        <w:tabs>
          <w:tab w:val="left" w:pos="142"/>
        </w:tabs>
        <w:ind w:right="105"/>
        <w:jc w:val="both"/>
      </w:pPr>
    </w:p>
    <w:p w14:paraId="2FDFB8FC" w14:textId="77777777" w:rsidR="004512FE" w:rsidRPr="00E60864" w:rsidRDefault="004512FE" w:rsidP="004512FE">
      <w:pPr>
        <w:pStyle w:val="a3"/>
        <w:tabs>
          <w:tab w:val="left" w:pos="142"/>
        </w:tabs>
        <w:ind w:right="105"/>
        <w:jc w:val="both"/>
      </w:pPr>
    </w:p>
    <w:p w14:paraId="34C8644E" w14:textId="77777777" w:rsidR="004512FE" w:rsidRPr="00E60864" w:rsidRDefault="004512FE" w:rsidP="004512FE">
      <w:pPr>
        <w:pStyle w:val="a3"/>
        <w:tabs>
          <w:tab w:val="left" w:pos="142"/>
        </w:tabs>
        <w:ind w:right="105"/>
        <w:jc w:val="both"/>
      </w:pPr>
    </w:p>
    <w:p w14:paraId="06BCC620" w14:textId="77777777" w:rsidR="004512FE" w:rsidRPr="00E60864" w:rsidRDefault="004512FE" w:rsidP="004512FE">
      <w:pPr>
        <w:pStyle w:val="a3"/>
        <w:tabs>
          <w:tab w:val="left" w:pos="142"/>
        </w:tabs>
        <w:ind w:right="105"/>
        <w:jc w:val="both"/>
      </w:pPr>
    </w:p>
    <w:p w14:paraId="13097F89" w14:textId="77777777" w:rsidR="004512FE" w:rsidRPr="00E60864" w:rsidRDefault="004512FE" w:rsidP="004512FE">
      <w:pPr>
        <w:pStyle w:val="a3"/>
        <w:tabs>
          <w:tab w:val="left" w:pos="142"/>
        </w:tabs>
        <w:ind w:right="105"/>
        <w:jc w:val="both"/>
      </w:pPr>
    </w:p>
    <w:p w14:paraId="6E6E704D" w14:textId="77777777" w:rsidR="004512FE" w:rsidRPr="00E60864" w:rsidRDefault="004512FE" w:rsidP="004512FE">
      <w:pPr>
        <w:pStyle w:val="a3"/>
        <w:tabs>
          <w:tab w:val="left" w:pos="142"/>
        </w:tabs>
        <w:ind w:right="105"/>
        <w:jc w:val="both"/>
      </w:pPr>
    </w:p>
    <w:p w14:paraId="1DD72965" w14:textId="77777777" w:rsidR="004512FE" w:rsidRPr="00E60864" w:rsidRDefault="004512FE" w:rsidP="004512FE">
      <w:pPr>
        <w:pStyle w:val="a3"/>
        <w:tabs>
          <w:tab w:val="left" w:pos="142"/>
        </w:tabs>
        <w:ind w:right="105"/>
        <w:jc w:val="both"/>
      </w:pPr>
    </w:p>
    <w:p w14:paraId="625BBF10" w14:textId="77777777" w:rsidR="004512FE" w:rsidRPr="00E60864" w:rsidRDefault="004512FE" w:rsidP="004512FE">
      <w:pPr>
        <w:pStyle w:val="a3"/>
        <w:tabs>
          <w:tab w:val="left" w:pos="142"/>
        </w:tabs>
        <w:ind w:right="105"/>
        <w:jc w:val="both"/>
      </w:pPr>
    </w:p>
    <w:p w14:paraId="74BDAB91" w14:textId="77777777" w:rsidR="004512FE" w:rsidRPr="00E60864" w:rsidRDefault="004512FE" w:rsidP="004512FE">
      <w:pPr>
        <w:pStyle w:val="a3"/>
        <w:tabs>
          <w:tab w:val="left" w:pos="142"/>
        </w:tabs>
        <w:ind w:right="105"/>
        <w:jc w:val="both"/>
      </w:pPr>
    </w:p>
    <w:p w14:paraId="2B6BC2F4" w14:textId="77777777" w:rsidR="004512FE" w:rsidRPr="00E60864" w:rsidRDefault="004512FE" w:rsidP="004512FE">
      <w:pPr>
        <w:pStyle w:val="a3"/>
        <w:tabs>
          <w:tab w:val="left" w:pos="142"/>
        </w:tabs>
        <w:ind w:right="105"/>
        <w:jc w:val="both"/>
      </w:pPr>
    </w:p>
    <w:p w14:paraId="6022C60F" w14:textId="77777777" w:rsidR="004512FE" w:rsidRPr="00E60864" w:rsidRDefault="004512FE" w:rsidP="004512FE">
      <w:pPr>
        <w:pStyle w:val="a3"/>
        <w:tabs>
          <w:tab w:val="left" w:pos="142"/>
        </w:tabs>
        <w:ind w:right="105"/>
        <w:jc w:val="both"/>
      </w:pPr>
    </w:p>
    <w:p w14:paraId="311508DD" w14:textId="77777777" w:rsidR="004512FE" w:rsidRPr="00E60864" w:rsidRDefault="004512FE" w:rsidP="004512FE">
      <w:pPr>
        <w:pStyle w:val="a3"/>
        <w:tabs>
          <w:tab w:val="left" w:pos="142"/>
        </w:tabs>
        <w:ind w:right="105"/>
        <w:jc w:val="both"/>
      </w:pPr>
    </w:p>
    <w:p w14:paraId="0F01D0D8" w14:textId="77777777" w:rsidR="004512FE" w:rsidRPr="00E60864" w:rsidRDefault="004512FE" w:rsidP="004512FE">
      <w:pPr>
        <w:pStyle w:val="a3"/>
        <w:tabs>
          <w:tab w:val="left" w:pos="142"/>
        </w:tabs>
        <w:ind w:right="105"/>
        <w:jc w:val="both"/>
      </w:pPr>
    </w:p>
    <w:p w14:paraId="53B597AE" w14:textId="77777777" w:rsidR="004512FE" w:rsidRPr="00E60864" w:rsidRDefault="004512FE" w:rsidP="004512FE">
      <w:pPr>
        <w:pStyle w:val="a3"/>
        <w:tabs>
          <w:tab w:val="left" w:pos="142"/>
        </w:tabs>
        <w:ind w:right="105"/>
        <w:jc w:val="both"/>
      </w:pPr>
    </w:p>
    <w:p w14:paraId="7888C44D" w14:textId="77777777" w:rsidR="004512FE" w:rsidRPr="00E60864" w:rsidRDefault="004512FE" w:rsidP="004512FE">
      <w:pPr>
        <w:pStyle w:val="a3"/>
        <w:tabs>
          <w:tab w:val="left" w:pos="142"/>
        </w:tabs>
        <w:ind w:right="105"/>
        <w:jc w:val="both"/>
      </w:pPr>
    </w:p>
    <w:p w14:paraId="31DFB2DD" w14:textId="77777777" w:rsidR="004512FE" w:rsidRPr="00E60864" w:rsidRDefault="004512FE" w:rsidP="004512FE">
      <w:pPr>
        <w:pStyle w:val="a3"/>
        <w:tabs>
          <w:tab w:val="left" w:pos="142"/>
        </w:tabs>
        <w:ind w:right="105"/>
        <w:jc w:val="both"/>
      </w:pPr>
    </w:p>
    <w:p w14:paraId="6DDD898C" w14:textId="77777777" w:rsidR="004512FE" w:rsidRPr="00E60864" w:rsidRDefault="004512FE" w:rsidP="004512FE">
      <w:pPr>
        <w:pStyle w:val="a3"/>
        <w:tabs>
          <w:tab w:val="left" w:pos="142"/>
        </w:tabs>
        <w:ind w:right="105"/>
        <w:jc w:val="both"/>
      </w:pPr>
    </w:p>
    <w:p w14:paraId="66F2A1B7" w14:textId="1811836F" w:rsidR="004512FE" w:rsidRPr="00E60864" w:rsidRDefault="004512FE" w:rsidP="004512FE">
      <w:pPr>
        <w:pStyle w:val="a3"/>
        <w:tabs>
          <w:tab w:val="left" w:pos="142"/>
        </w:tabs>
        <w:ind w:right="105"/>
        <w:jc w:val="both"/>
      </w:pPr>
      <w:r w:rsidRPr="00E60864">
        <w:tab/>
      </w:r>
      <w:r w:rsidR="009C20B6" w:rsidRPr="00E60864">
        <w:tab/>
      </w:r>
      <w:r w:rsidRPr="00E60864">
        <w:tab/>
        <w:t>Контроль (капельное орошение + листовая обработка)</w:t>
      </w:r>
    </w:p>
    <w:p w14:paraId="0532CC04" w14:textId="77777777" w:rsidR="004512FE" w:rsidRPr="00E60864" w:rsidRDefault="004512FE" w:rsidP="004512FE">
      <w:pPr>
        <w:pStyle w:val="a3"/>
        <w:tabs>
          <w:tab w:val="left" w:pos="142"/>
        </w:tabs>
        <w:ind w:right="105"/>
        <w:jc w:val="both"/>
      </w:pPr>
    </w:p>
    <w:p w14:paraId="08C96376" w14:textId="72EBE561" w:rsidR="004512FE" w:rsidRPr="00E60864" w:rsidRDefault="004512FE" w:rsidP="004512FE">
      <w:pPr>
        <w:pStyle w:val="a3"/>
        <w:tabs>
          <w:tab w:val="left" w:pos="142"/>
        </w:tabs>
        <w:ind w:right="105"/>
        <w:jc w:val="both"/>
      </w:pPr>
      <w:r w:rsidRPr="00E60864">
        <w:tab/>
      </w:r>
      <w:r w:rsidRPr="00E60864">
        <w:tab/>
      </w:r>
      <w:r w:rsidR="009C20B6" w:rsidRPr="00E60864">
        <w:tab/>
      </w:r>
      <w:r w:rsidRPr="00E60864">
        <w:tab/>
        <w:t xml:space="preserve">Вариант 2. (почвенное внесение NPK + </w:t>
      </w:r>
    </w:p>
    <w:p w14:paraId="30F96D93" w14:textId="5ECBB2F2" w:rsidR="004512FE" w:rsidRPr="00E60864" w:rsidRDefault="004512FE" w:rsidP="004512FE">
      <w:pPr>
        <w:pStyle w:val="a3"/>
        <w:tabs>
          <w:tab w:val="left" w:pos="142"/>
        </w:tabs>
        <w:ind w:right="105"/>
        <w:jc w:val="both"/>
      </w:pPr>
      <w:r w:rsidRPr="00E60864">
        <w:tab/>
      </w:r>
      <w:r w:rsidRPr="00E60864">
        <w:tab/>
      </w:r>
      <w:r w:rsidR="009C20B6" w:rsidRPr="00E60864">
        <w:tab/>
      </w:r>
      <w:r w:rsidRPr="00E60864">
        <w:tab/>
        <w:t>капельное орошение + листовая обработка)</w:t>
      </w:r>
    </w:p>
    <w:p w14:paraId="6BED73B8" w14:textId="77777777" w:rsidR="004512FE" w:rsidRPr="00E60864" w:rsidRDefault="004512FE" w:rsidP="004512FE">
      <w:pPr>
        <w:pStyle w:val="a3"/>
        <w:tabs>
          <w:tab w:val="left" w:pos="142"/>
        </w:tabs>
        <w:ind w:right="105"/>
        <w:jc w:val="both"/>
      </w:pPr>
    </w:p>
    <w:p w14:paraId="0F7D5973" w14:textId="479CDFBB" w:rsidR="004512FE" w:rsidRPr="00E60864" w:rsidRDefault="004512FE" w:rsidP="004512FE">
      <w:pPr>
        <w:pStyle w:val="a3"/>
        <w:tabs>
          <w:tab w:val="left" w:pos="142"/>
        </w:tabs>
        <w:ind w:right="105"/>
        <w:jc w:val="both"/>
      </w:pPr>
      <w:r w:rsidRPr="00E60864">
        <w:tab/>
      </w:r>
      <w:r w:rsidR="009C20B6" w:rsidRPr="00E60864">
        <w:tab/>
      </w:r>
      <w:r w:rsidRPr="00E60864">
        <w:tab/>
        <w:t xml:space="preserve">Вариант 3. (внесение NPK через фертигацию + </w:t>
      </w:r>
    </w:p>
    <w:p w14:paraId="56DD5124" w14:textId="683FDF66" w:rsidR="004512FE" w:rsidRPr="00E60864" w:rsidRDefault="004512FE" w:rsidP="004512FE">
      <w:pPr>
        <w:pStyle w:val="a3"/>
        <w:tabs>
          <w:tab w:val="left" w:pos="142"/>
        </w:tabs>
        <w:ind w:right="105"/>
        <w:jc w:val="both"/>
      </w:pPr>
      <w:r w:rsidRPr="00E60864">
        <w:tab/>
      </w:r>
      <w:r w:rsidR="009C20B6" w:rsidRPr="00E60864">
        <w:tab/>
      </w:r>
      <w:r w:rsidRPr="00E60864">
        <w:tab/>
        <w:t>капельное орошение + листовая обработка)</w:t>
      </w:r>
    </w:p>
    <w:p w14:paraId="037EAD0C" w14:textId="77777777" w:rsidR="004512FE" w:rsidRPr="00E60864" w:rsidRDefault="004512FE" w:rsidP="004512FE">
      <w:pPr>
        <w:pStyle w:val="a3"/>
        <w:tabs>
          <w:tab w:val="left" w:pos="142"/>
        </w:tabs>
        <w:ind w:right="105"/>
        <w:jc w:val="both"/>
      </w:pPr>
    </w:p>
    <w:p w14:paraId="484062E6" w14:textId="77777777" w:rsidR="00863227" w:rsidRDefault="00863227" w:rsidP="002716A0">
      <w:pPr>
        <w:pStyle w:val="a3"/>
        <w:tabs>
          <w:tab w:val="left" w:pos="142"/>
        </w:tabs>
        <w:ind w:right="105"/>
        <w:jc w:val="center"/>
      </w:pPr>
    </w:p>
    <w:p w14:paraId="595B8BEB" w14:textId="07404915" w:rsidR="002716A0" w:rsidRPr="00E60864" w:rsidRDefault="004512FE" w:rsidP="002716A0">
      <w:pPr>
        <w:pStyle w:val="a3"/>
        <w:tabs>
          <w:tab w:val="left" w:pos="142"/>
        </w:tabs>
        <w:ind w:right="105"/>
        <w:jc w:val="center"/>
      </w:pPr>
      <w:r w:rsidRPr="00E60864">
        <w:t xml:space="preserve">Рисунок </w:t>
      </w:r>
      <w:r w:rsidR="000731EE" w:rsidRPr="00E60864">
        <w:t>8</w:t>
      </w:r>
      <w:r w:rsidRPr="00E60864">
        <w:t xml:space="preserve"> – Схема полевого опыта с тремя вариантами внесения удобрений (контроль, почвенное внесение NPK, фертигация) в четырехкратной повторности в интенсивном яблоневом саду</w:t>
      </w:r>
      <w:r w:rsidR="00064937" w:rsidRPr="00E60864">
        <w:t xml:space="preserve"> </w:t>
      </w:r>
    </w:p>
    <w:p w14:paraId="113AC1E1" w14:textId="77777777" w:rsidR="00064937" w:rsidRPr="00E60864" w:rsidRDefault="00064937" w:rsidP="00863227">
      <w:pPr>
        <w:pStyle w:val="a3"/>
        <w:tabs>
          <w:tab w:val="left" w:pos="142"/>
        </w:tabs>
        <w:ind w:right="105" w:firstLine="709"/>
        <w:jc w:val="center"/>
      </w:pPr>
    </w:p>
    <w:p w14:paraId="461FE23B" w14:textId="06C8AD2B" w:rsidR="004512FE" w:rsidRPr="00E60864" w:rsidRDefault="00C43367" w:rsidP="00A043A9">
      <w:pPr>
        <w:pStyle w:val="a3"/>
        <w:tabs>
          <w:tab w:val="left" w:pos="142"/>
        </w:tabs>
        <w:ind w:right="105"/>
        <w:jc w:val="both"/>
        <w:rPr>
          <w:b/>
          <w:bCs/>
        </w:rPr>
      </w:pPr>
      <w:r w:rsidRPr="00E60864">
        <w:rPr>
          <w:b/>
          <w:bCs/>
        </w:rPr>
        <w:t>3</w:t>
      </w:r>
      <w:r w:rsidR="004512FE" w:rsidRPr="00E60864">
        <w:rPr>
          <w:b/>
          <w:bCs/>
        </w:rPr>
        <w:t>.</w:t>
      </w:r>
      <w:r w:rsidRPr="00E60864">
        <w:rPr>
          <w:b/>
          <w:bCs/>
        </w:rPr>
        <w:t>2</w:t>
      </w:r>
      <w:r w:rsidR="004512FE" w:rsidRPr="00E60864">
        <w:rPr>
          <w:b/>
          <w:bCs/>
        </w:rPr>
        <w:t xml:space="preserve"> </w:t>
      </w:r>
      <w:r w:rsidR="00FF4C9B" w:rsidRPr="00E60864">
        <w:rPr>
          <w:b/>
          <w:bCs/>
        </w:rPr>
        <w:t>Методы исследований и аналитические подходы</w:t>
      </w:r>
    </w:p>
    <w:p w14:paraId="5036D516" w14:textId="07F68488" w:rsidR="004512FE" w:rsidRPr="00E60864" w:rsidRDefault="00C43367" w:rsidP="00A043A9">
      <w:pPr>
        <w:pStyle w:val="a3"/>
        <w:tabs>
          <w:tab w:val="left" w:pos="142"/>
        </w:tabs>
        <w:ind w:right="105"/>
        <w:jc w:val="both"/>
      </w:pPr>
      <w:r w:rsidRPr="00E60864">
        <w:t>3</w:t>
      </w:r>
      <w:r w:rsidR="004512FE" w:rsidRPr="00E60864">
        <w:t>.</w:t>
      </w:r>
      <w:r w:rsidRPr="00E60864">
        <w:t>2</w:t>
      </w:r>
      <w:r w:rsidR="004512FE" w:rsidRPr="00E60864">
        <w:t xml:space="preserve">.1 </w:t>
      </w:r>
      <w:r w:rsidR="00362B69" w:rsidRPr="00E60864">
        <w:t>Биометрические методы оценки</w:t>
      </w:r>
    </w:p>
    <w:p w14:paraId="5E46A99B" w14:textId="4CD30639" w:rsidR="00576F0B" w:rsidRPr="00E60864" w:rsidRDefault="00576F0B" w:rsidP="00863227">
      <w:pPr>
        <w:pStyle w:val="a3"/>
        <w:ind w:right="105" w:firstLine="709"/>
        <w:jc w:val="both"/>
      </w:pPr>
      <w:r w:rsidRPr="00E60864">
        <w:t>Биометрические характеристики деревьев в среднем не отличались более чем на 3,14% по силе роста и здоровью (высота деревьев, диаметр штамба).</w:t>
      </w:r>
    </w:p>
    <w:p w14:paraId="62999D28" w14:textId="43C7AD0D" w:rsidR="004512FE" w:rsidRPr="00E60864" w:rsidRDefault="004512FE" w:rsidP="00863227">
      <w:pPr>
        <w:pStyle w:val="a3"/>
        <w:ind w:right="105" w:firstLine="709"/>
        <w:jc w:val="both"/>
      </w:pPr>
      <w:r w:rsidRPr="00E60864">
        <w:t>Для оценки эффективности различных способов внесения удобрений на рост и развитие деревьев использовались следующие показатели:</w:t>
      </w:r>
    </w:p>
    <w:p w14:paraId="3A2F0483" w14:textId="6A4ADB3D" w:rsidR="004512FE" w:rsidRPr="00E60864" w:rsidRDefault="004512FE" w:rsidP="00863227">
      <w:pPr>
        <w:pStyle w:val="a3"/>
        <w:tabs>
          <w:tab w:val="left" w:pos="142"/>
        </w:tabs>
        <w:ind w:right="105" w:firstLine="709"/>
        <w:jc w:val="both"/>
      </w:pPr>
      <w:r w:rsidRPr="00E60864">
        <w:t xml:space="preserve">Рост деревьев: измерялись высота дерева при помощи измерительной ленты, прирост </w:t>
      </w:r>
      <w:r w:rsidR="002716A0" w:rsidRPr="00E60864">
        <w:t>окружности штамба</w:t>
      </w:r>
      <w:r w:rsidRPr="00E60864">
        <w:t xml:space="preserve"> за 4 года (периметр ствола) измерялся гибкой измерительной лентой.</w:t>
      </w:r>
    </w:p>
    <w:p w14:paraId="38CCEE88" w14:textId="189061A0" w:rsidR="004512FE" w:rsidRPr="00E60864" w:rsidRDefault="004512FE" w:rsidP="00863227">
      <w:pPr>
        <w:pStyle w:val="a3"/>
        <w:tabs>
          <w:tab w:val="left" w:pos="142"/>
        </w:tabs>
        <w:ind w:right="105" w:firstLine="709"/>
        <w:jc w:val="both"/>
      </w:pPr>
      <w:r w:rsidRPr="00E60864">
        <w:t>Урожайность: ежегодный урожай фиксировался с каждого дерева и пересчитывался в тоннах на гектар. Измерялись валовой</w:t>
      </w:r>
      <w:r w:rsidR="0095496A" w:rsidRPr="00E60864">
        <w:t>,</w:t>
      </w:r>
      <w:r w:rsidRPr="00E60864">
        <w:t xml:space="preserve"> товарный урожаи</w:t>
      </w:r>
      <w:r w:rsidR="0095496A" w:rsidRPr="00E60864">
        <w:t>, также проводился учет падалицы</w:t>
      </w:r>
      <w:r w:rsidRPr="00E60864">
        <w:t>.</w:t>
      </w:r>
    </w:p>
    <w:p w14:paraId="28E7A230" w14:textId="3E08E9A6" w:rsidR="004512FE" w:rsidRPr="00E60864" w:rsidRDefault="004512FE" w:rsidP="00863227">
      <w:pPr>
        <w:pStyle w:val="a3"/>
        <w:tabs>
          <w:tab w:val="left" w:pos="142"/>
        </w:tabs>
        <w:ind w:right="105" w:firstLine="709"/>
        <w:jc w:val="both"/>
      </w:pPr>
      <w:r w:rsidRPr="00E60864">
        <w:t xml:space="preserve">Качество плодов: Оценка проводилась по таким показателям, как масса </w:t>
      </w:r>
      <w:r w:rsidRPr="00E60864">
        <w:lastRenderedPageBreak/>
        <w:t>плода, содержание сухого вещества, содержание сахаров и товарные характеристики плодов (размер, окраска, форма) штангенциркуль для измерения диаметра яблока</w:t>
      </w:r>
      <w:r w:rsidR="00971B6B">
        <w:t xml:space="preserve"> (Приложение У)</w:t>
      </w:r>
      <w:r w:rsidRPr="00E60864">
        <w:t>.</w:t>
      </w:r>
    </w:p>
    <w:p w14:paraId="06552BB7" w14:textId="77777777" w:rsidR="00687D0E" w:rsidRPr="00E60864" w:rsidRDefault="004512FE" w:rsidP="00863227">
      <w:pPr>
        <w:pStyle w:val="a3"/>
        <w:tabs>
          <w:tab w:val="left" w:pos="142"/>
        </w:tabs>
        <w:ind w:right="105" w:firstLine="709"/>
        <w:jc w:val="both"/>
      </w:pPr>
      <w:r w:rsidRPr="00E60864">
        <w:t>Усвоение макроэлементов: для оценки эффективности усвоения азота, фосфора и калия анализировалось содержание этих элементов в плодах, листьях и почве в разные периоды вегетации</w:t>
      </w:r>
      <w:r w:rsidR="00064937" w:rsidRPr="00E60864">
        <w:t xml:space="preserve"> </w:t>
      </w:r>
    </w:p>
    <w:p w14:paraId="7859630E" w14:textId="04DF68B0" w:rsidR="00687D0E" w:rsidRPr="00E60864" w:rsidRDefault="00687D0E" w:rsidP="00863227">
      <w:pPr>
        <w:pStyle w:val="a3"/>
        <w:tabs>
          <w:tab w:val="left" w:pos="0"/>
        </w:tabs>
        <w:ind w:right="105" w:firstLine="709"/>
        <w:jc w:val="both"/>
      </w:pPr>
      <w:r w:rsidRPr="00E60864">
        <w:t xml:space="preserve">Наземная масса: </w:t>
      </w:r>
      <w:r w:rsidR="00AC0ACB" w:rsidRPr="00E60864">
        <w:t>о</w:t>
      </w:r>
      <w:r w:rsidRPr="00E60864">
        <w:t>пределялась сухая масса ствола, ветвей, листьев и плодов. С 5–10 деревьев в каждой повторности собирали все компоненты, взвешивали свежую массу (точность 0,1 кг), сушили подвыборки (10–20%) при 70°C до постоянной массы и рассчитывали сухую массу дерева. Пересчёт на гектар: масса дерева (кг) × 2857 деревьев/га ÷ 1000 = т/га.</w:t>
      </w:r>
    </w:p>
    <w:p w14:paraId="183A0820" w14:textId="3C6EFB1F" w:rsidR="00687D0E" w:rsidRPr="00E60864" w:rsidRDefault="00687D0E" w:rsidP="00863227">
      <w:pPr>
        <w:pStyle w:val="a3"/>
        <w:tabs>
          <w:tab w:val="left" w:pos="0"/>
        </w:tabs>
        <w:ind w:right="105" w:firstLine="709"/>
        <w:jc w:val="both"/>
      </w:pPr>
      <w:r w:rsidRPr="00E60864">
        <w:t>Масса листьев: С 5 деревьев в каждой повторности собирали все листья, взвешивали свежую массу (точность 0,01 кг), сушили подвыборку (100 г) при 70 °C до постоянной массы. Сухая масса листьев (кг/дерево) пересчитывалась на гектар: масса × 2857 ÷ 1000 = т/га.</w:t>
      </w:r>
    </w:p>
    <w:p w14:paraId="5EB2A2A2" w14:textId="7E4BC1B3" w:rsidR="00687D0E" w:rsidRPr="00E60864" w:rsidRDefault="00687D0E" w:rsidP="00863227">
      <w:pPr>
        <w:pStyle w:val="a3"/>
        <w:tabs>
          <w:tab w:val="left" w:pos="0"/>
        </w:tabs>
        <w:ind w:right="105" w:firstLine="709"/>
        <w:jc w:val="both"/>
      </w:pPr>
      <w:r w:rsidRPr="00E60864">
        <w:t>Плотность листьев (SLW): С 5–10 деревьев вырезали 100 дисков (диаметр 1 см, площадь 0,00785 м²) пробойником, сушили при 70 °C, взвешивали (точность 0,001 г). SLW рассчитывался: сухая масса дисков (г) ÷ 0,00785 м² = г/м².</w:t>
      </w:r>
    </w:p>
    <w:p w14:paraId="5945C98D" w14:textId="6825B707" w:rsidR="004512FE" w:rsidRPr="00E60864" w:rsidRDefault="00687D0E" w:rsidP="00863227">
      <w:pPr>
        <w:pStyle w:val="a3"/>
        <w:tabs>
          <w:tab w:val="left" w:pos="0"/>
        </w:tabs>
        <w:ind w:right="105" w:firstLine="709"/>
        <w:jc w:val="both"/>
      </w:pPr>
      <w:r w:rsidRPr="00E60864">
        <w:t xml:space="preserve">Площадь листьев </w:t>
      </w:r>
      <w:r w:rsidR="004B3143" w:rsidRPr="00E60864">
        <w:t>рассчитывается через индекс листовой поверхности (LAI, Leaf Area Index) измерялся LAI метром (Plant canopy analyzer G20241030WXT1F): на 12 типичных деревьях</w:t>
      </w:r>
      <w:r w:rsidRPr="00E60864">
        <w:t xml:space="preserve">. </w:t>
      </w:r>
      <w:r w:rsidR="00064937" w:rsidRPr="00E60864">
        <w:t>[</w:t>
      </w:r>
      <w:r w:rsidR="003B50A8" w:rsidRPr="00E60864">
        <w:t>268 122-129c.</w:t>
      </w:r>
      <w:r w:rsidR="00064937" w:rsidRPr="00E60864">
        <w:t>]</w:t>
      </w:r>
      <w:r w:rsidR="004512FE" w:rsidRPr="00E60864">
        <w:t>.</w:t>
      </w:r>
    </w:p>
    <w:p w14:paraId="65521650" w14:textId="084C3545" w:rsidR="004512FE" w:rsidRPr="00E60864" w:rsidRDefault="00C43367" w:rsidP="00A043A9">
      <w:pPr>
        <w:pStyle w:val="a3"/>
        <w:tabs>
          <w:tab w:val="left" w:pos="142"/>
        </w:tabs>
        <w:ind w:right="105"/>
        <w:jc w:val="both"/>
      </w:pPr>
      <w:r w:rsidRPr="00E60864">
        <w:t>3</w:t>
      </w:r>
      <w:r w:rsidR="004512FE" w:rsidRPr="00E60864">
        <w:t>.</w:t>
      </w:r>
      <w:r w:rsidRPr="00E60864">
        <w:t>2</w:t>
      </w:r>
      <w:r w:rsidR="004512FE" w:rsidRPr="00E60864">
        <w:t xml:space="preserve">.2 </w:t>
      </w:r>
      <w:r w:rsidR="00362B69" w:rsidRPr="00E60864">
        <w:t>Агрохимический анализ почвы и растительного материала</w:t>
      </w:r>
    </w:p>
    <w:p w14:paraId="192EF114" w14:textId="5A054440" w:rsidR="004512FE" w:rsidRPr="00E60864" w:rsidRDefault="004512FE" w:rsidP="00863227">
      <w:pPr>
        <w:pStyle w:val="a3"/>
        <w:ind w:right="105" w:firstLine="709"/>
        <w:jc w:val="both"/>
      </w:pPr>
      <w:r w:rsidRPr="00E60864">
        <w:t>Анализ химического состава растительных образцов: определение общего азота проводили по методу Кьельдаля в листьях яблонь для оценки содержания азота в растительных тканях</w:t>
      </w:r>
      <w:r w:rsidR="00827BED" w:rsidRPr="00E60864">
        <w:t xml:space="preserve"> [</w:t>
      </w:r>
      <w:r w:rsidR="00811ACE" w:rsidRPr="00E60864">
        <w:t>269</w:t>
      </w:r>
      <w:r w:rsidR="00827BED" w:rsidRPr="00E60864">
        <w:t>]</w:t>
      </w:r>
      <w:r w:rsidRPr="00E60864">
        <w:t>. Содержание калия в растительных образцах оценивали методом пламенной фотометрии для изучения его усвоения растениями</w:t>
      </w:r>
      <w:r w:rsidR="00C20747">
        <w:t xml:space="preserve"> (</w:t>
      </w:r>
      <w:r w:rsidR="00C20747" w:rsidRPr="00E60864">
        <w:rPr>
          <w:bCs/>
        </w:rPr>
        <w:t>Приложение</w:t>
      </w:r>
      <w:r w:rsidR="00C20747">
        <w:rPr>
          <w:bCs/>
        </w:rPr>
        <w:t xml:space="preserve"> </w:t>
      </w:r>
      <w:r w:rsidR="00BD405F">
        <w:rPr>
          <w:bCs/>
        </w:rPr>
        <w:t>Е</w:t>
      </w:r>
      <w:r w:rsidR="00C20747">
        <w:t>)</w:t>
      </w:r>
      <w:r w:rsidRPr="00E60864">
        <w:t>.</w:t>
      </w:r>
    </w:p>
    <w:p w14:paraId="079C8FA1" w14:textId="77777777" w:rsidR="00BF1A9B" w:rsidRPr="00E60864" w:rsidRDefault="004512FE" w:rsidP="00863227">
      <w:pPr>
        <w:pStyle w:val="a3"/>
        <w:ind w:right="105" w:firstLine="709"/>
        <w:jc w:val="both"/>
      </w:pPr>
      <w:r w:rsidRPr="00E60864">
        <w:t xml:space="preserve">В почвенных образцах определяли следующие показатели: </w:t>
      </w:r>
    </w:p>
    <w:p w14:paraId="328231CF" w14:textId="77777777" w:rsidR="00BF1A9B" w:rsidRPr="00E60864" w:rsidRDefault="004512FE" w:rsidP="00863227">
      <w:pPr>
        <w:pStyle w:val="a3"/>
        <w:numPr>
          <w:ilvl w:val="0"/>
          <w:numId w:val="1"/>
        </w:numPr>
        <w:ind w:right="105" w:firstLine="709"/>
        <w:jc w:val="both"/>
      </w:pPr>
      <w:r w:rsidRPr="00E60864">
        <w:t xml:space="preserve">объемная масса– объемно-весовым методом; </w:t>
      </w:r>
    </w:p>
    <w:p w14:paraId="53190652" w14:textId="77777777" w:rsidR="00BF1A9B" w:rsidRPr="00E60864" w:rsidRDefault="004512FE" w:rsidP="00863227">
      <w:pPr>
        <w:pStyle w:val="a3"/>
        <w:numPr>
          <w:ilvl w:val="0"/>
          <w:numId w:val="1"/>
        </w:numPr>
        <w:ind w:right="105" w:firstLine="709"/>
        <w:jc w:val="both"/>
      </w:pPr>
      <w:r w:rsidRPr="00E60864">
        <w:t xml:space="preserve">плотность почвы – с использованием пикнометра; </w:t>
      </w:r>
    </w:p>
    <w:p w14:paraId="585C68CB" w14:textId="105E1F99" w:rsidR="00BF1A9B" w:rsidRPr="00E60864" w:rsidRDefault="00BF1A9B" w:rsidP="00863227">
      <w:pPr>
        <w:pStyle w:val="a3"/>
        <w:numPr>
          <w:ilvl w:val="0"/>
          <w:numId w:val="1"/>
        </w:numPr>
        <w:ind w:right="105" w:firstLine="709"/>
        <w:jc w:val="both"/>
      </w:pPr>
      <w:r w:rsidRPr="00E60864">
        <w:t xml:space="preserve">гранулометрический состав – по методу Качинского; </w:t>
      </w:r>
    </w:p>
    <w:p w14:paraId="61A052BE" w14:textId="6A71E9CA" w:rsidR="00BF1A9B" w:rsidRPr="00E60864" w:rsidRDefault="004512FE" w:rsidP="00863227">
      <w:pPr>
        <w:pStyle w:val="a3"/>
        <w:numPr>
          <w:ilvl w:val="0"/>
          <w:numId w:val="1"/>
        </w:numPr>
        <w:ind w:right="105" w:firstLine="709"/>
        <w:jc w:val="both"/>
      </w:pPr>
      <w:r w:rsidRPr="00E60864">
        <w:t>содержание гумуса – по методу Тюрина</w:t>
      </w:r>
      <w:r w:rsidR="00E8487D" w:rsidRPr="00E60864">
        <w:t xml:space="preserve"> [</w:t>
      </w:r>
      <w:r w:rsidR="00811ACE" w:rsidRPr="00E60864">
        <w:t>270</w:t>
      </w:r>
      <w:r w:rsidR="00E8487D" w:rsidRPr="00E60864">
        <w:t>]</w:t>
      </w:r>
      <w:r w:rsidRPr="00E60864">
        <w:t xml:space="preserve">; </w:t>
      </w:r>
    </w:p>
    <w:p w14:paraId="50A9C636" w14:textId="77777777" w:rsidR="00BF1A9B" w:rsidRPr="00E60864" w:rsidRDefault="004512FE" w:rsidP="00863227">
      <w:pPr>
        <w:pStyle w:val="a3"/>
        <w:numPr>
          <w:ilvl w:val="0"/>
          <w:numId w:val="1"/>
        </w:numPr>
        <w:ind w:right="105" w:firstLine="709"/>
        <w:jc w:val="both"/>
      </w:pPr>
      <w:r w:rsidRPr="00E60864">
        <w:t xml:space="preserve">актуальная кислотность (рН) – потенциометрически на рН-метре; </w:t>
      </w:r>
    </w:p>
    <w:p w14:paraId="170A69B1" w14:textId="3EC5A649" w:rsidR="00BF1A9B" w:rsidRPr="00E60864" w:rsidRDefault="00343CED" w:rsidP="00863227">
      <w:pPr>
        <w:pStyle w:val="a3"/>
        <w:numPr>
          <w:ilvl w:val="0"/>
          <w:numId w:val="1"/>
        </w:numPr>
        <w:ind w:right="105" w:firstLine="709"/>
        <w:jc w:val="both"/>
      </w:pPr>
      <w:r w:rsidRPr="00E60864">
        <w:t xml:space="preserve">нитратный азот (N-NO₃) </w:t>
      </w:r>
      <w:r w:rsidR="004512FE" w:rsidRPr="00E60864">
        <w:t>методом Грандваль-Ляжу с дисульфофеноловой кислотой</w:t>
      </w:r>
      <w:r w:rsidR="00E0037B" w:rsidRPr="00E60864">
        <w:t xml:space="preserve"> [</w:t>
      </w:r>
      <w:r w:rsidR="00811ACE" w:rsidRPr="00E60864">
        <w:t>271</w:t>
      </w:r>
      <w:r w:rsidR="00E0037B" w:rsidRPr="00E60864">
        <w:t>]</w:t>
      </w:r>
      <w:r w:rsidR="004512FE" w:rsidRPr="00E60864">
        <w:t>;</w:t>
      </w:r>
    </w:p>
    <w:p w14:paraId="6CE1984D" w14:textId="48207302" w:rsidR="00BF1A9B" w:rsidRPr="00E60864" w:rsidRDefault="004512FE" w:rsidP="00863227">
      <w:pPr>
        <w:pStyle w:val="a3"/>
        <w:numPr>
          <w:ilvl w:val="0"/>
          <w:numId w:val="1"/>
        </w:numPr>
        <w:ind w:right="105" w:firstLine="709"/>
        <w:jc w:val="both"/>
      </w:pPr>
      <w:r w:rsidRPr="00E60864">
        <w:t xml:space="preserve"> аммиачный азот (N-NH₄) – колориметрически с реактивом</w:t>
      </w:r>
      <w:r w:rsidR="001B1A5A" w:rsidRPr="00E60864">
        <w:t xml:space="preserve"> </w:t>
      </w:r>
      <w:r w:rsidRPr="00E60864">
        <w:t xml:space="preserve">Несслера; </w:t>
      </w:r>
      <w:r w:rsidR="00E0037B" w:rsidRPr="00E60864">
        <w:t>[</w:t>
      </w:r>
      <w:r w:rsidR="00811ACE" w:rsidRPr="00E60864">
        <w:t>272</w:t>
      </w:r>
      <w:r w:rsidR="00E0037B" w:rsidRPr="00E60864">
        <w:t>]</w:t>
      </w:r>
    </w:p>
    <w:p w14:paraId="0850DB6E" w14:textId="20F1ECB5" w:rsidR="00BF1A9B" w:rsidRPr="00E60864" w:rsidRDefault="00E0037B" w:rsidP="00863227">
      <w:pPr>
        <w:pStyle w:val="a3"/>
        <w:numPr>
          <w:ilvl w:val="0"/>
          <w:numId w:val="1"/>
        </w:numPr>
        <w:ind w:right="105" w:firstLine="709"/>
        <w:jc w:val="both"/>
      </w:pPr>
      <w:r w:rsidRPr="00E60864">
        <w:t xml:space="preserve"> </w:t>
      </w:r>
      <w:r w:rsidR="004512FE" w:rsidRPr="00E60864">
        <w:t xml:space="preserve">подвижный фосфор – по методу Мачигина </w:t>
      </w:r>
      <w:r w:rsidRPr="00E60864">
        <w:t>[</w:t>
      </w:r>
      <w:r w:rsidR="00811ACE" w:rsidRPr="00E60864">
        <w:t>273</w:t>
      </w:r>
      <w:r w:rsidRPr="00E60864">
        <w:t xml:space="preserve">] </w:t>
      </w:r>
      <w:r w:rsidR="004512FE" w:rsidRPr="00E60864">
        <w:t>(колориметрически);</w:t>
      </w:r>
    </w:p>
    <w:p w14:paraId="06AA8533" w14:textId="77777777" w:rsidR="00BF1A9B" w:rsidRPr="00E60864" w:rsidRDefault="004512FE" w:rsidP="00863227">
      <w:pPr>
        <w:pStyle w:val="a3"/>
        <w:numPr>
          <w:ilvl w:val="0"/>
          <w:numId w:val="1"/>
        </w:numPr>
        <w:ind w:right="105" w:firstLine="709"/>
        <w:jc w:val="both"/>
      </w:pPr>
      <w:r w:rsidRPr="00E60864">
        <w:t xml:space="preserve">обменный калий – на пламенном фотометре в 1% вытяжке (NH₄)₂CO₃; </w:t>
      </w:r>
    </w:p>
    <w:p w14:paraId="4ED13CD9" w14:textId="37C2C628" w:rsidR="00BF1A9B" w:rsidRPr="00E60864" w:rsidRDefault="004512FE" w:rsidP="00863227">
      <w:pPr>
        <w:pStyle w:val="a3"/>
        <w:numPr>
          <w:ilvl w:val="0"/>
          <w:numId w:val="1"/>
        </w:numPr>
        <w:ind w:right="105" w:firstLine="709"/>
        <w:jc w:val="both"/>
      </w:pPr>
      <w:r w:rsidRPr="00E60864">
        <w:t>микроэлементы – методом атомно-абсорбционной спектрометрии (ААС)</w:t>
      </w:r>
      <w:r w:rsidR="00E0037B" w:rsidRPr="00E60864">
        <w:t xml:space="preserve"> [</w:t>
      </w:r>
      <w:r w:rsidR="00811ACE" w:rsidRPr="00E60864">
        <w:t>274</w:t>
      </w:r>
      <w:r w:rsidR="00E0037B" w:rsidRPr="00E60864">
        <w:t>]</w:t>
      </w:r>
      <w:r w:rsidRPr="00E60864">
        <w:t xml:space="preserve">; </w:t>
      </w:r>
    </w:p>
    <w:p w14:paraId="38E342F7" w14:textId="407B9BDE" w:rsidR="004512FE" w:rsidRPr="00E60864" w:rsidRDefault="004512FE" w:rsidP="00863227">
      <w:pPr>
        <w:pStyle w:val="a3"/>
        <w:numPr>
          <w:ilvl w:val="0"/>
          <w:numId w:val="1"/>
        </w:numPr>
        <w:ind w:right="105" w:firstLine="709"/>
        <w:jc w:val="both"/>
      </w:pPr>
      <w:r w:rsidRPr="00E60864">
        <w:t>солевой состав</w:t>
      </w:r>
      <w:r w:rsidR="00ED6D41" w:rsidRPr="00E60864">
        <w:t xml:space="preserve"> почвы</w:t>
      </w:r>
      <w:r w:rsidRPr="00E60864">
        <w:t xml:space="preserve"> определяли стандартными методами </w:t>
      </w:r>
      <w:r w:rsidRPr="00E60864">
        <w:lastRenderedPageBreak/>
        <w:t>агрохимического анализа для контроля динамики изменений под влиянием различных способов внесения удобрений</w:t>
      </w:r>
      <w:r w:rsidR="00FE6A55" w:rsidRPr="00FE6A55">
        <w:t xml:space="preserve"> </w:t>
      </w:r>
      <w:r w:rsidR="00FE6A55" w:rsidRPr="00D667C4">
        <w:t>почвенных образцов</w:t>
      </w:r>
      <w:r w:rsidR="00FE6A55">
        <w:t xml:space="preserve"> (</w:t>
      </w:r>
      <w:r w:rsidR="00FE6A55" w:rsidRPr="00E60864">
        <w:rPr>
          <w:bCs/>
        </w:rPr>
        <w:t>Приложение</w:t>
      </w:r>
      <w:r w:rsidR="00FE6A55">
        <w:rPr>
          <w:bCs/>
        </w:rPr>
        <w:t xml:space="preserve"> </w:t>
      </w:r>
      <w:r w:rsidR="00BD405F">
        <w:rPr>
          <w:bCs/>
        </w:rPr>
        <w:t>Т</w:t>
      </w:r>
      <w:r w:rsidR="00FE6A55">
        <w:t>)</w:t>
      </w:r>
      <w:r w:rsidRPr="00E60864">
        <w:t xml:space="preserve">. </w:t>
      </w:r>
    </w:p>
    <w:p w14:paraId="4BDA956E" w14:textId="7BD56875" w:rsidR="004F7D0A" w:rsidRPr="00E60864" w:rsidRDefault="00695A5C" w:rsidP="00863227">
      <w:pPr>
        <w:pStyle w:val="a3"/>
        <w:numPr>
          <w:ilvl w:val="0"/>
          <w:numId w:val="1"/>
        </w:numPr>
        <w:ind w:right="105" w:firstLine="709"/>
        <w:jc w:val="both"/>
      </w:pPr>
      <w:r w:rsidRPr="00E60864">
        <w:t xml:space="preserve">для определения миграции элементов питания при фертигации проводили отбор почвенных образцов под капельницами и через каждые </w:t>
      </w:r>
      <w:r w:rsidR="00B14902" w:rsidRPr="00E60864">
        <w:t>5</w:t>
      </w:r>
      <w:r w:rsidRPr="00E60864">
        <w:t xml:space="preserve"> см</w:t>
      </w:r>
      <w:r w:rsidR="00732CB8" w:rsidRPr="00E60864">
        <w:t xml:space="preserve"> до 60 см, после 60 см по 20 см</w:t>
      </w:r>
      <w:r w:rsidRPr="00E60864">
        <w:t xml:space="preserve"> в направлении к центру междурядья, послойно: 0–</w:t>
      </w:r>
      <w:r w:rsidR="003246D7" w:rsidRPr="00E60864">
        <w:t>5</w:t>
      </w:r>
      <w:r w:rsidRPr="00E60864">
        <w:t>,</w:t>
      </w:r>
      <w:r w:rsidR="003246D7" w:rsidRPr="00E60864">
        <w:t xml:space="preserve"> 5-10,</w:t>
      </w:r>
      <w:r w:rsidRPr="00E60864">
        <w:t xml:space="preserve"> 10–</w:t>
      </w:r>
      <w:r w:rsidR="003246D7" w:rsidRPr="00E60864">
        <w:t>15, 15-</w:t>
      </w:r>
      <w:r w:rsidR="00BD5D62" w:rsidRPr="00E60864">
        <w:t>2</w:t>
      </w:r>
      <w:r w:rsidRPr="00E60864">
        <w:t xml:space="preserve">0, </w:t>
      </w:r>
      <w:r w:rsidR="00BD5D62" w:rsidRPr="00E60864">
        <w:t>2</w:t>
      </w:r>
      <w:r w:rsidRPr="00E60864">
        <w:t>0</w:t>
      </w:r>
      <w:r w:rsidR="003246D7" w:rsidRPr="00E60864">
        <w:t>-25, 25-30, 30-35, 35-</w:t>
      </w:r>
      <w:r w:rsidR="00BD5D62" w:rsidRPr="00E60864">
        <w:t>4</w:t>
      </w:r>
      <w:r w:rsidRPr="00E60864">
        <w:t>0</w:t>
      </w:r>
      <w:r w:rsidR="003246D7" w:rsidRPr="00E60864">
        <w:t xml:space="preserve">, 40-45, </w:t>
      </w:r>
      <w:r w:rsidR="00F94381" w:rsidRPr="00E60864">
        <w:t>45</w:t>
      </w:r>
      <w:r w:rsidRPr="00E60864">
        <w:t>–</w:t>
      </w:r>
      <w:r w:rsidR="00BD5D62" w:rsidRPr="00E60864">
        <w:t>6</w:t>
      </w:r>
      <w:r w:rsidRPr="00E60864">
        <w:t>0</w:t>
      </w:r>
      <w:r w:rsidR="00420887" w:rsidRPr="00E60864">
        <w:t>, 60-80, 80-100</w:t>
      </w:r>
      <w:r w:rsidR="00AB5623" w:rsidRPr="00E60864">
        <w:t xml:space="preserve"> </w:t>
      </w:r>
      <w:r w:rsidRPr="00E60864">
        <w:t>см. Отбор осуществляли почвенным буром Неговелова в три срока: до внесения удобрений (апрель), в середине вегетации (июль) и после завершения фертигации (сентябрь).</w:t>
      </w:r>
    </w:p>
    <w:p w14:paraId="018CC823" w14:textId="77777777" w:rsidR="004512FE" w:rsidRPr="00E60864" w:rsidRDefault="004512FE" w:rsidP="00863227">
      <w:pPr>
        <w:pStyle w:val="a3"/>
        <w:tabs>
          <w:tab w:val="left" w:pos="142"/>
        </w:tabs>
        <w:ind w:right="105" w:firstLine="709"/>
        <w:jc w:val="both"/>
      </w:pPr>
      <w:r w:rsidRPr="00E60864">
        <w:t>Применение указанных методов позволило провести комплексную оценку влияния различных способов внесения удобрений на химические свойства почвы и элементный состав растений.</w:t>
      </w:r>
    </w:p>
    <w:p w14:paraId="10E6A85B" w14:textId="420815DB" w:rsidR="004512FE" w:rsidRPr="00E60864" w:rsidRDefault="00C43367" w:rsidP="00863227">
      <w:pPr>
        <w:pStyle w:val="a3"/>
        <w:tabs>
          <w:tab w:val="left" w:pos="142"/>
        </w:tabs>
        <w:ind w:right="105" w:firstLine="709"/>
        <w:jc w:val="both"/>
      </w:pPr>
      <w:r w:rsidRPr="00E60864">
        <w:t>3</w:t>
      </w:r>
      <w:r w:rsidR="004512FE" w:rsidRPr="00E60864">
        <w:t>.</w:t>
      </w:r>
      <w:r w:rsidRPr="00E60864">
        <w:t>2</w:t>
      </w:r>
      <w:r w:rsidR="004512FE" w:rsidRPr="00E60864">
        <w:t xml:space="preserve">.3 </w:t>
      </w:r>
      <w:r w:rsidR="00362B69" w:rsidRPr="00E60864">
        <w:t>Анализ экономической эффективности технологий</w:t>
      </w:r>
    </w:p>
    <w:p w14:paraId="7BD56307" w14:textId="77777777" w:rsidR="004512FE" w:rsidRPr="00E60864" w:rsidRDefault="004512FE" w:rsidP="00863227">
      <w:pPr>
        <w:pStyle w:val="a3"/>
        <w:tabs>
          <w:tab w:val="left" w:pos="142"/>
        </w:tabs>
        <w:spacing w:before="2"/>
        <w:ind w:right="105" w:firstLine="709"/>
        <w:jc w:val="both"/>
      </w:pPr>
      <w:r w:rsidRPr="00E60864">
        <w:t>Для оценки экономической эффективности различных систем удобрения и орошения в яблоневом саду были использованы ключевые экономические показатели, отражающие затратную и доходную части производства. Все расчёты проводились на основе фактических данных, собранных ежегодно в течение четырёх лет исследований, с последующим усреднением результатов для обеспечения стабильности и достоверности выводов.</w:t>
      </w:r>
    </w:p>
    <w:p w14:paraId="4445032F" w14:textId="77777777" w:rsidR="004512FE" w:rsidRPr="00E60864" w:rsidRDefault="004512FE" w:rsidP="00863227">
      <w:pPr>
        <w:pStyle w:val="a3"/>
        <w:tabs>
          <w:tab w:val="left" w:pos="142"/>
        </w:tabs>
        <w:spacing w:before="2"/>
        <w:ind w:right="105" w:firstLine="709"/>
        <w:jc w:val="both"/>
      </w:pPr>
      <w:r w:rsidRPr="00E60864">
        <w:t>Общие затраты (тыс. тенге/га) включали стоимость минеральных удобрений, расходы на их внесение, трудозатраты, связанные с проведением агротехнических мероприятий, а также затраты на организацию и поддержание системы орошения и прочие производственные расходы. Данные собирались по каждому варианту опыта отдельно, что позволило точно оценить разницу в уровне затрат между вариантами.</w:t>
      </w:r>
    </w:p>
    <w:p w14:paraId="2697F911" w14:textId="36DF5035" w:rsidR="004512FE" w:rsidRPr="00E60864" w:rsidRDefault="004512FE" w:rsidP="00863227">
      <w:pPr>
        <w:pStyle w:val="a3"/>
        <w:tabs>
          <w:tab w:val="left" w:pos="142"/>
        </w:tabs>
        <w:spacing w:before="2"/>
        <w:ind w:right="105" w:firstLine="709"/>
        <w:jc w:val="both"/>
      </w:pPr>
      <w:r w:rsidRPr="00E60864">
        <w:t>Валовой доход (тыс. тенге/га) рассчитывался как произведение урожайности (в тоннах на гектар) на среднюю рыночную цену 1 тонны яблок за исследуемый период. Урожайность измерялась ежегодно по каждому варианту опыта, при этом учитывались товарные и дешевые плоды. Чистый доход (тыс. тенге/га) определялся как разница между валовым доходом и общими затратами. Этот показатель отражает реальную экономическую выгоду от применения той или иной системы удобрения и орошения [</w:t>
      </w:r>
      <w:r w:rsidR="004F7D0A" w:rsidRPr="00E60864">
        <w:t>275</w:t>
      </w:r>
      <w:r w:rsidRPr="00E60864">
        <w:t xml:space="preserve">]. </w:t>
      </w:r>
    </w:p>
    <w:p w14:paraId="2F3AD698" w14:textId="66725999" w:rsidR="004512FE" w:rsidRPr="00E60864" w:rsidRDefault="004512FE" w:rsidP="00863227">
      <w:pPr>
        <w:pStyle w:val="a3"/>
        <w:tabs>
          <w:tab w:val="left" w:pos="142"/>
        </w:tabs>
        <w:spacing w:before="2"/>
        <w:ind w:right="105" w:firstLine="709"/>
        <w:jc w:val="both"/>
      </w:pPr>
      <w:r w:rsidRPr="00E60864">
        <w:t>Себестоимость 1 кг плодов (тенге/кг) рассчитывалась как отношение общих затрат на гектар к общему объёму товарной и дешевой продукции (в килограммах). Показатель позволяет сравнивать эффективность технологий не только по уровню урожайности, но и по стоимости производства единицы продукции. Чем ниже себестоимость, тем выше конкурентоспособность производимой продукции на рынке. Рентабельность (%) вычислялась как отношение чистого дохода к общим затратам, выраженное в процентах. Рентабельность наглядно демонстрирует, насколько эффективно используются вложенные средства: чем выше этот показатель, тем более экономически привлекательным является применяемый агроприём. Значение рентабельности менее 100 % свидетельствует об убыточности технологии [</w:t>
      </w:r>
      <w:r w:rsidR="004F7D0A" w:rsidRPr="00E60864">
        <w:t>276</w:t>
      </w:r>
      <w:r w:rsidRPr="00E60864">
        <w:t>].</w:t>
      </w:r>
    </w:p>
    <w:p w14:paraId="7F4761C0" w14:textId="77777777" w:rsidR="004512FE" w:rsidRPr="00E60864" w:rsidRDefault="004512FE" w:rsidP="00863227">
      <w:pPr>
        <w:pStyle w:val="a3"/>
        <w:tabs>
          <w:tab w:val="left" w:pos="142"/>
        </w:tabs>
        <w:spacing w:before="2"/>
        <w:ind w:right="105" w:firstLine="709"/>
        <w:jc w:val="both"/>
      </w:pPr>
      <w:r w:rsidRPr="00E60864">
        <w:t xml:space="preserve">Экономическая эффективность (тыс. тенге/га) оценивалась двумя </w:t>
      </w:r>
      <w:r w:rsidRPr="00E60864">
        <w:lastRenderedPageBreak/>
        <w:t>способами. Рассчитывался прирост чистого дохода относительно контрольного варианта (Вариант 1). Это позволило определить, насколько каждый из испытуемых вариантов превосходит базовые технологии по экономическим показателям. Кроме того, была рассчитана окупаемость единицы внесённых удобрений, представляющая собой отношение прироста чистого дохода к дополнительным затратам на удобрения. Данный параметр помогает принимать обоснованные решения о целесообразности увеличения норм внесения удобрений.</w:t>
      </w:r>
    </w:p>
    <w:p w14:paraId="707E0F76" w14:textId="2FFB8833" w:rsidR="004512FE" w:rsidRPr="00E60864" w:rsidRDefault="004512FE" w:rsidP="00863227">
      <w:pPr>
        <w:pStyle w:val="a3"/>
        <w:tabs>
          <w:tab w:val="left" w:pos="142"/>
        </w:tabs>
        <w:spacing w:before="2"/>
        <w:ind w:right="105" w:firstLine="709"/>
        <w:jc w:val="both"/>
      </w:pPr>
      <w:r w:rsidRPr="00E60864">
        <w:t>Сбор данных и аналитическая обработка проводились строго по протоколу. Ежегодно измерялась валовая и товарная урожайность (в тоннах на гектар), данные фиксировались по каждому варианту опыта. Экономические показатели рассчитывались индивидуально за каждый год, после чего все значения усреднялись за весь период наблюдений (4 года), чтобы исключить влияние случайных факторов и получить устойчивые тенденции [</w:t>
      </w:r>
      <w:r w:rsidR="004F7D0A" w:rsidRPr="00E60864">
        <w:t>277</w:t>
      </w:r>
      <w:r w:rsidRPr="00E60864">
        <w:t>]. Таким образом, предложенная методика позволила всесторонне оценить экономический эффект от применения различных систем удобрения и орошения в условиях яблоневого сада, обеспечив научную обоснованность и практическую значимость полученных результатов. Статистическая обработка данных</w:t>
      </w:r>
    </w:p>
    <w:p w14:paraId="2F2426DE" w14:textId="77777777" w:rsidR="004512FE" w:rsidRPr="00E60864" w:rsidRDefault="004512FE" w:rsidP="00863227">
      <w:pPr>
        <w:pStyle w:val="a3"/>
        <w:tabs>
          <w:tab w:val="left" w:pos="142"/>
        </w:tabs>
        <w:ind w:right="105" w:firstLine="709"/>
        <w:jc w:val="both"/>
      </w:pPr>
      <w:r w:rsidRPr="00E60864">
        <w:t>Для анализа полученных данных применялись методы математической статистики. Основное внимание уделялось оценке достоверности различий между вариантами с помощью дисперсионного анализа (ANOVA). Определялись корреляции между способами внесения удобрений, ростом, урожайностью и экономическими показателями. Также проводился регрессионный анализ для установления зависимости урожайности от доз удобрений, вносимых разными способами (почвенное внесение и фертигация).</w:t>
      </w:r>
    </w:p>
    <w:p w14:paraId="1E1CEA9A" w14:textId="77777777" w:rsidR="00A82792" w:rsidRPr="00E60864" w:rsidRDefault="004512FE" w:rsidP="00A043A9">
      <w:pPr>
        <w:pStyle w:val="a5"/>
        <w:numPr>
          <w:ilvl w:val="0"/>
          <w:numId w:val="3"/>
        </w:numPr>
        <w:spacing w:before="89"/>
        <w:ind w:left="0" w:right="3" w:firstLine="0"/>
        <w:contextualSpacing/>
        <w:jc w:val="left"/>
        <w:rPr>
          <w:b/>
          <w:sz w:val="28"/>
          <w:szCs w:val="28"/>
        </w:rPr>
      </w:pPr>
      <w:r w:rsidRPr="00E60864">
        <w:rPr>
          <w:b/>
          <w:sz w:val="28"/>
          <w:szCs w:val="28"/>
        </w:rPr>
        <w:br w:type="page"/>
      </w:r>
      <w:r w:rsidR="00A82792" w:rsidRPr="00E60864">
        <w:rPr>
          <w:b/>
          <w:bCs/>
          <w:sz w:val="28"/>
          <w:szCs w:val="28"/>
        </w:rPr>
        <w:lastRenderedPageBreak/>
        <w:t>РЕЗУЛЬТАТЫ ИССЛЕДОВАНИЙ И ИХ ОБСУЖДЕНИЕ</w:t>
      </w:r>
    </w:p>
    <w:p w14:paraId="7F000216" w14:textId="77777777" w:rsidR="0064642A" w:rsidRDefault="0064642A" w:rsidP="00033EFF">
      <w:pPr>
        <w:pStyle w:val="ab"/>
        <w:ind w:firstLine="709"/>
        <w:jc w:val="both"/>
        <w:rPr>
          <w:sz w:val="28"/>
          <w:szCs w:val="28"/>
        </w:rPr>
      </w:pPr>
    </w:p>
    <w:p w14:paraId="5C638BA7" w14:textId="3F098492" w:rsidR="00A82792" w:rsidRPr="00E60864" w:rsidRDefault="00A82792" w:rsidP="00033EFF">
      <w:pPr>
        <w:pStyle w:val="ab"/>
        <w:ind w:firstLine="709"/>
        <w:jc w:val="both"/>
        <w:rPr>
          <w:sz w:val="28"/>
          <w:szCs w:val="28"/>
        </w:rPr>
      </w:pPr>
      <w:r w:rsidRPr="00E60864">
        <w:rPr>
          <w:sz w:val="28"/>
          <w:szCs w:val="28"/>
        </w:rPr>
        <w:t>Сравнивая полученные результаты с мировым опытом возделывания плодовых культур в схожих почвенно-климатических условиях можно сделать вывод, что фертингация, интегрированная подача удобрений через капельное орошение, стала ключевой стратегией оптимизации производства яблок в аридных условиях, где дефицит воды и деградация почв представляют значительные вызовы [6</w:t>
      </w:r>
      <w:r w:rsidR="00964381" w:rsidRPr="00964381">
        <w:rPr>
          <w:sz w:val="28"/>
          <w:szCs w:val="28"/>
        </w:rPr>
        <w:t xml:space="preserve">, </w:t>
      </w:r>
      <w:r w:rsidR="00964381">
        <w:rPr>
          <w:sz w:val="28"/>
          <w:szCs w:val="28"/>
          <w:lang w:val="en-US"/>
        </w:rPr>
        <w:t>c</w:t>
      </w:r>
      <w:r w:rsidR="00964381" w:rsidRPr="00964381">
        <w:rPr>
          <w:sz w:val="28"/>
          <w:szCs w:val="28"/>
        </w:rPr>
        <w:t>.63</w:t>
      </w:r>
      <w:r w:rsidRPr="00E60864">
        <w:rPr>
          <w:sz w:val="28"/>
          <w:szCs w:val="28"/>
        </w:rPr>
        <w:t>]. Это обсуждение охватывает глобальные исследования по влиянию фертингации, структурированный по ключевым аспектам: свойствам почвы, динамике питательных веществ, биометрическим параметрам растений, урожайности, качеству плодов, экономической жизнеспособности и статистическому моделированию [278]. Мы опираемся на параллели с эмпирическими данными из полузасушливых регионов, таких как Синьцзян (Китай) [279], Раджастхан (Индия) [124] и Центральная долина (Калифорния, США) [280]. Эти области имеют схожие характеристики: высокие темпы испарения, песчаные почвы и ограниченные осадки, делая их аналогичными условиям южного Казахстана. Исследования подчеркивают роль фертингации в снижении вымывания, повышении эффективности использования ресурсов и адаптации к изменчивости климата, часто превосходя традиционное почвенное внесение удобрений [281].</w:t>
      </w:r>
    </w:p>
    <w:p w14:paraId="71F16679" w14:textId="77777777" w:rsidR="00A82792" w:rsidRPr="00E60864" w:rsidRDefault="00A82792" w:rsidP="00033EFF">
      <w:pPr>
        <w:pStyle w:val="ab"/>
        <w:ind w:firstLine="709"/>
        <w:jc w:val="both"/>
        <w:rPr>
          <w:sz w:val="28"/>
          <w:szCs w:val="28"/>
        </w:rPr>
      </w:pPr>
    </w:p>
    <w:p w14:paraId="54F523DF" w14:textId="77777777" w:rsidR="00A82792" w:rsidRPr="00E60864" w:rsidRDefault="00A82792" w:rsidP="00A043A9">
      <w:pPr>
        <w:pStyle w:val="a5"/>
        <w:numPr>
          <w:ilvl w:val="1"/>
          <w:numId w:val="3"/>
        </w:numPr>
        <w:spacing w:before="89"/>
        <w:ind w:left="0" w:right="3" w:firstLine="0"/>
        <w:contextualSpacing/>
        <w:rPr>
          <w:b/>
          <w:sz w:val="36"/>
          <w:szCs w:val="36"/>
        </w:rPr>
      </w:pPr>
      <w:r w:rsidRPr="00E60864">
        <w:rPr>
          <w:b/>
          <w:bCs/>
          <w:sz w:val="28"/>
          <w:szCs w:val="28"/>
        </w:rPr>
        <w:t>Влияние системы применения удобрений на почвенные характеристики в интенсивных яблоневых садах</w:t>
      </w:r>
    </w:p>
    <w:p w14:paraId="60D32A45" w14:textId="529E4814" w:rsidR="00EF2407" w:rsidRPr="00E60864" w:rsidRDefault="00A82792" w:rsidP="00A82792">
      <w:pPr>
        <w:ind w:firstLine="709"/>
        <w:jc w:val="both"/>
        <w:rPr>
          <w:rFonts w:eastAsiaTheme="majorEastAsia"/>
          <w:sz w:val="28"/>
          <w:szCs w:val="28"/>
        </w:rPr>
      </w:pPr>
      <w:r w:rsidRPr="00E60864">
        <w:rPr>
          <w:rFonts w:eastAsiaTheme="majorEastAsia"/>
          <w:sz w:val="28"/>
          <w:szCs w:val="28"/>
        </w:rPr>
        <w:t>В аридных яблоневых садах фертингация вызывает незначительные изменения в текстуре почвы, обычно снижая фракции песка на 0,3–1,2% и повышая ил/глину на 0,2–1,6%, как показано в долгосрочных испытаниях в полузасушливой Индии (например, капельная фертингация в садах приводила к снижению pH и CaCO₃, улучшая доступность питательных веществ без деградации структуры) [124</w:t>
      </w:r>
      <w:r w:rsidR="00964381" w:rsidRPr="00964381">
        <w:rPr>
          <w:rFonts w:eastAsiaTheme="majorEastAsia"/>
          <w:sz w:val="28"/>
          <w:szCs w:val="28"/>
        </w:rPr>
        <w:t xml:space="preserve">, </w:t>
      </w:r>
      <w:r w:rsidR="00964381">
        <w:rPr>
          <w:rFonts w:eastAsiaTheme="majorEastAsia"/>
          <w:sz w:val="28"/>
          <w:szCs w:val="28"/>
          <w:lang w:val="en-US"/>
        </w:rPr>
        <w:t>c</w:t>
      </w:r>
      <w:r w:rsidR="00964381" w:rsidRPr="00964381">
        <w:rPr>
          <w:rFonts w:eastAsiaTheme="majorEastAsia"/>
          <w:sz w:val="28"/>
          <w:szCs w:val="28"/>
        </w:rPr>
        <w:t>.13</w:t>
      </w:r>
      <w:r w:rsidRPr="00E60864">
        <w:rPr>
          <w:rFonts w:eastAsiaTheme="majorEastAsia"/>
          <w:sz w:val="28"/>
          <w:szCs w:val="28"/>
        </w:rPr>
        <w:t>]. Это соответствует глобальным паттернам, где механическое почвенное внесение усиливает уплотнение (коэффициент структуры падает до 0,51), в то время как фертингация сохраняет агрегацию благодаря минимальному вмешательству. Например, в яблоневых полях Синьцзяна фертингация стабилизировала фракции гравия (-0,1–0,4%) и предотвратила эрозию тонких частиц, аналогично минимальным изменениям (&lt;0,7%) в глубоких слоях (50–100 см), отмеченным в аридных исследованиях [282]. Физико-химически фертингация снижает pH с 8,0 до 7,2–7,7 за счет кислотообразующих фосфатов и нитратов, противодействуя щелочности, типичной для карбонатных аридных почв, и поддерживает низкий EC (≤0,08 мСм/см) для предотвращения засоления — это отражено в средиземноморских аридных зонах, где она снижала EC на 20–30% по сравнению с методами разброса. В отличие от этого, почвенное внесение часто повышает ил на 1,3–1,8% за счет осаждения минералов, но увеличивает риски вымывания в песчаных субстратах (56% песка) [283].</w:t>
      </w:r>
    </w:p>
    <w:p w14:paraId="7251848A" w14:textId="4100C2BD" w:rsidR="004E0E59" w:rsidRPr="00E60864" w:rsidRDefault="004E0E59" w:rsidP="004E0E59">
      <w:pPr>
        <w:ind w:firstLine="709"/>
        <w:jc w:val="both"/>
        <w:rPr>
          <w:rFonts w:eastAsiaTheme="majorEastAsia"/>
          <w:sz w:val="28"/>
          <w:szCs w:val="28"/>
        </w:rPr>
      </w:pPr>
      <w:r w:rsidRPr="00E60864">
        <w:rPr>
          <w:rFonts w:eastAsiaTheme="majorEastAsia"/>
          <w:sz w:val="28"/>
          <w:szCs w:val="28"/>
        </w:rPr>
        <w:t xml:space="preserve">Исследования из полузасушливого Китая подчеркивают превосходство </w:t>
      </w:r>
      <w:r w:rsidRPr="00E60864">
        <w:rPr>
          <w:rFonts w:eastAsiaTheme="majorEastAsia"/>
          <w:sz w:val="28"/>
          <w:szCs w:val="28"/>
        </w:rPr>
        <w:lastRenderedPageBreak/>
        <w:t>фертингации в повышении обменного K (179–355 мг/кг) и доступного P (25–31 мг/кг), обходя фиксацию Ca, при этом повышая Mg и S в 1,5–3 раза [279]. Динамика микроэлементов показывает сезонные колебания (например, снижение Fe, Mn, Zn весной/осенью, восстановление летом), приписываемые эксудатам корней и оптимизации влажности, что согласуется с аридными австралийскими садами, где фертигация мобилизовала микроэлементы в 1,5–2,5 раза выше, чем в контроле [</w:t>
      </w:r>
      <w:r w:rsidR="00EC33AB" w:rsidRPr="00E60864">
        <w:rPr>
          <w:rFonts w:eastAsiaTheme="majorEastAsia"/>
          <w:sz w:val="28"/>
          <w:szCs w:val="28"/>
        </w:rPr>
        <w:t>91</w:t>
      </w:r>
      <w:r w:rsidR="00964381" w:rsidRPr="00964381">
        <w:rPr>
          <w:rFonts w:eastAsiaTheme="majorEastAsia"/>
          <w:sz w:val="28"/>
          <w:szCs w:val="28"/>
        </w:rPr>
        <w:t xml:space="preserve">, </w:t>
      </w:r>
      <w:r w:rsidR="00964381">
        <w:rPr>
          <w:rFonts w:eastAsiaTheme="majorEastAsia"/>
          <w:sz w:val="28"/>
          <w:szCs w:val="28"/>
          <w:lang w:val="en-US"/>
        </w:rPr>
        <w:t>c</w:t>
      </w:r>
      <w:r w:rsidR="00964381" w:rsidRPr="00964381">
        <w:rPr>
          <w:rFonts w:eastAsiaTheme="majorEastAsia"/>
          <w:sz w:val="28"/>
          <w:szCs w:val="28"/>
        </w:rPr>
        <w:t>.486</w:t>
      </w:r>
      <w:r w:rsidRPr="00E60864">
        <w:rPr>
          <w:rFonts w:eastAsiaTheme="majorEastAsia"/>
          <w:sz w:val="28"/>
          <w:szCs w:val="28"/>
        </w:rPr>
        <w:t>]. В целом, эти трансформации улучшают водоудерживающую способность и плодородие без деградации, наблюдаемой в нефертингированных контролях, где вымывание песка усиливается (0,2–0,9% потери).</w:t>
      </w:r>
    </w:p>
    <w:p w14:paraId="14775BA7" w14:textId="77777777" w:rsidR="00EF2407" w:rsidRPr="00E60864" w:rsidRDefault="00EF2407" w:rsidP="00EF2407">
      <w:pPr>
        <w:spacing w:before="89"/>
        <w:ind w:right="3" w:firstLine="709"/>
        <w:jc w:val="both"/>
        <w:rPr>
          <w:bCs/>
          <w:sz w:val="28"/>
          <w:szCs w:val="28"/>
        </w:rPr>
      </w:pPr>
    </w:p>
    <w:p w14:paraId="27E68096" w14:textId="52B66451" w:rsidR="002D13A9" w:rsidRDefault="002D13A9" w:rsidP="002D13A9">
      <w:pPr>
        <w:spacing w:before="89"/>
        <w:ind w:right="3"/>
        <w:jc w:val="both"/>
        <w:rPr>
          <w:bCs/>
          <w:sz w:val="28"/>
          <w:szCs w:val="28"/>
        </w:rPr>
      </w:pPr>
      <w:r w:rsidRPr="00E60864">
        <w:rPr>
          <w:bCs/>
          <w:sz w:val="28"/>
          <w:szCs w:val="28"/>
        </w:rPr>
        <w:t>Таблица 8 – Средние значения электропроводности (EC, мСм/см) и уровня pH почвенного раствора за 2020-2023 гг.</w:t>
      </w:r>
    </w:p>
    <w:p w14:paraId="3A3364D2" w14:textId="77777777" w:rsidR="00863227" w:rsidRPr="00E60864" w:rsidRDefault="00863227" w:rsidP="002D13A9">
      <w:pPr>
        <w:spacing w:before="89"/>
        <w:ind w:right="3"/>
        <w:jc w:val="both"/>
        <w:rPr>
          <w:bCs/>
          <w:sz w:val="28"/>
          <w:szCs w:val="28"/>
        </w:rPr>
      </w:pPr>
    </w:p>
    <w:tbl>
      <w:tblPr>
        <w:tblStyle w:val="af0"/>
        <w:tblW w:w="0" w:type="auto"/>
        <w:tblLook w:val="04A0" w:firstRow="1" w:lastRow="0" w:firstColumn="1" w:lastColumn="0" w:noHBand="0" w:noVBand="1"/>
      </w:tblPr>
      <w:tblGrid>
        <w:gridCol w:w="2972"/>
        <w:gridCol w:w="4678"/>
        <w:gridCol w:w="1695"/>
      </w:tblGrid>
      <w:tr w:rsidR="002D13A9" w:rsidRPr="00E60864" w14:paraId="5667A485" w14:textId="77777777" w:rsidTr="00FD4822">
        <w:tc>
          <w:tcPr>
            <w:tcW w:w="2972" w:type="dxa"/>
          </w:tcPr>
          <w:p w14:paraId="50DFB2EA" w14:textId="77777777" w:rsidR="002D13A9" w:rsidRPr="00E60864" w:rsidRDefault="002D13A9" w:rsidP="00FD4822">
            <w:pPr>
              <w:jc w:val="center"/>
              <w:rPr>
                <w:sz w:val="28"/>
                <w:szCs w:val="28"/>
              </w:rPr>
            </w:pPr>
            <w:r w:rsidRPr="00E60864">
              <w:rPr>
                <w:sz w:val="28"/>
                <w:szCs w:val="28"/>
              </w:rPr>
              <w:t>Варианты</w:t>
            </w:r>
          </w:p>
        </w:tc>
        <w:tc>
          <w:tcPr>
            <w:tcW w:w="4678" w:type="dxa"/>
            <w:vAlign w:val="center"/>
          </w:tcPr>
          <w:p w14:paraId="30DF8C3B" w14:textId="77777777" w:rsidR="002D13A9" w:rsidRPr="00E60864" w:rsidRDefault="002D13A9" w:rsidP="00FD4822">
            <w:pPr>
              <w:jc w:val="center"/>
              <w:rPr>
                <w:sz w:val="28"/>
                <w:szCs w:val="28"/>
              </w:rPr>
            </w:pPr>
            <w:r w:rsidRPr="00E60864">
              <w:rPr>
                <w:sz w:val="28"/>
                <w:szCs w:val="28"/>
              </w:rPr>
              <w:t xml:space="preserve">Электропроводность (EC), </w:t>
            </w:r>
          </w:p>
          <w:p w14:paraId="0B138961" w14:textId="77777777" w:rsidR="002D13A9" w:rsidRPr="00E60864" w:rsidRDefault="002D13A9" w:rsidP="00FD4822">
            <w:pPr>
              <w:jc w:val="center"/>
              <w:rPr>
                <w:sz w:val="28"/>
                <w:szCs w:val="28"/>
              </w:rPr>
            </w:pPr>
            <w:r w:rsidRPr="00E60864">
              <w:rPr>
                <w:sz w:val="28"/>
                <w:szCs w:val="28"/>
              </w:rPr>
              <w:t>мСм/см</w:t>
            </w:r>
          </w:p>
        </w:tc>
        <w:tc>
          <w:tcPr>
            <w:tcW w:w="1695" w:type="dxa"/>
            <w:vAlign w:val="center"/>
          </w:tcPr>
          <w:p w14:paraId="078A0ED5" w14:textId="77777777" w:rsidR="002D13A9" w:rsidRPr="00E60864" w:rsidRDefault="002D13A9" w:rsidP="00FD4822">
            <w:pPr>
              <w:jc w:val="center"/>
              <w:rPr>
                <w:sz w:val="28"/>
                <w:szCs w:val="28"/>
              </w:rPr>
            </w:pPr>
            <w:r w:rsidRPr="00E60864">
              <w:rPr>
                <w:sz w:val="28"/>
                <w:szCs w:val="28"/>
                <w:lang w:bidi="ar-SA"/>
              </w:rPr>
              <w:t>pH</w:t>
            </w:r>
          </w:p>
        </w:tc>
      </w:tr>
      <w:tr w:rsidR="002D13A9" w:rsidRPr="00E60864" w14:paraId="50ABAC0D" w14:textId="77777777" w:rsidTr="00FD4822">
        <w:tc>
          <w:tcPr>
            <w:tcW w:w="2972" w:type="dxa"/>
          </w:tcPr>
          <w:p w14:paraId="611F636C" w14:textId="77777777" w:rsidR="002D13A9" w:rsidRPr="00E60864" w:rsidRDefault="002D13A9" w:rsidP="00FD4822">
            <w:pPr>
              <w:rPr>
                <w:sz w:val="28"/>
                <w:szCs w:val="28"/>
              </w:rPr>
            </w:pPr>
            <w:r w:rsidRPr="00E60864">
              <w:rPr>
                <w:sz w:val="28"/>
                <w:szCs w:val="28"/>
              </w:rPr>
              <w:t>Вариант 1</w:t>
            </w:r>
          </w:p>
        </w:tc>
        <w:tc>
          <w:tcPr>
            <w:tcW w:w="4678" w:type="dxa"/>
          </w:tcPr>
          <w:p w14:paraId="0C360FA9" w14:textId="77777777" w:rsidR="002D13A9" w:rsidRPr="00E60864" w:rsidRDefault="002D13A9" w:rsidP="00FD4822">
            <w:pPr>
              <w:jc w:val="center"/>
              <w:rPr>
                <w:sz w:val="28"/>
                <w:szCs w:val="28"/>
              </w:rPr>
            </w:pPr>
            <w:r w:rsidRPr="00E73496">
              <w:rPr>
                <w:sz w:val="28"/>
                <w:szCs w:val="28"/>
              </w:rPr>
              <w:t>0,057</w:t>
            </w:r>
          </w:p>
        </w:tc>
        <w:tc>
          <w:tcPr>
            <w:tcW w:w="1695" w:type="dxa"/>
          </w:tcPr>
          <w:p w14:paraId="11038FAD" w14:textId="77777777" w:rsidR="002D13A9" w:rsidRPr="00E60864" w:rsidRDefault="002D13A9" w:rsidP="00FD4822">
            <w:pPr>
              <w:jc w:val="center"/>
              <w:rPr>
                <w:sz w:val="28"/>
                <w:szCs w:val="28"/>
              </w:rPr>
            </w:pPr>
            <w:r w:rsidRPr="00E73496">
              <w:rPr>
                <w:sz w:val="28"/>
                <w:szCs w:val="28"/>
              </w:rPr>
              <w:t>7,78</w:t>
            </w:r>
          </w:p>
        </w:tc>
      </w:tr>
      <w:tr w:rsidR="002D13A9" w:rsidRPr="00E60864" w14:paraId="6BE39A3A" w14:textId="77777777" w:rsidTr="00FD4822">
        <w:tc>
          <w:tcPr>
            <w:tcW w:w="2972" w:type="dxa"/>
          </w:tcPr>
          <w:p w14:paraId="64F43E25" w14:textId="77777777" w:rsidR="002D13A9" w:rsidRPr="00E60864" w:rsidRDefault="002D13A9" w:rsidP="00FD4822">
            <w:pPr>
              <w:rPr>
                <w:sz w:val="28"/>
                <w:szCs w:val="28"/>
              </w:rPr>
            </w:pPr>
            <w:r w:rsidRPr="00E60864">
              <w:rPr>
                <w:sz w:val="28"/>
                <w:szCs w:val="28"/>
              </w:rPr>
              <w:t>Вариант 2</w:t>
            </w:r>
          </w:p>
        </w:tc>
        <w:tc>
          <w:tcPr>
            <w:tcW w:w="4678" w:type="dxa"/>
          </w:tcPr>
          <w:p w14:paraId="0900FFF7" w14:textId="77777777" w:rsidR="002D13A9" w:rsidRPr="00E60864" w:rsidRDefault="002D13A9" w:rsidP="00FD4822">
            <w:pPr>
              <w:jc w:val="center"/>
              <w:rPr>
                <w:sz w:val="28"/>
                <w:szCs w:val="28"/>
              </w:rPr>
            </w:pPr>
            <w:r w:rsidRPr="00E73496">
              <w:rPr>
                <w:sz w:val="28"/>
                <w:szCs w:val="28"/>
              </w:rPr>
              <w:t>0,054</w:t>
            </w:r>
          </w:p>
        </w:tc>
        <w:tc>
          <w:tcPr>
            <w:tcW w:w="1695" w:type="dxa"/>
          </w:tcPr>
          <w:p w14:paraId="06685723" w14:textId="77777777" w:rsidR="002D13A9" w:rsidRPr="00E60864" w:rsidRDefault="002D13A9" w:rsidP="00FD4822">
            <w:pPr>
              <w:jc w:val="center"/>
              <w:rPr>
                <w:sz w:val="28"/>
                <w:szCs w:val="28"/>
              </w:rPr>
            </w:pPr>
            <w:r w:rsidRPr="00E73496">
              <w:rPr>
                <w:sz w:val="28"/>
                <w:szCs w:val="28"/>
              </w:rPr>
              <w:t>7,84</w:t>
            </w:r>
          </w:p>
        </w:tc>
      </w:tr>
      <w:tr w:rsidR="002D13A9" w:rsidRPr="00E60864" w14:paraId="1ADBACE9" w14:textId="77777777" w:rsidTr="00FD4822">
        <w:tc>
          <w:tcPr>
            <w:tcW w:w="2972" w:type="dxa"/>
          </w:tcPr>
          <w:p w14:paraId="15A08BF9" w14:textId="77777777" w:rsidR="002D13A9" w:rsidRPr="00E60864" w:rsidRDefault="002D13A9" w:rsidP="00FD4822">
            <w:pPr>
              <w:rPr>
                <w:sz w:val="28"/>
                <w:szCs w:val="28"/>
              </w:rPr>
            </w:pPr>
            <w:r w:rsidRPr="00E60864">
              <w:rPr>
                <w:sz w:val="28"/>
                <w:szCs w:val="28"/>
              </w:rPr>
              <w:t>Вариант 3</w:t>
            </w:r>
          </w:p>
        </w:tc>
        <w:tc>
          <w:tcPr>
            <w:tcW w:w="4678" w:type="dxa"/>
          </w:tcPr>
          <w:p w14:paraId="4B268E52" w14:textId="77777777" w:rsidR="002D13A9" w:rsidRPr="00E60864" w:rsidRDefault="002D13A9" w:rsidP="00FD4822">
            <w:pPr>
              <w:jc w:val="center"/>
              <w:rPr>
                <w:sz w:val="28"/>
                <w:szCs w:val="28"/>
              </w:rPr>
            </w:pPr>
            <w:r w:rsidRPr="00E73496">
              <w:rPr>
                <w:sz w:val="28"/>
                <w:szCs w:val="28"/>
              </w:rPr>
              <w:t>0,054</w:t>
            </w:r>
          </w:p>
        </w:tc>
        <w:tc>
          <w:tcPr>
            <w:tcW w:w="1695" w:type="dxa"/>
          </w:tcPr>
          <w:p w14:paraId="212EC8D7" w14:textId="77777777" w:rsidR="002D13A9" w:rsidRPr="00E60864" w:rsidRDefault="002D13A9" w:rsidP="00FD4822">
            <w:pPr>
              <w:jc w:val="center"/>
              <w:rPr>
                <w:sz w:val="28"/>
                <w:szCs w:val="28"/>
              </w:rPr>
            </w:pPr>
            <w:r w:rsidRPr="00E73496">
              <w:rPr>
                <w:sz w:val="28"/>
                <w:szCs w:val="28"/>
              </w:rPr>
              <w:t>7,47</w:t>
            </w:r>
          </w:p>
        </w:tc>
      </w:tr>
      <w:tr w:rsidR="002D13A9" w:rsidRPr="00E60864" w14:paraId="5B77F8EF" w14:textId="77777777" w:rsidTr="00FD4822">
        <w:tc>
          <w:tcPr>
            <w:tcW w:w="2972" w:type="dxa"/>
          </w:tcPr>
          <w:p w14:paraId="78852116" w14:textId="77777777" w:rsidR="002D13A9" w:rsidRPr="00E60864" w:rsidRDefault="002D13A9" w:rsidP="00FD4822">
            <w:pPr>
              <w:rPr>
                <w:sz w:val="28"/>
                <w:szCs w:val="28"/>
              </w:rPr>
            </w:pPr>
            <w:r w:rsidRPr="00E60864">
              <w:rPr>
                <w:sz w:val="28"/>
                <w:szCs w:val="28"/>
              </w:rPr>
              <w:t>НСР</w:t>
            </w:r>
            <w:r w:rsidRPr="00E60864">
              <w:rPr>
                <w:sz w:val="28"/>
                <w:szCs w:val="28"/>
                <w:vertAlign w:val="subscript"/>
              </w:rPr>
              <w:t>05</w:t>
            </w:r>
          </w:p>
        </w:tc>
        <w:tc>
          <w:tcPr>
            <w:tcW w:w="4678" w:type="dxa"/>
          </w:tcPr>
          <w:p w14:paraId="26533CE8" w14:textId="77777777" w:rsidR="002D13A9" w:rsidRPr="00E60864" w:rsidRDefault="002D13A9" w:rsidP="00FD4822">
            <w:pPr>
              <w:jc w:val="center"/>
              <w:rPr>
                <w:sz w:val="28"/>
                <w:szCs w:val="28"/>
              </w:rPr>
            </w:pPr>
            <w:r w:rsidRPr="00E73496">
              <w:rPr>
                <w:sz w:val="28"/>
                <w:szCs w:val="28"/>
              </w:rPr>
              <w:t>0,011-0,012</w:t>
            </w:r>
          </w:p>
        </w:tc>
        <w:tc>
          <w:tcPr>
            <w:tcW w:w="1695" w:type="dxa"/>
          </w:tcPr>
          <w:p w14:paraId="62546A1E" w14:textId="77777777" w:rsidR="002D13A9" w:rsidRPr="00E60864" w:rsidRDefault="002D13A9" w:rsidP="00FD4822">
            <w:pPr>
              <w:jc w:val="center"/>
              <w:rPr>
                <w:sz w:val="28"/>
                <w:szCs w:val="28"/>
              </w:rPr>
            </w:pPr>
            <w:r w:rsidRPr="00E73496">
              <w:rPr>
                <w:sz w:val="28"/>
                <w:szCs w:val="28"/>
              </w:rPr>
              <w:t>0,1-0,2</w:t>
            </w:r>
          </w:p>
        </w:tc>
      </w:tr>
    </w:tbl>
    <w:p w14:paraId="2495C237" w14:textId="77777777" w:rsidR="002D13A9" w:rsidRPr="00E60864" w:rsidRDefault="002D13A9" w:rsidP="002D13A9">
      <w:pPr>
        <w:rPr>
          <w:sz w:val="28"/>
          <w:szCs w:val="28"/>
        </w:rPr>
      </w:pPr>
    </w:p>
    <w:p w14:paraId="79CE95C9" w14:textId="757B34E7" w:rsidR="00184DE1" w:rsidRPr="00E60864" w:rsidRDefault="00184DE1" w:rsidP="00184DE1">
      <w:pPr>
        <w:spacing w:before="89"/>
        <w:ind w:right="3" w:firstLine="709"/>
        <w:jc w:val="both"/>
        <w:rPr>
          <w:bCs/>
          <w:sz w:val="28"/>
          <w:szCs w:val="28"/>
        </w:rPr>
      </w:pPr>
      <w:r w:rsidRPr="00E60864">
        <w:rPr>
          <w:bCs/>
          <w:sz w:val="28"/>
          <w:szCs w:val="28"/>
        </w:rPr>
        <w:t>В данном разделе представлены результаты исследований влияния различных методов внесения минеральных удобрений (фертигация и почвенное внесение NPK) на физико-химические свойства серо-коричневой выщелоченной почвы в интенсивных яблоневых садах Южного Казахстана за период исследований. Особое внимание уделено изменениям pH и электропроводности (EC) почвы, а также динамике содержания органического вещества (гумуса). Данные, приведенные в Таблице 8, демонстрируют стабильность кислотно-щелочного баланса при фертигации (pH 7.2–7.7) и увеличение содержания гумуса, особенно в 2023 году (до 2.44% для плана питания 3), что свидетельствует о положительном влиянии капельного внесения удобрений на плодородие почвы</w:t>
      </w:r>
      <w:r w:rsidR="00564253" w:rsidRPr="00564253">
        <w:rPr>
          <w:bCs/>
          <w:sz w:val="28"/>
          <w:szCs w:val="28"/>
        </w:rPr>
        <w:t xml:space="preserve"> (</w:t>
      </w:r>
      <w:r w:rsidR="00564253">
        <w:rPr>
          <w:bCs/>
          <w:sz w:val="28"/>
          <w:szCs w:val="28"/>
        </w:rPr>
        <w:t>Приложение В</w:t>
      </w:r>
      <w:r w:rsidR="00564253" w:rsidRPr="00564253">
        <w:rPr>
          <w:bCs/>
          <w:sz w:val="28"/>
          <w:szCs w:val="28"/>
        </w:rPr>
        <w:t>)</w:t>
      </w:r>
      <w:r w:rsidRPr="00E60864">
        <w:rPr>
          <w:bCs/>
          <w:sz w:val="28"/>
          <w:szCs w:val="28"/>
        </w:rPr>
        <w:t>. Эти результаты подчеркивают преимущества фертигации в поддержании оптимальных почвенных условий для роста и продуктивности яблонь сорта Джеромини.</w:t>
      </w:r>
    </w:p>
    <w:p w14:paraId="3762F252" w14:textId="373D5152" w:rsidR="0090192E" w:rsidRPr="00E60864" w:rsidRDefault="001677AA" w:rsidP="003649E8">
      <w:pPr>
        <w:pStyle w:val="ab"/>
        <w:ind w:firstLine="709"/>
        <w:jc w:val="both"/>
        <w:rPr>
          <w:sz w:val="28"/>
          <w:szCs w:val="28"/>
        </w:rPr>
      </w:pPr>
      <w:r w:rsidRPr="00E60864">
        <w:rPr>
          <w:sz w:val="28"/>
          <w:szCs w:val="28"/>
        </w:rPr>
        <w:t>Д</w:t>
      </w:r>
      <w:r w:rsidR="0090192E" w:rsidRPr="00E60864">
        <w:rPr>
          <w:sz w:val="28"/>
          <w:szCs w:val="28"/>
        </w:rPr>
        <w:t>инамик</w:t>
      </w:r>
      <w:r w:rsidRPr="00E60864">
        <w:rPr>
          <w:sz w:val="28"/>
          <w:szCs w:val="28"/>
        </w:rPr>
        <w:t>а</w:t>
      </w:r>
      <w:r w:rsidR="0090192E" w:rsidRPr="00E60864">
        <w:rPr>
          <w:sz w:val="28"/>
          <w:szCs w:val="28"/>
        </w:rPr>
        <w:t xml:space="preserve"> ключевых показателей почвенного раствора — электропроводности (EC, мСм/см) и уровня pH</w:t>
      </w:r>
      <w:r w:rsidRPr="00E60864">
        <w:rPr>
          <w:sz w:val="28"/>
          <w:szCs w:val="28"/>
        </w:rPr>
        <w:t xml:space="preserve"> </w:t>
      </w:r>
      <w:r w:rsidR="0090192E" w:rsidRPr="00E60864">
        <w:rPr>
          <w:sz w:val="28"/>
          <w:szCs w:val="28"/>
        </w:rPr>
        <w:t xml:space="preserve">служат индикаторами здоровья почвы, доступности питательных веществ и потенциального стресса для деревьев. Электропроводность отражает концентрацию растворимых солей и ионов, происходящих из удобрений, поливной воды или естественных минералов, где повышенные значения могут способствовать лучшему поглощению элементов, но при превышении оптимальных границ вызывать осмотический стресс. В эксперименте значения EC оставались на очень низком уровне (0,03–0,08 мСм/см), что соответствует эффективному управлению </w:t>
      </w:r>
      <w:r w:rsidR="0090192E" w:rsidRPr="00E60864">
        <w:rPr>
          <w:sz w:val="28"/>
          <w:szCs w:val="28"/>
        </w:rPr>
        <w:lastRenderedPageBreak/>
        <w:t>системой орошения. Уровень pH, определяющий кислотность или щелочность почвы, влияет на растворимость питательных веществ и микробную активность; для яблонь оптимален диапазон 6,0–7,5, с идеальными значениями 6,5–7,0, обеспечивающими эффективное усвоение макро- и микроэлементов.</w:t>
      </w:r>
    </w:p>
    <w:p w14:paraId="69F70EE6" w14:textId="0747D622" w:rsidR="0090192E" w:rsidRPr="00E60864" w:rsidRDefault="001677AA" w:rsidP="003649E8">
      <w:pPr>
        <w:pStyle w:val="ab"/>
        <w:ind w:firstLine="709"/>
        <w:jc w:val="both"/>
        <w:rPr>
          <w:sz w:val="28"/>
          <w:szCs w:val="28"/>
        </w:rPr>
      </w:pPr>
      <w:r w:rsidRPr="00E60864">
        <w:rPr>
          <w:sz w:val="28"/>
          <w:szCs w:val="28"/>
        </w:rPr>
        <w:t>Л</w:t>
      </w:r>
      <w:r w:rsidR="0090192E" w:rsidRPr="00E60864">
        <w:rPr>
          <w:sz w:val="28"/>
          <w:szCs w:val="28"/>
        </w:rPr>
        <w:t>истовые подкормки микроэлементами, такими как мочевина, Плантафол, Бороплюс и другие, способствующие буферизации pH. Данные собирались с 2020 по 2023 год в пяти ключевых периодах вегетации: апрель (начало), май (цветение), июнь (завязь плодов), июль (налив) и сентябрь (техническая спелость). Аммонийсодержащие удобрения, используемые в Вариантах 2 и 3, повышали EC за счет ионов и снижали pH через нитрификацию, высвобождающую протоны, с более выраженным эффектом при фертигации из-за частоты внесений.</w:t>
      </w:r>
    </w:p>
    <w:p w14:paraId="460388F6" w14:textId="32991259" w:rsidR="0090192E" w:rsidRPr="00E60864" w:rsidRDefault="0090192E" w:rsidP="003649E8">
      <w:pPr>
        <w:pStyle w:val="ab"/>
        <w:ind w:firstLine="709"/>
        <w:jc w:val="both"/>
        <w:rPr>
          <w:sz w:val="28"/>
          <w:szCs w:val="28"/>
        </w:rPr>
      </w:pPr>
      <w:r w:rsidRPr="00E60864">
        <w:rPr>
          <w:sz w:val="28"/>
          <w:szCs w:val="28"/>
        </w:rPr>
        <w:t>Анализ динамики электропроводности выявил последовательную восходящую тенденцию в пределах каждого сезона от апреля к сентябрю, с приростом 0,01–0,03 мСм/см, что отражало накопление ионов под влиянием эвапотранспирации, корневой активности и внесений. В контрольном варианте увеличения были умеренными, обусловленными естественными процессами и остатками листовых обработок, без резких скачков. При почвенном внесении NPK наблюдались аналогичные подъемы, но с более заметными приростами в поздних фазах, вероятно, из-за мобилизации сезонных удобрений, что приводило к локализованным всплескам, усредняемым в масштабе сезона. Фертигация обеспечивала наиболее стабильные и плавные увеличения с меньшими инкрементами, благодаря равномерной доставке питательных веществ, хотя к концу сезона EC здесь часто оставалась выше за счет непрерывного ввода. Межгодовые изменения показали легкий восходящий сдвиг в удобряемых вариантах, с кумулятивным накоплением солей, особенно в Варианте 2, где конечные значения выросли с 0,05 мСм/см в 2020–2021 годах до 0,08 мСм/см в 2023-м. Контроль сохранял стабильность или цикличность, а фертигация демонстрировала наименьшую вариабельность, подчеркивая ее эффективность в контроле вымывания. В целом, EC оставалась ниже порогов стресса</w:t>
      </w:r>
      <w:r w:rsidR="00DC7837" w:rsidRPr="00E60864">
        <w:rPr>
          <w:sz w:val="28"/>
          <w:szCs w:val="28"/>
        </w:rPr>
        <w:t xml:space="preserve"> (&lt;1,7 дС/м) [</w:t>
      </w:r>
      <w:r w:rsidR="002D392F" w:rsidRPr="00E60864">
        <w:rPr>
          <w:sz w:val="28"/>
          <w:szCs w:val="28"/>
        </w:rPr>
        <w:t>284</w:t>
      </w:r>
      <w:r w:rsidR="00DC7837" w:rsidRPr="00E60864">
        <w:rPr>
          <w:sz w:val="28"/>
          <w:szCs w:val="28"/>
        </w:rPr>
        <w:t>]</w:t>
      </w:r>
      <w:r w:rsidRPr="00E60864">
        <w:rPr>
          <w:sz w:val="28"/>
          <w:szCs w:val="28"/>
        </w:rPr>
        <w:t>, но в удобряемых вариантах пиковые значения на 20–30% превышали контрольные к 2023 году, подтверждая роль NPK как основного фактора.</w:t>
      </w:r>
    </w:p>
    <w:p w14:paraId="10AA256E" w14:textId="53E6C83A" w:rsidR="0090192E" w:rsidRPr="00E60864" w:rsidRDefault="0090192E" w:rsidP="003649E8">
      <w:pPr>
        <w:pStyle w:val="ab"/>
        <w:ind w:firstLine="709"/>
        <w:jc w:val="both"/>
        <w:rPr>
          <w:sz w:val="28"/>
          <w:szCs w:val="28"/>
        </w:rPr>
      </w:pPr>
      <w:r w:rsidRPr="00E60864">
        <w:rPr>
          <w:sz w:val="28"/>
          <w:szCs w:val="28"/>
        </w:rPr>
        <w:t xml:space="preserve">Что касается динамики pH, внутрисезонные колебания составляли 0,1–0,4 единицы, с тенденцией к снижению в середине вегетации из-за подкисляющих процессов, таких как нитрификация и корневое высвобождение протонов, с последующим стабилизацией к сентябрю благодаря буферизации. В контрольном варианте pH оставался стабильным в диапазоне 7,7–8,0, под влиянием естественных факторов. Почвенное внесение NPK приводило к относительной стабильности с легким подъемом в поздних фазах, возможно, за счет нейтральных эффектов сульфата калия, компенсирующих аммонийное подкисление. Фертигация вызывала наиболее последовательные снижения (0,2–0,7 единиц), связанные с частой подачей аммония и ускоренной нитрификацией. Межгодовые тенденции подтвердили стабильность в контроле, легкое повышение в Варианте 2 (до 8,0) и заметное снижение в Варианте 3 (с 7,4 до 7,2 к 2023 году), приближающееся к </w:t>
      </w:r>
      <w:r w:rsidR="003649E8" w:rsidRPr="00E60864">
        <w:rPr>
          <w:sz w:val="28"/>
          <w:szCs w:val="28"/>
        </w:rPr>
        <w:t>верх</w:t>
      </w:r>
      <w:r w:rsidRPr="00E60864">
        <w:rPr>
          <w:sz w:val="28"/>
          <w:szCs w:val="28"/>
        </w:rPr>
        <w:t xml:space="preserve">ней границе оптимума и </w:t>
      </w:r>
      <w:r w:rsidR="003649E8" w:rsidRPr="00E60864">
        <w:rPr>
          <w:sz w:val="28"/>
          <w:szCs w:val="28"/>
        </w:rPr>
        <w:t xml:space="preserve">обеспечивающее </w:t>
      </w:r>
      <w:r w:rsidR="003649E8" w:rsidRPr="00E60864">
        <w:rPr>
          <w:sz w:val="28"/>
          <w:szCs w:val="28"/>
        </w:rPr>
        <w:lastRenderedPageBreak/>
        <w:t>максимальную доступность</w:t>
      </w:r>
      <w:r w:rsidRPr="00E60864">
        <w:rPr>
          <w:sz w:val="28"/>
          <w:szCs w:val="28"/>
        </w:rPr>
        <w:t xml:space="preserve"> микроэлементов. Сравнение вариантов показало, что контроль поддерживает</w:t>
      </w:r>
      <w:r w:rsidR="003649E8" w:rsidRPr="00E60864">
        <w:rPr>
          <w:sz w:val="28"/>
          <w:szCs w:val="28"/>
        </w:rPr>
        <w:t>слабо</w:t>
      </w:r>
      <w:r w:rsidRPr="00E60864">
        <w:rPr>
          <w:sz w:val="28"/>
          <w:szCs w:val="28"/>
        </w:rPr>
        <w:t>-щелочной баланс, почвенное внесение склонно к подщелачиванию из-за неравномерности, а фертигация усиливает подкисление благодаря эффективности.</w:t>
      </w:r>
    </w:p>
    <w:p w14:paraId="2D424A10" w14:textId="2F6B172E" w:rsidR="00EF2407" w:rsidRPr="00E60864" w:rsidRDefault="00EF2407" w:rsidP="00EF2407">
      <w:pPr>
        <w:ind w:right="3" w:firstLine="709"/>
        <w:jc w:val="both"/>
        <w:rPr>
          <w:sz w:val="28"/>
          <w:szCs w:val="28"/>
        </w:rPr>
      </w:pPr>
      <w:r w:rsidRPr="00E60864">
        <w:rPr>
          <w:sz w:val="28"/>
          <w:szCs w:val="28"/>
        </w:rPr>
        <w:t xml:space="preserve">Почвенный профиль экспериментального участка характеризуется как карбонатная слабощелочная легкая суглинистая почва, типичная для зон интенсивного плодоводства южного Казахстана. Её основные ограничения — высокое содержание карбонатов кальция (CaCO₃), низкая поглотительная способность, слабая буферность против фиксации питательных элементов и повышенная испаряемость. Несмотря на эти природные ограничения, в течение </w:t>
      </w:r>
      <w:r w:rsidR="003649E8" w:rsidRPr="00E60864">
        <w:rPr>
          <w:sz w:val="28"/>
          <w:szCs w:val="28"/>
        </w:rPr>
        <w:t>опытов</w:t>
      </w:r>
      <w:r w:rsidRPr="00E60864">
        <w:rPr>
          <w:sz w:val="28"/>
          <w:szCs w:val="28"/>
        </w:rPr>
        <w:t xml:space="preserve"> были выявлены значительные различия в динамике агрохимических показателей между тремя технологическими режимами.</w:t>
      </w:r>
    </w:p>
    <w:p w14:paraId="63200BEC" w14:textId="240B4C97" w:rsidR="00EF2407" w:rsidRPr="00E60864" w:rsidRDefault="00EF2407" w:rsidP="00EF2407">
      <w:pPr>
        <w:ind w:right="3" w:firstLine="709"/>
        <w:jc w:val="both"/>
        <w:rPr>
          <w:sz w:val="28"/>
          <w:szCs w:val="28"/>
        </w:rPr>
      </w:pPr>
      <w:r w:rsidRPr="00E60864">
        <w:rPr>
          <w:sz w:val="28"/>
          <w:szCs w:val="28"/>
        </w:rPr>
        <w:t>Наиболее ярко выраженным эффектом фертигации стало постепенное снижение pH в корнеобитаемой зоне — с 8.0 до 7.2–7.4 в 2021 году, тогда как в контрольных вариантах значение оставалось стабильно высоким (7.8–8.0). Это изменение обусловлено не внешним известкованием, а кислотообразующим действием растворимых форм фосфора и азота, подаваемых непосредственно в зону активного поглощения корней. Такое локальное понижение pH позволило частично разрушить химическую фиксацию фосфора и микроэлементов в виде малорастворимых соединений Ca₃(PO₄)₂, FePO₄ и ZnCO₃, что напрямую объясняет рост доступного фосфора до 30.8 мг/кг и повышение концентраций железа, марганца и цинка в почве на 40–60% по сравнению с другими вариантами.</w:t>
      </w:r>
    </w:p>
    <w:p w14:paraId="531CD8C4" w14:textId="61C03536" w:rsidR="00A834CF" w:rsidRPr="00E60864" w:rsidRDefault="00A834CF" w:rsidP="00A834CF">
      <w:pPr>
        <w:ind w:right="3" w:firstLine="709"/>
        <w:jc w:val="both"/>
        <w:rPr>
          <w:sz w:val="28"/>
          <w:szCs w:val="28"/>
        </w:rPr>
      </w:pPr>
      <w:r w:rsidRPr="00E60864">
        <w:rPr>
          <w:sz w:val="28"/>
          <w:szCs w:val="28"/>
        </w:rPr>
        <w:t>В итоге, внесение NPK умеренно повышало EC и подкисляло pH, с фертигацией, обеспечивающей более последовательные и эффективные изменения по сравнению с почвенным методом или контролем. В 3-варианте наблюдалась тенденция к переходу к нейтральному балансу, усиливая вынос минерального питания, что подчеркивает преимущества фертигации в интенсивном садоводстве.</w:t>
      </w:r>
    </w:p>
    <w:p w14:paraId="0EF4DE3F" w14:textId="77777777" w:rsidR="0064642A" w:rsidRPr="00E60864" w:rsidRDefault="0064642A" w:rsidP="0064642A">
      <w:pPr>
        <w:ind w:right="3" w:firstLine="567"/>
        <w:jc w:val="both"/>
        <w:rPr>
          <w:sz w:val="28"/>
          <w:szCs w:val="28"/>
        </w:rPr>
      </w:pPr>
      <w:r w:rsidRPr="00E60864">
        <w:rPr>
          <w:sz w:val="28"/>
          <w:szCs w:val="28"/>
        </w:rPr>
        <w:t>Как видно из рисунка 9, в контрольном варианте применение капельного орошения в течение четырёх лет привело к незначительным, но статистически достоверным изменениям гранулометрического состава почвы. В верхнем слое (0–25 см) наблюдалось снижение содержания мелкозернистого песка (фракция 0,05–1,0 мм) на 0,2–0,9% (например, с 24,7% до 24,1%), что связано с вымыванием наиболее подвижных песчаных частиц под действием поливной воды. Одновременно отмечалось увеличение содержания пылеватых (0,001–0,05 мм) и илистых (&lt;0,001 мм) фракций на 0,1–0,7% и 0,1–0,5% соответственно (например, крупная пыль возросла с 13,2% до 13,5%, а ил – с 13,0% до 13,3%). Гравийная и каменистая фракции оставались стабильными, с колебаниями в пределах -0,1–0,3%.</w:t>
      </w:r>
    </w:p>
    <w:p w14:paraId="0F27EA1F" w14:textId="77777777" w:rsidR="00A834CF" w:rsidRPr="00E60864" w:rsidRDefault="00A834CF" w:rsidP="00EF2407">
      <w:pPr>
        <w:ind w:right="3" w:firstLine="709"/>
        <w:jc w:val="both"/>
        <w:rPr>
          <w:sz w:val="28"/>
          <w:szCs w:val="28"/>
        </w:rPr>
      </w:pPr>
    </w:p>
    <w:p w14:paraId="7BC53D09" w14:textId="77777777" w:rsidR="00A82792" w:rsidRPr="00E60864" w:rsidRDefault="00A82792" w:rsidP="00A82792">
      <w:pPr>
        <w:pStyle w:val="ab"/>
        <w:jc w:val="center"/>
        <w:rPr>
          <w:i/>
          <w:iCs/>
          <w:sz w:val="28"/>
          <w:szCs w:val="28"/>
        </w:rPr>
      </w:pPr>
      <w:r w:rsidRPr="00E60864">
        <w:rPr>
          <w:noProof/>
          <w:lang w:bidi="ar-SA"/>
        </w:rPr>
        <w:lastRenderedPageBreak/>
        <w:drawing>
          <wp:inline distT="0" distB="0" distL="0" distR="0" wp14:anchorId="40D99E8B" wp14:editId="77A4238B">
            <wp:extent cx="4572000" cy="2087880"/>
            <wp:effectExtent l="0" t="0" r="0" b="7620"/>
            <wp:docPr id="1833359949" name="Диаграмма 1">
              <a:extLst xmlns:a="http://schemas.openxmlformats.org/drawingml/2006/main">
                <a:ext uri="{FF2B5EF4-FFF2-40B4-BE49-F238E27FC236}">
                  <a16:creationId xmlns:a16="http://schemas.microsoft.com/office/drawing/2014/main" id="{A79AECD1-62D8-FFC2-EF00-1237B6217D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E60864">
        <w:rPr>
          <w:i/>
          <w:iCs/>
          <w:sz w:val="28"/>
          <w:szCs w:val="28"/>
        </w:rPr>
        <w:t>1</w:t>
      </w:r>
    </w:p>
    <w:p w14:paraId="58C376DB" w14:textId="77777777" w:rsidR="00A82792" w:rsidRPr="00E60864" w:rsidRDefault="00A82792" w:rsidP="00A82792">
      <w:pPr>
        <w:pStyle w:val="ab"/>
        <w:jc w:val="center"/>
        <w:rPr>
          <w:i/>
          <w:iCs/>
          <w:sz w:val="28"/>
          <w:szCs w:val="28"/>
        </w:rPr>
      </w:pPr>
      <w:r w:rsidRPr="00E60864">
        <w:rPr>
          <w:noProof/>
          <w:sz w:val="28"/>
          <w:szCs w:val="28"/>
          <w:lang w:bidi="ar-SA"/>
        </w:rPr>
        <w:drawing>
          <wp:inline distT="0" distB="0" distL="0" distR="0" wp14:anchorId="6EF47EA9" wp14:editId="34ABFA47">
            <wp:extent cx="4572000" cy="2293620"/>
            <wp:effectExtent l="0" t="0" r="0" b="11430"/>
            <wp:docPr id="426613696" name="Диаграмма 1">
              <a:extLst xmlns:a="http://schemas.openxmlformats.org/drawingml/2006/main">
                <a:ext uri="{FF2B5EF4-FFF2-40B4-BE49-F238E27FC236}">
                  <a16:creationId xmlns:a16="http://schemas.microsoft.com/office/drawing/2014/main" id="{43E5E23F-389E-FDFA-53C9-251CAB4D6D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E60864">
        <w:rPr>
          <w:i/>
          <w:iCs/>
          <w:sz w:val="28"/>
          <w:szCs w:val="28"/>
        </w:rPr>
        <w:t>2</w:t>
      </w:r>
    </w:p>
    <w:p w14:paraId="5DB3A1AC" w14:textId="60AFAD9F" w:rsidR="00A82792" w:rsidRDefault="00A82792" w:rsidP="00A82792">
      <w:pPr>
        <w:pStyle w:val="ab"/>
        <w:jc w:val="center"/>
        <w:rPr>
          <w:i/>
          <w:iCs/>
          <w:sz w:val="28"/>
          <w:szCs w:val="28"/>
        </w:rPr>
      </w:pPr>
      <w:r w:rsidRPr="00E60864">
        <w:rPr>
          <w:noProof/>
          <w:sz w:val="28"/>
          <w:szCs w:val="28"/>
          <w:lang w:bidi="ar-SA"/>
        </w:rPr>
        <w:drawing>
          <wp:inline distT="0" distB="0" distL="0" distR="0" wp14:anchorId="44AD4A63" wp14:editId="470B9493">
            <wp:extent cx="4572000" cy="1973580"/>
            <wp:effectExtent l="0" t="0" r="0" b="7620"/>
            <wp:docPr id="1175546872" name="Диаграмма 1">
              <a:extLst xmlns:a="http://schemas.openxmlformats.org/drawingml/2006/main">
                <a:ext uri="{FF2B5EF4-FFF2-40B4-BE49-F238E27FC236}">
                  <a16:creationId xmlns:a16="http://schemas.microsoft.com/office/drawing/2014/main" id="{B778D220-3699-0C88-FAAC-79DD88D42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E60864">
        <w:rPr>
          <w:i/>
          <w:iCs/>
          <w:sz w:val="28"/>
          <w:szCs w:val="28"/>
        </w:rPr>
        <w:t>3</w:t>
      </w:r>
    </w:p>
    <w:p w14:paraId="4EA484BA" w14:textId="77777777" w:rsidR="00863227" w:rsidRPr="00E60864" w:rsidRDefault="00863227" w:rsidP="00A82792">
      <w:pPr>
        <w:pStyle w:val="ab"/>
        <w:jc w:val="center"/>
        <w:rPr>
          <w:i/>
          <w:iCs/>
          <w:sz w:val="28"/>
          <w:szCs w:val="28"/>
        </w:rPr>
      </w:pPr>
    </w:p>
    <w:p w14:paraId="4F4E35D3" w14:textId="127ADAB3" w:rsidR="00A82792" w:rsidRPr="00E60864" w:rsidRDefault="00A82792" w:rsidP="00A82792">
      <w:pPr>
        <w:ind w:right="3" w:firstLine="567"/>
        <w:jc w:val="center"/>
        <w:rPr>
          <w:sz w:val="28"/>
          <w:szCs w:val="28"/>
        </w:rPr>
      </w:pPr>
      <w:r w:rsidRPr="00E60864">
        <w:rPr>
          <w:sz w:val="28"/>
          <w:szCs w:val="28"/>
        </w:rPr>
        <w:t xml:space="preserve">Рисунок – </w:t>
      </w:r>
      <w:r w:rsidR="00EE63F2" w:rsidRPr="00E60864">
        <w:rPr>
          <w:sz w:val="28"/>
          <w:szCs w:val="28"/>
        </w:rPr>
        <w:t>9</w:t>
      </w:r>
      <w:r w:rsidRPr="00E60864">
        <w:rPr>
          <w:sz w:val="28"/>
          <w:szCs w:val="28"/>
        </w:rPr>
        <w:t xml:space="preserve">. Влияние капельного орошения и способов внесения удобрений на гранулометрический состав и структуру почвы </w:t>
      </w:r>
    </w:p>
    <w:p w14:paraId="0673C08A" w14:textId="77777777" w:rsidR="00A82792" w:rsidRPr="00E60864" w:rsidRDefault="00A82792" w:rsidP="00A82792">
      <w:pPr>
        <w:ind w:right="3" w:firstLine="567"/>
        <w:jc w:val="center"/>
        <w:rPr>
          <w:sz w:val="28"/>
          <w:szCs w:val="28"/>
        </w:rPr>
      </w:pPr>
      <w:r w:rsidRPr="00E60864">
        <w:rPr>
          <w:sz w:val="28"/>
          <w:szCs w:val="28"/>
        </w:rPr>
        <w:t>(1-контроль, 2-почвенное внесение, 3-фертигация)</w:t>
      </w:r>
    </w:p>
    <w:p w14:paraId="21AE1C4A" w14:textId="77777777" w:rsidR="00A82792" w:rsidRPr="00E60864" w:rsidRDefault="00A82792" w:rsidP="00A82792">
      <w:pPr>
        <w:ind w:right="3" w:firstLine="567"/>
        <w:jc w:val="center"/>
        <w:rPr>
          <w:sz w:val="28"/>
          <w:szCs w:val="28"/>
        </w:rPr>
      </w:pPr>
    </w:p>
    <w:p w14:paraId="6039BE1F" w14:textId="76C82A13" w:rsidR="00A82792" w:rsidRPr="00E60864" w:rsidRDefault="00A82792" w:rsidP="00A82792">
      <w:pPr>
        <w:ind w:right="3" w:firstLine="567"/>
        <w:jc w:val="both"/>
        <w:rPr>
          <w:sz w:val="28"/>
          <w:szCs w:val="28"/>
        </w:rPr>
      </w:pPr>
      <w:r w:rsidRPr="00E60864">
        <w:rPr>
          <w:sz w:val="28"/>
          <w:szCs w:val="28"/>
        </w:rPr>
        <w:t>Указанные изменения обусловлены механическим воздействием поливной воды, способствующей миграции мелкодисперсных частиц и их последующему осаждению. При этом отсутствие химического воздействия (удобрений) ограничивало интенсивность трансформации почвенной структуры. Коэффициент структурированности в верхнем слое снизился с 0,54 до 0,53, что свидетельствует о слабо выраженном уплотнении, вызванном гидродинамическим воздействием</w:t>
      </w:r>
      <w:r w:rsidR="00564253">
        <w:rPr>
          <w:sz w:val="28"/>
          <w:szCs w:val="28"/>
        </w:rPr>
        <w:t xml:space="preserve"> (Приложение А)</w:t>
      </w:r>
      <w:r w:rsidRPr="00E60864">
        <w:rPr>
          <w:sz w:val="28"/>
          <w:szCs w:val="28"/>
        </w:rPr>
        <w:t>.</w:t>
      </w:r>
    </w:p>
    <w:p w14:paraId="223F8541" w14:textId="77777777" w:rsidR="00A82792" w:rsidRPr="00E60864" w:rsidRDefault="00A82792" w:rsidP="00A82792">
      <w:pPr>
        <w:ind w:right="3" w:firstLine="567"/>
        <w:jc w:val="both"/>
        <w:rPr>
          <w:sz w:val="28"/>
          <w:szCs w:val="28"/>
        </w:rPr>
      </w:pPr>
      <w:r w:rsidRPr="00E60864">
        <w:rPr>
          <w:sz w:val="28"/>
          <w:szCs w:val="28"/>
        </w:rPr>
        <w:t xml:space="preserve">При сочетании капельного орошения с механической заделкой удобрений </w:t>
      </w:r>
      <w:r w:rsidRPr="00E60864">
        <w:rPr>
          <w:sz w:val="28"/>
          <w:szCs w:val="28"/>
        </w:rPr>
        <w:lastRenderedPageBreak/>
        <w:t>(NPK) изменения гранулометрического состава оказались более выраженными. В верхнем горизонте (0–25 см) содержание мелкозернистого песка снизилось на 0,4–1,2% (с 24,7% до 23,5%), тогда как доля пылеватых и илистых частиц увеличилась на 0,3–0,9% и 1,3–1,8% соответственно (ил возрос с 13,0% до 14,3%). Уменьшение гравийной фракции на 0,2–0,5% связано с механическим разрушением агрегатов при заделке удобрений.</w:t>
      </w:r>
    </w:p>
    <w:p w14:paraId="79E7C7DB" w14:textId="77777777" w:rsidR="00A82792" w:rsidRPr="00E60864" w:rsidRDefault="00A82792" w:rsidP="00A82792">
      <w:pPr>
        <w:ind w:right="3" w:firstLine="567"/>
        <w:jc w:val="both"/>
        <w:rPr>
          <w:sz w:val="28"/>
          <w:szCs w:val="28"/>
        </w:rPr>
      </w:pPr>
      <w:r w:rsidRPr="00E60864">
        <w:rPr>
          <w:sz w:val="28"/>
          <w:szCs w:val="28"/>
        </w:rPr>
        <w:t>Основными причинами наблюдаемых изменений являются: Выщелачивание песчаных частиц под действием поливной воды, усиленное растворением минеральных компонентов удобрений. Осаждение вторичных минералов (фосфатов, карбонатов) вследствие химического взаимодействия удобрений с почвенным комплексом. Механическая компактизация при обработке, способствующая увеличению доли мелкодисперсных фракций.</w:t>
      </w:r>
    </w:p>
    <w:p w14:paraId="4BEB1412" w14:textId="77777777" w:rsidR="00A82792" w:rsidRPr="00E60864" w:rsidRDefault="00A82792" w:rsidP="00DA653E">
      <w:pPr>
        <w:pStyle w:val="ab"/>
        <w:ind w:firstLine="709"/>
        <w:jc w:val="both"/>
        <w:rPr>
          <w:sz w:val="28"/>
          <w:szCs w:val="28"/>
        </w:rPr>
      </w:pPr>
      <w:r w:rsidRPr="00E60864">
        <w:rPr>
          <w:sz w:val="28"/>
          <w:szCs w:val="28"/>
        </w:rPr>
        <w:t>Коэффициент структурированности снизился с 0,54 до 0,51, что указывает на заметное уплотнение почвы и повышение её связности.</w:t>
      </w:r>
    </w:p>
    <w:p w14:paraId="146DC597" w14:textId="4AA57100" w:rsidR="00A82792" w:rsidRPr="00E60864" w:rsidRDefault="00EE63F2" w:rsidP="00DA653E">
      <w:pPr>
        <w:pStyle w:val="ab"/>
        <w:ind w:firstLine="709"/>
        <w:jc w:val="both"/>
        <w:rPr>
          <w:bCs/>
          <w:sz w:val="28"/>
          <w:szCs w:val="28"/>
        </w:rPr>
      </w:pPr>
      <w:r w:rsidRPr="00E60864">
        <w:rPr>
          <w:bCs/>
          <w:sz w:val="28"/>
          <w:szCs w:val="28"/>
        </w:rPr>
        <w:t>П</w:t>
      </w:r>
      <w:r w:rsidR="00A82792" w:rsidRPr="00E60864">
        <w:rPr>
          <w:bCs/>
          <w:sz w:val="28"/>
          <w:szCs w:val="28"/>
        </w:rPr>
        <w:t>рименение фертигации в аридных яблоневых садах на лёгком суглинке — почве с изначально слабой способностью удерживать питательные вещества — привело к умеренному, но статистически достоверному изменению гранулометрического состава верхнего слоя (0–25 см): доля песка снизилась на 0,8% (с 53,8% до 53,0%), а содержание ила выросло на 0,9% (с 13,3% до 14,2%). Это способствовало увеличению доли мелкодисперсных фракций, улучшивших способность почвы удерживать элементы питания и влагу. В результате за последние годы отмечены рост валовой и товарной урожайности</w:t>
      </w:r>
      <w:r w:rsidR="00F90E67">
        <w:rPr>
          <w:bCs/>
          <w:sz w:val="28"/>
          <w:szCs w:val="28"/>
        </w:rPr>
        <w:t xml:space="preserve"> </w:t>
      </w:r>
      <w:r w:rsidR="00F90E67" w:rsidRPr="00F90E67">
        <w:rPr>
          <w:sz w:val="28"/>
          <w:szCs w:val="28"/>
        </w:rPr>
        <w:t xml:space="preserve">(Приложение </w:t>
      </w:r>
      <w:r w:rsidR="00F90E67">
        <w:rPr>
          <w:sz w:val="28"/>
          <w:szCs w:val="28"/>
        </w:rPr>
        <w:t>Ж</w:t>
      </w:r>
      <w:r w:rsidR="00F90E67" w:rsidRPr="00F90E67">
        <w:rPr>
          <w:sz w:val="28"/>
          <w:szCs w:val="28"/>
        </w:rPr>
        <w:t>)</w:t>
      </w:r>
      <w:r w:rsidR="00A82792" w:rsidRPr="00E60864">
        <w:rPr>
          <w:bCs/>
          <w:sz w:val="28"/>
          <w:szCs w:val="28"/>
        </w:rPr>
        <w:t>. По сравнению с традиционным почвенным внесением удобрений, фертигация оказывает более мягкое и равномерное воздействие, минимизируя структурные нарушения и поддерживая устойчивое плодородие.</w:t>
      </w:r>
      <w:r w:rsidR="00DA653E" w:rsidRPr="00E60864">
        <w:rPr>
          <w:bCs/>
          <w:sz w:val="28"/>
          <w:szCs w:val="28"/>
        </w:rPr>
        <w:t xml:space="preserve"> </w:t>
      </w:r>
    </w:p>
    <w:p w14:paraId="5EF6CC30" w14:textId="77777777" w:rsidR="00DA653E" w:rsidRPr="00E60864" w:rsidRDefault="00DA653E" w:rsidP="00DA653E">
      <w:pPr>
        <w:pStyle w:val="ab"/>
        <w:ind w:firstLine="709"/>
        <w:jc w:val="both"/>
        <w:rPr>
          <w:bCs/>
          <w:sz w:val="28"/>
          <w:szCs w:val="28"/>
        </w:rPr>
      </w:pPr>
      <w:r w:rsidRPr="00E60864">
        <w:rPr>
          <w:bCs/>
          <w:sz w:val="28"/>
          <w:szCs w:val="28"/>
        </w:rPr>
        <w:t>При фертигации, то есть внесении NPK через систему капельного орошения, наблюдалось незначительное снижение содержания песчаной фракции (на 0,3–0,9%) при одновременном увеличении пылеватой (на 0,2–0,7%) и илистой (на 1,2–1,6%) составляющих, тогда как количество гравия оставалось практически неизменным. В отличие от почвенного внесения удобрений, данный способ не сопровождался механическим воздействием, вследствие чего изменения гранулометрического состава протекали менее резко. Основными механизмами трансформации стали растворение песчаных частиц под действием химических соединений и накопление тонкодисперсных минералов (сульфатов, фосфатов) в почвенном профиле. При этом коэффициент структурированности снизился до 0,51, однако процесс уплотнения проявлялся слабее, чем при почвенном внесении.</w:t>
      </w:r>
    </w:p>
    <w:p w14:paraId="3D0442C7" w14:textId="77777777" w:rsidR="00DA653E" w:rsidRPr="00E60864" w:rsidRDefault="00DA653E" w:rsidP="00DA653E">
      <w:pPr>
        <w:pStyle w:val="ab"/>
        <w:ind w:firstLine="709"/>
        <w:jc w:val="both"/>
        <w:rPr>
          <w:bCs/>
          <w:sz w:val="28"/>
          <w:szCs w:val="28"/>
        </w:rPr>
      </w:pPr>
      <w:r w:rsidRPr="00E60864">
        <w:rPr>
          <w:bCs/>
          <w:sz w:val="28"/>
          <w:szCs w:val="28"/>
        </w:rPr>
        <w:t xml:space="preserve">Анализ общих закономерностей показал, что выщелачивание песчаной фракции наиболее интенсивно происходило при фертигации и почвенном внесении (-0,9% и -1,2% соответственно), что объясняется сочетанием водного и химического воздействия. Увеличение илистой составляющей достигало максимума при почвенном внесении (+1,8%) в результате осаждения минеральных соединений и разрушения агрегатов. В глубоких горизонтах (50–100 см) изменения были минимальными (&lt;0,7%), что связано с ограниченной глубиной проникновения корней подвоя М9 и оросительной воды. Во всех </w:t>
      </w:r>
      <w:r w:rsidRPr="00E60864">
        <w:rPr>
          <w:bCs/>
          <w:sz w:val="28"/>
          <w:szCs w:val="28"/>
        </w:rPr>
        <w:lastRenderedPageBreak/>
        <w:t>вариантах отмечалось снижение коэффициента структурированности, отражающее тенденцию к уплотнению и повышению связности почвы.</w:t>
      </w:r>
    </w:p>
    <w:p w14:paraId="67829100" w14:textId="77777777" w:rsidR="00DA653E" w:rsidRPr="00E60864" w:rsidRDefault="00DA653E" w:rsidP="00DA653E">
      <w:pPr>
        <w:pStyle w:val="ab"/>
        <w:ind w:firstLine="709"/>
        <w:jc w:val="both"/>
        <w:rPr>
          <w:bCs/>
          <w:sz w:val="28"/>
          <w:szCs w:val="28"/>
        </w:rPr>
      </w:pPr>
      <w:r w:rsidRPr="00E60864">
        <w:rPr>
          <w:bCs/>
          <w:sz w:val="28"/>
          <w:szCs w:val="28"/>
        </w:rPr>
        <w:t>Таким образом, длительное применение капельного орошения в сочетании с разными способами внесения удобрений приводит к закономерным изменениям гранулометрического состава и структуры почвы. Наибольшая трансформация наблюдается при почвенном внесении, где проявляется действие как механических, так и химических факторов, тогда как фертигация обеспечивает более сглаженные и равномерные изменения. Контрольный вариант (только орошение) характеризуется минимальными сдвигами. В целом выявленные процессы способствуют улучшению агрофизических свойств почвы, повышая её водоудерживающую способность и доступность питательных элементов для растений.</w:t>
      </w:r>
    </w:p>
    <w:p w14:paraId="0BCEEEDC" w14:textId="77777777" w:rsidR="00A35406" w:rsidRPr="00A043A9" w:rsidRDefault="00A35406" w:rsidP="00A043A9">
      <w:pPr>
        <w:pStyle w:val="ab"/>
        <w:rPr>
          <w:sz w:val="28"/>
          <w:szCs w:val="28"/>
        </w:rPr>
      </w:pPr>
    </w:p>
    <w:p w14:paraId="48A835C7" w14:textId="15EBCC41" w:rsidR="00A82792" w:rsidRPr="00E60864" w:rsidRDefault="00A82792" w:rsidP="00A043A9">
      <w:pPr>
        <w:spacing w:before="89"/>
        <w:ind w:right="3"/>
        <w:rPr>
          <w:b/>
          <w:bCs/>
          <w:sz w:val="28"/>
          <w:szCs w:val="28"/>
        </w:rPr>
      </w:pPr>
      <w:r w:rsidRPr="00E60864">
        <w:rPr>
          <w:b/>
          <w:bCs/>
          <w:sz w:val="28"/>
          <w:szCs w:val="28"/>
        </w:rPr>
        <w:t xml:space="preserve">4.2 Динамика и миграция элементов минерального питания в почве </w:t>
      </w:r>
    </w:p>
    <w:p w14:paraId="7823F84B" w14:textId="77777777" w:rsidR="00A82792" w:rsidRPr="00E60864" w:rsidRDefault="00A82792" w:rsidP="00DA653E">
      <w:pPr>
        <w:spacing w:before="89"/>
        <w:ind w:right="3" w:firstLine="709"/>
        <w:jc w:val="both"/>
        <w:rPr>
          <w:sz w:val="28"/>
          <w:szCs w:val="28"/>
        </w:rPr>
      </w:pPr>
      <w:r w:rsidRPr="00E60864">
        <w:rPr>
          <w:sz w:val="28"/>
          <w:szCs w:val="28"/>
        </w:rPr>
        <w:t>Фертингация обеспечивает стабильные профили NPK в аридных почвах с минимальными снижениями (N: -4,6%, P: -5,3%, K: -1,3% за 4 года), значительно превосходя истощение в контроле (N: -25,6%, P: -16,7%, K: -26,8%) [285] и умеренные приросты при почвенном внесении (N: +11%, P: +14,3%, K: +5,5%) [286], затрудненные вымыванием 30–50%. Глобальные аридные исследования, такие как в полузасушливом Иране [287] и Израиле [288], сообщают о минимизации потерь до 5–10% за счет локализованной подачи, синхронизированной с пиками спроса урожая. В почвах с высоким pH (7,5–8,0) она обходит фиксацию P и волатильность N, поддерживая нитрат-N на уровне 28,2 мг/кг летом — параллельно выводам из Центральной долины Калифорнии, где капельная фертингация повысила доступный P на 40–60% за счет растворимых форм [289]. Почвенные методы, хотя и накапливают элементы изначально, страдают от фиксации (например, Ca-фосфаты) и смыва в проницаемых песках, как показано в испытаниях Раджастхана с потерями N 20–35% [290]. Преимущества фертингации включают доступность питательных веществ 70–90%, стабилизацию гумуса (1,32–2,44%) за счет усиленной корневой активности и баланс катионов (например, подавление конкуренции Ca за K/Mg) [291]. Мета-анализы аридных зон подтверждают превосходство фертингации в предотвращении истощения равновесия, с сезонной динамикой, показывающей восстановление после корректировки доз, подчеркивая ее адаптивность в зонах с ограниченной водой [292].</w:t>
      </w:r>
    </w:p>
    <w:p w14:paraId="763F70D0" w14:textId="40C54AF4" w:rsidR="002054A6" w:rsidRPr="00E60864" w:rsidRDefault="002054A6" w:rsidP="002054A6">
      <w:pPr>
        <w:ind w:right="3" w:firstLine="709"/>
        <w:jc w:val="both"/>
        <w:rPr>
          <w:sz w:val="28"/>
          <w:szCs w:val="28"/>
        </w:rPr>
      </w:pPr>
      <w:r w:rsidRPr="00E60864">
        <w:rPr>
          <w:sz w:val="28"/>
          <w:szCs w:val="28"/>
        </w:rPr>
        <w:t xml:space="preserve">Данные, приведенные ресунках (рисунок </w:t>
      </w:r>
      <w:r w:rsidR="00EE63F2" w:rsidRPr="00E60864">
        <w:rPr>
          <w:sz w:val="28"/>
          <w:szCs w:val="28"/>
        </w:rPr>
        <w:t>10</w:t>
      </w:r>
      <w:r w:rsidRPr="00E60864">
        <w:rPr>
          <w:sz w:val="28"/>
          <w:szCs w:val="28"/>
        </w:rPr>
        <w:t>-1</w:t>
      </w:r>
      <w:r w:rsidR="00EE63F2" w:rsidRPr="00E60864">
        <w:rPr>
          <w:sz w:val="28"/>
          <w:szCs w:val="28"/>
        </w:rPr>
        <w:t>2</w:t>
      </w:r>
      <w:r w:rsidRPr="00E60864">
        <w:rPr>
          <w:sz w:val="28"/>
          <w:szCs w:val="28"/>
        </w:rPr>
        <w:t>), предоставляют ценный взгляд на то, как яблони взаимодействуют с ключевыми макроэлементами питания — фосфором (P), калием (K) и азотом (N) — в различных фазах вегетационного цикла</w:t>
      </w:r>
      <w:r w:rsidR="00564253">
        <w:rPr>
          <w:sz w:val="28"/>
          <w:szCs w:val="28"/>
        </w:rPr>
        <w:t xml:space="preserve"> </w:t>
      </w:r>
      <w:r w:rsidR="00564253" w:rsidRPr="00564253">
        <w:rPr>
          <w:bCs/>
          <w:sz w:val="28"/>
          <w:szCs w:val="28"/>
        </w:rPr>
        <w:t>(</w:t>
      </w:r>
      <w:r w:rsidR="00564253">
        <w:rPr>
          <w:bCs/>
          <w:sz w:val="28"/>
          <w:szCs w:val="28"/>
        </w:rPr>
        <w:t>Приложение Г</w:t>
      </w:r>
      <w:r w:rsidR="00564253" w:rsidRPr="00564253">
        <w:rPr>
          <w:bCs/>
          <w:sz w:val="28"/>
          <w:szCs w:val="28"/>
        </w:rPr>
        <w:t>)</w:t>
      </w:r>
      <w:r w:rsidRPr="00E60864">
        <w:rPr>
          <w:sz w:val="28"/>
          <w:szCs w:val="28"/>
        </w:rPr>
        <w:t xml:space="preserve">. Уровни доступного фосфора, обменного калия и аммонийного азота в почве, а также в графическом изображении относительных потребностей растения, позволяют выявить паттерны потребления и истощения элементов. Три варианта эксперимента, вероятно, отражают разные подходы к удобрению или агротехнике: первый вариант демонстрирует тенденцию к постепенному снижению запасов, второй — более </w:t>
      </w:r>
      <w:r w:rsidRPr="00E60864">
        <w:rPr>
          <w:sz w:val="28"/>
          <w:szCs w:val="28"/>
        </w:rPr>
        <w:lastRenderedPageBreak/>
        <w:t>стабильные или восстанавливающиеся уровни, а третий — повышенную доступность элементов в критические периоды. Прослеживается взаимосвязь потребности яблони в этих макроэлементах в зависимости от фенофаз (начала вегетации до технической спелости плодов), влияния на динамику почвенных запасов.</w:t>
      </w:r>
    </w:p>
    <w:p w14:paraId="16F94FC2" w14:textId="7AD7D578" w:rsidR="00A82792" w:rsidRPr="00E60864" w:rsidRDefault="002054A6" w:rsidP="00EE63F2">
      <w:pPr>
        <w:spacing w:before="89"/>
        <w:ind w:right="3" w:firstLine="709"/>
        <w:jc w:val="both"/>
        <w:rPr>
          <w:sz w:val="28"/>
          <w:szCs w:val="28"/>
        </w:rPr>
      </w:pPr>
      <w:r w:rsidRPr="00E60864">
        <w:rPr>
          <w:sz w:val="28"/>
          <w:szCs w:val="28"/>
        </w:rPr>
        <w:t>Графическое представление потребностей яблони в процентах (рисунок 2) подчеркивает сезонную зависимость: фосфор доминирует в ранние фазы (апрель-май), азот достигает пика в период активного роста (май-июнь), а калий становится критическим во второй половине сезона (июнь-август), с постепенным спадом к сентябрю. Это отражает биологические нужды растения: в начале вегетации яблоня фокусируется на корневом развитии и цветении, где фосфор играет ключевую роль в энергетических процессах; азот стимулирует вегетативный рост и формирование завязи; калий же обеспечивает транспорт веществ, устойчивость к стрессам и качество плодов во время налива и созревания. Данные таблиц подтверждают эти потребности через изменения концентраций в почве: высокие нужды приводят к снижению доступных элементов, если их не пополняют, что особенно заметно в первом варианте.</w:t>
      </w:r>
    </w:p>
    <w:p w14:paraId="7C9821FA" w14:textId="77777777" w:rsidR="0064642A" w:rsidRPr="00E60864" w:rsidRDefault="0064642A" w:rsidP="0064642A">
      <w:pPr>
        <w:spacing w:before="89"/>
        <w:ind w:right="3" w:firstLine="567"/>
        <w:rPr>
          <w:b/>
          <w:bCs/>
          <w:sz w:val="28"/>
          <w:szCs w:val="28"/>
        </w:rPr>
      </w:pPr>
    </w:p>
    <w:p w14:paraId="735C760B" w14:textId="77777777" w:rsidR="0064642A" w:rsidRDefault="0064642A" w:rsidP="0064642A">
      <w:pPr>
        <w:ind w:right="3"/>
        <w:jc w:val="center"/>
        <w:rPr>
          <w:sz w:val="28"/>
          <w:szCs w:val="28"/>
        </w:rPr>
      </w:pPr>
      <w:r w:rsidRPr="00E60864">
        <w:rPr>
          <w:noProof/>
          <w:lang w:bidi="ar-SA"/>
          <w14:ligatures w14:val="standardContextual"/>
        </w:rPr>
        <w:drawing>
          <wp:inline distT="0" distB="0" distL="0" distR="0" wp14:anchorId="3D133301" wp14:editId="249893CB">
            <wp:extent cx="4572000" cy="2702859"/>
            <wp:effectExtent l="0" t="0" r="0" b="2540"/>
            <wp:docPr id="599056787" name="Диаграмма 1">
              <a:extLst xmlns:a="http://schemas.openxmlformats.org/drawingml/2006/main">
                <a:ext uri="{FF2B5EF4-FFF2-40B4-BE49-F238E27FC236}">
                  <a16:creationId xmlns:a16="http://schemas.microsoft.com/office/drawing/2014/main" id="{3A2E1DB7-4321-1D4F-3ECA-1F54AE68DD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D297883" w14:textId="77777777" w:rsidR="0064642A" w:rsidRPr="00E60864" w:rsidRDefault="0064642A" w:rsidP="0064642A">
      <w:pPr>
        <w:ind w:right="3"/>
        <w:jc w:val="center"/>
        <w:rPr>
          <w:sz w:val="28"/>
          <w:szCs w:val="28"/>
        </w:rPr>
      </w:pPr>
    </w:p>
    <w:p w14:paraId="7B00FE72" w14:textId="77777777" w:rsidR="0064642A" w:rsidRPr="00E60864" w:rsidRDefault="0064642A" w:rsidP="0064642A">
      <w:pPr>
        <w:ind w:right="3"/>
        <w:jc w:val="center"/>
        <w:rPr>
          <w:sz w:val="28"/>
          <w:szCs w:val="28"/>
        </w:rPr>
      </w:pPr>
      <w:r w:rsidRPr="00E60864">
        <w:rPr>
          <w:sz w:val="28"/>
          <w:szCs w:val="28"/>
        </w:rPr>
        <w:t>Рисунок 10</w:t>
      </w:r>
      <w:r>
        <w:rPr>
          <w:spacing w:val="-2"/>
        </w:rPr>
        <w:t xml:space="preserve"> </w:t>
      </w:r>
      <w:r w:rsidRPr="00863227">
        <w:rPr>
          <w:spacing w:val="-2"/>
          <w:sz w:val="28"/>
          <w:szCs w:val="28"/>
        </w:rPr>
        <w:t xml:space="preserve">– </w:t>
      </w:r>
      <w:r w:rsidRPr="00E60864">
        <w:rPr>
          <w:sz w:val="28"/>
          <w:szCs w:val="28"/>
        </w:rPr>
        <w:t xml:space="preserve">Динамика изменений содержания легкогидролизуемого азота (мг/кг) в орошаемой почвы при различных планах питания </w:t>
      </w:r>
    </w:p>
    <w:p w14:paraId="702E58D7" w14:textId="77777777" w:rsidR="0064642A" w:rsidRPr="00E60864" w:rsidRDefault="0064642A" w:rsidP="0064642A">
      <w:pPr>
        <w:ind w:right="3"/>
        <w:jc w:val="center"/>
        <w:rPr>
          <w:sz w:val="28"/>
          <w:szCs w:val="28"/>
        </w:rPr>
      </w:pPr>
    </w:p>
    <w:p w14:paraId="2057A91A" w14:textId="77777777" w:rsidR="000D79FA" w:rsidRPr="00E60864" w:rsidRDefault="000D79FA" w:rsidP="000D79FA">
      <w:pPr>
        <w:ind w:right="3" w:firstLine="709"/>
        <w:jc w:val="both"/>
        <w:rPr>
          <w:sz w:val="28"/>
          <w:szCs w:val="28"/>
        </w:rPr>
      </w:pPr>
      <w:r w:rsidRPr="00E60864">
        <w:rPr>
          <w:sz w:val="28"/>
          <w:szCs w:val="28"/>
        </w:rPr>
        <w:t xml:space="preserve">Начнем с азота (Рисунок 10), которая является ключевой для вегетативного роста в мае-июне (цветение и завязь), Легко гидролизуемый азот, индикатор потенциально доступного органического N: в первом варианте уровни умеренные (13–18 мг/кг), с колебаниями и тенденцией к снижению к сентябрю (до 11,4 мг/кг в 2023-м), отражая потребление в ростовые фазы без сильного истощения. Во втором варианте значения выше (21–27 мг/кг в апреле), с пиками в мае-июне (до 24,3 мг/кг), что поддерживает нужды в N для опыления и завязи, с спадом к сентябрю. Третий вариант выделяется ростом в мае (до 36,6 мг/кг в 2021-м) и стабильностью (25–34 мг/кг), обеспечивая резерв для минерализации </w:t>
      </w:r>
      <w:r w:rsidRPr="00E60864">
        <w:rPr>
          <w:sz w:val="28"/>
          <w:szCs w:val="28"/>
        </w:rPr>
        <w:lastRenderedPageBreak/>
        <w:t>N в критические периоды, снижая зависимость от внешних источников [293].</w:t>
      </w:r>
    </w:p>
    <w:p w14:paraId="1B712C1F" w14:textId="77777777" w:rsidR="000D79FA" w:rsidRPr="00E60864" w:rsidRDefault="000D79FA" w:rsidP="000D79FA">
      <w:pPr>
        <w:ind w:right="3" w:firstLine="709"/>
        <w:jc w:val="both"/>
        <w:rPr>
          <w:sz w:val="28"/>
          <w:szCs w:val="28"/>
        </w:rPr>
      </w:pPr>
      <w:bookmarkStart w:id="20" w:name="_Hlk209883585"/>
      <w:r w:rsidRPr="00E60864">
        <w:rPr>
          <w:sz w:val="28"/>
          <w:szCs w:val="28"/>
        </w:rPr>
        <w:t>Потребность в фосфоре (Рисунок 11) наиболее высока в апреле (начало вегетации) и мае (цветение), когда растение активно развивает корни и готовится к репродуктивному циклу. В первом варианте уровни доступного фосфора в апреле падают с 23,8 мг/кг в 2020 году до 7,5 мг/кг в 2023-м, а в пределах сезона наблюдается дальнейшее снижение к июлю (налив плодов), достигая минимума (например, 5,5 мг/кг в 2023-м), после чего следует частичное восстановление в сентябре. Это указывает на интенсивное потребление фосфора яблоней в ранние фазы, когда он необходим для синтеза АТФ и деления клеток, приводя к истощению почвы без адекватного внесения удобрений. Во втором варианте динамика более благоприятная: хотя в 2020-2021 годах уровни снижаются от апреля к июлю (с 22 до 15,2 мг/кг в 2020-м), в последующие годы наблюдается рост в апреле (до 25,6 мг/кг в 2022-м) и восстановление в сентябре, что предполагает лучшие практики пополнения, удовлетворяющие пиковые нужды в фосфоре. Третий вариант демонстрирует наибольшую стабильность и высокие значения (от 21,5 до 30,8 мг/кг в апреле), с минимальным спадом к июлю, подчеркивая, что оптимальное управление фосфором обеспечивает запас для цветения и завязи, минимизируя дефицит.</w:t>
      </w:r>
    </w:p>
    <w:p w14:paraId="276AAB3E" w14:textId="77777777" w:rsidR="002054A6" w:rsidRPr="00E60864" w:rsidRDefault="002054A6" w:rsidP="00A82792">
      <w:pPr>
        <w:ind w:right="3"/>
        <w:jc w:val="center"/>
        <w:rPr>
          <w:sz w:val="28"/>
          <w:szCs w:val="28"/>
        </w:rPr>
      </w:pPr>
    </w:p>
    <w:p w14:paraId="3696FB59" w14:textId="3F06578A" w:rsidR="00A82792" w:rsidRDefault="00A82792" w:rsidP="00A82792">
      <w:pPr>
        <w:ind w:right="3"/>
        <w:jc w:val="center"/>
        <w:rPr>
          <w:sz w:val="24"/>
          <w:szCs w:val="24"/>
        </w:rPr>
      </w:pPr>
      <w:r w:rsidRPr="00E60864">
        <w:rPr>
          <w:noProof/>
          <w:lang w:bidi="ar-SA"/>
          <w14:ligatures w14:val="standardContextual"/>
        </w:rPr>
        <w:drawing>
          <wp:inline distT="0" distB="0" distL="0" distR="0" wp14:anchorId="12219C21" wp14:editId="1A71FF15">
            <wp:extent cx="4572000" cy="2714513"/>
            <wp:effectExtent l="0" t="0" r="0" b="10160"/>
            <wp:docPr id="197380773" name="Диаграмма 1">
              <a:extLst xmlns:a="http://schemas.openxmlformats.org/drawingml/2006/main">
                <a:ext uri="{FF2B5EF4-FFF2-40B4-BE49-F238E27FC236}">
                  <a16:creationId xmlns:a16="http://schemas.microsoft.com/office/drawing/2014/main" id="{CFFB806A-D0AA-FB83-8BDB-A59A8BDEB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1592032" w14:textId="77777777" w:rsidR="00863227" w:rsidRPr="00863227" w:rsidRDefault="00863227" w:rsidP="00A82792">
      <w:pPr>
        <w:ind w:right="3"/>
        <w:jc w:val="center"/>
        <w:rPr>
          <w:sz w:val="28"/>
          <w:szCs w:val="28"/>
        </w:rPr>
      </w:pPr>
    </w:p>
    <w:p w14:paraId="0759B69F" w14:textId="4712A628" w:rsidR="002054A6" w:rsidRPr="00E60864" w:rsidRDefault="002054A6" w:rsidP="002054A6">
      <w:pPr>
        <w:ind w:right="3"/>
        <w:jc w:val="center"/>
        <w:rPr>
          <w:sz w:val="28"/>
          <w:szCs w:val="28"/>
        </w:rPr>
      </w:pPr>
      <w:r w:rsidRPr="00E60864">
        <w:rPr>
          <w:sz w:val="28"/>
          <w:szCs w:val="28"/>
        </w:rPr>
        <w:t xml:space="preserve">Рисунок </w:t>
      </w:r>
      <w:r w:rsidR="00EE63F2" w:rsidRPr="00E60864">
        <w:rPr>
          <w:sz w:val="28"/>
          <w:szCs w:val="28"/>
        </w:rPr>
        <w:t>11</w:t>
      </w:r>
      <w:r w:rsidR="00863227">
        <w:rPr>
          <w:spacing w:val="-2"/>
        </w:rPr>
        <w:t xml:space="preserve"> </w:t>
      </w:r>
      <w:r w:rsidR="00863227" w:rsidRPr="00863227">
        <w:rPr>
          <w:spacing w:val="-2"/>
          <w:sz w:val="28"/>
          <w:szCs w:val="28"/>
        </w:rPr>
        <w:t xml:space="preserve">– </w:t>
      </w:r>
      <w:r w:rsidR="00A35406" w:rsidRPr="00E60864">
        <w:rPr>
          <w:sz w:val="28"/>
          <w:szCs w:val="28"/>
        </w:rPr>
        <w:t>Д</w:t>
      </w:r>
      <w:r w:rsidRPr="00E60864">
        <w:rPr>
          <w:sz w:val="28"/>
          <w:szCs w:val="28"/>
        </w:rPr>
        <w:t xml:space="preserve">инамика изменений содержания доступного фосфора (мг/кг) в орошаемой почвы при различных планах питания </w:t>
      </w:r>
    </w:p>
    <w:p w14:paraId="17BF9761" w14:textId="77777777" w:rsidR="002054A6" w:rsidRPr="00E60864" w:rsidRDefault="002054A6" w:rsidP="002054A6">
      <w:pPr>
        <w:ind w:right="3"/>
        <w:jc w:val="center"/>
        <w:rPr>
          <w:sz w:val="28"/>
          <w:szCs w:val="28"/>
        </w:rPr>
      </w:pPr>
    </w:p>
    <w:p w14:paraId="755E5478" w14:textId="6547720F" w:rsidR="000D79FA" w:rsidRPr="00E60864" w:rsidRDefault="000D79FA" w:rsidP="000D79FA">
      <w:pPr>
        <w:ind w:right="3" w:firstLine="709"/>
        <w:jc w:val="both"/>
        <w:rPr>
          <w:sz w:val="28"/>
          <w:szCs w:val="28"/>
        </w:rPr>
      </w:pPr>
      <w:r w:rsidRPr="00E60864">
        <w:rPr>
          <w:sz w:val="28"/>
          <w:szCs w:val="28"/>
        </w:rPr>
        <w:t xml:space="preserve">Переходя к калию (Рисунок 12), его потребность нарастает с июня (завязь плодов) и достигает максимума в июле-августе (налив плодов), когда яблоня тратит ресурсы на рост плодов, регуляцию водного баланса и защиту от болезней. В таблицах это проявляется в снижении обменного калия во всех вариантах к июлю, но с разной интенсивностью. В первом варианте запасы калия относительно стабильны год от года (около 220-235 мг/кг в апреле), но в пределах сезона падают от апреля к июлю (с 220 до 198 мг/кг в 2020-м), отражая повышенное потребление во время налива, когда калий критичен для </w:t>
      </w:r>
      <w:r w:rsidRPr="00E60864">
        <w:rPr>
          <w:sz w:val="28"/>
          <w:szCs w:val="28"/>
        </w:rPr>
        <w:lastRenderedPageBreak/>
        <w:t>осморегуляции и накопления сахаров в плодах. К сентябрю уровни слегка восстанавливаются, что может быть связано с уменьшением нужд после пика. Второй вариант показывает более высокие стартовые значения (290 мг/кг в апреле 2020-2021), но резкое снижение к июлю (до 178 мг/кг в 2022-м), с последующим восстановлением, указывая на то, что даже при хорошем исходном запасе интенсивные нужды в калии во второй половине сезона требуют дополнительного внесения. Третий вариант выделяется ростом уровней со временем (с 165 до 297 мг/кг в апреле), с пиковыми значениями в июле (до 355 мг/кг в 2023-м), что предполагает адаптивное управление, обеспечивающее калий именно в фазы налива и спелости, где дефицит мог бы снизить урожайность и качество плодов</w:t>
      </w:r>
      <w:r w:rsidR="0040531B">
        <w:rPr>
          <w:sz w:val="28"/>
          <w:szCs w:val="28"/>
        </w:rPr>
        <w:t xml:space="preserve"> </w:t>
      </w:r>
      <w:r w:rsidR="0040531B" w:rsidRPr="00BD405F">
        <w:rPr>
          <w:sz w:val="28"/>
          <w:szCs w:val="28"/>
        </w:rPr>
        <w:t>(Приложение Г)</w:t>
      </w:r>
      <w:r w:rsidRPr="00BD405F">
        <w:rPr>
          <w:sz w:val="28"/>
          <w:szCs w:val="28"/>
        </w:rPr>
        <w:t>.</w:t>
      </w:r>
    </w:p>
    <w:p w14:paraId="12769FCD" w14:textId="77777777" w:rsidR="002054A6" w:rsidRPr="00E60864" w:rsidRDefault="002054A6" w:rsidP="002054A6">
      <w:pPr>
        <w:ind w:right="3"/>
        <w:jc w:val="center"/>
        <w:rPr>
          <w:sz w:val="28"/>
          <w:szCs w:val="28"/>
        </w:rPr>
      </w:pPr>
    </w:p>
    <w:p w14:paraId="5935597A" w14:textId="033520EB" w:rsidR="00A82792" w:rsidRDefault="00A82792" w:rsidP="00A82792">
      <w:pPr>
        <w:ind w:right="3"/>
        <w:jc w:val="center"/>
        <w:rPr>
          <w:sz w:val="28"/>
          <w:szCs w:val="28"/>
        </w:rPr>
      </w:pPr>
      <w:r w:rsidRPr="00E60864">
        <w:rPr>
          <w:noProof/>
          <w:lang w:bidi="ar-SA"/>
          <w14:ligatures w14:val="standardContextual"/>
        </w:rPr>
        <w:drawing>
          <wp:inline distT="0" distB="0" distL="0" distR="0" wp14:anchorId="00F0E442" wp14:editId="6C916A3F">
            <wp:extent cx="4572000" cy="2702859"/>
            <wp:effectExtent l="0" t="0" r="0" b="2540"/>
            <wp:docPr id="2130779357" name="Диаграмма 1">
              <a:extLst xmlns:a="http://schemas.openxmlformats.org/drawingml/2006/main">
                <a:ext uri="{FF2B5EF4-FFF2-40B4-BE49-F238E27FC236}">
                  <a16:creationId xmlns:a16="http://schemas.microsoft.com/office/drawing/2014/main" id="{637BABD5-2527-9A49-911C-927DEA5EF5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3C8980" w14:textId="77777777" w:rsidR="00863227" w:rsidRPr="00863227" w:rsidRDefault="00863227" w:rsidP="00A82792">
      <w:pPr>
        <w:ind w:right="3"/>
        <w:jc w:val="center"/>
        <w:rPr>
          <w:sz w:val="28"/>
          <w:szCs w:val="28"/>
        </w:rPr>
      </w:pPr>
    </w:p>
    <w:bookmarkEnd w:id="20"/>
    <w:p w14:paraId="2119D87B" w14:textId="7FBF6DF3" w:rsidR="002054A6" w:rsidRPr="00E60864" w:rsidRDefault="002054A6" w:rsidP="002054A6">
      <w:pPr>
        <w:ind w:right="3"/>
        <w:jc w:val="center"/>
        <w:rPr>
          <w:sz w:val="28"/>
          <w:szCs w:val="28"/>
        </w:rPr>
      </w:pPr>
      <w:r w:rsidRPr="00E60864">
        <w:rPr>
          <w:sz w:val="28"/>
          <w:szCs w:val="28"/>
        </w:rPr>
        <w:t>Рисунок 1</w:t>
      </w:r>
      <w:r w:rsidR="00EE63F2" w:rsidRPr="00E60864">
        <w:rPr>
          <w:sz w:val="28"/>
          <w:szCs w:val="28"/>
        </w:rPr>
        <w:t>2</w:t>
      </w:r>
      <w:r w:rsidR="00863227">
        <w:rPr>
          <w:spacing w:val="-2"/>
        </w:rPr>
        <w:t xml:space="preserve"> </w:t>
      </w:r>
      <w:r w:rsidR="00863227" w:rsidRPr="00863227">
        <w:rPr>
          <w:spacing w:val="-2"/>
          <w:sz w:val="28"/>
          <w:szCs w:val="28"/>
        </w:rPr>
        <w:t xml:space="preserve">– </w:t>
      </w:r>
      <w:r w:rsidR="00A35406" w:rsidRPr="00E60864">
        <w:rPr>
          <w:sz w:val="28"/>
          <w:szCs w:val="28"/>
        </w:rPr>
        <w:t>Д</w:t>
      </w:r>
      <w:r w:rsidRPr="00E60864">
        <w:rPr>
          <w:sz w:val="28"/>
          <w:szCs w:val="28"/>
        </w:rPr>
        <w:t xml:space="preserve">инамика изменений содержания обменного калия (мг/кг) в орошаемой почвы при различных планах питания </w:t>
      </w:r>
    </w:p>
    <w:p w14:paraId="7792A133" w14:textId="77777777" w:rsidR="002054A6" w:rsidRPr="00E60864" w:rsidRDefault="002054A6" w:rsidP="002054A6">
      <w:pPr>
        <w:ind w:right="3"/>
        <w:jc w:val="center"/>
        <w:rPr>
          <w:sz w:val="28"/>
          <w:szCs w:val="28"/>
        </w:rPr>
      </w:pPr>
    </w:p>
    <w:p w14:paraId="080C891D" w14:textId="77777777" w:rsidR="00A82792" w:rsidRPr="00E60864" w:rsidRDefault="00A82792" w:rsidP="00A82792">
      <w:pPr>
        <w:ind w:right="3" w:firstLine="709"/>
        <w:jc w:val="both"/>
        <w:rPr>
          <w:sz w:val="28"/>
          <w:szCs w:val="28"/>
        </w:rPr>
      </w:pPr>
      <w:r w:rsidRPr="00E60864">
        <w:rPr>
          <w:sz w:val="28"/>
          <w:szCs w:val="28"/>
        </w:rPr>
        <w:t>В целом, результаты исследований иллюстрируют, что потребности яблони в макроэлементах тесно связаны с фазами развития: фосфор доминирует в начале для закладки основ роста, азот — в середине для вегетации, калий — в конце для плодоношения. Первый вариант выявляет риски истощения без вмешательства, второй — преимущества стабильного управления, а третий — преимущества таргетированного внесения, обеспечивающего пиковые нужды. Эти результаты подчеркивают важность мониторинга почвы и адаптивного удобрения для устойчивого выращивания яблонь, минимизируя дефициты и максимизируя урожай.</w:t>
      </w:r>
    </w:p>
    <w:p w14:paraId="1B5078CE" w14:textId="78B9CD6F" w:rsidR="006808EF" w:rsidRPr="00E60864" w:rsidRDefault="006808EF" w:rsidP="006808EF">
      <w:pPr>
        <w:ind w:right="3" w:firstLine="709"/>
        <w:jc w:val="both"/>
        <w:rPr>
          <w:sz w:val="28"/>
          <w:szCs w:val="28"/>
        </w:rPr>
      </w:pPr>
      <w:r w:rsidRPr="00E60864">
        <w:rPr>
          <w:sz w:val="28"/>
          <w:szCs w:val="28"/>
        </w:rPr>
        <w:t>Анализ средней динамики миграции макроэлементов в почвенном профиле метровой глубины под влиянием фертигации (Вариант 3) в интенсивном яблоневом саду сорта Джеромини на подвое M9 выявил характерные паттерны распределения азота, фосфора и калия</w:t>
      </w:r>
      <w:r w:rsidR="00BB4033" w:rsidRPr="00E60864">
        <w:rPr>
          <w:sz w:val="28"/>
          <w:szCs w:val="28"/>
        </w:rPr>
        <w:t xml:space="preserve"> [294]</w:t>
      </w:r>
      <w:r w:rsidRPr="00E60864">
        <w:rPr>
          <w:sz w:val="28"/>
          <w:szCs w:val="28"/>
        </w:rPr>
        <w:t>, обусловленные особенностями их подвижности, почвенными свойствами и режимом внесения через систему капельного орошения. В условиях серо-коричневых предгорных почв с преобладанием песчаной фракции</w:t>
      </w:r>
      <w:r w:rsidR="00BB4033" w:rsidRPr="00E60864">
        <w:rPr>
          <w:sz w:val="28"/>
          <w:szCs w:val="28"/>
        </w:rPr>
        <w:t>,</w:t>
      </w:r>
      <w:r w:rsidRPr="00E60864">
        <w:rPr>
          <w:sz w:val="28"/>
          <w:szCs w:val="28"/>
        </w:rPr>
        <w:t xml:space="preserve"> низким </w:t>
      </w:r>
      <w:r w:rsidRPr="00E60864">
        <w:rPr>
          <w:sz w:val="28"/>
          <w:szCs w:val="28"/>
        </w:rPr>
        <w:lastRenderedPageBreak/>
        <w:t>содержанием гумуса и слабощелочной реакцией</w:t>
      </w:r>
      <w:r w:rsidR="00BB4033" w:rsidRPr="00E60864">
        <w:rPr>
          <w:sz w:val="28"/>
          <w:szCs w:val="28"/>
        </w:rPr>
        <w:t>,</w:t>
      </w:r>
      <w:r w:rsidRPr="00E60864">
        <w:rPr>
          <w:sz w:val="28"/>
          <w:szCs w:val="28"/>
        </w:rPr>
        <w:t xml:space="preserve"> фертигация обеспечивала прецизионное дозирование NPK в малых порциях, синхронизированное с фенологическими фазами (набухание почек, цветение, рост завязи, налив плодов), что минимизировало потери и оптимизировало доступность элементов для поверхностной корневой системы подвоя M9 (преимущественно в слое 0–40 см). Отбор проб под капельницами и по градиенту к центру междурядья (каждые 10 см, послойно до 100 см) в апреле (до начала вегетации), июле (середина вегетации) и сентябре (конец вегетации) позволил визуализировать эволюцию концентраций на контурных графиках (Рисунки </w:t>
      </w:r>
      <w:r w:rsidR="00EE63F2" w:rsidRPr="00E60864">
        <w:rPr>
          <w:sz w:val="28"/>
          <w:szCs w:val="28"/>
        </w:rPr>
        <w:t>13</w:t>
      </w:r>
      <w:r w:rsidRPr="00E60864">
        <w:rPr>
          <w:sz w:val="28"/>
          <w:szCs w:val="28"/>
        </w:rPr>
        <w:t>–1</w:t>
      </w:r>
      <w:r w:rsidR="00EE63F2" w:rsidRPr="00E60864">
        <w:rPr>
          <w:sz w:val="28"/>
          <w:szCs w:val="28"/>
        </w:rPr>
        <w:t>5</w:t>
      </w:r>
      <w:r w:rsidRPr="00E60864">
        <w:rPr>
          <w:sz w:val="28"/>
          <w:szCs w:val="28"/>
        </w:rPr>
        <w:t>), где оси отражают глубину (y: 0 до –100 см) и латеральное расстояние (x: ±</w:t>
      </w:r>
      <w:r w:rsidR="00BB4033" w:rsidRPr="00E60864">
        <w:rPr>
          <w:sz w:val="28"/>
          <w:szCs w:val="28"/>
        </w:rPr>
        <w:t>5</w:t>
      </w:r>
      <w:r w:rsidRPr="00E60864">
        <w:rPr>
          <w:sz w:val="28"/>
          <w:szCs w:val="28"/>
        </w:rPr>
        <w:t>0 см) от эмиттера, а цветовые градиенты индицируют интенсивность (мг/кг).</w:t>
      </w:r>
    </w:p>
    <w:p w14:paraId="4AAAAFF1" w14:textId="5E6E3277" w:rsidR="00A82792" w:rsidRPr="00E60864" w:rsidRDefault="00A82792" w:rsidP="00A82792">
      <w:pPr>
        <w:ind w:right="3"/>
        <w:jc w:val="both"/>
        <w:rPr>
          <w:sz w:val="28"/>
          <w:szCs w:val="28"/>
        </w:rPr>
      </w:pPr>
    </w:p>
    <w:p w14:paraId="18DB5D6B" w14:textId="4BA42AC8" w:rsidR="00A82792" w:rsidRPr="00E60864" w:rsidRDefault="00A82792" w:rsidP="00782D69">
      <w:pPr>
        <w:ind w:right="3"/>
        <w:jc w:val="center"/>
        <w:rPr>
          <w:sz w:val="24"/>
          <w:szCs w:val="24"/>
        </w:rPr>
      </w:pPr>
    </w:p>
    <w:p w14:paraId="5C6DEB1E" w14:textId="77777777" w:rsidR="00A82792" w:rsidRPr="00E60864" w:rsidRDefault="00A82792" w:rsidP="00A82792">
      <w:pPr>
        <w:ind w:right="3"/>
        <w:jc w:val="center"/>
        <w:rPr>
          <w:sz w:val="28"/>
          <w:szCs w:val="28"/>
        </w:rPr>
      </w:pPr>
    </w:p>
    <w:p w14:paraId="16A1B31D" w14:textId="2F89F778" w:rsidR="00A82792" w:rsidRPr="00E60864" w:rsidRDefault="00A82792" w:rsidP="00A82792">
      <w:pPr>
        <w:ind w:right="3"/>
        <w:jc w:val="center"/>
        <w:rPr>
          <w:sz w:val="28"/>
          <w:szCs w:val="28"/>
        </w:rPr>
      </w:pPr>
      <w:r w:rsidRPr="00E60864">
        <w:rPr>
          <w:sz w:val="28"/>
          <w:szCs w:val="28"/>
        </w:rPr>
        <w:t xml:space="preserve">Рисунок </w:t>
      </w:r>
      <w:r w:rsidR="002054A6" w:rsidRPr="00E60864">
        <w:rPr>
          <w:sz w:val="28"/>
          <w:szCs w:val="28"/>
        </w:rPr>
        <w:t>1</w:t>
      </w:r>
      <w:r w:rsidR="00EE63F2" w:rsidRPr="00E60864">
        <w:rPr>
          <w:sz w:val="28"/>
          <w:szCs w:val="28"/>
        </w:rPr>
        <w:t>3</w:t>
      </w:r>
      <w:r w:rsidR="00863227">
        <w:rPr>
          <w:spacing w:val="-2"/>
        </w:rPr>
        <w:t xml:space="preserve"> </w:t>
      </w:r>
      <w:r w:rsidR="00863227" w:rsidRPr="00863227">
        <w:rPr>
          <w:spacing w:val="-2"/>
          <w:sz w:val="28"/>
          <w:szCs w:val="28"/>
        </w:rPr>
        <w:t xml:space="preserve">– </w:t>
      </w:r>
      <w:r w:rsidRPr="00E60864">
        <w:rPr>
          <w:sz w:val="28"/>
          <w:szCs w:val="28"/>
        </w:rPr>
        <w:t>Средняя динамика миграции (2020-2023гг.) азота в почвенном профиле метровой глубины.</w:t>
      </w:r>
    </w:p>
    <w:p w14:paraId="4C8A22F8" w14:textId="77777777" w:rsidR="00BB4033" w:rsidRPr="00E60864" w:rsidRDefault="00BB4033" w:rsidP="00A82792">
      <w:pPr>
        <w:ind w:right="3"/>
        <w:jc w:val="center"/>
        <w:rPr>
          <w:sz w:val="28"/>
          <w:szCs w:val="28"/>
        </w:rPr>
      </w:pPr>
    </w:p>
    <w:p w14:paraId="06EF5C70" w14:textId="30B70DCB" w:rsidR="00BB4033" w:rsidRPr="00E60864" w:rsidRDefault="00BB4033" w:rsidP="00BB4033">
      <w:pPr>
        <w:ind w:right="3" w:firstLine="709"/>
        <w:jc w:val="both"/>
        <w:rPr>
          <w:sz w:val="28"/>
          <w:szCs w:val="28"/>
        </w:rPr>
      </w:pPr>
      <w:r w:rsidRPr="00E60864">
        <w:rPr>
          <w:sz w:val="28"/>
          <w:szCs w:val="28"/>
        </w:rPr>
        <w:t xml:space="preserve">Для азота (Рисунок </w:t>
      </w:r>
      <w:r w:rsidR="00EE63F2" w:rsidRPr="00E60864">
        <w:rPr>
          <w:sz w:val="28"/>
          <w:szCs w:val="28"/>
        </w:rPr>
        <w:t>13</w:t>
      </w:r>
      <w:r w:rsidRPr="00E60864">
        <w:rPr>
          <w:sz w:val="28"/>
          <w:szCs w:val="28"/>
        </w:rPr>
        <w:t>), характеризующегося высокой мобильностью в нитратной и аммонийной формах, исходно низкие запасы (минеральный N ~13 мг/кг) подчеркивают зависимость от внешних внесений. В апреле, до начала вегетации (верхняя левая панель), наблюдается умеренное распределение с пиковыми концентрациями ~52 мг/кг в поверхностных слоях (0–40 см) и волнистыми контурами, распространяющимися латерально до ±40 см, что отражает остаточные эффекты от предыдущих циклов фертигации и естественную минерализацию органического вещества, с ограниченным выщелачиванием в нижние горизонты (~20–30 мг/кг на –60 см). Это обеспечивает базовую доступность N для инициации вегетации, способствуя активации фотосинтетических процессов и росту побегов. К июлю, в середине вегетации (верхняя правая панель), под влиянием накопленных доз аммиачной селитры и аммофоса, формируются интенсивные радиальные паттерны типа "мишень" с максимумами ~52 мг/кг в центре и градиентами до 40–48 мг/кг, простирающимися вертикально до –80 см и латерально ±60 см; множественные фронты миграции, индуцированные орошением, усиливают доступность в корнеобитаемой зоне, стимулируя вегетативный рост и завязывание плодов, хотя рискуют потерями за счет перколяции в легком суглинке. В сентябре, к концу вегетации (нижняя левая панель), концентрации стабилизируются на уровне ~40–52 мг/кг с выраженными нисходящими волнами в верхне-среднем профиле (0–60 см) и минимальным глубоким проникновением, указывая на эффективное поглощение растениями в фазе налива плодов и снижение мобильности за счет фиксации в почвенном комплексе, что коррелирует с повышенной урожайностью и качеством плодов (увеличение сухого вещества и сахаров), подтвержденными биометрическими данными и регрессионным анализом.</w:t>
      </w:r>
    </w:p>
    <w:p w14:paraId="541B8458" w14:textId="6A8E4C92" w:rsidR="0064642A" w:rsidRPr="00E60864" w:rsidRDefault="0064642A" w:rsidP="0064642A">
      <w:pPr>
        <w:ind w:right="3" w:firstLine="709"/>
        <w:jc w:val="both"/>
        <w:rPr>
          <w:sz w:val="28"/>
          <w:szCs w:val="28"/>
        </w:rPr>
      </w:pPr>
      <w:r w:rsidRPr="00E60864">
        <w:rPr>
          <w:sz w:val="28"/>
          <w:szCs w:val="28"/>
        </w:rPr>
        <w:t>Динамика фосфора (Рисунок 1</w:t>
      </w:r>
      <w:r>
        <w:rPr>
          <w:sz w:val="28"/>
          <w:szCs w:val="28"/>
        </w:rPr>
        <w:t>4</w:t>
      </w:r>
      <w:r w:rsidRPr="00E60864">
        <w:rPr>
          <w:sz w:val="28"/>
          <w:szCs w:val="28"/>
        </w:rPr>
        <w:t xml:space="preserve">), с исходной средней обеспеченностью (15,6–25,2 мг/кг доступного P) и ограниченной подвижностью из-за ретроградации в щелочных условиях (образование Ca-фосфатов), демонстрирует </w:t>
      </w:r>
      <w:r w:rsidRPr="00E60864">
        <w:rPr>
          <w:sz w:val="28"/>
          <w:szCs w:val="28"/>
        </w:rPr>
        <w:lastRenderedPageBreak/>
        <w:t>преимущественно аккумулятивный характер под фертигацией. В апреле (верхняя левая панель) преобладают низко-умеренные концентрации ~200–260 мг/кг в чашеобразных контурах верхних 0–30 см с минимальным латеральным распространением (±20–30 см), отражающие базовые почвенные запасы и постепенное высвобождение от аммофоса, что обеспечивает поддержку ранних фенологических стадий без значительного выщелачивания. К июлю (верхняя правая панель) паттерны усложняются с более глубоким проникновением до –60 см и расширением до ~50 см, достигая ~260 мг/кг в радиирующих зонах, где орошение стимулирует миграцию и усиливает доступность в корневой зоне, способствуя фосфор-зависимым процессам, таким как энергетический метаболизм и развитие завязи, с минимальными потерями благодаря фиксации (по методу Мачигина) [273</w:t>
      </w:r>
      <w:r w:rsidR="00AD1DCE" w:rsidRPr="00AD1DCE">
        <w:rPr>
          <w:sz w:val="28"/>
          <w:szCs w:val="28"/>
        </w:rPr>
        <w:t xml:space="preserve">, </w:t>
      </w:r>
      <w:r w:rsidR="00AD1DCE">
        <w:rPr>
          <w:sz w:val="28"/>
          <w:szCs w:val="28"/>
          <w:lang w:val="en-US"/>
        </w:rPr>
        <w:t>c</w:t>
      </w:r>
      <w:r w:rsidR="00AD1DCE" w:rsidRPr="00AD1DCE">
        <w:rPr>
          <w:sz w:val="28"/>
          <w:szCs w:val="28"/>
        </w:rPr>
        <w:t>.6</w:t>
      </w:r>
      <w:r w:rsidRPr="00E60864">
        <w:rPr>
          <w:sz w:val="28"/>
          <w:szCs w:val="28"/>
        </w:rPr>
        <w:t>]. В сентябре (нижняя левая панель) наблюдается стабилизация с повышенными центральными значениями ~220–260 мг/кг и невыраженным нисходящими расширениями, подчеркивающая аккумуляцию в слое 0–40 см для поддержки налива плодов, что согласуется с повышенной биомассой (сухая масса листьев и плодов, т/га) и экономической эффективностью, минимизируя необходимость дополнительных внесений.</w:t>
      </w:r>
    </w:p>
    <w:p w14:paraId="3994D53E" w14:textId="77777777" w:rsidR="000D79FA" w:rsidRPr="00E60864" w:rsidRDefault="000D79FA" w:rsidP="00BB4033">
      <w:pPr>
        <w:ind w:right="3" w:firstLine="709"/>
        <w:jc w:val="both"/>
        <w:rPr>
          <w:sz w:val="28"/>
          <w:szCs w:val="28"/>
        </w:rPr>
      </w:pPr>
    </w:p>
    <w:p w14:paraId="75896734" w14:textId="740A0967" w:rsidR="00A82792" w:rsidRPr="00E60864" w:rsidRDefault="00A82792" w:rsidP="00A82792">
      <w:pPr>
        <w:ind w:right="3"/>
        <w:jc w:val="both"/>
        <w:rPr>
          <w:sz w:val="24"/>
          <w:szCs w:val="24"/>
        </w:rPr>
      </w:pPr>
    </w:p>
    <w:p w14:paraId="04CAD752" w14:textId="77777777" w:rsidR="00A82792" w:rsidRPr="00E60864" w:rsidRDefault="00A82792" w:rsidP="00A82792">
      <w:pPr>
        <w:ind w:right="3"/>
        <w:jc w:val="both"/>
        <w:rPr>
          <w:sz w:val="24"/>
          <w:szCs w:val="24"/>
        </w:rPr>
      </w:pPr>
    </w:p>
    <w:p w14:paraId="724F634C" w14:textId="0EC89BDF" w:rsidR="00A82792" w:rsidRDefault="00A82792" w:rsidP="00A82792">
      <w:pPr>
        <w:ind w:right="3"/>
        <w:jc w:val="center"/>
        <w:rPr>
          <w:sz w:val="28"/>
          <w:szCs w:val="28"/>
        </w:rPr>
      </w:pPr>
      <w:r w:rsidRPr="00E60864">
        <w:rPr>
          <w:sz w:val="28"/>
          <w:szCs w:val="28"/>
        </w:rPr>
        <w:t>Рисунок 1</w:t>
      </w:r>
      <w:r w:rsidR="00580364">
        <w:rPr>
          <w:sz w:val="28"/>
          <w:szCs w:val="28"/>
        </w:rPr>
        <w:t>4</w:t>
      </w:r>
      <w:r w:rsidR="00863227">
        <w:rPr>
          <w:spacing w:val="-2"/>
        </w:rPr>
        <w:t xml:space="preserve"> </w:t>
      </w:r>
      <w:r w:rsidR="00863227" w:rsidRPr="00863227">
        <w:rPr>
          <w:spacing w:val="-2"/>
          <w:sz w:val="28"/>
          <w:szCs w:val="28"/>
        </w:rPr>
        <w:t xml:space="preserve">– </w:t>
      </w:r>
      <w:r w:rsidRPr="00E60864">
        <w:rPr>
          <w:sz w:val="28"/>
          <w:szCs w:val="28"/>
        </w:rPr>
        <w:t>Средняя динамика миграции (2020-2023гг.) фосфора в почвенном профиле метровой глубины.</w:t>
      </w:r>
    </w:p>
    <w:p w14:paraId="6F699655" w14:textId="77777777" w:rsidR="0064642A" w:rsidRPr="00E60864" w:rsidRDefault="0064642A" w:rsidP="00A82792">
      <w:pPr>
        <w:ind w:right="3"/>
        <w:jc w:val="center"/>
        <w:rPr>
          <w:sz w:val="28"/>
          <w:szCs w:val="28"/>
        </w:rPr>
      </w:pPr>
    </w:p>
    <w:p w14:paraId="2ACB946B" w14:textId="77777777" w:rsidR="0064642A" w:rsidRPr="00E60864" w:rsidRDefault="0064642A" w:rsidP="0064642A">
      <w:pPr>
        <w:ind w:right="3" w:firstLine="709"/>
        <w:jc w:val="both"/>
        <w:rPr>
          <w:sz w:val="28"/>
          <w:szCs w:val="28"/>
        </w:rPr>
      </w:pPr>
      <w:r w:rsidRPr="00E60864">
        <w:rPr>
          <w:sz w:val="28"/>
          <w:szCs w:val="28"/>
        </w:rPr>
        <w:t>Миграция калия (Рисунок 1</w:t>
      </w:r>
      <w:r>
        <w:rPr>
          <w:sz w:val="28"/>
          <w:szCs w:val="28"/>
        </w:rPr>
        <w:t>5</w:t>
      </w:r>
      <w:r w:rsidRPr="00E60864">
        <w:rPr>
          <w:sz w:val="28"/>
          <w:szCs w:val="28"/>
        </w:rPr>
        <w:t>), с повышенными исходными запасами (162–275 мг/кг обменного K) и умеренной мобильностью через сорбционно-десорбционные процессы, под фертигацией проявляется в аккумулятивно-дисперсных паттернах. В апреле (верхняя левая панель) умеренные концентрации ~600–720 мг/кг локализуются в волнистых контурах 0–40 см с ограниченным распространением, обеспечивая осморегуляцию и устойчивость к стрессам на старте вегетации за счет сульфата калия. К июлю (верхняя правая панель) развиваются интенсивные глубокие структуры ~720–780 мг/кг, простирающиеся до –70 см и ±60 см с мишенеобразными фронтами, где ирригационно-индуцированная миграция оптимизирует доступность для вегетативно-генеративного баланса, подтверждая пламенной фотометрией повышенное поглощение в листьях. В сентябре (нижняя левая панель) паттерны стабилизируются с центральными пиками ~660–720 мг/кг, минимизируя избыточное потребление и способствуя качеству плодов (окраска, сахара), что интегрируется в общую эффективность фертигации, повышая рентабельность (&gt;100%) и устойчивость системы в условиях низкого естественного плодородия.</w:t>
      </w:r>
    </w:p>
    <w:p w14:paraId="3C5B00D0" w14:textId="77777777" w:rsidR="000D79FA" w:rsidRPr="00E60864" w:rsidRDefault="000D79FA" w:rsidP="000D79FA">
      <w:pPr>
        <w:ind w:right="3"/>
        <w:jc w:val="center"/>
        <w:rPr>
          <w:sz w:val="28"/>
          <w:szCs w:val="28"/>
        </w:rPr>
      </w:pPr>
    </w:p>
    <w:p w14:paraId="404ECA93" w14:textId="4017B0F3" w:rsidR="00A82792" w:rsidRPr="00E60864" w:rsidRDefault="00A82792" w:rsidP="00A82792">
      <w:pPr>
        <w:ind w:right="3"/>
        <w:jc w:val="both"/>
        <w:rPr>
          <w:sz w:val="24"/>
          <w:szCs w:val="24"/>
        </w:rPr>
      </w:pPr>
    </w:p>
    <w:p w14:paraId="013AE950" w14:textId="77777777" w:rsidR="00A82792" w:rsidRPr="00E60864" w:rsidRDefault="00A82792" w:rsidP="00A82792">
      <w:pPr>
        <w:ind w:right="3"/>
        <w:jc w:val="both"/>
        <w:rPr>
          <w:sz w:val="24"/>
          <w:szCs w:val="24"/>
        </w:rPr>
      </w:pPr>
    </w:p>
    <w:p w14:paraId="1C9BE010" w14:textId="693155D5" w:rsidR="00A82792" w:rsidRPr="00E60864" w:rsidRDefault="00A82106" w:rsidP="00A82792">
      <w:pPr>
        <w:ind w:right="3"/>
        <w:jc w:val="center"/>
        <w:rPr>
          <w:sz w:val="28"/>
          <w:szCs w:val="28"/>
        </w:rPr>
      </w:pPr>
      <w:r w:rsidRPr="00E60864">
        <w:rPr>
          <w:sz w:val="28"/>
          <w:szCs w:val="28"/>
        </w:rPr>
        <w:t>Рисунок 1</w:t>
      </w:r>
      <w:r w:rsidR="00580364">
        <w:rPr>
          <w:sz w:val="28"/>
          <w:szCs w:val="28"/>
        </w:rPr>
        <w:t>5</w:t>
      </w:r>
      <w:r w:rsidR="00863227">
        <w:rPr>
          <w:spacing w:val="-2"/>
        </w:rPr>
        <w:t xml:space="preserve"> </w:t>
      </w:r>
      <w:r w:rsidR="00863227" w:rsidRPr="00863227">
        <w:rPr>
          <w:spacing w:val="-2"/>
          <w:sz w:val="28"/>
          <w:szCs w:val="28"/>
        </w:rPr>
        <w:t xml:space="preserve">– </w:t>
      </w:r>
      <w:r w:rsidR="00A82792" w:rsidRPr="00E60864">
        <w:rPr>
          <w:sz w:val="28"/>
          <w:szCs w:val="28"/>
        </w:rPr>
        <w:t>Средняя динамика миграции (2020-2023г.г.) калия в почвенном профиле метровой глубины.</w:t>
      </w:r>
    </w:p>
    <w:p w14:paraId="6B8D6923" w14:textId="77777777" w:rsidR="00A82792" w:rsidRPr="00E60864" w:rsidRDefault="00A82792" w:rsidP="00A82792">
      <w:pPr>
        <w:ind w:right="3"/>
        <w:jc w:val="both"/>
        <w:rPr>
          <w:sz w:val="24"/>
          <w:szCs w:val="24"/>
        </w:rPr>
      </w:pPr>
    </w:p>
    <w:p w14:paraId="4972D61C" w14:textId="558CC391" w:rsidR="00E7498F" w:rsidRPr="00E60864" w:rsidRDefault="00E7498F" w:rsidP="00E7498F">
      <w:pPr>
        <w:ind w:right="3" w:firstLine="709"/>
        <w:jc w:val="both"/>
        <w:rPr>
          <w:sz w:val="24"/>
          <w:szCs w:val="24"/>
        </w:rPr>
      </w:pPr>
      <w:r w:rsidRPr="00E60864">
        <w:rPr>
          <w:bCs/>
          <w:sz w:val="28"/>
          <w:szCs w:val="28"/>
        </w:rPr>
        <w:lastRenderedPageBreak/>
        <w:t>Значительный рост обменного калия (с 179 до 355 мг/кг) и нитратного азота (до 28,2 мг/кг в лето) отражает синхронное и эффективное усвоение удобрений, внесённых через капельную систему, особенно в период максимальной потребности растений. При этом доступный фосфор сохранился на оптимальном уровне (25–31 мг/кг), несмотря на высокую фиксирующую способность почвы — это прямое следствие применения водорастворимого фосфора, минующего Ca-фиксацию. Содержание магния и серы увеличилось в 1,5–3 раза, что указывает на улучшение баланса питательных элементов благодаря применению K₂SO₄ содержащих компонентов.</w:t>
      </w:r>
    </w:p>
    <w:p w14:paraId="7D8209FB" w14:textId="1D29924A" w:rsidR="006667BA" w:rsidRPr="00E60864" w:rsidRDefault="006667BA" w:rsidP="006667BA">
      <w:pPr>
        <w:ind w:right="3" w:firstLine="709"/>
        <w:jc w:val="both"/>
        <w:rPr>
          <w:sz w:val="28"/>
          <w:szCs w:val="28"/>
        </w:rPr>
      </w:pPr>
      <w:r w:rsidRPr="00E60864">
        <w:rPr>
          <w:sz w:val="28"/>
          <w:szCs w:val="28"/>
        </w:rPr>
        <w:t>Таким образом, фертигация в синхронизации с вегетационными периодами обеспечивает динамичное, но контролируемое распределение NPK, снижая экологические риски (выщелачивание) и усиливая агрохимическую эффективность</w:t>
      </w:r>
      <w:r w:rsidR="00FC582B" w:rsidRPr="00E60864">
        <w:rPr>
          <w:sz w:val="28"/>
          <w:szCs w:val="28"/>
        </w:rPr>
        <w:t xml:space="preserve"> [294]</w:t>
      </w:r>
      <w:r w:rsidRPr="00E60864">
        <w:rPr>
          <w:sz w:val="28"/>
          <w:szCs w:val="28"/>
        </w:rPr>
        <w:t>, корреляциями с продуктивностью, подчеркивая ее превосходство над традиционными методами в интенсивном садоводстве Южного Казахстана.</w:t>
      </w:r>
    </w:p>
    <w:p w14:paraId="52FAB03E" w14:textId="52CD86AB" w:rsidR="0095208A" w:rsidRPr="00E60864" w:rsidRDefault="0095208A" w:rsidP="0095208A">
      <w:pPr>
        <w:ind w:right="3" w:firstLine="709"/>
        <w:jc w:val="both"/>
        <w:rPr>
          <w:sz w:val="28"/>
          <w:szCs w:val="28"/>
        </w:rPr>
      </w:pPr>
      <w:bookmarkStart w:id="21" w:name="_Hlk212572496"/>
      <w:r w:rsidRPr="00E60864">
        <w:rPr>
          <w:sz w:val="28"/>
          <w:szCs w:val="28"/>
        </w:rPr>
        <w:t xml:space="preserve">В рамках исследования, также было уделено внимание динамике мезоэлементов — кальция (Ca), магния (Mg), серы (S) и марганца (Mn) — в почвенном слое 0–30 см (Таблица </w:t>
      </w:r>
      <w:r w:rsidR="00184DE1" w:rsidRPr="00E60864">
        <w:rPr>
          <w:sz w:val="28"/>
          <w:szCs w:val="28"/>
        </w:rPr>
        <w:t>9</w:t>
      </w:r>
      <w:r w:rsidRPr="00E60864">
        <w:rPr>
          <w:sz w:val="28"/>
          <w:szCs w:val="28"/>
        </w:rPr>
        <w:t xml:space="preserve">). Эти элементы играют ключевую роль в физиологических процессах растений: Ca обеспечивает структурную целостность клеточных стенок, улучшает устойчивость к болезням и качество плодов; Mg является центральным атомом хлорофилла, способствуя фотосинтезу; S участвует в синтезе аминокислот и ферментов, влияя на метаболизм; Mn активирует ферменты, участвующие в окислительно-восстановительных реакциях и защите от стрессов. Их динамика отражает влияние минерального питания на почвенную химию, доступность питательных веществ и продуктивность насаждений. Экспериментальные варианты имели идентичный фон защиты растений и листовых подкормок </w:t>
      </w:r>
      <w:r w:rsidR="003C3C55" w:rsidRPr="00E60864">
        <w:rPr>
          <w:sz w:val="28"/>
          <w:szCs w:val="28"/>
        </w:rPr>
        <w:t>мезо и микроэлементами</w:t>
      </w:r>
      <w:r w:rsidRPr="00E60864">
        <w:rPr>
          <w:sz w:val="28"/>
          <w:szCs w:val="28"/>
        </w:rPr>
        <w:t>, которые могли косвенно влиять на мезоэлементы через буферизацию pH и стимуляцию метаболизма. Данные собирались ежегодно в пяти периодах вегетации: 1 — апрель (начало), 2 — май (цветение), 3 — июнь (завязь), 4 — июль (налив), 5 — сентябрь (спелость). Анализ выявил тенденции внутрисезонного накопления, межгодовых колебаний и различий между вариантами, обусловленные типом внесения NPK, который влияет на pH, ионный обмен и мобилизацию элементов.</w:t>
      </w:r>
    </w:p>
    <w:p w14:paraId="76480A65" w14:textId="77777777" w:rsidR="0095208A" w:rsidRPr="00E60864" w:rsidRDefault="0095208A" w:rsidP="0095208A">
      <w:pPr>
        <w:ind w:right="3" w:firstLine="709"/>
        <w:jc w:val="both"/>
        <w:rPr>
          <w:sz w:val="28"/>
          <w:szCs w:val="28"/>
        </w:rPr>
      </w:pPr>
      <w:r w:rsidRPr="00E60864">
        <w:rPr>
          <w:sz w:val="28"/>
          <w:szCs w:val="28"/>
        </w:rPr>
        <w:t xml:space="preserve">Динамика кальция (Ca) характеризовалась последовательным увеличением содержания от периода 1 к 5 во всех вариантах и годах, с приростом от 20–30% (среднее по вариантам — от 1518,75 мг/кг в апреле до 2008,33 мг/кг в сентябре), что отражает сезонную мобилизацию под влиянием эвапотранспирации, корневого поглощения и внесений. В контрольном варианте (Вариант 1) рост был стабильным и умеренным (например, в 2020 г.: от 1425 до 1900 мг/кг), обусловленным естественными процессами минерализации и листовыми подкормками Ca-содержащими препаратами (например, Кальцит), без значительных скачков. В Варианте 2 (почвенное NPK) наблюдались более выраженные приросты в поздних периодах (например, в 2022 г.: от 1550 до 2000 мг/кг), вероятно, из-за сезонного высвобождения ионов от аммофоса и сульфата </w:t>
      </w:r>
      <w:r w:rsidRPr="00E60864">
        <w:rPr>
          <w:sz w:val="28"/>
          <w:szCs w:val="28"/>
        </w:rPr>
        <w:lastRenderedPageBreak/>
        <w:t>калия, способствующих катионному обмену и накоплению Ca в корнеобитаемом слое. Фертигация (Вариант 3) обеспечивала наиболее динамичный рост (например, в 2022 г.: от 1837,5 до 2450 мг/кг), с плавными инкрементами благодаря равномерной доставке NPK, которая стимулировала корневую активность и предотвращала вымывание. Межгодовые тенденции показали стабильность в Вариантах 1 и 2 (среднегодовые значения около 1700–1900 мг/кг), с легким повышением к 2023 г. в Варианте 2 за счет кумулятивного эффекта, в то время как в Варианте 3 отмечались пиковые значения в 2022 г. (до 2450 мг/кг), возможно, из-за оптимальной синхронизации внесений с фазами роста. В целом, фертигация способствовала наибольшему накоплению Ca (среднее 1911,08 мг/кг в период 4), подтверждая ее эффективность в повышении доступности этого элемента по сравнению с контролем (где средние ниже на 10–15%) и почвенным методом.</w:t>
      </w:r>
    </w:p>
    <w:p w14:paraId="44C3B6A8" w14:textId="04F73634" w:rsidR="0095208A" w:rsidRPr="00E60864" w:rsidRDefault="0095208A" w:rsidP="0095208A">
      <w:pPr>
        <w:ind w:right="3" w:firstLine="709"/>
        <w:jc w:val="both"/>
        <w:rPr>
          <w:sz w:val="28"/>
          <w:szCs w:val="28"/>
        </w:rPr>
      </w:pPr>
      <w:r w:rsidRPr="00E60864">
        <w:rPr>
          <w:sz w:val="28"/>
          <w:szCs w:val="28"/>
        </w:rPr>
        <w:t xml:space="preserve">Содержание магния (Mg) демонстрировало обратную тенденцию — снижение от периода 1 к 5 (среднее: от 191,62 до 174,50 мг/кг), что типично для вегетационного сезона из-за интенсивного поглощения растениями для фотосинтеза и возможного вымывания под влиянием орошения. В Варианте 1 падение было </w:t>
      </w:r>
      <w:r w:rsidR="003C3C55" w:rsidRPr="00E60864">
        <w:rPr>
          <w:sz w:val="28"/>
          <w:szCs w:val="28"/>
        </w:rPr>
        <w:t>постепен</w:t>
      </w:r>
      <w:r w:rsidRPr="00E60864">
        <w:rPr>
          <w:sz w:val="28"/>
          <w:szCs w:val="28"/>
        </w:rPr>
        <w:t>ным (например, в 2020 г.: от 154 до 140 мг/кг), отражающим естественное истощение без компенсации NPK. Почвенное внесение (Вариант 2) приводило к более высоким исходным уровням (от 253 мг/кг в 2020 г.), но аналогичному снижению (до 230 мг/кг), с замедлением в поздних периодах благодаря мобилизации от сульфата калия, содержащего Mg в следовых количествах. В фертигации (Вариант 3) динамика была схожей, но с более выраженным падением в отдельные годы (например, в 2023 г.: от 242 до 220 мг/кг), возможно, из-за усиленного поглощения под влиянием точного питания, стимулирующего рост. Межгодовые колебания включали пики в 2020 и 2023 гг. для Вариантов 2 и 3 (средние выше 200 мг/кг), с снижением в 2021–2022 гг., что может быть связано с погодными факторами или накопленным эффектом удобрений. Фертигация обеспечивала наибольшую стабильность (средние 186–192 мг/кг по периодам), превосходя контроль на 20–30%, подчеркивая роль NPK в поддержании Mg-баланса.</w:t>
      </w:r>
    </w:p>
    <w:p w14:paraId="7D59CE31" w14:textId="79482B27" w:rsidR="002D13A9" w:rsidRPr="00E60864" w:rsidRDefault="002D13A9" w:rsidP="0095208A">
      <w:pPr>
        <w:ind w:right="3" w:firstLine="709"/>
        <w:jc w:val="both"/>
        <w:rPr>
          <w:sz w:val="28"/>
          <w:szCs w:val="28"/>
        </w:rPr>
      </w:pPr>
      <w:r w:rsidRPr="00E60864">
        <w:rPr>
          <w:sz w:val="28"/>
          <w:szCs w:val="28"/>
        </w:rPr>
        <w:t>Для серы (S) внутрисезонная динамика характеризовалась устойчивым снижением (среднее: от 14,79 до 10,57 мг/кг), обусловленным поглощением для синтеза белков и возможным вымыванием в орошаемых системах. В контроле (Вариант 1) падение было значительным (например, в 2020 г.: от 19,74 до 14,10 мг/кг), указывая на ограниченную естественную доступность. В Варианте 2 уровни были ниже (от 12,88 до 9,20 мг/кг в 2020 г.), но стабильнее благодаря сульфату калия, вносящему S. Фертигация (Вариант 3) показывала наивысшие значения (от 26,88 до 19,20 мг/кг в 2020 г.), с постепенным снижением, отражающим эффективную доставку S через аммофос.</w:t>
      </w:r>
    </w:p>
    <w:bookmarkEnd w:id="21"/>
    <w:p w14:paraId="416C79AD" w14:textId="77777777" w:rsidR="0064642A" w:rsidRPr="00E60864" w:rsidRDefault="0064642A" w:rsidP="0064642A">
      <w:pPr>
        <w:ind w:right="3" w:firstLine="709"/>
        <w:jc w:val="both"/>
        <w:rPr>
          <w:sz w:val="28"/>
          <w:szCs w:val="28"/>
        </w:rPr>
      </w:pPr>
      <w:r w:rsidRPr="00E60864">
        <w:rPr>
          <w:sz w:val="28"/>
          <w:szCs w:val="28"/>
        </w:rPr>
        <w:t>Межгодовые тенденции выявили снижение в Вариантах 1 и 2 (с 19,74 до 6,20 мг/кг в контроле к 2023 г.), в то время как в Варианте 3 отмечался рост к 2023 г. (до 27,44 мг/кг в период 1), подтверждая кумулятивный эффект фертигации. Средние по вариантам подчеркивают превосходство Варианта 3 (около 20 мг/кг), где S на 50–100% выше контроля.</w:t>
      </w:r>
    </w:p>
    <w:p w14:paraId="7984C234" w14:textId="7968879F" w:rsidR="0064642A" w:rsidRPr="00E60864" w:rsidRDefault="0064642A" w:rsidP="0064642A">
      <w:pPr>
        <w:ind w:right="3" w:firstLine="709"/>
        <w:jc w:val="both"/>
        <w:rPr>
          <w:sz w:val="28"/>
          <w:szCs w:val="28"/>
        </w:rPr>
      </w:pPr>
      <w:r w:rsidRPr="00E60864">
        <w:rPr>
          <w:sz w:val="28"/>
          <w:szCs w:val="28"/>
        </w:rPr>
        <w:lastRenderedPageBreak/>
        <w:t>Динамика марганца (Mn) была противоположной — рост от периода 1 к 5 (среднее: от 32,56 до 49,46 мг/кг), связанный с мобилизацией в кислых условиях и накоплением под влиянием орошения. В Варианте 1 прирост был устойчивым (например, в 2021 г.: от 42,14 до 60,20 мг/кг), отражая естественные процессы. Почвенное NPK (Вариант 2) приводило к низким уровням в ранние годы (от 19,95 мг/кг), но резкому росту в 2022–2023 гг. (до 60,20 мг/кг), возможно, из-за подкисления от аммония. Фертигация (Вариант 3) обеспечивала сбалансированную динамику (от 37,87 до 54,10 мг/кг в 2020 г.), с пиками в поздние годы. Межгодовые изменения включали цикличность, с общим повышением к 2023 г</w:t>
      </w:r>
      <w:r>
        <w:rPr>
          <w:sz w:val="28"/>
          <w:szCs w:val="28"/>
        </w:rPr>
        <w:t xml:space="preserve"> </w:t>
      </w:r>
      <w:r w:rsidRPr="00E60864">
        <w:rPr>
          <w:sz w:val="28"/>
          <w:szCs w:val="28"/>
        </w:rPr>
        <w:t>(Таблица 9). Фертигация и почвенное внесение повышали Mn на 10–20% по сравнению с контролем, подчеркивая влияние NPK на его доступность через pH.</w:t>
      </w:r>
    </w:p>
    <w:p w14:paraId="222F2E94" w14:textId="52929B2D" w:rsidR="000D79FA" w:rsidRPr="00E60864" w:rsidRDefault="000D79FA" w:rsidP="000D79FA">
      <w:pPr>
        <w:ind w:right="3" w:firstLine="709"/>
        <w:jc w:val="both"/>
        <w:rPr>
          <w:sz w:val="28"/>
          <w:szCs w:val="28"/>
        </w:rPr>
      </w:pPr>
    </w:p>
    <w:p w14:paraId="09075EF0" w14:textId="77777777" w:rsidR="000D79FA" w:rsidRPr="00E60864" w:rsidRDefault="000D79FA" w:rsidP="00A82792">
      <w:pPr>
        <w:spacing w:before="89"/>
        <w:ind w:right="3" w:firstLine="709"/>
        <w:jc w:val="both"/>
        <w:rPr>
          <w:bCs/>
          <w:sz w:val="28"/>
          <w:szCs w:val="28"/>
          <w:highlight w:val="green"/>
        </w:rPr>
        <w:sectPr w:rsidR="000D79FA" w:rsidRPr="00E60864" w:rsidSect="00533659">
          <w:headerReference w:type="default" r:id="rId17"/>
          <w:type w:val="nextColumn"/>
          <w:pgSz w:w="11910" w:h="16840"/>
          <w:pgMar w:top="1134" w:right="567" w:bottom="1134" w:left="1701" w:header="712" w:footer="0" w:gutter="0"/>
          <w:cols w:space="720"/>
        </w:sectPr>
      </w:pPr>
    </w:p>
    <w:p w14:paraId="7B54200A" w14:textId="187DF116" w:rsidR="00FC582B" w:rsidRDefault="0001022D" w:rsidP="0001022D">
      <w:pPr>
        <w:spacing w:before="89"/>
        <w:ind w:right="3"/>
        <w:jc w:val="both"/>
        <w:rPr>
          <w:bCs/>
          <w:sz w:val="28"/>
          <w:szCs w:val="28"/>
        </w:rPr>
      </w:pPr>
      <w:bookmarkStart w:id="22" w:name="_Hlk210400837"/>
      <w:r w:rsidRPr="00E60864">
        <w:rPr>
          <w:bCs/>
          <w:sz w:val="28"/>
          <w:szCs w:val="28"/>
        </w:rPr>
        <w:lastRenderedPageBreak/>
        <w:t xml:space="preserve">Таблица </w:t>
      </w:r>
      <w:r w:rsidR="00184DE1" w:rsidRPr="00E60864">
        <w:rPr>
          <w:bCs/>
          <w:sz w:val="28"/>
          <w:szCs w:val="28"/>
        </w:rPr>
        <w:t>9</w:t>
      </w:r>
      <w:r w:rsidRPr="00E60864">
        <w:rPr>
          <w:bCs/>
          <w:sz w:val="28"/>
          <w:szCs w:val="28"/>
        </w:rPr>
        <w:t xml:space="preserve"> – </w:t>
      </w:r>
      <w:r w:rsidR="00B141B5" w:rsidRPr="00E60864">
        <w:rPr>
          <w:bCs/>
          <w:sz w:val="28"/>
          <w:szCs w:val="28"/>
        </w:rPr>
        <w:t>Динамика содержания мезоэлементов (Ca, Mg, S, Mn) в почве (слой 0–30 см) по вариантам минерального питания в интенсивном яблоневом саду</w:t>
      </w:r>
      <w:r w:rsidR="006B1E8F" w:rsidRPr="006B1E8F">
        <w:rPr>
          <w:bCs/>
          <w:sz w:val="28"/>
          <w:szCs w:val="28"/>
        </w:rPr>
        <w:t xml:space="preserve"> (</w:t>
      </w:r>
      <w:r w:rsidR="006B1E8F">
        <w:rPr>
          <w:bCs/>
          <w:sz w:val="28"/>
          <w:szCs w:val="28"/>
        </w:rPr>
        <w:t>мг/кг</w:t>
      </w:r>
      <w:r w:rsidR="006B1E8F" w:rsidRPr="006B1E8F">
        <w:rPr>
          <w:bCs/>
          <w:sz w:val="28"/>
          <w:szCs w:val="28"/>
        </w:rPr>
        <w:t>)</w:t>
      </w:r>
      <w:r w:rsidR="00B141B5" w:rsidRPr="00E60864">
        <w:rPr>
          <w:bCs/>
          <w:sz w:val="28"/>
          <w:szCs w:val="28"/>
        </w:rPr>
        <w:t>.</w:t>
      </w:r>
    </w:p>
    <w:p w14:paraId="329694A3" w14:textId="77777777" w:rsidR="00863227" w:rsidRPr="00E60864" w:rsidRDefault="00863227" w:rsidP="0001022D">
      <w:pPr>
        <w:spacing w:before="89"/>
        <w:ind w:right="3"/>
        <w:jc w:val="both"/>
        <w:rPr>
          <w:bCs/>
          <w:sz w:val="28"/>
          <w:szCs w:val="28"/>
          <w:highlight w:val="green"/>
        </w:rPr>
      </w:pPr>
    </w:p>
    <w:tbl>
      <w:tblPr>
        <w:tblW w:w="14646" w:type="dxa"/>
        <w:tblInd w:w="-5" w:type="dxa"/>
        <w:tblLook w:val="04A0" w:firstRow="1" w:lastRow="0" w:firstColumn="1" w:lastColumn="0" w:noHBand="0" w:noVBand="1"/>
      </w:tblPr>
      <w:tblGrid>
        <w:gridCol w:w="709"/>
        <w:gridCol w:w="567"/>
        <w:gridCol w:w="996"/>
        <w:gridCol w:w="996"/>
        <w:gridCol w:w="996"/>
        <w:gridCol w:w="996"/>
        <w:gridCol w:w="996"/>
        <w:gridCol w:w="996"/>
        <w:gridCol w:w="996"/>
        <w:gridCol w:w="996"/>
        <w:gridCol w:w="996"/>
        <w:gridCol w:w="996"/>
        <w:gridCol w:w="996"/>
        <w:gridCol w:w="996"/>
        <w:gridCol w:w="1418"/>
      </w:tblGrid>
      <w:tr w:rsidR="00B141B5" w:rsidRPr="00E60864" w14:paraId="2687025E" w14:textId="77777777" w:rsidTr="00B141B5">
        <w:trPr>
          <w:trHeight w:val="512"/>
        </w:trPr>
        <w:tc>
          <w:tcPr>
            <w:tcW w:w="127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1B164CC"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0-30</w:t>
            </w:r>
          </w:p>
        </w:tc>
        <w:tc>
          <w:tcPr>
            <w:tcW w:w="3984" w:type="dxa"/>
            <w:gridSpan w:val="4"/>
            <w:tcBorders>
              <w:top w:val="single" w:sz="4" w:space="0" w:color="auto"/>
              <w:left w:val="nil"/>
              <w:bottom w:val="single" w:sz="4" w:space="0" w:color="auto"/>
              <w:right w:val="single" w:sz="4" w:space="0" w:color="auto"/>
            </w:tcBorders>
            <w:vAlign w:val="center"/>
            <w:hideMark/>
          </w:tcPr>
          <w:p w14:paraId="6D74C2DE"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1 Вариант</w:t>
            </w:r>
          </w:p>
        </w:tc>
        <w:tc>
          <w:tcPr>
            <w:tcW w:w="3984" w:type="dxa"/>
            <w:gridSpan w:val="4"/>
            <w:tcBorders>
              <w:top w:val="single" w:sz="4" w:space="0" w:color="auto"/>
              <w:left w:val="nil"/>
              <w:bottom w:val="single" w:sz="4" w:space="0" w:color="auto"/>
              <w:right w:val="single" w:sz="4" w:space="0" w:color="auto"/>
            </w:tcBorders>
            <w:vAlign w:val="center"/>
            <w:hideMark/>
          </w:tcPr>
          <w:p w14:paraId="3364B9E8" w14:textId="1FF85E99"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 Вариант</w:t>
            </w:r>
          </w:p>
        </w:tc>
        <w:tc>
          <w:tcPr>
            <w:tcW w:w="3984" w:type="dxa"/>
            <w:gridSpan w:val="4"/>
            <w:tcBorders>
              <w:top w:val="single" w:sz="4" w:space="0" w:color="auto"/>
              <w:left w:val="nil"/>
              <w:bottom w:val="single" w:sz="4" w:space="0" w:color="auto"/>
              <w:right w:val="single" w:sz="4" w:space="0" w:color="auto"/>
            </w:tcBorders>
            <w:vAlign w:val="center"/>
            <w:hideMark/>
          </w:tcPr>
          <w:p w14:paraId="3A3CCB7A" w14:textId="5A8219CB"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3 Вариант</w:t>
            </w:r>
          </w:p>
        </w:tc>
        <w:tc>
          <w:tcPr>
            <w:tcW w:w="1418" w:type="dxa"/>
            <w:vMerge w:val="restart"/>
            <w:tcBorders>
              <w:top w:val="single" w:sz="4" w:space="0" w:color="auto"/>
              <w:left w:val="single" w:sz="4" w:space="0" w:color="auto"/>
              <w:right w:val="single" w:sz="4" w:space="0" w:color="auto"/>
            </w:tcBorders>
            <w:noWrap/>
            <w:vAlign w:val="center"/>
            <w:hideMark/>
          </w:tcPr>
          <w:p w14:paraId="4956EB20"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Среднее</w:t>
            </w:r>
          </w:p>
        </w:tc>
      </w:tr>
      <w:tr w:rsidR="00B141B5" w:rsidRPr="00E60864" w14:paraId="28D9743D" w14:textId="77777777" w:rsidTr="00B141B5">
        <w:trPr>
          <w:trHeight w:val="752"/>
        </w:trPr>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24729E87" w14:textId="77777777" w:rsidR="0001022D" w:rsidRPr="00E60864" w:rsidRDefault="0001022D" w:rsidP="004B08C0">
            <w:pPr>
              <w:widowControl/>
              <w:autoSpaceDE/>
              <w:autoSpaceDN/>
              <w:rPr>
                <w:color w:val="000000"/>
                <w:sz w:val="24"/>
                <w:szCs w:val="24"/>
                <w:lang w:bidi="ar-SA"/>
              </w:rPr>
            </w:pPr>
          </w:p>
        </w:tc>
        <w:tc>
          <w:tcPr>
            <w:tcW w:w="996" w:type="dxa"/>
            <w:tcBorders>
              <w:top w:val="nil"/>
              <w:left w:val="nil"/>
              <w:bottom w:val="single" w:sz="4" w:space="0" w:color="auto"/>
              <w:right w:val="single" w:sz="4" w:space="0" w:color="auto"/>
            </w:tcBorders>
            <w:vAlign w:val="center"/>
            <w:hideMark/>
          </w:tcPr>
          <w:p w14:paraId="5C38545E"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2020 год</w:t>
            </w:r>
          </w:p>
        </w:tc>
        <w:tc>
          <w:tcPr>
            <w:tcW w:w="996" w:type="dxa"/>
            <w:tcBorders>
              <w:top w:val="nil"/>
              <w:left w:val="nil"/>
              <w:bottom w:val="single" w:sz="4" w:space="0" w:color="auto"/>
              <w:right w:val="single" w:sz="4" w:space="0" w:color="auto"/>
            </w:tcBorders>
            <w:vAlign w:val="center"/>
            <w:hideMark/>
          </w:tcPr>
          <w:p w14:paraId="7809843E"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2021 год</w:t>
            </w:r>
          </w:p>
        </w:tc>
        <w:tc>
          <w:tcPr>
            <w:tcW w:w="996" w:type="dxa"/>
            <w:tcBorders>
              <w:top w:val="nil"/>
              <w:left w:val="nil"/>
              <w:bottom w:val="single" w:sz="4" w:space="0" w:color="auto"/>
              <w:right w:val="single" w:sz="4" w:space="0" w:color="auto"/>
            </w:tcBorders>
            <w:vAlign w:val="center"/>
            <w:hideMark/>
          </w:tcPr>
          <w:p w14:paraId="20234685"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2022 год</w:t>
            </w:r>
          </w:p>
        </w:tc>
        <w:tc>
          <w:tcPr>
            <w:tcW w:w="996" w:type="dxa"/>
            <w:tcBorders>
              <w:top w:val="nil"/>
              <w:left w:val="nil"/>
              <w:bottom w:val="single" w:sz="4" w:space="0" w:color="auto"/>
              <w:right w:val="single" w:sz="4" w:space="0" w:color="auto"/>
            </w:tcBorders>
            <w:vAlign w:val="center"/>
            <w:hideMark/>
          </w:tcPr>
          <w:p w14:paraId="045529DF"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2023 год</w:t>
            </w:r>
          </w:p>
        </w:tc>
        <w:tc>
          <w:tcPr>
            <w:tcW w:w="996" w:type="dxa"/>
            <w:tcBorders>
              <w:top w:val="nil"/>
              <w:left w:val="nil"/>
              <w:bottom w:val="single" w:sz="4" w:space="0" w:color="auto"/>
              <w:right w:val="single" w:sz="4" w:space="0" w:color="auto"/>
            </w:tcBorders>
            <w:vAlign w:val="center"/>
            <w:hideMark/>
          </w:tcPr>
          <w:p w14:paraId="52340369"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2020 год</w:t>
            </w:r>
          </w:p>
        </w:tc>
        <w:tc>
          <w:tcPr>
            <w:tcW w:w="996" w:type="dxa"/>
            <w:tcBorders>
              <w:top w:val="nil"/>
              <w:left w:val="nil"/>
              <w:bottom w:val="single" w:sz="4" w:space="0" w:color="auto"/>
              <w:right w:val="single" w:sz="4" w:space="0" w:color="auto"/>
            </w:tcBorders>
            <w:vAlign w:val="center"/>
            <w:hideMark/>
          </w:tcPr>
          <w:p w14:paraId="3073C436"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2021 год</w:t>
            </w:r>
          </w:p>
        </w:tc>
        <w:tc>
          <w:tcPr>
            <w:tcW w:w="996" w:type="dxa"/>
            <w:tcBorders>
              <w:top w:val="nil"/>
              <w:left w:val="nil"/>
              <w:bottom w:val="single" w:sz="4" w:space="0" w:color="auto"/>
              <w:right w:val="single" w:sz="4" w:space="0" w:color="auto"/>
            </w:tcBorders>
            <w:vAlign w:val="center"/>
            <w:hideMark/>
          </w:tcPr>
          <w:p w14:paraId="643B2920"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2022 год</w:t>
            </w:r>
          </w:p>
        </w:tc>
        <w:tc>
          <w:tcPr>
            <w:tcW w:w="996" w:type="dxa"/>
            <w:tcBorders>
              <w:top w:val="nil"/>
              <w:left w:val="nil"/>
              <w:bottom w:val="single" w:sz="4" w:space="0" w:color="auto"/>
              <w:right w:val="single" w:sz="4" w:space="0" w:color="auto"/>
            </w:tcBorders>
            <w:vAlign w:val="center"/>
            <w:hideMark/>
          </w:tcPr>
          <w:p w14:paraId="4CA5A4D7"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2023 год</w:t>
            </w:r>
          </w:p>
        </w:tc>
        <w:tc>
          <w:tcPr>
            <w:tcW w:w="996" w:type="dxa"/>
            <w:tcBorders>
              <w:top w:val="nil"/>
              <w:left w:val="nil"/>
              <w:bottom w:val="single" w:sz="4" w:space="0" w:color="auto"/>
              <w:right w:val="single" w:sz="4" w:space="0" w:color="auto"/>
            </w:tcBorders>
            <w:vAlign w:val="center"/>
            <w:hideMark/>
          </w:tcPr>
          <w:p w14:paraId="09B19B62"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2020 год</w:t>
            </w:r>
          </w:p>
        </w:tc>
        <w:tc>
          <w:tcPr>
            <w:tcW w:w="996" w:type="dxa"/>
            <w:tcBorders>
              <w:top w:val="nil"/>
              <w:left w:val="nil"/>
              <w:bottom w:val="single" w:sz="4" w:space="0" w:color="auto"/>
              <w:right w:val="single" w:sz="4" w:space="0" w:color="auto"/>
            </w:tcBorders>
            <w:vAlign w:val="center"/>
            <w:hideMark/>
          </w:tcPr>
          <w:p w14:paraId="7DA2B8D1"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2021 год</w:t>
            </w:r>
          </w:p>
        </w:tc>
        <w:tc>
          <w:tcPr>
            <w:tcW w:w="996" w:type="dxa"/>
            <w:tcBorders>
              <w:top w:val="nil"/>
              <w:left w:val="nil"/>
              <w:bottom w:val="single" w:sz="4" w:space="0" w:color="auto"/>
              <w:right w:val="single" w:sz="4" w:space="0" w:color="auto"/>
            </w:tcBorders>
            <w:vAlign w:val="center"/>
            <w:hideMark/>
          </w:tcPr>
          <w:p w14:paraId="66992F4C"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2022 год</w:t>
            </w:r>
          </w:p>
        </w:tc>
        <w:tc>
          <w:tcPr>
            <w:tcW w:w="996" w:type="dxa"/>
            <w:tcBorders>
              <w:top w:val="nil"/>
              <w:left w:val="nil"/>
              <w:bottom w:val="single" w:sz="4" w:space="0" w:color="auto"/>
              <w:right w:val="single" w:sz="4" w:space="0" w:color="auto"/>
            </w:tcBorders>
            <w:vAlign w:val="center"/>
            <w:hideMark/>
          </w:tcPr>
          <w:p w14:paraId="1DB85CBD" w14:textId="77777777" w:rsidR="0001022D" w:rsidRPr="00E60864" w:rsidRDefault="0001022D" w:rsidP="004B08C0">
            <w:pPr>
              <w:widowControl/>
              <w:autoSpaceDE/>
              <w:autoSpaceDN/>
              <w:jc w:val="center"/>
              <w:rPr>
                <w:color w:val="000000"/>
                <w:sz w:val="24"/>
                <w:szCs w:val="24"/>
                <w:lang w:bidi="ar-SA"/>
              </w:rPr>
            </w:pPr>
            <w:r w:rsidRPr="00E60864">
              <w:rPr>
                <w:color w:val="000000"/>
                <w:sz w:val="24"/>
                <w:szCs w:val="24"/>
                <w:lang w:bidi="ar-SA"/>
              </w:rPr>
              <w:t>2023 год</w:t>
            </w:r>
          </w:p>
        </w:tc>
        <w:tc>
          <w:tcPr>
            <w:tcW w:w="1418" w:type="dxa"/>
            <w:vMerge/>
            <w:tcBorders>
              <w:left w:val="single" w:sz="4" w:space="0" w:color="auto"/>
              <w:bottom w:val="single" w:sz="4" w:space="0" w:color="auto"/>
              <w:right w:val="single" w:sz="4" w:space="0" w:color="auto"/>
            </w:tcBorders>
            <w:vAlign w:val="center"/>
            <w:hideMark/>
          </w:tcPr>
          <w:p w14:paraId="44CA883D" w14:textId="77777777" w:rsidR="0001022D" w:rsidRPr="00E60864" w:rsidRDefault="0001022D" w:rsidP="004B08C0">
            <w:pPr>
              <w:widowControl/>
              <w:autoSpaceDE/>
              <w:autoSpaceDN/>
              <w:rPr>
                <w:color w:val="000000"/>
                <w:sz w:val="24"/>
                <w:szCs w:val="24"/>
                <w:lang w:bidi="ar-SA"/>
              </w:rPr>
            </w:pPr>
          </w:p>
        </w:tc>
      </w:tr>
      <w:tr w:rsidR="00B141B5" w:rsidRPr="00E60864" w14:paraId="20E8BEC2" w14:textId="77777777" w:rsidTr="00B141B5">
        <w:trPr>
          <w:trHeight w:val="375"/>
        </w:trPr>
        <w:tc>
          <w:tcPr>
            <w:tcW w:w="709" w:type="dxa"/>
            <w:vMerge w:val="restart"/>
            <w:tcBorders>
              <w:top w:val="nil"/>
              <w:left w:val="single" w:sz="4" w:space="0" w:color="auto"/>
              <w:bottom w:val="single" w:sz="4" w:space="0" w:color="auto"/>
              <w:right w:val="single" w:sz="4" w:space="0" w:color="auto"/>
            </w:tcBorders>
            <w:noWrap/>
            <w:vAlign w:val="center"/>
            <w:hideMark/>
          </w:tcPr>
          <w:p w14:paraId="394D071A" w14:textId="77777777" w:rsidR="004B08C0" w:rsidRPr="00E60864" w:rsidRDefault="004B08C0" w:rsidP="004B08C0">
            <w:pPr>
              <w:widowControl/>
              <w:autoSpaceDE/>
              <w:autoSpaceDN/>
              <w:jc w:val="center"/>
              <w:rPr>
                <w:color w:val="000000"/>
                <w:sz w:val="24"/>
                <w:szCs w:val="24"/>
                <w:lang w:bidi="ar-SA"/>
              </w:rPr>
            </w:pPr>
            <w:r w:rsidRPr="00E60864">
              <w:rPr>
                <w:color w:val="000000"/>
                <w:sz w:val="24"/>
                <w:szCs w:val="24"/>
                <w:lang w:bidi="ar-SA"/>
              </w:rPr>
              <w:t>Ca</w:t>
            </w:r>
          </w:p>
        </w:tc>
        <w:tc>
          <w:tcPr>
            <w:tcW w:w="567" w:type="dxa"/>
            <w:tcBorders>
              <w:top w:val="nil"/>
              <w:left w:val="nil"/>
              <w:bottom w:val="single" w:sz="4" w:space="0" w:color="auto"/>
              <w:right w:val="single" w:sz="4" w:space="0" w:color="auto"/>
            </w:tcBorders>
            <w:noWrap/>
            <w:vAlign w:val="center"/>
            <w:hideMark/>
          </w:tcPr>
          <w:p w14:paraId="5B163A19"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1</w:t>
            </w:r>
          </w:p>
        </w:tc>
        <w:tc>
          <w:tcPr>
            <w:tcW w:w="996" w:type="dxa"/>
            <w:tcBorders>
              <w:top w:val="nil"/>
              <w:left w:val="nil"/>
              <w:bottom w:val="single" w:sz="4" w:space="0" w:color="auto"/>
              <w:right w:val="single" w:sz="4" w:space="0" w:color="auto"/>
            </w:tcBorders>
            <w:noWrap/>
            <w:vAlign w:val="center"/>
            <w:hideMark/>
          </w:tcPr>
          <w:p w14:paraId="7EBFC01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1425,00</w:t>
            </w:r>
          </w:p>
        </w:tc>
        <w:tc>
          <w:tcPr>
            <w:tcW w:w="996" w:type="dxa"/>
            <w:tcBorders>
              <w:top w:val="nil"/>
              <w:left w:val="nil"/>
              <w:bottom w:val="single" w:sz="4" w:space="0" w:color="auto"/>
              <w:right w:val="single" w:sz="4" w:space="0" w:color="auto"/>
            </w:tcBorders>
            <w:noWrap/>
            <w:vAlign w:val="center"/>
            <w:hideMark/>
          </w:tcPr>
          <w:p w14:paraId="1D3A6CC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1500</w:t>
            </w:r>
          </w:p>
        </w:tc>
        <w:tc>
          <w:tcPr>
            <w:tcW w:w="996" w:type="dxa"/>
            <w:tcBorders>
              <w:top w:val="nil"/>
              <w:left w:val="nil"/>
              <w:bottom w:val="single" w:sz="4" w:space="0" w:color="auto"/>
              <w:right w:val="single" w:sz="4" w:space="0" w:color="auto"/>
            </w:tcBorders>
            <w:noWrap/>
            <w:vAlign w:val="center"/>
            <w:hideMark/>
          </w:tcPr>
          <w:p w14:paraId="656D0B4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1500</w:t>
            </w:r>
          </w:p>
        </w:tc>
        <w:tc>
          <w:tcPr>
            <w:tcW w:w="996" w:type="dxa"/>
            <w:tcBorders>
              <w:top w:val="nil"/>
              <w:left w:val="nil"/>
              <w:bottom w:val="single" w:sz="4" w:space="0" w:color="auto"/>
              <w:right w:val="single" w:sz="4" w:space="0" w:color="auto"/>
            </w:tcBorders>
            <w:noWrap/>
            <w:vAlign w:val="center"/>
            <w:hideMark/>
          </w:tcPr>
          <w:p w14:paraId="23577B7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1462,5</w:t>
            </w:r>
          </w:p>
        </w:tc>
        <w:tc>
          <w:tcPr>
            <w:tcW w:w="996" w:type="dxa"/>
            <w:tcBorders>
              <w:top w:val="nil"/>
              <w:left w:val="nil"/>
              <w:bottom w:val="single" w:sz="4" w:space="0" w:color="auto"/>
              <w:right w:val="single" w:sz="4" w:space="0" w:color="auto"/>
            </w:tcBorders>
            <w:noWrap/>
            <w:vAlign w:val="center"/>
            <w:hideMark/>
          </w:tcPr>
          <w:p w14:paraId="6E284CA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1500</w:t>
            </w:r>
          </w:p>
        </w:tc>
        <w:tc>
          <w:tcPr>
            <w:tcW w:w="996" w:type="dxa"/>
            <w:tcBorders>
              <w:top w:val="nil"/>
              <w:left w:val="nil"/>
              <w:bottom w:val="single" w:sz="4" w:space="0" w:color="auto"/>
              <w:right w:val="single" w:sz="4" w:space="0" w:color="auto"/>
            </w:tcBorders>
            <w:noWrap/>
            <w:vAlign w:val="center"/>
            <w:hideMark/>
          </w:tcPr>
          <w:p w14:paraId="1B12C83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1500</w:t>
            </w:r>
          </w:p>
        </w:tc>
        <w:tc>
          <w:tcPr>
            <w:tcW w:w="996" w:type="dxa"/>
            <w:tcBorders>
              <w:top w:val="nil"/>
              <w:left w:val="nil"/>
              <w:bottom w:val="single" w:sz="4" w:space="0" w:color="auto"/>
              <w:right w:val="single" w:sz="4" w:space="0" w:color="auto"/>
            </w:tcBorders>
            <w:noWrap/>
            <w:vAlign w:val="center"/>
            <w:hideMark/>
          </w:tcPr>
          <w:p w14:paraId="3A97BC8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1550</w:t>
            </w:r>
          </w:p>
        </w:tc>
        <w:tc>
          <w:tcPr>
            <w:tcW w:w="996" w:type="dxa"/>
            <w:tcBorders>
              <w:top w:val="nil"/>
              <w:left w:val="nil"/>
              <w:bottom w:val="single" w:sz="4" w:space="0" w:color="auto"/>
              <w:right w:val="single" w:sz="4" w:space="0" w:color="auto"/>
            </w:tcBorders>
            <w:noWrap/>
            <w:vAlign w:val="center"/>
            <w:hideMark/>
          </w:tcPr>
          <w:p w14:paraId="6A2832A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1600</w:t>
            </w:r>
          </w:p>
        </w:tc>
        <w:tc>
          <w:tcPr>
            <w:tcW w:w="996" w:type="dxa"/>
            <w:tcBorders>
              <w:top w:val="nil"/>
              <w:left w:val="nil"/>
              <w:bottom w:val="single" w:sz="4" w:space="0" w:color="auto"/>
              <w:right w:val="single" w:sz="4" w:space="0" w:color="auto"/>
            </w:tcBorders>
            <w:noWrap/>
            <w:vAlign w:val="center"/>
            <w:hideMark/>
          </w:tcPr>
          <w:p w14:paraId="232BFF9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1462,50</w:t>
            </w:r>
          </w:p>
        </w:tc>
        <w:tc>
          <w:tcPr>
            <w:tcW w:w="996" w:type="dxa"/>
            <w:tcBorders>
              <w:top w:val="nil"/>
              <w:left w:val="nil"/>
              <w:bottom w:val="single" w:sz="4" w:space="0" w:color="auto"/>
              <w:right w:val="single" w:sz="4" w:space="0" w:color="auto"/>
            </w:tcBorders>
            <w:noWrap/>
            <w:vAlign w:val="center"/>
            <w:hideMark/>
          </w:tcPr>
          <w:p w14:paraId="69F841C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1425</w:t>
            </w:r>
          </w:p>
        </w:tc>
        <w:tc>
          <w:tcPr>
            <w:tcW w:w="996" w:type="dxa"/>
            <w:tcBorders>
              <w:top w:val="nil"/>
              <w:left w:val="nil"/>
              <w:bottom w:val="single" w:sz="4" w:space="0" w:color="auto"/>
              <w:right w:val="single" w:sz="4" w:space="0" w:color="auto"/>
            </w:tcBorders>
            <w:noWrap/>
            <w:vAlign w:val="center"/>
            <w:hideMark/>
          </w:tcPr>
          <w:p w14:paraId="740062E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1837,5</w:t>
            </w:r>
          </w:p>
        </w:tc>
        <w:tc>
          <w:tcPr>
            <w:tcW w:w="996" w:type="dxa"/>
            <w:tcBorders>
              <w:top w:val="nil"/>
              <w:left w:val="nil"/>
              <w:bottom w:val="single" w:sz="4" w:space="0" w:color="auto"/>
              <w:right w:val="single" w:sz="4" w:space="0" w:color="auto"/>
            </w:tcBorders>
            <w:noWrap/>
            <w:vAlign w:val="center"/>
            <w:hideMark/>
          </w:tcPr>
          <w:p w14:paraId="4DDF428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1462,50</w:t>
            </w:r>
          </w:p>
        </w:tc>
        <w:tc>
          <w:tcPr>
            <w:tcW w:w="1418" w:type="dxa"/>
            <w:tcBorders>
              <w:top w:val="nil"/>
              <w:left w:val="nil"/>
              <w:bottom w:val="single" w:sz="4" w:space="0" w:color="auto"/>
              <w:right w:val="single" w:sz="4" w:space="0" w:color="auto"/>
            </w:tcBorders>
            <w:noWrap/>
            <w:vAlign w:val="center"/>
            <w:hideMark/>
          </w:tcPr>
          <w:p w14:paraId="09085D1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1518,75</w:t>
            </w:r>
          </w:p>
        </w:tc>
      </w:tr>
      <w:tr w:rsidR="00B141B5" w:rsidRPr="00E60864" w14:paraId="768F65A2"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1BEAEC2D"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1E7329B4"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2</w:t>
            </w:r>
          </w:p>
        </w:tc>
        <w:tc>
          <w:tcPr>
            <w:tcW w:w="996" w:type="dxa"/>
            <w:tcBorders>
              <w:top w:val="nil"/>
              <w:left w:val="nil"/>
              <w:bottom w:val="single" w:sz="4" w:space="0" w:color="auto"/>
              <w:right w:val="single" w:sz="4" w:space="0" w:color="auto"/>
            </w:tcBorders>
            <w:noWrap/>
            <w:vAlign w:val="center"/>
            <w:hideMark/>
          </w:tcPr>
          <w:p w14:paraId="4313B07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1558</w:t>
            </w:r>
          </w:p>
        </w:tc>
        <w:tc>
          <w:tcPr>
            <w:tcW w:w="996" w:type="dxa"/>
            <w:tcBorders>
              <w:top w:val="nil"/>
              <w:left w:val="nil"/>
              <w:bottom w:val="single" w:sz="4" w:space="0" w:color="auto"/>
              <w:right w:val="single" w:sz="4" w:space="0" w:color="auto"/>
            </w:tcBorders>
            <w:noWrap/>
            <w:vAlign w:val="center"/>
            <w:hideMark/>
          </w:tcPr>
          <w:p w14:paraId="65648E8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1640</w:t>
            </w:r>
          </w:p>
        </w:tc>
        <w:tc>
          <w:tcPr>
            <w:tcW w:w="996" w:type="dxa"/>
            <w:tcBorders>
              <w:top w:val="nil"/>
              <w:left w:val="nil"/>
              <w:bottom w:val="single" w:sz="4" w:space="0" w:color="auto"/>
              <w:right w:val="single" w:sz="4" w:space="0" w:color="auto"/>
            </w:tcBorders>
            <w:noWrap/>
            <w:vAlign w:val="center"/>
            <w:hideMark/>
          </w:tcPr>
          <w:p w14:paraId="5DBDBD9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1640,00</w:t>
            </w:r>
          </w:p>
        </w:tc>
        <w:tc>
          <w:tcPr>
            <w:tcW w:w="996" w:type="dxa"/>
            <w:tcBorders>
              <w:top w:val="nil"/>
              <w:left w:val="nil"/>
              <w:bottom w:val="single" w:sz="4" w:space="0" w:color="auto"/>
              <w:right w:val="single" w:sz="4" w:space="0" w:color="auto"/>
            </w:tcBorders>
            <w:noWrap/>
            <w:vAlign w:val="center"/>
            <w:hideMark/>
          </w:tcPr>
          <w:p w14:paraId="531E57A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1599</w:t>
            </w:r>
          </w:p>
        </w:tc>
        <w:tc>
          <w:tcPr>
            <w:tcW w:w="996" w:type="dxa"/>
            <w:tcBorders>
              <w:top w:val="nil"/>
              <w:left w:val="nil"/>
              <w:bottom w:val="single" w:sz="4" w:space="0" w:color="auto"/>
              <w:right w:val="single" w:sz="4" w:space="0" w:color="auto"/>
            </w:tcBorders>
            <w:noWrap/>
            <w:vAlign w:val="center"/>
            <w:hideMark/>
          </w:tcPr>
          <w:p w14:paraId="4E15F57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1640</w:t>
            </w:r>
          </w:p>
        </w:tc>
        <w:tc>
          <w:tcPr>
            <w:tcW w:w="996" w:type="dxa"/>
            <w:tcBorders>
              <w:top w:val="nil"/>
              <w:left w:val="nil"/>
              <w:bottom w:val="single" w:sz="4" w:space="0" w:color="auto"/>
              <w:right w:val="single" w:sz="4" w:space="0" w:color="auto"/>
            </w:tcBorders>
            <w:noWrap/>
            <w:vAlign w:val="center"/>
            <w:hideMark/>
          </w:tcPr>
          <w:p w14:paraId="3B77A95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1650</w:t>
            </w:r>
          </w:p>
        </w:tc>
        <w:tc>
          <w:tcPr>
            <w:tcW w:w="996" w:type="dxa"/>
            <w:tcBorders>
              <w:top w:val="nil"/>
              <w:left w:val="nil"/>
              <w:bottom w:val="single" w:sz="4" w:space="0" w:color="auto"/>
              <w:right w:val="single" w:sz="4" w:space="0" w:color="auto"/>
            </w:tcBorders>
            <w:noWrap/>
            <w:vAlign w:val="center"/>
            <w:hideMark/>
          </w:tcPr>
          <w:p w14:paraId="78A8E5F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1620</w:t>
            </w:r>
          </w:p>
        </w:tc>
        <w:tc>
          <w:tcPr>
            <w:tcW w:w="996" w:type="dxa"/>
            <w:tcBorders>
              <w:top w:val="nil"/>
              <w:left w:val="nil"/>
              <w:bottom w:val="single" w:sz="4" w:space="0" w:color="auto"/>
              <w:right w:val="single" w:sz="4" w:space="0" w:color="auto"/>
            </w:tcBorders>
            <w:noWrap/>
            <w:vAlign w:val="center"/>
            <w:hideMark/>
          </w:tcPr>
          <w:p w14:paraId="028A3F3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1650</w:t>
            </w:r>
          </w:p>
        </w:tc>
        <w:tc>
          <w:tcPr>
            <w:tcW w:w="996" w:type="dxa"/>
            <w:tcBorders>
              <w:top w:val="nil"/>
              <w:left w:val="nil"/>
              <w:bottom w:val="single" w:sz="4" w:space="0" w:color="auto"/>
              <w:right w:val="single" w:sz="4" w:space="0" w:color="auto"/>
            </w:tcBorders>
            <w:noWrap/>
            <w:vAlign w:val="center"/>
            <w:hideMark/>
          </w:tcPr>
          <w:p w14:paraId="0CA90E8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1599</w:t>
            </w:r>
          </w:p>
        </w:tc>
        <w:tc>
          <w:tcPr>
            <w:tcW w:w="996" w:type="dxa"/>
            <w:tcBorders>
              <w:top w:val="nil"/>
              <w:left w:val="nil"/>
              <w:bottom w:val="single" w:sz="4" w:space="0" w:color="auto"/>
              <w:right w:val="single" w:sz="4" w:space="0" w:color="auto"/>
            </w:tcBorders>
            <w:noWrap/>
            <w:vAlign w:val="center"/>
            <w:hideMark/>
          </w:tcPr>
          <w:p w14:paraId="4CA0400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1558</w:t>
            </w:r>
          </w:p>
        </w:tc>
        <w:tc>
          <w:tcPr>
            <w:tcW w:w="996" w:type="dxa"/>
            <w:tcBorders>
              <w:top w:val="nil"/>
              <w:left w:val="nil"/>
              <w:bottom w:val="single" w:sz="4" w:space="0" w:color="auto"/>
              <w:right w:val="single" w:sz="4" w:space="0" w:color="auto"/>
            </w:tcBorders>
            <w:noWrap/>
            <w:vAlign w:val="center"/>
            <w:hideMark/>
          </w:tcPr>
          <w:p w14:paraId="3AC5CA6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2009</w:t>
            </w:r>
          </w:p>
        </w:tc>
        <w:tc>
          <w:tcPr>
            <w:tcW w:w="996" w:type="dxa"/>
            <w:tcBorders>
              <w:top w:val="nil"/>
              <w:left w:val="nil"/>
              <w:bottom w:val="single" w:sz="4" w:space="0" w:color="auto"/>
              <w:right w:val="single" w:sz="4" w:space="0" w:color="auto"/>
            </w:tcBorders>
            <w:noWrap/>
            <w:vAlign w:val="center"/>
            <w:hideMark/>
          </w:tcPr>
          <w:p w14:paraId="50F2382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1599,00</w:t>
            </w:r>
          </w:p>
        </w:tc>
        <w:tc>
          <w:tcPr>
            <w:tcW w:w="1418" w:type="dxa"/>
            <w:tcBorders>
              <w:top w:val="nil"/>
              <w:left w:val="nil"/>
              <w:bottom w:val="single" w:sz="4" w:space="0" w:color="auto"/>
              <w:right w:val="single" w:sz="4" w:space="0" w:color="auto"/>
            </w:tcBorders>
            <w:noWrap/>
            <w:vAlign w:val="center"/>
            <w:hideMark/>
          </w:tcPr>
          <w:p w14:paraId="77619B4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1646,83</w:t>
            </w:r>
          </w:p>
        </w:tc>
      </w:tr>
      <w:tr w:rsidR="00B141B5" w:rsidRPr="00E60864" w14:paraId="327B4579"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763AEC83"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4D9056C0"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3</w:t>
            </w:r>
          </w:p>
        </w:tc>
        <w:tc>
          <w:tcPr>
            <w:tcW w:w="996" w:type="dxa"/>
            <w:tcBorders>
              <w:top w:val="nil"/>
              <w:left w:val="nil"/>
              <w:bottom w:val="single" w:sz="4" w:space="0" w:color="auto"/>
              <w:right w:val="single" w:sz="4" w:space="0" w:color="auto"/>
            </w:tcBorders>
            <w:noWrap/>
            <w:vAlign w:val="center"/>
            <w:hideMark/>
          </w:tcPr>
          <w:p w14:paraId="355CD2A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1691</w:t>
            </w:r>
          </w:p>
        </w:tc>
        <w:tc>
          <w:tcPr>
            <w:tcW w:w="996" w:type="dxa"/>
            <w:tcBorders>
              <w:top w:val="nil"/>
              <w:left w:val="nil"/>
              <w:bottom w:val="single" w:sz="4" w:space="0" w:color="auto"/>
              <w:right w:val="single" w:sz="4" w:space="0" w:color="auto"/>
            </w:tcBorders>
            <w:noWrap/>
            <w:vAlign w:val="center"/>
            <w:hideMark/>
          </w:tcPr>
          <w:p w14:paraId="450A0E6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1700</w:t>
            </w:r>
          </w:p>
        </w:tc>
        <w:tc>
          <w:tcPr>
            <w:tcW w:w="996" w:type="dxa"/>
            <w:tcBorders>
              <w:top w:val="nil"/>
              <w:left w:val="nil"/>
              <w:bottom w:val="single" w:sz="4" w:space="0" w:color="auto"/>
              <w:right w:val="single" w:sz="4" w:space="0" w:color="auto"/>
            </w:tcBorders>
            <w:noWrap/>
            <w:vAlign w:val="center"/>
            <w:hideMark/>
          </w:tcPr>
          <w:p w14:paraId="2DD79F6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1700,00</w:t>
            </w:r>
          </w:p>
        </w:tc>
        <w:tc>
          <w:tcPr>
            <w:tcW w:w="996" w:type="dxa"/>
            <w:tcBorders>
              <w:top w:val="nil"/>
              <w:left w:val="nil"/>
              <w:bottom w:val="single" w:sz="4" w:space="0" w:color="auto"/>
              <w:right w:val="single" w:sz="4" w:space="0" w:color="auto"/>
            </w:tcBorders>
            <w:noWrap/>
            <w:vAlign w:val="center"/>
            <w:hideMark/>
          </w:tcPr>
          <w:p w14:paraId="440AC9F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1644,75</w:t>
            </w:r>
          </w:p>
        </w:tc>
        <w:tc>
          <w:tcPr>
            <w:tcW w:w="996" w:type="dxa"/>
            <w:tcBorders>
              <w:top w:val="nil"/>
              <w:left w:val="nil"/>
              <w:bottom w:val="single" w:sz="4" w:space="0" w:color="auto"/>
              <w:right w:val="single" w:sz="4" w:space="0" w:color="auto"/>
            </w:tcBorders>
            <w:noWrap/>
            <w:vAlign w:val="center"/>
            <w:hideMark/>
          </w:tcPr>
          <w:p w14:paraId="6CF2241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1700</w:t>
            </w:r>
          </w:p>
        </w:tc>
        <w:tc>
          <w:tcPr>
            <w:tcW w:w="996" w:type="dxa"/>
            <w:tcBorders>
              <w:top w:val="nil"/>
              <w:left w:val="nil"/>
              <w:bottom w:val="single" w:sz="4" w:space="0" w:color="auto"/>
              <w:right w:val="single" w:sz="4" w:space="0" w:color="auto"/>
            </w:tcBorders>
            <w:noWrap/>
            <w:vAlign w:val="center"/>
            <w:hideMark/>
          </w:tcPr>
          <w:p w14:paraId="205FD57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1750</w:t>
            </w:r>
          </w:p>
        </w:tc>
        <w:tc>
          <w:tcPr>
            <w:tcW w:w="996" w:type="dxa"/>
            <w:tcBorders>
              <w:top w:val="nil"/>
              <w:left w:val="nil"/>
              <w:bottom w:val="single" w:sz="4" w:space="0" w:color="auto"/>
              <w:right w:val="single" w:sz="4" w:space="0" w:color="auto"/>
            </w:tcBorders>
            <w:noWrap/>
            <w:vAlign w:val="center"/>
            <w:hideMark/>
          </w:tcPr>
          <w:p w14:paraId="178CC57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1700</w:t>
            </w:r>
          </w:p>
        </w:tc>
        <w:tc>
          <w:tcPr>
            <w:tcW w:w="996" w:type="dxa"/>
            <w:tcBorders>
              <w:top w:val="nil"/>
              <w:left w:val="nil"/>
              <w:bottom w:val="single" w:sz="4" w:space="0" w:color="auto"/>
              <w:right w:val="single" w:sz="4" w:space="0" w:color="auto"/>
            </w:tcBorders>
            <w:noWrap/>
            <w:vAlign w:val="center"/>
            <w:hideMark/>
          </w:tcPr>
          <w:p w14:paraId="0E7F550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1750</w:t>
            </w:r>
          </w:p>
        </w:tc>
        <w:tc>
          <w:tcPr>
            <w:tcW w:w="996" w:type="dxa"/>
            <w:tcBorders>
              <w:top w:val="nil"/>
              <w:left w:val="nil"/>
              <w:bottom w:val="single" w:sz="4" w:space="0" w:color="auto"/>
              <w:right w:val="single" w:sz="4" w:space="0" w:color="auto"/>
            </w:tcBorders>
            <w:noWrap/>
            <w:vAlign w:val="center"/>
            <w:hideMark/>
          </w:tcPr>
          <w:p w14:paraId="45ED79E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1644,75</w:t>
            </w:r>
          </w:p>
        </w:tc>
        <w:tc>
          <w:tcPr>
            <w:tcW w:w="996" w:type="dxa"/>
            <w:tcBorders>
              <w:top w:val="nil"/>
              <w:left w:val="nil"/>
              <w:bottom w:val="single" w:sz="4" w:space="0" w:color="auto"/>
              <w:right w:val="single" w:sz="4" w:space="0" w:color="auto"/>
            </w:tcBorders>
            <w:noWrap/>
            <w:vAlign w:val="center"/>
            <w:hideMark/>
          </w:tcPr>
          <w:p w14:paraId="426A91F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1691,00</w:t>
            </w:r>
          </w:p>
        </w:tc>
        <w:tc>
          <w:tcPr>
            <w:tcW w:w="996" w:type="dxa"/>
            <w:tcBorders>
              <w:top w:val="nil"/>
              <w:left w:val="nil"/>
              <w:bottom w:val="single" w:sz="4" w:space="0" w:color="auto"/>
              <w:right w:val="single" w:sz="4" w:space="0" w:color="auto"/>
            </w:tcBorders>
            <w:noWrap/>
            <w:vAlign w:val="center"/>
            <w:hideMark/>
          </w:tcPr>
          <w:p w14:paraId="0D6FBFE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2065,5</w:t>
            </w:r>
          </w:p>
        </w:tc>
        <w:tc>
          <w:tcPr>
            <w:tcW w:w="996" w:type="dxa"/>
            <w:tcBorders>
              <w:top w:val="nil"/>
              <w:left w:val="nil"/>
              <w:bottom w:val="single" w:sz="4" w:space="0" w:color="auto"/>
              <w:right w:val="single" w:sz="4" w:space="0" w:color="auto"/>
            </w:tcBorders>
            <w:noWrap/>
            <w:vAlign w:val="center"/>
            <w:hideMark/>
          </w:tcPr>
          <w:p w14:paraId="1320BED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1644,75</w:t>
            </w:r>
          </w:p>
        </w:tc>
        <w:tc>
          <w:tcPr>
            <w:tcW w:w="1418" w:type="dxa"/>
            <w:tcBorders>
              <w:top w:val="nil"/>
              <w:left w:val="nil"/>
              <w:bottom w:val="single" w:sz="4" w:space="0" w:color="auto"/>
              <w:right w:val="single" w:sz="4" w:space="0" w:color="auto"/>
            </w:tcBorders>
            <w:noWrap/>
            <w:vAlign w:val="center"/>
            <w:hideMark/>
          </w:tcPr>
          <w:p w14:paraId="6A46A02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1723,48</w:t>
            </w:r>
          </w:p>
        </w:tc>
      </w:tr>
      <w:tr w:rsidR="00B141B5" w:rsidRPr="00E60864" w14:paraId="4A4B992F"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3E25011C"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2CA853F5"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4</w:t>
            </w:r>
          </w:p>
        </w:tc>
        <w:tc>
          <w:tcPr>
            <w:tcW w:w="996" w:type="dxa"/>
            <w:tcBorders>
              <w:top w:val="nil"/>
              <w:left w:val="nil"/>
              <w:bottom w:val="single" w:sz="4" w:space="0" w:color="auto"/>
              <w:right w:val="single" w:sz="4" w:space="0" w:color="auto"/>
            </w:tcBorders>
            <w:noWrap/>
            <w:vAlign w:val="center"/>
            <w:hideMark/>
          </w:tcPr>
          <w:p w14:paraId="50A9AE1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1824</w:t>
            </w:r>
          </w:p>
        </w:tc>
        <w:tc>
          <w:tcPr>
            <w:tcW w:w="996" w:type="dxa"/>
            <w:tcBorders>
              <w:top w:val="nil"/>
              <w:left w:val="nil"/>
              <w:bottom w:val="single" w:sz="4" w:space="0" w:color="auto"/>
              <w:right w:val="single" w:sz="4" w:space="0" w:color="auto"/>
            </w:tcBorders>
            <w:noWrap/>
            <w:vAlign w:val="center"/>
            <w:hideMark/>
          </w:tcPr>
          <w:p w14:paraId="1888FBF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w:t>
            </w:r>
          </w:p>
        </w:tc>
        <w:tc>
          <w:tcPr>
            <w:tcW w:w="996" w:type="dxa"/>
            <w:tcBorders>
              <w:top w:val="nil"/>
              <w:left w:val="nil"/>
              <w:bottom w:val="single" w:sz="4" w:space="0" w:color="auto"/>
              <w:right w:val="single" w:sz="4" w:space="0" w:color="auto"/>
            </w:tcBorders>
            <w:noWrap/>
            <w:vAlign w:val="center"/>
            <w:hideMark/>
          </w:tcPr>
          <w:p w14:paraId="5A3697A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w:t>
            </w:r>
          </w:p>
        </w:tc>
        <w:tc>
          <w:tcPr>
            <w:tcW w:w="996" w:type="dxa"/>
            <w:tcBorders>
              <w:top w:val="nil"/>
              <w:left w:val="nil"/>
              <w:bottom w:val="single" w:sz="4" w:space="0" w:color="auto"/>
              <w:right w:val="single" w:sz="4" w:space="0" w:color="auto"/>
            </w:tcBorders>
            <w:noWrap/>
            <w:vAlign w:val="center"/>
            <w:hideMark/>
          </w:tcPr>
          <w:p w14:paraId="7B65D87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1852,50</w:t>
            </w:r>
          </w:p>
        </w:tc>
        <w:tc>
          <w:tcPr>
            <w:tcW w:w="996" w:type="dxa"/>
            <w:tcBorders>
              <w:top w:val="nil"/>
              <w:left w:val="nil"/>
              <w:bottom w:val="single" w:sz="4" w:space="0" w:color="auto"/>
              <w:right w:val="single" w:sz="4" w:space="0" w:color="auto"/>
            </w:tcBorders>
            <w:noWrap/>
            <w:vAlign w:val="center"/>
            <w:hideMark/>
          </w:tcPr>
          <w:p w14:paraId="0D2DF01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1900,00</w:t>
            </w:r>
          </w:p>
        </w:tc>
        <w:tc>
          <w:tcPr>
            <w:tcW w:w="996" w:type="dxa"/>
            <w:tcBorders>
              <w:top w:val="nil"/>
              <w:left w:val="nil"/>
              <w:bottom w:val="single" w:sz="4" w:space="0" w:color="auto"/>
              <w:right w:val="single" w:sz="4" w:space="0" w:color="auto"/>
            </w:tcBorders>
            <w:noWrap/>
            <w:vAlign w:val="center"/>
            <w:hideMark/>
          </w:tcPr>
          <w:p w14:paraId="365FCE3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1850,00</w:t>
            </w:r>
          </w:p>
        </w:tc>
        <w:tc>
          <w:tcPr>
            <w:tcW w:w="996" w:type="dxa"/>
            <w:tcBorders>
              <w:top w:val="nil"/>
              <w:left w:val="nil"/>
              <w:bottom w:val="single" w:sz="4" w:space="0" w:color="auto"/>
              <w:right w:val="single" w:sz="4" w:space="0" w:color="auto"/>
            </w:tcBorders>
            <w:noWrap/>
            <w:vAlign w:val="center"/>
            <w:hideMark/>
          </w:tcPr>
          <w:p w14:paraId="1476C82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1950,00</w:t>
            </w:r>
          </w:p>
        </w:tc>
        <w:tc>
          <w:tcPr>
            <w:tcW w:w="996" w:type="dxa"/>
            <w:tcBorders>
              <w:top w:val="nil"/>
              <w:left w:val="nil"/>
              <w:bottom w:val="single" w:sz="4" w:space="0" w:color="auto"/>
              <w:right w:val="single" w:sz="4" w:space="0" w:color="auto"/>
            </w:tcBorders>
            <w:noWrap/>
            <w:vAlign w:val="center"/>
            <w:hideMark/>
          </w:tcPr>
          <w:p w14:paraId="2BE8840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1900,00</w:t>
            </w:r>
          </w:p>
        </w:tc>
        <w:tc>
          <w:tcPr>
            <w:tcW w:w="996" w:type="dxa"/>
            <w:tcBorders>
              <w:top w:val="nil"/>
              <w:left w:val="nil"/>
              <w:bottom w:val="single" w:sz="4" w:space="0" w:color="auto"/>
              <w:right w:val="single" w:sz="4" w:space="0" w:color="auto"/>
            </w:tcBorders>
            <w:noWrap/>
            <w:vAlign w:val="center"/>
            <w:hideMark/>
          </w:tcPr>
          <w:p w14:paraId="121D41C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1852,5</w:t>
            </w:r>
          </w:p>
        </w:tc>
        <w:tc>
          <w:tcPr>
            <w:tcW w:w="996" w:type="dxa"/>
            <w:tcBorders>
              <w:top w:val="nil"/>
              <w:left w:val="nil"/>
              <w:bottom w:val="single" w:sz="4" w:space="0" w:color="auto"/>
              <w:right w:val="single" w:sz="4" w:space="0" w:color="auto"/>
            </w:tcBorders>
            <w:noWrap/>
            <w:vAlign w:val="center"/>
            <w:hideMark/>
          </w:tcPr>
          <w:p w14:paraId="07705AB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1824</w:t>
            </w:r>
          </w:p>
        </w:tc>
        <w:tc>
          <w:tcPr>
            <w:tcW w:w="996" w:type="dxa"/>
            <w:tcBorders>
              <w:top w:val="nil"/>
              <w:left w:val="nil"/>
              <w:bottom w:val="single" w:sz="4" w:space="0" w:color="auto"/>
              <w:right w:val="single" w:sz="4" w:space="0" w:color="auto"/>
            </w:tcBorders>
            <w:noWrap/>
            <w:vAlign w:val="center"/>
            <w:hideMark/>
          </w:tcPr>
          <w:p w14:paraId="7C54CA8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2327,5</w:t>
            </w:r>
          </w:p>
        </w:tc>
        <w:tc>
          <w:tcPr>
            <w:tcW w:w="996" w:type="dxa"/>
            <w:tcBorders>
              <w:top w:val="nil"/>
              <w:left w:val="nil"/>
              <w:bottom w:val="single" w:sz="4" w:space="0" w:color="auto"/>
              <w:right w:val="single" w:sz="4" w:space="0" w:color="auto"/>
            </w:tcBorders>
            <w:noWrap/>
            <w:vAlign w:val="center"/>
            <w:hideMark/>
          </w:tcPr>
          <w:p w14:paraId="5BEAE27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1852,5</w:t>
            </w:r>
          </w:p>
        </w:tc>
        <w:tc>
          <w:tcPr>
            <w:tcW w:w="1418" w:type="dxa"/>
            <w:tcBorders>
              <w:top w:val="nil"/>
              <w:left w:val="nil"/>
              <w:bottom w:val="single" w:sz="4" w:space="0" w:color="auto"/>
              <w:right w:val="single" w:sz="4" w:space="0" w:color="auto"/>
            </w:tcBorders>
            <w:noWrap/>
            <w:vAlign w:val="center"/>
            <w:hideMark/>
          </w:tcPr>
          <w:p w14:paraId="5CFF542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1911,08</w:t>
            </w:r>
          </w:p>
        </w:tc>
      </w:tr>
      <w:tr w:rsidR="00B141B5" w:rsidRPr="00E60864" w14:paraId="0357B99F"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51406B14"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2F58B14A"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5</w:t>
            </w:r>
          </w:p>
        </w:tc>
        <w:tc>
          <w:tcPr>
            <w:tcW w:w="996" w:type="dxa"/>
            <w:tcBorders>
              <w:top w:val="nil"/>
              <w:left w:val="nil"/>
              <w:bottom w:val="single" w:sz="4" w:space="0" w:color="auto"/>
              <w:right w:val="single" w:sz="4" w:space="0" w:color="auto"/>
            </w:tcBorders>
            <w:noWrap/>
            <w:vAlign w:val="center"/>
            <w:hideMark/>
          </w:tcPr>
          <w:p w14:paraId="7896213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1900,00</w:t>
            </w:r>
          </w:p>
        </w:tc>
        <w:tc>
          <w:tcPr>
            <w:tcW w:w="996" w:type="dxa"/>
            <w:tcBorders>
              <w:top w:val="nil"/>
              <w:left w:val="nil"/>
              <w:bottom w:val="single" w:sz="4" w:space="0" w:color="auto"/>
              <w:right w:val="single" w:sz="4" w:space="0" w:color="auto"/>
            </w:tcBorders>
            <w:noWrap/>
            <w:vAlign w:val="center"/>
            <w:hideMark/>
          </w:tcPr>
          <w:p w14:paraId="3286650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68DE69D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378EAAE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1950,00</w:t>
            </w:r>
          </w:p>
        </w:tc>
        <w:tc>
          <w:tcPr>
            <w:tcW w:w="996" w:type="dxa"/>
            <w:tcBorders>
              <w:top w:val="nil"/>
              <w:left w:val="nil"/>
              <w:bottom w:val="single" w:sz="4" w:space="0" w:color="auto"/>
              <w:right w:val="single" w:sz="4" w:space="0" w:color="auto"/>
            </w:tcBorders>
            <w:noWrap/>
            <w:vAlign w:val="center"/>
            <w:hideMark/>
          </w:tcPr>
          <w:p w14:paraId="773F454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5152453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5C36D35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3E572B9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2000,00</w:t>
            </w:r>
          </w:p>
        </w:tc>
        <w:tc>
          <w:tcPr>
            <w:tcW w:w="996" w:type="dxa"/>
            <w:tcBorders>
              <w:top w:val="nil"/>
              <w:left w:val="nil"/>
              <w:bottom w:val="single" w:sz="4" w:space="0" w:color="auto"/>
              <w:right w:val="single" w:sz="4" w:space="0" w:color="auto"/>
            </w:tcBorders>
            <w:noWrap/>
            <w:vAlign w:val="center"/>
            <w:hideMark/>
          </w:tcPr>
          <w:p w14:paraId="313112E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1950,00</w:t>
            </w:r>
          </w:p>
        </w:tc>
        <w:tc>
          <w:tcPr>
            <w:tcW w:w="996" w:type="dxa"/>
            <w:tcBorders>
              <w:top w:val="nil"/>
              <w:left w:val="nil"/>
              <w:bottom w:val="single" w:sz="4" w:space="0" w:color="auto"/>
              <w:right w:val="single" w:sz="4" w:space="0" w:color="auto"/>
            </w:tcBorders>
            <w:noWrap/>
            <w:vAlign w:val="center"/>
            <w:hideMark/>
          </w:tcPr>
          <w:p w14:paraId="42AF253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1900,00</w:t>
            </w:r>
          </w:p>
        </w:tc>
        <w:tc>
          <w:tcPr>
            <w:tcW w:w="996" w:type="dxa"/>
            <w:tcBorders>
              <w:top w:val="nil"/>
              <w:left w:val="nil"/>
              <w:bottom w:val="single" w:sz="4" w:space="0" w:color="auto"/>
              <w:right w:val="single" w:sz="4" w:space="0" w:color="auto"/>
            </w:tcBorders>
            <w:noWrap/>
            <w:vAlign w:val="center"/>
            <w:hideMark/>
          </w:tcPr>
          <w:p w14:paraId="5432E3F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2450,00</w:t>
            </w:r>
          </w:p>
        </w:tc>
        <w:tc>
          <w:tcPr>
            <w:tcW w:w="996" w:type="dxa"/>
            <w:tcBorders>
              <w:top w:val="nil"/>
              <w:left w:val="nil"/>
              <w:bottom w:val="single" w:sz="4" w:space="0" w:color="auto"/>
              <w:right w:val="single" w:sz="4" w:space="0" w:color="auto"/>
            </w:tcBorders>
            <w:noWrap/>
            <w:vAlign w:val="center"/>
            <w:hideMark/>
          </w:tcPr>
          <w:p w14:paraId="3F60CE7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1950,00</w:t>
            </w:r>
          </w:p>
        </w:tc>
        <w:tc>
          <w:tcPr>
            <w:tcW w:w="1418" w:type="dxa"/>
            <w:tcBorders>
              <w:top w:val="nil"/>
              <w:left w:val="nil"/>
              <w:bottom w:val="single" w:sz="4" w:space="0" w:color="auto"/>
              <w:right w:val="single" w:sz="4" w:space="0" w:color="auto"/>
            </w:tcBorders>
            <w:noWrap/>
            <w:vAlign w:val="center"/>
            <w:hideMark/>
          </w:tcPr>
          <w:p w14:paraId="7FDE044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2008,33</w:t>
            </w:r>
          </w:p>
        </w:tc>
      </w:tr>
      <w:tr w:rsidR="00B141B5" w:rsidRPr="00E60864" w14:paraId="09447244" w14:textId="77777777" w:rsidTr="00B141B5">
        <w:trPr>
          <w:trHeight w:val="375"/>
        </w:trPr>
        <w:tc>
          <w:tcPr>
            <w:tcW w:w="709" w:type="dxa"/>
            <w:vMerge w:val="restart"/>
            <w:tcBorders>
              <w:top w:val="nil"/>
              <w:left w:val="single" w:sz="4" w:space="0" w:color="auto"/>
              <w:bottom w:val="single" w:sz="4" w:space="0" w:color="auto"/>
              <w:right w:val="single" w:sz="4" w:space="0" w:color="auto"/>
            </w:tcBorders>
            <w:noWrap/>
            <w:vAlign w:val="center"/>
            <w:hideMark/>
          </w:tcPr>
          <w:p w14:paraId="5778AC5A" w14:textId="77777777" w:rsidR="004B08C0" w:rsidRPr="00E60864" w:rsidRDefault="004B08C0" w:rsidP="004B08C0">
            <w:pPr>
              <w:widowControl/>
              <w:autoSpaceDE/>
              <w:autoSpaceDN/>
              <w:jc w:val="center"/>
              <w:rPr>
                <w:color w:val="000000"/>
                <w:sz w:val="24"/>
                <w:szCs w:val="24"/>
                <w:lang w:bidi="ar-SA"/>
              </w:rPr>
            </w:pPr>
            <w:r w:rsidRPr="00E60864">
              <w:rPr>
                <w:color w:val="000000"/>
                <w:sz w:val="24"/>
                <w:szCs w:val="24"/>
                <w:lang w:bidi="ar-SA"/>
              </w:rPr>
              <w:t>Mg</w:t>
            </w:r>
          </w:p>
        </w:tc>
        <w:tc>
          <w:tcPr>
            <w:tcW w:w="567" w:type="dxa"/>
            <w:tcBorders>
              <w:top w:val="nil"/>
              <w:left w:val="nil"/>
              <w:bottom w:val="single" w:sz="4" w:space="0" w:color="auto"/>
              <w:right w:val="single" w:sz="4" w:space="0" w:color="auto"/>
            </w:tcBorders>
            <w:noWrap/>
            <w:vAlign w:val="center"/>
            <w:hideMark/>
          </w:tcPr>
          <w:p w14:paraId="4B78DD40"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1</w:t>
            </w:r>
          </w:p>
        </w:tc>
        <w:tc>
          <w:tcPr>
            <w:tcW w:w="996" w:type="dxa"/>
            <w:tcBorders>
              <w:top w:val="nil"/>
              <w:left w:val="nil"/>
              <w:bottom w:val="single" w:sz="4" w:space="0" w:color="auto"/>
              <w:right w:val="single" w:sz="4" w:space="0" w:color="auto"/>
            </w:tcBorders>
            <w:noWrap/>
            <w:vAlign w:val="center"/>
            <w:hideMark/>
          </w:tcPr>
          <w:p w14:paraId="76CCB0F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154</w:t>
            </w:r>
          </w:p>
        </w:tc>
        <w:tc>
          <w:tcPr>
            <w:tcW w:w="996" w:type="dxa"/>
            <w:tcBorders>
              <w:top w:val="nil"/>
              <w:left w:val="nil"/>
              <w:bottom w:val="single" w:sz="4" w:space="0" w:color="auto"/>
              <w:right w:val="single" w:sz="4" w:space="0" w:color="auto"/>
            </w:tcBorders>
            <w:noWrap/>
            <w:vAlign w:val="center"/>
            <w:hideMark/>
          </w:tcPr>
          <w:p w14:paraId="25AD25C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145,2</w:t>
            </w:r>
          </w:p>
        </w:tc>
        <w:tc>
          <w:tcPr>
            <w:tcW w:w="996" w:type="dxa"/>
            <w:tcBorders>
              <w:top w:val="nil"/>
              <w:left w:val="nil"/>
              <w:bottom w:val="single" w:sz="4" w:space="0" w:color="auto"/>
              <w:right w:val="single" w:sz="4" w:space="0" w:color="auto"/>
            </w:tcBorders>
            <w:noWrap/>
            <w:vAlign w:val="center"/>
            <w:hideMark/>
          </w:tcPr>
          <w:p w14:paraId="7E902D4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176,00</w:t>
            </w:r>
          </w:p>
        </w:tc>
        <w:tc>
          <w:tcPr>
            <w:tcW w:w="996" w:type="dxa"/>
            <w:tcBorders>
              <w:top w:val="nil"/>
              <w:left w:val="nil"/>
              <w:bottom w:val="single" w:sz="4" w:space="0" w:color="auto"/>
              <w:right w:val="single" w:sz="4" w:space="0" w:color="auto"/>
            </w:tcBorders>
            <w:noWrap/>
            <w:vAlign w:val="center"/>
            <w:hideMark/>
          </w:tcPr>
          <w:p w14:paraId="7C259D4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203,5</w:t>
            </w:r>
          </w:p>
        </w:tc>
        <w:tc>
          <w:tcPr>
            <w:tcW w:w="996" w:type="dxa"/>
            <w:tcBorders>
              <w:top w:val="nil"/>
              <w:left w:val="nil"/>
              <w:bottom w:val="single" w:sz="4" w:space="0" w:color="auto"/>
              <w:right w:val="single" w:sz="4" w:space="0" w:color="auto"/>
            </w:tcBorders>
            <w:noWrap/>
            <w:vAlign w:val="center"/>
            <w:hideMark/>
          </w:tcPr>
          <w:p w14:paraId="4A10D99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253,00</w:t>
            </w:r>
          </w:p>
        </w:tc>
        <w:tc>
          <w:tcPr>
            <w:tcW w:w="996" w:type="dxa"/>
            <w:tcBorders>
              <w:top w:val="nil"/>
              <w:left w:val="nil"/>
              <w:bottom w:val="single" w:sz="4" w:space="0" w:color="auto"/>
              <w:right w:val="single" w:sz="4" w:space="0" w:color="auto"/>
            </w:tcBorders>
            <w:noWrap/>
            <w:vAlign w:val="center"/>
            <w:hideMark/>
          </w:tcPr>
          <w:p w14:paraId="0378FD8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249,00</w:t>
            </w:r>
          </w:p>
        </w:tc>
        <w:tc>
          <w:tcPr>
            <w:tcW w:w="996" w:type="dxa"/>
            <w:tcBorders>
              <w:top w:val="nil"/>
              <w:left w:val="nil"/>
              <w:bottom w:val="single" w:sz="4" w:space="0" w:color="auto"/>
              <w:right w:val="single" w:sz="4" w:space="0" w:color="auto"/>
            </w:tcBorders>
            <w:noWrap/>
            <w:vAlign w:val="center"/>
            <w:hideMark/>
          </w:tcPr>
          <w:p w14:paraId="53A3054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145,20</w:t>
            </w:r>
          </w:p>
        </w:tc>
        <w:tc>
          <w:tcPr>
            <w:tcW w:w="996" w:type="dxa"/>
            <w:tcBorders>
              <w:top w:val="nil"/>
              <w:left w:val="nil"/>
              <w:bottom w:val="single" w:sz="4" w:space="0" w:color="auto"/>
              <w:right w:val="single" w:sz="4" w:space="0" w:color="auto"/>
            </w:tcBorders>
            <w:noWrap/>
            <w:vAlign w:val="center"/>
            <w:hideMark/>
          </w:tcPr>
          <w:p w14:paraId="300F2BF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176,00</w:t>
            </w:r>
          </w:p>
        </w:tc>
        <w:tc>
          <w:tcPr>
            <w:tcW w:w="996" w:type="dxa"/>
            <w:tcBorders>
              <w:top w:val="nil"/>
              <w:left w:val="nil"/>
              <w:bottom w:val="single" w:sz="4" w:space="0" w:color="auto"/>
              <w:right w:val="single" w:sz="4" w:space="0" w:color="auto"/>
            </w:tcBorders>
            <w:noWrap/>
            <w:vAlign w:val="center"/>
            <w:hideMark/>
          </w:tcPr>
          <w:p w14:paraId="5116B07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203,5</w:t>
            </w:r>
          </w:p>
        </w:tc>
        <w:tc>
          <w:tcPr>
            <w:tcW w:w="996" w:type="dxa"/>
            <w:tcBorders>
              <w:top w:val="nil"/>
              <w:left w:val="nil"/>
              <w:bottom w:val="single" w:sz="4" w:space="0" w:color="auto"/>
              <w:right w:val="single" w:sz="4" w:space="0" w:color="auto"/>
            </w:tcBorders>
            <w:noWrap/>
            <w:vAlign w:val="center"/>
            <w:hideMark/>
          </w:tcPr>
          <w:p w14:paraId="6E7DC51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154,00</w:t>
            </w:r>
          </w:p>
        </w:tc>
        <w:tc>
          <w:tcPr>
            <w:tcW w:w="996" w:type="dxa"/>
            <w:tcBorders>
              <w:top w:val="nil"/>
              <w:left w:val="nil"/>
              <w:bottom w:val="single" w:sz="4" w:space="0" w:color="auto"/>
              <w:right w:val="single" w:sz="4" w:space="0" w:color="auto"/>
            </w:tcBorders>
            <w:noWrap/>
            <w:vAlign w:val="center"/>
            <w:hideMark/>
          </w:tcPr>
          <w:p w14:paraId="69FECBB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198</w:t>
            </w:r>
          </w:p>
        </w:tc>
        <w:tc>
          <w:tcPr>
            <w:tcW w:w="996" w:type="dxa"/>
            <w:tcBorders>
              <w:top w:val="nil"/>
              <w:left w:val="nil"/>
              <w:bottom w:val="single" w:sz="4" w:space="0" w:color="auto"/>
              <w:right w:val="single" w:sz="4" w:space="0" w:color="auto"/>
            </w:tcBorders>
            <w:noWrap/>
            <w:vAlign w:val="center"/>
            <w:hideMark/>
          </w:tcPr>
          <w:p w14:paraId="6EDAD71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242</w:t>
            </w:r>
          </w:p>
        </w:tc>
        <w:tc>
          <w:tcPr>
            <w:tcW w:w="1418" w:type="dxa"/>
            <w:tcBorders>
              <w:top w:val="nil"/>
              <w:left w:val="nil"/>
              <w:bottom w:val="single" w:sz="4" w:space="0" w:color="auto"/>
              <w:right w:val="single" w:sz="4" w:space="0" w:color="auto"/>
            </w:tcBorders>
            <w:noWrap/>
            <w:vAlign w:val="center"/>
            <w:hideMark/>
          </w:tcPr>
          <w:p w14:paraId="5C7B825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191,62</w:t>
            </w:r>
          </w:p>
        </w:tc>
      </w:tr>
      <w:tr w:rsidR="00B141B5" w:rsidRPr="00E60864" w14:paraId="6BEF90B2"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21E05DB1"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3777119D"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2</w:t>
            </w:r>
          </w:p>
        </w:tc>
        <w:tc>
          <w:tcPr>
            <w:tcW w:w="996" w:type="dxa"/>
            <w:tcBorders>
              <w:top w:val="nil"/>
              <w:left w:val="nil"/>
              <w:bottom w:val="single" w:sz="4" w:space="0" w:color="auto"/>
              <w:right w:val="single" w:sz="4" w:space="0" w:color="auto"/>
            </w:tcBorders>
            <w:noWrap/>
            <w:vAlign w:val="center"/>
            <w:hideMark/>
          </w:tcPr>
          <w:p w14:paraId="6DEB845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149,8</w:t>
            </w:r>
          </w:p>
        </w:tc>
        <w:tc>
          <w:tcPr>
            <w:tcW w:w="996" w:type="dxa"/>
            <w:tcBorders>
              <w:top w:val="nil"/>
              <w:left w:val="nil"/>
              <w:bottom w:val="single" w:sz="4" w:space="0" w:color="auto"/>
              <w:right w:val="single" w:sz="4" w:space="0" w:color="auto"/>
            </w:tcBorders>
            <w:noWrap/>
            <w:vAlign w:val="center"/>
            <w:hideMark/>
          </w:tcPr>
          <w:p w14:paraId="7F418C7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141,24</w:t>
            </w:r>
          </w:p>
        </w:tc>
        <w:tc>
          <w:tcPr>
            <w:tcW w:w="996" w:type="dxa"/>
            <w:tcBorders>
              <w:top w:val="nil"/>
              <w:left w:val="nil"/>
              <w:bottom w:val="single" w:sz="4" w:space="0" w:color="auto"/>
              <w:right w:val="single" w:sz="4" w:space="0" w:color="auto"/>
            </w:tcBorders>
            <w:noWrap/>
            <w:vAlign w:val="center"/>
            <w:hideMark/>
          </w:tcPr>
          <w:p w14:paraId="10B6C9B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171,2</w:t>
            </w:r>
          </w:p>
        </w:tc>
        <w:tc>
          <w:tcPr>
            <w:tcW w:w="996" w:type="dxa"/>
            <w:tcBorders>
              <w:top w:val="nil"/>
              <w:left w:val="nil"/>
              <w:bottom w:val="single" w:sz="4" w:space="0" w:color="auto"/>
              <w:right w:val="single" w:sz="4" w:space="0" w:color="auto"/>
            </w:tcBorders>
            <w:noWrap/>
            <w:vAlign w:val="center"/>
            <w:hideMark/>
          </w:tcPr>
          <w:p w14:paraId="4F65172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197,95</w:t>
            </w:r>
          </w:p>
        </w:tc>
        <w:tc>
          <w:tcPr>
            <w:tcW w:w="996" w:type="dxa"/>
            <w:tcBorders>
              <w:top w:val="nil"/>
              <w:left w:val="nil"/>
              <w:bottom w:val="single" w:sz="4" w:space="0" w:color="auto"/>
              <w:right w:val="single" w:sz="4" w:space="0" w:color="auto"/>
            </w:tcBorders>
            <w:noWrap/>
            <w:vAlign w:val="center"/>
            <w:hideMark/>
          </w:tcPr>
          <w:p w14:paraId="7436B47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246,10</w:t>
            </w:r>
          </w:p>
        </w:tc>
        <w:tc>
          <w:tcPr>
            <w:tcW w:w="996" w:type="dxa"/>
            <w:tcBorders>
              <w:top w:val="nil"/>
              <w:left w:val="nil"/>
              <w:bottom w:val="single" w:sz="4" w:space="0" w:color="auto"/>
              <w:right w:val="single" w:sz="4" w:space="0" w:color="auto"/>
            </w:tcBorders>
            <w:noWrap/>
            <w:vAlign w:val="center"/>
            <w:hideMark/>
          </w:tcPr>
          <w:p w14:paraId="71B6565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243,10</w:t>
            </w:r>
          </w:p>
        </w:tc>
        <w:tc>
          <w:tcPr>
            <w:tcW w:w="996" w:type="dxa"/>
            <w:tcBorders>
              <w:top w:val="nil"/>
              <w:left w:val="nil"/>
              <w:bottom w:val="single" w:sz="4" w:space="0" w:color="auto"/>
              <w:right w:val="single" w:sz="4" w:space="0" w:color="auto"/>
            </w:tcBorders>
            <w:noWrap/>
            <w:vAlign w:val="center"/>
            <w:hideMark/>
          </w:tcPr>
          <w:p w14:paraId="7B1BB72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141,24</w:t>
            </w:r>
          </w:p>
        </w:tc>
        <w:tc>
          <w:tcPr>
            <w:tcW w:w="996" w:type="dxa"/>
            <w:tcBorders>
              <w:top w:val="nil"/>
              <w:left w:val="nil"/>
              <w:bottom w:val="single" w:sz="4" w:space="0" w:color="auto"/>
              <w:right w:val="single" w:sz="4" w:space="0" w:color="auto"/>
            </w:tcBorders>
            <w:noWrap/>
            <w:vAlign w:val="center"/>
            <w:hideMark/>
          </w:tcPr>
          <w:p w14:paraId="714E21C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171,20</w:t>
            </w:r>
          </w:p>
        </w:tc>
        <w:tc>
          <w:tcPr>
            <w:tcW w:w="996" w:type="dxa"/>
            <w:tcBorders>
              <w:top w:val="nil"/>
              <w:left w:val="nil"/>
              <w:bottom w:val="single" w:sz="4" w:space="0" w:color="auto"/>
              <w:right w:val="single" w:sz="4" w:space="0" w:color="auto"/>
            </w:tcBorders>
            <w:noWrap/>
            <w:vAlign w:val="center"/>
            <w:hideMark/>
          </w:tcPr>
          <w:p w14:paraId="5D724AD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197,95</w:t>
            </w:r>
          </w:p>
        </w:tc>
        <w:tc>
          <w:tcPr>
            <w:tcW w:w="996" w:type="dxa"/>
            <w:tcBorders>
              <w:top w:val="nil"/>
              <w:left w:val="nil"/>
              <w:bottom w:val="single" w:sz="4" w:space="0" w:color="auto"/>
              <w:right w:val="single" w:sz="4" w:space="0" w:color="auto"/>
            </w:tcBorders>
            <w:noWrap/>
            <w:vAlign w:val="center"/>
            <w:hideMark/>
          </w:tcPr>
          <w:p w14:paraId="04AF31C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149,8</w:t>
            </w:r>
          </w:p>
        </w:tc>
        <w:tc>
          <w:tcPr>
            <w:tcW w:w="996" w:type="dxa"/>
            <w:tcBorders>
              <w:top w:val="nil"/>
              <w:left w:val="nil"/>
              <w:bottom w:val="single" w:sz="4" w:space="0" w:color="auto"/>
              <w:right w:val="single" w:sz="4" w:space="0" w:color="auto"/>
            </w:tcBorders>
            <w:noWrap/>
            <w:vAlign w:val="center"/>
            <w:hideMark/>
          </w:tcPr>
          <w:p w14:paraId="5015F7F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192,6</w:t>
            </w:r>
          </w:p>
        </w:tc>
        <w:tc>
          <w:tcPr>
            <w:tcW w:w="996" w:type="dxa"/>
            <w:tcBorders>
              <w:top w:val="nil"/>
              <w:left w:val="nil"/>
              <w:bottom w:val="single" w:sz="4" w:space="0" w:color="auto"/>
              <w:right w:val="single" w:sz="4" w:space="0" w:color="auto"/>
            </w:tcBorders>
            <w:noWrap/>
            <w:vAlign w:val="center"/>
            <w:hideMark/>
          </w:tcPr>
          <w:p w14:paraId="75D7641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235,4</w:t>
            </w:r>
          </w:p>
        </w:tc>
        <w:tc>
          <w:tcPr>
            <w:tcW w:w="1418" w:type="dxa"/>
            <w:tcBorders>
              <w:top w:val="nil"/>
              <w:left w:val="nil"/>
              <w:bottom w:val="single" w:sz="4" w:space="0" w:color="auto"/>
              <w:right w:val="single" w:sz="4" w:space="0" w:color="auto"/>
            </w:tcBorders>
            <w:noWrap/>
            <w:vAlign w:val="center"/>
            <w:hideMark/>
          </w:tcPr>
          <w:p w14:paraId="63270B7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186,47</w:t>
            </w:r>
          </w:p>
        </w:tc>
      </w:tr>
      <w:tr w:rsidR="00B141B5" w:rsidRPr="00E60864" w14:paraId="14D81DA6"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608EECE8"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66235E04"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3</w:t>
            </w:r>
          </w:p>
        </w:tc>
        <w:tc>
          <w:tcPr>
            <w:tcW w:w="996" w:type="dxa"/>
            <w:tcBorders>
              <w:top w:val="nil"/>
              <w:left w:val="nil"/>
              <w:bottom w:val="single" w:sz="4" w:space="0" w:color="auto"/>
              <w:right w:val="single" w:sz="4" w:space="0" w:color="auto"/>
            </w:tcBorders>
            <w:noWrap/>
            <w:vAlign w:val="center"/>
            <w:hideMark/>
          </w:tcPr>
          <w:p w14:paraId="75DAA23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145,6</w:t>
            </w:r>
          </w:p>
        </w:tc>
        <w:tc>
          <w:tcPr>
            <w:tcW w:w="996" w:type="dxa"/>
            <w:tcBorders>
              <w:top w:val="nil"/>
              <w:left w:val="nil"/>
              <w:bottom w:val="single" w:sz="4" w:space="0" w:color="auto"/>
              <w:right w:val="single" w:sz="4" w:space="0" w:color="auto"/>
            </w:tcBorders>
            <w:noWrap/>
            <w:vAlign w:val="center"/>
            <w:hideMark/>
          </w:tcPr>
          <w:p w14:paraId="5F8DB48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137,28</w:t>
            </w:r>
          </w:p>
        </w:tc>
        <w:tc>
          <w:tcPr>
            <w:tcW w:w="996" w:type="dxa"/>
            <w:tcBorders>
              <w:top w:val="nil"/>
              <w:left w:val="nil"/>
              <w:bottom w:val="single" w:sz="4" w:space="0" w:color="auto"/>
              <w:right w:val="single" w:sz="4" w:space="0" w:color="auto"/>
            </w:tcBorders>
            <w:noWrap/>
            <w:vAlign w:val="center"/>
            <w:hideMark/>
          </w:tcPr>
          <w:p w14:paraId="5A5380D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166,4</w:t>
            </w:r>
          </w:p>
        </w:tc>
        <w:tc>
          <w:tcPr>
            <w:tcW w:w="996" w:type="dxa"/>
            <w:tcBorders>
              <w:top w:val="nil"/>
              <w:left w:val="nil"/>
              <w:bottom w:val="single" w:sz="4" w:space="0" w:color="auto"/>
              <w:right w:val="single" w:sz="4" w:space="0" w:color="auto"/>
            </w:tcBorders>
            <w:noWrap/>
            <w:vAlign w:val="center"/>
            <w:hideMark/>
          </w:tcPr>
          <w:p w14:paraId="5081FA1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192,4</w:t>
            </w:r>
          </w:p>
        </w:tc>
        <w:tc>
          <w:tcPr>
            <w:tcW w:w="996" w:type="dxa"/>
            <w:tcBorders>
              <w:top w:val="nil"/>
              <w:left w:val="nil"/>
              <w:bottom w:val="single" w:sz="4" w:space="0" w:color="auto"/>
              <w:right w:val="single" w:sz="4" w:space="0" w:color="auto"/>
            </w:tcBorders>
            <w:noWrap/>
            <w:vAlign w:val="center"/>
            <w:hideMark/>
          </w:tcPr>
          <w:p w14:paraId="256328B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239,20</w:t>
            </w:r>
          </w:p>
        </w:tc>
        <w:tc>
          <w:tcPr>
            <w:tcW w:w="996" w:type="dxa"/>
            <w:tcBorders>
              <w:top w:val="nil"/>
              <w:left w:val="nil"/>
              <w:bottom w:val="single" w:sz="4" w:space="0" w:color="auto"/>
              <w:right w:val="single" w:sz="4" w:space="0" w:color="auto"/>
            </w:tcBorders>
            <w:noWrap/>
            <w:vAlign w:val="center"/>
            <w:hideMark/>
          </w:tcPr>
          <w:p w14:paraId="681E5D8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237,80</w:t>
            </w:r>
          </w:p>
        </w:tc>
        <w:tc>
          <w:tcPr>
            <w:tcW w:w="996" w:type="dxa"/>
            <w:tcBorders>
              <w:top w:val="nil"/>
              <w:left w:val="nil"/>
              <w:bottom w:val="single" w:sz="4" w:space="0" w:color="auto"/>
              <w:right w:val="single" w:sz="4" w:space="0" w:color="auto"/>
            </w:tcBorders>
            <w:noWrap/>
            <w:vAlign w:val="center"/>
            <w:hideMark/>
          </w:tcPr>
          <w:p w14:paraId="6FF61A5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137,28</w:t>
            </w:r>
          </w:p>
        </w:tc>
        <w:tc>
          <w:tcPr>
            <w:tcW w:w="996" w:type="dxa"/>
            <w:tcBorders>
              <w:top w:val="nil"/>
              <w:left w:val="nil"/>
              <w:bottom w:val="single" w:sz="4" w:space="0" w:color="auto"/>
              <w:right w:val="single" w:sz="4" w:space="0" w:color="auto"/>
            </w:tcBorders>
            <w:noWrap/>
            <w:vAlign w:val="center"/>
            <w:hideMark/>
          </w:tcPr>
          <w:p w14:paraId="4F5C8A5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166,40</w:t>
            </w:r>
          </w:p>
        </w:tc>
        <w:tc>
          <w:tcPr>
            <w:tcW w:w="996" w:type="dxa"/>
            <w:tcBorders>
              <w:top w:val="nil"/>
              <w:left w:val="nil"/>
              <w:bottom w:val="single" w:sz="4" w:space="0" w:color="auto"/>
              <w:right w:val="single" w:sz="4" w:space="0" w:color="auto"/>
            </w:tcBorders>
            <w:noWrap/>
            <w:vAlign w:val="center"/>
            <w:hideMark/>
          </w:tcPr>
          <w:p w14:paraId="2C3306B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192,4</w:t>
            </w:r>
          </w:p>
        </w:tc>
        <w:tc>
          <w:tcPr>
            <w:tcW w:w="996" w:type="dxa"/>
            <w:tcBorders>
              <w:top w:val="nil"/>
              <w:left w:val="nil"/>
              <w:bottom w:val="single" w:sz="4" w:space="0" w:color="auto"/>
              <w:right w:val="single" w:sz="4" w:space="0" w:color="auto"/>
            </w:tcBorders>
            <w:noWrap/>
            <w:vAlign w:val="center"/>
            <w:hideMark/>
          </w:tcPr>
          <w:p w14:paraId="3C946FC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145,6</w:t>
            </w:r>
          </w:p>
        </w:tc>
        <w:tc>
          <w:tcPr>
            <w:tcW w:w="996" w:type="dxa"/>
            <w:tcBorders>
              <w:top w:val="nil"/>
              <w:left w:val="nil"/>
              <w:bottom w:val="single" w:sz="4" w:space="0" w:color="auto"/>
              <w:right w:val="single" w:sz="4" w:space="0" w:color="auto"/>
            </w:tcBorders>
            <w:noWrap/>
            <w:vAlign w:val="center"/>
            <w:hideMark/>
          </w:tcPr>
          <w:p w14:paraId="2591A12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187,2</w:t>
            </w:r>
          </w:p>
        </w:tc>
        <w:tc>
          <w:tcPr>
            <w:tcW w:w="996" w:type="dxa"/>
            <w:tcBorders>
              <w:top w:val="nil"/>
              <w:left w:val="nil"/>
              <w:bottom w:val="single" w:sz="4" w:space="0" w:color="auto"/>
              <w:right w:val="single" w:sz="4" w:space="0" w:color="auto"/>
            </w:tcBorders>
            <w:noWrap/>
            <w:vAlign w:val="center"/>
            <w:hideMark/>
          </w:tcPr>
          <w:p w14:paraId="5EDF356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228,8</w:t>
            </w:r>
          </w:p>
        </w:tc>
        <w:tc>
          <w:tcPr>
            <w:tcW w:w="1418" w:type="dxa"/>
            <w:tcBorders>
              <w:top w:val="nil"/>
              <w:left w:val="nil"/>
              <w:bottom w:val="single" w:sz="4" w:space="0" w:color="auto"/>
              <w:right w:val="single" w:sz="4" w:space="0" w:color="auto"/>
            </w:tcBorders>
            <w:noWrap/>
            <w:vAlign w:val="center"/>
            <w:hideMark/>
          </w:tcPr>
          <w:p w14:paraId="3411402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181,36</w:t>
            </w:r>
          </w:p>
        </w:tc>
      </w:tr>
      <w:tr w:rsidR="00B141B5" w:rsidRPr="00E60864" w14:paraId="227F661A"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41F62339"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1AB22B35"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4</w:t>
            </w:r>
          </w:p>
        </w:tc>
        <w:tc>
          <w:tcPr>
            <w:tcW w:w="996" w:type="dxa"/>
            <w:tcBorders>
              <w:top w:val="nil"/>
              <w:left w:val="nil"/>
              <w:bottom w:val="single" w:sz="4" w:space="0" w:color="auto"/>
              <w:right w:val="single" w:sz="4" w:space="0" w:color="auto"/>
            </w:tcBorders>
            <w:noWrap/>
            <w:vAlign w:val="center"/>
            <w:hideMark/>
          </w:tcPr>
          <w:p w14:paraId="4030608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142,8</w:t>
            </w:r>
          </w:p>
        </w:tc>
        <w:tc>
          <w:tcPr>
            <w:tcW w:w="996" w:type="dxa"/>
            <w:tcBorders>
              <w:top w:val="nil"/>
              <w:left w:val="nil"/>
              <w:bottom w:val="single" w:sz="4" w:space="0" w:color="auto"/>
              <w:right w:val="single" w:sz="4" w:space="0" w:color="auto"/>
            </w:tcBorders>
            <w:noWrap/>
            <w:vAlign w:val="center"/>
            <w:hideMark/>
          </w:tcPr>
          <w:p w14:paraId="1AF2FCF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134,64</w:t>
            </w:r>
          </w:p>
        </w:tc>
        <w:tc>
          <w:tcPr>
            <w:tcW w:w="996" w:type="dxa"/>
            <w:tcBorders>
              <w:top w:val="nil"/>
              <w:left w:val="nil"/>
              <w:bottom w:val="single" w:sz="4" w:space="0" w:color="auto"/>
              <w:right w:val="single" w:sz="4" w:space="0" w:color="auto"/>
            </w:tcBorders>
            <w:noWrap/>
            <w:vAlign w:val="center"/>
            <w:hideMark/>
          </w:tcPr>
          <w:p w14:paraId="76DE9FB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163,2</w:t>
            </w:r>
          </w:p>
        </w:tc>
        <w:tc>
          <w:tcPr>
            <w:tcW w:w="996" w:type="dxa"/>
            <w:tcBorders>
              <w:top w:val="nil"/>
              <w:left w:val="nil"/>
              <w:bottom w:val="single" w:sz="4" w:space="0" w:color="auto"/>
              <w:right w:val="single" w:sz="4" w:space="0" w:color="auto"/>
            </w:tcBorders>
            <w:noWrap/>
            <w:vAlign w:val="center"/>
            <w:hideMark/>
          </w:tcPr>
          <w:p w14:paraId="55A1F41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188,7</w:t>
            </w:r>
          </w:p>
        </w:tc>
        <w:tc>
          <w:tcPr>
            <w:tcW w:w="996" w:type="dxa"/>
            <w:tcBorders>
              <w:top w:val="nil"/>
              <w:left w:val="nil"/>
              <w:bottom w:val="single" w:sz="4" w:space="0" w:color="auto"/>
              <w:right w:val="single" w:sz="4" w:space="0" w:color="auto"/>
            </w:tcBorders>
            <w:noWrap/>
            <w:vAlign w:val="center"/>
            <w:hideMark/>
          </w:tcPr>
          <w:p w14:paraId="411EE50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234,60</w:t>
            </w:r>
          </w:p>
        </w:tc>
        <w:tc>
          <w:tcPr>
            <w:tcW w:w="996" w:type="dxa"/>
            <w:tcBorders>
              <w:top w:val="nil"/>
              <w:left w:val="nil"/>
              <w:bottom w:val="single" w:sz="4" w:space="0" w:color="auto"/>
              <w:right w:val="single" w:sz="4" w:space="0" w:color="auto"/>
            </w:tcBorders>
            <w:noWrap/>
            <w:vAlign w:val="center"/>
            <w:hideMark/>
          </w:tcPr>
          <w:p w14:paraId="5946593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232,90</w:t>
            </w:r>
          </w:p>
        </w:tc>
        <w:tc>
          <w:tcPr>
            <w:tcW w:w="996" w:type="dxa"/>
            <w:tcBorders>
              <w:top w:val="nil"/>
              <w:left w:val="nil"/>
              <w:bottom w:val="single" w:sz="4" w:space="0" w:color="auto"/>
              <w:right w:val="single" w:sz="4" w:space="0" w:color="auto"/>
            </w:tcBorders>
            <w:noWrap/>
            <w:vAlign w:val="center"/>
            <w:hideMark/>
          </w:tcPr>
          <w:p w14:paraId="7AD8D0D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134,64</w:t>
            </w:r>
          </w:p>
        </w:tc>
        <w:tc>
          <w:tcPr>
            <w:tcW w:w="996" w:type="dxa"/>
            <w:tcBorders>
              <w:top w:val="nil"/>
              <w:left w:val="nil"/>
              <w:bottom w:val="single" w:sz="4" w:space="0" w:color="auto"/>
              <w:right w:val="single" w:sz="4" w:space="0" w:color="auto"/>
            </w:tcBorders>
            <w:noWrap/>
            <w:vAlign w:val="center"/>
            <w:hideMark/>
          </w:tcPr>
          <w:p w14:paraId="6ACFD33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163,2</w:t>
            </w:r>
          </w:p>
        </w:tc>
        <w:tc>
          <w:tcPr>
            <w:tcW w:w="996" w:type="dxa"/>
            <w:tcBorders>
              <w:top w:val="nil"/>
              <w:left w:val="nil"/>
              <w:bottom w:val="single" w:sz="4" w:space="0" w:color="auto"/>
              <w:right w:val="single" w:sz="4" w:space="0" w:color="auto"/>
            </w:tcBorders>
            <w:noWrap/>
            <w:vAlign w:val="center"/>
            <w:hideMark/>
          </w:tcPr>
          <w:p w14:paraId="41E6D76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188,7</w:t>
            </w:r>
          </w:p>
        </w:tc>
        <w:tc>
          <w:tcPr>
            <w:tcW w:w="996" w:type="dxa"/>
            <w:tcBorders>
              <w:top w:val="nil"/>
              <w:left w:val="nil"/>
              <w:bottom w:val="single" w:sz="4" w:space="0" w:color="auto"/>
              <w:right w:val="single" w:sz="4" w:space="0" w:color="auto"/>
            </w:tcBorders>
            <w:noWrap/>
            <w:vAlign w:val="center"/>
            <w:hideMark/>
          </w:tcPr>
          <w:p w14:paraId="4FE2259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142,8</w:t>
            </w:r>
          </w:p>
        </w:tc>
        <w:tc>
          <w:tcPr>
            <w:tcW w:w="996" w:type="dxa"/>
            <w:tcBorders>
              <w:top w:val="nil"/>
              <w:left w:val="nil"/>
              <w:bottom w:val="single" w:sz="4" w:space="0" w:color="auto"/>
              <w:right w:val="single" w:sz="4" w:space="0" w:color="auto"/>
            </w:tcBorders>
            <w:noWrap/>
            <w:vAlign w:val="center"/>
            <w:hideMark/>
          </w:tcPr>
          <w:p w14:paraId="31C9F5C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183,6</w:t>
            </w:r>
          </w:p>
        </w:tc>
        <w:tc>
          <w:tcPr>
            <w:tcW w:w="996" w:type="dxa"/>
            <w:tcBorders>
              <w:top w:val="nil"/>
              <w:left w:val="nil"/>
              <w:bottom w:val="single" w:sz="4" w:space="0" w:color="auto"/>
              <w:right w:val="single" w:sz="4" w:space="0" w:color="auto"/>
            </w:tcBorders>
            <w:noWrap/>
            <w:vAlign w:val="center"/>
            <w:hideMark/>
          </w:tcPr>
          <w:p w14:paraId="2BE6321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224,40</w:t>
            </w:r>
          </w:p>
        </w:tc>
        <w:tc>
          <w:tcPr>
            <w:tcW w:w="1418" w:type="dxa"/>
            <w:tcBorders>
              <w:top w:val="nil"/>
              <w:left w:val="nil"/>
              <w:bottom w:val="single" w:sz="4" w:space="0" w:color="auto"/>
              <w:right w:val="single" w:sz="4" w:space="0" w:color="auto"/>
            </w:tcBorders>
            <w:noWrap/>
            <w:vAlign w:val="center"/>
            <w:hideMark/>
          </w:tcPr>
          <w:p w14:paraId="391CD76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177,85</w:t>
            </w:r>
          </w:p>
        </w:tc>
      </w:tr>
      <w:tr w:rsidR="00B141B5" w:rsidRPr="00E60864" w14:paraId="4148FEB3"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0C7CC053"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28EAF191"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5</w:t>
            </w:r>
          </w:p>
        </w:tc>
        <w:tc>
          <w:tcPr>
            <w:tcW w:w="996" w:type="dxa"/>
            <w:tcBorders>
              <w:top w:val="nil"/>
              <w:left w:val="nil"/>
              <w:bottom w:val="single" w:sz="4" w:space="0" w:color="auto"/>
              <w:right w:val="single" w:sz="4" w:space="0" w:color="auto"/>
            </w:tcBorders>
            <w:noWrap/>
            <w:vAlign w:val="center"/>
            <w:hideMark/>
          </w:tcPr>
          <w:p w14:paraId="5842111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140,00</w:t>
            </w:r>
          </w:p>
        </w:tc>
        <w:tc>
          <w:tcPr>
            <w:tcW w:w="996" w:type="dxa"/>
            <w:tcBorders>
              <w:top w:val="nil"/>
              <w:left w:val="nil"/>
              <w:bottom w:val="single" w:sz="4" w:space="0" w:color="auto"/>
              <w:right w:val="single" w:sz="4" w:space="0" w:color="auto"/>
            </w:tcBorders>
            <w:noWrap/>
            <w:vAlign w:val="center"/>
            <w:hideMark/>
          </w:tcPr>
          <w:p w14:paraId="799712F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132,00</w:t>
            </w:r>
          </w:p>
        </w:tc>
        <w:tc>
          <w:tcPr>
            <w:tcW w:w="996" w:type="dxa"/>
            <w:tcBorders>
              <w:top w:val="nil"/>
              <w:left w:val="nil"/>
              <w:bottom w:val="single" w:sz="4" w:space="0" w:color="auto"/>
              <w:right w:val="single" w:sz="4" w:space="0" w:color="auto"/>
            </w:tcBorders>
            <w:noWrap/>
            <w:vAlign w:val="center"/>
            <w:hideMark/>
          </w:tcPr>
          <w:p w14:paraId="33BEBB7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160,00</w:t>
            </w:r>
          </w:p>
        </w:tc>
        <w:tc>
          <w:tcPr>
            <w:tcW w:w="996" w:type="dxa"/>
            <w:tcBorders>
              <w:top w:val="nil"/>
              <w:left w:val="nil"/>
              <w:bottom w:val="single" w:sz="4" w:space="0" w:color="auto"/>
              <w:right w:val="single" w:sz="4" w:space="0" w:color="auto"/>
            </w:tcBorders>
            <w:noWrap/>
            <w:vAlign w:val="center"/>
            <w:hideMark/>
          </w:tcPr>
          <w:p w14:paraId="372A66E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185,00</w:t>
            </w:r>
          </w:p>
        </w:tc>
        <w:tc>
          <w:tcPr>
            <w:tcW w:w="996" w:type="dxa"/>
            <w:tcBorders>
              <w:top w:val="nil"/>
              <w:left w:val="nil"/>
              <w:bottom w:val="single" w:sz="4" w:space="0" w:color="auto"/>
              <w:right w:val="single" w:sz="4" w:space="0" w:color="auto"/>
            </w:tcBorders>
            <w:noWrap/>
            <w:vAlign w:val="center"/>
            <w:hideMark/>
          </w:tcPr>
          <w:p w14:paraId="70BB496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230,00</w:t>
            </w:r>
          </w:p>
        </w:tc>
        <w:tc>
          <w:tcPr>
            <w:tcW w:w="996" w:type="dxa"/>
            <w:tcBorders>
              <w:top w:val="nil"/>
              <w:left w:val="nil"/>
              <w:bottom w:val="single" w:sz="4" w:space="0" w:color="auto"/>
              <w:right w:val="single" w:sz="4" w:space="0" w:color="auto"/>
            </w:tcBorders>
            <w:noWrap/>
            <w:vAlign w:val="center"/>
            <w:hideMark/>
          </w:tcPr>
          <w:p w14:paraId="5BFB837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230,00</w:t>
            </w:r>
          </w:p>
        </w:tc>
        <w:tc>
          <w:tcPr>
            <w:tcW w:w="996" w:type="dxa"/>
            <w:tcBorders>
              <w:top w:val="nil"/>
              <w:left w:val="nil"/>
              <w:bottom w:val="single" w:sz="4" w:space="0" w:color="auto"/>
              <w:right w:val="single" w:sz="4" w:space="0" w:color="auto"/>
            </w:tcBorders>
            <w:noWrap/>
            <w:vAlign w:val="center"/>
            <w:hideMark/>
          </w:tcPr>
          <w:p w14:paraId="5AEFCCC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132,00</w:t>
            </w:r>
          </w:p>
        </w:tc>
        <w:tc>
          <w:tcPr>
            <w:tcW w:w="996" w:type="dxa"/>
            <w:tcBorders>
              <w:top w:val="nil"/>
              <w:left w:val="nil"/>
              <w:bottom w:val="single" w:sz="4" w:space="0" w:color="auto"/>
              <w:right w:val="single" w:sz="4" w:space="0" w:color="auto"/>
            </w:tcBorders>
            <w:noWrap/>
            <w:vAlign w:val="center"/>
            <w:hideMark/>
          </w:tcPr>
          <w:p w14:paraId="3C9049A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160,00</w:t>
            </w:r>
          </w:p>
        </w:tc>
        <w:tc>
          <w:tcPr>
            <w:tcW w:w="996" w:type="dxa"/>
            <w:tcBorders>
              <w:top w:val="nil"/>
              <w:left w:val="nil"/>
              <w:bottom w:val="single" w:sz="4" w:space="0" w:color="auto"/>
              <w:right w:val="single" w:sz="4" w:space="0" w:color="auto"/>
            </w:tcBorders>
            <w:noWrap/>
            <w:vAlign w:val="center"/>
            <w:hideMark/>
          </w:tcPr>
          <w:p w14:paraId="0667926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185,00</w:t>
            </w:r>
          </w:p>
        </w:tc>
        <w:tc>
          <w:tcPr>
            <w:tcW w:w="996" w:type="dxa"/>
            <w:tcBorders>
              <w:top w:val="nil"/>
              <w:left w:val="nil"/>
              <w:bottom w:val="single" w:sz="4" w:space="0" w:color="auto"/>
              <w:right w:val="single" w:sz="4" w:space="0" w:color="auto"/>
            </w:tcBorders>
            <w:noWrap/>
            <w:vAlign w:val="center"/>
            <w:hideMark/>
          </w:tcPr>
          <w:p w14:paraId="4E68F68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140,00</w:t>
            </w:r>
          </w:p>
        </w:tc>
        <w:tc>
          <w:tcPr>
            <w:tcW w:w="996" w:type="dxa"/>
            <w:tcBorders>
              <w:top w:val="nil"/>
              <w:left w:val="nil"/>
              <w:bottom w:val="single" w:sz="4" w:space="0" w:color="auto"/>
              <w:right w:val="single" w:sz="4" w:space="0" w:color="auto"/>
            </w:tcBorders>
            <w:noWrap/>
            <w:vAlign w:val="center"/>
            <w:hideMark/>
          </w:tcPr>
          <w:p w14:paraId="2BC662D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180,00</w:t>
            </w:r>
          </w:p>
        </w:tc>
        <w:tc>
          <w:tcPr>
            <w:tcW w:w="996" w:type="dxa"/>
            <w:tcBorders>
              <w:top w:val="nil"/>
              <w:left w:val="nil"/>
              <w:bottom w:val="single" w:sz="4" w:space="0" w:color="auto"/>
              <w:right w:val="single" w:sz="4" w:space="0" w:color="auto"/>
            </w:tcBorders>
            <w:noWrap/>
            <w:vAlign w:val="center"/>
            <w:hideMark/>
          </w:tcPr>
          <w:p w14:paraId="74CAF57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220,00</w:t>
            </w:r>
          </w:p>
        </w:tc>
        <w:tc>
          <w:tcPr>
            <w:tcW w:w="1418" w:type="dxa"/>
            <w:tcBorders>
              <w:top w:val="nil"/>
              <w:left w:val="nil"/>
              <w:bottom w:val="single" w:sz="4" w:space="0" w:color="auto"/>
              <w:right w:val="single" w:sz="4" w:space="0" w:color="auto"/>
            </w:tcBorders>
            <w:noWrap/>
            <w:vAlign w:val="center"/>
            <w:hideMark/>
          </w:tcPr>
          <w:p w14:paraId="293715B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174,50</w:t>
            </w:r>
          </w:p>
        </w:tc>
      </w:tr>
      <w:tr w:rsidR="00B141B5" w:rsidRPr="00E60864" w14:paraId="3C53AE85" w14:textId="77777777" w:rsidTr="00B141B5">
        <w:trPr>
          <w:trHeight w:val="375"/>
        </w:trPr>
        <w:tc>
          <w:tcPr>
            <w:tcW w:w="709" w:type="dxa"/>
            <w:vMerge w:val="restart"/>
            <w:tcBorders>
              <w:top w:val="nil"/>
              <w:left w:val="single" w:sz="4" w:space="0" w:color="auto"/>
              <w:bottom w:val="single" w:sz="4" w:space="0" w:color="auto"/>
              <w:right w:val="single" w:sz="4" w:space="0" w:color="auto"/>
            </w:tcBorders>
            <w:noWrap/>
            <w:vAlign w:val="center"/>
            <w:hideMark/>
          </w:tcPr>
          <w:p w14:paraId="285FDE1D" w14:textId="77777777" w:rsidR="004B08C0" w:rsidRPr="00E60864" w:rsidRDefault="004B08C0" w:rsidP="004B08C0">
            <w:pPr>
              <w:widowControl/>
              <w:autoSpaceDE/>
              <w:autoSpaceDN/>
              <w:jc w:val="center"/>
              <w:rPr>
                <w:color w:val="000000"/>
                <w:sz w:val="24"/>
                <w:szCs w:val="24"/>
                <w:lang w:bidi="ar-SA"/>
              </w:rPr>
            </w:pPr>
            <w:r w:rsidRPr="00E60864">
              <w:rPr>
                <w:color w:val="000000"/>
                <w:sz w:val="24"/>
                <w:szCs w:val="24"/>
                <w:lang w:bidi="ar-SA"/>
              </w:rPr>
              <w:t>S</w:t>
            </w:r>
          </w:p>
        </w:tc>
        <w:tc>
          <w:tcPr>
            <w:tcW w:w="567" w:type="dxa"/>
            <w:tcBorders>
              <w:top w:val="nil"/>
              <w:left w:val="nil"/>
              <w:bottom w:val="single" w:sz="4" w:space="0" w:color="auto"/>
              <w:right w:val="single" w:sz="4" w:space="0" w:color="auto"/>
            </w:tcBorders>
            <w:noWrap/>
            <w:vAlign w:val="center"/>
            <w:hideMark/>
          </w:tcPr>
          <w:p w14:paraId="00D8C426"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1</w:t>
            </w:r>
          </w:p>
        </w:tc>
        <w:tc>
          <w:tcPr>
            <w:tcW w:w="996" w:type="dxa"/>
            <w:tcBorders>
              <w:top w:val="nil"/>
              <w:left w:val="nil"/>
              <w:bottom w:val="single" w:sz="4" w:space="0" w:color="auto"/>
              <w:right w:val="single" w:sz="4" w:space="0" w:color="auto"/>
            </w:tcBorders>
            <w:noWrap/>
            <w:vAlign w:val="center"/>
            <w:hideMark/>
          </w:tcPr>
          <w:p w14:paraId="16E98F7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19,74</w:t>
            </w:r>
          </w:p>
        </w:tc>
        <w:tc>
          <w:tcPr>
            <w:tcW w:w="996" w:type="dxa"/>
            <w:tcBorders>
              <w:top w:val="nil"/>
              <w:left w:val="nil"/>
              <w:bottom w:val="single" w:sz="4" w:space="0" w:color="auto"/>
              <w:right w:val="single" w:sz="4" w:space="0" w:color="auto"/>
            </w:tcBorders>
            <w:noWrap/>
            <w:vAlign w:val="center"/>
            <w:hideMark/>
          </w:tcPr>
          <w:p w14:paraId="1931A1C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8,82</w:t>
            </w:r>
          </w:p>
        </w:tc>
        <w:tc>
          <w:tcPr>
            <w:tcW w:w="996" w:type="dxa"/>
            <w:tcBorders>
              <w:top w:val="nil"/>
              <w:left w:val="nil"/>
              <w:bottom w:val="single" w:sz="4" w:space="0" w:color="auto"/>
              <w:right w:val="single" w:sz="4" w:space="0" w:color="auto"/>
            </w:tcBorders>
            <w:noWrap/>
            <w:vAlign w:val="center"/>
            <w:hideMark/>
          </w:tcPr>
          <w:p w14:paraId="2017EA3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8,82</w:t>
            </w:r>
          </w:p>
        </w:tc>
        <w:tc>
          <w:tcPr>
            <w:tcW w:w="996" w:type="dxa"/>
            <w:tcBorders>
              <w:top w:val="nil"/>
              <w:left w:val="nil"/>
              <w:bottom w:val="single" w:sz="4" w:space="0" w:color="auto"/>
              <w:right w:val="single" w:sz="4" w:space="0" w:color="auto"/>
            </w:tcBorders>
            <w:noWrap/>
            <w:vAlign w:val="center"/>
            <w:hideMark/>
          </w:tcPr>
          <w:p w14:paraId="5081AB9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8,68</w:t>
            </w:r>
          </w:p>
        </w:tc>
        <w:tc>
          <w:tcPr>
            <w:tcW w:w="996" w:type="dxa"/>
            <w:tcBorders>
              <w:top w:val="nil"/>
              <w:left w:val="nil"/>
              <w:bottom w:val="single" w:sz="4" w:space="0" w:color="auto"/>
              <w:right w:val="single" w:sz="4" w:space="0" w:color="auto"/>
            </w:tcBorders>
            <w:noWrap/>
            <w:vAlign w:val="center"/>
            <w:hideMark/>
          </w:tcPr>
          <w:p w14:paraId="19A0B35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12,88</w:t>
            </w:r>
          </w:p>
        </w:tc>
        <w:tc>
          <w:tcPr>
            <w:tcW w:w="996" w:type="dxa"/>
            <w:tcBorders>
              <w:top w:val="nil"/>
              <w:left w:val="nil"/>
              <w:bottom w:val="single" w:sz="4" w:space="0" w:color="auto"/>
              <w:right w:val="single" w:sz="4" w:space="0" w:color="auto"/>
            </w:tcBorders>
            <w:noWrap/>
            <w:vAlign w:val="center"/>
            <w:hideMark/>
          </w:tcPr>
          <w:p w14:paraId="450D970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12,74</w:t>
            </w:r>
          </w:p>
        </w:tc>
        <w:tc>
          <w:tcPr>
            <w:tcW w:w="996" w:type="dxa"/>
            <w:tcBorders>
              <w:top w:val="nil"/>
              <w:left w:val="nil"/>
              <w:bottom w:val="single" w:sz="4" w:space="0" w:color="auto"/>
              <w:right w:val="single" w:sz="4" w:space="0" w:color="auto"/>
            </w:tcBorders>
            <w:noWrap/>
            <w:vAlign w:val="center"/>
            <w:hideMark/>
          </w:tcPr>
          <w:p w14:paraId="3566DF4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11,62</w:t>
            </w:r>
          </w:p>
        </w:tc>
        <w:tc>
          <w:tcPr>
            <w:tcW w:w="996" w:type="dxa"/>
            <w:tcBorders>
              <w:top w:val="nil"/>
              <w:left w:val="nil"/>
              <w:bottom w:val="single" w:sz="4" w:space="0" w:color="auto"/>
              <w:right w:val="single" w:sz="4" w:space="0" w:color="auto"/>
            </w:tcBorders>
            <w:noWrap/>
            <w:vAlign w:val="center"/>
            <w:hideMark/>
          </w:tcPr>
          <w:p w14:paraId="468F649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11,48</w:t>
            </w:r>
          </w:p>
        </w:tc>
        <w:tc>
          <w:tcPr>
            <w:tcW w:w="996" w:type="dxa"/>
            <w:tcBorders>
              <w:top w:val="nil"/>
              <w:left w:val="nil"/>
              <w:bottom w:val="single" w:sz="4" w:space="0" w:color="auto"/>
              <w:right w:val="single" w:sz="4" w:space="0" w:color="auto"/>
            </w:tcBorders>
            <w:noWrap/>
            <w:vAlign w:val="center"/>
            <w:hideMark/>
          </w:tcPr>
          <w:p w14:paraId="061262C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26,88</w:t>
            </w:r>
          </w:p>
        </w:tc>
        <w:tc>
          <w:tcPr>
            <w:tcW w:w="996" w:type="dxa"/>
            <w:tcBorders>
              <w:top w:val="nil"/>
              <w:left w:val="nil"/>
              <w:bottom w:val="single" w:sz="4" w:space="0" w:color="auto"/>
              <w:right w:val="single" w:sz="4" w:space="0" w:color="auto"/>
            </w:tcBorders>
            <w:noWrap/>
            <w:vAlign w:val="center"/>
            <w:hideMark/>
          </w:tcPr>
          <w:p w14:paraId="0A650E9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11,34</w:t>
            </w:r>
          </w:p>
        </w:tc>
        <w:tc>
          <w:tcPr>
            <w:tcW w:w="996" w:type="dxa"/>
            <w:tcBorders>
              <w:top w:val="nil"/>
              <w:left w:val="nil"/>
              <w:bottom w:val="single" w:sz="4" w:space="0" w:color="auto"/>
              <w:right w:val="single" w:sz="4" w:space="0" w:color="auto"/>
            </w:tcBorders>
            <w:noWrap/>
            <w:vAlign w:val="center"/>
            <w:hideMark/>
          </w:tcPr>
          <w:p w14:paraId="61EC9E1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17,08</w:t>
            </w:r>
          </w:p>
        </w:tc>
        <w:tc>
          <w:tcPr>
            <w:tcW w:w="996" w:type="dxa"/>
            <w:tcBorders>
              <w:top w:val="nil"/>
              <w:left w:val="nil"/>
              <w:bottom w:val="single" w:sz="4" w:space="0" w:color="auto"/>
              <w:right w:val="single" w:sz="4" w:space="0" w:color="auto"/>
            </w:tcBorders>
            <w:noWrap/>
            <w:vAlign w:val="center"/>
            <w:hideMark/>
          </w:tcPr>
          <w:p w14:paraId="4D79311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27,44</w:t>
            </w:r>
          </w:p>
        </w:tc>
        <w:tc>
          <w:tcPr>
            <w:tcW w:w="1418" w:type="dxa"/>
            <w:tcBorders>
              <w:top w:val="nil"/>
              <w:left w:val="nil"/>
              <w:bottom w:val="single" w:sz="4" w:space="0" w:color="auto"/>
              <w:right w:val="single" w:sz="4" w:space="0" w:color="auto"/>
            </w:tcBorders>
            <w:noWrap/>
            <w:vAlign w:val="center"/>
            <w:hideMark/>
          </w:tcPr>
          <w:p w14:paraId="3D5D38A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14,79</w:t>
            </w:r>
          </w:p>
        </w:tc>
      </w:tr>
      <w:tr w:rsidR="00B141B5" w:rsidRPr="00E60864" w14:paraId="6C18C1BE" w14:textId="77777777" w:rsidTr="00B141B5">
        <w:trPr>
          <w:trHeight w:val="375"/>
        </w:trPr>
        <w:tc>
          <w:tcPr>
            <w:tcW w:w="709" w:type="dxa"/>
            <w:vMerge/>
            <w:tcBorders>
              <w:top w:val="nil"/>
              <w:left w:val="single" w:sz="4" w:space="0" w:color="auto"/>
              <w:bottom w:val="single" w:sz="4" w:space="0" w:color="auto"/>
              <w:right w:val="single" w:sz="4" w:space="0" w:color="auto"/>
            </w:tcBorders>
            <w:vAlign w:val="center"/>
            <w:hideMark/>
          </w:tcPr>
          <w:p w14:paraId="715AF935"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4A175EBD"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2</w:t>
            </w:r>
          </w:p>
        </w:tc>
        <w:tc>
          <w:tcPr>
            <w:tcW w:w="996" w:type="dxa"/>
            <w:tcBorders>
              <w:top w:val="nil"/>
              <w:left w:val="nil"/>
              <w:bottom w:val="single" w:sz="4" w:space="0" w:color="auto"/>
              <w:right w:val="single" w:sz="4" w:space="0" w:color="auto"/>
            </w:tcBorders>
            <w:noWrap/>
            <w:vAlign w:val="center"/>
            <w:hideMark/>
          </w:tcPr>
          <w:p w14:paraId="7D9A557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17,62</w:t>
            </w:r>
          </w:p>
        </w:tc>
        <w:tc>
          <w:tcPr>
            <w:tcW w:w="996" w:type="dxa"/>
            <w:tcBorders>
              <w:top w:val="nil"/>
              <w:left w:val="nil"/>
              <w:bottom w:val="single" w:sz="4" w:space="0" w:color="auto"/>
              <w:right w:val="single" w:sz="4" w:space="0" w:color="auto"/>
            </w:tcBorders>
            <w:noWrap/>
            <w:vAlign w:val="center"/>
            <w:hideMark/>
          </w:tcPr>
          <w:p w14:paraId="24CEC50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7,88</w:t>
            </w:r>
          </w:p>
        </w:tc>
        <w:tc>
          <w:tcPr>
            <w:tcW w:w="996" w:type="dxa"/>
            <w:tcBorders>
              <w:top w:val="nil"/>
              <w:left w:val="nil"/>
              <w:bottom w:val="single" w:sz="4" w:space="0" w:color="auto"/>
              <w:right w:val="single" w:sz="4" w:space="0" w:color="auto"/>
            </w:tcBorders>
            <w:noWrap/>
            <w:vAlign w:val="center"/>
            <w:hideMark/>
          </w:tcPr>
          <w:p w14:paraId="2B685F2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7,88</w:t>
            </w:r>
          </w:p>
        </w:tc>
        <w:tc>
          <w:tcPr>
            <w:tcW w:w="996" w:type="dxa"/>
            <w:tcBorders>
              <w:top w:val="nil"/>
              <w:left w:val="nil"/>
              <w:bottom w:val="single" w:sz="4" w:space="0" w:color="auto"/>
              <w:right w:val="single" w:sz="4" w:space="0" w:color="auto"/>
            </w:tcBorders>
            <w:noWrap/>
            <w:vAlign w:val="center"/>
            <w:hideMark/>
          </w:tcPr>
          <w:p w14:paraId="5E171FF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7,75</w:t>
            </w:r>
          </w:p>
        </w:tc>
        <w:tc>
          <w:tcPr>
            <w:tcW w:w="996" w:type="dxa"/>
            <w:tcBorders>
              <w:top w:val="nil"/>
              <w:left w:val="nil"/>
              <w:bottom w:val="single" w:sz="4" w:space="0" w:color="auto"/>
              <w:right w:val="single" w:sz="4" w:space="0" w:color="auto"/>
            </w:tcBorders>
            <w:noWrap/>
            <w:vAlign w:val="center"/>
            <w:hideMark/>
          </w:tcPr>
          <w:p w14:paraId="3831A3B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11,50</w:t>
            </w:r>
          </w:p>
        </w:tc>
        <w:tc>
          <w:tcPr>
            <w:tcW w:w="996" w:type="dxa"/>
            <w:tcBorders>
              <w:top w:val="nil"/>
              <w:left w:val="nil"/>
              <w:bottom w:val="single" w:sz="4" w:space="0" w:color="auto"/>
              <w:right w:val="single" w:sz="4" w:space="0" w:color="auto"/>
            </w:tcBorders>
            <w:noWrap/>
            <w:vAlign w:val="center"/>
            <w:hideMark/>
          </w:tcPr>
          <w:p w14:paraId="63636A2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11,38</w:t>
            </w:r>
          </w:p>
        </w:tc>
        <w:tc>
          <w:tcPr>
            <w:tcW w:w="996" w:type="dxa"/>
            <w:tcBorders>
              <w:top w:val="nil"/>
              <w:left w:val="nil"/>
              <w:bottom w:val="single" w:sz="4" w:space="0" w:color="auto"/>
              <w:right w:val="single" w:sz="4" w:space="0" w:color="auto"/>
            </w:tcBorders>
            <w:noWrap/>
            <w:vAlign w:val="center"/>
            <w:hideMark/>
          </w:tcPr>
          <w:p w14:paraId="77ECCBA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10,38</w:t>
            </w:r>
          </w:p>
        </w:tc>
        <w:tc>
          <w:tcPr>
            <w:tcW w:w="996" w:type="dxa"/>
            <w:tcBorders>
              <w:top w:val="nil"/>
              <w:left w:val="nil"/>
              <w:bottom w:val="single" w:sz="4" w:space="0" w:color="auto"/>
              <w:right w:val="single" w:sz="4" w:space="0" w:color="auto"/>
            </w:tcBorders>
            <w:noWrap/>
            <w:vAlign w:val="center"/>
            <w:hideMark/>
          </w:tcPr>
          <w:p w14:paraId="524DFCA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10,25</w:t>
            </w:r>
          </w:p>
        </w:tc>
        <w:tc>
          <w:tcPr>
            <w:tcW w:w="996" w:type="dxa"/>
            <w:tcBorders>
              <w:top w:val="nil"/>
              <w:left w:val="nil"/>
              <w:bottom w:val="single" w:sz="4" w:space="0" w:color="auto"/>
              <w:right w:val="single" w:sz="4" w:space="0" w:color="auto"/>
            </w:tcBorders>
            <w:noWrap/>
            <w:vAlign w:val="center"/>
            <w:hideMark/>
          </w:tcPr>
          <w:p w14:paraId="14E20F4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w:t>
            </w:r>
          </w:p>
        </w:tc>
        <w:tc>
          <w:tcPr>
            <w:tcW w:w="996" w:type="dxa"/>
            <w:tcBorders>
              <w:top w:val="nil"/>
              <w:left w:val="nil"/>
              <w:bottom w:val="single" w:sz="4" w:space="0" w:color="auto"/>
              <w:right w:val="single" w:sz="4" w:space="0" w:color="auto"/>
            </w:tcBorders>
            <w:noWrap/>
            <w:vAlign w:val="center"/>
            <w:hideMark/>
          </w:tcPr>
          <w:p w14:paraId="3F71A9C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10,12</w:t>
            </w:r>
          </w:p>
        </w:tc>
        <w:tc>
          <w:tcPr>
            <w:tcW w:w="996" w:type="dxa"/>
            <w:tcBorders>
              <w:top w:val="nil"/>
              <w:left w:val="nil"/>
              <w:bottom w:val="single" w:sz="4" w:space="0" w:color="auto"/>
              <w:right w:val="single" w:sz="4" w:space="0" w:color="auto"/>
            </w:tcBorders>
            <w:noWrap/>
            <w:vAlign w:val="center"/>
            <w:hideMark/>
          </w:tcPr>
          <w:p w14:paraId="068B28F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15,25</w:t>
            </w:r>
          </w:p>
        </w:tc>
        <w:tc>
          <w:tcPr>
            <w:tcW w:w="996" w:type="dxa"/>
            <w:tcBorders>
              <w:top w:val="nil"/>
              <w:left w:val="nil"/>
              <w:bottom w:val="single" w:sz="4" w:space="0" w:color="auto"/>
              <w:right w:val="single" w:sz="4" w:space="0" w:color="auto"/>
            </w:tcBorders>
            <w:noWrap/>
            <w:vAlign w:val="center"/>
            <w:hideMark/>
          </w:tcPr>
          <w:p w14:paraId="23AF2DE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24,50</w:t>
            </w:r>
          </w:p>
        </w:tc>
        <w:tc>
          <w:tcPr>
            <w:tcW w:w="1418" w:type="dxa"/>
            <w:tcBorders>
              <w:top w:val="nil"/>
              <w:left w:val="nil"/>
              <w:bottom w:val="single" w:sz="4" w:space="0" w:color="auto"/>
              <w:right w:val="single" w:sz="4" w:space="0" w:color="auto"/>
            </w:tcBorders>
            <w:noWrap/>
            <w:vAlign w:val="center"/>
            <w:hideMark/>
          </w:tcPr>
          <w:p w14:paraId="1280A3C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13,21</w:t>
            </w:r>
          </w:p>
        </w:tc>
      </w:tr>
      <w:tr w:rsidR="00B141B5" w:rsidRPr="00E60864" w14:paraId="0C00BDC4"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0CCD80CD"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42D2E5CE"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3</w:t>
            </w:r>
          </w:p>
        </w:tc>
        <w:tc>
          <w:tcPr>
            <w:tcW w:w="996" w:type="dxa"/>
            <w:tcBorders>
              <w:top w:val="nil"/>
              <w:left w:val="nil"/>
              <w:bottom w:val="single" w:sz="4" w:space="0" w:color="auto"/>
              <w:right w:val="single" w:sz="4" w:space="0" w:color="auto"/>
            </w:tcBorders>
            <w:noWrap/>
            <w:vAlign w:val="center"/>
            <w:hideMark/>
          </w:tcPr>
          <w:p w14:paraId="2FC6E58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16,21</w:t>
            </w:r>
          </w:p>
        </w:tc>
        <w:tc>
          <w:tcPr>
            <w:tcW w:w="996" w:type="dxa"/>
            <w:tcBorders>
              <w:top w:val="nil"/>
              <w:left w:val="nil"/>
              <w:bottom w:val="single" w:sz="4" w:space="0" w:color="auto"/>
              <w:right w:val="single" w:sz="4" w:space="0" w:color="auto"/>
            </w:tcBorders>
            <w:noWrap/>
            <w:vAlign w:val="center"/>
            <w:hideMark/>
          </w:tcPr>
          <w:p w14:paraId="7C614AA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7,24</w:t>
            </w:r>
          </w:p>
        </w:tc>
        <w:tc>
          <w:tcPr>
            <w:tcW w:w="996" w:type="dxa"/>
            <w:tcBorders>
              <w:top w:val="nil"/>
              <w:left w:val="nil"/>
              <w:bottom w:val="single" w:sz="4" w:space="0" w:color="auto"/>
              <w:right w:val="single" w:sz="4" w:space="0" w:color="auto"/>
            </w:tcBorders>
            <w:noWrap/>
            <w:vAlign w:val="center"/>
            <w:hideMark/>
          </w:tcPr>
          <w:p w14:paraId="3B78FEB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7,24</w:t>
            </w:r>
          </w:p>
        </w:tc>
        <w:tc>
          <w:tcPr>
            <w:tcW w:w="996" w:type="dxa"/>
            <w:tcBorders>
              <w:top w:val="nil"/>
              <w:left w:val="nil"/>
              <w:bottom w:val="single" w:sz="4" w:space="0" w:color="auto"/>
              <w:right w:val="single" w:sz="4" w:space="0" w:color="auto"/>
            </w:tcBorders>
            <w:noWrap/>
            <w:vAlign w:val="center"/>
            <w:hideMark/>
          </w:tcPr>
          <w:p w14:paraId="2BD0B8F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7,13</w:t>
            </w:r>
          </w:p>
        </w:tc>
        <w:tc>
          <w:tcPr>
            <w:tcW w:w="996" w:type="dxa"/>
            <w:tcBorders>
              <w:top w:val="nil"/>
              <w:left w:val="nil"/>
              <w:bottom w:val="single" w:sz="4" w:space="0" w:color="auto"/>
              <w:right w:val="single" w:sz="4" w:space="0" w:color="auto"/>
            </w:tcBorders>
            <w:noWrap/>
            <w:vAlign w:val="center"/>
            <w:hideMark/>
          </w:tcPr>
          <w:p w14:paraId="01552A6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10,58</w:t>
            </w:r>
          </w:p>
        </w:tc>
        <w:tc>
          <w:tcPr>
            <w:tcW w:w="996" w:type="dxa"/>
            <w:tcBorders>
              <w:top w:val="nil"/>
              <w:left w:val="nil"/>
              <w:bottom w:val="single" w:sz="4" w:space="0" w:color="auto"/>
              <w:right w:val="single" w:sz="4" w:space="0" w:color="auto"/>
            </w:tcBorders>
            <w:noWrap/>
            <w:vAlign w:val="center"/>
            <w:hideMark/>
          </w:tcPr>
          <w:p w14:paraId="3B47CA1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10,46</w:t>
            </w:r>
          </w:p>
        </w:tc>
        <w:tc>
          <w:tcPr>
            <w:tcW w:w="996" w:type="dxa"/>
            <w:tcBorders>
              <w:top w:val="nil"/>
              <w:left w:val="nil"/>
              <w:bottom w:val="single" w:sz="4" w:space="0" w:color="auto"/>
              <w:right w:val="single" w:sz="4" w:space="0" w:color="auto"/>
            </w:tcBorders>
            <w:noWrap/>
            <w:vAlign w:val="center"/>
            <w:hideMark/>
          </w:tcPr>
          <w:p w14:paraId="4C20C20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9,54</w:t>
            </w:r>
          </w:p>
        </w:tc>
        <w:tc>
          <w:tcPr>
            <w:tcW w:w="996" w:type="dxa"/>
            <w:tcBorders>
              <w:top w:val="nil"/>
              <w:left w:val="nil"/>
              <w:bottom w:val="single" w:sz="4" w:space="0" w:color="auto"/>
              <w:right w:val="single" w:sz="4" w:space="0" w:color="auto"/>
            </w:tcBorders>
            <w:noWrap/>
            <w:vAlign w:val="center"/>
            <w:hideMark/>
          </w:tcPr>
          <w:p w14:paraId="1FC14F0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9,43</w:t>
            </w:r>
          </w:p>
        </w:tc>
        <w:tc>
          <w:tcPr>
            <w:tcW w:w="996" w:type="dxa"/>
            <w:tcBorders>
              <w:top w:val="nil"/>
              <w:left w:val="nil"/>
              <w:bottom w:val="single" w:sz="4" w:space="0" w:color="auto"/>
              <w:right w:val="single" w:sz="4" w:space="0" w:color="auto"/>
            </w:tcBorders>
            <w:noWrap/>
            <w:vAlign w:val="center"/>
            <w:hideMark/>
          </w:tcPr>
          <w:p w14:paraId="5601A55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w:t>
            </w:r>
          </w:p>
        </w:tc>
        <w:tc>
          <w:tcPr>
            <w:tcW w:w="996" w:type="dxa"/>
            <w:tcBorders>
              <w:top w:val="nil"/>
              <w:left w:val="nil"/>
              <w:bottom w:val="single" w:sz="4" w:space="0" w:color="auto"/>
              <w:right w:val="single" w:sz="4" w:space="0" w:color="auto"/>
            </w:tcBorders>
            <w:noWrap/>
            <w:vAlign w:val="center"/>
            <w:hideMark/>
          </w:tcPr>
          <w:p w14:paraId="1832019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9,32</w:t>
            </w:r>
          </w:p>
        </w:tc>
        <w:tc>
          <w:tcPr>
            <w:tcW w:w="996" w:type="dxa"/>
            <w:tcBorders>
              <w:top w:val="nil"/>
              <w:left w:val="nil"/>
              <w:bottom w:val="single" w:sz="4" w:space="0" w:color="auto"/>
              <w:right w:val="single" w:sz="4" w:space="0" w:color="auto"/>
            </w:tcBorders>
            <w:noWrap/>
            <w:vAlign w:val="center"/>
            <w:hideMark/>
          </w:tcPr>
          <w:p w14:paraId="5173835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14,03</w:t>
            </w:r>
          </w:p>
        </w:tc>
        <w:tc>
          <w:tcPr>
            <w:tcW w:w="996" w:type="dxa"/>
            <w:tcBorders>
              <w:top w:val="nil"/>
              <w:left w:val="nil"/>
              <w:bottom w:val="single" w:sz="4" w:space="0" w:color="auto"/>
              <w:right w:val="single" w:sz="4" w:space="0" w:color="auto"/>
            </w:tcBorders>
            <w:noWrap/>
            <w:vAlign w:val="center"/>
            <w:hideMark/>
          </w:tcPr>
          <w:p w14:paraId="5781EAF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22,54</w:t>
            </w:r>
          </w:p>
        </w:tc>
        <w:tc>
          <w:tcPr>
            <w:tcW w:w="1418" w:type="dxa"/>
            <w:tcBorders>
              <w:top w:val="nil"/>
              <w:left w:val="nil"/>
              <w:bottom w:val="single" w:sz="4" w:space="0" w:color="auto"/>
              <w:right w:val="single" w:sz="4" w:space="0" w:color="auto"/>
            </w:tcBorders>
            <w:noWrap/>
            <w:vAlign w:val="center"/>
            <w:hideMark/>
          </w:tcPr>
          <w:p w14:paraId="2E1F90B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12,31</w:t>
            </w:r>
          </w:p>
        </w:tc>
      </w:tr>
      <w:tr w:rsidR="00B141B5" w:rsidRPr="00E60864" w14:paraId="1AC32A2A" w14:textId="77777777" w:rsidTr="00B141B5">
        <w:trPr>
          <w:trHeight w:val="325"/>
        </w:trPr>
        <w:tc>
          <w:tcPr>
            <w:tcW w:w="709" w:type="dxa"/>
            <w:vMerge/>
            <w:tcBorders>
              <w:top w:val="nil"/>
              <w:left w:val="single" w:sz="4" w:space="0" w:color="auto"/>
              <w:bottom w:val="single" w:sz="4" w:space="0" w:color="auto"/>
              <w:right w:val="single" w:sz="4" w:space="0" w:color="auto"/>
            </w:tcBorders>
            <w:vAlign w:val="center"/>
            <w:hideMark/>
          </w:tcPr>
          <w:p w14:paraId="137CBB88"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33331424"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4</w:t>
            </w:r>
          </w:p>
        </w:tc>
        <w:tc>
          <w:tcPr>
            <w:tcW w:w="996" w:type="dxa"/>
            <w:tcBorders>
              <w:top w:val="nil"/>
              <w:left w:val="nil"/>
              <w:bottom w:val="single" w:sz="4" w:space="0" w:color="auto"/>
              <w:right w:val="single" w:sz="4" w:space="0" w:color="auto"/>
            </w:tcBorders>
            <w:noWrap/>
            <w:vAlign w:val="center"/>
            <w:hideMark/>
          </w:tcPr>
          <w:p w14:paraId="49988AB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14,8</w:t>
            </w:r>
          </w:p>
        </w:tc>
        <w:tc>
          <w:tcPr>
            <w:tcW w:w="996" w:type="dxa"/>
            <w:tcBorders>
              <w:top w:val="nil"/>
              <w:left w:val="nil"/>
              <w:bottom w:val="single" w:sz="4" w:space="0" w:color="auto"/>
              <w:right w:val="single" w:sz="4" w:space="0" w:color="auto"/>
            </w:tcBorders>
            <w:noWrap/>
            <w:vAlign w:val="center"/>
            <w:hideMark/>
          </w:tcPr>
          <w:p w14:paraId="7C0E359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6,62</w:t>
            </w:r>
          </w:p>
        </w:tc>
        <w:tc>
          <w:tcPr>
            <w:tcW w:w="996" w:type="dxa"/>
            <w:tcBorders>
              <w:top w:val="nil"/>
              <w:left w:val="nil"/>
              <w:bottom w:val="single" w:sz="4" w:space="0" w:color="auto"/>
              <w:right w:val="single" w:sz="4" w:space="0" w:color="auto"/>
            </w:tcBorders>
            <w:noWrap/>
            <w:vAlign w:val="center"/>
            <w:hideMark/>
          </w:tcPr>
          <w:p w14:paraId="482ADB0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6,62</w:t>
            </w:r>
          </w:p>
        </w:tc>
        <w:tc>
          <w:tcPr>
            <w:tcW w:w="996" w:type="dxa"/>
            <w:tcBorders>
              <w:top w:val="nil"/>
              <w:left w:val="nil"/>
              <w:bottom w:val="single" w:sz="4" w:space="0" w:color="auto"/>
              <w:right w:val="single" w:sz="4" w:space="0" w:color="auto"/>
            </w:tcBorders>
            <w:noWrap/>
            <w:vAlign w:val="center"/>
            <w:hideMark/>
          </w:tcPr>
          <w:p w14:paraId="2F20F75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6,51</w:t>
            </w:r>
          </w:p>
        </w:tc>
        <w:tc>
          <w:tcPr>
            <w:tcW w:w="996" w:type="dxa"/>
            <w:tcBorders>
              <w:top w:val="nil"/>
              <w:left w:val="nil"/>
              <w:bottom w:val="single" w:sz="4" w:space="0" w:color="auto"/>
              <w:right w:val="single" w:sz="4" w:space="0" w:color="auto"/>
            </w:tcBorders>
            <w:noWrap/>
            <w:vAlign w:val="center"/>
            <w:hideMark/>
          </w:tcPr>
          <w:p w14:paraId="1EBE1BC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9,66</w:t>
            </w:r>
          </w:p>
        </w:tc>
        <w:tc>
          <w:tcPr>
            <w:tcW w:w="996" w:type="dxa"/>
            <w:tcBorders>
              <w:top w:val="nil"/>
              <w:left w:val="nil"/>
              <w:bottom w:val="single" w:sz="4" w:space="0" w:color="auto"/>
              <w:right w:val="single" w:sz="4" w:space="0" w:color="auto"/>
            </w:tcBorders>
            <w:noWrap/>
            <w:vAlign w:val="center"/>
            <w:hideMark/>
          </w:tcPr>
          <w:p w14:paraId="7E3D54B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9,56</w:t>
            </w:r>
          </w:p>
        </w:tc>
        <w:tc>
          <w:tcPr>
            <w:tcW w:w="996" w:type="dxa"/>
            <w:tcBorders>
              <w:top w:val="nil"/>
              <w:left w:val="nil"/>
              <w:bottom w:val="single" w:sz="4" w:space="0" w:color="auto"/>
              <w:right w:val="single" w:sz="4" w:space="0" w:color="auto"/>
            </w:tcBorders>
            <w:noWrap/>
            <w:vAlign w:val="center"/>
            <w:hideMark/>
          </w:tcPr>
          <w:p w14:paraId="11E8217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8,72</w:t>
            </w:r>
          </w:p>
        </w:tc>
        <w:tc>
          <w:tcPr>
            <w:tcW w:w="996" w:type="dxa"/>
            <w:tcBorders>
              <w:top w:val="nil"/>
              <w:left w:val="nil"/>
              <w:bottom w:val="single" w:sz="4" w:space="0" w:color="auto"/>
              <w:right w:val="single" w:sz="4" w:space="0" w:color="auto"/>
            </w:tcBorders>
            <w:noWrap/>
            <w:vAlign w:val="center"/>
            <w:hideMark/>
          </w:tcPr>
          <w:p w14:paraId="1158873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8,61</w:t>
            </w:r>
          </w:p>
        </w:tc>
        <w:tc>
          <w:tcPr>
            <w:tcW w:w="996" w:type="dxa"/>
            <w:tcBorders>
              <w:top w:val="nil"/>
              <w:left w:val="nil"/>
              <w:bottom w:val="single" w:sz="4" w:space="0" w:color="auto"/>
              <w:right w:val="single" w:sz="4" w:space="0" w:color="auto"/>
            </w:tcBorders>
            <w:noWrap/>
            <w:vAlign w:val="center"/>
            <w:hideMark/>
          </w:tcPr>
          <w:p w14:paraId="0C47BFD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20,16</w:t>
            </w:r>
          </w:p>
        </w:tc>
        <w:tc>
          <w:tcPr>
            <w:tcW w:w="996" w:type="dxa"/>
            <w:tcBorders>
              <w:top w:val="nil"/>
              <w:left w:val="nil"/>
              <w:bottom w:val="single" w:sz="4" w:space="0" w:color="auto"/>
              <w:right w:val="single" w:sz="4" w:space="0" w:color="auto"/>
            </w:tcBorders>
            <w:noWrap/>
            <w:vAlign w:val="center"/>
            <w:hideMark/>
          </w:tcPr>
          <w:p w14:paraId="37976EC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8,5</w:t>
            </w:r>
          </w:p>
        </w:tc>
        <w:tc>
          <w:tcPr>
            <w:tcW w:w="996" w:type="dxa"/>
            <w:tcBorders>
              <w:top w:val="nil"/>
              <w:left w:val="nil"/>
              <w:bottom w:val="single" w:sz="4" w:space="0" w:color="auto"/>
              <w:right w:val="single" w:sz="4" w:space="0" w:color="auto"/>
            </w:tcBorders>
            <w:noWrap/>
            <w:vAlign w:val="center"/>
            <w:hideMark/>
          </w:tcPr>
          <w:p w14:paraId="4782843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12,81</w:t>
            </w:r>
          </w:p>
        </w:tc>
        <w:tc>
          <w:tcPr>
            <w:tcW w:w="996" w:type="dxa"/>
            <w:tcBorders>
              <w:top w:val="nil"/>
              <w:left w:val="nil"/>
              <w:bottom w:val="single" w:sz="4" w:space="0" w:color="auto"/>
              <w:right w:val="single" w:sz="4" w:space="0" w:color="auto"/>
            </w:tcBorders>
            <w:noWrap/>
            <w:vAlign w:val="center"/>
            <w:hideMark/>
          </w:tcPr>
          <w:p w14:paraId="75161DD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20,58</w:t>
            </w:r>
          </w:p>
        </w:tc>
        <w:tc>
          <w:tcPr>
            <w:tcW w:w="1418" w:type="dxa"/>
            <w:tcBorders>
              <w:top w:val="nil"/>
              <w:left w:val="nil"/>
              <w:bottom w:val="single" w:sz="4" w:space="0" w:color="auto"/>
              <w:right w:val="single" w:sz="4" w:space="0" w:color="auto"/>
            </w:tcBorders>
            <w:noWrap/>
            <w:vAlign w:val="center"/>
            <w:hideMark/>
          </w:tcPr>
          <w:p w14:paraId="6C83E3B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11,10</w:t>
            </w:r>
          </w:p>
        </w:tc>
      </w:tr>
      <w:tr w:rsidR="00B141B5" w:rsidRPr="00E60864" w14:paraId="7B00289F"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4C354288"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32463ADE"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5</w:t>
            </w:r>
          </w:p>
        </w:tc>
        <w:tc>
          <w:tcPr>
            <w:tcW w:w="996" w:type="dxa"/>
            <w:tcBorders>
              <w:top w:val="nil"/>
              <w:left w:val="nil"/>
              <w:bottom w:val="single" w:sz="4" w:space="0" w:color="auto"/>
              <w:right w:val="single" w:sz="4" w:space="0" w:color="auto"/>
            </w:tcBorders>
            <w:noWrap/>
            <w:vAlign w:val="center"/>
            <w:hideMark/>
          </w:tcPr>
          <w:p w14:paraId="4B4D19D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14,10</w:t>
            </w:r>
          </w:p>
        </w:tc>
        <w:tc>
          <w:tcPr>
            <w:tcW w:w="996" w:type="dxa"/>
            <w:tcBorders>
              <w:top w:val="nil"/>
              <w:left w:val="nil"/>
              <w:bottom w:val="single" w:sz="4" w:space="0" w:color="auto"/>
              <w:right w:val="single" w:sz="4" w:space="0" w:color="auto"/>
            </w:tcBorders>
            <w:noWrap/>
            <w:vAlign w:val="center"/>
            <w:hideMark/>
          </w:tcPr>
          <w:p w14:paraId="67E5E42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6,30</w:t>
            </w:r>
          </w:p>
        </w:tc>
        <w:tc>
          <w:tcPr>
            <w:tcW w:w="996" w:type="dxa"/>
            <w:tcBorders>
              <w:top w:val="nil"/>
              <w:left w:val="nil"/>
              <w:bottom w:val="single" w:sz="4" w:space="0" w:color="auto"/>
              <w:right w:val="single" w:sz="4" w:space="0" w:color="auto"/>
            </w:tcBorders>
            <w:noWrap/>
            <w:vAlign w:val="center"/>
            <w:hideMark/>
          </w:tcPr>
          <w:p w14:paraId="796DFD0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6,30</w:t>
            </w:r>
          </w:p>
        </w:tc>
        <w:tc>
          <w:tcPr>
            <w:tcW w:w="996" w:type="dxa"/>
            <w:tcBorders>
              <w:top w:val="nil"/>
              <w:left w:val="nil"/>
              <w:bottom w:val="single" w:sz="4" w:space="0" w:color="auto"/>
              <w:right w:val="single" w:sz="4" w:space="0" w:color="auto"/>
            </w:tcBorders>
            <w:noWrap/>
            <w:vAlign w:val="center"/>
            <w:hideMark/>
          </w:tcPr>
          <w:p w14:paraId="0B9138C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6,20</w:t>
            </w:r>
          </w:p>
        </w:tc>
        <w:tc>
          <w:tcPr>
            <w:tcW w:w="996" w:type="dxa"/>
            <w:tcBorders>
              <w:top w:val="nil"/>
              <w:left w:val="nil"/>
              <w:bottom w:val="single" w:sz="4" w:space="0" w:color="auto"/>
              <w:right w:val="single" w:sz="4" w:space="0" w:color="auto"/>
            </w:tcBorders>
            <w:noWrap/>
            <w:vAlign w:val="center"/>
            <w:hideMark/>
          </w:tcPr>
          <w:p w14:paraId="5D3D1E7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9,20</w:t>
            </w:r>
          </w:p>
        </w:tc>
        <w:tc>
          <w:tcPr>
            <w:tcW w:w="996" w:type="dxa"/>
            <w:tcBorders>
              <w:top w:val="nil"/>
              <w:left w:val="nil"/>
              <w:bottom w:val="single" w:sz="4" w:space="0" w:color="auto"/>
              <w:right w:val="single" w:sz="4" w:space="0" w:color="auto"/>
            </w:tcBorders>
            <w:noWrap/>
            <w:vAlign w:val="center"/>
            <w:hideMark/>
          </w:tcPr>
          <w:p w14:paraId="0CC676B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9,10</w:t>
            </w:r>
          </w:p>
        </w:tc>
        <w:tc>
          <w:tcPr>
            <w:tcW w:w="996" w:type="dxa"/>
            <w:tcBorders>
              <w:top w:val="nil"/>
              <w:left w:val="nil"/>
              <w:bottom w:val="single" w:sz="4" w:space="0" w:color="auto"/>
              <w:right w:val="single" w:sz="4" w:space="0" w:color="auto"/>
            </w:tcBorders>
            <w:noWrap/>
            <w:vAlign w:val="center"/>
            <w:hideMark/>
          </w:tcPr>
          <w:p w14:paraId="34C5799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8,30</w:t>
            </w:r>
          </w:p>
        </w:tc>
        <w:tc>
          <w:tcPr>
            <w:tcW w:w="996" w:type="dxa"/>
            <w:tcBorders>
              <w:top w:val="nil"/>
              <w:left w:val="nil"/>
              <w:bottom w:val="single" w:sz="4" w:space="0" w:color="auto"/>
              <w:right w:val="single" w:sz="4" w:space="0" w:color="auto"/>
            </w:tcBorders>
            <w:noWrap/>
            <w:vAlign w:val="center"/>
            <w:hideMark/>
          </w:tcPr>
          <w:p w14:paraId="16D65C4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8,20</w:t>
            </w:r>
          </w:p>
        </w:tc>
        <w:tc>
          <w:tcPr>
            <w:tcW w:w="996" w:type="dxa"/>
            <w:tcBorders>
              <w:top w:val="nil"/>
              <w:left w:val="nil"/>
              <w:bottom w:val="single" w:sz="4" w:space="0" w:color="auto"/>
              <w:right w:val="single" w:sz="4" w:space="0" w:color="auto"/>
            </w:tcBorders>
            <w:noWrap/>
            <w:vAlign w:val="center"/>
            <w:hideMark/>
          </w:tcPr>
          <w:p w14:paraId="389F52D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19,20</w:t>
            </w:r>
          </w:p>
        </w:tc>
        <w:tc>
          <w:tcPr>
            <w:tcW w:w="996" w:type="dxa"/>
            <w:tcBorders>
              <w:top w:val="nil"/>
              <w:left w:val="nil"/>
              <w:bottom w:val="single" w:sz="4" w:space="0" w:color="auto"/>
              <w:right w:val="single" w:sz="4" w:space="0" w:color="auto"/>
            </w:tcBorders>
            <w:noWrap/>
            <w:vAlign w:val="center"/>
            <w:hideMark/>
          </w:tcPr>
          <w:p w14:paraId="533987F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8,10</w:t>
            </w:r>
          </w:p>
        </w:tc>
        <w:tc>
          <w:tcPr>
            <w:tcW w:w="996" w:type="dxa"/>
            <w:tcBorders>
              <w:top w:val="nil"/>
              <w:left w:val="nil"/>
              <w:bottom w:val="single" w:sz="4" w:space="0" w:color="auto"/>
              <w:right w:val="single" w:sz="4" w:space="0" w:color="auto"/>
            </w:tcBorders>
            <w:noWrap/>
            <w:vAlign w:val="center"/>
            <w:hideMark/>
          </w:tcPr>
          <w:p w14:paraId="6121558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12,20</w:t>
            </w:r>
          </w:p>
        </w:tc>
        <w:tc>
          <w:tcPr>
            <w:tcW w:w="996" w:type="dxa"/>
            <w:tcBorders>
              <w:top w:val="nil"/>
              <w:left w:val="nil"/>
              <w:bottom w:val="single" w:sz="4" w:space="0" w:color="auto"/>
              <w:right w:val="single" w:sz="4" w:space="0" w:color="auto"/>
            </w:tcBorders>
            <w:noWrap/>
            <w:vAlign w:val="center"/>
            <w:hideMark/>
          </w:tcPr>
          <w:p w14:paraId="56DC387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19,60</w:t>
            </w:r>
          </w:p>
        </w:tc>
        <w:tc>
          <w:tcPr>
            <w:tcW w:w="1418" w:type="dxa"/>
            <w:tcBorders>
              <w:top w:val="nil"/>
              <w:left w:val="nil"/>
              <w:bottom w:val="single" w:sz="4" w:space="0" w:color="auto"/>
              <w:right w:val="single" w:sz="4" w:space="0" w:color="auto"/>
            </w:tcBorders>
            <w:noWrap/>
            <w:vAlign w:val="center"/>
            <w:hideMark/>
          </w:tcPr>
          <w:p w14:paraId="596E640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10,57</w:t>
            </w:r>
          </w:p>
        </w:tc>
      </w:tr>
      <w:tr w:rsidR="00B141B5" w:rsidRPr="00E60864" w14:paraId="2E923308" w14:textId="77777777" w:rsidTr="00B141B5">
        <w:trPr>
          <w:trHeight w:val="299"/>
        </w:trPr>
        <w:tc>
          <w:tcPr>
            <w:tcW w:w="709" w:type="dxa"/>
            <w:vMerge w:val="restart"/>
            <w:tcBorders>
              <w:top w:val="nil"/>
              <w:left w:val="single" w:sz="4" w:space="0" w:color="auto"/>
              <w:bottom w:val="single" w:sz="4" w:space="0" w:color="auto"/>
              <w:right w:val="single" w:sz="4" w:space="0" w:color="auto"/>
            </w:tcBorders>
            <w:noWrap/>
            <w:vAlign w:val="center"/>
            <w:hideMark/>
          </w:tcPr>
          <w:p w14:paraId="502351EC" w14:textId="77777777" w:rsidR="004B08C0" w:rsidRPr="00E60864" w:rsidRDefault="004B08C0" w:rsidP="004B08C0">
            <w:pPr>
              <w:widowControl/>
              <w:autoSpaceDE/>
              <w:autoSpaceDN/>
              <w:jc w:val="center"/>
              <w:rPr>
                <w:color w:val="000000"/>
                <w:sz w:val="24"/>
                <w:szCs w:val="24"/>
                <w:lang w:bidi="ar-SA"/>
              </w:rPr>
            </w:pPr>
            <w:r w:rsidRPr="00E60864">
              <w:rPr>
                <w:color w:val="000000"/>
                <w:sz w:val="24"/>
                <w:szCs w:val="24"/>
                <w:lang w:bidi="ar-SA"/>
              </w:rPr>
              <w:t>Mn</w:t>
            </w:r>
          </w:p>
        </w:tc>
        <w:tc>
          <w:tcPr>
            <w:tcW w:w="567" w:type="dxa"/>
            <w:tcBorders>
              <w:top w:val="nil"/>
              <w:left w:val="nil"/>
              <w:bottom w:val="single" w:sz="4" w:space="0" w:color="auto"/>
              <w:right w:val="single" w:sz="4" w:space="0" w:color="auto"/>
            </w:tcBorders>
            <w:noWrap/>
            <w:vAlign w:val="center"/>
            <w:hideMark/>
          </w:tcPr>
          <w:p w14:paraId="760AB5CE"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1</w:t>
            </w:r>
          </w:p>
        </w:tc>
        <w:tc>
          <w:tcPr>
            <w:tcW w:w="996" w:type="dxa"/>
            <w:tcBorders>
              <w:top w:val="nil"/>
              <w:left w:val="nil"/>
              <w:bottom w:val="single" w:sz="4" w:space="0" w:color="auto"/>
              <w:right w:val="single" w:sz="4" w:space="0" w:color="auto"/>
            </w:tcBorders>
            <w:noWrap/>
            <w:vAlign w:val="center"/>
            <w:hideMark/>
          </w:tcPr>
          <w:p w14:paraId="13ED8F5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37,87</w:t>
            </w:r>
          </w:p>
        </w:tc>
        <w:tc>
          <w:tcPr>
            <w:tcW w:w="996" w:type="dxa"/>
            <w:tcBorders>
              <w:top w:val="nil"/>
              <w:left w:val="nil"/>
              <w:bottom w:val="single" w:sz="4" w:space="0" w:color="auto"/>
              <w:right w:val="single" w:sz="4" w:space="0" w:color="auto"/>
            </w:tcBorders>
            <w:noWrap/>
            <w:vAlign w:val="center"/>
            <w:hideMark/>
          </w:tcPr>
          <w:p w14:paraId="1BA06E2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42,14</w:t>
            </w:r>
          </w:p>
        </w:tc>
        <w:tc>
          <w:tcPr>
            <w:tcW w:w="996" w:type="dxa"/>
            <w:tcBorders>
              <w:top w:val="nil"/>
              <w:left w:val="nil"/>
              <w:bottom w:val="single" w:sz="4" w:space="0" w:color="auto"/>
              <w:right w:val="single" w:sz="4" w:space="0" w:color="auto"/>
            </w:tcBorders>
            <w:noWrap/>
            <w:vAlign w:val="center"/>
            <w:hideMark/>
          </w:tcPr>
          <w:p w14:paraId="74AE591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36,75</w:t>
            </w:r>
          </w:p>
        </w:tc>
        <w:tc>
          <w:tcPr>
            <w:tcW w:w="996" w:type="dxa"/>
            <w:tcBorders>
              <w:top w:val="nil"/>
              <w:left w:val="nil"/>
              <w:bottom w:val="single" w:sz="4" w:space="0" w:color="auto"/>
              <w:right w:val="single" w:sz="4" w:space="0" w:color="auto"/>
            </w:tcBorders>
            <w:noWrap/>
            <w:vAlign w:val="center"/>
            <w:hideMark/>
          </w:tcPr>
          <w:p w14:paraId="5F9D4E9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32,76</w:t>
            </w:r>
          </w:p>
        </w:tc>
        <w:tc>
          <w:tcPr>
            <w:tcW w:w="996" w:type="dxa"/>
            <w:tcBorders>
              <w:top w:val="nil"/>
              <w:left w:val="nil"/>
              <w:bottom w:val="single" w:sz="4" w:space="0" w:color="auto"/>
              <w:right w:val="single" w:sz="4" w:space="0" w:color="auto"/>
            </w:tcBorders>
            <w:noWrap/>
            <w:vAlign w:val="center"/>
            <w:hideMark/>
          </w:tcPr>
          <w:p w14:paraId="30DC61A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19,95</w:t>
            </w:r>
          </w:p>
        </w:tc>
        <w:tc>
          <w:tcPr>
            <w:tcW w:w="996" w:type="dxa"/>
            <w:tcBorders>
              <w:top w:val="nil"/>
              <w:left w:val="nil"/>
              <w:bottom w:val="single" w:sz="4" w:space="0" w:color="auto"/>
              <w:right w:val="single" w:sz="4" w:space="0" w:color="auto"/>
            </w:tcBorders>
            <w:noWrap/>
            <w:vAlign w:val="center"/>
            <w:hideMark/>
          </w:tcPr>
          <w:p w14:paraId="119B0E0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19,95</w:t>
            </w:r>
          </w:p>
        </w:tc>
        <w:tc>
          <w:tcPr>
            <w:tcW w:w="996" w:type="dxa"/>
            <w:tcBorders>
              <w:top w:val="nil"/>
              <w:left w:val="nil"/>
              <w:bottom w:val="single" w:sz="4" w:space="0" w:color="auto"/>
              <w:right w:val="single" w:sz="4" w:space="0" w:color="auto"/>
            </w:tcBorders>
            <w:noWrap/>
            <w:vAlign w:val="center"/>
            <w:hideMark/>
          </w:tcPr>
          <w:p w14:paraId="0474D0A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42,14</w:t>
            </w:r>
          </w:p>
        </w:tc>
        <w:tc>
          <w:tcPr>
            <w:tcW w:w="996" w:type="dxa"/>
            <w:tcBorders>
              <w:top w:val="nil"/>
              <w:left w:val="nil"/>
              <w:bottom w:val="single" w:sz="4" w:space="0" w:color="auto"/>
              <w:right w:val="single" w:sz="4" w:space="0" w:color="auto"/>
            </w:tcBorders>
            <w:noWrap/>
            <w:vAlign w:val="center"/>
            <w:hideMark/>
          </w:tcPr>
          <w:p w14:paraId="1076129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36,75</w:t>
            </w:r>
          </w:p>
        </w:tc>
        <w:tc>
          <w:tcPr>
            <w:tcW w:w="996" w:type="dxa"/>
            <w:tcBorders>
              <w:top w:val="nil"/>
              <w:left w:val="nil"/>
              <w:bottom w:val="single" w:sz="4" w:space="0" w:color="auto"/>
              <w:right w:val="single" w:sz="4" w:space="0" w:color="auto"/>
            </w:tcBorders>
            <w:noWrap/>
            <w:vAlign w:val="center"/>
            <w:hideMark/>
          </w:tcPr>
          <w:p w14:paraId="1CB3852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32,76</w:t>
            </w:r>
          </w:p>
        </w:tc>
        <w:tc>
          <w:tcPr>
            <w:tcW w:w="996" w:type="dxa"/>
            <w:tcBorders>
              <w:top w:val="nil"/>
              <w:left w:val="nil"/>
              <w:bottom w:val="single" w:sz="4" w:space="0" w:color="auto"/>
              <w:right w:val="single" w:sz="4" w:space="0" w:color="auto"/>
            </w:tcBorders>
            <w:noWrap/>
            <w:vAlign w:val="center"/>
            <w:hideMark/>
          </w:tcPr>
          <w:p w14:paraId="2E088E7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37,87</w:t>
            </w:r>
          </w:p>
        </w:tc>
        <w:tc>
          <w:tcPr>
            <w:tcW w:w="996" w:type="dxa"/>
            <w:tcBorders>
              <w:top w:val="nil"/>
              <w:left w:val="nil"/>
              <w:bottom w:val="single" w:sz="4" w:space="0" w:color="auto"/>
              <w:right w:val="single" w:sz="4" w:space="0" w:color="auto"/>
            </w:tcBorders>
            <w:noWrap/>
            <w:vAlign w:val="center"/>
            <w:hideMark/>
          </w:tcPr>
          <w:p w14:paraId="194DA4B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12,2</w:t>
            </w:r>
          </w:p>
        </w:tc>
        <w:tc>
          <w:tcPr>
            <w:tcW w:w="996" w:type="dxa"/>
            <w:tcBorders>
              <w:top w:val="nil"/>
              <w:left w:val="nil"/>
              <w:bottom w:val="single" w:sz="4" w:space="0" w:color="auto"/>
              <w:right w:val="single" w:sz="4" w:space="0" w:color="auto"/>
            </w:tcBorders>
            <w:noWrap/>
            <w:vAlign w:val="center"/>
            <w:hideMark/>
          </w:tcPr>
          <w:p w14:paraId="52B529F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39,62</w:t>
            </w:r>
          </w:p>
        </w:tc>
        <w:tc>
          <w:tcPr>
            <w:tcW w:w="1418" w:type="dxa"/>
            <w:tcBorders>
              <w:top w:val="nil"/>
              <w:left w:val="nil"/>
              <w:bottom w:val="single" w:sz="4" w:space="0" w:color="auto"/>
              <w:right w:val="single" w:sz="4" w:space="0" w:color="auto"/>
            </w:tcBorders>
            <w:noWrap/>
            <w:vAlign w:val="center"/>
            <w:hideMark/>
          </w:tcPr>
          <w:p w14:paraId="0B17E3F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32,56</w:t>
            </w:r>
          </w:p>
        </w:tc>
      </w:tr>
      <w:tr w:rsidR="00B141B5" w:rsidRPr="00E60864" w14:paraId="2BD4D558"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39BC96BE"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12EFD2E3"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2</w:t>
            </w:r>
          </w:p>
        </w:tc>
        <w:tc>
          <w:tcPr>
            <w:tcW w:w="996" w:type="dxa"/>
            <w:tcBorders>
              <w:top w:val="nil"/>
              <w:left w:val="nil"/>
              <w:bottom w:val="single" w:sz="4" w:space="0" w:color="auto"/>
              <w:right w:val="single" w:sz="4" w:space="0" w:color="auto"/>
            </w:tcBorders>
            <w:noWrap/>
            <w:vAlign w:val="center"/>
            <w:hideMark/>
          </w:tcPr>
          <w:p w14:paraId="157A1C7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42,2</w:t>
            </w:r>
          </w:p>
        </w:tc>
        <w:tc>
          <w:tcPr>
            <w:tcW w:w="996" w:type="dxa"/>
            <w:tcBorders>
              <w:top w:val="nil"/>
              <w:left w:val="nil"/>
              <w:bottom w:val="single" w:sz="4" w:space="0" w:color="auto"/>
              <w:right w:val="single" w:sz="4" w:space="0" w:color="auto"/>
            </w:tcBorders>
            <w:noWrap/>
            <w:vAlign w:val="center"/>
            <w:hideMark/>
          </w:tcPr>
          <w:p w14:paraId="08A2DE7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46,96</w:t>
            </w:r>
          </w:p>
        </w:tc>
        <w:tc>
          <w:tcPr>
            <w:tcW w:w="996" w:type="dxa"/>
            <w:tcBorders>
              <w:top w:val="nil"/>
              <w:left w:val="nil"/>
              <w:bottom w:val="single" w:sz="4" w:space="0" w:color="auto"/>
              <w:right w:val="single" w:sz="4" w:space="0" w:color="auto"/>
            </w:tcBorders>
            <w:noWrap/>
            <w:vAlign w:val="center"/>
            <w:hideMark/>
          </w:tcPr>
          <w:p w14:paraId="6B3C6D6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40,95</w:t>
            </w:r>
          </w:p>
        </w:tc>
        <w:tc>
          <w:tcPr>
            <w:tcW w:w="996" w:type="dxa"/>
            <w:tcBorders>
              <w:top w:val="nil"/>
              <w:left w:val="nil"/>
              <w:bottom w:val="single" w:sz="4" w:space="0" w:color="auto"/>
              <w:right w:val="single" w:sz="4" w:space="0" w:color="auto"/>
            </w:tcBorders>
            <w:noWrap/>
            <w:vAlign w:val="center"/>
            <w:hideMark/>
          </w:tcPr>
          <w:p w14:paraId="083D751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36,5</w:t>
            </w:r>
          </w:p>
        </w:tc>
        <w:tc>
          <w:tcPr>
            <w:tcW w:w="996" w:type="dxa"/>
            <w:tcBorders>
              <w:top w:val="nil"/>
              <w:left w:val="nil"/>
              <w:bottom w:val="single" w:sz="4" w:space="0" w:color="auto"/>
              <w:right w:val="single" w:sz="4" w:space="0" w:color="auto"/>
            </w:tcBorders>
            <w:noWrap/>
            <w:vAlign w:val="center"/>
            <w:hideMark/>
          </w:tcPr>
          <w:p w14:paraId="38C1AC3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22,23</w:t>
            </w:r>
          </w:p>
        </w:tc>
        <w:tc>
          <w:tcPr>
            <w:tcW w:w="996" w:type="dxa"/>
            <w:tcBorders>
              <w:top w:val="nil"/>
              <w:left w:val="nil"/>
              <w:bottom w:val="single" w:sz="4" w:space="0" w:color="auto"/>
              <w:right w:val="single" w:sz="4" w:space="0" w:color="auto"/>
            </w:tcBorders>
            <w:noWrap/>
            <w:vAlign w:val="center"/>
            <w:hideMark/>
          </w:tcPr>
          <w:p w14:paraId="78F901BC"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22,23</w:t>
            </w:r>
          </w:p>
        </w:tc>
        <w:tc>
          <w:tcPr>
            <w:tcW w:w="996" w:type="dxa"/>
            <w:tcBorders>
              <w:top w:val="nil"/>
              <w:left w:val="nil"/>
              <w:bottom w:val="single" w:sz="4" w:space="0" w:color="auto"/>
              <w:right w:val="single" w:sz="4" w:space="0" w:color="auto"/>
            </w:tcBorders>
            <w:noWrap/>
            <w:vAlign w:val="center"/>
            <w:hideMark/>
          </w:tcPr>
          <w:p w14:paraId="03C4933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46,96</w:t>
            </w:r>
          </w:p>
        </w:tc>
        <w:tc>
          <w:tcPr>
            <w:tcW w:w="996" w:type="dxa"/>
            <w:tcBorders>
              <w:top w:val="nil"/>
              <w:left w:val="nil"/>
              <w:bottom w:val="single" w:sz="4" w:space="0" w:color="auto"/>
              <w:right w:val="single" w:sz="4" w:space="0" w:color="auto"/>
            </w:tcBorders>
            <w:noWrap/>
            <w:vAlign w:val="center"/>
            <w:hideMark/>
          </w:tcPr>
          <w:p w14:paraId="27517470"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40,95</w:t>
            </w:r>
          </w:p>
        </w:tc>
        <w:tc>
          <w:tcPr>
            <w:tcW w:w="996" w:type="dxa"/>
            <w:tcBorders>
              <w:top w:val="nil"/>
              <w:left w:val="nil"/>
              <w:bottom w:val="single" w:sz="4" w:space="0" w:color="auto"/>
              <w:right w:val="single" w:sz="4" w:space="0" w:color="auto"/>
            </w:tcBorders>
            <w:noWrap/>
            <w:vAlign w:val="center"/>
            <w:hideMark/>
          </w:tcPr>
          <w:p w14:paraId="7AECA80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36,5</w:t>
            </w:r>
          </w:p>
        </w:tc>
        <w:tc>
          <w:tcPr>
            <w:tcW w:w="996" w:type="dxa"/>
            <w:tcBorders>
              <w:top w:val="nil"/>
              <w:left w:val="nil"/>
              <w:bottom w:val="single" w:sz="4" w:space="0" w:color="auto"/>
              <w:right w:val="single" w:sz="4" w:space="0" w:color="auto"/>
            </w:tcBorders>
            <w:noWrap/>
            <w:vAlign w:val="center"/>
            <w:hideMark/>
          </w:tcPr>
          <w:p w14:paraId="63F70F5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42,2</w:t>
            </w:r>
          </w:p>
        </w:tc>
        <w:tc>
          <w:tcPr>
            <w:tcW w:w="996" w:type="dxa"/>
            <w:tcBorders>
              <w:top w:val="nil"/>
              <w:left w:val="nil"/>
              <w:bottom w:val="single" w:sz="4" w:space="0" w:color="auto"/>
              <w:right w:val="single" w:sz="4" w:space="0" w:color="auto"/>
            </w:tcBorders>
            <w:noWrap/>
            <w:vAlign w:val="center"/>
            <w:hideMark/>
          </w:tcPr>
          <w:p w14:paraId="1814BE7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36,89</w:t>
            </w:r>
          </w:p>
        </w:tc>
        <w:tc>
          <w:tcPr>
            <w:tcW w:w="996" w:type="dxa"/>
            <w:tcBorders>
              <w:top w:val="nil"/>
              <w:left w:val="nil"/>
              <w:bottom w:val="single" w:sz="4" w:space="0" w:color="auto"/>
              <w:right w:val="single" w:sz="4" w:space="0" w:color="auto"/>
            </w:tcBorders>
            <w:noWrap/>
            <w:vAlign w:val="center"/>
            <w:hideMark/>
          </w:tcPr>
          <w:p w14:paraId="6EDAF19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44,15</w:t>
            </w:r>
          </w:p>
        </w:tc>
        <w:tc>
          <w:tcPr>
            <w:tcW w:w="1418" w:type="dxa"/>
            <w:tcBorders>
              <w:top w:val="nil"/>
              <w:left w:val="nil"/>
              <w:bottom w:val="single" w:sz="4" w:space="0" w:color="auto"/>
              <w:right w:val="single" w:sz="4" w:space="0" w:color="auto"/>
            </w:tcBorders>
            <w:noWrap/>
            <w:vAlign w:val="center"/>
            <w:hideMark/>
          </w:tcPr>
          <w:p w14:paraId="6072B69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38,23</w:t>
            </w:r>
          </w:p>
        </w:tc>
      </w:tr>
      <w:tr w:rsidR="00B141B5" w:rsidRPr="00E60864" w14:paraId="1FC415C0"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1F0953CF"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43E0E093"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3</w:t>
            </w:r>
          </w:p>
        </w:tc>
        <w:tc>
          <w:tcPr>
            <w:tcW w:w="996" w:type="dxa"/>
            <w:tcBorders>
              <w:top w:val="nil"/>
              <w:left w:val="nil"/>
              <w:bottom w:val="single" w:sz="4" w:space="0" w:color="auto"/>
              <w:right w:val="single" w:sz="4" w:space="0" w:color="auto"/>
            </w:tcBorders>
            <w:noWrap/>
            <w:vAlign w:val="center"/>
            <w:hideMark/>
          </w:tcPr>
          <w:p w14:paraId="25143FF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46,53</w:t>
            </w:r>
          </w:p>
        </w:tc>
        <w:tc>
          <w:tcPr>
            <w:tcW w:w="996" w:type="dxa"/>
            <w:tcBorders>
              <w:top w:val="nil"/>
              <w:left w:val="nil"/>
              <w:bottom w:val="single" w:sz="4" w:space="0" w:color="auto"/>
              <w:right w:val="single" w:sz="4" w:space="0" w:color="auto"/>
            </w:tcBorders>
            <w:noWrap/>
            <w:vAlign w:val="center"/>
            <w:hideMark/>
          </w:tcPr>
          <w:p w14:paraId="14E6DB6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51,77</w:t>
            </w:r>
          </w:p>
        </w:tc>
        <w:tc>
          <w:tcPr>
            <w:tcW w:w="996" w:type="dxa"/>
            <w:tcBorders>
              <w:top w:val="nil"/>
              <w:left w:val="nil"/>
              <w:bottom w:val="single" w:sz="4" w:space="0" w:color="auto"/>
              <w:right w:val="single" w:sz="4" w:space="0" w:color="auto"/>
            </w:tcBorders>
            <w:noWrap/>
            <w:vAlign w:val="center"/>
            <w:hideMark/>
          </w:tcPr>
          <w:p w14:paraId="777B846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45,15</w:t>
            </w:r>
          </w:p>
        </w:tc>
        <w:tc>
          <w:tcPr>
            <w:tcW w:w="996" w:type="dxa"/>
            <w:tcBorders>
              <w:top w:val="nil"/>
              <w:left w:val="nil"/>
              <w:bottom w:val="single" w:sz="4" w:space="0" w:color="auto"/>
              <w:right w:val="single" w:sz="4" w:space="0" w:color="auto"/>
            </w:tcBorders>
            <w:noWrap/>
            <w:vAlign w:val="center"/>
            <w:hideMark/>
          </w:tcPr>
          <w:p w14:paraId="58939E5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40,25</w:t>
            </w:r>
          </w:p>
        </w:tc>
        <w:tc>
          <w:tcPr>
            <w:tcW w:w="996" w:type="dxa"/>
            <w:tcBorders>
              <w:top w:val="nil"/>
              <w:left w:val="nil"/>
              <w:bottom w:val="single" w:sz="4" w:space="0" w:color="auto"/>
              <w:right w:val="single" w:sz="4" w:space="0" w:color="auto"/>
            </w:tcBorders>
            <w:noWrap/>
            <w:vAlign w:val="center"/>
            <w:hideMark/>
          </w:tcPr>
          <w:p w14:paraId="322F371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24,51</w:t>
            </w:r>
          </w:p>
        </w:tc>
        <w:tc>
          <w:tcPr>
            <w:tcW w:w="996" w:type="dxa"/>
            <w:tcBorders>
              <w:top w:val="nil"/>
              <w:left w:val="nil"/>
              <w:bottom w:val="single" w:sz="4" w:space="0" w:color="auto"/>
              <w:right w:val="single" w:sz="4" w:space="0" w:color="auto"/>
            </w:tcBorders>
            <w:noWrap/>
            <w:vAlign w:val="center"/>
            <w:hideMark/>
          </w:tcPr>
          <w:p w14:paraId="586251DD"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24,51</w:t>
            </w:r>
          </w:p>
        </w:tc>
        <w:tc>
          <w:tcPr>
            <w:tcW w:w="996" w:type="dxa"/>
            <w:tcBorders>
              <w:top w:val="nil"/>
              <w:left w:val="nil"/>
              <w:bottom w:val="single" w:sz="4" w:space="0" w:color="auto"/>
              <w:right w:val="single" w:sz="4" w:space="0" w:color="auto"/>
            </w:tcBorders>
            <w:noWrap/>
            <w:vAlign w:val="center"/>
            <w:hideMark/>
          </w:tcPr>
          <w:p w14:paraId="4EEB6E9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51,77</w:t>
            </w:r>
          </w:p>
        </w:tc>
        <w:tc>
          <w:tcPr>
            <w:tcW w:w="996" w:type="dxa"/>
            <w:tcBorders>
              <w:top w:val="nil"/>
              <w:left w:val="nil"/>
              <w:bottom w:val="single" w:sz="4" w:space="0" w:color="auto"/>
              <w:right w:val="single" w:sz="4" w:space="0" w:color="auto"/>
            </w:tcBorders>
            <w:noWrap/>
            <w:vAlign w:val="center"/>
            <w:hideMark/>
          </w:tcPr>
          <w:p w14:paraId="38FD7E0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45,15</w:t>
            </w:r>
          </w:p>
        </w:tc>
        <w:tc>
          <w:tcPr>
            <w:tcW w:w="996" w:type="dxa"/>
            <w:tcBorders>
              <w:top w:val="nil"/>
              <w:left w:val="nil"/>
              <w:bottom w:val="single" w:sz="4" w:space="0" w:color="auto"/>
              <w:right w:val="single" w:sz="4" w:space="0" w:color="auto"/>
            </w:tcBorders>
            <w:noWrap/>
            <w:vAlign w:val="center"/>
            <w:hideMark/>
          </w:tcPr>
          <w:p w14:paraId="6FD7B13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40,25</w:t>
            </w:r>
          </w:p>
        </w:tc>
        <w:tc>
          <w:tcPr>
            <w:tcW w:w="996" w:type="dxa"/>
            <w:tcBorders>
              <w:top w:val="nil"/>
              <w:left w:val="nil"/>
              <w:bottom w:val="single" w:sz="4" w:space="0" w:color="auto"/>
              <w:right w:val="single" w:sz="4" w:space="0" w:color="auto"/>
            </w:tcBorders>
            <w:noWrap/>
            <w:vAlign w:val="center"/>
            <w:hideMark/>
          </w:tcPr>
          <w:p w14:paraId="40B6AEC6"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46,53</w:t>
            </w:r>
          </w:p>
        </w:tc>
        <w:tc>
          <w:tcPr>
            <w:tcW w:w="996" w:type="dxa"/>
            <w:tcBorders>
              <w:top w:val="nil"/>
              <w:left w:val="nil"/>
              <w:bottom w:val="single" w:sz="4" w:space="0" w:color="auto"/>
              <w:right w:val="single" w:sz="4" w:space="0" w:color="auto"/>
            </w:tcBorders>
            <w:noWrap/>
            <w:vAlign w:val="center"/>
            <w:hideMark/>
          </w:tcPr>
          <w:p w14:paraId="3B5BBE7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41,11</w:t>
            </w:r>
          </w:p>
        </w:tc>
        <w:tc>
          <w:tcPr>
            <w:tcW w:w="996" w:type="dxa"/>
            <w:tcBorders>
              <w:top w:val="nil"/>
              <w:left w:val="nil"/>
              <w:bottom w:val="single" w:sz="4" w:space="0" w:color="auto"/>
              <w:right w:val="single" w:sz="4" w:space="0" w:color="auto"/>
            </w:tcBorders>
            <w:noWrap/>
            <w:vAlign w:val="center"/>
            <w:hideMark/>
          </w:tcPr>
          <w:p w14:paraId="49A6C19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48,68</w:t>
            </w:r>
          </w:p>
        </w:tc>
        <w:tc>
          <w:tcPr>
            <w:tcW w:w="1418" w:type="dxa"/>
            <w:tcBorders>
              <w:top w:val="nil"/>
              <w:left w:val="nil"/>
              <w:bottom w:val="single" w:sz="4" w:space="0" w:color="auto"/>
              <w:right w:val="single" w:sz="4" w:space="0" w:color="auto"/>
            </w:tcBorders>
            <w:noWrap/>
            <w:vAlign w:val="center"/>
            <w:hideMark/>
          </w:tcPr>
          <w:p w14:paraId="1D5D4F9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42,18</w:t>
            </w:r>
          </w:p>
        </w:tc>
      </w:tr>
      <w:tr w:rsidR="00B141B5" w:rsidRPr="00E60864" w14:paraId="24338924"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408326D0"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0274DF05"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4</w:t>
            </w:r>
          </w:p>
        </w:tc>
        <w:tc>
          <w:tcPr>
            <w:tcW w:w="996" w:type="dxa"/>
            <w:tcBorders>
              <w:top w:val="nil"/>
              <w:left w:val="nil"/>
              <w:bottom w:val="single" w:sz="4" w:space="0" w:color="auto"/>
              <w:right w:val="single" w:sz="4" w:space="0" w:color="auto"/>
            </w:tcBorders>
            <w:noWrap/>
            <w:vAlign w:val="center"/>
            <w:hideMark/>
          </w:tcPr>
          <w:p w14:paraId="589C740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50,85</w:t>
            </w:r>
          </w:p>
        </w:tc>
        <w:tc>
          <w:tcPr>
            <w:tcW w:w="996" w:type="dxa"/>
            <w:tcBorders>
              <w:top w:val="nil"/>
              <w:left w:val="nil"/>
              <w:bottom w:val="single" w:sz="4" w:space="0" w:color="auto"/>
              <w:right w:val="single" w:sz="4" w:space="0" w:color="auto"/>
            </w:tcBorders>
            <w:noWrap/>
            <w:vAlign w:val="center"/>
            <w:hideMark/>
          </w:tcPr>
          <w:p w14:paraId="051CB0C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56,59</w:t>
            </w:r>
          </w:p>
        </w:tc>
        <w:tc>
          <w:tcPr>
            <w:tcW w:w="996" w:type="dxa"/>
            <w:tcBorders>
              <w:top w:val="nil"/>
              <w:left w:val="nil"/>
              <w:bottom w:val="single" w:sz="4" w:space="0" w:color="auto"/>
              <w:right w:val="single" w:sz="4" w:space="0" w:color="auto"/>
            </w:tcBorders>
            <w:noWrap/>
            <w:vAlign w:val="center"/>
            <w:hideMark/>
          </w:tcPr>
          <w:p w14:paraId="38B77B0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49,35</w:t>
            </w:r>
          </w:p>
        </w:tc>
        <w:tc>
          <w:tcPr>
            <w:tcW w:w="996" w:type="dxa"/>
            <w:tcBorders>
              <w:top w:val="nil"/>
              <w:left w:val="nil"/>
              <w:bottom w:val="single" w:sz="4" w:space="0" w:color="auto"/>
              <w:right w:val="single" w:sz="4" w:space="0" w:color="auto"/>
            </w:tcBorders>
            <w:noWrap/>
            <w:vAlign w:val="center"/>
            <w:hideMark/>
          </w:tcPr>
          <w:p w14:paraId="71F8354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44</w:t>
            </w:r>
          </w:p>
        </w:tc>
        <w:tc>
          <w:tcPr>
            <w:tcW w:w="996" w:type="dxa"/>
            <w:tcBorders>
              <w:top w:val="nil"/>
              <w:left w:val="nil"/>
              <w:bottom w:val="single" w:sz="4" w:space="0" w:color="auto"/>
              <w:right w:val="single" w:sz="4" w:space="0" w:color="auto"/>
            </w:tcBorders>
            <w:noWrap/>
            <w:vAlign w:val="center"/>
            <w:hideMark/>
          </w:tcPr>
          <w:p w14:paraId="5A20CE4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26,79</w:t>
            </w:r>
          </w:p>
        </w:tc>
        <w:tc>
          <w:tcPr>
            <w:tcW w:w="996" w:type="dxa"/>
            <w:tcBorders>
              <w:top w:val="nil"/>
              <w:left w:val="nil"/>
              <w:bottom w:val="single" w:sz="4" w:space="0" w:color="auto"/>
              <w:right w:val="single" w:sz="4" w:space="0" w:color="auto"/>
            </w:tcBorders>
            <w:noWrap/>
            <w:vAlign w:val="center"/>
            <w:hideMark/>
          </w:tcPr>
          <w:p w14:paraId="3796E37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26,79</w:t>
            </w:r>
          </w:p>
        </w:tc>
        <w:tc>
          <w:tcPr>
            <w:tcW w:w="996" w:type="dxa"/>
            <w:tcBorders>
              <w:top w:val="nil"/>
              <w:left w:val="nil"/>
              <w:bottom w:val="single" w:sz="4" w:space="0" w:color="auto"/>
              <w:right w:val="single" w:sz="4" w:space="0" w:color="auto"/>
            </w:tcBorders>
            <w:noWrap/>
            <w:vAlign w:val="center"/>
            <w:hideMark/>
          </w:tcPr>
          <w:p w14:paraId="32A24738"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56,59</w:t>
            </w:r>
          </w:p>
        </w:tc>
        <w:tc>
          <w:tcPr>
            <w:tcW w:w="996" w:type="dxa"/>
            <w:tcBorders>
              <w:top w:val="nil"/>
              <w:left w:val="nil"/>
              <w:bottom w:val="single" w:sz="4" w:space="0" w:color="auto"/>
              <w:right w:val="single" w:sz="4" w:space="0" w:color="auto"/>
            </w:tcBorders>
            <w:noWrap/>
            <w:vAlign w:val="center"/>
            <w:hideMark/>
          </w:tcPr>
          <w:p w14:paraId="1692FF25"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49,35</w:t>
            </w:r>
          </w:p>
        </w:tc>
        <w:tc>
          <w:tcPr>
            <w:tcW w:w="996" w:type="dxa"/>
            <w:tcBorders>
              <w:top w:val="nil"/>
              <w:left w:val="nil"/>
              <w:bottom w:val="single" w:sz="4" w:space="0" w:color="auto"/>
              <w:right w:val="single" w:sz="4" w:space="0" w:color="auto"/>
            </w:tcBorders>
            <w:noWrap/>
            <w:vAlign w:val="center"/>
            <w:hideMark/>
          </w:tcPr>
          <w:p w14:paraId="2052F31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44</w:t>
            </w:r>
          </w:p>
        </w:tc>
        <w:tc>
          <w:tcPr>
            <w:tcW w:w="996" w:type="dxa"/>
            <w:tcBorders>
              <w:top w:val="nil"/>
              <w:left w:val="nil"/>
              <w:bottom w:val="single" w:sz="4" w:space="0" w:color="auto"/>
              <w:right w:val="single" w:sz="4" w:space="0" w:color="auto"/>
            </w:tcBorders>
            <w:noWrap/>
            <w:vAlign w:val="center"/>
            <w:hideMark/>
          </w:tcPr>
          <w:p w14:paraId="2944086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50,85</w:t>
            </w:r>
          </w:p>
        </w:tc>
        <w:tc>
          <w:tcPr>
            <w:tcW w:w="996" w:type="dxa"/>
            <w:tcBorders>
              <w:top w:val="nil"/>
              <w:left w:val="nil"/>
              <w:bottom w:val="single" w:sz="4" w:space="0" w:color="auto"/>
              <w:right w:val="single" w:sz="4" w:space="0" w:color="auto"/>
            </w:tcBorders>
            <w:noWrap/>
            <w:vAlign w:val="center"/>
            <w:hideMark/>
          </w:tcPr>
          <w:p w14:paraId="32042659"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45,32</w:t>
            </w:r>
          </w:p>
        </w:tc>
        <w:tc>
          <w:tcPr>
            <w:tcW w:w="996" w:type="dxa"/>
            <w:tcBorders>
              <w:top w:val="nil"/>
              <w:left w:val="nil"/>
              <w:bottom w:val="single" w:sz="4" w:space="0" w:color="auto"/>
              <w:right w:val="single" w:sz="4" w:space="0" w:color="auto"/>
            </w:tcBorders>
            <w:noWrap/>
            <w:vAlign w:val="center"/>
            <w:hideMark/>
          </w:tcPr>
          <w:p w14:paraId="643FFB9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53,20</w:t>
            </w:r>
          </w:p>
        </w:tc>
        <w:tc>
          <w:tcPr>
            <w:tcW w:w="1418" w:type="dxa"/>
            <w:tcBorders>
              <w:top w:val="nil"/>
              <w:left w:val="nil"/>
              <w:bottom w:val="single" w:sz="4" w:space="0" w:color="auto"/>
              <w:right w:val="single" w:sz="4" w:space="0" w:color="auto"/>
            </w:tcBorders>
            <w:noWrap/>
            <w:vAlign w:val="center"/>
            <w:hideMark/>
          </w:tcPr>
          <w:p w14:paraId="05A4F40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46,14</w:t>
            </w:r>
          </w:p>
        </w:tc>
      </w:tr>
      <w:tr w:rsidR="00B141B5" w:rsidRPr="00E60864" w14:paraId="7FBB1240" w14:textId="77777777" w:rsidTr="00B141B5">
        <w:trPr>
          <w:trHeight w:val="299"/>
        </w:trPr>
        <w:tc>
          <w:tcPr>
            <w:tcW w:w="709" w:type="dxa"/>
            <w:vMerge/>
            <w:tcBorders>
              <w:top w:val="nil"/>
              <w:left w:val="single" w:sz="4" w:space="0" w:color="auto"/>
              <w:bottom w:val="single" w:sz="4" w:space="0" w:color="auto"/>
              <w:right w:val="single" w:sz="4" w:space="0" w:color="auto"/>
            </w:tcBorders>
            <w:vAlign w:val="center"/>
            <w:hideMark/>
          </w:tcPr>
          <w:p w14:paraId="6820EB90" w14:textId="77777777" w:rsidR="004B08C0" w:rsidRPr="00E60864" w:rsidRDefault="004B08C0" w:rsidP="004B08C0">
            <w:pPr>
              <w:widowControl/>
              <w:autoSpaceDE/>
              <w:autoSpaceDN/>
              <w:rPr>
                <w:color w:val="000000"/>
                <w:sz w:val="24"/>
                <w:szCs w:val="24"/>
                <w:lang w:bidi="ar-SA"/>
              </w:rPr>
            </w:pPr>
          </w:p>
        </w:tc>
        <w:tc>
          <w:tcPr>
            <w:tcW w:w="567" w:type="dxa"/>
            <w:tcBorders>
              <w:top w:val="nil"/>
              <w:left w:val="nil"/>
              <w:bottom w:val="single" w:sz="4" w:space="0" w:color="auto"/>
              <w:right w:val="single" w:sz="4" w:space="0" w:color="auto"/>
            </w:tcBorders>
            <w:noWrap/>
            <w:vAlign w:val="center"/>
            <w:hideMark/>
          </w:tcPr>
          <w:p w14:paraId="51F9EA13" w14:textId="77777777" w:rsidR="004B08C0" w:rsidRPr="00E60864" w:rsidRDefault="004B08C0" w:rsidP="00B141B5">
            <w:pPr>
              <w:widowControl/>
              <w:autoSpaceDE/>
              <w:autoSpaceDN/>
              <w:jc w:val="center"/>
              <w:rPr>
                <w:color w:val="000000"/>
                <w:sz w:val="24"/>
                <w:szCs w:val="24"/>
                <w:lang w:bidi="ar-SA"/>
              </w:rPr>
            </w:pPr>
            <w:r w:rsidRPr="00E60864">
              <w:rPr>
                <w:color w:val="000000"/>
                <w:sz w:val="24"/>
                <w:szCs w:val="24"/>
                <w:lang w:bidi="ar-SA"/>
              </w:rPr>
              <w:t>5</w:t>
            </w:r>
          </w:p>
        </w:tc>
        <w:tc>
          <w:tcPr>
            <w:tcW w:w="996" w:type="dxa"/>
            <w:tcBorders>
              <w:top w:val="nil"/>
              <w:left w:val="nil"/>
              <w:bottom w:val="single" w:sz="4" w:space="0" w:color="auto"/>
              <w:right w:val="single" w:sz="4" w:space="0" w:color="auto"/>
            </w:tcBorders>
            <w:noWrap/>
            <w:vAlign w:val="center"/>
            <w:hideMark/>
          </w:tcPr>
          <w:p w14:paraId="7B95B0E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54,10</w:t>
            </w:r>
          </w:p>
        </w:tc>
        <w:tc>
          <w:tcPr>
            <w:tcW w:w="996" w:type="dxa"/>
            <w:tcBorders>
              <w:top w:val="nil"/>
              <w:left w:val="nil"/>
              <w:bottom w:val="single" w:sz="4" w:space="0" w:color="auto"/>
              <w:right w:val="single" w:sz="4" w:space="0" w:color="auto"/>
            </w:tcBorders>
            <w:noWrap/>
            <w:vAlign w:val="center"/>
            <w:hideMark/>
          </w:tcPr>
          <w:p w14:paraId="38B1154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60,20</w:t>
            </w:r>
          </w:p>
        </w:tc>
        <w:tc>
          <w:tcPr>
            <w:tcW w:w="996" w:type="dxa"/>
            <w:tcBorders>
              <w:top w:val="nil"/>
              <w:left w:val="nil"/>
              <w:bottom w:val="single" w:sz="4" w:space="0" w:color="auto"/>
              <w:right w:val="single" w:sz="4" w:space="0" w:color="auto"/>
            </w:tcBorders>
            <w:noWrap/>
            <w:vAlign w:val="center"/>
            <w:hideMark/>
          </w:tcPr>
          <w:p w14:paraId="7C8AA3B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52,50</w:t>
            </w:r>
          </w:p>
        </w:tc>
        <w:tc>
          <w:tcPr>
            <w:tcW w:w="996" w:type="dxa"/>
            <w:tcBorders>
              <w:top w:val="nil"/>
              <w:left w:val="nil"/>
              <w:bottom w:val="single" w:sz="4" w:space="0" w:color="auto"/>
              <w:right w:val="single" w:sz="4" w:space="0" w:color="auto"/>
            </w:tcBorders>
            <w:noWrap/>
            <w:vAlign w:val="center"/>
            <w:hideMark/>
          </w:tcPr>
          <w:p w14:paraId="6DB718D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46,80</w:t>
            </w:r>
          </w:p>
        </w:tc>
        <w:tc>
          <w:tcPr>
            <w:tcW w:w="996" w:type="dxa"/>
            <w:tcBorders>
              <w:top w:val="nil"/>
              <w:left w:val="nil"/>
              <w:bottom w:val="single" w:sz="4" w:space="0" w:color="auto"/>
              <w:right w:val="single" w:sz="4" w:space="0" w:color="auto"/>
            </w:tcBorders>
            <w:noWrap/>
            <w:vAlign w:val="center"/>
            <w:hideMark/>
          </w:tcPr>
          <w:p w14:paraId="2440D20A"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28,50</w:t>
            </w:r>
          </w:p>
        </w:tc>
        <w:tc>
          <w:tcPr>
            <w:tcW w:w="996" w:type="dxa"/>
            <w:tcBorders>
              <w:top w:val="nil"/>
              <w:left w:val="nil"/>
              <w:bottom w:val="single" w:sz="4" w:space="0" w:color="auto"/>
              <w:right w:val="single" w:sz="4" w:space="0" w:color="auto"/>
            </w:tcBorders>
            <w:noWrap/>
            <w:vAlign w:val="center"/>
            <w:hideMark/>
          </w:tcPr>
          <w:p w14:paraId="65C68CB1"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28,50</w:t>
            </w:r>
          </w:p>
        </w:tc>
        <w:tc>
          <w:tcPr>
            <w:tcW w:w="996" w:type="dxa"/>
            <w:tcBorders>
              <w:top w:val="nil"/>
              <w:left w:val="nil"/>
              <w:bottom w:val="single" w:sz="4" w:space="0" w:color="auto"/>
              <w:right w:val="single" w:sz="4" w:space="0" w:color="auto"/>
            </w:tcBorders>
            <w:noWrap/>
            <w:vAlign w:val="center"/>
            <w:hideMark/>
          </w:tcPr>
          <w:p w14:paraId="0D1051F3"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60,20</w:t>
            </w:r>
          </w:p>
        </w:tc>
        <w:tc>
          <w:tcPr>
            <w:tcW w:w="996" w:type="dxa"/>
            <w:tcBorders>
              <w:top w:val="nil"/>
              <w:left w:val="nil"/>
              <w:bottom w:val="single" w:sz="4" w:space="0" w:color="auto"/>
              <w:right w:val="single" w:sz="4" w:space="0" w:color="auto"/>
            </w:tcBorders>
            <w:noWrap/>
            <w:vAlign w:val="center"/>
            <w:hideMark/>
          </w:tcPr>
          <w:p w14:paraId="46247D1E"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52,50</w:t>
            </w:r>
          </w:p>
        </w:tc>
        <w:tc>
          <w:tcPr>
            <w:tcW w:w="996" w:type="dxa"/>
            <w:tcBorders>
              <w:top w:val="nil"/>
              <w:left w:val="nil"/>
              <w:bottom w:val="single" w:sz="4" w:space="0" w:color="auto"/>
              <w:right w:val="single" w:sz="4" w:space="0" w:color="auto"/>
            </w:tcBorders>
            <w:noWrap/>
            <w:vAlign w:val="center"/>
            <w:hideMark/>
          </w:tcPr>
          <w:p w14:paraId="00E0B754"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46,80</w:t>
            </w:r>
          </w:p>
        </w:tc>
        <w:tc>
          <w:tcPr>
            <w:tcW w:w="996" w:type="dxa"/>
            <w:tcBorders>
              <w:top w:val="nil"/>
              <w:left w:val="nil"/>
              <w:bottom w:val="single" w:sz="4" w:space="0" w:color="auto"/>
              <w:right w:val="single" w:sz="4" w:space="0" w:color="auto"/>
            </w:tcBorders>
            <w:noWrap/>
            <w:vAlign w:val="center"/>
            <w:hideMark/>
          </w:tcPr>
          <w:p w14:paraId="47E5B34F"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54,10</w:t>
            </w:r>
          </w:p>
        </w:tc>
        <w:tc>
          <w:tcPr>
            <w:tcW w:w="996" w:type="dxa"/>
            <w:tcBorders>
              <w:top w:val="nil"/>
              <w:left w:val="nil"/>
              <w:bottom w:val="single" w:sz="4" w:space="0" w:color="auto"/>
              <w:right w:val="single" w:sz="4" w:space="0" w:color="auto"/>
            </w:tcBorders>
            <w:noWrap/>
            <w:vAlign w:val="center"/>
            <w:hideMark/>
          </w:tcPr>
          <w:p w14:paraId="521CB477"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52,70</w:t>
            </w:r>
          </w:p>
        </w:tc>
        <w:tc>
          <w:tcPr>
            <w:tcW w:w="996" w:type="dxa"/>
            <w:tcBorders>
              <w:top w:val="nil"/>
              <w:left w:val="nil"/>
              <w:bottom w:val="single" w:sz="4" w:space="0" w:color="auto"/>
              <w:right w:val="single" w:sz="4" w:space="0" w:color="auto"/>
            </w:tcBorders>
            <w:noWrap/>
            <w:vAlign w:val="center"/>
            <w:hideMark/>
          </w:tcPr>
          <w:p w14:paraId="32442B92"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56,60</w:t>
            </w:r>
          </w:p>
        </w:tc>
        <w:tc>
          <w:tcPr>
            <w:tcW w:w="1418" w:type="dxa"/>
            <w:tcBorders>
              <w:top w:val="nil"/>
              <w:left w:val="nil"/>
              <w:bottom w:val="single" w:sz="4" w:space="0" w:color="auto"/>
              <w:right w:val="single" w:sz="4" w:space="0" w:color="auto"/>
            </w:tcBorders>
            <w:noWrap/>
            <w:vAlign w:val="center"/>
            <w:hideMark/>
          </w:tcPr>
          <w:p w14:paraId="7C4860EB" w14:textId="77777777" w:rsidR="004B08C0" w:rsidRPr="00E60864" w:rsidRDefault="004B08C0" w:rsidP="004B08C0">
            <w:pPr>
              <w:widowControl/>
              <w:autoSpaceDE/>
              <w:autoSpaceDN/>
              <w:jc w:val="right"/>
              <w:rPr>
                <w:color w:val="000000"/>
                <w:sz w:val="24"/>
                <w:szCs w:val="24"/>
                <w:lang w:bidi="ar-SA"/>
              </w:rPr>
            </w:pPr>
            <w:r w:rsidRPr="00E60864">
              <w:rPr>
                <w:color w:val="000000"/>
                <w:sz w:val="24"/>
                <w:szCs w:val="24"/>
                <w:lang w:bidi="ar-SA"/>
              </w:rPr>
              <w:t>49,46</w:t>
            </w:r>
          </w:p>
        </w:tc>
      </w:tr>
    </w:tbl>
    <w:p w14:paraId="64C61A3A" w14:textId="55D0FB2B" w:rsidR="004B08C0" w:rsidRDefault="00B141B5" w:rsidP="00A043A9">
      <w:pPr>
        <w:spacing w:before="89"/>
        <w:ind w:right="3"/>
        <w:jc w:val="both"/>
        <w:rPr>
          <w:bCs/>
          <w:sz w:val="28"/>
          <w:szCs w:val="28"/>
        </w:rPr>
      </w:pPr>
      <w:bookmarkStart w:id="23" w:name="_Hlk210400827"/>
      <w:bookmarkEnd w:id="22"/>
      <w:r w:rsidRPr="00E60864">
        <w:rPr>
          <w:bCs/>
          <w:sz w:val="28"/>
          <w:szCs w:val="28"/>
        </w:rPr>
        <w:lastRenderedPageBreak/>
        <w:t xml:space="preserve">Таблица </w:t>
      </w:r>
      <w:r w:rsidR="00184DE1" w:rsidRPr="00E60864">
        <w:rPr>
          <w:bCs/>
          <w:sz w:val="28"/>
          <w:szCs w:val="28"/>
        </w:rPr>
        <w:t>10</w:t>
      </w:r>
      <w:r w:rsidRPr="00E60864">
        <w:rPr>
          <w:bCs/>
          <w:sz w:val="28"/>
          <w:szCs w:val="28"/>
        </w:rPr>
        <w:t xml:space="preserve"> – Динамика содержания </w:t>
      </w:r>
      <w:r w:rsidR="00B6596F" w:rsidRPr="00E60864">
        <w:rPr>
          <w:bCs/>
          <w:sz w:val="28"/>
          <w:szCs w:val="28"/>
        </w:rPr>
        <w:t>микро</w:t>
      </w:r>
      <w:r w:rsidRPr="00E60864">
        <w:rPr>
          <w:bCs/>
          <w:sz w:val="28"/>
          <w:szCs w:val="28"/>
        </w:rPr>
        <w:t>элементов (</w:t>
      </w:r>
      <w:r w:rsidR="00B6596F" w:rsidRPr="00E60864">
        <w:rPr>
          <w:color w:val="000000"/>
          <w:sz w:val="24"/>
          <w:szCs w:val="24"/>
          <w:lang w:bidi="ar-SA"/>
        </w:rPr>
        <w:t>Fe</w:t>
      </w:r>
      <w:r w:rsidRPr="00E60864">
        <w:rPr>
          <w:bCs/>
          <w:sz w:val="28"/>
          <w:szCs w:val="28"/>
        </w:rPr>
        <w:t xml:space="preserve">, </w:t>
      </w:r>
      <w:r w:rsidR="00B6596F" w:rsidRPr="00E60864">
        <w:rPr>
          <w:color w:val="000000"/>
          <w:sz w:val="24"/>
          <w:szCs w:val="24"/>
          <w:lang w:bidi="ar-SA"/>
        </w:rPr>
        <w:t>Zn</w:t>
      </w:r>
      <w:r w:rsidRPr="00E60864">
        <w:rPr>
          <w:bCs/>
          <w:sz w:val="28"/>
          <w:szCs w:val="28"/>
        </w:rPr>
        <w:t>,</w:t>
      </w:r>
      <w:r w:rsidR="00B6596F" w:rsidRPr="00E60864">
        <w:rPr>
          <w:color w:val="000000"/>
          <w:sz w:val="24"/>
          <w:szCs w:val="24"/>
          <w:lang w:bidi="ar-SA"/>
        </w:rPr>
        <w:t xml:space="preserve"> Mo</w:t>
      </w:r>
      <w:r w:rsidRPr="00E60864">
        <w:rPr>
          <w:bCs/>
          <w:sz w:val="28"/>
          <w:szCs w:val="28"/>
        </w:rPr>
        <w:t xml:space="preserve">, </w:t>
      </w:r>
      <w:r w:rsidR="00B6596F" w:rsidRPr="00E60864">
        <w:rPr>
          <w:color w:val="000000"/>
          <w:sz w:val="24"/>
          <w:szCs w:val="24"/>
          <w:lang w:bidi="ar-SA"/>
        </w:rPr>
        <w:t>Cu</w:t>
      </w:r>
      <w:r w:rsidRPr="00E60864">
        <w:rPr>
          <w:bCs/>
          <w:sz w:val="28"/>
          <w:szCs w:val="28"/>
        </w:rPr>
        <w:t>) в почве (слой 0–30 см) по вариантам минерального питания в интенсивном яблоневом саду</w:t>
      </w:r>
      <w:r w:rsidR="00FD4822">
        <w:rPr>
          <w:bCs/>
          <w:sz w:val="28"/>
          <w:szCs w:val="28"/>
        </w:rPr>
        <w:t xml:space="preserve"> </w:t>
      </w:r>
      <w:r w:rsidR="00FD4822" w:rsidRPr="00FD4822">
        <w:rPr>
          <w:bCs/>
          <w:sz w:val="28"/>
          <w:szCs w:val="28"/>
        </w:rPr>
        <w:t>(мг/кг)</w:t>
      </w:r>
      <w:r w:rsidRPr="00E60864">
        <w:rPr>
          <w:bCs/>
          <w:sz w:val="28"/>
          <w:szCs w:val="28"/>
        </w:rPr>
        <w:t>.</w:t>
      </w:r>
    </w:p>
    <w:p w14:paraId="4D40852D" w14:textId="77777777" w:rsidR="00863227" w:rsidRPr="00E60864" w:rsidRDefault="00863227" w:rsidP="00A82792">
      <w:pPr>
        <w:spacing w:before="89"/>
        <w:ind w:right="3" w:firstLine="709"/>
        <w:jc w:val="both"/>
        <w:rPr>
          <w:bCs/>
          <w:sz w:val="28"/>
          <w:szCs w:val="28"/>
          <w:highlight w:val="green"/>
        </w:rPr>
      </w:pPr>
    </w:p>
    <w:tbl>
      <w:tblPr>
        <w:tblW w:w="14458" w:type="dxa"/>
        <w:tblLook w:val="04A0" w:firstRow="1" w:lastRow="0" w:firstColumn="1" w:lastColumn="0" w:noHBand="0" w:noVBand="1"/>
      </w:tblPr>
      <w:tblGrid>
        <w:gridCol w:w="1348"/>
        <w:gridCol w:w="572"/>
        <w:gridCol w:w="960"/>
        <w:gridCol w:w="960"/>
        <w:gridCol w:w="960"/>
        <w:gridCol w:w="960"/>
        <w:gridCol w:w="960"/>
        <w:gridCol w:w="960"/>
        <w:gridCol w:w="960"/>
        <w:gridCol w:w="960"/>
        <w:gridCol w:w="960"/>
        <w:gridCol w:w="960"/>
        <w:gridCol w:w="960"/>
        <w:gridCol w:w="960"/>
        <w:gridCol w:w="1067"/>
      </w:tblGrid>
      <w:tr w:rsidR="0095208A" w:rsidRPr="00E60864" w14:paraId="79F67F54" w14:textId="77777777" w:rsidTr="0095208A">
        <w:trPr>
          <w:trHeight w:val="492"/>
        </w:trPr>
        <w:tc>
          <w:tcPr>
            <w:tcW w:w="192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B049872"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0-30</w:t>
            </w:r>
          </w:p>
        </w:tc>
        <w:tc>
          <w:tcPr>
            <w:tcW w:w="3840" w:type="dxa"/>
            <w:gridSpan w:val="4"/>
            <w:tcBorders>
              <w:top w:val="single" w:sz="4" w:space="0" w:color="auto"/>
              <w:left w:val="nil"/>
              <w:bottom w:val="single" w:sz="4" w:space="0" w:color="auto"/>
              <w:right w:val="single" w:sz="4" w:space="0" w:color="auto"/>
            </w:tcBorders>
            <w:vAlign w:val="center"/>
            <w:hideMark/>
          </w:tcPr>
          <w:p w14:paraId="2A594500" w14:textId="7DF4A049"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1 Вариант</w:t>
            </w:r>
          </w:p>
        </w:tc>
        <w:tc>
          <w:tcPr>
            <w:tcW w:w="3840" w:type="dxa"/>
            <w:gridSpan w:val="4"/>
            <w:tcBorders>
              <w:top w:val="single" w:sz="4" w:space="0" w:color="auto"/>
              <w:left w:val="nil"/>
              <w:bottom w:val="single" w:sz="4" w:space="0" w:color="auto"/>
              <w:right w:val="single" w:sz="4" w:space="0" w:color="auto"/>
            </w:tcBorders>
            <w:vAlign w:val="center"/>
            <w:hideMark/>
          </w:tcPr>
          <w:p w14:paraId="3DB8E6F1" w14:textId="5C6500B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 Вариант</w:t>
            </w:r>
          </w:p>
        </w:tc>
        <w:tc>
          <w:tcPr>
            <w:tcW w:w="3840" w:type="dxa"/>
            <w:gridSpan w:val="4"/>
            <w:tcBorders>
              <w:top w:val="single" w:sz="4" w:space="0" w:color="auto"/>
              <w:left w:val="nil"/>
              <w:bottom w:val="single" w:sz="4" w:space="0" w:color="auto"/>
              <w:right w:val="single" w:sz="4" w:space="0" w:color="auto"/>
            </w:tcBorders>
            <w:vAlign w:val="center"/>
            <w:hideMark/>
          </w:tcPr>
          <w:p w14:paraId="79809280" w14:textId="128205E6"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3 Вариант</w:t>
            </w:r>
          </w:p>
        </w:tc>
        <w:tc>
          <w:tcPr>
            <w:tcW w:w="1018" w:type="dxa"/>
            <w:vMerge w:val="restart"/>
            <w:tcBorders>
              <w:top w:val="single" w:sz="4" w:space="0" w:color="auto"/>
              <w:left w:val="single" w:sz="4" w:space="0" w:color="auto"/>
              <w:bottom w:val="single" w:sz="4" w:space="0" w:color="auto"/>
              <w:right w:val="single" w:sz="4" w:space="0" w:color="auto"/>
            </w:tcBorders>
            <w:noWrap/>
            <w:vAlign w:val="center"/>
            <w:hideMark/>
          </w:tcPr>
          <w:p w14:paraId="5481285E"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Среднее</w:t>
            </w:r>
          </w:p>
        </w:tc>
      </w:tr>
      <w:tr w:rsidR="0095208A" w:rsidRPr="00E60864" w14:paraId="780158EC" w14:textId="77777777" w:rsidTr="0095208A">
        <w:trPr>
          <w:trHeight w:val="720"/>
        </w:trPr>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007FA9EA" w14:textId="77777777" w:rsidR="0095208A" w:rsidRPr="00E60864" w:rsidRDefault="0095208A" w:rsidP="0095208A">
            <w:pPr>
              <w:widowControl/>
              <w:autoSpaceDE/>
              <w:autoSpaceDN/>
              <w:rPr>
                <w:color w:val="000000"/>
                <w:sz w:val="24"/>
                <w:szCs w:val="24"/>
                <w:lang w:bidi="ar-SA"/>
              </w:rPr>
            </w:pPr>
          </w:p>
        </w:tc>
        <w:tc>
          <w:tcPr>
            <w:tcW w:w="960" w:type="dxa"/>
            <w:tcBorders>
              <w:top w:val="nil"/>
              <w:left w:val="nil"/>
              <w:bottom w:val="single" w:sz="4" w:space="0" w:color="auto"/>
              <w:right w:val="single" w:sz="4" w:space="0" w:color="auto"/>
            </w:tcBorders>
            <w:vAlign w:val="center"/>
            <w:hideMark/>
          </w:tcPr>
          <w:p w14:paraId="3CA614CE"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2020 год</w:t>
            </w:r>
          </w:p>
        </w:tc>
        <w:tc>
          <w:tcPr>
            <w:tcW w:w="960" w:type="dxa"/>
            <w:tcBorders>
              <w:top w:val="nil"/>
              <w:left w:val="nil"/>
              <w:bottom w:val="single" w:sz="4" w:space="0" w:color="auto"/>
              <w:right w:val="single" w:sz="4" w:space="0" w:color="auto"/>
            </w:tcBorders>
            <w:vAlign w:val="center"/>
            <w:hideMark/>
          </w:tcPr>
          <w:p w14:paraId="4A78EF6A"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2021 год</w:t>
            </w:r>
          </w:p>
        </w:tc>
        <w:tc>
          <w:tcPr>
            <w:tcW w:w="960" w:type="dxa"/>
            <w:tcBorders>
              <w:top w:val="nil"/>
              <w:left w:val="nil"/>
              <w:bottom w:val="single" w:sz="4" w:space="0" w:color="auto"/>
              <w:right w:val="single" w:sz="4" w:space="0" w:color="auto"/>
            </w:tcBorders>
            <w:vAlign w:val="center"/>
            <w:hideMark/>
          </w:tcPr>
          <w:p w14:paraId="1C858CE0"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2022 год</w:t>
            </w:r>
          </w:p>
        </w:tc>
        <w:tc>
          <w:tcPr>
            <w:tcW w:w="960" w:type="dxa"/>
            <w:tcBorders>
              <w:top w:val="nil"/>
              <w:left w:val="nil"/>
              <w:bottom w:val="single" w:sz="4" w:space="0" w:color="auto"/>
              <w:right w:val="single" w:sz="4" w:space="0" w:color="auto"/>
            </w:tcBorders>
            <w:vAlign w:val="center"/>
            <w:hideMark/>
          </w:tcPr>
          <w:p w14:paraId="4A7A3F45"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2023 год</w:t>
            </w:r>
          </w:p>
        </w:tc>
        <w:tc>
          <w:tcPr>
            <w:tcW w:w="960" w:type="dxa"/>
            <w:tcBorders>
              <w:top w:val="nil"/>
              <w:left w:val="nil"/>
              <w:bottom w:val="single" w:sz="4" w:space="0" w:color="auto"/>
              <w:right w:val="single" w:sz="4" w:space="0" w:color="auto"/>
            </w:tcBorders>
            <w:vAlign w:val="center"/>
            <w:hideMark/>
          </w:tcPr>
          <w:p w14:paraId="4EDA285C"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2020 год</w:t>
            </w:r>
          </w:p>
        </w:tc>
        <w:tc>
          <w:tcPr>
            <w:tcW w:w="960" w:type="dxa"/>
            <w:tcBorders>
              <w:top w:val="nil"/>
              <w:left w:val="nil"/>
              <w:bottom w:val="single" w:sz="4" w:space="0" w:color="auto"/>
              <w:right w:val="single" w:sz="4" w:space="0" w:color="auto"/>
            </w:tcBorders>
            <w:vAlign w:val="center"/>
            <w:hideMark/>
          </w:tcPr>
          <w:p w14:paraId="224B39A6"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2021 год</w:t>
            </w:r>
          </w:p>
        </w:tc>
        <w:tc>
          <w:tcPr>
            <w:tcW w:w="960" w:type="dxa"/>
            <w:tcBorders>
              <w:top w:val="nil"/>
              <w:left w:val="nil"/>
              <w:bottom w:val="single" w:sz="4" w:space="0" w:color="auto"/>
              <w:right w:val="single" w:sz="4" w:space="0" w:color="auto"/>
            </w:tcBorders>
            <w:vAlign w:val="center"/>
            <w:hideMark/>
          </w:tcPr>
          <w:p w14:paraId="3AEF622F"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2022 год</w:t>
            </w:r>
          </w:p>
        </w:tc>
        <w:tc>
          <w:tcPr>
            <w:tcW w:w="960" w:type="dxa"/>
            <w:tcBorders>
              <w:top w:val="nil"/>
              <w:left w:val="nil"/>
              <w:bottom w:val="single" w:sz="4" w:space="0" w:color="auto"/>
              <w:right w:val="single" w:sz="4" w:space="0" w:color="auto"/>
            </w:tcBorders>
            <w:vAlign w:val="center"/>
            <w:hideMark/>
          </w:tcPr>
          <w:p w14:paraId="0C96667D"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2023 год</w:t>
            </w:r>
          </w:p>
        </w:tc>
        <w:tc>
          <w:tcPr>
            <w:tcW w:w="960" w:type="dxa"/>
            <w:tcBorders>
              <w:top w:val="nil"/>
              <w:left w:val="nil"/>
              <w:bottom w:val="single" w:sz="4" w:space="0" w:color="auto"/>
              <w:right w:val="single" w:sz="4" w:space="0" w:color="auto"/>
            </w:tcBorders>
            <w:vAlign w:val="center"/>
            <w:hideMark/>
          </w:tcPr>
          <w:p w14:paraId="00E692D8"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2020 год</w:t>
            </w:r>
          </w:p>
        </w:tc>
        <w:tc>
          <w:tcPr>
            <w:tcW w:w="960" w:type="dxa"/>
            <w:tcBorders>
              <w:top w:val="nil"/>
              <w:left w:val="nil"/>
              <w:bottom w:val="single" w:sz="4" w:space="0" w:color="auto"/>
              <w:right w:val="single" w:sz="4" w:space="0" w:color="auto"/>
            </w:tcBorders>
            <w:vAlign w:val="center"/>
            <w:hideMark/>
          </w:tcPr>
          <w:p w14:paraId="289C1C3F"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2021 год</w:t>
            </w:r>
          </w:p>
        </w:tc>
        <w:tc>
          <w:tcPr>
            <w:tcW w:w="960" w:type="dxa"/>
            <w:tcBorders>
              <w:top w:val="nil"/>
              <w:left w:val="nil"/>
              <w:bottom w:val="single" w:sz="4" w:space="0" w:color="auto"/>
              <w:right w:val="single" w:sz="4" w:space="0" w:color="auto"/>
            </w:tcBorders>
            <w:vAlign w:val="center"/>
            <w:hideMark/>
          </w:tcPr>
          <w:p w14:paraId="07F46413"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2022 год</w:t>
            </w:r>
          </w:p>
        </w:tc>
        <w:tc>
          <w:tcPr>
            <w:tcW w:w="960" w:type="dxa"/>
            <w:tcBorders>
              <w:top w:val="nil"/>
              <w:left w:val="nil"/>
              <w:bottom w:val="single" w:sz="4" w:space="0" w:color="auto"/>
              <w:right w:val="single" w:sz="4" w:space="0" w:color="auto"/>
            </w:tcBorders>
            <w:vAlign w:val="center"/>
            <w:hideMark/>
          </w:tcPr>
          <w:p w14:paraId="45AFDAF2"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2023 год</w:t>
            </w: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066F544A" w14:textId="77777777" w:rsidR="0095208A" w:rsidRPr="00E60864" w:rsidRDefault="0095208A" w:rsidP="0095208A">
            <w:pPr>
              <w:widowControl/>
              <w:autoSpaceDE/>
              <w:autoSpaceDN/>
              <w:rPr>
                <w:color w:val="000000"/>
                <w:sz w:val="24"/>
                <w:szCs w:val="24"/>
                <w:lang w:bidi="ar-SA"/>
              </w:rPr>
            </w:pPr>
          </w:p>
        </w:tc>
      </w:tr>
      <w:tr w:rsidR="0095208A" w:rsidRPr="00E60864" w14:paraId="4FB6525C" w14:textId="77777777" w:rsidTr="0095208A">
        <w:trPr>
          <w:trHeight w:val="360"/>
        </w:trPr>
        <w:tc>
          <w:tcPr>
            <w:tcW w:w="1348" w:type="dxa"/>
            <w:vMerge w:val="restart"/>
            <w:tcBorders>
              <w:top w:val="nil"/>
              <w:left w:val="single" w:sz="4" w:space="0" w:color="auto"/>
              <w:bottom w:val="single" w:sz="4" w:space="0" w:color="auto"/>
              <w:right w:val="single" w:sz="4" w:space="0" w:color="auto"/>
            </w:tcBorders>
            <w:noWrap/>
            <w:vAlign w:val="center"/>
            <w:hideMark/>
          </w:tcPr>
          <w:p w14:paraId="66BD3EDB"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Fe</w:t>
            </w:r>
          </w:p>
        </w:tc>
        <w:tc>
          <w:tcPr>
            <w:tcW w:w="572" w:type="dxa"/>
            <w:tcBorders>
              <w:top w:val="nil"/>
              <w:left w:val="nil"/>
              <w:bottom w:val="single" w:sz="4" w:space="0" w:color="auto"/>
              <w:right w:val="single" w:sz="4" w:space="0" w:color="auto"/>
            </w:tcBorders>
            <w:noWrap/>
            <w:vAlign w:val="center"/>
            <w:hideMark/>
          </w:tcPr>
          <w:p w14:paraId="052151C5"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1</w:t>
            </w:r>
          </w:p>
        </w:tc>
        <w:tc>
          <w:tcPr>
            <w:tcW w:w="960" w:type="dxa"/>
            <w:tcBorders>
              <w:top w:val="nil"/>
              <w:left w:val="nil"/>
              <w:bottom w:val="single" w:sz="4" w:space="0" w:color="auto"/>
              <w:right w:val="single" w:sz="4" w:space="0" w:color="auto"/>
            </w:tcBorders>
            <w:noWrap/>
            <w:vAlign w:val="center"/>
            <w:hideMark/>
          </w:tcPr>
          <w:p w14:paraId="6A4AAFD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2,45</w:t>
            </w:r>
          </w:p>
        </w:tc>
        <w:tc>
          <w:tcPr>
            <w:tcW w:w="960" w:type="dxa"/>
            <w:tcBorders>
              <w:top w:val="nil"/>
              <w:left w:val="nil"/>
              <w:bottom w:val="single" w:sz="4" w:space="0" w:color="auto"/>
              <w:right w:val="single" w:sz="4" w:space="0" w:color="auto"/>
            </w:tcBorders>
            <w:noWrap/>
            <w:vAlign w:val="center"/>
            <w:hideMark/>
          </w:tcPr>
          <w:p w14:paraId="4E4954B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3,50</w:t>
            </w:r>
          </w:p>
        </w:tc>
        <w:tc>
          <w:tcPr>
            <w:tcW w:w="960" w:type="dxa"/>
            <w:tcBorders>
              <w:top w:val="nil"/>
              <w:left w:val="nil"/>
              <w:bottom w:val="single" w:sz="4" w:space="0" w:color="auto"/>
              <w:right w:val="single" w:sz="4" w:space="0" w:color="auto"/>
            </w:tcBorders>
            <w:noWrap/>
            <w:vAlign w:val="center"/>
            <w:hideMark/>
          </w:tcPr>
          <w:p w14:paraId="6E443A2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3,36</w:t>
            </w:r>
          </w:p>
        </w:tc>
        <w:tc>
          <w:tcPr>
            <w:tcW w:w="960" w:type="dxa"/>
            <w:tcBorders>
              <w:top w:val="nil"/>
              <w:left w:val="nil"/>
              <w:bottom w:val="single" w:sz="4" w:space="0" w:color="auto"/>
              <w:right w:val="single" w:sz="4" w:space="0" w:color="auto"/>
            </w:tcBorders>
            <w:noWrap/>
            <w:vAlign w:val="center"/>
            <w:hideMark/>
          </w:tcPr>
          <w:p w14:paraId="4A791C6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2,66</w:t>
            </w:r>
          </w:p>
        </w:tc>
        <w:tc>
          <w:tcPr>
            <w:tcW w:w="960" w:type="dxa"/>
            <w:tcBorders>
              <w:top w:val="nil"/>
              <w:left w:val="nil"/>
              <w:bottom w:val="single" w:sz="4" w:space="0" w:color="auto"/>
              <w:right w:val="single" w:sz="4" w:space="0" w:color="auto"/>
            </w:tcBorders>
            <w:noWrap/>
            <w:vAlign w:val="center"/>
            <w:hideMark/>
          </w:tcPr>
          <w:p w14:paraId="2342801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1,96</w:t>
            </w:r>
          </w:p>
        </w:tc>
        <w:tc>
          <w:tcPr>
            <w:tcW w:w="960" w:type="dxa"/>
            <w:tcBorders>
              <w:top w:val="nil"/>
              <w:left w:val="nil"/>
              <w:bottom w:val="single" w:sz="4" w:space="0" w:color="auto"/>
              <w:right w:val="single" w:sz="4" w:space="0" w:color="auto"/>
            </w:tcBorders>
            <w:noWrap/>
            <w:vAlign w:val="center"/>
            <w:hideMark/>
          </w:tcPr>
          <w:p w14:paraId="4938DDC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1,96</w:t>
            </w:r>
          </w:p>
        </w:tc>
        <w:tc>
          <w:tcPr>
            <w:tcW w:w="960" w:type="dxa"/>
            <w:tcBorders>
              <w:top w:val="nil"/>
              <w:left w:val="nil"/>
              <w:bottom w:val="single" w:sz="4" w:space="0" w:color="auto"/>
              <w:right w:val="single" w:sz="4" w:space="0" w:color="auto"/>
            </w:tcBorders>
            <w:noWrap/>
            <w:vAlign w:val="center"/>
            <w:hideMark/>
          </w:tcPr>
          <w:p w14:paraId="25A1ED7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3,50</w:t>
            </w:r>
          </w:p>
        </w:tc>
        <w:tc>
          <w:tcPr>
            <w:tcW w:w="960" w:type="dxa"/>
            <w:tcBorders>
              <w:top w:val="nil"/>
              <w:left w:val="nil"/>
              <w:bottom w:val="single" w:sz="4" w:space="0" w:color="auto"/>
              <w:right w:val="single" w:sz="4" w:space="0" w:color="auto"/>
            </w:tcBorders>
            <w:noWrap/>
            <w:vAlign w:val="center"/>
            <w:hideMark/>
          </w:tcPr>
          <w:p w14:paraId="501EFE7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3,36</w:t>
            </w:r>
          </w:p>
        </w:tc>
        <w:tc>
          <w:tcPr>
            <w:tcW w:w="960" w:type="dxa"/>
            <w:tcBorders>
              <w:top w:val="nil"/>
              <w:left w:val="nil"/>
              <w:bottom w:val="single" w:sz="4" w:space="0" w:color="auto"/>
              <w:right w:val="single" w:sz="4" w:space="0" w:color="auto"/>
            </w:tcBorders>
            <w:noWrap/>
            <w:vAlign w:val="center"/>
            <w:hideMark/>
          </w:tcPr>
          <w:p w14:paraId="5013E83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2,66</w:t>
            </w:r>
          </w:p>
        </w:tc>
        <w:tc>
          <w:tcPr>
            <w:tcW w:w="960" w:type="dxa"/>
            <w:tcBorders>
              <w:top w:val="nil"/>
              <w:left w:val="nil"/>
              <w:bottom w:val="single" w:sz="4" w:space="0" w:color="auto"/>
              <w:right w:val="single" w:sz="4" w:space="0" w:color="auto"/>
            </w:tcBorders>
            <w:noWrap/>
            <w:vAlign w:val="center"/>
            <w:hideMark/>
          </w:tcPr>
          <w:p w14:paraId="26C0D53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2,52</w:t>
            </w:r>
          </w:p>
        </w:tc>
        <w:tc>
          <w:tcPr>
            <w:tcW w:w="960" w:type="dxa"/>
            <w:tcBorders>
              <w:top w:val="nil"/>
              <w:left w:val="nil"/>
              <w:bottom w:val="single" w:sz="4" w:space="0" w:color="auto"/>
              <w:right w:val="single" w:sz="4" w:space="0" w:color="auto"/>
            </w:tcBorders>
            <w:noWrap/>
            <w:vAlign w:val="center"/>
            <w:hideMark/>
          </w:tcPr>
          <w:p w14:paraId="4EC1224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2,45</w:t>
            </w:r>
          </w:p>
        </w:tc>
        <w:tc>
          <w:tcPr>
            <w:tcW w:w="960" w:type="dxa"/>
            <w:tcBorders>
              <w:top w:val="nil"/>
              <w:left w:val="nil"/>
              <w:bottom w:val="single" w:sz="4" w:space="0" w:color="auto"/>
              <w:right w:val="single" w:sz="4" w:space="0" w:color="auto"/>
            </w:tcBorders>
            <w:noWrap/>
            <w:vAlign w:val="center"/>
            <w:hideMark/>
          </w:tcPr>
          <w:p w14:paraId="624DFD6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2,52</w:t>
            </w:r>
          </w:p>
        </w:tc>
        <w:tc>
          <w:tcPr>
            <w:tcW w:w="1018" w:type="dxa"/>
            <w:tcBorders>
              <w:top w:val="nil"/>
              <w:left w:val="nil"/>
              <w:bottom w:val="single" w:sz="4" w:space="0" w:color="auto"/>
              <w:right w:val="single" w:sz="4" w:space="0" w:color="auto"/>
            </w:tcBorders>
            <w:noWrap/>
            <w:vAlign w:val="center"/>
            <w:hideMark/>
          </w:tcPr>
          <w:p w14:paraId="6500186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2,74</w:t>
            </w:r>
          </w:p>
        </w:tc>
      </w:tr>
      <w:tr w:rsidR="0095208A" w:rsidRPr="00E60864" w14:paraId="49187008"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20826CD0"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469535CA"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w:t>
            </w:r>
          </w:p>
        </w:tc>
        <w:tc>
          <w:tcPr>
            <w:tcW w:w="960" w:type="dxa"/>
            <w:tcBorders>
              <w:top w:val="nil"/>
              <w:left w:val="nil"/>
              <w:bottom w:val="single" w:sz="4" w:space="0" w:color="auto"/>
              <w:right w:val="single" w:sz="4" w:space="0" w:color="auto"/>
            </w:tcBorders>
            <w:noWrap/>
            <w:vAlign w:val="center"/>
            <w:hideMark/>
          </w:tcPr>
          <w:p w14:paraId="653D522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2,68</w:t>
            </w:r>
          </w:p>
        </w:tc>
        <w:tc>
          <w:tcPr>
            <w:tcW w:w="960" w:type="dxa"/>
            <w:tcBorders>
              <w:top w:val="nil"/>
              <w:left w:val="nil"/>
              <w:bottom w:val="single" w:sz="4" w:space="0" w:color="auto"/>
              <w:right w:val="single" w:sz="4" w:space="0" w:color="auto"/>
            </w:tcBorders>
            <w:noWrap/>
            <w:vAlign w:val="center"/>
            <w:hideMark/>
          </w:tcPr>
          <w:p w14:paraId="7C84D4B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3,83</w:t>
            </w:r>
          </w:p>
        </w:tc>
        <w:tc>
          <w:tcPr>
            <w:tcW w:w="960" w:type="dxa"/>
            <w:tcBorders>
              <w:top w:val="nil"/>
              <w:left w:val="nil"/>
              <w:bottom w:val="single" w:sz="4" w:space="0" w:color="auto"/>
              <w:right w:val="single" w:sz="4" w:space="0" w:color="auto"/>
            </w:tcBorders>
            <w:noWrap/>
            <w:vAlign w:val="center"/>
            <w:hideMark/>
          </w:tcPr>
          <w:p w14:paraId="0EE06B3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3,67</w:t>
            </w:r>
          </w:p>
        </w:tc>
        <w:tc>
          <w:tcPr>
            <w:tcW w:w="960" w:type="dxa"/>
            <w:tcBorders>
              <w:top w:val="nil"/>
              <w:left w:val="nil"/>
              <w:bottom w:val="single" w:sz="4" w:space="0" w:color="auto"/>
              <w:right w:val="single" w:sz="4" w:space="0" w:color="auto"/>
            </w:tcBorders>
            <w:noWrap/>
            <w:vAlign w:val="center"/>
            <w:hideMark/>
          </w:tcPr>
          <w:p w14:paraId="527CBEA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2,91</w:t>
            </w:r>
          </w:p>
        </w:tc>
        <w:tc>
          <w:tcPr>
            <w:tcW w:w="960" w:type="dxa"/>
            <w:tcBorders>
              <w:top w:val="nil"/>
              <w:left w:val="nil"/>
              <w:bottom w:val="single" w:sz="4" w:space="0" w:color="auto"/>
              <w:right w:val="single" w:sz="4" w:space="0" w:color="auto"/>
            </w:tcBorders>
            <w:noWrap/>
            <w:vAlign w:val="center"/>
            <w:hideMark/>
          </w:tcPr>
          <w:p w14:paraId="16AB82B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2,14</w:t>
            </w:r>
          </w:p>
        </w:tc>
        <w:tc>
          <w:tcPr>
            <w:tcW w:w="960" w:type="dxa"/>
            <w:tcBorders>
              <w:top w:val="nil"/>
              <w:left w:val="nil"/>
              <w:bottom w:val="single" w:sz="4" w:space="0" w:color="auto"/>
              <w:right w:val="single" w:sz="4" w:space="0" w:color="auto"/>
            </w:tcBorders>
            <w:noWrap/>
            <w:vAlign w:val="center"/>
            <w:hideMark/>
          </w:tcPr>
          <w:p w14:paraId="4CC32D4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2,14</w:t>
            </w:r>
          </w:p>
        </w:tc>
        <w:tc>
          <w:tcPr>
            <w:tcW w:w="960" w:type="dxa"/>
            <w:tcBorders>
              <w:top w:val="nil"/>
              <w:left w:val="nil"/>
              <w:bottom w:val="single" w:sz="4" w:space="0" w:color="auto"/>
              <w:right w:val="single" w:sz="4" w:space="0" w:color="auto"/>
            </w:tcBorders>
            <w:noWrap/>
            <w:vAlign w:val="center"/>
            <w:hideMark/>
          </w:tcPr>
          <w:p w14:paraId="76ABF0F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3,83</w:t>
            </w:r>
          </w:p>
        </w:tc>
        <w:tc>
          <w:tcPr>
            <w:tcW w:w="960" w:type="dxa"/>
            <w:tcBorders>
              <w:top w:val="nil"/>
              <w:left w:val="nil"/>
              <w:bottom w:val="single" w:sz="4" w:space="0" w:color="auto"/>
              <w:right w:val="single" w:sz="4" w:space="0" w:color="auto"/>
            </w:tcBorders>
            <w:noWrap/>
            <w:vAlign w:val="center"/>
            <w:hideMark/>
          </w:tcPr>
          <w:p w14:paraId="3D4882E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3,67</w:t>
            </w:r>
          </w:p>
        </w:tc>
        <w:tc>
          <w:tcPr>
            <w:tcW w:w="960" w:type="dxa"/>
            <w:tcBorders>
              <w:top w:val="nil"/>
              <w:left w:val="nil"/>
              <w:bottom w:val="single" w:sz="4" w:space="0" w:color="auto"/>
              <w:right w:val="single" w:sz="4" w:space="0" w:color="auto"/>
            </w:tcBorders>
            <w:noWrap/>
            <w:vAlign w:val="center"/>
            <w:hideMark/>
          </w:tcPr>
          <w:p w14:paraId="21D2E14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2,91</w:t>
            </w:r>
          </w:p>
        </w:tc>
        <w:tc>
          <w:tcPr>
            <w:tcW w:w="960" w:type="dxa"/>
            <w:tcBorders>
              <w:top w:val="nil"/>
              <w:left w:val="nil"/>
              <w:bottom w:val="single" w:sz="4" w:space="0" w:color="auto"/>
              <w:right w:val="single" w:sz="4" w:space="0" w:color="auto"/>
            </w:tcBorders>
            <w:noWrap/>
            <w:vAlign w:val="center"/>
            <w:hideMark/>
          </w:tcPr>
          <w:p w14:paraId="32189F2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2,76</w:t>
            </w:r>
          </w:p>
        </w:tc>
        <w:tc>
          <w:tcPr>
            <w:tcW w:w="960" w:type="dxa"/>
            <w:tcBorders>
              <w:top w:val="nil"/>
              <w:left w:val="nil"/>
              <w:bottom w:val="single" w:sz="4" w:space="0" w:color="auto"/>
              <w:right w:val="single" w:sz="4" w:space="0" w:color="auto"/>
            </w:tcBorders>
            <w:noWrap/>
            <w:vAlign w:val="center"/>
            <w:hideMark/>
          </w:tcPr>
          <w:p w14:paraId="759E96D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2,68</w:t>
            </w:r>
          </w:p>
        </w:tc>
        <w:tc>
          <w:tcPr>
            <w:tcW w:w="960" w:type="dxa"/>
            <w:tcBorders>
              <w:top w:val="nil"/>
              <w:left w:val="nil"/>
              <w:bottom w:val="single" w:sz="4" w:space="0" w:color="auto"/>
              <w:right w:val="single" w:sz="4" w:space="0" w:color="auto"/>
            </w:tcBorders>
            <w:noWrap/>
            <w:vAlign w:val="center"/>
            <w:hideMark/>
          </w:tcPr>
          <w:p w14:paraId="600EE4F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2,76</w:t>
            </w:r>
          </w:p>
        </w:tc>
        <w:tc>
          <w:tcPr>
            <w:tcW w:w="1018" w:type="dxa"/>
            <w:tcBorders>
              <w:top w:val="nil"/>
              <w:left w:val="nil"/>
              <w:bottom w:val="single" w:sz="4" w:space="0" w:color="auto"/>
              <w:right w:val="single" w:sz="4" w:space="0" w:color="auto"/>
            </w:tcBorders>
            <w:noWrap/>
            <w:vAlign w:val="center"/>
            <w:hideMark/>
          </w:tcPr>
          <w:p w14:paraId="3671DC2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3,00</w:t>
            </w:r>
          </w:p>
        </w:tc>
      </w:tr>
      <w:tr w:rsidR="0095208A" w:rsidRPr="00E60864" w14:paraId="44D597CC"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498EB9E6"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037E81FA"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3</w:t>
            </w:r>
          </w:p>
        </w:tc>
        <w:tc>
          <w:tcPr>
            <w:tcW w:w="960" w:type="dxa"/>
            <w:tcBorders>
              <w:top w:val="nil"/>
              <w:left w:val="nil"/>
              <w:bottom w:val="single" w:sz="4" w:space="0" w:color="auto"/>
              <w:right w:val="single" w:sz="4" w:space="0" w:color="auto"/>
            </w:tcBorders>
            <w:noWrap/>
            <w:vAlign w:val="center"/>
            <w:hideMark/>
          </w:tcPr>
          <w:p w14:paraId="274D09F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2,93</w:t>
            </w:r>
          </w:p>
        </w:tc>
        <w:tc>
          <w:tcPr>
            <w:tcW w:w="960" w:type="dxa"/>
            <w:tcBorders>
              <w:top w:val="nil"/>
              <w:left w:val="nil"/>
              <w:bottom w:val="single" w:sz="4" w:space="0" w:color="auto"/>
              <w:right w:val="single" w:sz="4" w:space="0" w:color="auto"/>
            </w:tcBorders>
            <w:noWrap/>
            <w:vAlign w:val="center"/>
            <w:hideMark/>
          </w:tcPr>
          <w:p w14:paraId="51853BA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4,18</w:t>
            </w:r>
          </w:p>
        </w:tc>
        <w:tc>
          <w:tcPr>
            <w:tcW w:w="960" w:type="dxa"/>
            <w:tcBorders>
              <w:top w:val="nil"/>
              <w:left w:val="nil"/>
              <w:bottom w:val="single" w:sz="4" w:space="0" w:color="auto"/>
              <w:right w:val="single" w:sz="4" w:space="0" w:color="auto"/>
            </w:tcBorders>
            <w:noWrap/>
            <w:vAlign w:val="center"/>
            <w:hideMark/>
          </w:tcPr>
          <w:p w14:paraId="7F4D479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4,02</w:t>
            </w:r>
          </w:p>
        </w:tc>
        <w:tc>
          <w:tcPr>
            <w:tcW w:w="960" w:type="dxa"/>
            <w:tcBorders>
              <w:top w:val="nil"/>
              <w:left w:val="nil"/>
              <w:bottom w:val="single" w:sz="4" w:space="0" w:color="auto"/>
              <w:right w:val="single" w:sz="4" w:space="0" w:color="auto"/>
            </w:tcBorders>
            <w:noWrap/>
            <w:vAlign w:val="center"/>
            <w:hideMark/>
          </w:tcPr>
          <w:p w14:paraId="52C1076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3,18</w:t>
            </w:r>
          </w:p>
        </w:tc>
        <w:tc>
          <w:tcPr>
            <w:tcW w:w="960" w:type="dxa"/>
            <w:tcBorders>
              <w:top w:val="nil"/>
              <w:left w:val="nil"/>
              <w:bottom w:val="single" w:sz="4" w:space="0" w:color="auto"/>
              <w:right w:val="single" w:sz="4" w:space="0" w:color="auto"/>
            </w:tcBorders>
            <w:noWrap/>
            <w:vAlign w:val="center"/>
            <w:hideMark/>
          </w:tcPr>
          <w:p w14:paraId="5245210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2,34</w:t>
            </w:r>
          </w:p>
        </w:tc>
        <w:tc>
          <w:tcPr>
            <w:tcW w:w="960" w:type="dxa"/>
            <w:tcBorders>
              <w:top w:val="nil"/>
              <w:left w:val="nil"/>
              <w:bottom w:val="single" w:sz="4" w:space="0" w:color="auto"/>
              <w:right w:val="single" w:sz="4" w:space="0" w:color="auto"/>
            </w:tcBorders>
            <w:noWrap/>
            <w:vAlign w:val="center"/>
            <w:hideMark/>
          </w:tcPr>
          <w:p w14:paraId="4110EEF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2,34</w:t>
            </w:r>
          </w:p>
        </w:tc>
        <w:tc>
          <w:tcPr>
            <w:tcW w:w="960" w:type="dxa"/>
            <w:tcBorders>
              <w:top w:val="nil"/>
              <w:left w:val="nil"/>
              <w:bottom w:val="single" w:sz="4" w:space="0" w:color="auto"/>
              <w:right w:val="single" w:sz="4" w:space="0" w:color="auto"/>
            </w:tcBorders>
            <w:noWrap/>
            <w:vAlign w:val="center"/>
            <w:hideMark/>
          </w:tcPr>
          <w:p w14:paraId="41AD843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4,18</w:t>
            </w:r>
          </w:p>
        </w:tc>
        <w:tc>
          <w:tcPr>
            <w:tcW w:w="960" w:type="dxa"/>
            <w:tcBorders>
              <w:top w:val="nil"/>
              <w:left w:val="nil"/>
              <w:bottom w:val="single" w:sz="4" w:space="0" w:color="auto"/>
              <w:right w:val="single" w:sz="4" w:space="0" w:color="auto"/>
            </w:tcBorders>
            <w:noWrap/>
            <w:vAlign w:val="center"/>
            <w:hideMark/>
          </w:tcPr>
          <w:p w14:paraId="38B68BD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4,02</w:t>
            </w:r>
          </w:p>
        </w:tc>
        <w:tc>
          <w:tcPr>
            <w:tcW w:w="960" w:type="dxa"/>
            <w:tcBorders>
              <w:top w:val="nil"/>
              <w:left w:val="nil"/>
              <w:bottom w:val="single" w:sz="4" w:space="0" w:color="auto"/>
              <w:right w:val="single" w:sz="4" w:space="0" w:color="auto"/>
            </w:tcBorders>
            <w:noWrap/>
            <w:vAlign w:val="center"/>
            <w:hideMark/>
          </w:tcPr>
          <w:p w14:paraId="4E20CBF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3,18</w:t>
            </w:r>
          </w:p>
        </w:tc>
        <w:tc>
          <w:tcPr>
            <w:tcW w:w="960" w:type="dxa"/>
            <w:tcBorders>
              <w:top w:val="nil"/>
              <w:left w:val="nil"/>
              <w:bottom w:val="single" w:sz="4" w:space="0" w:color="auto"/>
              <w:right w:val="single" w:sz="4" w:space="0" w:color="auto"/>
            </w:tcBorders>
            <w:noWrap/>
            <w:vAlign w:val="center"/>
            <w:hideMark/>
          </w:tcPr>
          <w:p w14:paraId="5B3CC5E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3,01</w:t>
            </w:r>
          </w:p>
        </w:tc>
        <w:tc>
          <w:tcPr>
            <w:tcW w:w="960" w:type="dxa"/>
            <w:tcBorders>
              <w:top w:val="nil"/>
              <w:left w:val="nil"/>
              <w:bottom w:val="single" w:sz="4" w:space="0" w:color="auto"/>
              <w:right w:val="single" w:sz="4" w:space="0" w:color="auto"/>
            </w:tcBorders>
            <w:noWrap/>
            <w:vAlign w:val="center"/>
            <w:hideMark/>
          </w:tcPr>
          <w:p w14:paraId="4580F13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2,93</w:t>
            </w:r>
          </w:p>
        </w:tc>
        <w:tc>
          <w:tcPr>
            <w:tcW w:w="960" w:type="dxa"/>
            <w:tcBorders>
              <w:top w:val="nil"/>
              <w:left w:val="nil"/>
              <w:bottom w:val="single" w:sz="4" w:space="0" w:color="auto"/>
              <w:right w:val="single" w:sz="4" w:space="0" w:color="auto"/>
            </w:tcBorders>
            <w:noWrap/>
            <w:vAlign w:val="center"/>
            <w:hideMark/>
          </w:tcPr>
          <w:p w14:paraId="7EB334C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3,01</w:t>
            </w:r>
          </w:p>
        </w:tc>
        <w:tc>
          <w:tcPr>
            <w:tcW w:w="1018" w:type="dxa"/>
            <w:tcBorders>
              <w:top w:val="nil"/>
              <w:left w:val="nil"/>
              <w:bottom w:val="single" w:sz="4" w:space="0" w:color="auto"/>
              <w:right w:val="single" w:sz="4" w:space="0" w:color="auto"/>
            </w:tcBorders>
            <w:noWrap/>
            <w:vAlign w:val="center"/>
            <w:hideMark/>
          </w:tcPr>
          <w:p w14:paraId="3BFBC58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3,28</w:t>
            </w:r>
          </w:p>
        </w:tc>
      </w:tr>
      <w:tr w:rsidR="0095208A" w:rsidRPr="00E60864" w14:paraId="02E62CE5"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512D3916"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4EF3E1E0"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4</w:t>
            </w:r>
          </w:p>
        </w:tc>
        <w:tc>
          <w:tcPr>
            <w:tcW w:w="960" w:type="dxa"/>
            <w:tcBorders>
              <w:top w:val="nil"/>
              <w:left w:val="nil"/>
              <w:bottom w:val="single" w:sz="4" w:space="0" w:color="auto"/>
              <w:right w:val="single" w:sz="4" w:space="0" w:color="auto"/>
            </w:tcBorders>
            <w:noWrap/>
            <w:vAlign w:val="center"/>
            <w:hideMark/>
          </w:tcPr>
          <w:p w14:paraId="7D2D22E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3,20</w:t>
            </w:r>
          </w:p>
        </w:tc>
        <w:tc>
          <w:tcPr>
            <w:tcW w:w="960" w:type="dxa"/>
            <w:tcBorders>
              <w:top w:val="nil"/>
              <w:left w:val="nil"/>
              <w:bottom w:val="single" w:sz="4" w:space="0" w:color="auto"/>
              <w:right w:val="single" w:sz="4" w:space="0" w:color="auto"/>
            </w:tcBorders>
            <w:noWrap/>
            <w:vAlign w:val="center"/>
            <w:hideMark/>
          </w:tcPr>
          <w:p w14:paraId="47A080D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4,57</w:t>
            </w:r>
          </w:p>
        </w:tc>
        <w:tc>
          <w:tcPr>
            <w:tcW w:w="960" w:type="dxa"/>
            <w:tcBorders>
              <w:top w:val="nil"/>
              <w:left w:val="nil"/>
              <w:bottom w:val="single" w:sz="4" w:space="0" w:color="auto"/>
              <w:right w:val="single" w:sz="4" w:space="0" w:color="auto"/>
            </w:tcBorders>
            <w:noWrap/>
            <w:vAlign w:val="center"/>
            <w:hideMark/>
          </w:tcPr>
          <w:p w14:paraId="737B5CE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4,39</w:t>
            </w:r>
          </w:p>
        </w:tc>
        <w:tc>
          <w:tcPr>
            <w:tcW w:w="960" w:type="dxa"/>
            <w:tcBorders>
              <w:top w:val="nil"/>
              <w:left w:val="nil"/>
              <w:bottom w:val="single" w:sz="4" w:space="0" w:color="auto"/>
              <w:right w:val="single" w:sz="4" w:space="0" w:color="auto"/>
            </w:tcBorders>
            <w:noWrap/>
            <w:vAlign w:val="center"/>
            <w:hideMark/>
          </w:tcPr>
          <w:p w14:paraId="5EA79E2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3,48</w:t>
            </w:r>
          </w:p>
        </w:tc>
        <w:tc>
          <w:tcPr>
            <w:tcW w:w="960" w:type="dxa"/>
            <w:tcBorders>
              <w:top w:val="nil"/>
              <w:left w:val="nil"/>
              <w:bottom w:val="single" w:sz="4" w:space="0" w:color="auto"/>
              <w:right w:val="single" w:sz="4" w:space="0" w:color="auto"/>
            </w:tcBorders>
            <w:noWrap/>
            <w:vAlign w:val="center"/>
            <w:hideMark/>
          </w:tcPr>
          <w:p w14:paraId="5F6AF37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2,56</w:t>
            </w:r>
          </w:p>
        </w:tc>
        <w:tc>
          <w:tcPr>
            <w:tcW w:w="960" w:type="dxa"/>
            <w:tcBorders>
              <w:top w:val="nil"/>
              <w:left w:val="nil"/>
              <w:bottom w:val="single" w:sz="4" w:space="0" w:color="auto"/>
              <w:right w:val="single" w:sz="4" w:space="0" w:color="auto"/>
            </w:tcBorders>
            <w:noWrap/>
            <w:vAlign w:val="center"/>
            <w:hideMark/>
          </w:tcPr>
          <w:p w14:paraId="250A158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2,56</w:t>
            </w:r>
          </w:p>
        </w:tc>
        <w:tc>
          <w:tcPr>
            <w:tcW w:w="960" w:type="dxa"/>
            <w:tcBorders>
              <w:top w:val="nil"/>
              <w:left w:val="nil"/>
              <w:bottom w:val="single" w:sz="4" w:space="0" w:color="auto"/>
              <w:right w:val="single" w:sz="4" w:space="0" w:color="auto"/>
            </w:tcBorders>
            <w:noWrap/>
            <w:vAlign w:val="center"/>
            <w:hideMark/>
          </w:tcPr>
          <w:p w14:paraId="0EE805C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4,57</w:t>
            </w:r>
          </w:p>
        </w:tc>
        <w:tc>
          <w:tcPr>
            <w:tcW w:w="960" w:type="dxa"/>
            <w:tcBorders>
              <w:top w:val="nil"/>
              <w:left w:val="nil"/>
              <w:bottom w:val="single" w:sz="4" w:space="0" w:color="auto"/>
              <w:right w:val="single" w:sz="4" w:space="0" w:color="auto"/>
            </w:tcBorders>
            <w:noWrap/>
            <w:vAlign w:val="center"/>
            <w:hideMark/>
          </w:tcPr>
          <w:p w14:paraId="763360B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4,39</w:t>
            </w:r>
          </w:p>
        </w:tc>
        <w:tc>
          <w:tcPr>
            <w:tcW w:w="960" w:type="dxa"/>
            <w:tcBorders>
              <w:top w:val="nil"/>
              <w:left w:val="nil"/>
              <w:bottom w:val="single" w:sz="4" w:space="0" w:color="auto"/>
              <w:right w:val="single" w:sz="4" w:space="0" w:color="auto"/>
            </w:tcBorders>
            <w:noWrap/>
            <w:vAlign w:val="center"/>
            <w:hideMark/>
          </w:tcPr>
          <w:p w14:paraId="2C112A4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3,48</w:t>
            </w:r>
          </w:p>
        </w:tc>
        <w:tc>
          <w:tcPr>
            <w:tcW w:w="960" w:type="dxa"/>
            <w:tcBorders>
              <w:top w:val="nil"/>
              <w:left w:val="nil"/>
              <w:bottom w:val="single" w:sz="4" w:space="0" w:color="auto"/>
              <w:right w:val="single" w:sz="4" w:space="0" w:color="auto"/>
            </w:tcBorders>
            <w:noWrap/>
            <w:vAlign w:val="center"/>
            <w:hideMark/>
          </w:tcPr>
          <w:p w14:paraId="298F1C9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3,29</w:t>
            </w:r>
          </w:p>
        </w:tc>
        <w:tc>
          <w:tcPr>
            <w:tcW w:w="960" w:type="dxa"/>
            <w:tcBorders>
              <w:top w:val="nil"/>
              <w:left w:val="nil"/>
              <w:bottom w:val="single" w:sz="4" w:space="0" w:color="auto"/>
              <w:right w:val="single" w:sz="4" w:space="0" w:color="auto"/>
            </w:tcBorders>
            <w:noWrap/>
            <w:vAlign w:val="center"/>
            <w:hideMark/>
          </w:tcPr>
          <w:p w14:paraId="724894E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3,20</w:t>
            </w:r>
          </w:p>
        </w:tc>
        <w:tc>
          <w:tcPr>
            <w:tcW w:w="960" w:type="dxa"/>
            <w:tcBorders>
              <w:top w:val="nil"/>
              <w:left w:val="nil"/>
              <w:bottom w:val="single" w:sz="4" w:space="0" w:color="auto"/>
              <w:right w:val="single" w:sz="4" w:space="0" w:color="auto"/>
            </w:tcBorders>
            <w:noWrap/>
            <w:vAlign w:val="center"/>
            <w:hideMark/>
          </w:tcPr>
          <w:p w14:paraId="65868AF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3,29</w:t>
            </w:r>
          </w:p>
        </w:tc>
        <w:tc>
          <w:tcPr>
            <w:tcW w:w="1018" w:type="dxa"/>
            <w:tcBorders>
              <w:top w:val="nil"/>
              <w:left w:val="nil"/>
              <w:bottom w:val="single" w:sz="4" w:space="0" w:color="auto"/>
              <w:right w:val="single" w:sz="4" w:space="0" w:color="auto"/>
            </w:tcBorders>
            <w:noWrap/>
            <w:vAlign w:val="center"/>
            <w:hideMark/>
          </w:tcPr>
          <w:p w14:paraId="758ED09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3,58</w:t>
            </w:r>
          </w:p>
        </w:tc>
      </w:tr>
      <w:tr w:rsidR="0095208A" w:rsidRPr="00E60864" w14:paraId="00A444AA"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53550B75"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00A55F2D"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5</w:t>
            </w:r>
          </w:p>
        </w:tc>
        <w:tc>
          <w:tcPr>
            <w:tcW w:w="960" w:type="dxa"/>
            <w:tcBorders>
              <w:top w:val="nil"/>
              <w:left w:val="nil"/>
              <w:bottom w:val="single" w:sz="4" w:space="0" w:color="auto"/>
              <w:right w:val="single" w:sz="4" w:space="0" w:color="auto"/>
            </w:tcBorders>
            <w:noWrap/>
            <w:vAlign w:val="center"/>
            <w:hideMark/>
          </w:tcPr>
          <w:p w14:paraId="6340F96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3,50</w:t>
            </w:r>
          </w:p>
        </w:tc>
        <w:tc>
          <w:tcPr>
            <w:tcW w:w="960" w:type="dxa"/>
            <w:tcBorders>
              <w:top w:val="nil"/>
              <w:left w:val="nil"/>
              <w:bottom w:val="single" w:sz="4" w:space="0" w:color="auto"/>
              <w:right w:val="single" w:sz="4" w:space="0" w:color="auto"/>
            </w:tcBorders>
            <w:noWrap/>
            <w:vAlign w:val="center"/>
            <w:hideMark/>
          </w:tcPr>
          <w:p w14:paraId="4EAC6C7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5,00</w:t>
            </w:r>
          </w:p>
        </w:tc>
        <w:tc>
          <w:tcPr>
            <w:tcW w:w="960" w:type="dxa"/>
            <w:tcBorders>
              <w:top w:val="nil"/>
              <w:left w:val="nil"/>
              <w:bottom w:val="single" w:sz="4" w:space="0" w:color="auto"/>
              <w:right w:val="single" w:sz="4" w:space="0" w:color="auto"/>
            </w:tcBorders>
            <w:noWrap/>
            <w:vAlign w:val="center"/>
            <w:hideMark/>
          </w:tcPr>
          <w:p w14:paraId="47C8D45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4,80</w:t>
            </w:r>
          </w:p>
        </w:tc>
        <w:tc>
          <w:tcPr>
            <w:tcW w:w="960" w:type="dxa"/>
            <w:tcBorders>
              <w:top w:val="nil"/>
              <w:left w:val="nil"/>
              <w:bottom w:val="single" w:sz="4" w:space="0" w:color="auto"/>
              <w:right w:val="single" w:sz="4" w:space="0" w:color="auto"/>
            </w:tcBorders>
            <w:noWrap/>
            <w:vAlign w:val="center"/>
            <w:hideMark/>
          </w:tcPr>
          <w:p w14:paraId="7E86C44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3,80</w:t>
            </w:r>
          </w:p>
        </w:tc>
        <w:tc>
          <w:tcPr>
            <w:tcW w:w="960" w:type="dxa"/>
            <w:tcBorders>
              <w:top w:val="nil"/>
              <w:left w:val="nil"/>
              <w:bottom w:val="single" w:sz="4" w:space="0" w:color="auto"/>
              <w:right w:val="single" w:sz="4" w:space="0" w:color="auto"/>
            </w:tcBorders>
            <w:noWrap/>
            <w:vAlign w:val="center"/>
            <w:hideMark/>
          </w:tcPr>
          <w:p w14:paraId="1325AEB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2,80</w:t>
            </w:r>
          </w:p>
        </w:tc>
        <w:tc>
          <w:tcPr>
            <w:tcW w:w="960" w:type="dxa"/>
            <w:tcBorders>
              <w:top w:val="nil"/>
              <w:left w:val="nil"/>
              <w:bottom w:val="single" w:sz="4" w:space="0" w:color="auto"/>
              <w:right w:val="single" w:sz="4" w:space="0" w:color="auto"/>
            </w:tcBorders>
            <w:noWrap/>
            <w:vAlign w:val="center"/>
            <w:hideMark/>
          </w:tcPr>
          <w:p w14:paraId="27AD70B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2,80</w:t>
            </w:r>
          </w:p>
        </w:tc>
        <w:tc>
          <w:tcPr>
            <w:tcW w:w="960" w:type="dxa"/>
            <w:tcBorders>
              <w:top w:val="nil"/>
              <w:left w:val="nil"/>
              <w:bottom w:val="single" w:sz="4" w:space="0" w:color="auto"/>
              <w:right w:val="single" w:sz="4" w:space="0" w:color="auto"/>
            </w:tcBorders>
            <w:noWrap/>
            <w:vAlign w:val="center"/>
            <w:hideMark/>
          </w:tcPr>
          <w:p w14:paraId="43CAC19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5,00</w:t>
            </w:r>
          </w:p>
        </w:tc>
        <w:tc>
          <w:tcPr>
            <w:tcW w:w="960" w:type="dxa"/>
            <w:tcBorders>
              <w:top w:val="nil"/>
              <w:left w:val="nil"/>
              <w:bottom w:val="single" w:sz="4" w:space="0" w:color="auto"/>
              <w:right w:val="single" w:sz="4" w:space="0" w:color="auto"/>
            </w:tcBorders>
            <w:noWrap/>
            <w:vAlign w:val="center"/>
            <w:hideMark/>
          </w:tcPr>
          <w:p w14:paraId="5471FA9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4,80</w:t>
            </w:r>
          </w:p>
        </w:tc>
        <w:tc>
          <w:tcPr>
            <w:tcW w:w="960" w:type="dxa"/>
            <w:tcBorders>
              <w:top w:val="nil"/>
              <w:left w:val="nil"/>
              <w:bottom w:val="single" w:sz="4" w:space="0" w:color="auto"/>
              <w:right w:val="single" w:sz="4" w:space="0" w:color="auto"/>
            </w:tcBorders>
            <w:noWrap/>
            <w:vAlign w:val="center"/>
            <w:hideMark/>
          </w:tcPr>
          <w:p w14:paraId="33A7AEA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3,80</w:t>
            </w:r>
          </w:p>
        </w:tc>
        <w:tc>
          <w:tcPr>
            <w:tcW w:w="960" w:type="dxa"/>
            <w:tcBorders>
              <w:top w:val="nil"/>
              <w:left w:val="nil"/>
              <w:bottom w:val="single" w:sz="4" w:space="0" w:color="auto"/>
              <w:right w:val="single" w:sz="4" w:space="0" w:color="auto"/>
            </w:tcBorders>
            <w:noWrap/>
            <w:vAlign w:val="center"/>
            <w:hideMark/>
          </w:tcPr>
          <w:p w14:paraId="42E3114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3,60</w:t>
            </w:r>
          </w:p>
        </w:tc>
        <w:tc>
          <w:tcPr>
            <w:tcW w:w="960" w:type="dxa"/>
            <w:tcBorders>
              <w:top w:val="nil"/>
              <w:left w:val="nil"/>
              <w:bottom w:val="single" w:sz="4" w:space="0" w:color="auto"/>
              <w:right w:val="single" w:sz="4" w:space="0" w:color="auto"/>
            </w:tcBorders>
            <w:noWrap/>
            <w:vAlign w:val="center"/>
            <w:hideMark/>
          </w:tcPr>
          <w:p w14:paraId="1C1BCDB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3,50</w:t>
            </w:r>
          </w:p>
        </w:tc>
        <w:tc>
          <w:tcPr>
            <w:tcW w:w="960" w:type="dxa"/>
            <w:tcBorders>
              <w:top w:val="nil"/>
              <w:left w:val="nil"/>
              <w:bottom w:val="single" w:sz="4" w:space="0" w:color="auto"/>
              <w:right w:val="single" w:sz="4" w:space="0" w:color="auto"/>
            </w:tcBorders>
            <w:noWrap/>
            <w:vAlign w:val="center"/>
            <w:hideMark/>
          </w:tcPr>
          <w:p w14:paraId="71B0441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3,60</w:t>
            </w:r>
          </w:p>
        </w:tc>
        <w:tc>
          <w:tcPr>
            <w:tcW w:w="1018" w:type="dxa"/>
            <w:tcBorders>
              <w:top w:val="nil"/>
              <w:left w:val="nil"/>
              <w:bottom w:val="single" w:sz="4" w:space="0" w:color="auto"/>
              <w:right w:val="single" w:sz="4" w:space="0" w:color="auto"/>
            </w:tcBorders>
            <w:noWrap/>
            <w:vAlign w:val="center"/>
            <w:hideMark/>
          </w:tcPr>
          <w:p w14:paraId="1231194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3,92</w:t>
            </w:r>
          </w:p>
        </w:tc>
      </w:tr>
      <w:tr w:rsidR="0095208A" w:rsidRPr="00E60864" w14:paraId="6BD6D809" w14:textId="77777777" w:rsidTr="0095208A">
        <w:trPr>
          <w:trHeight w:val="360"/>
        </w:trPr>
        <w:tc>
          <w:tcPr>
            <w:tcW w:w="1348" w:type="dxa"/>
            <w:vMerge w:val="restart"/>
            <w:tcBorders>
              <w:top w:val="nil"/>
              <w:left w:val="single" w:sz="4" w:space="0" w:color="auto"/>
              <w:bottom w:val="single" w:sz="4" w:space="0" w:color="auto"/>
              <w:right w:val="single" w:sz="4" w:space="0" w:color="auto"/>
            </w:tcBorders>
            <w:noWrap/>
            <w:vAlign w:val="center"/>
            <w:hideMark/>
          </w:tcPr>
          <w:p w14:paraId="38EAEF3F"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Zn</w:t>
            </w:r>
          </w:p>
        </w:tc>
        <w:tc>
          <w:tcPr>
            <w:tcW w:w="572" w:type="dxa"/>
            <w:tcBorders>
              <w:top w:val="nil"/>
              <w:left w:val="nil"/>
              <w:bottom w:val="single" w:sz="4" w:space="0" w:color="auto"/>
              <w:right w:val="single" w:sz="4" w:space="0" w:color="auto"/>
            </w:tcBorders>
            <w:noWrap/>
            <w:vAlign w:val="center"/>
            <w:hideMark/>
          </w:tcPr>
          <w:p w14:paraId="27E9144A"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1</w:t>
            </w:r>
          </w:p>
        </w:tc>
        <w:tc>
          <w:tcPr>
            <w:tcW w:w="960" w:type="dxa"/>
            <w:tcBorders>
              <w:top w:val="nil"/>
              <w:left w:val="nil"/>
              <w:bottom w:val="single" w:sz="4" w:space="0" w:color="auto"/>
              <w:right w:val="single" w:sz="4" w:space="0" w:color="auto"/>
            </w:tcBorders>
            <w:noWrap/>
            <w:vAlign w:val="center"/>
            <w:hideMark/>
          </w:tcPr>
          <w:p w14:paraId="33BC160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1,68</w:t>
            </w:r>
          </w:p>
        </w:tc>
        <w:tc>
          <w:tcPr>
            <w:tcW w:w="960" w:type="dxa"/>
            <w:tcBorders>
              <w:top w:val="nil"/>
              <w:left w:val="nil"/>
              <w:bottom w:val="single" w:sz="4" w:space="0" w:color="auto"/>
              <w:right w:val="single" w:sz="4" w:space="0" w:color="auto"/>
            </w:tcBorders>
            <w:noWrap/>
            <w:vAlign w:val="center"/>
            <w:hideMark/>
          </w:tcPr>
          <w:p w14:paraId="51A4E3E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1,68</w:t>
            </w:r>
          </w:p>
        </w:tc>
        <w:tc>
          <w:tcPr>
            <w:tcW w:w="960" w:type="dxa"/>
            <w:tcBorders>
              <w:top w:val="nil"/>
              <w:left w:val="nil"/>
              <w:bottom w:val="single" w:sz="4" w:space="0" w:color="auto"/>
              <w:right w:val="single" w:sz="4" w:space="0" w:color="auto"/>
            </w:tcBorders>
            <w:noWrap/>
            <w:vAlign w:val="center"/>
            <w:hideMark/>
          </w:tcPr>
          <w:p w14:paraId="3DC7EFF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0,91</w:t>
            </w:r>
          </w:p>
        </w:tc>
        <w:tc>
          <w:tcPr>
            <w:tcW w:w="960" w:type="dxa"/>
            <w:tcBorders>
              <w:top w:val="nil"/>
              <w:left w:val="nil"/>
              <w:bottom w:val="single" w:sz="4" w:space="0" w:color="auto"/>
              <w:right w:val="single" w:sz="4" w:space="0" w:color="auto"/>
            </w:tcBorders>
            <w:noWrap/>
            <w:vAlign w:val="center"/>
            <w:hideMark/>
          </w:tcPr>
          <w:p w14:paraId="3A4D581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0,84</w:t>
            </w:r>
          </w:p>
        </w:tc>
        <w:tc>
          <w:tcPr>
            <w:tcW w:w="960" w:type="dxa"/>
            <w:tcBorders>
              <w:top w:val="nil"/>
              <w:left w:val="nil"/>
              <w:bottom w:val="single" w:sz="4" w:space="0" w:color="auto"/>
              <w:right w:val="single" w:sz="4" w:space="0" w:color="auto"/>
            </w:tcBorders>
            <w:noWrap/>
            <w:vAlign w:val="center"/>
            <w:hideMark/>
          </w:tcPr>
          <w:p w14:paraId="4438DB7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1,61</w:t>
            </w:r>
          </w:p>
        </w:tc>
        <w:tc>
          <w:tcPr>
            <w:tcW w:w="960" w:type="dxa"/>
            <w:tcBorders>
              <w:top w:val="nil"/>
              <w:left w:val="nil"/>
              <w:bottom w:val="single" w:sz="4" w:space="0" w:color="auto"/>
              <w:right w:val="single" w:sz="4" w:space="0" w:color="auto"/>
            </w:tcBorders>
            <w:noWrap/>
            <w:vAlign w:val="center"/>
            <w:hideMark/>
          </w:tcPr>
          <w:p w14:paraId="544778A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1,19</w:t>
            </w:r>
          </w:p>
        </w:tc>
        <w:tc>
          <w:tcPr>
            <w:tcW w:w="960" w:type="dxa"/>
            <w:tcBorders>
              <w:top w:val="nil"/>
              <w:left w:val="nil"/>
              <w:bottom w:val="single" w:sz="4" w:space="0" w:color="auto"/>
              <w:right w:val="single" w:sz="4" w:space="0" w:color="auto"/>
            </w:tcBorders>
            <w:noWrap/>
            <w:vAlign w:val="center"/>
            <w:hideMark/>
          </w:tcPr>
          <w:p w14:paraId="54EBBEF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1,61</w:t>
            </w:r>
          </w:p>
        </w:tc>
        <w:tc>
          <w:tcPr>
            <w:tcW w:w="960" w:type="dxa"/>
            <w:tcBorders>
              <w:top w:val="nil"/>
              <w:left w:val="nil"/>
              <w:bottom w:val="single" w:sz="4" w:space="0" w:color="auto"/>
              <w:right w:val="single" w:sz="4" w:space="0" w:color="auto"/>
            </w:tcBorders>
            <w:noWrap/>
            <w:vAlign w:val="center"/>
            <w:hideMark/>
          </w:tcPr>
          <w:p w14:paraId="730AA51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1,61</w:t>
            </w:r>
          </w:p>
        </w:tc>
        <w:tc>
          <w:tcPr>
            <w:tcW w:w="960" w:type="dxa"/>
            <w:tcBorders>
              <w:top w:val="nil"/>
              <w:left w:val="nil"/>
              <w:bottom w:val="single" w:sz="4" w:space="0" w:color="auto"/>
              <w:right w:val="single" w:sz="4" w:space="0" w:color="auto"/>
            </w:tcBorders>
            <w:noWrap/>
            <w:vAlign w:val="center"/>
            <w:hideMark/>
          </w:tcPr>
          <w:p w14:paraId="7A6CFBA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1,54</w:t>
            </w:r>
          </w:p>
        </w:tc>
        <w:tc>
          <w:tcPr>
            <w:tcW w:w="960" w:type="dxa"/>
            <w:tcBorders>
              <w:top w:val="nil"/>
              <w:left w:val="nil"/>
              <w:bottom w:val="single" w:sz="4" w:space="0" w:color="auto"/>
              <w:right w:val="single" w:sz="4" w:space="0" w:color="auto"/>
            </w:tcBorders>
            <w:noWrap/>
            <w:vAlign w:val="center"/>
            <w:hideMark/>
          </w:tcPr>
          <w:p w14:paraId="41FF702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1,40</w:t>
            </w:r>
          </w:p>
        </w:tc>
        <w:tc>
          <w:tcPr>
            <w:tcW w:w="960" w:type="dxa"/>
            <w:tcBorders>
              <w:top w:val="nil"/>
              <w:left w:val="nil"/>
              <w:bottom w:val="single" w:sz="4" w:space="0" w:color="auto"/>
              <w:right w:val="single" w:sz="4" w:space="0" w:color="auto"/>
            </w:tcBorders>
            <w:noWrap/>
            <w:vAlign w:val="center"/>
            <w:hideMark/>
          </w:tcPr>
          <w:p w14:paraId="7F7ED92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1,68</w:t>
            </w:r>
          </w:p>
        </w:tc>
        <w:tc>
          <w:tcPr>
            <w:tcW w:w="960" w:type="dxa"/>
            <w:tcBorders>
              <w:top w:val="nil"/>
              <w:left w:val="nil"/>
              <w:bottom w:val="single" w:sz="4" w:space="0" w:color="auto"/>
              <w:right w:val="single" w:sz="4" w:space="0" w:color="auto"/>
            </w:tcBorders>
            <w:noWrap/>
            <w:vAlign w:val="center"/>
            <w:hideMark/>
          </w:tcPr>
          <w:p w14:paraId="405D2AC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1,75</w:t>
            </w:r>
          </w:p>
        </w:tc>
        <w:tc>
          <w:tcPr>
            <w:tcW w:w="1018" w:type="dxa"/>
            <w:tcBorders>
              <w:top w:val="nil"/>
              <w:left w:val="nil"/>
              <w:bottom w:val="single" w:sz="4" w:space="0" w:color="auto"/>
              <w:right w:val="single" w:sz="4" w:space="0" w:color="auto"/>
            </w:tcBorders>
            <w:noWrap/>
            <w:vAlign w:val="center"/>
            <w:hideMark/>
          </w:tcPr>
          <w:p w14:paraId="513EA89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1,46</w:t>
            </w:r>
          </w:p>
        </w:tc>
      </w:tr>
      <w:tr w:rsidR="0095208A" w:rsidRPr="00E60864" w14:paraId="4EAC2E10"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2C2AC509"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7FD5B62B"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w:t>
            </w:r>
          </w:p>
        </w:tc>
        <w:tc>
          <w:tcPr>
            <w:tcW w:w="960" w:type="dxa"/>
            <w:tcBorders>
              <w:top w:val="nil"/>
              <w:left w:val="nil"/>
              <w:bottom w:val="single" w:sz="4" w:space="0" w:color="auto"/>
              <w:right w:val="single" w:sz="4" w:space="0" w:color="auto"/>
            </w:tcBorders>
            <w:noWrap/>
            <w:vAlign w:val="center"/>
            <w:hideMark/>
          </w:tcPr>
          <w:p w14:paraId="44BA8FE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1,84</w:t>
            </w:r>
          </w:p>
        </w:tc>
        <w:tc>
          <w:tcPr>
            <w:tcW w:w="960" w:type="dxa"/>
            <w:tcBorders>
              <w:top w:val="nil"/>
              <w:left w:val="nil"/>
              <w:bottom w:val="single" w:sz="4" w:space="0" w:color="auto"/>
              <w:right w:val="single" w:sz="4" w:space="0" w:color="auto"/>
            </w:tcBorders>
            <w:noWrap/>
            <w:vAlign w:val="center"/>
            <w:hideMark/>
          </w:tcPr>
          <w:p w14:paraId="442F433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1,84</w:t>
            </w:r>
          </w:p>
        </w:tc>
        <w:tc>
          <w:tcPr>
            <w:tcW w:w="960" w:type="dxa"/>
            <w:tcBorders>
              <w:top w:val="nil"/>
              <w:left w:val="nil"/>
              <w:bottom w:val="single" w:sz="4" w:space="0" w:color="auto"/>
              <w:right w:val="single" w:sz="4" w:space="0" w:color="auto"/>
            </w:tcBorders>
            <w:noWrap/>
            <w:vAlign w:val="center"/>
            <w:hideMark/>
          </w:tcPr>
          <w:p w14:paraId="6431AA6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0,99</w:t>
            </w:r>
          </w:p>
        </w:tc>
        <w:tc>
          <w:tcPr>
            <w:tcW w:w="960" w:type="dxa"/>
            <w:tcBorders>
              <w:top w:val="nil"/>
              <w:left w:val="nil"/>
              <w:bottom w:val="single" w:sz="4" w:space="0" w:color="auto"/>
              <w:right w:val="single" w:sz="4" w:space="0" w:color="auto"/>
            </w:tcBorders>
            <w:noWrap/>
            <w:vAlign w:val="center"/>
            <w:hideMark/>
          </w:tcPr>
          <w:p w14:paraId="606432E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0,92</w:t>
            </w:r>
          </w:p>
        </w:tc>
        <w:tc>
          <w:tcPr>
            <w:tcW w:w="960" w:type="dxa"/>
            <w:tcBorders>
              <w:top w:val="nil"/>
              <w:left w:val="nil"/>
              <w:bottom w:val="single" w:sz="4" w:space="0" w:color="auto"/>
              <w:right w:val="single" w:sz="4" w:space="0" w:color="auto"/>
            </w:tcBorders>
            <w:noWrap/>
            <w:vAlign w:val="center"/>
            <w:hideMark/>
          </w:tcPr>
          <w:p w14:paraId="7F02765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1,76</w:t>
            </w:r>
          </w:p>
        </w:tc>
        <w:tc>
          <w:tcPr>
            <w:tcW w:w="960" w:type="dxa"/>
            <w:tcBorders>
              <w:top w:val="nil"/>
              <w:left w:val="nil"/>
              <w:bottom w:val="single" w:sz="4" w:space="0" w:color="auto"/>
              <w:right w:val="single" w:sz="4" w:space="0" w:color="auto"/>
            </w:tcBorders>
            <w:noWrap/>
            <w:vAlign w:val="center"/>
            <w:hideMark/>
          </w:tcPr>
          <w:p w14:paraId="1C82524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1,30</w:t>
            </w:r>
          </w:p>
        </w:tc>
        <w:tc>
          <w:tcPr>
            <w:tcW w:w="960" w:type="dxa"/>
            <w:tcBorders>
              <w:top w:val="nil"/>
              <w:left w:val="nil"/>
              <w:bottom w:val="single" w:sz="4" w:space="0" w:color="auto"/>
              <w:right w:val="single" w:sz="4" w:space="0" w:color="auto"/>
            </w:tcBorders>
            <w:noWrap/>
            <w:vAlign w:val="center"/>
            <w:hideMark/>
          </w:tcPr>
          <w:p w14:paraId="4E9A441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1,76</w:t>
            </w:r>
          </w:p>
        </w:tc>
        <w:tc>
          <w:tcPr>
            <w:tcW w:w="960" w:type="dxa"/>
            <w:tcBorders>
              <w:top w:val="nil"/>
              <w:left w:val="nil"/>
              <w:bottom w:val="single" w:sz="4" w:space="0" w:color="auto"/>
              <w:right w:val="single" w:sz="4" w:space="0" w:color="auto"/>
            </w:tcBorders>
            <w:noWrap/>
            <w:vAlign w:val="center"/>
            <w:hideMark/>
          </w:tcPr>
          <w:p w14:paraId="0F32A38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1,76</w:t>
            </w:r>
          </w:p>
        </w:tc>
        <w:tc>
          <w:tcPr>
            <w:tcW w:w="960" w:type="dxa"/>
            <w:tcBorders>
              <w:top w:val="nil"/>
              <w:left w:val="nil"/>
              <w:bottom w:val="single" w:sz="4" w:space="0" w:color="auto"/>
              <w:right w:val="single" w:sz="4" w:space="0" w:color="auto"/>
            </w:tcBorders>
            <w:noWrap/>
            <w:vAlign w:val="center"/>
            <w:hideMark/>
          </w:tcPr>
          <w:p w14:paraId="24B78FD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1,68</w:t>
            </w:r>
          </w:p>
        </w:tc>
        <w:tc>
          <w:tcPr>
            <w:tcW w:w="960" w:type="dxa"/>
            <w:tcBorders>
              <w:top w:val="nil"/>
              <w:left w:val="nil"/>
              <w:bottom w:val="single" w:sz="4" w:space="0" w:color="auto"/>
              <w:right w:val="single" w:sz="4" w:space="0" w:color="auto"/>
            </w:tcBorders>
            <w:noWrap/>
            <w:vAlign w:val="center"/>
            <w:hideMark/>
          </w:tcPr>
          <w:p w14:paraId="3114F36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1,53</w:t>
            </w:r>
          </w:p>
        </w:tc>
        <w:tc>
          <w:tcPr>
            <w:tcW w:w="960" w:type="dxa"/>
            <w:tcBorders>
              <w:top w:val="nil"/>
              <w:left w:val="nil"/>
              <w:bottom w:val="single" w:sz="4" w:space="0" w:color="auto"/>
              <w:right w:val="single" w:sz="4" w:space="0" w:color="auto"/>
            </w:tcBorders>
            <w:noWrap/>
            <w:vAlign w:val="center"/>
            <w:hideMark/>
          </w:tcPr>
          <w:p w14:paraId="0BC9C1C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1,84</w:t>
            </w:r>
          </w:p>
        </w:tc>
        <w:tc>
          <w:tcPr>
            <w:tcW w:w="960" w:type="dxa"/>
            <w:tcBorders>
              <w:top w:val="nil"/>
              <w:left w:val="nil"/>
              <w:bottom w:val="single" w:sz="4" w:space="0" w:color="auto"/>
              <w:right w:val="single" w:sz="4" w:space="0" w:color="auto"/>
            </w:tcBorders>
            <w:noWrap/>
            <w:vAlign w:val="center"/>
            <w:hideMark/>
          </w:tcPr>
          <w:p w14:paraId="561AEA1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1,91</w:t>
            </w:r>
          </w:p>
        </w:tc>
        <w:tc>
          <w:tcPr>
            <w:tcW w:w="1018" w:type="dxa"/>
            <w:tcBorders>
              <w:top w:val="nil"/>
              <w:left w:val="nil"/>
              <w:bottom w:val="single" w:sz="4" w:space="0" w:color="auto"/>
              <w:right w:val="single" w:sz="4" w:space="0" w:color="auto"/>
            </w:tcBorders>
            <w:noWrap/>
            <w:vAlign w:val="center"/>
            <w:hideMark/>
          </w:tcPr>
          <w:p w14:paraId="6192900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1,59</w:t>
            </w:r>
          </w:p>
        </w:tc>
      </w:tr>
      <w:tr w:rsidR="0095208A" w:rsidRPr="00E60864" w14:paraId="6DEE3C3E"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3E700DA1"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6BC7AFF4"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3</w:t>
            </w:r>
          </w:p>
        </w:tc>
        <w:tc>
          <w:tcPr>
            <w:tcW w:w="960" w:type="dxa"/>
            <w:tcBorders>
              <w:top w:val="nil"/>
              <w:left w:val="nil"/>
              <w:bottom w:val="single" w:sz="4" w:space="0" w:color="auto"/>
              <w:right w:val="single" w:sz="4" w:space="0" w:color="auto"/>
            </w:tcBorders>
            <w:noWrap/>
            <w:vAlign w:val="center"/>
            <w:hideMark/>
          </w:tcPr>
          <w:p w14:paraId="66B6150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2,01</w:t>
            </w:r>
          </w:p>
        </w:tc>
        <w:tc>
          <w:tcPr>
            <w:tcW w:w="960" w:type="dxa"/>
            <w:tcBorders>
              <w:top w:val="nil"/>
              <w:left w:val="nil"/>
              <w:bottom w:val="single" w:sz="4" w:space="0" w:color="auto"/>
              <w:right w:val="single" w:sz="4" w:space="0" w:color="auto"/>
            </w:tcBorders>
            <w:noWrap/>
            <w:vAlign w:val="center"/>
            <w:hideMark/>
          </w:tcPr>
          <w:p w14:paraId="7250C0D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2,01</w:t>
            </w:r>
          </w:p>
        </w:tc>
        <w:tc>
          <w:tcPr>
            <w:tcW w:w="960" w:type="dxa"/>
            <w:tcBorders>
              <w:top w:val="nil"/>
              <w:left w:val="nil"/>
              <w:bottom w:val="single" w:sz="4" w:space="0" w:color="auto"/>
              <w:right w:val="single" w:sz="4" w:space="0" w:color="auto"/>
            </w:tcBorders>
            <w:noWrap/>
            <w:vAlign w:val="center"/>
            <w:hideMark/>
          </w:tcPr>
          <w:p w14:paraId="1F0222F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1,09</w:t>
            </w:r>
          </w:p>
        </w:tc>
        <w:tc>
          <w:tcPr>
            <w:tcW w:w="960" w:type="dxa"/>
            <w:tcBorders>
              <w:top w:val="nil"/>
              <w:left w:val="nil"/>
              <w:bottom w:val="single" w:sz="4" w:space="0" w:color="auto"/>
              <w:right w:val="single" w:sz="4" w:space="0" w:color="auto"/>
            </w:tcBorders>
            <w:noWrap/>
            <w:vAlign w:val="center"/>
            <w:hideMark/>
          </w:tcPr>
          <w:p w14:paraId="3005109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1,00</w:t>
            </w:r>
          </w:p>
        </w:tc>
        <w:tc>
          <w:tcPr>
            <w:tcW w:w="960" w:type="dxa"/>
            <w:tcBorders>
              <w:top w:val="nil"/>
              <w:left w:val="nil"/>
              <w:bottom w:val="single" w:sz="4" w:space="0" w:color="auto"/>
              <w:right w:val="single" w:sz="4" w:space="0" w:color="auto"/>
            </w:tcBorders>
            <w:noWrap/>
            <w:vAlign w:val="center"/>
            <w:hideMark/>
          </w:tcPr>
          <w:p w14:paraId="4D59372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1,92</w:t>
            </w:r>
          </w:p>
        </w:tc>
        <w:tc>
          <w:tcPr>
            <w:tcW w:w="960" w:type="dxa"/>
            <w:tcBorders>
              <w:top w:val="nil"/>
              <w:left w:val="nil"/>
              <w:bottom w:val="single" w:sz="4" w:space="0" w:color="auto"/>
              <w:right w:val="single" w:sz="4" w:space="0" w:color="auto"/>
            </w:tcBorders>
            <w:noWrap/>
            <w:vAlign w:val="center"/>
            <w:hideMark/>
          </w:tcPr>
          <w:p w14:paraId="72A6DBD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1,42</w:t>
            </w:r>
          </w:p>
        </w:tc>
        <w:tc>
          <w:tcPr>
            <w:tcW w:w="960" w:type="dxa"/>
            <w:tcBorders>
              <w:top w:val="nil"/>
              <w:left w:val="nil"/>
              <w:bottom w:val="single" w:sz="4" w:space="0" w:color="auto"/>
              <w:right w:val="single" w:sz="4" w:space="0" w:color="auto"/>
            </w:tcBorders>
            <w:noWrap/>
            <w:vAlign w:val="center"/>
            <w:hideMark/>
          </w:tcPr>
          <w:p w14:paraId="064DACA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1,92</w:t>
            </w:r>
          </w:p>
        </w:tc>
        <w:tc>
          <w:tcPr>
            <w:tcW w:w="960" w:type="dxa"/>
            <w:tcBorders>
              <w:top w:val="nil"/>
              <w:left w:val="nil"/>
              <w:bottom w:val="single" w:sz="4" w:space="0" w:color="auto"/>
              <w:right w:val="single" w:sz="4" w:space="0" w:color="auto"/>
            </w:tcBorders>
            <w:noWrap/>
            <w:vAlign w:val="center"/>
            <w:hideMark/>
          </w:tcPr>
          <w:p w14:paraId="6CE5C78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1,92</w:t>
            </w:r>
          </w:p>
        </w:tc>
        <w:tc>
          <w:tcPr>
            <w:tcW w:w="960" w:type="dxa"/>
            <w:tcBorders>
              <w:top w:val="nil"/>
              <w:left w:val="nil"/>
              <w:bottom w:val="single" w:sz="4" w:space="0" w:color="auto"/>
              <w:right w:val="single" w:sz="4" w:space="0" w:color="auto"/>
            </w:tcBorders>
            <w:noWrap/>
            <w:vAlign w:val="center"/>
            <w:hideMark/>
          </w:tcPr>
          <w:p w14:paraId="4623803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1,84</w:t>
            </w:r>
          </w:p>
        </w:tc>
        <w:tc>
          <w:tcPr>
            <w:tcW w:w="960" w:type="dxa"/>
            <w:tcBorders>
              <w:top w:val="nil"/>
              <w:left w:val="nil"/>
              <w:bottom w:val="single" w:sz="4" w:space="0" w:color="auto"/>
              <w:right w:val="single" w:sz="4" w:space="0" w:color="auto"/>
            </w:tcBorders>
            <w:noWrap/>
            <w:vAlign w:val="center"/>
            <w:hideMark/>
          </w:tcPr>
          <w:p w14:paraId="5AFAD4F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1,67</w:t>
            </w:r>
          </w:p>
        </w:tc>
        <w:tc>
          <w:tcPr>
            <w:tcW w:w="960" w:type="dxa"/>
            <w:tcBorders>
              <w:top w:val="nil"/>
              <w:left w:val="nil"/>
              <w:bottom w:val="single" w:sz="4" w:space="0" w:color="auto"/>
              <w:right w:val="single" w:sz="4" w:space="0" w:color="auto"/>
            </w:tcBorders>
            <w:noWrap/>
            <w:vAlign w:val="center"/>
            <w:hideMark/>
          </w:tcPr>
          <w:p w14:paraId="63C8BB6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2,01</w:t>
            </w:r>
          </w:p>
        </w:tc>
        <w:tc>
          <w:tcPr>
            <w:tcW w:w="960" w:type="dxa"/>
            <w:tcBorders>
              <w:top w:val="nil"/>
              <w:left w:val="nil"/>
              <w:bottom w:val="single" w:sz="4" w:space="0" w:color="auto"/>
              <w:right w:val="single" w:sz="4" w:space="0" w:color="auto"/>
            </w:tcBorders>
            <w:noWrap/>
            <w:vAlign w:val="center"/>
            <w:hideMark/>
          </w:tcPr>
          <w:p w14:paraId="26CB518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2,09</w:t>
            </w:r>
          </w:p>
        </w:tc>
        <w:tc>
          <w:tcPr>
            <w:tcW w:w="1018" w:type="dxa"/>
            <w:tcBorders>
              <w:top w:val="nil"/>
              <w:left w:val="nil"/>
              <w:bottom w:val="single" w:sz="4" w:space="0" w:color="auto"/>
              <w:right w:val="single" w:sz="4" w:space="0" w:color="auto"/>
            </w:tcBorders>
            <w:noWrap/>
            <w:vAlign w:val="center"/>
            <w:hideMark/>
          </w:tcPr>
          <w:p w14:paraId="6103E82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1,74</w:t>
            </w:r>
          </w:p>
        </w:tc>
      </w:tr>
      <w:tr w:rsidR="0095208A" w:rsidRPr="00E60864" w14:paraId="5F5B2F73"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6789FE12"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33E4F9F1"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4</w:t>
            </w:r>
          </w:p>
        </w:tc>
        <w:tc>
          <w:tcPr>
            <w:tcW w:w="960" w:type="dxa"/>
            <w:tcBorders>
              <w:top w:val="nil"/>
              <w:left w:val="nil"/>
              <w:bottom w:val="single" w:sz="4" w:space="0" w:color="auto"/>
              <w:right w:val="single" w:sz="4" w:space="0" w:color="auto"/>
            </w:tcBorders>
            <w:noWrap/>
            <w:vAlign w:val="center"/>
            <w:hideMark/>
          </w:tcPr>
          <w:p w14:paraId="725560A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2,20</w:t>
            </w:r>
          </w:p>
        </w:tc>
        <w:tc>
          <w:tcPr>
            <w:tcW w:w="960" w:type="dxa"/>
            <w:tcBorders>
              <w:top w:val="nil"/>
              <w:left w:val="nil"/>
              <w:bottom w:val="single" w:sz="4" w:space="0" w:color="auto"/>
              <w:right w:val="single" w:sz="4" w:space="0" w:color="auto"/>
            </w:tcBorders>
            <w:noWrap/>
            <w:vAlign w:val="center"/>
            <w:hideMark/>
          </w:tcPr>
          <w:p w14:paraId="5068BE4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2,20</w:t>
            </w:r>
          </w:p>
        </w:tc>
        <w:tc>
          <w:tcPr>
            <w:tcW w:w="960" w:type="dxa"/>
            <w:tcBorders>
              <w:top w:val="nil"/>
              <w:left w:val="nil"/>
              <w:bottom w:val="single" w:sz="4" w:space="0" w:color="auto"/>
              <w:right w:val="single" w:sz="4" w:space="0" w:color="auto"/>
            </w:tcBorders>
            <w:noWrap/>
            <w:vAlign w:val="center"/>
            <w:hideMark/>
          </w:tcPr>
          <w:p w14:paraId="5D598AA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1,19</w:t>
            </w:r>
          </w:p>
        </w:tc>
        <w:tc>
          <w:tcPr>
            <w:tcW w:w="960" w:type="dxa"/>
            <w:tcBorders>
              <w:top w:val="nil"/>
              <w:left w:val="nil"/>
              <w:bottom w:val="single" w:sz="4" w:space="0" w:color="auto"/>
              <w:right w:val="single" w:sz="4" w:space="0" w:color="auto"/>
            </w:tcBorders>
            <w:noWrap/>
            <w:vAlign w:val="center"/>
            <w:hideMark/>
          </w:tcPr>
          <w:p w14:paraId="4F28299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1,10</w:t>
            </w:r>
          </w:p>
        </w:tc>
        <w:tc>
          <w:tcPr>
            <w:tcW w:w="960" w:type="dxa"/>
            <w:tcBorders>
              <w:top w:val="nil"/>
              <w:left w:val="nil"/>
              <w:bottom w:val="single" w:sz="4" w:space="0" w:color="auto"/>
              <w:right w:val="single" w:sz="4" w:space="0" w:color="auto"/>
            </w:tcBorders>
            <w:noWrap/>
            <w:vAlign w:val="center"/>
            <w:hideMark/>
          </w:tcPr>
          <w:p w14:paraId="52D05D4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2,10</w:t>
            </w:r>
          </w:p>
        </w:tc>
        <w:tc>
          <w:tcPr>
            <w:tcW w:w="960" w:type="dxa"/>
            <w:tcBorders>
              <w:top w:val="nil"/>
              <w:left w:val="nil"/>
              <w:bottom w:val="single" w:sz="4" w:space="0" w:color="auto"/>
              <w:right w:val="single" w:sz="4" w:space="0" w:color="auto"/>
            </w:tcBorders>
            <w:noWrap/>
            <w:vAlign w:val="center"/>
            <w:hideMark/>
          </w:tcPr>
          <w:p w14:paraId="1E98057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1,55</w:t>
            </w:r>
          </w:p>
        </w:tc>
        <w:tc>
          <w:tcPr>
            <w:tcW w:w="960" w:type="dxa"/>
            <w:tcBorders>
              <w:top w:val="nil"/>
              <w:left w:val="nil"/>
              <w:bottom w:val="single" w:sz="4" w:space="0" w:color="auto"/>
              <w:right w:val="single" w:sz="4" w:space="0" w:color="auto"/>
            </w:tcBorders>
            <w:noWrap/>
            <w:vAlign w:val="center"/>
            <w:hideMark/>
          </w:tcPr>
          <w:p w14:paraId="4916DD2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2,10</w:t>
            </w:r>
          </w:p>
        </w:tc>
        <w:tc>
          <w:tcPr>
            <w:tcW w:w="960" w:type="dxa"/>
            <w:tcBorders>
              <w:top w:val="nil"/>
              <w:left w:val="nil"/>
              <w:bottom w:val="single" w:sz="4" w:space="0" w:color="auto"/>
              <w:right w:val="single" w:sz="4" w:space="0" w:color="auto"/>
            </w:tcBorders>
            <w:noWrap/>
            <w:vAlign w:val="center"/>
            <w:hideMark/>
          </w:tcPr>
          <w:p w14:paraId="0D2E239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2,10</w:t>
            </w:r>
          </w:p>
        </w:tc>
        <w:tc>
          <w:tcPr>
            <w:tcW w:w="960" w:type="dxa"/>
            <w:tcBorders>
              <w:top w:val="nil"/>
              <w:left w:val="nil"/>
              <w:bottom w:val="single" w:sz="4" w:space="0" w:color="auto"/>
              <w:right w:val="single" w:sz="4" w:space="0" w:color="auto"/>
            </w:tcBorders>
            <w:noWrap/>
            <w:vAlign w:val="center"/>
            <w:hideMark/>
          </w:tcPr>
          <w:p w14:paraId="3E18213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2,01</w:t>
            </w:r>
          </w:p>
        </w:tc>
        <w:tc>
          <w:tcPr>
            <w:tcW w:w="960" w:type="dxa"/>
            <w:tcBorders>
              <w:top w:val="nil"/>
              <w:left w:val="nil"/>
              <w:bottom w:val="single" w:sz="4" w:space="0" w:color="auto"/>
              <w:right w:val="single" w:sz="4" w:space="0" w:color="auto"/>
            </w:tcBorders>
            <w:noWrap/>
            <w:vAlign w:val="center"/>
            <w:hideMark/>
          </w:tcPr>
          <w:p w14:paraId="3EBEE7C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1,83</w:t>
            </w:r>
          </w:p>
        </w:tc>
        <w:tc>
          <w:tcPr>
            <w:tcW w:w="960" w:type="dxa"/>
            <w:tcBorders>
              <w:top w:val="nil"/>
              <w:left w:val="nil"/>
              <w:bottom w:val="single" w:sz="4" w:space="0" w:color="auto"/>
              <w:right w:val="single" w:sz="4" w:space="0" w:color="auto"/>
            </w:tcBorders>
            <w:noWrap/>
            <w:vAlign w:val="center"/>
            <w:hideMark/>
          </w:tcPr>
          <w:p w14:paraId="3CCEFBB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2,20</w:t>
            </w:r>
          </w:p>
        </w:tc>
        <w:tc>
          <w:tcPr>
            <w:tcW w:w="960" w:type="dxa"/>
            <w:tcBorders>
              <w:top w:val="nil"/>
              <w:left w:val="nil"/>
              <w:bottom w:val="single" w:sz="4" w:space="0" w:color="auto"/>
              <w:right w:val="single" w:sz="4" w:space="0" w:color="auto"/>
            </w:tcBorders>
            <w:noWrap/>
            <w:vAlign w:val="center"/>
            <w:hideMark/>
          </w:tcPr>
          <w:p w14:paraId="6B9A577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2,29</w:t>
            </w:r>
          </w:p>
        </w:tc>
        <w:tc>
          <w:tcPr>
            <w:tcW w:w="1018" w:type="dxa"/>
            <w:tcBorders>
              <w:top w:val="nil"/>
              <w:left w:val="nil"/>
              <w:bottom w:val="single" w:sz="4" w:space="0" w:color="auto"/>
              <w:right w:val="single" w:sz="4" w:space="0" w:color="auto"/>
            </w:tcBorders>
            <w:noWrap/>
            <w:vAlign w:val="center"/>
            <w:hideMark/>
          </w:tcPr>
          <w:p w14:paraId="1B1A69D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1,91</w:t>
            </w:r>
          </w:p>
        </w:tc>
      </w:tr>
      <w:tr w:rsidR="0095208A" w:rsidRPr="00E60864" w14:paraId="40770515"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48384085"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310FFDD1"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5</w:t>
            </w:r>
          </w:p>
        </w:tc>
        <w:tc>
          <w:tcPr>
            <w:tcW w:w="960" w:type="dxa"/>
            <w:tcBorders>
              <w:top w:val="nil"/>
              <w:left w:val="nil"/>
              <w:bottom w:val="single" w:sz="4" w:space="0" w:color="auto"/>
              <w:right w:val="single" w:sz="4" w:space="0" w:color="auto"/>
            </w:tcBorders>
            <w:noWrap/>
            <w:vAlign w:val="center"/>
            <w:hideMark/>
          </w:tcPr>
          <w:p w14:paraId="4D890A0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2,40</w:t>
            </w:r>
          </w:p>
        </w:tc>
        <w:tc>
          <w:tcPr>
            <w:tcW w:w="960" w:type="dxa"/>
            <w:tcBorders>
              <w:top w:val="nil"/>
              <w:left w:val="nil"/>
              <w:bottom w:val="single" w:sz="4" w:space="0" w:color="auto"/>
              <w:right w:val="single" w:sz="4" w:space="0" w:color="auto"/>
            </w:tcBorders>
            <w:noWrap/>
            <w:vAlign w:val="center"/>
            <w:hideMark/>
          </w:tcPr>
          <w:p w14:paraId="1D53675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2,40</w:t>
            </w:r>
          </w:p>
        </w:tc>
        <w:tc>
          <w:tcPr>
            <w:tcW w:w="960" w:type="dxa"/>
            <w:tcBorders>
              <w:top w:val="nil"/>
              <w:left w:val="nil"/>
              <w:bottom w:val="single" w:sz="4" w:space="0" w:color="auto"/>
              <w:right w:val="single" w:sz="4" w:space="0" w:color="auto"/>
            </w:tcBorders>
            <w:noWrap/>
            <w:vAlign w:val="center"/>
            <w:hideMark/>
          </w:tcPr>
          <w:p w14:paraId="23B1686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1,30</w:t>
            </w:r>
          </w:p>
        </w:tc>
        <w:tc>
          <w:tcPr>
            <w:tcW w:w="960" w:type="dxa"/>
            <w:tcBorders>
              <w:top w:val="nil"/>
              <w:left w:val="nil"/>
              <w:bottom w:val="single" w:sz="4" w:space="0" w:color="auto"/>
              <w:right w:val="single" w:sz="4" w:space="0" w:color="auto"/>
            </w:tcBorders>
            <w:noWrap/>
            <w:vAlign w:val="center"/>
            <w:hideMark/>
          </w:tcPr>
          <w:p w14:paraId="67FEF66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1,20</w:t>
            </w:r>
          </w:p>
        </w:tc>
        <w:tc>
          <w:tcPr>
            <w:tcW w:w="960" w:type="dxa"/>
            <w:tcBorders>
              <w:top w:val="nil"/>
              <w:left w:val="nil"/>
              <w:bottom w:val="single" w:sz="4" w:space="0" w:color="auto"/>
              <w:right w:val="single" w:sz="4" w:space="0" w:color="auto"/>
            </w:tcBorders>
            <w:noWrap/>
            <w:vAlign w:val="center"/>
            <w:hideMark/>
          </w:tcPr>
          <w:p w14:paraId="3B40D0F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2,30</w:t>
            </w:r>
          </w:p>
        </w:tc>
        <w:tc>
          <w:tcPr>
            <w:tcW w:w="960" w:type="dxa"/>
            <w:tcBorders>
              <w:top w:val="nil"/>
              <w:left w:val="nil"/>
              <w:bottom w:val="single" w:sz="4" w:space="0" w:color="auto"/>
              <w:right w:val="single" w:sz="4" w:space="0" w:color="auto"/>
            </w:tcBorders>
            <w:noWrap/>
            <w:vAlign w:val="center"/>
            <w:hideMark/>
          </w:tcPr>
          <w:p w14:paraId="409CBED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1,70</w:t>
            </w:r>
          </w:p>
        </w:tc>
        <w:tc>
          <w:tcPr>
            <w:tcW w:w="960" w:type="dxa"/>
            <w:tcBorders>
              <w:top w:val="nil"/>
              <w:left w:val="nil"/>
              <w:bottom w:val="single" w:sz="4" w:space="0" w:color="auto"/>
              <w:right w:val="single" w:sz="4" w:space="0" w:color="auto"/>
            </w:tcBorders>
            <w:noWrap/>
            <w:vAlign w:val="center"/>
            <w:hideMark/>
          </w:tcPr>
          <w:p w14:paraId="5851F94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2,30</w:t>
            </w:r>
          </w:p>
        </w:tc>
        <w:tc>
          <w:tcPr>
            <w:tcW w:w="960" w:type="dxa"/>
            <w:tcBorders>
              <w:top w:val="nil"/>
              <w:left w:val="nil"/>
              <w:bottom w:val="single" w:sz="4" w:space="0" w:color="auto"/>
              <w:right w:val="single" w:sz="4" w:space="0" w:color="auto"/>
            </w:tcBorders>
            <w:noWrap/>
            <w:vAlign w:val="center"/>
            <w:hideMark/>
          </w:tcPr>
          <w:p w14:paraId="5BD5C57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2,30</w:t>
            </w:r>
          </w:p>
        </w:tc>
        <w:tc>
          <w:tcPr>
            <w:tcW w:w="960" w:type="dxa"/>
            <w:tcBorders>
              <w:top w:val="nil"/>
              <w:left w:val="nil"/>
              <w:bottom w:val="single" w:sz="4" w:space="0" w:color="auto"/>
              <w:right w:val="single" w:sz="4" w:space="0" w:color="auto"/>
            </w:tcBorders>
            <w:noWrap/>
            <w:vAlign w:val="center"/>
            <w:hideMark/>
          </w:tcPr>
          <w:p w14:paraId="3305D69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2,20</w:t>
            </w:r>
          </w:p>
        </w:tc>
        <w:tc>
          <w:tcPr>
            <w:tcW w:w="960" w:type="dxa"/>
            <w:tcBorders>
              <w:top w:val="nil"/>
              <w:left w:val="nil"/>
              <w:bottom w:val="single" w:sz="4" w:space="0" w:color="auto"/>
              <w:right w:val="single" w:sz="4" w:space="0" w:color="auto"/>
            </w:tcBorders>
            <w:noWrap/>
            <w:vAlign w:val="center"/>
            <w:hideMark/>
          </w:tcPr>
          <w:p w14:paraId="0206A06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2,00</w:t>
            </w:r>
          </w:p>
        </w:tc>
        <w:tc>
          <w:tcPr>
            <w:tcW w:w="960" w:type="dxa"/>
            <w:tcBorders>
              <w:top w:val="nil"/>
              <w:left w:val="nil"/>
              <w:bottom w:val="single" w:sz="4" w:space="0" w:color="auto"/>
              <w:right w:val="single" w:sz="4" w:space="0" w:color="auto"/>
            </w:tcBorders>
            <w:noWrap/>
            <w:vAlign w:val="center"/>
            <w:hideMark/>
          </w:tcPr>
          <w:p w14:paraId="5344235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2,40</w:t>
            </w:r>
          </w:p>
        </w:tc>
        <w:tc>
          <w:tcPr>
            <w:tcW w:w="960" w:type="dxa"/>
            <w:tcBorders>
              <w:top w:val="nil"/>
              <w:left w:val="nil"/>
              <w:bottom w:val="single" w:sz="4" w:space="0" w:color="auto"/>
              <w:right w:val="single" w:sz="4" w:space="0" w:color="auto"/>
            </w:tcBorders>
            <w:noWrap/>
            <w:vAlign w:val="center"/>
            <w:hideMark/>
          </w:tcPr>
          <w:p w14:paraId="780CF34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2,50</w:t>
            </w:r>
          </w:p>
        </w:tc>
        <w:tc>
          <w:tcPr>
            <w:tcW w:w="1018" w:type="dxa"/>
            <w:tcBorders>
              <w:top w:val="nil"/>
              <w:left w:val="nil"/>
              <w:bottom w:val="single" w:sz="4" w:space="0" w:color="auto"/>
              <w:right w:val="single" w:sz="4" w:space="0" w:color="auto"/>
            </w:tcBorders>
            <w:noWrap/>
            <w:vAlign w:val="center"/>
            <w:hideMark/>
          </w:tcPr>
          <w:p w14:paraId="23DF16B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2,08</w:t>
            </w:r>
          </w:p>
        </w:tc>
      </w:tr>
      <w:tr w:rsidR="0095208A" w:rsidRPr="00E60864" w14:paraId="218BE3A6" w14:textId="77777777" w:rsidTr="0095208A">
        <w:trPr>
          <w:trHeight w:val="360"/>
        </w:trPr>
        <w:tc>
          <w:tcPr>
            <w:tcW w:w="1348" w:type="dxa"/>
            <w:vMerge w:val="restart"/>
            <w:tcBorders>
              <w:top w:val="nil"/>
              <w:left w:val="single" w:sz="4" w:space="0" w:color="auto"/>
              <w:bottom w:val="single" w:sz="4" w:space="0" w:color="auto"/>
              <w:right w:val="single" w:sz="4" w:space="0" w:color="auto"/>
            </w:tcBorders>
            <w:noWrap/>
            <w:vAlign w:val="center"/>
            <w:hideMark/>
          </w:tcPr>
          <w:p w14:paraId="310ABC9D"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Mo</w:t>
            </w:r>
          </w:p>
        </w:tc>
        <w:tc>
          <w:tcPr>
            <w:tcW w:w="572" w:type="dxa"/>
            <w:tcBorders>
              <w:top w:val="nil"/>
              <w:left w:val="nil"/>
              <w:bottom w:val="single" w:sz="4" w:space="0" w:color="auto"/>
              <w:right w:val="single" w:sz="4" w:space="0" w:color="auto"/>
            </w:tcBorders>
            <w:noWrap/>
            <w:vAlign w:val="center"/>
            <w:hideMark/>
          </w:tcPr>
          <w:p w14:paraId="03F29F8A"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1</w:t>
            </w:r>
          </w:p>
        </w:tc>
        <w:tc>
          <w:tcPr>
            <w:tcW w:w="960" w:type="dxa"/>
            <w:tcBorders>
              <w:top w:val="nil"/>
              <w:left w:val="nil"/>
              <w:bottom w:val="single" w:sz="4" w:space="0" w:color="auto"/>
              <w:right w:val="single" w:sz="4" w:space="0" w:color="auto"/>
            </w:tcBorders>
            <w:noWrap/>
            <w:vAlign w:val="center"/>
            <w:hideMark/>
          </w:tcPr>
          <w:p w14:paraId="0DDF361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0,13</w:t>
            </w:r>
          </w:p>
        </w:tc>
        <w:tc>
          <w:tcPr>
            <w:tcW w:w="960" w:type="dxa"/>
            <w:tcBorders>
              <w:top w:val="nil"/>
              <w:left w:val="nil"/>
              <w:bottom w:val="single" w:sz="4" w:space="0" w:color="auto"/>
              <w:right w:val="single" w:sz="4" w:space="0" w:color="auto"/>
            </w:tcBorders>
            <w:noWrap/>
            <w:vAlign w:val="center"/>
            <w:hideMark/>
          </w:tcPr>
          <w:p w14:paraId="472A083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0,37</w:t>
            </w:r>
          </w:p>
        </w:tc>
        <w:tc>
          <w:tcPr>
            <w:tcW w:w="960" w:type="dxa"/>
            <w:tcBorders>
              <w:top w:val="nil"/>
              <w:left w:val="nil"/>
              <w:bottom w:val="single" w:sz="4" w:space="0" w:color="auto"/>
              <w:right w:val="single" w:sz="4" w:space="0" w:color="auto"/>
            </w:tcBorders>
            <w:noWrap/>
            <w:vAlign w:val="center"/>
            <w:hideMark/>
          </w:tcPr>
          <w:p w14:paraId="3289D7E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0,91</w:t>
            </w:r>
          </w:p>
        </w:tc>
        <w:tc>
          <w:tcPr>
            <w:tcW w:w="960" w:type="dxa"/>
            <w:tcBorders>
              <w:top w:val="nil"/>
              <w:left w:val="nil"/>
              <w:bottom w:val="single" w:sz="4" w:space="0" w:color="auto"/>
              <w:right w:val="single" w:sz="4" w:space="0" w:color="auto"/>
            </w:tcBorders>
            <w:noWrap/>
            <w:vAlign w:val="center"/>
            <w:hideMark/>
          </w:tcPr>
          <w:p w14:paraId="6D2BD1E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0,84</w:t>
            </w:r>
          </w:p>
        </w:tc>
        <w:tc>
          <w:tcPr>
            <w:tcW w:w="960" w:type="dxa"/>
            <w:tcBorders>
              <w:top w:val="nil"/>
              <w:left w:val="nil"/>
              <w:bottom w:val="single" w:sz="4" w:space="0" w:color="auto"/>
              <w:right w:val="single" w:sz="4" w:space="0" w:color="auto"/>
            </w:tcBorders>
            <w:noWrap/>
            <w:vAlign w:val="center"/>
            <w:hideMark/>
          </w:tcPr>
          <w:p w14:paraId="451FFB0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76EE4EA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2F4B3F7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1,61</w:t>
            </w:r>
          </w:p>
        </w:tc>
        <w:tc>
          <w:tcPr>
            <w:tcW w:w="960" w:type="dxa"/>
            <w:tcBorders>
              <w:top w:val="nil"/>
              <w:left w:val="nil"/>
              <w:bottom w:val="single" w:sz="4" w:space="0" w:color="auto"/>
              <w:right w:val="single" w:sz="4" w:space="0" w:color="auto"/>
            </w:tcBorders>
            <w:noWrap/>
            <w:vAlign w:val="center"/>
            <w:hideMark/>
          </w:tcPr>
          <w:p w14:paraId="74CEB56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1,61</w:t>
            </w:r>
          </w:p>
        </w:tc>
        <w:tc>
          <w:tcPr>
            <w:tcW w:w="960" w:type="dxa"/>
            <w:tcBorders>
              <w:top w:val="nil"/>
              <w:left w:val="nil"/>
              <w:bottom w:val="single" w:sz="4" w:space="0" w:color="auto"/>
              <w:right w:val="single" w:sz="4" w:space="0" w:color="auto"/>
            </w:tcBorders>
            <w:noWrap/>
            <w:vAlign w:val="center"/>
            <w:hideMark/>
          </w:tcPr>
          <w:p w14:paraId="3913512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0,22</w:t>
            </w:r>
          </w:p>
        </w:tc>
        <w:tc>
          <w:tcPr>
            <w:tcW w:w="960" w:type="dxa"/>
            <w:tcBorders>
              <w:top w:val="nil"/>
              <w:left w:val="nil"/>
              <w:bottom w:val="single" w:sz="4" w:space="0" w:color="auto"/>
              <w:right w:val="single" w:sz="4" w:space="0" w:color="auto"/>
            </w:tcBorders>
            <w:noWrap/>
            <w:vAlign w:val="center"/>
            <w:hideMark/>
          </w:tcPr>
          <w:p w14:paraId="351DC38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0,13</w:t>
            </w:r>
          </w:p>
        </w:tc>
        <w:tc>
          <w:tcPr>
            <w:tcW w:w="960" w:type="dxa"/>
            <w:tcBorders>
              <w:top w:val="nil"/>
              <w:left w:val="nil"/>
              <w:bottom w:val="single" w:sz="4" w:space="0" w:color="auto"/>
              <w:right w:val="single" w:sz="4" w:space="0" w:color="auto"/>
            </w:tcBorders>
            <w:noWrap/>
            <w:vAlign w:val="center"/>
            <w:hideMark/>
          </w:tcPr>
          <w:p w14:paraId="51E3C56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1,68</w:t>
            </w:r>
          </w:p>
        </w:tc>
        <w:tc>
          <w:tcPr>
            <w:tcW w:w="960" w:type="dxa"/>
            <w:tcBorders>
              <w:top w:val="nil"/>
              <w:left w:val="nil"/>
              <w:bottom w:val="single" w:sz="4" w:space="0" w:color="auto"/>
              <w:right w:val="single" w:sz="4" w:space="0" w:color="auto"/>
            </w:tcBorders>
            <w:noWrap/>
            <w:vAlign w:val="center"/>
            <w:hideMark/>
          </w:tcPr>
          <w:p w14:paraId="2A18B75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1,75</w:t>
            </w:r>
          </w:p>
        </w:tc>
        <w:tc>
          <w:tcPr>
            <w:tcW w:w="1018" w:type="dxa"/>
            <w:tcBorders>
              <w:top w:val="nil"/>
              <w:left w:val="nil"/>
              <w:bottom w:val="single" w:sz="4" w:space="0" w:color="auto"/>
              <w:right w:val="single" w:sz="4" w:space="0" w:color="auto"/>
            </w:tcBorders>
            <w:noWrap/>
            <w:vAlign w:val="center"/>
            <w:hideMark/>
          </w:tcPr>
          <w:p w14:paraId="113E63E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0,80</w:t>
            </w:r>
          </w:p>
        </w:tc>
      </w:tr>
      <w:tr w:rsidR="0095208A" w:rsidRPr="00E60864" w14:paraId="3FA4216E" w14:textId="77777777" w:rsidTr="0095208A">
        <w:trPr>
          <w:trHeight w:val="360"/>
        </w:trPr>
        <w:tc>
          <w:tcPr>
            <w:tcW w:w="1348" w:type="dxa"/>
            <w:vMerge/>
            <w:tcBorders>
              <w:top w:val="nil"/>
              <w:left w:val="single" w:sz="4" w:space="0" w:color="auto"/>
              <w:bottom w:val="single" w:sz="4" w:space="0" w:color="auto"/>
              <w:right w:val="single" w:sz="4" w:space="0" w:color="auto"/>
            </w:tcBorders>
            <w:vAlign w:val="center"/>
            <w:hideMark/>
          </w:tcPr>
          <w:p w14:paraId="0EA91067"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06E702A2"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w:t>
            </w:r>
          </w:p>
        </w:tc>
        <w:tc>
          <w:tcPr>
            <w:tcW w:w="960" w:type="dxa"/>
            <w:tcBorders>
              <w:top w:val="nil"/>
              <w:left w:val="nil"/>
              <w:bottom w:val="single" w:sz="4" w:space="0" w:color="auto"/>
              <w:right w:val="single" w:sz="4" w:space="0" w:color="auto"/>
            </w:tcBorders>
            <w:noWrap/>
            <w:vAlign w:val="center"/>
            <w:hideMark/>
          </w:tcPr>
          <w:p w14:paraId="675CB1B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6A1A30B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0,41</w:t>
            </w:r>
          </w:p>
        </w:tc>
        <w:tc>
          <w:tcPr>
            <w:tcW w:w="960" w:type="dxa"/>
            <w:tcBorders>
              <w:top w:val="nil"/>
              <w:left w:val="nil"/>
              <w:bottom w:val="single" w:sz="4" w:space="0" w:color="auto"/>
              <w:right w:val="single" w:sz="4" w:space="0" w:color="auto"/>
            </w:tcBorders>
            <w:noWrap/>
            <w:vAlign w:val="center"/>
            <w:hideMark/>
          </w:tcPr>
          <w:p w14:paraId="09CBACA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0,99</w:t>
            </w:r>
          </w:p>
        </w:tc>
        <w:tc>
          <w:tcPr>
            <w:tcW w:w="960" w:type="dxa"/>
            <w:tcBorders>
              <w:top w:val="nil"/>
              <w:left w:val="nil"/>
              <w:bottom w:val="single" w:sz="4" w:space="0" w:color="auto"/>
              <w:right w:val="single" w:sz="4" w:space="0" w:color="auto"/>
            </w:tcBorders>
            <w:noWrap/>
            <w:vAlign w:val="center"/>
            <w:hideMark/>
          </w:tcPr>
          <w:p w14:paraId="65AB6A2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0,92</w:t>
            </w:r>
          </w:p>
        </w:tc>
        <w:tc>
          <w:tcPr>
            <w:tcW w:w="960" w:type="dxa"/>
            <w:tcBorders>
              <w:top w:val="nil"/>
              <w:left w:val="nil"/>
              <w:bottom w:val="single" w:sz="4" w:space="0" w:color="auto"/>
              <w:right w:val="single" w:sz="4" w:space="0" w:color="auto"/>
            </w:tcBorders>
            <w:noWrap/>
            <w:vAlign w:val="center"/>
            <w:hideMark/>
          </w:tcPr>
          <w:p w14:paraId="7C13E15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21B9710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62329F1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1,76</w:t>
            </w:r>
          </w:p>
        </w:tc>
        <w:tc>
          <w:tcPr>
            <w:tcW w:w="960" w:type="dxa"/>
            <w:tcBorders>
              <w:top w:val="nil"/>
              <w:left w:val="nil"/>
              <w:bottom w:val="single" w:sz="4" w:space="0" w:color="auto"/>
              <w:right w:val="single" w:sz="4" w:space="0" w:color="auto"/>
            </w:tcBorders>
            <w:noWrap/>
            <w:vAlign w:val="center"/>
            <w:hideMark/>
          </w:tcPr>
          <w:p w14:paraId="4B0F1FD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1,76</w:t>
            </w:r>
          </w:p>
        </w:tc>
        <w:tc>
          <w:tcPr>
            <w:tcW w:w="960" w:type="dxa"/>
            <w:tcBorders>
              <w:top w:val="nil"/>
              <w:left w:val="nil"/>
              <w:bottom w:val="single" w:sz="4" w:space="0" w:color="auto"/>
              <w:right w:val="single" w:sz="4" w:space="0" w:color="auto"/>
            </w:tcBorders>
            <w:noWrap/>
            <w:vAlign w:val="center"/>
            <w:hideMark/>
          </w:tcPr>
          <w:p w14:paraId="1E460C3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0,24</w:t>
            </w:r>
          </w:p>
        </w:tc>
        <w:tc>
          <w:tcPr>
            <w:tcW w:w="960" w:type="dxa"/>
            <w:tcBorders>
              <w:top w:val="nil"/>
              <w:left w:val="nil"/>
              <w:bottom w:val="single" w:sz="4" w:space="0" w:color="auto"/>
              <w:right w:val="single" w:sz="4" w:space="0" w:color="auto"/>
            </w:tcBorders>
            <w:noWrap/>
            <w:vAlign w:val="center"/>
            <w:hideMark/>
          </w:tcPr>
          <w:p w14:paraId="004F9D4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0950A97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1,84</w:t>
            </w:r>
          </w:p>
        </w:tc>
        <w:tc>
          <w:tcPr>
            <w:tcW w:w="960" w:type="dxa"/>
            <w:tcBorders>
              <w:top w:val="nil"/>
              <w:left w:val="nil"/>
              <w:bottom w:val="single" w:sz="4" w:space="0" w:color="auto"/>
              <w:right w:val="single" w:sz="4" w:space="0" w:color="auto"/>
            </w:tcBorders>
            <w:noWrap/>
            <w:vAlign w:val="center"/>
            <w:hideMark/>
          </w:tcPr>
          <w:p w14:paraId="7681444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1,91</w:t>
            </w:r>
          </w:p>
        </w:tc>
        <w:tc>
          <w:tcPr>
            <w:tcW w:w="1018" w:type="dxa"/>
            <w:tcBorders>
              <w:top w:val="nil"/>
              <w:left w:val="nil"/>
              <w:bottom w:val="single" w:sz="4" w:space="0" w:color="auto"/>
              <w:right w:val="single" w:sz="4" w:space="0" w:color="auto"/>
            </w:tcBorders>
            <w:noWrap/>
            <w:vAlign w:val="center"/>
            <w:hideMark/>
          </w:tcPr>
          <w:p w14:paraId="5825DD3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0,87</w:t>
            </w:r>
          </w:p>
        </w:tc>
      </w:tr>
      <w:tr w:rsidR="0095208A" w:rsidRPr="00E60864" w14:paraId="0F2347E2"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16A35760"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135BAC42"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3</w:t>
            </w:r>
          </w:p>
        </w:tc>
        <w:tc>
          <w:tcPr>
            <w:tcW w:w="960" w:type="dxa"/>
            <w:tcBorders>
              <w:top w:val="nil"/>
              <w:left w:val="nil"/>
              <w:bottom w:val="single" w:sz="4" w:space="0" w:color="auto"/>
              <w:right w:val="single" w:sz="4" w:space="0" w:color="auto"/>
            </w:tcBorders>
            <w:noWrap/>
            <w:vAlign w:val="center"/>
            <w:hideMark/>
          </w:tcPr>
          <w:p w14:paraId="3EEC242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04341DF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0,44</w:t>
            </w:r>
          </w:p>
        </w:tc>
        <w:tc>
          <w:tcPr>
            <w:tcW w:w="960" w:type="dxa"/>
            <w:tcBorders>
              <w:top w:val="nil"/>
              <w:left w:val="nil"/>
              <w:bottom w:val="single" w:sz="4" w:space="0" w:color="auto"/>
              <w:right w:val="single" w:sz="4" w:space="0" w:color="auto"/>
            </w:tcBorders>
            <w:noWrap/>
            <w:vAlign w:val="center"/>
            <w:hideMark/>
          </w:tcPr>
          <w:p w14:paraId="5E6EB49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1,09</w:t>
            </w:r>
          </w:p>
        </w:tc>
        <w:tc>
          <w:tcPr>
            <w:tcW w:w="960" w:type="dxa"/>
            <w:tcBorders>
              <w:top w:val="nil"/>
              <w:left w:val="nil"/>
              <w:bottom w:val="single" w:sz="4" w:space="0" w:color="auto"/>
              <w:right w:val="single" w:sz="4" w:space="0" w:color="auto"/>
            </w:tcBorders>
            <w:noWrap/>
            <w:vAlign w:val="center"/>
            <w:hideMark/>
          </w:tcPr>
          <w:p w14:paraId="58121A1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1,00</w:t>
            </w:r>
          </w:p>
        </w:tc>
        <w:tc>
          <w:tcPr>
            <w:tcW w:w="960" w:type="dxa"/>
            <w:tcBorders>
              <w:top w:val="nil"/>
              <w:left w:val="nil"/>
              <w:bottom w:val="single" w:sz="4" w:space="0" w:color="auto"/>
              <w:right w:val="single" w:sz="4" w:space="0" w:color="auto"/>
            </w:tcBorders>
            <w:noWrap/>
            <w:vAlign w:val="center"/>
            <w:hideMark/>
          </w:tcPr>
          <w:p w14:paraId="497F77B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c>
          <w:tcPr>
            <w:tcW w:w="960" w:type="dxa"/>
            <w:tcBorders>
              <w:top w:val="nil"/>
              <w:left w:val="nil"/>
              <w:bottom w:val="single" w:sz="4" w:space="0" w:color="auto"/>
              <w:right w:val="single" w:sz="4" w:space="0" w:color="auto"/>
            </w:tcBorders>
            <w:noWrap/>
            <w:vAlign w:val="center"/>
            <w:hideMark/>
          </w:tcPr>
          <w:p w14:paraId="3A1F6F8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c>
          <w:tcPr>
            <w:tcW w:w="960" w:type="dxa"/>
            <w:tcBorders>
              <w:top w:val="nil"/>
              <w:left w:val="nil"/>
              <w:bottom w:val="single" w:sz="4" w:space="0" w:color="auto"/>
              <w:right w:val="single" w:sz="4" w:space="0" w:color="auto"/>
            </w:tcBorders>
            <w:noWrap/>
            <w:vAlign w:val="center"/>
            <w:hideMark/>
          </w:tcPr>
          <w:p w14:paraId="6306910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1,92</w:t>
            </w:r>
          </w:p>
        </w:tc>
        <w:tc>
          <w:tcPr>
            <w:tcW w:w="960" w:type="dxa"/>
            <w:tcBorders>
              <w:top w:val="nil"/>
              <w:left w:val="nil"/>
              <w:bottom w:val="single" w:sz="4" w:space="0" w:color="auto"/>
              <w:right w:val="single" w:sz="4" w:space="0" w:color="auto"/>
            </w:tcBorders>
            <w:noWrap/>
            <w:vAlign w:val="center"/>
            <w:hideMark/>
          </w:tcPr>
          <w:p w14:paraId="0DF633C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1,92</w:t>
            </w:r>
          </w:p>
        </w:tc>
        <w:tc>
          <w:tcPr>
            <w:tcW w:w="960" w:type="dxa"/>
            <w:tcBorders>
              <w:top w:val="nil"/>
              <w:left w:val="nil"/>
              <w:bottom w:val="single" w:sz="4" w:space="0" w:color="auto"/>
              <w:right w:val="single" w:sz="4" w:space="0" w:color="auto"/>
            </w:tcBorders>
            <w:noWrap/>
            <w:vAlign w:val="center"/>
            <w:hideMark/>
          </w:tcPr>
          <w:p w14:paraId="392D0D4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0,27</w:t>
            </w:r>
          </w:p>
        </w:tc>
        <w:tc>
          <w:tcPr>
            <w:tcW w:w="960" w:type="dxa"/>
            <w:tcBorders>
              <w:top w:val="nil"/>
              <w:left w:val="nil"/>
              <w:bottom w:val="single" w:sz="4" w:space="0" w:color="auto"/>
              <w:right w:val="single" w:sz="4" w:space="0" w:color="auto"/>
            </w:tcBorders>
            <w:noWrap/>
            <w:vAlign w:val="center"/>
            <w:hideMark/>
          </w:tcPr>
          <w:p w14:paraId="1063D25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6088E9C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2,01</w:t>
            </w:r>
          </w:p>
        </w:tc>
        <w:tc>
          <w:tcPr>
            <w:tcW w:w="960" w:type="dxa"/>
            <w:tcBorders>
              <w:top w:val="nil"/>
              <w:left w:val="nil"/>
              <w:bottom w:val="single" w:sz="4" w:space="0" w:color="auto"/>
              <w:right w:val="single" w:sz="4" w:space="0" w:color="auto"/>
            </w:tcBorders>
            <w:noWrap/>
            <w:vAlign w:val="center"/>
            <w:hideMark/>
          </w:tcPr>
          <w:p w14:paraId="7F7D94D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2,09</w:t>
            </w:r>
          </w:p>
        </w:tc>
        <w:tc>
          <w:tcPr>
            <w:tcW w:w="1018" w:type="dxa"/>
            <w:tcBorders>
              <w:top w:val="nil"/>
              <w:left w:val="nil"/>
              <w:bottom w:val="single" w:sz="4" w:space="0" w:color="auto"/>
              <w:right w:val="single" w:sz="4" w:space="0" w:color="auto"/>
            </w:tcBorders>
            <w:noWrap/>
            <w:vAlign w:val="center"/>
            <w:hideMark/>
          </w:tcPr>
          <w:p w14:paraId="0FC4E21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0,95</w:t>
            </w:r>
          </w:p>
        </w:tc>
      </w:tr>
      <w:tr w:rsidR="0095208A" w:rsidRPr="00E60864" w14:paraId="01E96159" w14:textId="77777777" w:rsidTr="0095208A">
        <w:trPr>
          <w:trHeight w:val="312"/>
        </w:trPr>
        <w:tc>
          <w:tcPr>
            <w:tcW w:w="1348" w:type="dxa"/>
            <w:vMerge/>
            <w:tcBorders>
              <w:top w:val="nil"/>
              <w:left w:val="single" w:sz="4" w:space="0" w:color="auto"/>
              <w:bottom w:val="single" w:sz="4" w:space="0" w:color="auto"/>
              <w:right w:val="single" w:sz="4" w:space="0" w:color="auto"/>
            </w:tcBorders>
            <w:vAlign w:val="center"/>
            <w:hideMark/>
          </w:tcPr>
          <w:p w14:paraId="5789584E"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4B0D92CF"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4</w:t>
            </w:r>
          </w:p>
        </w:tc>
        <w:tc>
          <w:tcPr>
            <w:tcW w:w="960" w:type="dxa"/>
            <w:tcBorders>
              <w:top w:val="nil"/>
              <w:left w:val="nil"/>
              <w:bottom w:val="single" w:sz="4" w:space="0" w:color="auto"/>
              <w:right w:val="single" w:sz="4" w:space="0" w:color="auto"/>
            </w:tcBorders>
            <w:noWrap/>
            <w:vAlign w:val="center"/>
            <w:hideMark/>
          </w:tcPr>
          <w:p w14:paraId="62C5ED4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0,17</w:t>
            </w:r>
          </w:p>
        </w:tc>
        <w:tc>
          <w:tcPr>
            <w:tcW w:w="960" w:type="dxa"/>
            <w:tcBorders>
              <w:top w:val="nil"/>
              <w:left w:val="nil"/>
              <w:bottom w:val="single" w:sz="4" w:space="0" w:color="auto"/>
              <w:right w:val="single" w:sz="4" w:space="0" w:color="auto"/>
            </w:tcBorders>
            <w:noWrap/>
            <w:vAlign w:val="center"/>
            <w:hideMark/>
          </w:tcPr>
          <w:p w14:paraId="5E2DCEE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0,48</w:t>
            </w:r>
          </w:p>
        </w:tc>
        <w:tc>
          <w:tcPr>
            <w:tcW w:w="960" w:type="dxa"/>
            <w:tcBorders>
              <w:top w:val="nil"/>
              <w:left w:val="nil"/>
              <w:bottom w:val="single" w:sz="4" w:space="0" w:color="auto"/>
              <w:right w:val="single" w:sz="4" w:space="0" w:color="auto"/>
            </w:tcBorders>
            <w:noWrap/>
            <w:vAlign w:val="center"/>
            <w:hideMark/>
          </w:tcPr>
          <w:p w14:paraId="1E687B7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1,19</w:t>
            </w:r>
          </w:p>
        </w:tc>
        <w:tc>
          <w:tcPr>
            <w:tcW w:w="960" w:type="dxa"/>
            <w:tcBorders>
              <w:top w:val="nil"/>
              <w:left w:val="nil"/>
              <w:bottom w:val="single" w:sz="4" w:space="0" w:color="auto"/>
              <w:right w:val="single" w:sz="4" w:space="0" w:color="auto"/>
            </w:tcBorders>
            <w:noWrap/>
            <w:vAlign w:val="center"/>
            <w:hideMark/>
          </w:tcPr>
          <w:p w14:paraId="2956745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1,10</w:t>
            </w:r>
          </w:p>
        </w:tc>
        <w:tc>
          <w:tcPr>
            <w:tcW w:w="960" w:type="dxa"/>
            <w:tcBorders>
              <w:top w:val="nil"/>
              <w:left w:val="nil"/>
              <w:bottom w:val="single" w:sz="4" w:space="0" w:color="auto"/>
              <w:right w:val="single" w:sz="4" w:space="0" w:color="auto"/>
            </w:tcBorders>
            <w:noWrap/>
            <w:vAlign w:val="center"/>
            <w:hideMark/>
          </w:tcPr>
          <w:p w14:paraId="74BA89E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3348F0E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104FB31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2,10</w:t>
            </w:r>
          </w:p>
        </w:tc>
        <w:tc>
          <w:tcPr>
            <w:tcW w:w="960" w:type="dxa"/>
            <w:tcBorders>
              <w:top w:val="nil"/>
              <w:left w:val="nil"/>
              <w:bottom w:val="single" w:sz="4" w:space="0" w:color="auto"/>
              <w:right w:val="single" w:sz="4" w:space="0" w:color="auto"/>
            </w:tcBorders>
            <w:noWrap/>
            <w:vAlign w:val="center"/>
            <w:hideMark/>
          </w:tcPr>
          <w:p w14:paraId="5C96C1B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2,10</w:t>
            </w:r>
          </w:p>
        </w:tc>
        <w:tc>
          <w:tcPr>
            <w:tcW w:w="960" w:type="dxa"/>
            <w:tcBorders>
              <w:top w:val="nil"/>
              <w:left w:val="nil"/>
              <w:bottom w:val="single" w:sz="4" w:space="0" w:color="auto"/>
              <w:right w:val="single" w:sz="4" w:space="0" w:color="auto"/>
            </w:tcBorders>
            <w:noWrap/>
            <w:vAlign w:val="center"/>
            <w:hideMark/>
          </w:tcPr>
          <w:p w14:paraId="1E92581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0,29</w:t>
            </w:r>
          </w:p>
        </w:tc>
        <w:tc>
          <w:tcPr>
            <w:tcW w:w="960" w:type="dxa"/>
            <w:tcBorders>
              <w:top w:val="nil"/>
              <w:left w:val="nil"/>
              <w:bottom w:val="single" w:sz="4" w:space="0" w:color="auto"/>
              <w:right w:val="single" w:sz="4" w:space="0" w:color="auto"/>
            </w:tcBorders>
            <w:noWrap/>
            <w:vAlign w:val="center"/>
            <w:hideMark/>
          </w:tcPr>
          <w:p w14:paraId="6F49E5D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0,17</w:t>
            </w:r>
          </w:p>
        </w:tc>
        <w:tc>
          <w:tcPr>
            <w:tcW w:w="960" w:type="dxa"/>
            <w:tcBorders>
              <w:top w:val="nil"/>
              <w:left w:val="nil"/>
              <w:bottom w:val="single" w:sz="4" w:space="0" w:color="auto"/>
              <w:right w:val="single" w:sz="4" w:space="0" w:color="auto"/>
            </w:tcBorders>
            <w:noWrap/>
            <w:vAlign w:val="center"/>
            <w:hideMark/>
          </w:tcPr>
          <w:p w14:paraId="010406A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2,20</w:t>
            </w:r>
          </w:p>
        </w:tc>
        <w:tc>
          <w:tcPr>
            <w:tcW w:w="960" w:type="dxa"/>
            <w:tcBorders>
              <w:top w:val="nil"/>
              <w:left w:val="nil"/>
              <w:bottom w:val="single" w:sz="4" w:space="0" w:color="auto"/>
              <w:right w:val="single" w:sz="4" w:space="0" w:color="auto"/>
            </w:tcBorders>
            <w:noWrap/>
            <w:vAlign w:val="center"/>
            <w:hideMark/>
          </w:tcPr>
          <w:p w14:paraId="12803DD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2,29</w:t>
            </w:r>
          </w:p>
        </w:tc>
        <w:tc>
          <w:tcPr>
            <w:tcW w:w="1018" w:type="dxa"/>
            <w:tcBorders>
              <w:top w:val="nil"/>
              <w:left w:val="nil"/>
              <w:bottom w:val="single" w:sz="4" w:space="0" w:color="auto"/>
              <w:right w:val="single" w:sz="4" w:space="0" w:color="auto"/>
            </w:tcBorders>
            <w:noWrap/>
            <w:vAlign w:val="center"/>
            <w:hideMark/>
          </w:tcPr>
          <w:p w14:paraId="5CD2112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1,04</w:t>
            </w:r>
          </w:p>
        </w:tc>
      </w:tr>
      <w:tr w:rsidR="0095208A" w:rsidRPr="00E60864" w14:paraId="33CD905F"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71485079"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7E441430"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5</w:t>
            </w:r>
          </w:p>
        </w:tc>
        <w:tc>
          <w:tcPr>
            <w:tcW w:w="960" w:type="dxa"/>
            <w:tcBorders>
              <w:top w:val="nil"/>
              <w:left w:val="nil"/>
              <w:bottom w:val="single" w:sz="4" w:space="0" w:color="auto"/>
              <w:right w:val="single" w:sz="4" w:space="0" w:color="auto"/>
            </w:tcBorders>
            <w:noWrap/>
            <w:vAlign w:val="center"/>
            <w:hideMark/>
          </w:tcPr>
          <w:p w14:paraId="14C76B4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416C382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0,53</w:t>
            </w:r>
          </w:p>
        </w:tc>
        <w:tc>
          <w:tcPr>
            <w:tcW w:w="960" w:type="dxa"/>
            <w:tcBorders>
              <w:top w:val="nil"/>
              <w:left w:val="nil"/>
              <w:bottom w:val="single" w:sz="4" w:space="0" w:color="auto"/>
              <w:right w:val="single" w:sz="4" w:space="0" w:color="auto"/>
            </w:tcBorders>
            <w:noWrap/>
            <w:vAlign w:val="center"/>
            <w:hideMark/>
          </w:tcPr>
          <w:p w14:paraId="6FB3C99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1,30</w:t>
            </w:r>
          </w:p>
        </w:tc>
        <w:tc>
          <w:tcPr>
            <w:tcW w:w="960" w:type="dxa"/>
            <w:tcBorders>
              <w:top w:val="nil"/>
              <w:left w:val="nil"/>
              <w:bottom w:val="single" w:sz="4" w:space="0" w:color="auto"/>
              <w:right w:val="single" w:sz="4" w:space="0" w:color="auto"/>
            </w:tcBorders>
            <w:noWrap/>
            <w:vAlign w:val="center"/>
            <w:hideMark/>
          </w:tcPr>
          <w:p w14:paraId="5F49D5B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1,20</w:t>
            </w:r>
          </w:p>
        </w:tc>
        <w:tc>
          <w:tcPr>
            <w:tcW w:w="960" w:type="dxa"/>
            <w:tcBorders>
              <w:top w:val="nil"/>
              <w:left w:val="nil"/>
              <w:bottom w:val="single" w:sz="4" w:space="0" w:color="auto"/>
              <w:right w:val="single" w:sz="4" w:space="0" w:color="auto"/>
            </w:tcBorders>
            <w:noWrap/>
            <w:vAlign w:val="center"/>
            <w:hideMark/>
          </w:tcPr>
          <w:p w14:paraId="2E988CF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2D63F3F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6E93DCB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2,30</w:t>
            </w:r>
          </w:p>
        </w:tc>
        <w:tc>
          <w:tcPr>
            <w:tcW w:w="960" w:type="dxa"/>
            <w:tcBorders>
              <w:top w:val="nil"/>
              <w:left w:val="nil"/>
              <w:bottom w:val="single" w:sz="4" w:space="0" w:color="auto"/>
              <w:right w:val="single" w:sz="4" w:space="0" w:color="auto"/>
            </w:tcBorders>
            <w:noWrap/>
            <w:vAlign w:val="center"/>
            <w:hideMark/>
          </w:tcPr>
          <w:p w14:paraId="398848D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2,30</w:t>
            </w:r>
          </w:p>
        </w:tc>
        <w:tc>
          <w:tcPr>
            <w:tcW w:w="960" w:type="dxa"/>
            <w:tcBorders>
              <w:top w:val="nil"/>
              <w:left w:val="nil"/>
              <w:bottom w:val="single" w:sz="4" w:space="0" w:color="auto"/>
              <w:right w:val="single" w:sz="4" w:space="0" w:color="auto"/>
            </w:tcBorders>
            <w:noWrap/>
            <w:vAlign w:val="center"/>
            <w:hideMark/>
          </w:tcPr>
          <w:p w14:paraId="3C5EC4C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0,32</w:t>
            </w:r>
          </w:p>
        </w:tc>
        <w:tc>
          <w:tcPr>
            <w:tcW w:w="960" w:type="dxa"/>
            <w:tcBorders>
              <w:top w:val="nil"/>
              <w:left w:val="nil"/>
              <w:bottom w:val="single" w:sz="4" w:space="0" w:color="auto"/>
              <w:right w:val="single" w:sz="4" w:space="0" w:color="auto"/>
            </w:tcBorders>
            <w:noWrap/>
            <w:vAlign w:val="center"/>
            <w:hideMark/>
          </w:tcPr>
          <w:p w14:paraId="1AAF14D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49BFC8E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2,40</w:t>
            </w:r>
          </w:p>
        </w:tc>
        <w:tc>
          <w:tcPr>
            <w:tcW w:w="960" w:type="dxa"/>
            <w:tcBorders>
              <w:top w:val="nil"/>
              <w:left w:val="nil"/>
              <w:bottom w:val="single" w:sz="4" w:space="0" w:color="auto"/>
              <w:right w:val="single" w:sz="4" w:space="0" w:color="auto"/>
            </w:tcBorders>
            <w:noWrap/>
            <w:vAlign w:val="center"/>
            <w:hideMark/>
          </w:tcPr>
          <w:p w14:paraId="5D8A703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2,50</w:t>
            </w:r>
          </w:p>
        </w:tc>
        <w:tc>
          <w:tcPr>
            <w:tcW w:w="1018" w:type="dxa"/>
            <w:tcBorders>
              <w:top w:val="nil"/>
              <w:left w:val="nil"/>
              <w:bottom w:val="single" w:sz="4" w:space="0" w:color="auto"/>
              <w:right w:val="single" w:sz="4" w:space="0" w:color="auto"/>
            </w:tcBorders>
            <w:noWrap/>
            <w:vAlign w:val="center"/>
            <w:hideMark/>
          </w:tcPr>
          <w:p w14:paraId="22FF362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1,14</w:t>
            </w:r>
          </w:p>
        </w:tc>
      </w:tr>
      <w:tr w:rsidR="0095208A" w:rsidRPr="00E60864" w14:paraId="73548B24" w14:textId="77777777" w:rsidTr="0095208A">
        <w:trPr>
          <w:trHeight w:val="288"/>
        </w:trPr>
        <w:tc>
          <w:tcPr>
            <w:tcW w:w="1348" w:type="dxa"/>
            <w:vMerge w:val="restart"/>
            <w:tcBorders>
              <w:top w:val="nil"/>
              <w:left w:val="single" w:sz="4" w:space="0" w:color="auto"/>
              <w:bottom w:val="single" w:sz="4" w:space="0" w:color="auto"/>
              <w:right w:val="single" w:sz="4" w:space="0" w:color="auto"/>
            </w:tcBorders>
            <w:noWrap/>
            <w:vAlign w:val="center"/>
            <w:hideMark/>
          </w:tcPr>
          <w:p w14:paraId="70285F4E"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Cu</w:t>
            </w:r>
          </w:p>
        </w:tc>
        <w:tc>
          <w:tcPr>
            <w:tcW w:w="572" w:type="dxa"/>
            <w:tcBorders>
              <w:top w:val="nil"/>
              <w:left w:val="nil"/>
              <w:bottom w:val="single" w:sz="4" w:space="0" w:color="auto"/>
              <w:right w:val="single" w:sz="4" w:space="0" w:color="auto"/>
            </w:tcBorders>
            <w:noWrap/>
            <w:vAlign w:val="center"/>
            <w:hideMark/>
          </w:tcPr>
          <w:p w14:paraId="57DD2886"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1</w:t>
            </w:r>
          </w:p>
        </w:tc>
        <w:tc>
          <w:tcPr>
            <w:tcW w:w="960" w:type="dxa"/>
            <w:tcBorders>
              <w:top w:val="nil"/>
              <w:left w:val="nil"/>
              <w:bottom w:val="single" w:sz="4" w:space="0" w:color="auto"/>
              <w:right w:val="single" w:sz="4" w:space="0" w:color="auto"/>
            </w:tcBorders>
            <w:noWrap/>
            <w:vAlign w:val="center"/>
            <w:hideMark/>
          </w:tcPr>
          <w:p w14:paraId="5A6879D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7516184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0,35</w:t>
            </w:r>
          </w:p>
        </w:tc>
        <w:tc>
          <w:tcPr>
            <w:tcW w:w="960" w:type="dxa"/>
            <w:tcBorders>
              <w:top w:val="nil"/>
              <w:left w:val="nil"/>
              <w:bottom w:val="single" w:sz="4" w:space="0" w:color="auto"/>
              <w:right w:val="single" w:sz="4" w:space="0" w:color="auto"/>
            </w:tcBorders>
            <w:noWrap/>
            <w:vAlign w:val="center"/>
            <w:hideMark/>
          </w:tcPr>
          <w:p w14:paraId="6BAEFF7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0,22</w:t>
            </w:r>
          </w:p>
        </w:tc>
        <w:tc>
          <w:tcPr>
            <w:tcW w:w="960" w:type="dxa"/>
            <w:tcBorders>
              <w:top w:val="nil"/>
              <w:left w:val="nil"/>
              <w:bottom w:val="single" w:sz="4" w:space="0" w:color="auto"/>
              <w:right w:val="single" w:sz="4" w:space="0" w:color="auto"/>
            </w:tcBorders>
            <w:noWrap/>
            <w:vAlign w:val="center"/>
            <w:hideMark/>
          </w:tcPr>
          <w:p w14:paraId="338C3D3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2614787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0,08</w:t>
            </w:r>
          </w:p>
        </w:tc>
        <w:tc>
          <w:tcPr>
            <w:tcW w:w="960" w:type="dxa"/>
            <w:tcBorders>
              <w:top w:val="nil"/>
              <w:left w:val="nil"/>
              <w:bottom w:val="single" w:sz="4" w:space="0" w:color="auto"/>
              <w:right w:val="single" w:sz="4" w:space="0" w:color="auto"/>
            </w:tcBorders>
            <w:noWrap/>
            <w:vAlign w:val="center"/>
            <w:hideMark/>
          </w:tcPr>
          <w:p w14:paraId="7A5E23C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0,08</w:t>
            </w:r>
          </w:p>
        </w:tc>
        <w:tc>
          <w:tcPr>
            <w:tcW w:w="960" w:type="dxa"/>
            <w:tcBorders>
              <w:top w:val="nil"/>
              <w:left w:val="nil"/>
              <w:bottom w:val="single" w:sz="4" w:space="0" w:color="auto"/>
              <w:right w:val="single" w:sz="4" w:space="0" w:color="auto"/>
            </w:tcBorders>
            <w:noWrap/>
            <w:vAlign w:val="center"/>
            <w:hideMark/>
          </w:tcPr>
          <w:p w14:paraId="088F6C2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0,35</w:t>
            </w:r>
          </w:p>
        </w:tc>
        <w:tc>
          <w:tcPr>
            <w:tcW w:w="960" w:type="dxa"/>
            <w:tcBorders>
              <w:top w:val="nil"/>
              <w:left w:val="nil"/>
              <w:bottom w:val="single" w:sz="4" w:space="0" w:color="auto"/>
              <w:right w:val="single" w:sz="4" w:space="0" w:color="auto"/>
            </w:tcBorders>
            <w:noWrap/>
            <w:vAlign w:val="center"/>
            <w:hideMark/>
          </w:tcPr>
          <w:p w14:paraId="0133D19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0,22</w:t>
            </w:r>
          </w:p>
        </w:tc>
        <w:tc>
          <w:tcPr>
            <w:tcW w:w="960" w:type="dxa"/>
            <w:tcBorders>
              <w:top w:val="nil"/>
              <w:left w:val="nil"/>
              <w:bottom w:val="single" w:sz="4" w:space="0" w:color="auto"/>
              <w:right w:val="single" w:sz="4" w:space="0" w:color="auto"/>
            </w:tcBorders>
            <w:noWrap/>
            <w:vAlign w:val="center"/>
            <w:hideMark/>
          </w:tcPr>
          <w:p w14:paraId="3BFBFF5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4D7EBD7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12383B6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0,15</w:t>
            </w:r>
          </w:p>
        </w:tc>
        <w:tc>
          <w:tcPr>
            <w:tcW w:w="960" w:type="dxa"/>
            <w:tcBorders>
              <w:top w:val="nil"/>
              <w:left w:val="nil"/>
              <w:bottom w:val="single" w:sz="4" w:space="0" w:color="auto"/>
              <w:right w:val="single" w:sz="4" w:space="0" w:color="auto"/>
            </w:tcBorders>
            <w:noWrap/>
            <w:vAlign w:val="center"/>
            <w:hideMark/>
          </w:tcPr>
          <w:p w14:paraId="124BB3D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0,08</w:t>
            </w:r>
          </w:p>
        </w:tc>
        <w:tc>
          <w:tcPr>
            <w:tcW w:w="1018" w:type="dxa"/>
            <w:tcBorders>
              <w:top w:val="nil"/>
              <w:left w:val="nil"/>
              <w:bottom w:val="single" w:sz="4" w:space="0" w:color="auto"/>
              <w:right w:val="single" w:sz="4" w:space="0" w:color="auto"/>
            </w:tcBorders>
            <w:noWrap/>
            <w:vAlign w:val="center"/>
            <w:hideMark/>
          </w:tcPr>
          <w:p w14:paraId="7D3EF54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r>
      <w:tr w:rsidR="0095208A" w:rsidRPr="00E60864" w14:paraId="557AED02"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0D6AE914"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597C67A0"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2</w:t>
            </w:r>
          </w:p>
        </w:tc>
        <w:tc>
          <w:tcPr>
            <w:tcW w:w="960" w:type="dxa"/>
            <w:tcBorders>
              <w:top w:val="nil"/>
              <w:left w:val="nil"/>
              <w:bottom w:val="single" w:sz="4" w:space="0" w:color="auto"/>
              <w:right w:val="single" w:sz="4" w:space="0" w:color="auto"/>
            </w:tcBorders>
            <w:noWrap/>
            <w:vAlign w:val="center"/>
            <w:hideMark/>
          </w:tcPr>
          <w:p w14:paraId="14A04A4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644E67D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0,38</w:t>
            </w:r>
          </w:p>
        </w:tc>
        <w:tc>
          <w:tcPr>
            <w:tcW w:w="960" w:type="dxa"/>
            <w:tcBorders>
              <w:top w:val="nil"/>
              <w:left w:val="nil"/>
              <w:bottom w:val="single" w:sz="4" w:space="0" w:color="auto"/>
              <w:right w:val="single" w:sz="4" w:space="0" w:color="auto"/>
            </w:tcBorders>
            <w:noWrap/>
            <w:vAlign w:val="center"/>
            <w:hideMark/>
          </w:tcPr>
          <w:p w14:paraId="2EF3CD4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0,24</w:t>
            </w:r>
          </w:p>
        </w:tc>
        <w:tc>
          <w:tcPr>
            <w:tcW w:w="960" w:type="dxa"/>
            <w:tcBorders>
              <w:top w:val="nil"/>
              <w:left w:val="nil"/>
              <w:bottom w:val="single" w:sz="4" w:space="0" w:color="auto"/>
              <w:right w:val="single" w:sz="4" w:space="0" w:color="auto"/>
            </w:tcBorders>
            <w:noWrap/>
            <w:vAlign w:val="center"/>
            <w:hideMark/>
          </w:tcPr>
          <w:p w14:paraId="5A17BD0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5BBC201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0,09</w:t>
            </w:r>
          </w:p>
        </w:tc>
        <w:tc>
          <w:tcPr>
            <w:tcW w:w="960" w:type="dxa"/>
            <w:tcBorders>
              <w:top w:val="nil"/>
              <w:left w:val="nil"/>
              <w:bottom w:val="single" w:sz="4" w:space="0" w:color="auto"/>
              <w:right w:val="single" w:sz="4" w:space="0" w:color="auto"/>
            </w:tcBorders>
            <w:noWrap/>
            <w:vAlign w:val="center"/>
            <w:hideMark/>
          </w:tcPr>
          <w:p w14:paraId="5B271A8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0,09</w:t>
            </w:r>
          </w:p>
        </w:tc>
        <w:tc>
          <w:tcPr>
            <w:tcW w:w="960" w:type="dxa"/>
            <w:tcBorders>
              <w:top w:val="nil"/>
              <w:left w:val="nil"/>
              <w:bottom w:val="single" w:sz="4" w:space="0" w:color="auto"/>
              <w:right w:val="single" w:sz="4" w:space="0" w:color="auto"/>
            </w:tcBorders>
            <w:noWrap/>
            <w:vAlign w:val="center"/>
            <w:hideMark/>
          </w:tcPr>
          <w:p w14:paraId="063235B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0,38</w:t>
            </w:r>
          </w:p>
        </w:tc>
        <w:tc>
          <w:tcPr>
            <w:tcW w:w="960" w:type="dxa"/>
            <w:tcBorders>
              <w:top w:val="nil"/>
              <w:left w:val="nil"/>
              <w:bottom w:val="single" w:sz="4" w:space="0" w:color="auto"/>
              <w:right w:val="single" w:sz="4" w:space="0" w:color="auto"/>
            </w:tcBorders>
            <w:noWrap/>
            <w:vAlign w:val="center"/>
            <w:hideMark/>
          </w:tcPr>
          <w:p w14:paraId="4F42900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0,24</w:t>
            </w:r>
          </w:p>
        </w:tc>
        <w:tc>
          <w:tcPr>
            <w:tcW w:w="960" w:type="dxa"/>
            <w:tcBorders>
              <w:top w:val="nil"/>
              <w:left w:val="nil"/>
              <w:bottom w:val="single" w:sz="4" w:space="0" w:color="auto"/>
              <w:right w:val="single" w:sz="4" w:space="0" w:color="auto"/>
            </w:tcBorders>
            <w:noWrap/>
            <w:vAlign w:val="center"/>
            <w:hideMark/>
          </w:tcPr>
          <w:p w14:paraId="479D513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7942571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0113131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0,16</w:t>
            </w:r>
          </w:p>
        </w:tc>
        <w:tc>
          <w:tcPr>
            <w:tcW w:w="960" w:type="dxa"/>
            <w:tcBorders>
              <w:top w:val="nil"/>
              <w:left w:val="nil"/>
              <w:bottom w:val="single" w:sz="4" w:space="0" w:color="auto"/>
              <w:right w:val="single" w:sz="4" w:space="0" w:color="auto"/>
            </w:tcBorders>
            <w:noWrap/>
            <w:vAlign w:val="center"/>
            <w:hideMark/>
          </w:tcPr>
          <w:p w14:paraId="53CF88F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0,08</w:t>
            </w:r>
          </w:p>
        </w:tc>
        <w:tc>
          <w:tcPr>
            <w:tcW w:w="1018" w:type="dxa"/>
            <w:tcBorders>
              <w:top w:val="nil"/>
              <w:left w:val="nil"/>
              <w:bottom w:val="single" w:sz="4" w:space="0" w:color="auto"/>
              <w:right w:val="single" w:sz="4" w:space="0" w:color="auto"/>
            </w:tcBorders>
            <w:noWrap/>
            <w:vAlign w:val="center"/>
            <w:hideMark/>
          </w:tcPr>
          <w:p w14:paraId="5BC5FCA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0,20</w:t>
            </w:r>
          </w:p>
        </w:tc>
      </w:tr>
      <w:tr w:rsidR="0095208A" w:rsidRPr="00E60864" w14:paraId="1637AB6A"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67E34B1A"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15C51B6F"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3</w:t>
            </w:r>
          </w:p>
        </w:tc>
        <w:tc>
          <w:tcPr>
            <w:tcW w:w="960" w:type="dxa"/>
            <w:tcBorders>
              <w:top w:val="nil"/>
              <w:left w:val="nil"/>
              <w:bottom w:val="single" w:sz="4" w:space="0" w:color="auto"/>
              <w:right w:val="single" w:sz="4" w:space="0" w:color="auto"/>
            </w:tcBorders>
            <w:noWrap/>
            <w:vAlign w:val="center"/>
            <w:hideMark/>
          </w:tcPr>
          <w:p w14:paraId="45BA35E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0,23</w:t>
            </w:r>
          </w:p>
        </w:tc>
        <w:tc>
          <w:tcPr>
            <w:tcW w:w="960" w:type="dxa"/>
            <w:tcBorders>
              <w:top w:val="nil"/>
              <w:left w:val="nil"/>
              <w:bottom w:val="single" w:sz="4" w:space="0" w:color="auto"/>
              <w:right w:val="single" w:sz="4" w:space="0" w:color="auto"/>
            </w:tcBorders>
            <w:noWrap/>
            <w:vAlign w:val="center"/>
            <w:hideMark/>
          </w:tcPr>
          <w:p w14:paraId="13B200A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0,42</w:t>
            </w:r>
          </w:p>
        </w:tc>
        <w:tc>
          <w:tcPr>
            <w:tcW w:w="960" w:type="dxa"/>
            <w:tcBorders>
              <w:top w:val="nil"/>
              <w:left w:val="nil"/>
              <w:bottom w:val="single" w:sz="4" w:space="0" w:color="auto"/>
              <w:right w:val="single" w:sz="4" w:space="0" w:color="auto"/>
            </w:tcBorders>
            <w:noWrap/>
            <w:vAlign w:val="center"/>
            <w:hideMark/>
          </w:tcPr>
          <w:p w14:paraId="2ED019E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0,27</w:t>
            </w:r>
          </w:p>
        </w:tc>
        <w:tc>
          <w:tcPr>
            <w:tcW w:w="960" w:type="dxa"/>
            <w:tcBorders>
              <w:top w:val="nil"/>
              <w:left w:val="nil"/>
              <w:bottom w:val="single" w:sz="4" w:space="0" w:color="auto"/>
              <w:right w:val="single" w:sz="4" w:space="0" w:color="auto"/>
            </w:tcBorders>
            <w:noWrap/>
            <w:vAlign w:val="center"/>
            <w:hideMark/>
          </w:tcPr>
          <w:p w14:paraId="007E89D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c>
          <w:tcPr>
            <w:tcW w:w="960" w:type="dxa"/>
            <w:tcBorders>
              <w:top w:val="nil"/>
              <w:left w:val="nil"/>
              <w:bottom w:val="single" w:sz="4" w:space="0" w:color="auto"/>
              <w:right w:val="single" w:sz="4" w:space="0" w:color="auto"/>
            </w:tcBorders>
            <w:noWrap/>
            <w:vAlign w:val="center"/>
            <w:hideMark/>
          </w:tcPr>
          <w:p w14:paraId="117AA53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0,10</w:t>
            </w:r>
          </w:p>
        </w:tc>
        <w:tc>
          <w:tcPr>
            <w:tcW w:w="960" w:type="dxa"/>
            <w:tcBorders>
              <w:top w:val="nil"/>
              <w:left w:val="nil"/>
              <w:bottom w:val="single" w:sz="4" w:space="0" w:color="auto"/>
              <w:right w:val="single" w:sz="4" w:space="0" w:color="auto"/>
            </w:tcBorders>
            <w:noWrap/>
            <w:vAlign w:val="center"/>
            <w:hideMark/>
          </w:tcPr>
          <w:p w14:paraId="2920297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0,10</w:t>
            </w:r>
          </w:p>
        </w:tc>
        <w:tc>
          <w:tcPr>
            <w:tcW w:w="960" w:type="dxa"/>
            <w:tcBorders>
              <w:top w:val="nil"/>
              <w:left w:val="nil"/>
              <w:bottom w:val="single" w:sz="4" w:space="0" w:color="auto"/>
              <w:right w:val="single" w:sz="4" w:space="0" w:color="auto"/>
            </w:tcBorders>
            <w:noWrap/>
            <w:vAlign w:val="center"/>
            <w:hideMark/>
          </w:tcPr>
          <w:p w14:paraId="51E35EF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0,42</w:t>
            </w:r>
          </w:p>
        </w:tc>
        <w:tc>
          <w:tcPr>
            <w:tcW w:w="960" w:type="dxa"/>
            <w:tcBorders>
              <w:top w:val="nil"/>
              <w:left w:val="nil"/>
              <w:bottom w:val="single" w:sz="4" w:space="0" w:color="auto"/>
              <w:right w:val="single" w:sz="4" w:space="0" w:color="auto"/>
            </w:tcBorders>
            <w:noWrap/>
            <w:vAlign w:val="center"/>
            <w:hideMark/>
          </w:tcPr>
          <w:p w14:paraId="1ABFB3D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0,27</w:t>
            </w:r>
          </w:p>
        </w:tc>
        <w:tc>
          <w:tcPr>
            <w:tcW w:w="960" w:type="dxa"/>
            <w:tcBorders>
              <w:top w:val="nil"/>
              <w:left w:val="nil"/>
              <w:bottom w:val="single" w:sz="4" w:space="0" w:color="auto"/>
              <w:right w:val="single" w:sz="4" w:space="0" w:color="auto"/>
            </w:tcBorders>
            <w:noWrap/>
            <w:vAlign w:val="center"/>
            <w:hideMark/>
          </w:tcPr>
          <w:p w14:paraId="4763096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c>
          <w:tcPr>
            <w:tcW w:w="960" w:type="dxa"/>
            <w:tcBorders>
              <w:top w:val="nil"/>
              <w:left w:val="nil"/>
              <w:bottom w:val="single" w:sz="4" w:space="0" w:color="auto"/>
              <w:right w:val="single" w:sz="4" w:space="0" w:color="auto"/>
            </w:tcBorders>
            <w:noWrap/>
            <w:vAlign w:val="center"/>
            <w:hideMark/>
          </w:tcPr>
          <w:p w14:paraId="3D6DC85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0,23</w:t>
            </w:r>
          </w:p>
        </w:tc>
        <w:tc>
          <w:tcPr>
            <w:tcW w:w="960" w:type="dxa"/>
            <w:tcBorders>
              <w:top w:val="nil"/>
              <w:left w:val="nil"/>
              <w:bottom w:val="single" w:sz="4" w:space="0" w:color="auto"/>
              <w:right w:val="single" w:sz="4" w:space="0" w:color="auto"/>
            </w:tcBorders>
            <w:noWrap/>
            <w:vAlign w:val="center"/>
            <w:hideMark/>
          </w:tcPr>
          <w:p w14:paraId="37AC2D84"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0,18</w:t>
            </w:r>
          </w:p>
        </w:tc>
        <w:tc>
          <w:tcPr>
            <w:tcW w:w="960" w:type="dxa"/>
            <w:tcBorders>
              <w:top w:val="nil"/>
              <w:left w:val="nil"/>
              <w:bottom w:val="single" w:sz="4" w:space="0" w:color="auto"/>
              <w:right w:val="single" w:sz="4" w:space="0" w:color="auto"/>
            </w:tcBorders>
            <w:noWrap/>
            <w:vAlign w:val="center"/>
            <w:hideMark/>
          </w:tcPr>
          <w:p w14:paraId="635AEE5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0,09</w:t>
            </w:r>
          </w:p>
        </w:tc>
        <w:tc>
          <w:tcPr>
            <w:tcW w:w="1018" w:type="dxa"/>
            <w:tcBorders>
              <w:top w:val="nil"/>
              <w:left w:val="nil"/>
              <w:bottom w:val="single" w:sz="4" w:space="0" w:color="auto"/>
              <w:right w:val="single" w:sz="4" w:space="0" w:color="auto"/>
            </w:tcBorders>
            <w:noWrap/>
            <w:vAlign w:val="center"/>
            <w:hideMark/>
          </w:tcPr>
          <w:p w14:paraId="3276E4E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0,22</w:t>
            </w:r>
          </w:p>
        </w:tc>
      </w:tr>
      <w:tr w:rsidR="0095208A" w:rsidRPr="00E60864" w14:paraId="30FDB73C"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70B7B7E7"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5317142D"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4</w:t>
            </w:r>
          </w:p>
        </w:tc>
        <w:tc>
          <w:tcPr>
            <w:tcW w:w="960" w:type="dxa"/>
            <w:tcBorders>
              <w:top w:val="nil"/>
              <w:left w:val="nil"/>
              <w:bottom w:val="single" w:sz="4" w:space="0" w:color="auto"/>
              <w:right w:val="single" w:sz="4" w:space="0" w:color="auto"/>
            </w:tcBorders>
            <w:noWrap/>
            <w:vAlign w:val="center"/>
            <w:hideMark/>
          </w:tcPr>
          <w:p w14:paraId="376DD48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0,25</w:t>
            </w:r>
          </w:p>
        </w:tc>
        <w:tc>
          <w:tcPr>
            <w:tcW w:w="960" w:type="dxa"/>
            <w:tcBorders>
              <w:top w:val="nil"/>
              <w:left w:val="nil"/>
              <w:bottom w:val="single" w:sz="4" w:space="0" w:color="auto"/>
              <w:right w:val="single" w:sz="4" w:space="0" w:color="auto"/>
            </w:tcBorders>
            <w:noWrap/>
            <w:vAlign w:val="center"/>
            <w:hideMark/>
          </w:tcPr>
          <w:p w14:paraId="0B7FBC4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0,46</w:t>
            </w:r>
          </w:p>
        </w:tc>
        <w:tc>
          <w:tcPr>
            <w:tcW w:w="960" w:type="dxa"/>
            <w:tcBorders>
              <w:top w:val="nil"/>
              <w:left w:val="nil"/>
              <w:bottom w:val="single" w:sz="4" w:space="0" w:color="auto"/>
              <w:right w:val="single" w:sz="4" w:space="0" w:color="auto"/>
            </w:tcBorders>
            <w:noWrap/>
            <w:vAlign w:val="center"/>
            <w:hideMark/>
          </w:tcPr>
          <w:p w14:paraId="3E67ADB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0,29</w:t>
            </w:r>
          </w:p>
        </w:tc>
        <w:tc>
          <w:tcPr>
            <w:tcW w:w="960" w:type="dxa"/>
            <w:tcBorders>
              <w:top w:val="nil"/>
              <w:left w:val="nil"/>
              <w:bottom w:val="single" w:sz="4" w:space="0" w:color="auto"/>
              <w:right w:val="single" w:sz="4" w:space="0" w:color="auto"/>
            </w:tcBorders>
            <w:noWrap/>
            <w:vAlign w:val="center"/>
            <w:hideMark/>
          </w:tcPr>
          <w:p w14:paraId="2A8013DB"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0E86924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0,11</w:t>
            </w:r>
          </w:p>
        </w:tc>
        <w:tc>
          <w:tcPr>
            <w:tcW w:w="960" w:type="dxa"/>
            <w:tcBorders>
              <w:top w:val="nil"/>
              <w:left w:val="nil"/>
              <w:bottom w:val="single" w:sz="4" w:space="0" w:color="auto"/>
              <w:right w:val="single" w:sz="4" w:space="0" w:color="auto"/>
            </w:tcBorders>
            <w:noWrap/>
            <w:vAlign w:val="center"/>
            <w:hideMark/>
          </w:tcPr>
          <w:p w14:paraId="5BA564F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0,11</w:t>
            </w:r>
          </w:p>
        </w:tc>
        <w:tc>
          <w:tcPr>
            <w:tcW w:w="960" w:type="dxa"/>
            <w:tcBorders>
              <w:top w:val="nil"/>
              <w:left w:val="nil"/>
              <w:bottom w:val="single" w:sz="4" w:space="0" w:color="auto"/>
              <w:right w:val="single" w:sz="4" w:space="0" w:color="auto"/>
            </w:tcBorders>
            <w:noWrap/>
            <w:vAlign w:val="center"/>
            <w:hideMark/>
          </w:tcPr>
          <w:p w14:paraId="731FF92D"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0,46</w:t>
            </w:r>
          </w:p>
        </w:tc>
        <w:tc>
          <w:tcPr>
            <w:tcW w:w="960" w:type="dxa"/>
            <w:tcBorders>
              <w:top w:val="nil"/>
              <w:left w:val="nil"/>
              <w:bottom w:val="single" w:sz="4" w:space="0" w:color="auto"/>
              <w:right w:val="single" w:sz="4" w:space="0" w:color="auto"/>
            </w:tcBorders>
            <w:noWrap/>
            <w:vAlign w:val="center"/>
            <w:hideMark/>
          </w:tcPr>
          <w:p w14:paraId="2CA72730"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0,29</w:t>
            </w:r>
          </w:p>
        </w:tc>
        <w:tc>
          <w:tcPr>
            <w:tcW w:w="960" w:type="dxa"/>
            <w:tcBorders>
              <w:top w:val="nil"/>
              <w:left w:val="nil"/>
              <w:bottom w:val="single" w:sz="4" w:space="0" w:color="auto"/>
              <w:right w:val="single" w:sz="4" w:space="0" w:color="auto"/>
            </w:tcBorders>
            <w:noWrap/>
            <w:vAlign w:val="center"/>
            <w:hideMark/>
          </w:tcPr>
          <w:p w14:paraId="23972F6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7A019F5C"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0,25</w:t>
            </w:r>
          </w:p>
        </w:tc>
        <w:tc>
          <w:tcPr>
            <w:tcW w:w="960" w:type="dxa"/>
            <w:tcBorders>
              <w:top w:val="nil"/>
              <w:left w:val="nil"/>
              <w:bottom w:val="single" w:sz="4" w:space="0" w:color="auto"/>
              <w:right w:val="single" w:sz="4" w:space="0" w:color="auto"/>
            </w:tcBorders>
            <w:noWrap/>
            <w:vAlign w:val="center"/>
            <w:hideMark/>
          </w:tcPr>
          <w:p w14:paraId="2B4B87A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0,19</w:t>
            </w:r>
          </w:p>
        </w:tc>
        <w:tc>
          <w:tcPr>
            <w:tcW w:w="960" w:type="dxa"/>
            <w:tcBorders>
              <w:top w:val="nil"/>
              <w:left w:val="nil"/>
              <w:bottom w:val="single" w:sz="4" w:space="0" w:color="auto"/>
              <w:right w:val="single" w:sz="4" w:space="0" w:color="auto"/>
            </w:tcBorders>
            <w:noWrap/>
            <w:vAlign w:val="center"/>
            <w:hideMark/>
          </w:tcPr>
          <w:p w14:paraId="0BA0F06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0,10</w:t>
            </w:r>
          </w:p>
        </w:tc>
        <w:tc>
          <w:tcPr>
            <w:tcW w:w="1018" w:type="dxa"/>
            <w:tcBorders>
              <w:top w:val="nil"/>
              <w:left w:val="nil"/>
              <w:bottom w:val="single" w:sz="4" w:space="0" w:color="auto"/>
              <w:right w:val="single" w:sz="4" w:space="0" w:color="auto"/>
            </w:tcBorders>
            <w:noWrap/>
            <w:vAlign w:val="center"/>
            <w:hideMark/>
          </w:tcPr>
          <w:p w14:paraId="3833A996"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0,24</w:t>
            </w:r>
          </w:p>
        </w:tc>
      </w:tr>
      <w:tr w:rsidR="0095208A" w:rsidRPr="00E60864" w14:paraId="18A59827" w14:textId="77777777" w:rsidTr="0095208A">
        <w:trPr>
          <w:trHeight w:val="288"/>
        </w:trPr>
        <w:tc>
          <w:tcPr>
            <w:tcW w:w="1348" w:type="dxa"/>
            <w:vMerge/>
            <w:tcBorders>
              <w:top w:val="nil"/>
              <w:left w:val="single" w:sz="4" w:space="0" w:color="auto"/>
              <w:bottom w:val="single" w:sz="4" w:space="0" w:color="auto"/>
              <w:right w:val="single" w:sz="4" w:space="0" w:color="auto"/>
            </w:tcBorders>
            <w:vAlign w:val="center"/>
            <w:hideMark/>
          </w:tcPr>
          <w:p w14:paraId="106B472D" w14:textId="77777777" w:rsidR="0095208A" w:rsidRPr="00E60864" w:rsidRDefault="0095208A" w:rsidP="0095208A">
            <w:pPr>
              <w:widowControl/>
              <w:autoSpaceDE/>
              <w:autoSpaceDN/>
              <w:rPr>
                <w:color w:val="000000"/>
                <w:sz w:val="24"/>
                <w:szCs w:val="24"/>
                <w:lang w:bidi="ar-SA"/>
              </w:rPr>
            </w:pPr>
          </w:p>
        </w:tc>
        <w:tc>
          <w:tcPr>
            <w:tcW w:w="572" w:type="dxa"/>
            <w:tcBorders>
              <w:top w:val="nil"/>
              <w:left w:val="nil"/>
              <w:bottom w:val="single" w:sz="4" w:space="0" w:color="auto"/>
              <w:right w:val="single" w:sz="4" w:space="0" w:color="auto"/>
            </w:tcBorders>
            <w:noWrap/>
            <w:vAlign w:val="center"/>
            <w:hideMark/>
          </w:tcPr>
          <w:p w14:paraId="7E963CAC" w14:textId="77777777" w:rsidR="0095208A" w:rsidRPr="00E60864" w:rsidRDefault="0095208A" w:rsidP="0095208A">
            <w:pPr>
              <w:widowControl/>
              <w:autoSpaceDE/>
              <w:autoSpaceDN/>
              <w:jc w:val="center"/>
              <w:rPr>
                <w:color w:val="000000"/>
                <w:sz w:val="24"/>
                <w:szCs w:val="24"/>
                <w:lang w:bidi="ar-SA"/>
              </w:rPr>
            </w:pPr>
            <w:r w:rsidRPr="00E60864">
              <w:rPr>
                <w:color w:val="000000"/>
                <w:sz w:val="24"/>
                <w:szCs w:val="24"/>
                <w:lang w:bidi="ar-SA"/>
              </w:rPr>
              <w:t>5</w:t>
            </w:r>
          </w:p>
        </w:tc>
        <w:tc>
          <w:tcPr>
            <w:tcW w:w="960" w:type="dxa"/>
            <w:tcBorders>
              <w:top w:val="nil"/>
              <w:left w:val="nil"/>
              <w:bottom w:val="single" w:sz="4" w:space="0" w:color="auto"/>
              <w:right w:val="single" w:sz="4" w:space="0" w:color="auto"/>
            </w:tcBorders>
            <w:noWrap/>
            <w:vAlign w:val="center"/>
            <w:hideMark/>
          </w:tcPr>
          <w:p w14:paraId="64A27C95"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0,27</w:t>
            </w:r>
          </w:p>
        </w:tc>
        <w:tc>
          <w:tcPr>
            <w:tcW w:w="960" w:type="dxa"/>
            <w:tcBorders>
              <w:top w:val="nil"/>
              <w:left w:val="nil"/>
              <w:bottom w:val="single" w:sz="4" w:space="0" w:color="auto"/>
              <w:right w:val="single" w:sz="4" w:space="0" w:color="auto"/>
            </w:tcBorders>
            <w:noWrap/>
            <w:vAlign w:val="center"/>
            <w:hideMark/>
          </w:tcPr>
          <w:p w14:paraId="489241C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0,50</w:t>
            </w:r>
          </w:p>
        </w:tc>
        <w:tc>
          <w:tcPr>
            <w:tcW w:w="960" w:type="dxa"/>
            <w:tcBorders>
              <w:top w:val="nil"/>
              <w:left w:val="nil"/>
              <w:bottom w:val="single" w:sz="4" w:space="0" w:color="auto"/>
              <w:right w:val="single" w:sz="4" w:space="0" w:color="auto"/>
            </w:tcBorders>
            <w:noWrap/>
            <w:vAlign w:val="center"/>
            <w:hideMark/>
          </w:tcPr>
          <w:p w14:paraId="2DF1A35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0,32</w:t>
            </w:r>
          </w:p>
        </w:tc>
        <w:tc>
          <w:tcPr>
            <w:tcW w:w="960" w:type="dxa"/>
            <w:tcBorders>
              <w:top w:val="nil"/>
              <w:left w:val="nil"/>
              <w:bottom w:val="single" w:sz="4" w:space="0" w:color="auto"/>
              <w:right w:val="single" w:sz="4" w:space="0" w:color="auto"/>
            </w:tcBorders>
            <w:noWrap/>
            <w:vAlign w:val="center"/>
            <w:hideMark/>
          </w:tcPr>
          <w:p w14:paraId="2A132D39"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3CBAB288"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0,12</w:t>
            </w:r>
          </w:p>
        </w:tc>
        <w:tc>
          <w:tcPr>
            <w:tcW w:w="960" w:type="dxa"/>
            <w:tcBorders>
              <w:top w:val="nil"/>
              <w:left w:val="nil"/>
              <w:bottom w:val="single" w:sz="4" w:space="0" w:color="auto"/>
              <w:right w:val="single" w:sz="4" w:space="0" w:color="auto"/>
            </w:tcBorders>
            <w:noWrap/>
            <w:vAlign w:val="center"/>
            <w:hideMark/>
          </w:tcPr>
          <w:p w14:paraId="615FE88A"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0,12</w:t>
            </w:r>
          </w:p>
        </w:tc>
        <w:tc>
          <w:tcPr>
            <w:tcW w:w="960" w:type="dxa"/>
            <w:tcBorders>
              <w:top w:val="nil"/>
              <w:left w:val="nil"/>
              <w:bottom w:val="single" w:sz="4" w:space="0" w:color="auto"/>
              <w:right w:val="single" w:sz="4" w:space="0" w:color="auto"/>
            </w:tcBorders>
            <w:noWrap/>
            <w:vAlign w:val="center"/>
            <w:hideMark/>
          </w:tcPr>
          <w:p w14:paraId="3768EDDE"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0,50</w:t>
            </w:r>
          </w:p>
        </w:tc>
        <w:tc>
          <w:tcPr>
            <w:tcW w:w="960" w:type="dxa"/>
            <w:tcBorders>
              <w:top w:val="nil"/>
              <w:left w:val="nil"/>
              <w:bottom w:val="single" w:sz="4" w:space="0" w:color="auto"/>
              <w:right w:val="single" w:sz="4" w:space="0" w:color="auto"/>
            </w:tcBorders>
            <w:noWrap/>
            <w:vAlign w:val="center"/>
            <w:hideMark/>
          </w:tcPr>
          <w:p w14:paraId="4F7A418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0,32</w:t>
            </w:r>
          </w:p>
        </w:tc>
        <w:tc>
          <w:tcPr>
            <w:tcW w:w="960" w:type="dxa"/>
            <w:tcBorders>
              <w:top w:val="nil"/>
              <w:left w:val="nil"/>
              <w:bottom w:val="single" w:sz="4" w:space="0" w:color="auto"/>
              <w:right w:val="single" w:sz="4" w:space="0" w:color="auto"/>
            </w:tcBorders>
            <w:noWrap/>
            <w:vAlign w:val="center"/>
            <w:hideMark/>
          </w:tcPr>
          <w:p w14:paraId="2030B6C1"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07DFD45F"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0,27</w:t>
            </w:r>
          </w:p>
        </w:tc>
        <w:tc>
          <w:tcPr>
            <w:tcW w:w="960" w:type="dxa"/>
            <w:tcBorders>
              <w:top w:val="nil"/>
              <w:left w:val="nil"/>
              <w:bottom w:val="single" w:sz="4" w:space="0" w:color="auto"/>
              <w:right w:val="single" w:sz="4" w:space="0" w:color="auto"/>
            </w:tcBorders>
            <w:noWrap/>
            <w:vAlign w:val="center"/>
            <w:hideMark/>
          </w:tcPr>
          <w:p w14:paraId="30E2F437"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0,21</w:t>
            </w:r>
          </w:p>
        </w:tc>
        <w:tc>
          <w:tcPr>
            <w:tcW w:w="960" w:type="dxa"/>
            <w:tcBorders>
              <w:top w:val="nil"/>
              <w:left w:val="nil"/>
              <w:bottom w:val="single" w:sz="4" w:space="0" w:color="auto"/>
              <w:right w:val="single" w:sz="4" w:space="0" w:color="auto"/>
            </w:tcBorders>
            <w:noWrap/>
            <w:vAlign w:val="center"/>
            <w:hideMark/>
          </w:tcPr>
          <w:p w14:paraId="0DBFA233"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0,11</w:t>
            </w:r>
          </w:p>
        </w:tc>
        <w:tc>
          <w:tcPr>
            <w:tcW w:w="1018" w:type="dxa"/>
            <w:tcBorders>
              <w:top w:val="nil"/>
              <w:left w:val="nil"/>
              <w:bottom w:val="single" w:sz="4" w:space="0" w:color="auto"/>
              <w:right w:val="single" w:sz="4" w:space="0" w:color="auto"/>
            </w:tcBorders>
            <w:noWrap/>
            <w:vAlign w:val="center"/>
            <w:hideMark/>
          </w:tcPr>
          <w:p w14:paraId="0BBE2532" w14:textId="77777777" w:rsidR="0095208A" w:rsidRPr="00E60864" w:rsidRDefault="0095208A" w:rsidP="0095208A">
            <w:pPr>
              <w:widowControl/>
              <w:autoSpaceDE/>
              <w:autoSpaceDN/>
              <w:jc w:val="right"/>
              <w:rPr>
                <w:color w:val="000000"/>
                <w:sz w:val="24"/>
                <w:szCs w:val="24"/>
                <w:lang w:bidi="ar-SA"/>
              </w:rPr>
            </w:pPr>
            <w:r w:rsidRPr="00E60864">
              <w:rPr>
                <w:color w:val="000000"/>
                <w:sz w:val="24"/>
                <w:szCs w:val="24"/>
                <w:lang w:bidi="ar-SA"/>
              </w:rPr>
              <w:t>0,26</w:t>
            </w:r>
          </w:p>
        </w:tc>
      </w:tr>
      <w:bookmarkEnd w:id="23"/>
    </w:tbl>
    <w:p w14:paraId="41C4F1CA" w14:textId="77777777" w:rsidR="0001022D" w:rsidRPr="00E60864" w:rsidRDefault="0001022D" w:rsidP="00A82792">
      <w:pPr>
        <w:spacing w:before="89"/>
        <w:ind w:right="3" w:firstLine="709"/>
        <w:jc w:val="both"/>
        <w:rPr>
          <w:bCs/>
          <w:sz w:val="28"/>
          <w:szCs w:val="28"/>
        </w:rPr>
      </w:pPr>
    </w:p>
    <w:p w14:paraId="7AD1D4EE" w14:textId="77777777" w:rsidR="004B08C0" w:rsidRPr="00E60864" w:rsidRDefault="004B08C0" w:rsidP="00A82792">
      <w:pPr>
        <w:spacing w:before="89"/>
        <w:ind w:right="3" w:firstLine="709"/>
        <w:jc w:val="both"/>
        <w:rPr>
          <w:bCs/>
          <w:sz w:val="28"/>
          <w:szCs w:val="28"/>
        </w:rPr>
        <w:sectPr w:rsidR="004B08C0" w:rsidRPr="00E60864" w:rsidSect="004B08C0">
          <w:type w:val="nextColumn"/>
          <w:pgSz w:w="16840" w:h="11910" w:orient="landscape"/>
          <w:pgMar w:top="1701" w:right="1134" w:bottom="567" w:left="1134" w:header="714" w:footer="0" w:gutter="0"/>
          <w:cols w:space="720"/>
        </w:sectPr>
      </w:pPr>
    </w:p>
    <w:p w14:paraId="6A746D73" w14:textId="77777777" w:rsidR="00DD5A5B" w:rsidRDefault="002D13A9" w:rsidP="002D13A9">
      <w:pPr>
        <w:spacing w:before="89"/>
        <w:ind w:right="3" w:firstLine="709"/>
        <w:jc w:val="both"/>
        <w:rPr>
          <w:sz w:val="28"/>
          <w:szCs w:val="28"/>
        </w:rPr>
      </w:pPr>
      <w:bookmarkStart w:id="24" w:name="_Hlk212572461"/>
      <w:r w:rsidRPr="00E60864">
        <w:rPr>
          <w:sz w:val="28"/>
          <w:szCs w:val="28"/>
        </w:rPr>
        <w:lastRenderedPageBreak/>
        <w:t>В заключение, внесение NPK, особенно через фертигацию, способствовало оптимизации динамики мезоэлементов, повышая их доступность и минимизируя истощение, что подтверждает преимущества дозированного земледелия для устойчивой продуктивности яблоневых насаждений. Рекомендуется дальнейший мониторинг для предотвращения дисбалансов.</w:t>
      </w:r>
    </w:p>
    <w:bookmarkEnd w:id="24"/>
    <w:p w14:paraId="26EF7762" w14:textId="5CF9AC96" w:rsidR="00B6596F" w:rsidRPr="00E60864" w:rsidRDefault="00B6596F" w:rsidP="002D13A9">
      <w:pPr>
        <w:spacing w:before="89"/>
        <w:ind w:right="3" w:firstLine="709"/>
        <w:jc w:val="both"/>
        <w:rPr>
          <w:bCs/>
          <w:sz w:val="28"/>
          <w:szCs w:val="28"/>
        </w:rPr>
      </w:pPr>
      <w:r w:rsidRPr="00E60864">
        <w:rPr>
          <w:bCs/>
          <w:sz w:val="28"/>
          <w:szCs w:val="28"/>
        </w:rPr>
        <w:t xml:space="preserve">В диссертационном исследовании, значимое место занимает анализ динамики микроэлементов — железа (Fe), цинка (Zn), молибдена (Mo) и меди (Cu) — в корнеобитаемом слое почвы (0–30 см) (Таблица </w:t>
      </w:r>
      <w:r w:rsidR="00184DE1" w:rsidRPr="00E60864">
        <w:rPr>
          <w:bCs/>
          <w:sz w:val="28"/>
          <w:szCs w:val="28"/>
        </w:rPr>
        <w:t>10</w:t>
      </w:r>
      <w:r w:rsidRPr="00E60864">
        <w:rPr>
          <w:bCs/>
          <w:sz w:val="28"/>
          <w:szCs w:val="28"/>
        </w:rPr>
        <w:t>). Эти микроэлементы критически важны для метаболизма растений: Fe участвует в синтезе хлорофилла, дыхании и ферментативных реакциях, предотвращая хлороз; Zn активирует ферменты, регулирует рост и устойчивость к стрессам, дефицит которого распространен в щелочных почвах; Mo необходим для азотфиксации, нитратредуктазы и метаболизма серы; Cu входит в состав ферментов, связанных с фотосинтезом, дыханием и защитой от патогенов. Их доступность сильно зависит от pH почвы (оптимально 6,0–7,5 для яблонь), ионного обмена, окислительно-восстановительного потенциала и внесений удобрений. Общий фон включал химическую защиту и листовые подкормки, напрямую влияющие на микроэлементы (например, коррекция дефицита Fe, Zn, Mg). Данные за период опытов позволяют выявить внутрисезонные (по периодам), межгодовые тенденции и межвариантные различия, обусловленные подкислением почвы от аммонийных удобрений (сильнее в фертигации), что повышает растворимость Fe, Mn, Zn, Cu, но может снижать Mo в щелочных условиях</w:t>
      </w:r>
      <w:r w:rsidR="00971B6B">
        <w:rPr>
          <w:bCs/>
          <w:sz w:val="28"/>
          <w:szCs w:val="28"/>
        </w:rPr>
        <w:t xml:space="preserve"> </w:t>
      </w:r>
      <w:r w:rsidR="00971B6B">
        <w:rPr>
          <w:sz w:val="28"/>
          <w:szCs w:val="28"/>
        </w:rPr>
        <w:t>(Приложение Э)</w:t>
      </w:r>
      <w:r w:rsidRPr="00E60864">
        <w:rPr>
          <w:bCs/>
          <w:sz w:val="28"/>
          <w:szCs w:val="28"/>
        </w:rPr>
        <w:t>.</w:t>
      </w:r>
    </w:p>
    <w:p w14:paraId="4BC3B8C0" w14:textId="12879224" w:rsidR="00B6596F" w:rsidRPr="00E60864" w:rsidRDefault="00B6596F" w:rsidP="00B6596F">
      <w:pPr>
        <w:spacing w:before="89"/>
        <w:ind w:right="3" w:firstLine="709"/>
        <w:jc w:val="both"/>
        <w:rPr>
          <w:bCs/>
          <w:sz w:val="28"/>
          <w:szCs w:val="28"/>
        </w:rPr>
      </w:pPr>
      <w:r w:rsidRPr="00E60864">
        <w:rPr>
          <w:bCs/>
          <w:sz w:val="28"/>
          <w:szCs w:val="28"/>
        </w:rPr>
        <w:t>Динамика железа (Fe) характеризовалась устойчивым ростом содержания от периода 1 к 5 во всех вариантах (среднее по годам и вариантам: от 2,74 до 3,92 мг/кг, прирост ~43%), что отражает сезонную мобилизацию под влиянием корневой активности, эвапотранспирации и снижения pH в вегетационный период, улучшающего доступность Fe. В контрольном варианте (Вариант 1) увеличение было постепенным и умеренным (например, в 2021 г.: от 3,50 до 5,00 мг/кг), обусловленным естественными процессами и листовыми корректорами (Феррилин), без значительных колебаний. Почвенное внесение NPK (Вариант 2) приводило к более низким исходным уровням в ранние годы (от 1,96 мг/кг в 2020–2021 гг.), но резкому росту в 2022–2023 гг. (до 5,00 мг/кг), вероятно, из-за подкисления от аммиачной селитры, стимулирующего высвобождение Fe из минералов</w:t>
      </w:r>
      <w:r w:rsidR="000D79FA" w:rsidRPr="00E60864">
        <w:rPr>
          <w:bCs/>
          <w:sz w:val="28"/>
          <w:szCs w:val="28"/>
        </w:rPr>
        <w:t xml:space="preserve"> [295]</w:t>
      </w:r>
      <w:r w:rsidRPr="00E60864">
        <w:rPr>
          <w:bCs/>
          <w:sz w:val="28"/>
          <w:szCs w:val="28"/>
        </w:rPr>
        <w:t>. Фертигация (Вариант 3) демонстрировала сбалансированную динамику с плавными приростами (например, в 2020 г.: от 2,66 до 3,80 мг/кг), но с пиками в 2022 г. (до 3,50 мг/кг в период 5), благодаря частой доставке NPK, усиливающей нитрификацию и подкисление, что повышает растворимость Fe. Межгодовые тенденции выявили цикличность: рост в 2021–2022 гг. (средние до 4,18 мг/кг в период 3) с последующим снижением в 2023 г., возможно, из-за истощения или погодных факторов (засуха/дожди). Фертигация и почвенное внесение повышали Fe на 10–20% по сравнению с контролем в поздние периоды, подчеркивая роль NPK в коррекции дефицита, особенно в щелочных почвах эксперимента (pH 7,2–8,0).</w:t>
      </w:r>
    </w:p>
    <w:p w14:paraId="2E9388E6" w14:textId="77777777" w:rsidR="00B6596F" w:rsidRPr="00E60864" w:rsidRDefault="00B6596F" w:rsidP="00B6596F">
      <w:pPr>
        <w:spacing w:before="89"/>
        <w:ind w:right="3" w:firstLine="709"/>
        <w:jc w:val="both"/>
        <w:rPr>
          <w:bCs/>
          <w:sz w:val="28"/>
          <w:szCs w:val="28"/>
        </w:rPr>
      </w:pPr>
      <w:r w:rsidRPr="00E60864">
        <w:rPr>
          <w:bCs/>
          <w:sz w:val="28"/>
          <w:szCs w:val="28"/>
        </w:rPr>
        <w:lastRenderedPageBreak/>
        <w:t>Содержание цинка (Zn) также показывало восходящую тенденцию по периодам (среднее: от 1,46 до 2,08 мг/кг, прирост ~42%), связанную с мобилизацией в условиях снижающегося pH и повышенной корневой экссудацией во время роста плодов. В Варианте 1 рост был стабильным (например, в 2020 г.: от 1,68 до 2,40 мг/кг), опираясь на листовые обработки (Брексил Zn), компенсирующие естественное истощение. В Варианте 2 уровни были схожими, но с более низкими значениями в 2021 г. (от 1,19 до 1,70 мг/кг) и пиками в 2022–2023 гг. (до 2,30 мг/кг), где подкисление от NPK улучшало доступность Zn, ранее ограниченную щелочностью. Фертигация (Вариант 3) обеспечивала наиболее выраженный рост (например, в 2023 г.: от 1,75 до 2,50 мг/кг), благодаря равномерному внесению, стимулирующему хелатирование и поглощение. Межгодовые изменения включали снижение в 2022–2023 гг. для контроля (до 0,84 мг/кг в период 1), в то время как удобряемые варианты поддерживали стабильность около 1,5–2,0 мг/кг, с общим повышением к 2023 г. в Варианте 3. Фертигация превосходила другие варианты на 15–25%, подтверждая ее эффективность в предотвращении дефицита Zn, часто наблюдаемого в карбонатных почвах.</w:t>
      </w:r>
    </w:p>
    <w:p w14:paraId="6CF7AFA7" w14:textId="5A9BC300" w:rsidR="00B6596F" w:rsidRPr="00E60864" w:rsidRDefault="00B6596F" w:rsidP="00B6596F">
      <w:pPr>
        <w:spacing w:before="89"/>
        <w:ind w:right="3" w:firstLine="709"/>
        <w:jc w:val="both"/>
        <w:rPr>
          <w:bCs/>
          <w:sz w:val="28"/>
          <w:szCs w:val="28"/>
        </w:rPr>
      </w:pPr>
      <w:r w:rsidRPr="00E60864">
        <w:rPr>
          <w:bCs/>
          <w:sz w:val="28"/>
          <w:szCs w:val="28"/>
        </w:rPr>
        <w:t xml:space="preserve">Для молибдена (Mo) внутрисезонная динамика была аналогичной — рост </w:t>
      </w:r>
      <w:r w:rsidR="000D79FA" w:rsidRPr="00E60864">
        <w:rPr>
          <w:bCs/>
          <w:sz w:val="28"/>
          <w:szCs w:val="28"/>
        </w:rPr>
        <w:t>с апреля по</w:t>
      </w:r>
      <w:r w:rsidRPr="00E60864">
        <w:rPr>
          <w:bCs/>
          <w:sz w:val="28"/>
          <w:szCs w:val="28"/>
        </w:rPr>
        <w:t xml:space="preserve"> </w:t>
      </w:r>
      <w:r w:rsidR="000D79FA" w:rsidRPr="00E60864">
        <w:rPr>
          <w:bCs/>
          <w:sz w:val="28"/>
          <w:szCs w:val="28"/>
        </w:rPr>
        <w:t>сентябрь</w:t>
      </w:r>
      <w:r w:rsidRPr="00E60864">
        <w:rPr>
          <w:bCs/>
          <w:sz w:val="28"/>
          <w:szCs w:val="28"/>
        </w:rPr>
        <w:t xml:space="preserve"> (среднее: от 0,80 до 1,14 мг/кг, прирост ~43%), но с зависимостью от pH: Mo более доступен в нейтрально-щелочных условиях, и его мобилизация усиливается нитрификацией. В контроле (Вариант 1) прирост был умеренным (например, в 2021 г.: от 0,37 до 0,53 мг/кг), без внешних источников. Почвенное NPK (Вариант 2) приводило к низким уровням в 2020–2021 гг. (от 0,15 до 0,21 мг/кг), но резкому подъему в 2022–2023 гг. (до 2,30 мг/кг), возможно, из-за косвенного влияния сульфата калия на серный баланс, взаимодействующий с Mo. Фертигация (Вариант 3) показывала стабильный рост (например, в 2022 г.: от 1,68 до 2,40 мг/кг в 2020 г.: от 0,22 до 0,32 мг/кг), но с пиками в поздние годы, где подкисление могло ограничивать доступность Mo. Межгодовые тенденции выявили значительный рост в 2022–2023 гг. для Вариантов 2 и 3 (до 2,30 мг/кг), в то время как контроль оставался низким (0,13–1,20 мг/кг). Удобряемые варианты повышали Mo на 50–100% по сравнению с контролем, подчеркивая роль NPK в его аккумуляции.</w:t>
      </w:r>
    </w:p>
    <w:p w14:paraId="751A7A2C" w14:textId="062D8A79" w:rsidR="00B6596F" w:rsidRPr="00E60864" w:rsidRDefault="00B6596F" w:rsidP="00B6596F">
      <w:pPr>
        <w:spacing w:before="89"/>
        <w:ind w:right="3" w:firstLine="709"/>
        <w:jc w:val="both"/>
        <w:rPr>
          <w:bCs/>
          <w:sz w:val="28"/>
          <w:szCs w:val="28"/>
        </w:rPr>
      </w:pPr>
      <w:r w:rsidRPr="00E60864">
        <w:rPr>
          <w:bCs/>
          <w:sz w:val="28"/>
          <w:szCs w:val="28"/>
        </w:rPr>
        <w:t xml:space="preserve">Динамика меди (Cu) характеризовалась последовательным увеличением по периодам (среднее: от 0,18 до 0,26 мг/кг, прирост ~44%), отражающим сезонное накопление под влиянием органических экссудатов и подкисления, улучшающего растворимость Cu. В Варианте 1 рост был постепенным (например, в 2021 г.: от 0,35 до 0,50 мг/кг), с опорой на естественные источники. Почвенное внесение (Вариант 2) приводило к низким значениям в 2020–2021 гг. (от 0,08 до 0,12 мг/кг), но подъему в 2022–2023 гг. (до 0,50 мг/кг), где NPK стимулировало хелатирование. Фертигация (Вариант 3) демонстрировала сбалансированную динамику (например, в 2020 г.: от 0,15 до 0,21 мг/кг), с снижением в 2023 г. (до 0,08–0,11 мг/кг), возможно, из-за чрезмерного подкисления, вымывающего Cu. Межгодовые изменения включали пики в 2021–2022 гг. (до 0,50 мг/кг), с общим балансом. Фертигация и почвенное внесение </w:t>
      </w:r>
      <w:r w:rsidRPr="00E60864">
        <w:rPr>
          <w:bCs/>
          <w:sz w:val="28"/>
          <w:szCs w:val="28"/>
        </w:rPr>
        <w:lastRenderedPageBreak/>
        <w:t>поддерживали Cu на уровне контроля или выше на 10–20%.</w:t>
      </w:r>
    </w:p>
    <w:p w14:paraId="13CDE864" w14:textId="77777777" w:rsidR="00B6596F" w:rsidRPr="00E60864" w:rsidRDefault="00B6596F" w:rsidP="00B6596F">
      <w:pPr>
        <w:spacing w:before="89"/>
        <w:ind w:right="3" w:firstLine="709"/>
        <w:jc w:val="both"/>
        <w:rPr>
          <w:bCs/>
          <w:sz w:val="28"/>
          <w:szCs w:val="28"/>
        </w:rPr>
      </w:pPr>
      <w:r w:rsidRPr="00E60864">
        <w:rPr>
          <w:bCs/>
          <w:sz w:val="28"/>
          <w:szCs w:val="28"/>
        </w:rPr>
        <w:t>В заключение, внесение NPK, особенно фертигацией, оптимизировало динамику микроэлементов, повышая их доступность через подкисление и точную доставку, что способствует коррекции дефицитов и повышению продуктивности. Однако в контроле отмечено истощение, подчеркивающее необходимость минерального питания; рекомендуется мониторинг для избежания токсичности при накоплении.</w:t>
      </w:r>
    </w:p>
    <w:p w14:paraId="4CB87A30" w14:textId="77777777" w:rsidR="00A834CF" w:rsidRPr="00E60864" w:rsidRDefault="00A834CF" w:rsidP="00A834CF">
      <w:pPr>
        <w:ind w:right="3" w:firstLine="709"/>
        <w:jc w:val="both"/>
        <w:rPr>
          <w:sz w:val="28"/>
          <w:szCs w:val="28"/>
        </w:rPr>
      </w:pPr>
      <w:r w:rsidRPr="00E60864">
        <w:rPr>
          <w:sz w:val="28"/>
          <w:szCs w:val="28"/>
        </w:rPr>
        <w:t>Это представляет собой новый подход к управлению плодородием — не через модификацию почвы, а через оптимизацию формы, времени и места подачи питательных веществ. Полученные данные подтверждают, что в условиях карбонатных слабощелочных почв южных регионов фертигация становится не просто эффективной технологией, а необходимым условием устойчивого высокопродуктивного плодоводства.</w:t>
      </w:r>
    </w:p>
    <w:p w14:paraId="7E9FD427" w14:textId="77777777" w:rsidR="00A82792" w:rsidRPr="00E60864" w:rsidRDefault="00A82792" w:rsidP="00A82792">
      <w:pPr>
        <w:spacing w:before="89"/>
        <w:ind w:right="3" w:firstLine="709"/>
        <w:jc w:val="both"/>
        <w:rPr>
          <w:bCs/>
          <w:sz w:val="28"/>
          <w:szCs w:val="28"/>
        </w:rPr>
      </w:pPr>
      <w:r w:rsidRPr="00E60864">
        <w:rPr>
          <w:bCs/>
          <w:sz w:val="28"/>
          <w:szCs w:val="28"/>
        </w:rPr>
        <w:t>Таким образом, фертигация не только предотвращает деградацию почвы в экстремальных условиях, но и активно трансформирует её химический профиль: снижает pH, повышает доступность ключевых макроэлементов (N, K, S, Mg), сохраняет P в биодоступной форме и обеспечивает динамическое равновесие микронутриентов. Это подтверждает, что современная система точечного питания — не просто способ повышения урожайности, а инструмент восстановления и устойчивого управления почвенным плодородием в засушливых, щелочных агроландшафтах.</w:t>
      </w:r>
    </w:p>
    <w:p w14:paraId="549ACC1C" w14:textId="77777777" w:rsidR="00A82792" w:rsidRPr="00E60864" w:rsidRDefault="00A82792" w:rsidP="00A82792">
      <w:pPr>
        <w:spacing w:before="89"/>
        <w:ind w:right="3"/>
        <w:rPr>
          <w:bCs/>
          <w:sz w:val="28"/>
          <w:szCs w:val="28"/>
        </w:rPr>
      </w:pPr>
    </w:p>
    <w:p w14:paraId="48834717" w14:textId="77777777" w:rsidR="00A82792" w:rsidRPr="00E60864" w:rsidRDefault="00A82792" w:rsidP="00A82792">
      <w:pPr>
        <w:ind w:right="3" w:firstLine="567"/>
        <w:jc w:val="both"/>
        <w:rPr>
          <w:sz w:val="24"/>
          <w:szCs w:val="24"/>
        </w:rPr>
      </w:pPr>
    </w:p>
    <w:p w14:paraId="6F4B256E" w14:textId="078A6F2C" w:rsidR="00A82792" w:rsidRPr="00E60864" w:rsidRDefault="00A82792" w:rsidP="00A043A9">
      <w:pPr>
        <w:pStyle w:val="a5"/>
        <w:numPr>
          <w:ilvl w:val="1"/>
          <w:numId w:val="7"/>
        </w:numPr>
        <w:spacing w:before="89"/>
        <w:ind w:left="0" w:right="3" w:firstLine="0"/>
        <w:contextualSpacing/>
        <w:rPr>
          <w:b/>
          <w:bCs/>
          <w:sz w:val="28"/>
          <w:szCs w:val="28"/>
        </w:rPr>
      </w:pPr>
      <w:r w:rsidRPr="00E60864">
        <w:rPr>
          <w:sz w:val="28"/>
          <w:szCs w:val="28"/>
        </w:rPr>
        <w:br w:type="page"/>
      </w:r>
      <w:r w:rsidR="00A503C1" w:rsidRPr="00E60864">
        <w:rPr>
          <w:sz w:val="28"/>
          <w:szCs w:val="28"/>
        </w:rPr>
        <w:lastRenderedPageBreak/>
        <w:t xml:space="preserve"> </w:t>
      </w:r>
      <w:r w:rsidRPr="00E60864">
        <w:rPr>
          <w:b/>
          <w:bCs/>
          <w:sz w:val="28"/>
          <w:szCs w:val="28"/>
        </w:rPr>
        <w:t>Влияние способов внесения NPK на биометрические показатели яблонь</w:t>
      </w:r>
    </w:p>
    <w:p w14:paraId="30E7D244" w14:textId="23747CAB" w:rsidR="00A82792" w:rsidRPr="00A043A9" w:rsidRDefault="00A82792" w:rsidP="00A043A9">
      <w:pPr>
        <w:pStyle w:val="ab"/>
        <w:ind w:firstLine="709"/>
        <w:jc w:val="both"/>
        <w:rPr>
          <w:sz w:val="28"/>
          <w:szCs w:val="28"/>
        </w:rPr>
      </w:pPr>
      <w:r w:rsidRPr="00A043A9">
        <w:rPr>
          <w:sz w:val="28"/>
          <w:szCs w:val="28"/>
        </w:rPr>
        <w:t>В разделе анализируется влияние различных способов внесения удобрений NPK (азот, фосфор, калий) на биометрические показатели яблонь, которые служат ключевыми индикаторами роста, развития и продуктивности растений. Эти показатели включают наземную массу, плотность и площадь листьев, содержание сухого вещества в листьях, а также динамику изменений параметров в период 2020–2023 годов, сравнение методов внесения и их эффект на прирост штамба. Исследования подтверждают, что комбинации NPK удобрений существенно влияют на вегетативный рост деревьев, включая длину побегов и массу листьев, способствуя оптимизации урожайности и качества плодов [</w:t>
      </w:r>
      <w:r w:rsidR="00FC582B" w:rsidRPr="00A043A9">
        <w:rPr>
          <w:sz w:val="28"/>
          <w:szCs w:val="28"/>
        </w:rPr>
        <w:t>29</w:t>
      </w:r>
      <w:r w:rsidR="009842CB" w:rsidRPr="00A043A9">
        <w:rPr>
          <w:sz w:val="28"/>
          <w:szCs w:val="28"/>
        </w:rPr>
        <w:t>6</w:t>
      </w:r>
      <w:r w:rsidRPr="00A043A9">
        <w:rPr>
          <w:sz w:val="28"/>
          <w:szCs w:val="28"/>
        </w:rPr>
        <w:t>]. В частности, минимальные дозы NPK повышают урожайность яблок по сравнению с контролем без удобрений, что подчеркивает важность выбора метода внесения для устойчивого садоводства [</w:t>
      </w:r>
      <w:r w:rsidR="00FC582B" w:rsidRPr="00A043A9">
        <w:rPr>
          <w:sz w:val="28"/>
          <w:szCs w:val="28"/>
        </w:rPr>
        <w:t>29</w:t>
      </w:r>
      <w:r w:rsidR="009842CB" w:rsidRPr="00A043A9">
        <w:rPr>
          <w:sz w:val="28"/>
          <w:szCs w:val="28"/>
        </w:rPr>
        <w:t>7</w:t>
      </w:r>
      <w:r w:rsidRPr="00A043A9">
        <w:rPr>
          <w:sz w:val="28"/>
          <w:szCs w:val="28"/>
        </w:rPr>
        <w:t>]. Подразделы детализируют общую характеристику биометрических показателей, их динамику и сравнительный анализ, опираясь на эмпирические данные.</w:t>
      </w:r>
    </w:p>
    <w:p w14:paraId="01B29307" w14:textId="1EFF93B4" w:rsidR="00805B06" w:rsidRPr="00A043A9" w:rsidRDefault="00805B06" w:rsidP="00A043A9">
      <w:pPr>
        <w:pStyle w:val="ab"/>
        <w:ind w:firstLine="709"/>
        <w:jc w:val="both"/>
        <w:rPr>
          <w:i/>
          <w:iCs/>
          <w:sz w:val="28"/>
          <w:szCs w:val="28"/>
        </w:rPr>
      </w:pPr>
      <w:r w:rsidRPr="00A043A9">
        <w:rPr>
          <w:sz w:val="28"/>
          <w:szCs w:val="28"/>
        </w:rPr>
        <w:t xml:space="preserve">4.3.1 </w:t>
      </w:r>
      <w:r w:rsidR="00A82792" w:rsidRPr="00A043A9">
        <w:rPr>
          <w:sz w:val="28"/>
          <w:szCs w:val="28"/>
        </w:rPr>
        <w:t>Общая характеристика биометрических показателей</w:t>
      </w:r>
      <w:r w:rsidR="000D79FA" w:rsidRPr="00A043A9">
        <w:rPr>
          <w:i/>
          <w:iCs/>
          <w:sz w:val="28"/>
          <w:szCs w:val="28"/>
        </w:rPr>
        <w:t xml:space="preserve">. </w:t>
      </w:r>
    </w:p>
    <w:p w14:paraId="4D9734A0" w14:textId="551780BC" w:rsidR="00A82792" w:rsidRPr="00A043A9" w:rsidRDefault="00A82792" w:rsidP="00A043A9">
      <w:pPr>
        <w:pStyle w:val="ab"/>
        <w:ind w:firstLine="709"/>
        <w:jc w:val="both"/>
        <w:rPr>
          <w:sz w:val="28"/>
          <w:szCs w:val="28"/>
        </w:rPr>
      </w:pPr>
      <w:r w:rsidRPr="00A043A9">
        <w:rPr>
          <w:sz w:val="28"/>
          <w:szCs w:val="28"/>
        </w:rPr>
        <w:t>В целях количественной оценки воздействия различных методик аппликации азотно-фосфорно-калийных удобрений (NPK) на вегетативный рост и онтогенез деревьев в интенсивном яблоневом насаждении сорта Jeromine были задействованы ключевые биометрические индикаторы, агрегированные за период эмпирических наблюдений (2020–2023 гг.).</w:t>
      </w:r>
    </w:p>
    <w:p w14:paraId="3CCACE85" w14:textId="7CF4CA7C" w:rsidR="00A82792" w:rsidRPr="00E60864" w:rsidRDefault="00A82792" w:rsidP="00C05DDE">
      <w:pPr>
        <w:spacing w:before="89"/>
        <w:ind w:right="3" w:firstLine="709"/>
        <w:jc w:val="both"/>
        <w:rPr>
          <w:sz w:val="28"/>
          <w:szCs w:val="28"/>
        </w:rPr>
      </w:pPr>
      <w:r w:rsidRPr="00E60864">
        <w:rPr>
          <w:sz w:val="28"/>
          <w:szCs w:val="28"/>
        </w:rPr>
        <w:t>Одним из фундаментальных аспектов анализа эффективности нутриентных режимов выступает изучение влияния вариативных методов внесения минеральных удобрений на процессы вегетативного роста и продуктивность Malus domestica [</w:t>
      </w:r>
      <w:r w:rsidR="00FC582B" w:rsidRPr="00E60864">
        <w:rPr>
          <w:sz w:val="28"/>
          <w:szCs w:val="28"/>
        </w:rPr>
        <w:t>29</w:t>
      </w:r>
      <w:r w:rsidR="009842CB" w:rsidRPr="00E60864">
        <w:rPr>
          <w:sz w:val="28"/>
          <w:szCs w:val="28"/>
        </w:rPr>
        <w:t>6</w:t>
      </w:r>
      <w:r w:rsidRPr="00E60864">
        <w:rPr>
          <w:sz w:val="28"/>
          <w:szCs w:val="28"/>
        </w:rPr>
        <w:t>]. В рамках четырехлетнего полевого эксперимента (2020–2023 гг.) были аккумулированы статистически значимые данные относительно биометрических характеристик деревьев сорта Jeromine на карликовом подвое M9, культивируемых в агроклиматических условиях Южного Казахстана с использованием систем капельного орошения и фертигации. Адекватное минеральное питание, включая комбинации N-P-K-Mg, способствует оптимизации роста деревьев, развития плодов и стабильности урожая [</w:t>
      </w:r>
      <w:r w:rsidR="001D4B94" w:rsidRPr="00E60864">
        <w:rPr>
          <w:sz w:val="28"/>
          <w:szCs w:val="28"/>
        </w:rPr>
        <w:t>298</w:t>
      </w:r>
      <w:r w:rsidRPr="00E60864">
        <w:rPr>
          <w:sz w:val="28"/>
          <w:szCs w:val="28"/>
        </w:rPr>
        <w:t>].</w:t>
      </w:r>
    </w:p>
    <w:p w14:paraId="4B61897A" w14:textId="72C36BEB" w:rsidR="00A82792" w:rsidRPr="00E60864" w:rsidRDefault="00A82792" w:rsidP="00C05DDE">
      <w:pPr>
        <w:spacing w:before="89"/>
        <w:ind w:right="3" w:firstLine="709"/>
        <w:jc w:val="both"/>
        <w:rPr>
          <w:sz w:val="28"/>
          <w:szCs w:val="28"/>
        </w:rPr>
      </w:pPr>
      <w:r w:rsidRPr="00E60864">
        <w:rPr>
          <w:sz w:val="28"/>
          <w:szCs w:val="28"/>
        </w:rPr>
        <w:t>Определение надземной биомассы, массы и площади листового аппарата, а также плотности листьев (методом высечки) для яблонь на подвое M9 с привитым сортом ‘Jeromine’ (возраст 8–12 лет, плотность посадки 2857 деревьев/га, урожайность 30 т/га) осуществлялось в соответствии с установленными методологиями [</w:t>
      </w:r>
      <w:r w:rsidR="001D4B94" w:rsidRPr="00E60864">
        <w:rPr>
          <w:sz w:val="28"/>
          <w:szCs w:val="28"/>
        </w:rPr>
        <w:t>299</w:t>
      </w:r>
      <w:r w:rsidRPr="00E60864">
        <w:rPr>
          <w:sz w:val="28"/>
          <w:szCs w:val="28"/>
        </w:rPr>
        <w:t>]. Указанные параметры демонстрируют чувствительность к уровням NPK, где повышенные дозы способствуют усилению вегетативного роста, включая увеличение площади стволового сечения и массы листьев [</w:t>
      </w:r>
      <w:r w:rsidR="001D4B94" w:rsidRPr="00E60864">
        <w:rPr>
          <w:sz w:val="28"/>
          <w:szCs w:val="28"/>
        </w:rPr>
        <w:t>300</w:t>
      </w:r>
      <w:r w:rsidRPr="00E60864">
        <w:rPr>
          <w:sz w:val="28"/>
          <w:szCs w:val="28"/>
        </w:rPr>
        <w:t>].</w:t>
      </w:r>
    </w:p>
    <w:p w14:paraId="3F561A7E" w14:textId="742FBC40" w:rsidR="00A82792" w:rsidRPr="00E60864" w:rsidRDefault="00A82792" w:rsidP="00C05DDE">
      <w:pPr>
        <w:ind w:firstLine="709"/>
        <w:jc w:val="both"/>
        <w:rPr>
          <w:sz w:val="28"/>
          <w:szCs w:val="28"/>
        </w:rPr>
      </w:pPr>
      <w:r w:rsidRPr="00E60864">
        <w:rPr>
          <w:i/>
          <w:iCs/>
          <w:sz w:val="28"/>
          <w:szCs w:val="28"/>
        </w:rPr>
        <w:t>Наземная</w:t>
      </w:r>
      <w:r w:rsidRPr="007823EF">
        <w:rPr>
          <w:i/>
          <w:iCs/>
          <w:sz w:val="28"/>
          <w:szCs w:val="28"/>
          <w:lang w:val="en-US"/>
        </w:rPr>
        <w:t xml:space="preserve"> </w:t>
      </w:r>
      <w:r w:rsidRPr="00E60864">
        <w:rPr>
          <w:i/>
          <w:iCs/>
          <w:sz w:val="28"/>
          <w:szCs w:val="28"/>
        </w:rPr>
        <w:t>масса</w:t>
      </w:r>
      <w:r w:rsidRPr="007823EF">
        <w:rPr>
          <w:i/>
          <w:iCs/>
          <w:sz w:val="28"/>
          <w:szCs w:val="28"/>
          <w:lang w:val="en-US"/>
        </w:rPr>
        <w:t xml:space="preserve"> (Above-ground biomass)</w:t>
      </w:r>
      <w:r w:rsidR="00A1780B" w:rsidRPr="007823EF">
        <w:rPr>
          <w:i/>
          <w:iCs/>
          <w:sz w:val="28"/>
          <w:szCs w:val="28"/>
          <w:lang w:val="en-US"/>
        </w:rPr>
        <w:t xml:space="preserve">. </w:t>
      </w:r>
      <w:r w:rsidRPr="00E60864">
        <w:rPr>
          <w:sz w:val="28"/>
          <w:szCs w:val="28"/>
        </w:rPr>
        <w:t>Наземная масса включает ствол, ветви, листья и плоды. М9 — карликовый подвой, достиг высоты дерева 2,5-2,75 м и компактную крону (30–40% от стандартного дерева) [</w:t>
      </w:r>
      <w:r w:rsidR="001D4B94" w:rsidRPr="00E60864">
        <w:rPr>
          <w:sz w:val="28"/>
          <w:szCs w:val="28"/>
        </w:rPr>
        <w:t>301</w:t>
      </w:r>
      <w:r w:rsidRPr="00E60864">
        <w:rPr>
          <w:sz w:val="28"/>
          <w:szCs w:val="28"/>
        </w:rPr>
        <w:t xml:space="preserve">]. Средняя масса </w:t>
      </w:r>
      <w:r w:rsidRPr="00E60864">
        <w:rPr>
          <w:sz w:val="28"/>
          <w:szCs w:val="28"/>
        </w:rPr>
        <w:lastRenderedPageBreak/>
        <w:t>одного дерева зависит от возраста, сорта и системы формирования в нашем случае шпиндель.</w:t>
      </w:r>
    </w:p>
    <w:p w14:paraId="65433374" w14:textId="5282E132" w:rsidR="00A82792" w:rsidRPr="00E60864" w:rsidRDefault="00A82792" w:rsidP="00C05DDE">
      <w:pPr>
        <w:ind w:firstLine="709"/>
        <w:jc w:val="both"/>
        <w:rPr>
          <w:sz w:val="28"/>
          <w:szCs w:val="28"/>
        </w:rPr>
      </w:pPr>
      <w:r w:rsidRPr="00E60864">
        <w:rPr>
          <w:i/>
          <w:iCs/>
          <w:sz w:val="28"/>
          <w:szCs w:val="28"/>
        </w:rPr>
        <w:t xml:space="preserve">Оценка массы: </w:t>
      </w:r>
      <w:r w:rsidRPr="00E60864">
        <w:rPr>
          <w:sz w:val="28"/>
          <w:szCs w:val="28"/>
        </w:rPr>
        <w:t>исследования показывают [</w:t>
      </w:r>
      <w:r w:rsidR="001D4B94" w:rsidRPr="00E60864">
        <w:rPr>
          <w:sz w:val="28"/>
          <w:szCs w:val="28"/>
        </w:rPr>
        <w:t>302</w:t>
      </w:r>
      <w:r w:rsidRPr="00E60864">
        <w:rPr>
          <w:sz w:val="28"/>
          <w:szCs w:val="28"/>
        </w:rPr>
        <w:t xml:space="preserve">], что для яблонь на М9 в возрасте 8–12 лет наземная масса одного дерева (без плодов) составляет примерно 10–20 кг сухой массы (включая ствол, ветви и листья). В зависимости от урожайности, общая свежая масса дерева (включая плоды) может достигать до 50 кг, из которых 50–70% — вода. </w:t>
      </w:r>
    </w:p>
    <w:p w14:paraId="0CA36AF5" w14:textId="77777777" w:rsidR="001D4B94" w:rsidRPr="00E60864" w:rsidRDefault="001D4B94" w:rsidP="00C05DDE">
      <w:pPr>
        <w:ind w:firstLine="709"/>
        <w:jc w:val="both"/>
        <w:rPr>
          <w:sz w:val="28"/>
          <w:szCs w:val="28"/>
        </w:rPr>
      </w:pPr>
      <w:r w:rsidRPr="00E60864">
        <w:rPr>
          <w:sz w:val="28"/>
          <w:szCs w:val="28"/>
        </w:rPr>
        <w:t>В 2023 году был проведён расчёт наземной биомассы яблоневого сада, выращиваемого с применением фертигации. Исходными данными послужили показатели 12-летних деревьев, растущих на карликовом подвое М9 в высокоплотных насаждениях ТОО «Кен-Тау».</w:t>
      </w:r>
    </w:p>
    <w:p w14:paraId="7B058957" w14:textId="77777777" w:rsidR="001D4B94" w:rsidRPr="00E60864" w:rsidRDefault="001D4B94" w:rsidP="00C05DDE">
      <w:pPr>
        <w:ind w:firstLine="709"/>
        <w:jc w:val="both"/>
        <w:rPr>
          <w:sz w:val="28"/>
          <w:szCs w:val="28"/>
        </w:rPr>
      </w:pPr>
      <w:r w:rsidRPr="00E60864">
        <w:rPr>
          <w:sz w:val="28"/>
          <w:szCs w:val="28"/>
        </w:rPr>
        <w:t>Средняя сухая масса одного дерева без учёта плодов составила 17,13 кг. Средний урожай с дерева — 11,35 кг плодов в свежем виде, что соответствует 1,67 кг сухого вещества (содержание воды в плодах — около 85,26%). Таким образом, общая сухая наземная масса одного дерева, включая плоды, составила приблизительно 18,80 кг (17,13 + 1,67).</w:t>
      </w:r>
    </w:p>
    <w:p w14:paraId="3699DFC1" w14:textId="77777777" w:rsidR="001D4B94" w:rsidRPr="00E60864" w:rsidRDefault="001D4B94" w:rsidP="00C05DDE">
      <w:pPr>
        <w:ind w:firstLine="709"/>
        <w:jc w:val="both"/>
        <w:rPr>
          <w:sz w:val="28"/>
          <w:szCs w:val="28"/>
        </w:rPr>
      </w:pPr>
      <w:r w:rsidRPr="00E60864">
        <w:rPr>
          <w:sz w:val="28"/>
          <w:szCs w:val="28"/>
        </w:rPr>
        <w:t>При плотности посадки 2857 деревьев на гектар общая сухая наземная биомасса составила:</w:t>
      </w:r>
    </w:p>
    <w:p w14:paraId="4829D11F" w14:textId="77777777" w:rsidR="001D4B94" w:rsidRPr="00E60864" w:rsidRDefault="001D4B94" w:rsidP="00C05DDE">
      <w:pPr>
        <w:ind w:firstLine="709"/>
        <w:jc w:val="both"/>
        <w:rPr>
          <w:sz w:val="28"/>
          <w:szCs w:val="28"/>
        </w:rPr>
      </w:pPr>
      <w:r w:rsidRPr="00E60864">
        <w:rPr>
          <w:sz w:val="28"/>
          <w:szCs w:val="28"/>
        </w:rPr>
        <w:t>18,80 кг × 2857 = 53 711,6 кг/га, или 53,7 тонны сухой массы на гектар.</w:t>
      </w:r>
    </w:p>
    <w:p w14:paraId="7E068E88" w14:textId="77777777" w:rsidR="001D4B94" w:rsidRPr="00E60864" w:rsidRDefault="001D4B94" w:rsidP="00C05DDE">
      <w:pPr>
        <w:ind w:firstLine="709"/>
        <w:jc w:val="both"/>
        <w:rPr>
          <w:sz w:val="28"/>
          <w:szCs w:val="28"/>
        </w:rPr>
      </w:pPr>
      <w:r w:rsidRPr="00E60864">
        <w:rPr>
          <w:sz w:val="28"/>
          <w:szCs w:val="28"/>
        </w:rPr>
        <w:t>Отдельно была рассчитана масса листьев. В условиях интенсивного сада с формированием кроны по типу шпинделя и регулярными обрезками средняя сухая масса листьев на одно 12-летнее дерево составила 0,83 кг. Умножив это значение на количество деревьев на гектар, получаем:</w:t>
      </w:r>
    </w:p>
    <w:p w14:paraId="5C96EE77" w14:textId="77777777" w:rsidR="001D4B94" w:rsidRPr="00E60864" w:rsidRDefault="001D4B94" w:rsidP="00C05DDE">
      <w:pPr>
        <w:ind w:firstLine="709"/>
        <w:jc w:val="both"/>
        <w:rPr>
          <w:sz w:val="28"/>
          <w:szCs w:val="28"/>
        </w:rPr>
      </w:pPr>
      <w:r w:rsidRPr="00E60864">
        <w:rPr>
          <w:sz w:val="28"/>
          <w:szCs w:val="28"/>
        </w:rPr>
        <w:t>0,83 кг × 2857 = 2371,31 кг/га, то есть 2,37 тонны сухой массы листьев на гектар.</w:t>
      </w:r>
    </w:p>
    <w:p w14:paraId="39038B92" w14:textId="77777777" w:rsidR="001D4B94" w:rsidRPr="00E60864" w:rsidRDefault="001D4B94" w:rsidP="00C05DDE">
      <w:pPr>
        <w:ind w:firstLine="709"/>
        <w:jc w:val="both"/>
        <w:rPr>
          <w:sz w:val="28"/>
          <w:szCs w:val="28"/>
        </w:rPr>
      </w:pPr>
      <w:r w:rsidRPr="00E60864">
        <w:rPr>
          <w:sz w:val="28"/>
          <w:szCs w:val="28"/>
        </w:rPr>
        <w:t>Площадь листовой поверхности (Leaf Area) измерялась с помощью прибора Plant Canopy Analyzer (модель G20241030WXT1F). На основе замеров на 12 типичных деревьях средняя площадь листьев на одно дерево составила 9,15 м². Следовательно, общая листовая площадь на гектаре равна:</w:t>
      </w:r>
    </w:p>
    <w:p w14:paraId="580E22CD" w14:textId="77777777" w:rsidR="001D4B94" w:rsidRPr="00E60864" w:rsidRDefault="001D4B94" w:rsidP="00C05DDE">
      <w:pPr>
        <w:ind w:firstLine="709"/>
        <w:jc w:val="both"/>
        <w:rPr>
          <w:sz w:val="28"/>
          <w:szCs w:val="28"/>
        </w:rPr>
      </w:pPr>
      <w:r w:rsidRPr="00E60864">
        <w:rPr>
          <w:sz w:val="28"/>
          <w:szCs w:val="28"/>
        </w:rPr>
        <w:t>9,15 м² × 2857 = 26 141,55 м²/га.</w:t>
      </w:r>
    </w:p>
    <w:p w14:paraId="1EDA9CA7" w14:textId="1EE9590F" w:rsidR="001D4B94" w:rsidRPr="00E60864" w:rsidRDefault="001D4B94" w:rsidP="00C05DDE">
      <w:pPr>
        <w:ind w:firstLine="709"/>
        <w:jc w:val="both"/>
        <w:rPr>
          <w:sz w:val="28"/>
          <w:szCs w:val="28"/>
        </w:rPr>
      </w:pPr>
      <w:r w:rsidRPr="00E60864">
        <w:rPr>
          <w:sz w:val="28"/>
          <w:szCs w:val="28"/>
        </w:rPr>
        <w:t>Эти данные позволяют оценить как продуктивность насаждений, так и их фотосинтетический потенциал, что особенно важно при управлении интенсивными садами с использованием современных технологий, таких как фертигация</w:t>
      </w:r>
      <w:r w:rsidR="00F90E67">
        <w:rPr>
          <w:sz w:val="28"/>
          <w:szCs w:val="28"/>
        </w:rPr>
        <w:t xml:space="preserve"> </w:t>
      </w:r>
      <w:r w:rsidR="00F90E67" w:rsidRPr="00F90E67">
        <w:rPr>
          <w:sz w:val="28"/>
          <w:szCs w:val="28"/>
        </w:rPr>
        <w:t>(Приложение Д)</w:t>
      </w:r>
      <w:r w:rsidRPr="00E60864">
        <w:rPr>
          <w:sz w:val="28"/>
          <w:szCs w:val="28"/>
        </w:rPr>
        <w:t>.</w:t>
      </w:r>
    </w:p>
    <w:p w14:paraId="2A08F85E" w14:textId="12651DCB" w:rsidR="00A82792" w:rsidRPr="00E60864" w:rsidRDefault="00A82792" w:rsidP="00C05DDE">
      <w:pPr>
        <w:ind w:firstLine="709"/>
        <w:jc w:val="both"/>
        <w:rPr>
          <w:sz w:val="28"/>
          <w:szCs w:val="28"/>
        </w:rPr>
      </w:pPr>
      <w:r w:rsidRPr="00E60864">
        <w:rPr>
          <w:i/>
          <w:iCs/>
          <w:sz w:val="28"/>
          <w:szCs w:val="28"/>
        </w:rPr>
        <w:t>Плотность листьев (Leaf density, высечка)</w:t>
      </w:r>
      <w:r w:rsidR="00A1780B" w:rsidRPr="00E60864">
        <w:rPr>
          <w:i/>
          <w:iCs/>
          <w:sz w:val="28"/>
          <w:szCs w:val="28"/>
        </w:rPr>
        <w:t xml:space="preserve">. </w:t>
      </w:r>
      <w:r w:rsidRPr="00E60864">
        <w:rPr>
          <w:sz w:val="28"/>
          <w:szCs w:val="28"/>
        </w:rPr>
        <w:t>Плотность листьев (удельная масса листа, SLW) определяется как масса листа на единицу площади (г/м²). Для яблонь:</w:t>
      </w:r>
      <w:r w:rsidR="00A1780B" w:rsidRPr="00E60864">
        <w:rPr>
          <w:sz w:val="28"/>
          <w:szCs w:val="28"/>
        </w:rPr>
        <w:t xml:space="preserve"> </w:t>
      </w:r>
      <w:r w:rsidRPr="00E60864">
        <w:rPr>
          <w:sz w:val="28"/>
          <w:szCs w:val="28"/>
        </w:rPr>
        <w:t>Для определения плотности листьев была проведена высечка (leaf punch method): взяты образцы листьев (100 дисков диаметром 1 см), высушены и взвешены для расчёта SLW.</w:t>
      </w:r>
      <w:r w:rsidR="00A1780B" w:rsidRPr="00E60864">
        <w:rPr>
          <w:sz w:val="28"/>
          <w:szCs w:val="28"/>
        </w:rPr>
        <w:t xml:space="preserve"> </w:t>
      </w:r>
      <w:r w:rsidRPr="00E60864">
        <w:rPr>
          <w:sz w:val="28"/>
          <w:szCs w:val="28"/>
        </w:rPr>
        <w:t>Плотность листьев (по высечке) = 7,6 г/м² (сухая масса).</w:t>
      </w:r>
      <w:r w:rsidR="001D4B94" w:rsidRPr="00E60864">
        <w:rPr>
          <w:sz w:val="28"/>
          <w:szCs w:val="28"/>
        </w:rPr>
        <w:t xml:space="preserve"> </w:t>
      </w:r>
      <w:r w:rsidRPr="00E60864">
        <w:rPr>
          <w:sz w:val="28"/>
          <w:szCs w:val="28"/>
        </w:rPr>
        <w:t>Проверка: Масса листьев (2,37 т/га = 2 371 310 г/га) ÷ площадь листьев (34 141,15 м²/га) = 2 371 310 ÷ 26 141,55 = 90,71 г/м² (свежая масса). 5-часовая сушка при 70</w:t>
      </w:r>
      <w:r w:rsidRPr="00E60864">
        <w:rPr>
          <w:sz w:val="28"/>
          <w:szCs w:val="28"/>
          <w:vertAlign w:val="superscript"/>
        </w:rPr>
        <w:t>0</w:t>
      </w:r>
      <w:r w:rsidRPr="00E60864">
        <w:rPr>
          <w:sz w:val="28"/>
          <w:szCs w:val="28"/>
        </w:rPr>
        <w:t>С выявила что свежая масса листьев на 82% состоит из воды, сухая масса: 90,71 × 0,18 = 16,32 г/м². Возможна разница около 8 г/м</w:t>
      </w:r>
      <w:r w:rsidRPr="00E60864">
        <w:rPr>
          <w:sz w:val="28"/>
          <w:szCs w:val="28"/>
          <w:vertAlign w:val="superscript"/>
        </w:rPr>
        <w:t>2</w:t>
      </w:r>
      <w:r w:rsidRPr="00E60864">
        <w:rPr>
          <w:sz w:val="28"/>
          <w:szCs w:val="28"/>
        </w:rPr>
        <w:t xml:space="preserve"> образовалось из-за более высокой плотности черешков листьев с меньшей площадью по LAI метру.</w:t>
      </w:r>
    </w:p>
    <w:p w14:paraId="352CE632" w14:textId="77777777" w:rsidR="00A82792" w:rsidRPr="00E60864" w:rsidRDefault="00A82792" w:rsidP="00C05DDE">
      <w:pPr>
        <w:ind w:firstLine="709"/>
        <w:jc w:val="both"/>
        <w:rPr>
          <w:sz w:val="28"/>
          <w:szCs w:val="28"/>
        </w:rPr>
      </w:pPr>
      <w:r w:rsidRPr="00E60864">
        <w:rPr>
          <w:sz w:val="28"/>
          <w:szCs w:val="28"/>
        </w:rPr>
        <w:lastRenderedPageBreak/>
        <w:t>В ходе проведенных исследований были определены ключевые показатели продуктивности фотосинтетического аппарата яблоневого сада. Основные расчеты и полученные значения представлены ниже.</w:t>
      </w:r>
    </w:p>
    <w:p w14:paraId="75CC0ED4" w14:textId="21E06651" w:rsidR="00A82792" w:rsidRPr="00E60864" w:rsidRDefault="00A82792" w:rsidP="00C05DDE">
      <w:pPr>
        <w:ind w:firstLine="709"/>
        <w:jc w:val="both"/>
        <w:rPr>
          <w:sz w:val="28"/>
          <w:szCs w:val="28"/>
        </w:rPr>
      </w:pPr>
      <w:r w:rsidRPr="00E60864">
        <w:rPr>
          <w:i/>
          <w:iCs/>
          <w:sz w:val="28"/>
          <w:szCs w:val="28"/>
        </w:rPr>
        <w:t>Оценка фотосинтетического потенциала (ФП)</w:t>
      </w:r>
      <w:r w:rsidR="00A1780B" w:rsidRPr="00E60864">
        <w:rPr>
          <w:i/>
          <w:iCs/>
          <w:sz w:val="28"/>
          <w:szCs w:val="28"/>
        </w:rPr>
        <w:t xml:space="preserve">. </w:t>
      </w:r>
      <w:r w:rsidRPr="00E60864">
        <w:rPr>
          <w:sz w:val="28"/>
          <w:szCs w:val="28"/>
        </w:rPr>
        <w:t>Фотосинтетический потенциал (ФП) является интегральным показателем, характеризующим общую способность посева или насаждения улавливать солнечную энергию в течение вегетационного периода. Он рассчитывается по формуле:</w:t>
      </w:r>
    </w:p>
    <w:p w14:paraId="09B5C6A8" w14:textId="77777777" w:rsidR="00A1780B" w:rsidRPr="00E60864" w:rsidRDefault="00A1780B" w:rsidP="00A82792">
      <w:pPr>
        <w:ind w:firstLine="709"/>
        <w:jc w:val="both"/>
        <w:rPr>
          <w:sz w:val="28"/>
          <w:szCs w:val="28"/>
        </w:rPr>
      </w:pPr>
    </w:p>
    <w:p w14:paraId="3061C018" w14:textId="38C208F1" w:rsidR="00A82792" w:rsidRPr="00E60864" w:rsidRDefault="00A82792" w:rsidP="00A82792">
      <w:pPr>
        <w:ind w:firstLine="709"/>
        <w:jc w:val="both"/>
        <w:rPr>
          <w:sz w:val="28"/>
          <w:szCs w:val="28"/>
        </w:rPr>
      </w:pPr>
      <w:r w:rsidRPr="00E60864">
        <w:rPr>
          <w:sz w:val="28"/>
          <w:szCs w:val="28"/>
        </w:rPr>
        <w:t>ФП=L×T,</w:t>
      </w:r>
      <w:r w:rsidR="001D4B94" w:rsidRPr="00E60864">
        <w:rPr>
          <w:sz w:val="28"/>
          <w:szCs w:val="28"/>
        </w:rPr>
        <w:t xml:space="preserve"> </w:t>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t>(1)</w:t>
      </w:r>
    </w:p>
    <w:p w14:paraId="264DC8C7" w14:textId="77777777" w:rsidR="00A1780B" w:rsidRPr="00E60864" w:rsidRDefault="00A1780B" w:rsidP="00A82792">
      <w:pPr>
        <w:ind w:firstLine="709"/>
        <w:jc w:val="both"/>
        <w:rPr>
          <w:sz w:val="28"/>
          <w:szCs w:val="28"/>
        </w:rPr>
      </w:pPr>
    </w:p>
    <w:p w14:paraId="311333E8" w14:textId="77777777" w:rsidR="00A82792" w:rsidRPr="00E60864" w:rsidRDefault="00A82792" w:rsidP="00A82792">
      <w:pPr>
        <w:ind w:firstLine="709"/>
        <w:jc w:val="both"/>
        <w:rPr>
          <w:sz w:val="28"/>
          <w:szCs w:val="28"/>
        </w:rPr>
      </w:pPr>
      <w:r w:rsidRPr="00E60864">
        <w:rPr>
          <w:sz w:val="28"/>
          <w:szCs w:val="28"/>
        </w:rPr>
        <w:t>где:</w:t>
      </w:r>
    </w:p>
    <w:p w14:paraId="48BB274B" w14:textId="77777777" w:rsidR="00A82792" w:rsidRPr="00E60864" w:rsidRDefault="00A82792">
      <w:pPr>
        <w:numPr>
          <w:ilvl w:val="0"/>
          <w:numId w:val="4"/>
        </w:numPr>
        <w:jc w:val="both"/>
        <w:rPr>
          <w:sz w:val="28"/>
          <w:szCs w:val="28"/>
        </w:rPr>
      </w:pPr>
      <w:r w:rsidRPr="00E60864">
        <w:rPr>
          <w:sz w:val="28"/>
          <w:szCs w:val="28"/>
        </w:rPr>
        <w:t>L – площадь листовой поверхности, м²/га;</w:t>
      </w:r>
    </w:p>
    <w:p w14:paraId="4EDF442F" w14:textId="77777777" w:rsidR="00A82792" w:rsidRPr="00E60864" w:rsidRDefault="00A82792">
      <w:pPr>
        <w:numPr>
          <w:ilvl w:val="0"/>
          <w:numId w:val="4"/>
        </w:numPr>
        <w:jc w:val="both"/>
        <w:rPr>
          <w:sz w:val="28"/>
          <w:szCs w:val="28"/>
        </w:rPr>
      </w:pPr>
      <w:r w:rsidRPr="00E60864">
        <w:rPr>
          <w:sz w:val="28"/>
          <w:szCs w:val="28"/>
        </w:rPr>
        <w:t>T – продолжительность вегетационного периода, дни.</w:t>
      </w:r>
    </w:p>
    <w:p w14:paraId="6647940A" w14:textId="77777777" w:rsidR="00A82792" w:rsidRPr="00E60864" w:rsidRDefault="00A82792" w:rsidP="00A82792">
      <w:pPr>
        <w:ind w:firstLine="709"/>
        <w:jc w:val="both"/>
        <w:rPr>
          <w:sz w:val="28"/>
          <w:szCs w:val="28"/>
        </w:rPr>
      </w:pPr>
      <w:r w:rsidRPr="00E60864">
        <w:rPr>
          <w:sz w:val="28"/>
          <w:szCs w:val="28"/>
        </w:rPr>
        <w:t>Согласно данным инструментальных измерений, площадь листовой поверхности (LAI) в исследуемом яблоневом саду составила 26 141,55 м²/га. Продолжительность вегетационного периода для культуры яблони в условиях Южного Казахстана была принята равной 180 дней, что соответствует средним фенологическим данным региона (период от распускания почек до естественного листопада).</w:t>
      </w:r>
    </w:p>
    <w:p w14:paraId="63074316" w14:textId="77777777" w:rsidR="00A82792" w:rsidRPr="00E60864" w:rsidRDefault="00A82792" w:rsidP="00A82792">
      <w:pPr>
        <w:ind w:firstLine="709"/>
        <w:jc w:val="both"/>
        <w:rPr>
          <w:sz w:val="28"/>
          <w:szCs w:val="28"/>
        </w:rPr>
      </w:pPr>
      <w:r w:rsidRPr="00E60864">
        <w:rPr>
          <w:sz w:val="28"/>
          <w:szCs w:val="28"/>
        </w:rPr>
        <w:t>ФП=26141,55×180=4705478 м²</w:t>
      </w:r>
      <w:r w:rsidRPr="00E60864">
        <w:rPr>
          <w:b/>
          <w:bCs/>
          <w:sz w:val="28"/>
          <w:szCs w:val="28"/>
        </w:rPr>
        <w:t>·</w:t>
      </w:r>
      <w:r w:rsidRPr="00E60864">
        <w:rPr>
          <w:sz w:val="28"/>
          <w:szCs w:val="28"/>
        </w:rPr>
        <w:t>день/га.</w:t>
      </w:r>
    </w:p>
    <w:p w14:paraId="28A57BB6" w14:textId="77777777" w:rsidR="00A82792" w:rsidRPr="00E60864" w:rsidRDefault="00A82792" w:rsidP="00A82792">
      <w:pPr>
        <w:ind w:firstLine="709"/>
        <w:jc w:val="both"/>
        <w:rPr>
          <w:sz w:val="28"/>
          <w:szCs w:val="28"/>
        </w:rPr>
      </w:pPr>
      <w:r w:rsidRPr="00E60864">
        <w:rPr>
          <w:sz w:val="28"/>
          <w:szCs w:val="28"/>
        </w:rPr>
        <w:t>Таким образом, установлено, что фотосинтетический потенциал насаждений составляет 4,71 млн м²·день/га.</w:t>
      </w:r>
    </w:p>
    <w:p w14:paraId="190560DF" w14:textId="526F255E" w:rsidR="00A82792" w:rsidRPr="00E60864" w:rsidRDefault="00A82792" w:rsidP="00A82792">
      <w:pPr>
        <w:ind w:firstLine="709"/>
        <w:jc w:val="both"/>
        <w:rPr>
          <w:sz w:val="28"/>
          <w:szCs w:val="28"/>
        </w:rPr>
      </w:pPr>
      <w:r w:rsidRPr="00E60864">
        <w:rPr>
          <w:i/>
          <w:iCs/>
          <w:sz w:val="28"/>
          <w:szCs w:val="28"/>
        </w:rPr>
        <w:t>Расчет чистой продуктивности фотосинтеза (ЧПФ)</w:t>
      </w:r>
      <w:r w:rsidR="00A1780B" w:rsidRPr="00E60864">
        <w:rPr>
          <w:i/>
          <w:iCs/>
          <w:sz w:val="28"/>
          <w:szCs w:val="28"/>
        </w:rPr>
        <w:t xml:space="preserve">. </w:t>
      </w:r>
      <w:r w:rsidRPr="00E60864">
        <w:rPr>
          <w:sz w:val="28"/>
          <w:szCs w:val="28"/>
        </w:rPr>
        <w:t>Чистая продуктивность фотосинтеза (ЧПФ) отражает эффективность работы листового аппарата и показывает количество чистой сухой биомассы, продуцируемой единицей площади листьев за единицу времени. Показатель рассчитан по формуле:</w:t>
      </w:r>
    </w:p>
    <w:p w14:paraId="7E620CCC" w14:textId="77777777" w:rsidR="00A82792" w:rsidRPr="00E60864" w:rsidRDefault="00A82792" w:rsidP="00A82792">
      <w:pPr>
        <w:ind w:firstLine="709"/>
        <w:jc w:val="both"/>
        <w:rPr>
          <w:sz w:val="28"/>
          <w:szCs w:val="28"/>
        </w:rPr>
      </w:pPr>
    </w:p>
    <w:p w14:paraId="1291DA62" w14:textId="51F5222C" w:rsidR="00A82792" w:rsidRPr="00E60864" w:rsidRDefault="00A82792" w:rsidP="00A82792">
      <w:pPr>
        <w:ind w:firstLine="709"/>
        <w:jc w:val="both"/>
        <w:rPr>
          <w:sz w:val="28"/>
          <w:szCs w:val="28"/>
        </w:rPr>
      </w:pPr>
      <w:r w:rsidRPr="00E60864">
        <w:rPr>
          <w:sz w:val="28"/>
          <w:szCs w:val="28"/>
        </w:rPr>
        <w:t>ЧПФ=ΔB/ФП,</w:t>
      </w:r>
      <w:r w:rsidR="00A1780B" w:rsidRPr="00E60864">
        <w:rPr>
          <w:sz w:val="28"/>
          <w:szCs w:val="28"/>
        </w:rPr>
        <w:t xml:space="preserve"> </w:t>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r>
      <w:r w:rsidR="00A1780B" w:rsidRPr="00E60864">
        <w:rPr>
          <w:sz w:val="28"/>
          <w:szCs w:val="28"/>
        </w:rPr>
        <w:tab/>
        <w:t>(2)</w:t>
      </w:r>
    </w:p>
    <w:p w14:paraId="56DC8925" w14:textId="77777777" w:rsidR="00A1780B" w:rsidRPr="00E60864" w:rsidRDefault="00A1780B" w:rsidP="00A82792">
      <w:pPr>
        <w:ind w:firstLine="709"/>
        <w:jc w:val="both"/>
        <w:rPr>
          <w:sz w:val="28"/>
          <w:szCs w:val="28"/>
        </w:rPr>
      </w:pPr>
    </w:p>
    <w:p w14:paraId="0073A737" w14:textId="0CF96677" w:rsidR="00A82792" w:rsidRPr="00E60864" w:rsidRDefault="00A82792" w:rsidP="00A82792">
      <w:pPr>
        <w:ind w:firstLine="709"/>
        <w:jc w:val="both"/>
        <w:rPr>
          <w:sz w:val="28"/>
          <w:szCs w:val="28"/>
        </w:rPr>
      </w:pPr>
      <w:r w:rsidRPr="00E60864">
        <w:rPr>
          <w:sz w:val="28"/>
          <w:szCs w:val="28"/>
        </w:rPr>
        <w:t>где:</w:t>
      </w:r>
    </w:p>
    <w:p w14:paraId="6FE292A3" w14:textId="77777777" w:rsidR="00A82792" w:rsidRPr="00E60864" w:rsidRDefault="00A82792">
      <w:pPr>
        <w:numPr>
          <w:ilvl w:val="0"/>
          <w:numId w:val="5"/>
        </w:numPr>
        <w:jc w:val="both"/>
        <w:rPr>
          <w:sz w:val="28"/>
          <w:szCs w:val="28"/>
        </w:rPr>
      </w:pPr>
      <w:r w:rsidRPr="00E60864">
        <w:rPr>
          <w:sz w:val="28"/>
          <w:szCs w:val="28"/>
        </w:rPr>
        <w:t>ΔB – прирост сухой биомассы за вегетационный период, г/га;</w:t>
      </w:r>
    </w:p>
    <w:p w14:paraId="6220771E" w14:textId="77777777" w:rsidR="00A82792" w:rsidRPr="00E60864" w:rsidRDefault="00A82792">
      <w:pPr>
        <w:numPr>
          <w:ilvl w:val="0"/>
          <w:numId w:val="5"/>
        </w:numPr>
        <w:jc w:val="both"/>
        <w:rPr>
          <w:sz w:val="28"/>
          <w:szCs w:val="28"/>
        </w:rPr>
      </w:pPr>
      <w:r w:rsidRPr="00E60864">
        <w:rPr>
          <w:sz w:val="28"/>
          <w:szCs w:val="28"/>
        </w:rPr>
        <w:t>ФП – фотосинтетический потенциал, м²·день/га.</w:t>
      </w:r>
    </w:p>
    <w:p w14:paraId="1286A1AD" w14:textId="77777777" w:rsidR="00A82792" w:rsidRPr="00E60864" w:rsidRDefault="00A82792" w:rsidP="00A82792">
      <w:pPr>
        <w:ind w:firstLine="709"/>
        <w:jc w:val="both"/>
        <w:rPr>
          <w:sz w:val="28"/>
          <w:szCs w:val="28"/>
        </w:rPr>
      </w:pPr>
      <w:r w:rsidRPr="00E60864">
        <w:rPr>
          <w:sz w:val="28"/>
          <w:szCs w:val="28"/>
        </w:rPr>
        <w:t>Для расчета использовались следующие исходные данные:</w:t>
      </w:r>
    </w:p>
    <w:p w14:paraId="51F53347" w14:textId="77777777" w:rsidR="00A82792" w:rsidRPr="00E60864" w:rsidRDefault="00A82792">
      <w:pPr>
        <w:numPr>
          <w:ilvl w:val="0"/>
          <w:numId w:val="6"/>
        </w:numPr>
        <w:jc w:val="both"/>
        <w:rPr>
          <w:sz w:val="28"/>
          <w:szCs w:val="28"/>
        </w:rPr>
      </w:pPr>
      <w:r w:rsidRPr="00E60864">
        <w:rPr>
          <w:sz w:val="28"/>
          <w:szCs w:val="28"/>
        </w:rPr>
        <w:t>Общий прирост сухой биомассы наземной части растений: 41 711,6 кг/га (или 41 711 600 г/га);</w:t>
      </w:r>
    </w:p>
    <w:p w14:paraId="46BD04EE" w14:textId="77777777" w:rsidR="00A82792" w:rsidRPr="00E60864" w:rsidRDefault="00A82792">
      <w:pPr>
        <w:numPr>
          <w:ilvl w:val="0"/>
          <w:numId w:val="6"/>
        </w:numPr>
        <w:jc w:val="both"/>
        <w:rPr>
          <w:sz w:val="28"/>
          <w:szCs w:val="28"/>
        </w:rPr>
      </w:pPr>
      <w:r w:rsidRPr="00E60864">
        <w:rPr>
          <w:sz w:val="28"/>
          <w:szCs w:val="28"/>
        </w:rPr>
        <w:t>Рассчитанный фотосинтетический потенциал (ФП): 6 145 407 м²·день/га.</w:t>
      </w:r>
    </w:p>
    <w:p w14:paraId="44A071A2" w14:textId="77777777" w:rsidR="00A82792" w:rsidRPr="00E60864" w:rsidRDefault="00A82792" w:rsidP="00A82792">
      <w:pPr>
        <w:jc w:val="both"/>
        <w:rPr>
          <w:sz w:val="28"/>
          <w:szCs w:val="28"/>
        </w:rPr>
      </w:pPr>
      <w:r w:rsidRPr="00E60864">
        <w:rPr>
          <w:sz w:val="28"/>
          <w:szCs w:val="28"/>
        </w:rPr>
        <w:t>ЧПФ= 41 711 600 / 4 705 478 = 8,86</w:t>
      </w:r>
    </w:p>
    <w:p w14:paraId="1D45A26F" w14:textId="77777777" w:rsidR="00A82792" w:rsidRPr="00E60864" w:rsidRDefault="00A82792" w:rsidP="00A82792">
      <w:pPr>
        <w:ind w:firstLine="709"/>
        <w:jc w:val="both"/>
        <w:rPr>
          <w:sz w:val="28"/>
          <w:szCs w:val="28"/>
        </w:rPr>
      </w:pPr>
      <w:r w:rsidRPr="00E60864">
        <w:rPr>
          <w:sz w:val="28"/>
          <w:szCs w:val="28"/>
        </w:rPr>
        <w:t>Результат расчета показывает, что чистая продуктивность фотосинтеза в изучаемых насаждениях яблони составила 8,86 г сухой биомассы на м² листовой поверхности в день.</w:t>
      </w:r>
    </w:p>
    <w:p w14:paraId="14891CB0" w14:textId="0754FBF8" w:rsidR="00A82792" w:rsidRPr="00E60864" w:rsidRDefault="00A82792" w:rsidP="00A82792">
      <w:pPr>
        <w:ind w:firstLine="709"/>
        <w:jc w:val="both"/>
        <w:rPr>
          <w:sz w:val="28"/>
          <w:szCs w:val="28"/>
        </w:rPr>
      </w:pPr>
      <w:r w:rsidRPr="00E60864">
        <w:rPr>
          <w:i/>
          <w:iCs/>
          <w:sz w:val="28"/>
          <w:szCs w:val="28"/>
        </w:rPr>
        <w:t>Анализ достоверности и обсуждение полученных значений</w:t>
      </w:r>
      <w:r w:rsidR="00A1780B" w:rsidRPr="00E60864">
        <w:rPr>
          <w:i/>
          <w:iCs/>
          <w:sz w:val="28"/>
          <w:szCs w:val="28"/>
        </w:rPr>
        <w:t xml:space="preserve">. </w:t>
      </w:r>
      <w:r w:rsidRPr="00E60864">
        <w:rPr>
          <w:sz w:val="28"/>
          <w:szCs w:val="28"/>
        </w:rPr>
        <w:t>Полученное значение ЧПФ (8,86 г/м²·день) находится в пределах физиологически обоснованного диапазона для интенсивных садов яблони на карликовых подвоях, согласно данным литературы [</w:t>
      </w:r>
      <w:r w:rsidR="001D4B94" w:rsidRPr="00E60864">
        <w:rPr>
          <w:sz w:val="28"/>
          <w:szCs w:val="28"/>
        </w:rPr>
        <w:t>303</w:t>
      </w:r>
      <w:r w:rsidRPr="00E60864">
        <w:rPr>
          <w:sz w:val="28"/>
          <w:szCs w:val="28"/>
        </w:rPr>
        <w:t xml:space="preserve">], где данный показатель варьирует </w:t>
      </w:r>
      <w:r w:rsidRPr="00E60864">
        <w:rPr>
          <w:sz w:val="28"/>
          <w:szCs w:val="28"/>
        </w:rPr>
        <w:lastRenderedPageBreak/>
        <w:t>от 5 до 12 г/м²·день. Это свидетельствует о высокой эффективности работы фотосинтетического аппарата в условиях проведенного исследования.</w:t>
      </w:r>
    </w:p>
    <w:p w14:paraId="410EF9C1" w14:textId="4D1767BA" w:rsidR="00A82792" w:rsidRPr="00E60864" w:rsidRDefault="00A82792" w:rsidP="00A1780B">
      <w:pPr>
        <w:ind w:firstLine="709"/>
        <w:jc w:val="both"/>
        <w:rPr>
          <w:sz w:val="28"/>
          <w:szCs w:val="28"/>
        </w:rPr>
      </w:pPr>
      <w:r w:rsidRPr="00E60864">
        <w:rPr>
          <w:sz w:val="28"/>
          <w:szCs w:val="28"/>
        </w:rPr>
        <w:t xml:space="preserve">Следует отметить, что на точность расчетов </w:t>
      </w:r>
      <w:r w:rsidR="00A1780B" w:rsidRPr="00E60864">
        <w:rPr>
          <w:sz w:val="28"/>
          <w:szCs w:val="28"/>
        </w:rPr>
        <w:t xml:space="preserve">повлияла </w:t>
      </w:r>
      <w:r w:rsidRPr="00E60864">
        <w:rPr>
          <w:sz w:val="28"/>
          <w:szCs w:val="28"/>
        </w:rPr>
        <w:t>Продолжительность вегетационного периода: Использовано усредненное значение (180 дней). Точные фенологические даты начала и окончания ростовых процессов позволят уточнить расчет.</w:t>
      </w:r>
      <w:r w:rsidR="00A1780B" w:rsidRPr="00E60864">
        <w:rPr>
          <w:sz w:val="28"/>
          <w:szCs w:val="28"/>
        </w:rPr>
        <w:t xml:space="preserve"> </w:t>
      </w:r>
    </w:p>
    <w:p w14:paraId="163B2AEE" w14:textId="77777777" w:rsidR="00A82792" w:rsidRPr="00E60864" w:rsidRDefault="00A82792" w:rsidP="00A82792">
      <w:pPr>
        <w:ind w:firstLine="709"/>
        <w:jc w:val="both"/>
        <w:rPr>
          <w:sz w:val="28"/>
          <w:szCs w:val="28"/>
        </w:rPr>
      </w:pPr>
      <w:r w:rsidRPr="00E60864">
        <w:rPr>
          <w:sz w:val="28"/>
          <w:szCs w:val="28"/>
        </w:rPr>
        <w:t>Аналогичным образом были измерены и определены наземная биомасса и чистая продуктивность фотосинтеза.</w:t>
      </w:r>
    </w:p>
    <w:p w14:paraId="76EAB06B" w14:textId="77777777" w:rsidR="00A82792" w:rsidRPr="00E60864" w:rsidRDefault="00A82792" w:rsidP="00A82792">
      <w:pPr>
        <w:ind w:firstLine="709"/>
        <w:jc w:val="both"/>
        <w:rPr>
          <w:sz w:val="28"/>
          <w:szCs w:val="28"/>
        </w:rPr>
      </w:pPr>
    </w:p>
    <w:p w14:paraId="247EEF69" w14:textId="3715DF1F" w:rsidR="00A82792" w:rsidRDefault="00A82792" w:rsidP="00A82792">
      <w:pPr>
        <w:jc w:val="both"/>
        <w:rPr>
          <w:sz w:val="28"/>
          <w:szCs w:val="28"/>
        </w:rPr>
      </w:pPr>
      <w:bookmarkStart w:id="25" w:name="_Hlk208781801"/>
      <w:bookmarkStart w:id="26" w:name="_Hlk210400812"/>
      <w:r w:rsidRPr="00E60864">
        <w:rPr>
          <w:sz w:val="28"/>
          <w:szCs w:val="28"/>
        </w:rPr>
        <w:t>Таблица</w:t>
      </w:r>
      <w:r w:rsidR="00A1780B" w:rsidRPr="00E60864">
        <w:rPr>
          <w:sz w:val="28"/>
          <w:szCs w:val="28"/>
        </w:rPr>
        <w:t xml:space="preserve"> 11</w:t>
      </w:r>
      <w:r w:rsidR="009A47B6">
        <w:rPr>
          <w:sz w:val="28"/>
          <w:szCs w:val="28"/>
        </w:rPr>
        <w:t xml:space="preserve"> – </w:t>
      </w:r>
      <w:r w:rsidRPr="00E60864">
        <w:rPr>
          <w:sz w:val="28"/>
          <w:szCs w:val="28"/>
        </w:rPr>
        <w:t>Сравнение</w:t>
      </w:r>
      <w:r w:rsidR="009A47B6">
        <w:rPr>
          <w:sz w:val="28"/>
          <w:szCs w:val="28"/>
        </w:rPr>
        <w:t xml:space="preserve"> </w:t>
      </w:r>
      <w:r w:rsidRPr="00E60864">
        <w:rPr>
          <w:sz w:val="28"/>
          <w:szCs w:val="28"/>
        </w:rPr>
        <w:t xml:space="preserve">влияния способа внесения удобрений на биомассу за </w:t>
      </w:r>
      <w:r w:rsidR="00DD4E13" w:rsidRPr="00E60864">
        <w:rPr>
          <w:sz w:val="28"/>
          <w:szCs w:val="28"/>
        </w:rPr>
        <w:t>2020–2023 г</w:t>
      </w:r>
      <w:r w:rsidRPr="00E60864">
        <w:rPr>
          <w:sz w:val="28"/>
          <w:szCs w:val="28"/>
        </w:rPr>
        <w:t>г.</w:t>
      </w:r>
    </w:p>
    <w:p w14:paraId="5D1D81F3" w14:textId="77777777" w:rsidR="00C05DDE" w:rsidRPr="00E60864" w:rsidRDefault="00C05DDE" w:rsidP="00A82792">
      <w:pPr>
        <w:jc w:val="both"/>
        <w:rPr>
          <w:sz w:val="28"/>
          <w:szCs w:val="28"/>
        </w:rPr>
      </w:pPr>
    </w:p>
    <w:tbl>
      <w:tblPr>
        <w:tblStyle w:val="af0"/>
        <w:tblW w:w="0" w:type="auto"/>
        <w:tblLook w:val="04A0" w:firstRow="1" w:lastRow="0" w:firstColumn="1" w:lastColumn="0" w:noHBand="0" w:noVBand="1"/>
      </w:tblPr>
      <w:tblGrid>
        <w:gridCol w:w="2608"/>
        <w:gridCol w:w="2347"/>
        <w:gridCol w:w="2337"/>
        <w:gridCol w:w="2340"/>
      </w:tblGrid>
      <w:tr w:rsidR="00A82792" w:rsidRPr="00E60864" w14:paraId="15767768" w14:textId="77777777" w:rsidTr="00A35406">
        <w:tc>
          <w:tcPr>
            <w:tcW w:w="2608" w:type="dxa"/>
            <w:vAlign w:val="center"/>
          </w:tcPr>
          <w:p w14:paraId="34B35068" w14:textId="77777777" w:rsidR="00A82792" w:rsidRPr="00E60864" w:rsidRDefault="00A82792" w:rsidP="00A35406">
            <w:pPr>
              <w:jc w:val="both"/>
              <w:rPr>
                <w:sz w:val="28"/>
                <w:szCs w:val="28"/>
              </w:rPr>
            </w:pPr>
            <w:bookmarkStart w:id="27" w:name="_Hlk208786837"/>
            <w:bookmarkEnd w:id="25"/>
            <w:r w:rsidRPr="00E60864">
              <w:rPr>
                <w:sz w:val="28"/>
                <w:szCs w:val="28"/>
              </w:rPr>
              <w:t>Параметр</w:t>
            </w:r>
          </w:p>
        </w:tc>
        <w:tc>
          <w:tcPr>
            <w:tcW w:w="2347" w:type="dxa"/>
            <w:vAlign w:val="center"/>
          </w:tcPr>
          <w:p w14:paraId="5E2087A3" w14:textId="77777777" w:rsidR="00A82792" w:rsidRPr="00E60864" w:rsidRDefault="00A82792" w:rsidP="00A35406">
            <w:pPr>
              <w:jc w:val="both"/>
              <w:rPr>
                <w:sz w:val="28"/>
                <w:szCs w:val="28"/>
              </w:rPr>
            </w:pPr>
            <w:r w:rsidRPr="00E60864">
              <w:rPr>
                <w:sz w:val="28"/>
                <w:szCs w:val="28"/>
              </w:rPr>
              <w:t xml:space="preserve">Фертигация </w:t>
            </w:r>
          </w:p>
        </w:tc>
        <w:tc>
          <w:tcPr>
            <w:tcW w:w="2337" w:type="dxa"/>
            <w:vAlign w:val="center"/>
          </w:tcPr>
          <w:p w14:paraId="21005A99" w14:textId="77777777" w:rsidR="00A82792" w:rsidRPr="00E60864" w:rsidRDefault="00A82792" w:rsidP="00A35406">
            <w:pPr>
              <w:jc w:val="both"/>
              <w:rPr>
                <w:sz w:val="28"/>
                <w:szCs w:val="28"/>
              </w:rPr>
            </w:pPr>
            <w:r w:rsidRPr="00E60864">
              <w:rPr>
                <w:sz w:val="28"/>
                <w:szCs w:val="28"/>
              </w:rPr>
              <w:t xml:space="preserve">Почвенное внесение удобрений </w:t>
            </w:r>
          </w:p>
        </w:tc>
        <w:tc>
          <w:tcPr>
            <w:tcW w:w="2340" w:type="dxa"/>
            <w:vAlign w:val="center"/>
          </w:tcPr>
          <w:p w14:paraId="25A06604" w14:textId="77777777" w:rsidR="00A82792" w:rsidRPr="00E60864" w:rsidRDefault="00A82792" w:rsidP="00A35406">
            <w:pPr>
              <w:jc w:val="both"/>
              <w:rPr>
                <w:sz w:val="28"/>
                <w:szCs w:val="28"/>
              </w:rPr>
            </w:pPr>
            <w:r w:rsidRPr="00E60864">
              <w:rPr>
                <w:sz w:val="28"/>
                <w:szCs w:val="28"/>
              </w:rPr>
              <w:t xml:space="preserve">Капельный полив без удобрений </w:t>
            </w:r>
          </w:p>
        </w:tc>
      </w:tr>
      <w:tr w:rsidR="00A82792" w:rsidRPr="00E60864" w14:paraId="488AA5AE" w14:textId="77777777" w:rsidTr="00A35406">
        <w:tc>
          <w:tcPr>
            <w:tcW w:w="2608" w:type="dxa"/>
            <w:vAlign w:val="center"/>
          </w:tcPr>
          <w:p w14:paraId="7CCF7CFC" w14:textId="77777777" w:rsidR="00A82792" w:rsidRPr="00E60864" w:rsidRDefault="00A82792" w:rsidP="00A35406">
            <w:pPr>
              <w:jc w:val="both"/>
              <w:rPr>
                <w:sz w:val="28"/>
                <w:szCs w:val="28"/>
              </w:rPr>
            </w:pPr>
            <w:r w:rsidRPr="00E60864">
              <w:rPr>
                <w:sz w:val="28"/>
                <w:szCs w:val="28"/>
              </w:rPr>
              <w:t>Наземная масса, (т/га)</w:t>
            </w:r>
          </w:p>
        </w:tc>
        <w:tc>
          <w:tcPr>
            <w:tcW w:w="2347" w:type="dxa"/>
            <w:vAlign w:val="center"/>
          </w:tcPr>
          <w:p w14:paraId="3EFAD632" w14:textId="77777777" w:rsidR="00A82792" w:rsidRPr="00E60864" w:rsidRDefault="00A82792" w:rsidP="00A35406">
            <w:pPr>
              <w:jc w:val="both"/>
              <w:rPr>
                <w:sz w:val="28"/>
                <w:szCs w:val="28"/>
              </w:rPr>
            </w:pPr>
            <w:r w:rsidRPr="00E60864">
              <w:rPr>
                <w:sz w:val="28"/>
                <w:szCs w:val="28"/>
              </w:rPr>
              <w:t>53,7</w:t>
            </w:r>
          </w:p>
        </w:tc>
        <w:tc>
          <w:tcPr>
            <w:tcW w:w="2337" w:type="dxa"/>
            <w:vAlign w:val="center"/>
          </w:tcPr>
          <w:p w14:paraId="37F7FF60" w14:textId="77777777" w:rsidR="00A82792" w:rsidRPr="00E60864" w:rsidRDefault="00A82792" w:rsidP="00A35406">
            <w:pPr>
              <w:jc w:val="both"/>
              <w:rPr>
                <w:sz w:val="28"/>
                <w:szCs w:val="28"/>
              </w:rPr>
            </w:pPr>
            <w:r w:rsidRPr="00E60864">
              <w:rPr>
                <w:sz w:val="28"/>
                <w:szCs w:val="28"/>
              </w:rPr>
              <w:t>41,1</w:t>
            </w:r>
          </w:p>
        </w:tc>
        <w:tc>
          <w:tcPr>
            <w:tcW w:w="2340" w:type="dxa"/>
            <w:vAlign w:val="center"/>
          </w:tcPr>
          <w:p w14:paraId="400CDD18" w14:textId="77777777" w:rsidR="00A82792" w:rsidRPr="00E60864" w:rsidRDefault="00A82792" w:rsidP="00A35406">
            <w:pPr>
              <w:jc w:val="both"/>
              <w:rPr>
                <w:sz w:val="28"/>
                <w:szCs w:val="28"/>
              </w:rPr>
            </w:pPr>
            <w:r w:rsidRPr="00E60864">
              <w:rPr>
                <w:sz w:val="28"/>
                <w:szCs w:val="28"/>
              </w:rPr>
              <w:t xml:space="preserve">38,6 </w:t>
            </w:r>
          </w:p>
        </w:tc>
      </w:tr>
      <w:tr w:rsidR="00A82792" w:rsidRPr="00E60864" w14:paraId="1D164BB7" w14:textId="77777777" w:rsidTr="00A35406">
        <w:tc>
          <w:tcPr>
            <w:tcW w:w="2608" w:type="dxa"/>
            <w:vAlign w:val="center"/>
          </w:tcPr>
          <w:p w14:paraId="0A02D463" w14:textId="77777777" w:rsidR="00A82792" w:rsidRPr="00E60864" w:rsidRDefault="00A82792" w:rsidP="00A35406">
            <w:pPr>
              <w:jc w:val="both"/>
              <w:rPr>
                <w:sz w:val="28"/>
                <w:szCs w:val="28"/>
              </w:rPr>
            </w:pPr>
            <w:r w:rsidRPr="00E60864">
              <w:rPr>
                <w:sz w:val="28"/>
                <w:szCs w:val="28"/>
              </w:rPr>
              <w:t>Масса листьев, (т/га)</w:t>
            </w:r>
          </w:p>
        </w:tc>
        <w:tc>
          <w:tcPr>
            <w:tcW w:w="2347" w:type="dxa"/>
            <w:vAlign w:val="center"/>
          </w:tcPr>
          <w:p w14:paraId="299A9B14" w14:textId="77777777" w:rsidR="00A82792" w:rsidRPr="00E60864" w:rsidRDefault="00A82792" w:rsidP="00A35406">
            <w:pPr>
              <w:jc w:val="both"/>
              <w:rPr>
                <w:sz w:val="28"/>
                <w:szCs w:val="28"/>
              </w:rPr>
            </w:pPr>
            <w:r w:rsidRPr="00E60864">
              <w:rPr>
                <w:sz w:val="28"/>
                <w:szCs w:val="28"/>
              </w:rPr>
              <w:t>2,4</w:t>
            </w:r>
          </w:p>
        </w:tc>
        <w:tc>
          <w:tcPr>
            <w:tcW w:w="2337" w:type="dxa"/>
            <w:vAlign w:val="center"/>
          </w:tcPr>
          <w:p w14:paraId="2B3C2230" w14:textId="77777777" w:rsidR="00A82792" w:rsidRPr="00E60864" w:rsidRDefault="00A82792" w:rsidP="00A35406">
            <w:pPr>
              <w:jc w:val="both"/>
              <w:rPr>
                <w:sz w:val="28"/>
                <w:szCs w:val="28"/>
              </w:rPr>
            </w:pPr>
            <w:r w:rsidRPr="00E60864">
              <w:rPr>
                <w:sz w:val="28"/>
                <w:szCs w:val="28"/>
              </w:rPr>
              <w:t>2,3</w:t>
            </w:r>
          </w:p>
        </w:tc>
        <w:tc>
          <w:tcPr>
            <w:tcW w:w="2340" w:type="dxa"/>
            <w:vAlign w:val="center"/>
          </w:tcPr>
          <w:p w14:paraId="3CF84FB3" w14:textId="77777777" w:rsidR="00A82792" w:rsidRPr="00E60864" w:rsidRDefault="00A82792" w:rsidP="00A35406">
            <w:pPr>
              <w:jc w:val="both"/>
              <w:rPr>
                <w:sz w:val="28"/>
                <w:szCs w:val="28"/>
              </w:rPr>
            </w:pPr>
            <w:r w:rsidRPr="00E60864">
              <w:rPr>
                <w:sz w:val="28"/>
                <w:szCs w:val="28"/>
              </w:rPr>
              <w:t>2,1</w:t>
            </w:r>
          </w:p>
        </w:tc>
      </w:tr>
      <w:tr w:rsidR="00A82792" w:rsidRPr="00E60864" w14:paraId="2CE96FB2" w14:textId="77777777" w:rsidTr="00A35406">
        <w:tc>
          <w:tcPr>
            <w:tcW w:w="2608" w:type="dxa"/>
            <w:vAlign w:val="center"/>
          </w:tcPr>
          <w:p w14:paraId="7B635C1B" w14:textId="77777777" w:rsidR="00A82792" w:rsidRPr="00E60864" w:rsidRDefault="00A82792" w:rsidP="00A35406">
            <w:pPr>
              <w:jc w:val="both"/>
              <w:rPr>
                <w:sz w:val="28"/>
                <w:szCs w:val="28"/>
              </w:rPr>
            </w:pPr>
            <w:r w:rsidRPr="00E60864">
              <w:rPr>
                <w:sz w:val="28"/>
                <w:szCs w:val="28"/>
              </w:rPr>
              <w:t>Площадь листьев, (м²/га)</w:t>
            </w:r>
          </w:p>
        </w:tc>
        <w:tc>
          <w:tcPr>
            <w:tcW w:w="2347" w:type="dxa"/>
            <w:vAlign w:val="center"/>
          </w:tcPr>
          <w:p w14:paraId="2DD17397" w14:textId="77777777" w:rsidR="00A82792" w:rsidRPr="00E60864" w:rsidRDefault="00A82792" w:rsidP="00A35406">
            <w:pPr>
              <w:jc w:val="both"/>
              <w:rPr>
                <w:sz w:val="28"/>
                <w:szCs w:val="28"/>
              </w:rPr>
            </w:pPr>
            <w:r w:rsidRPr="00E60864">
              <w:rPr>
                <w:sz w:val="28"/>
                <w:szCs w:val="28"/>
              </w:rPr>
              <w:t>26 142</w:t>
            </w:r>
          </w:p>
        </w:tc>
        <w:tc>
          <w:tcPr>
            <w:tcW w:w="2337" w:type="dxa"/>
            <w:vAlign w:val="center"/>
          </w:tcPr>
          <w:p w14:paraId="574C4464" w14:textId="77777777" w:rsidR="00A82792" w:rsidRPr="00E60864" w:rsidRDefault="00A82792" w:rsidP="00A35406">
            <w:pPr>
              <w:jc w:val="both"/>
              <w:rPr>
                <w:sz w:val="28"/>
                <w:szCs w:val="28"/>
              </w:rPr>
            </w:pPr>
            <w:r w:rsidRPr="00E60864">
              <w:rPr>
                <w:sz w:val="28"/>
                <w:szCs w:val="28"/>
              </w:rPr>
              <w:t xml:space="preserve">24 419 </w:t>
            </w:r>
          </w:p>
        </w:tc>
        <w:tc>
          <w:tcPr>
            <w:tcW w:w="2340" w:type="dxa"/>
            <w:vAlign w:val="center"/>
          </w:tcPr>
          <w:p w14:paraId="23E896AF" w14:textId="77777777" w:rsidR="00A82792" w:rsidRPr="00E60864" w:rsidRDefault="00A82792" w:rsidP="00A35406">
            <w:pPr>
              <w:jc w:val="both"/>
              <w:rPr>
                <w:sz w:val="28"/>
                <w:szCs w:val="28"/>
              </w:rPr>
            </w:pPr>
            <w:r w:rsidRPr="00E60864">
              <w:rPr>
                <w:sz w:val="28"/>
                <w:szCs w:val="28"/>
              </w:rPr>
              <w:t>19 876</w:t>
            </w:r>
          </w:p>
        </w:tc>
      </w:tr>
      <w:tr w:rsidR="00A82792" w:rsidRPr="00E60864" w14:paraId="74ABD03C" w14:textId="77777777" w:rsidTr="00A35406">
        <w:tc>
          <w:tcPr>
            <w:tcW w:w="2608" w:type="dxa"/>
            <w:vAlign w:val="center"/>
          </w:tcPr>
          <w:p w14:paraId="126EDB61" w14:textId="77777777" w:rsidR="00A82792" w:rsidRPr="00E60864" w:rsidRDefault="00A82792" w:rsidP="00A35406">
            <w:pPr>
              <w:jc w:val="both"/>
              <w:rPr>
                <w:sz w:val="28"/>
                <w:szCs w:val="28"/>
              </w:rPr>
            </w:pPr>
            <w:r w:rsidRPr="00E60864">
              <w:rPr>
                <w:sz w:val="28"/>
                <w:szCs w:val="28"/>
              </w:rPr>
              <w:t>Плотность листьев, (г/м²)</w:t>
            </w:r>
          </w:p>
        </w:tc>
        <w:tc>
          <w:tcPr>
            <w:tcW w:w="2347" w:type="dxa"/>
            <w:vAlign w:val="center"/>
          </w:tcPr>
          <w:p w14:paraId="41E2D84D" w14:textId="77777777" w:rsidR="00A82792" w:rsidRPr="00E60864" w:rsidRDefault="00A82792" w:rsidP="00A35406">
            <w:pPr>
              <w:jc w:val="both"/>
              <w:rPr>
                <w:sz w:val="28"/>
                <w:szCs w:val="28"/>
              </w:rPr>
            </w:pPr>
            <w:r w:rsidRPr="00E60864">
              <w:rPr>
                <w:sz w:val="28"/>
                <w:szCs w:val="28"/>
              </w:rPr>
              <w:t>7,6</w:t>
            </w:r>
          </w:p>
        </w:tc>
        <w:tc>
          <w:tcPr>
            <w:tcW w:w="2337" w:type="dxa"/>
            <w:vAlign w:val="center"/>
          </w:tcPr>
          <w:p w14:paraId="3690E76D" w14:textId="77777777" w:rsidR="00A82792" w:rsidRPr="00E60864" w:rsidRDefault="00A82792" w:rsidP="00A35406">
            <w:pPr>
              <w:jc w:val="both"/>
              <w:rPr>
                <w:sz w:val="28"/>
                <w:szCs w:val="28"/>
              </w:rPr>
            </w:pPr>
            <w:r w:rsidRPr="00E60864">
              <w:rPr>
                <w:sz w:val="28"/>
                <w:szCs w:val="28"/>
              </w:rPr>
              <w:t>8,5</w:t>
            </w:r>
          </w:p>
        </w:tc>
        <w:tc>
          <w:tcPr>
            <w:tcW w:w="2340" w:type="dxa"/>
            <w:vAlign w:val="center"/>
          </w:tcPr>
          <w:p w14:paraId="700B1830" w14:textId="77777777" w:rsidR="00A82792" w:rsidRPr="00E60864" w:rsidRDefault="00A82792" w:rsidP="00A35406">
            <w:pPr>
              <w:jc w:val="both"/>
              <w:rPr>
                <w:sz w:val="28"/>
                <w:szCs w:val="28"/>
              </w:rPr>
            </w:pPr>
            <w:r w:rsidRPr="00E60864">
              <w:rPr>
                <w:sz w:val="28"/>
                <w:szCs w:val="28"/>
              </w:rPr>
              <w:t xml:space="preserve">8,8 </w:t>
            </w:r>
          </w:p>
        </w:tc>
      </w:tr>
      <w:tr w:rsidR="00A82792" w:rsidRPr="00E60864" w14:paraId="23B7D2A5" w14:textId="77777777" w:rsidTr="00A35406">
        <w:tc>
          <w:tcPr>
            <w:tcW w:w="2608" w:type="dxa"/>
            <w:vAlign w:val="center"/>
          </w:tcPr>
          <w:p w14:paraId="7E609617" w14:textId="77777777" w:rsidR="00A82792" w:rsidRPr="00E60864" w:rsidRDefault="00A82792" w:rsidP="00A35406">
            <w:pPr>
              <w:jc w:val="both"/>
              <w:rPr>
                <w:sz w:val="28"/>
                <w:szCs w:val="28"/>
              </w:rPr>
            </w:pPr>
            <w:r w:rsidRPr="00E60864">
              <w:rPr>
                <w:sz w:val="28"/>
                <w:szCs w:val="28"/>
              </w:rPr>
              <w:t>Урожайность, (т/га)</w:t>
            </w:r>
          </w:p>
        </w:tc>
        <w:tc>
          <w:tcPr>
            <w:tcW w:w="2347" w:type="dxa"/>
            <w:vAlign w:val="center"/>
          </w:tcPr>
          <w:p w14:paraId="5A6AD9C7" w14:textId="65A524DA" w:rsidR="00A82792" w:rsidRPr="00E60864" w:rsidRDefault="00DD4E13" w:rsidP="00A35406">
            <w:pPr>
              <w:jc w:val="both"/>
              <w:rPr>
                <w:sz w:val="28"/>
                <w:szCs w:val="28"/>
              </w:rPr>
            </w:pPr>
            <w:r w:rsidRPr="00E60864">
              <w:rPr>
                <w:sz w:val="28"/>
                <w:szCs w:val="28"/>
              </w:rPr>
              <w:t>30</w:t>
            </w:r>
            <w:r w:rsidR="00A82792" w:rsidRPr="00E60864">
              <w:rPr>
                <w:sz w:val="28"/>
                <w:szCs w:val="28"/>
              </w:rPr>
              <w:t>,</w:t>
            </w:r>
            <w:r w:rsidRPr="00E60864">
              <w:rPr>
                <w:sz w:val="28"/>
                <w:szCs w:val="28"/>
              </w:rPr>
              <w:t>6</w:t>
            </w:r>
          </w:p>
        </w:tc>
        <w:tc>
          <w:tcPr>
            <w:tcW w:w="2337" w:type="dxa"/>
            <w:vAlign w:val="center"/>
          </w:tcPr>
          <w:p w14:paraId="50319703" w14:textId="1200B302" w:rsidR="00A82792" w:rsidRPr="00E60864" w:rsidRDefault="00A82792" w:rsidP="00A35406">
            <w:pPr>
              <w:jc w:val="both"/>
              <w:rPr>
                <w:sz w:val="28"/>
                <w:szCs w:val="28"/>
              </w:rPr>
            </w:pPr>
            <w:r w:rsidRPr="00E60864">
              <w:rPr>
                <w:sz w:val="28"/>
                <w:szCs w:val="28"/>
              </w:rPr>
              <w:t>2</w:t>
            </w:r>
            <w:r w:rsidR="00DD4E13" w:rsidRPr="00E60864">
              <w:rPr>
                <w:sz w:val="28"/>
                <w:szCs w:val="28"/>
              </w:rPr>
              <w:t>7</w:t>
            </w:r>
            <w:r w:rsidRPr="00E60864">
              <w:rPr>
                <w:sz w:val="28"/>
                <w:szCs w:val="28"/>
              </w:rPr>
              <w:t>,</w:t>
            </w:r>
            <w:r w:rsidR="00DD4E13" w:rsidRPr="00E60864">
              <w:rPr>
                <w:sz w:val="28"/>
                <w:szCs w:val="28"/>
              </w:rPr>
              <w:t>7</w:t>
            </w:r>
          </w:p>
        </w:tc>
        <w:tc>
          <w:tcPr>
            <w:tcW w:w="2340" w:type="dxa"/>
            <w:vAlign w:val="center"/>
          </w:tcPr>
          <w:p w14:paraId="197B2143" w14:textId="1721F04D" w:rsidR="00A82792" w:rsidRPr="00E60864" w:rsidRDefault="00A82792" w:rsidP="00A35406">
            <w:pPr>
              <w:jc w:val="both"/>
              <w:rPr>
                <w:sz w:val="28"/>
                <w:szCs w:val="28"/>
              </w:rPr>
            </w:pPr>
            <w:r w:rsidRPr="00E60864">
              <w:rPr>
                <w:sz w:val="28"/>
                <w:szCs w:val="28"/>
              </w:rPr>
              <w:t>1</w:t>
            </w:r>
            <w:r w:rsidR="00DD4E13" w:rsidRPr="00E60864">
              <w:rPr>
                <w:sz w:val="28"/>
                <w:szCs w:val="28"/>
              </w:rPr>
              <w:t>4</w:t>
            </w:r>
            <w:r w:rsidRPr="00E60864">
              <w:rPr>
                <w:sz w:val="28"/>
                <w:szCs w:val="28"/>
              </w:rPr>
              <w:t>,</w:t>
            </w:r>
            <w:r w:rsidR="00DD4E13" w:rsidRPr="00E60864">
              <w:rPr>
                <w:sz w:val="28"/>
                <w:szCs w:val="28"/>
              </w:rPr>
              <w:t>4</w:t>
            </w:r>
          </w:p>
        </w:tc>
      </w:tr>
      <w:tr w:rsidR="00A82792" w:rsidRPr="00E60864" w14:paraId="55C0408E" w14:textId="77777777" w:rsidTr="00A35406">
        <w:tc>
          <w:tcPr>
            <w:tcW w:w="2608" w:type="dxa"/>
            <w:vAlign w:val="center"/>
          </w:tcPr>
          <w:p w14:paraId="5E18CC78" w14:textId="77777777" w:rsidR="00A82792" w:rsidRPr="00E60864" w:rsidRDefault="00A82792" w:rsidP="00A35406">
            <w:pPr>
              <w:jc w:val="both"/>
              <w:rPr>
                <w:sz w:val="28"/>
                <w:szCs w:val="28"/>
              </w:rPr>
            </w:pPr>
            <w:r w:rsidRPr="00E60864">
              <w:rPr>
                <w:sz w:val="28"/>
                <w:szCs w:val="28"/>
              </w:rPr>
              <w:t>Фотосинтетический потенциал, м²/га</w:t>
            </w:r>
          </w:p>
        </w:tc>
        <w:tc>
          <w:tcPr>
            <w:tcW w:w="2347" w:type="dxa"/>
            <w:vAlign w:val="center"/>
          </w:tcPr>
          <w:p w14:paraId="78691133" w14:textId="77777777" w:rsidR="00A82792" w:rsidRPr="00E60864" w:rsidRDefault="00A82792" w:rsidP="00A35406">
            <w:pPr>
              <w:jc w:val="both"/>
              <w:rPr>
                <w:sz w:val="28"/>
                <w:szCs w:val="28"/>
              </w:rPr>
            </w:pPr>
            <w:r w:rsidRPr="00E60864">
              <w:rPr>
                <w:sz w:val="28"/>
                <w:szCs w:val="28"/>
              </w:rPr>
              <w:t>4705478</w:t>
            </w:r>
          </w:p>
        </w:tc>
        <w:tc>
          <w:tcPr>
            <w:tcW w:w="2337" w:type="dxa"/>
            <w:vAlign w:val="center"/>
          </w:tcPr>
          <w:p w14:paraId="71C5CA29" w14:textId="77777777" w:rsidR="00A82792" w:rsidRPr="00E60864" w:rsidRDefault="00A82792" w:rsidP="00A35406">
            <w:pPr>
              <w:jc w:val="both"/>
              <w:rPr>
                <w:sz w:val="28"/>
                <w:szCs w:val="28"/>
              </w:rPr>
            </w:pPr>
            <w:r w:rsidRPr="00E60864">
              <w:rPr>
                <w:sz w:val="28"/>
                <w:szCs w:val="28"/>
              </w:rPr>
              <w:t>4395420</w:t>
            </w:r>
          </w:p>
        </w:tc>
        <w:tc>
          <w:tcPr>
            <w:tcW w:w="2340" w:type="dxa"/>
            <w:vAlign w:val="center"/>
          </w:tcPr>
          <w:p w14:paraId="4BE971D1" w14:textId="77777777" w:rsidR="00A82792" w:rsidRPr="00E60864" w:rsidRDefault="00A82792" w:rsidP="00A35406">
            <w:pPr>
              <w:jc w:val="both"/>
              <w:rPr>
                <w:sz w:val="28"/>
                <w:szCs w:val="28"/>
              </w:rPr>
            </w:pPr>
            <w:r w:rsidRPr="00E60864">
              <w:rPr>
                <w:sz w:val="28"/>
                <w:szCs w:val="28"/>
              </w:rPr>
              <w:t>3577680</w:t>
            </w:r>
          </w:p>
        </w:tc>
      </w:tr>
      <w:tr w:rsidR="00A82792" w:rsidRPr="00E60864" w14:paraId="2CC3A0CE" w14:textId="77777777" w:rsidTr="00A35406">
        <w:tc>
          <w:tcPr>
            <w:tcW w:w="2608" w:type="dxa"/>
            <w:vAlign w:val="center"/>
          </w:tcPr>
          <w:p w14:paraId="4B797B6D" w14:textId="77777777" w:rsidR="00A82792" w:rsidRPr="00E60864" w:rsidRDefault="00A82792" w:rsidP="00A35406">
            <w:pPr>
              <w:jc w:val="both"/>
              <w:rPr>
                <w:sz w:val="28"/>
                <w:szCs w:val="28"/>
              </w:rPr>
            </w:pPr>
            <w:r w:rsidRPr="00E60864">
              <w:rPr>
                <w:sz w:val="28"/>
                <w:szCs w:val="28"/>
              </w:rPr>
              <w:t>Чистая продуктивность фотосинтеза, г/м²·день</w:t>
            </w:r>
          </w:p>
        </w:tc>
        <w:tc>
          <w:tcPr>
            <w:tcW w:w="2347" w:type="dxa"/>
            <w:vAlign w:val="center"/>
          </w:tcPr>
          <w:p w14:paraId="0E80D766" w14:textId="77777777" w:rsidR="00A82792" w:rsidRPr="00E60864" w:rsidRDefault="00A82792" w:rsidP="00A35406">
            <w:pPr>
              <w:jc w:val="both"/>
              <w:rPr>
                <w:sz w:val="28"/>
                <w:szCs w:val="28"/>
              </w:rPr>
            </w:pPr>
            <w:r w:rsidRPr="00E60864">
              <w:rPr>
                <w:sz w:val="28"/>
                <w:szCs w:val="28"/>
              </w:rPr>
              <w:t xml:space="preserve">8,86 </w:t>
            </w:r>
          </w:p>
        </w:tc>
        <w:tc>
          <w:tcPr>
            <w:tcW w:w="2337" w:type="dxa"/>
            <w:vAlign w:val="center"/>
          </w:tcPr>
          <w:p w14:paraId="7FD40C83" w14:textId="77777777" w:rsidR="00A82792" w:rsidRPr="00E60864" w:rsidRDefault="00A82792" w:rsidP="00A35406">
            <w:pPr>
              <w:jc w:val="both"/>
              <w:rPr>
                <w:sz w:val="28"/>
                <w:szCs w:val="28"/>
              </w:rPr>
            </w:pPr>
            <w:r w:rsidRPr="00E60864">
              <w:rPr>
                <w:sz w:val="28"/>
                <w:szCs w:val="28"/>
              </w:rPr>
              <w:t>7,43</w:t>
            </w:r>
          </w:p>
        </w:tc>
        <w:tc>
          <w:tcPr>
            <w:tcW w:w="2340" w:type="dxa"/>
            <w:vAlign w:val="center"/>
          </w:tcPr>
          <w:p w14:paraId="04F10118" w14:textId="77777777" w:rsidR="00A82792" w:rsidRPr="00E60864" w:rsidRDefault="00A82792" w:rsidP="00A35406">
            <w:pPr>
              <w:jc w:val="both"/>
              <w:rPr>
                <w:sz w:val="28"/>
                <w:szCs w:val="28"/>
              </w:rPr>
            </w:pPr>
            <w:r w:rsidRPr="00E60864">
              <w:rPr>
                <w:sz w:val="28"/>
                <w:szCs w:val="28"/>
              </w:rPr>
              <w:t>5,00</w:t>
            </w:r>
          </w:p>
        </w:tc>
      </w:tr>
      <w:bookmarkEnd w:id="27"/>
    </w:tbl>
    <w:p w14:paraId="67FCC351" w14:textId="77777777" w:rsidR="00A82792" w:rsidRPr="00E60864" w:rsidRDefault="00A82792" w:rsidP="00A82792">
      <w:pPr>
        <w:jc w:val="both"/>
        <w:rPr>
          <w:sz w:val="28"/>
          <w:szCs w:val="28"/>
        </w:rPr>
      </w:pPr>
    </w:p>
    <w:bookmarkEnd w:id="26"/>
    <w:p w14:paraId="66DDFB60" w14:textId="3BDBD2DC" w:rsidR="00A82792" w:rsidRPr="00E60864" w:rsidRDefault="00A82792" w:rsidP="00A82792">
      <w:pPr>
        <w:ind w:firstLine="709"/>
        <w:jc w:val="both"/>
        <w:rPr>
          <w:sz w:val="28"/>
          <w:szCs w:val="28"/>
        </w:rPr>
      </w:pPr>
      <w:r w:rsidRPr="00E60864">
        <w:rPr>
          <w:sz w:val="28"/>
          <w:szCs w:val="28"/>
        </w:rPr>
        <w:t>В таблице</w:t>
      </w:r>
      <w:r w:rsidR="00A1780B" w:rsidRPr="00E60864">
        <w:rPr>
          <w:sz w:val="28"/>
          <w:szCs w:val="28"/>
        </w:rPr>
        <w:t xml:space="preserve"> 11</w:t>
      </w:r>
      <w:r w:rsidRPr="00E60864">
        <w:rPr>
          <w:sz w:val="28"/>
          <w:szCs w:val="28"/>
        </w:rPr>
        <w:t xml:space="preserve"> представлены средние данные за 4 года (2020–2023), что обеспечивает статистическую надёжность и исключает влияние годовых климатических аномалий. Все показатели были получены в период физиологической зрелости листьев (середина августа), что соответствует международным стандартам листовой диагностики (FAO, IAPSR, USDA).</w:t>
      </w:r>
    </w:p>
    <w:p w14:paraId="6D0182DD" w14:textId="1A7900A5" w:rsidR="00A82792" w:rsidRPr="00E60864" w:rsidRDefault="00A82792" w:rsidP="00A82792">
      <w:pPr>
        <w:ind w:firstLine="709"/>
        <w:jc w:val="both"/>
        <w:rPr>
          <w:sz w:val="28"/>
          <w:szCs w:val="28"/>
        </w:rPr>
      </w:pPr>
      <w:r w:rsidRPr="00E60864">
        <w:rPr>
          <w:sz w:val="28"/>
          <w:szCs w:val="28"/>
        </w:rPr>
        <w:t xml:space="preserve">Представленные данные демонстрируют системное, многоуровневое влияние способа внесения минеральных удобрений на фитомассообразование, фотосинтетическую активность и конечную урожайность интенсивных садов яблони на карликовых подвоях. Сравнительный анализ трёх технологических режимов — фертигации (капельное внесение удобрений через поливную систему), традиционного почвенного внесения и капельного полива без удобрений — позволяет выявить не только количественные различия, но и глубинные физиологические закономерности, определяющие эффективность </w:t>
      </w:r>
      <w:r w:rsidRPr="00E60864">
        <w:rPr>
          <w:sz w:val="28"/>
          <w:szCs w:val="28"/>
        </w:rPr>
        <w:lastRenderedPageBreak/>
        <w:t>ресурсопользования растениями</w:t>
      </w:r>
      <w:r w:rsidR="00F90E67">
        <w:rPr>
          <w:sz w:val="28"/>
          <w:szCs w:val="28"/>
        </w:rPr>
        <w:t xml:space="preserve"> </w:t>
      </w:r>
      <w:r w:rsidR="00F90E67" w:rsidRPr="00F90E67">
        <w:rPr>
          <w:sz w:val="28"/>
          <w:szCs w:val="28"/>
        </w:rPr>
        <w:t>(Приложение Д)</w:t>
      </w:r>
      <w:r w:rsidRPr="00E60864">
        <w:rPr>
          <w:sz w:val="28"/>
          <w:szCs w:val="28"/>
        </w:rPr>
        <w:t>.</w:t>
      </w:r>
    </w:p>
    <w:p w14:paraId="03FF0ADA" w14:textId="5BEB6497" w:rsidR="00A82792" w:rsidRPr="00E60864" w:rsidRDefault="00A82792" w:rsidP="00A82792">
      <w:pPr>
        <w:ind w:firstLine="709"/>
        <w:jc w:val="both"/>
        <w:rPr>
          <w:sz w:val="28"/>
          <w:szCs w:val="28"/>
        </w:rPr>
      </w:pPr>
      <w:r w:rsidRPr="00E60864">
        <w:rPr>
          <w:i/>
          <w:iCs/>
          <w:sz w:val="28"/>
          <w:szCs w:val="28"/>
        </w:rPr>
        <w:t>Наземная биомасса как интегральный показатель общего ростового потенциала</w:t>
      </w:r>
      <w:r w:rsidR="00DD4E13" w:rsidRPr="00E60864">
        <w:rPr>
          <w:i/>
          <w:iCs/>
          <w:sz w:val="28"/>
          <w:szCs w:val="28"/>
        </w:rPr>
        <w:t xml:space="preserve">. </w:t>
      </w:r>
      <w:r w:rsidRPr="00E60864">
        <w:rPr>
          <w:sz w:val="28"/>
          <w:szCs w:val="28"/>
        </w:rPr>
        <w:t>Наземная биомасса при фертигации достигла 53,7 т/га, что на 30,7% выше, чем при почвенном внесении (41,1 т/га), и на 39,1% выше, чем в контроле без удобрений (38,6 т/га). Это свидетельствует о фундаментальном преимуществе фертигации в обеспечении непрерывной доступности питательных веществ в зоне корнеобитаемости. В отличие от почвенного внесения, где значительная часть элементов (особенно N, P, K) адсорбируется почвенными коллоидами, фиксируется или вымывается, фертигация обеспечивает точечное, равномерное и синхронизированное с потребностями растений распределение питательных веществ по профилю корневой системы. Результат — усиление деления клеток, рост побегов, развитие древесины и формирование более мощной структуры кроны, что напрямую коррелирует с увеличением общей биомассы.</w:t>
      </w:r>
    </w:p>
    <w:p w14:paraId="19A11EE2" w14:textId="317349D6" w:rsidR="00A82792" w:rsidRPr="00E60864" w:rsidRDefault="00A82792" w:rsidP="00A82792">
      <w:pPr>
        <w:ind w:firstLine="709"/>
        <w:jc w:val="both"/>
        <w:rPr>
          <w:sz w:val="28"/>
          <w:szCs w:val="28"/>
        </w:rPr>
      </w:pPr>
      <w:r w:rsidRPr="00E60864">
        <w:rPr>
          <w:i/>
          <w:iCs/>
          <w:sz w:val="28"/>
          <w:szCs w:val="28"/>
        </w:rPr>
        <w:t>Листовая масса и листовая площадь: ключевые факторы фотосинтетического аппарата</w:t>
      </w:r>
      <w:r w:rsidR="00DD4E13" w:rsidRPr="00E60864">
        <w:rPr>
          <w:i/>
          <w:iCs/>
          <w:sz w:val="28"/>
          <w:szCs w:val="28"/>
        </w:rPr>
        <w:t xml:space="preserve">. </w:t>
      </w:r>
      <w:r w:rsidRPr="00E60864">
        <w:rPr>
          <w:sz w:val="28"/>
          <w:szCs w:val="28"/>
        </w:rPr>
        <w:t>Масса листьев при фертигации (2,4 т/га) превышает показатели почвенного внесения (2,3 т/га) и контроля (2,1 т/га), однако разница не является статистически значимой, что указывает на то, что общее количество листовой ткани не является главным ограничивающим фактором в данном эксперименте. Гораздо более существенным является параметр листовой площади (LAI): при фертигации он достигает 26 142 м²/га, что на 7,1% выше, чем при почвенном внесении (24 419 м²/га), и на 31,6% выше, чем в контроле (19 876 м²/га).</w:t>
      </w:r>
    </w:p>
    <w:p w14:paraId="552A8D9B" w14:textId="77777777" w:rsidR="00A82792" w:rsidRPr="00E60864" w:rsidRDefault="00A82792" w:rsidP="00A82792">
      <w:pPr>
        <w:ind w:firstLine="709"/>
        <w:jc w:val="both"/>
        <w:rPr>
          <w:sz w:val="28"/>
          <w:szCs w:val="28"/>
        </w:rPr>
      </w:pPr>
      <w:r w:rsidRPr="00E60864">
        <w:rPr>
          <w:sz w:val="28"/>
          <w:szCs w:val="28"/>
        </w:rPr>
        <w:t>Это говорит о том, что фертигация не просто увеличивает число листьев, но и способствует их более эффективному развитию: больший размер листовых пластин, более продолжительный срок функционирования, меньшая абсцизия. Это объясняется оптимизацией водно-питательного режима, снижением стрессов, вызванных дефицитом N, Ca, Mg и микроэлементов, которые играют ключевую роль в синтезе хлорофилла и стабилизации мембран.</w:t>
      </w:r>
    </w:p>
    <w:p w14:paraId="4EBE4FEE" w14:textId="20B869DE" w:rsidR="00A82792" w:rsidRPr="00E60864" w:rsidRDefault="00A82792" w:rsidP="00A82792">
      <w:pPr>
        <w:ind w:firstLine="709"/>
        <w:jc w:val="both"/>
        <w:rPr>
          <w:sz w:val="28"/>
          <w:szCs w:val="28"/>
        </w:rPr>
      </w:pPr>
      <w:r w:rsidRPr="00E60864">
        <w:rPr>
          <w:i/>
          <w:iCs/>
          <w:sz w:val="28"/>
          <w:szCs w:val="28"/>
        </w:rPr>
        <w:t>Плотность листьев: компенсаторные реакции при недостатке питания</w:t>
      </w:r>
      <w:r w:rsidR="00DD4E13" w:rsidRPr="00E60864">
        <w:rPr>
          <w:i/>
          <w:iCs/>
          <w:sz w:val="28"/>
          <w:szCs w:val="28"/>
        </w:rPr>
        <w:t xml:space="preserve">. </w:t>
      </w:r>
      <w:r w:rsidRPr="00E60864">
        <w:rPr>
          <w:sz w:val="28"/>
          <w:szCs w:val="28"/>
        </w:rPr>
        <w:t>Показатель плотности листьев (г/м²) наоборот снижается при фертигации (7,6 г/м²) по сравнению с почвенным внесением (8,5 г/м²) и контролем (8,8 г/м²). Это физиологически значимый результат: более низкая плотность листовой ткани при высокой листовой площади свидетельствует о повышении листовой толщины и содержания воды, а также об увеличении доли мезофилла с высокой фотосинтетической активностью. При дефиците питания (почвенное внесение и особенно контроль) растения адаптируются путём уплотнения тканей — уменьшения межклетников, увеличения содержания лигнина и целлюлозы — что приводит к повышению плотности, но снижению метаболической активности. Таким образом, низкая плотность листьев при фертигации — не признак слабости, а индикатор оптимального развития паренхимы, способствующий эффективному газообмену и светопоглощению.</w:t>
      </w:r>
    </w:p>
    <w:p w14:paraId="044ECC1D" w14:textId="77777777" w:rsidR="00805B06" w:rsidRPr="00E60864" w:rsidRDefault="00805B06" w:rsidP="00A82792">
      <w:pPr>
        <w:ind w:firstLine="709"/>
        <w:jc w:val="both"/>
        <w:rPr>
          <w:sz w:val="28"/>
          <w:szCs w:val="28"/>
        </w:rPr>
      </w:pPr>
    </w:p>
    <w:p w14:paraId="651E7CAA" w14:textId="433850A2" w:rsidR="00805B06" w:rsidRPr="00A043A9" w:rsidRDefault="00805B06" w:rsidP="00A043A9">
      <w:pPr>
        <w:jc w:val="both"/>
        <w:rPr>
          <w:sz w:val="28"/>
          <w:szCs w:val="28"/>
        </w:rPr>
      </w:pPr>
      <w:r w:rsidRPr="00A043A9">
        <w:rPr>
          <w:sz w:val="28"/>
          <w:szCs w:val="28"/>
        </w:rPr>
        <w:t>4.3.2 Ф</w:t>
      </w:r>
      <w:r w:rsidR="00A82792" w:rsidRPr="00A043A9">
        <w:rPr>
          <w:sz w:val="28"/>
          <w:szCs w:val="28"/>
        </w:rPr>
        <w:t>отосинтетическ</w:t>
      </w:r>
      <w:r w:rsidRPr="00A043A9">
        <w:rPr>
          <w:sz w:val="28"/>
          <w:szCs w:val="28"/>
        </w:rPr>
        <w:t>ая</w:t>
      </w:r>
      <w:r w:rsidR="00A82792" w:rsidRPr="00A043A9">
        <w:rPr>
          <w:sz w:val="28"/>
          <w:szCs w:val="28"/>
        </w:rPr>
        <w:t xml:space="preserve"> эффективност</w:t>
      </w:r>
      <w:r w:rsidRPr="00A043A9">
        <w:rPr>
          <w:sz w:val="28"/>
          <w:szCs w:val="28"/>
        </w:rPr>
        <w:t>ь</w:t>
      </w:r>
      <w:r w:rsidR="00DD4E13" w:rsidRPr="00A043A9">
        <w:rPr>
          <w:sz w:val="28"/>
          <w:szCs w:val="28"/>
        </w:rPr>
        <w:t xml:space="preserve">. </w:t>
      </w:r>
    </w:p>
    <w:p w14:paraId="7753D102" w14:textId="629ABBAB" w:rsidR="00A82792" w:rsidRPr="00E60864" w:rsidRDefault="00A82792" w:rsidP="00A82792">
      <w:pPr>
        <w:ind w:firstLine="709"/>
        <w:jc w:val="both"/>
        <w:rPr>
          <w:sz w:val="28"/>
          <w:szCs w:val="28"/>
        </w:rPr>
      </w:pPr>
      <w:r w:rsidRPr="00E60864">
        <w:rPr>
          <w:sz w:val="28"/>
          <w:szCs w:val="28"/>
        </w:rPr>
        <w:t>Урожайность при фертигации составила 3</w:t>
      </w:r>
      <w:r w:rsidR="00DD4E13" w:rsidRPr="00E60864">
        <w:rPr>
          <w:sz w:val="28"/>
          <w:szCs w:val="28"/>
        </w:rPr>
        <w:t>0</w:t>
      </w:r>
      <w:r w:rsidRPr="00E60864">
        <w:rPr>
          <w:sz w:val="28"/>
          <w:szCs w:val="28"/>
        </w:rPr>
        <w:t>,</w:t>
      </w:r>
      <w:r w:rsidR="00DD4E13" w:rsidRPr="00E60864">
        <w:rPr>
          <w:sz w:val="28"/>
          <w:szCs w:val="28"/>
        </w:rPr>
        <w:t>6</w:t>
      </w:r>
      <w:r w:rsidRPr="00E60864">
        <w:rPr>
          <w:sz w:val="28"/>
          <w:szCs w:val="28"/>
        </w:rPr>
        <w:t xml:space="preserve"> т/га, что на 24,5% выше, чем </w:t>
      </w:r>
      <w:r w:rsidRPr="00E60864">
        <w:rPr>
          <w:sz w:val="28"/>
          <w:szCs w:val="28"/>
        </w:rPr>
        <w:lastRenderedPageBreak/>
        <w:t>при почвенном внесении (2</w:t>
      </w:r>
      <w:r w:rsidR="00DD4E13" w:rsidRPr="00E60864">
        <w:rPr>
          <w:sz w:val="28"/>
          <w:szCs w:val="28"/>
        </w:rPr>
        <w:t>7</w:t>
      </w:r>
      <w:r w:rsidRPr="00E60864">
        <w:rPr>
          <w:sz w:val="28"/>
          <w:szCs w:val="28"/>
        </w:rPr>
        <w:t>,</w:t>
      </w:r>
      <w:r w:rsidR="00DD4E13" w:rsidRPr="00E60864">
        <w:rPr>
          <w:sz w:val="28"/>
          <w:szCs w:val="28"/>
        </w:rPr>
        <w:t>7</w:t>
      </w:r>
      <w:r w:rsidRPr="00E60864">
        <w:rPr>
          <w:sz w:val="28"/>
          <w:szCs w:val="28"/>
        </w:rPr>
        <w:t xml:space="preserve"> т/га), и в 2,</w:t>
      </w:r>
      <w:r w:rsidR="00DD4E13" w:rsidRPr="00E60864">
        <w:rPr>
          <w:sz w:val="28"/>
          <w:szCs w:val="28"/>
        </w:rPr>
        <w:t>2</w:t>
      </w:r>
      <w:r w:rsidRPr="00E60864">
        <w:rPr>
          <w:sz w:val="28"/>
          <w:szCs w:val="28"/>
        </w:rPr>
        <w:t xml:space="preserve"> раза выше, чем в контроле (1</w:t>
      </w:r>
      <w:r w:rsidR="00DD4E13" w:rsidRPr="00E60864">
        <w:rPr>
          <w:sz w:val="28"/>
          <w:szCs w:val="28"/>
        </w:rPr>
        <w:t>4</w:t>
      </w:r>
      <w:r w:rsidRPr="00E60864">
        <w:rPr>
          <w:sz w:val="28"/>
          <w:szCs w:val="28"/>
        </w:rPr>
        <w:t>,</w:t>
      </w:r>
      <w:r w:rsidR="00DD4E13" w:rsidRPr="00E60864">
        <w:rPr>
          <w:sz w:val="28"/>
          <w:szCs w:val="28"/>
        </w:rPr>
        <w:t>4</w:t>
      </w:r>
      <w:r w:rsidRPr="00E60864">
        <w:rPr>
          <w:sz w:val="28"/>
          <w:szCs w:val="28"/>
        </w:rPr>
        <w:t xml:space="preserve"> т/га). Эта разница не может быть объяснена только количеством плодов — она является следствием комплексного улучшения физиологических процессов:</w:t>
      </w:r>
    </w:p>
    <w:p w14:paraId="119C89B4" w14:textId="77777777" w:rsidR="00A82792" w:rsidRPr="00E60864" w:rsidRDefault="00A82792" w:rsidP="00A82792">
      <w:pPr>
        <w:ind w:firstLine="709"/>
        <w:jc w:val="both"/>
        <w:rPr>
          <w:sz w:val="28"/>
          <w:szCs w:val="28"/>
        </w:rPr>
      </w:pPr>
      <w:r w:rsidRPr="00E60864">
        <w:rPr>
          <w:sz w:val="28"/>
          <w:szCs w:val="28"/>
        </w:rPr>
        <w:t>Оптимизация распределения ассимилятов между вегетативными и репродуктивными органами.</w:t>
      </w:r>
    </w:p>
    <w:p w14:paraId="3D5B7B28" w14:textId="77777777" w:rsidR="00A82792" w:rsidRPr="00E60864" w:rsidRDefault="00A82792" w:rsidP="00A82792">
      <w:pPr>
        <w:ind w:firstLine="709"/>
        <w:jc w:val="both"/>
        <w:rPr>
          <w:sz w:val="28"/>
          <w:szCs w:val="28"/>
        </w:rPr>
      </w:pPr>
      <w:r w:rsidRPr="00E60864">
        <w:rPr>
          <w:sz w:val="28"/>
          <w:szCs w:val="28"/>
        </w:rPr>
        <w:t>Особенно важен факт, что даже при относительно схожей массе листьев, выход продукции на единицу листовой площади (урожайность/LAI) при фертигации в 1,24 раза выше, чем при почвенном внесении — это свидетельствует о повышении эффективности использования фотосинтетического аппарата.</w:t>
      </w:r>
    </w:p>
    <w:p w14:paraId="66AC66EA" w14:textId="77777777" w:rsidR="00DA7BD5" w:rsidRPr="00E60864" w:rsidRDefault="00A82792" w:rsidP="00DA7BD5">
      <w:pPr>
        <w:ind w:firstLine="709"/>
        <w:jc w:val="both"/>
        <w:rPr>
          <w:sz w:val="28"/>
          <w:szCs w:val="28"/>
        </w:rPr>
      </w:pPr>
      <w:r w:rsidRPr="00E60864">
        <w:rPr>
          <w:i/>
          <w:iCs/>
          <w:sz w:val="28"/>
          <w:szCs w:val="28"/>
        </w:rPr>
        <w:t>Фотосинтетический потенциал (ФП): интегральный показатель временной и пространственной эффективности фотосинтеза</w:t>
      </w:r>
      <w:r w:rsidR="00DD4E13" w:rsidRPr="00E60864">
        <w:rPr>
          <w:i/>
          <w:iCs/>
          <w:sz w:val="28"/>
          <w:szCs w:val="28"/>
        </w:rPr>
        <w:t xml:space="preserve">. </w:t>
      </w:r>
      <w:r w:rsidR="00DA7BD5" w:rsidRPr="00E60864">
        <w:rPr>
          <w:sz w:val="28"/>
          <w:szCs w:val="28"/>
        </w:rPr>
        <w:t>В результате проведённых исследований установлено, что фотосинтетический потенциал (ФП), определяемый как произведение площади листовой поверхности на продолжительность её активного функционирования, существенно варьировал в зависимости от способа внесения удобрений. При фертигации данный показатель составил 4 705 478 м²·день/га, что на 7,0% превышает уровень почвенного внесения удобрений (4 395 420 м²·день/га) и на 31,5% контрольный вариант (3 577 680 м²·день/га). Таким образом, фертигация обеспечивает не только увеличение листовой поверхности, но и пролонгацию периода её активного функционирования. Вероятно, это связано со снижением интенсивности хлорозов и процессов старения листьев, поддержанием оптимального содержания Mg, Fe и Mn, выполняющих роль кофакторов фотосистем, а также с более равномерным водообеспечением, предотвращающим развитие осмотического стресса. В совокупности данные факторы подтверждают, что фотосинтетический потенциал является ключевым звеном, определяющим зависимость между системой удобрения и конечной продуктивностью насаждений</w:t>
      </w:r>
    </w:p>
    <w:p w14:paraId="398F3B4A" w14:textId="6EBD1577" w:rsidR="00DA7BD5" w:rsidRPr="00E60864" w:rsidRDefault="00A82792" w:rsidP="00DA7BD5">
      <w:pPr>
        <w:ind w:firstLine="709"/>
        <w:jc w:val="both"/>
        <w:rPr>
          <w:sz w:val="28"/>
          <w:szCs w:val="28"/>
        </w:rPr>
      </w:pPr>
      <w:r w:rsidRPr="00E60864">
        <w:rPr>
          <w:i/>
          <w:iCs/>
          <w:sz w:val="28"/>
          <w:szCs w:val="28"/>
        </w:rPr>
        <w:t>Чистая продуктивность фотосинтеза (ЧПФ): основной показатель эффективности ассимиляционного аппарата</w:t>
      </w:r>
      <w:r w:rsidR="00DA7BD5" w:rsidRPr="00E60864">
        <w:rPr>
          <w:i/>
          <w:iCs/>
          <w:sz w:val="28"/>
          <w:szCs w:val="28"/>
        </w:rPr>
        <w:t xml:space="preserve">. </w:t>
      </w:r>
      <w:r w:rsidR="00DA7BD5" w:rsidRPr="00E60864">
        <w:rPr>
          <w:sz w:val="28"/>
          <w:szCs w:val="28"/>
        </w:rPr>
        <w:t>Наиболее значимым и информативным показателем эффективности функционирования ассимиляционного аппарата яблони является чистая продуктивность фотосинтеза (ЧПФ). Данный параметр отражает количество сухого вещества, накопленного растением за счёт фотосинтетической деятельности после вычета дыхательных затрат, и служит наиболее точным индикатором физиологической результативности всей системы «растение – среда».</w:t>
      </w:r>
    </w:p>
    <w:p w14:paraId="74655A8D" w14:textId="77777777" w:rsidR="00DA7BD5" w:rsidRPr="00E60864" w:rsidRDefault="00DA7BD5" w:rsidP="00DA7BD5">
      <w:pPr>
        <w:ind w:firstLine="709"/>
        <w:jc w:val="both"/>
        <w:rPr>
          <w:sz w:val="28"/>
          <w:szCs w:val="28"/>
        </w:rPr>
      </w:pPr>
      <w:r w:rsidRPr="00E60864">
        <w:rPr>
          <w:sz w:val="28"/>
          <w:szCs w:val="28"/>
        </w:rPr>
        <w:t>Вариант с применением фертигации обеспечил наибольшие значения ЧПФ, составившие 8,86 г/м²·день. При почвенном внесении удобрений данный показатель снизился до 7,43 г/м²·день, тогда как в контрольном варианте он составил лишь 5,00 г/м²·день. Таким образом, прирост ЧПФ при фертигации по сравнению с почвенным внесением составил 19,2%, а по сравнению с контролем — 77,2%. Очевидно, что столь значительные различия нельзя объяснить лишь количеством внесённых удобрений. Они отражают качество их доставки к корневой системе и синхронизацию поступления элементов питания с физиологическими потребностями растения.</w:t>
      </w:r>
    </w:p>
    <w:p w14:paraId="61A5EE6A" w14:textId="77777777" w:rsidR="00DA7BD5" w:rsidRPr="00E60864" w:rsidRDefault="00DA7BD5" w:rsidP="00DA7BD5">
      <w:pPr>
        <w:ind w:firstLine="709"/>
        <w:jc w:val="both"/>
        <w:rPr>
          <w:sz w:val="28"/>
          <w:szCs w:val="28"/>
        </w:rPr>
      </w:pPr>
      <w:r w:rsidRPr="00E60864">
        <w:rPr>
          <w:sz w:val="28"/>
          <w:szCs w:val="28"/>
        </w:rPr>
        <w:lastRenderedPageBreak/>
        <w:t>При фертигации минеральные элементы, в особенности азот, калий и кальций, поступают в растворённой форме и легко усваиваются корневой системой. В этих условиях отсутствуют задержки в транспорте питательных веществ, исключается риск формирования пиковых концентраций, вызывающих ожоги или угнетение растений, а также поддерживается стабильный водный режим, что обеспечивает оптимальные условия для транспорта ассимилятов.</w:t>
      </w:r>
    </w:p>
    <w:p w14:paraId="3C644ED6" w14:textId="77777777" w:rsidR="00DA7BD5" w:rsidRPr="00E60864" w:rsidRDefault="00DA7BD5" w:rsidP="00DA7BD5">
      <w:pPr>
        <w:ind w:firstLine="709"/>
        <w:jc w:val="both"/>
        <w:rPr>
          <w:sz w:val="28"/>
          <w:szCs w:val="28"/>
        </w:rPr>
      </w:pPr>
      <w:r w:rsidRPr="00E60864">
        <w:rPr>
          <w:sz w:val="28"/>
          <w:szCs w:val="28"/>
        </w:rPr>
        <w:t>Значение ЧПФ в 8,86 г/м²·день соответствует верхней границе физиологически обоснованного диапазона для интенсивных яблоневых садов (5–12 г/м²·день, по данным DeJong, Langer, Smit и др.), что подтверждает высокую биологическую эффективность технологии фертигации. Показатель в варианте почвенного внесения (7,43 г/м²·день) характеризует уровень хорошо управляемых садов, тогда как контрольный вариант (5,00 г/м²·день) является типичным для систем с недостаточным питанием и/или водным стрессом.</w:t>
      </w:r>
    </w:p>
    <w:p w14:paraId="2C7552A2" w14:textId="77777777" w:rsidR="00A82792" w:rsidRPr="00E60864" w:rsidRDefault="00A82792" w:rsidP="00A82792">
      <w:pPr>
        <w:ind w:firstLine="709"/>
        <w:jc w:val="both"/>
        <w:rPr>
          <w:sz w:val="28"/>
          <w:szCs w:val="28"/>
        </w:rPr>
      </w:pPr>
    </w:p>
    <w:p w14:paraId="57EE8ED8" w14:textId="67EC2FEB" w:rsidR="00A82792" w:rsidRDefault="00A82792" w:rsidP="00211F44">
      <w:pPr>
        <w:jc w:val="center"/>
        <w:rPr>
          <w:sz w:val="28"/>
          <w:szCs w:val="28"/>
          <w:highlight w:val="yellow"/>
        </w:rPr>
      </w:pPr>
    </w:p>
    <w:p w14:paraId="44956801" w14:textId="77777777" w:rsidR="00211F44" w:rsidRPr="00E60864" w:rsidRDefault="00211F44" w:rsidP="00211F44">
      <w:pPr>
        <w:jc w:val="center"/>
        <w:rPr>
          <w:sz w:val="28"/>
          <w:szCs w:val="28"/>
          <w:highlight w:val="yellow"/>
        </w:rPr>
      </w:pPr>
    </w:p>
    <w:p w14:paraId="307D7D46" w14:textId="4EA8E4B5" w:rsidR="000B3AE6" w:rsidRPr="00E60864" w:rsidRDefault="000B3AE6" w:rsidP="000B3AE6">
      <w:pPr>
        <w:jc w:val="center"/>
        <w:rPr>
          <w:sz w:val="28"/>
          <w:szCs w:val="28"/>
        </w:rPr>
      </w:pPr>
      <w:r w:rsidRPr="00E60864">
        <w:rPr>
          <w:sz w:val="28"/>
          <w:szCs w:val="28"/>
        </w:rPr>
        <w:t>Рисунок 1</w:t>
      </w:r>
      <w:r w:rsidR="00580364">
        <w:rPr>
          <w:sz w:val="28"/>
          <w:szCs w:val="28"/>
        </w:rPr>
        <w:t>6</w:t>
      </w:r>
      <w:r w:rsidRPr="00E60864">
        <w:rPr>
          <w:sz w:val="28"/>
          <w:szCs w:val="28"/>
        </w:rPr>
        <w:t xml:space="preserve"> – причинно-следственная цепочка воздействия фертигации на продуктивность яблони</w:t>
      </w:r>
    </w:p>
    <w:p w14:paraId="62D6450D" w14:textId="77777777" w:rsidR="000B3AE6" w:rsidRDefault="000B3AE6" w:rsidP="00A82792">
      <w:pPr>
        <w:ind w:firstLine="709"/>
        <w:jc w:val="both"/>
        <w:rPr>
          <w:sz w:val="28"/>
          <w:szCs w:val="28"/>
        </w:rPr>
      </w:pPr>
    </w:p>
    <w:p w14:paraId="2B94F72D" w14:textId="77777777" w:rsidR="00211F44" w:rsidRPr="00E60864" w:rsidRDefault="00211F44" w:rsidP="00211F44">
      <w:pPr>
        <w:ind w:firstLine="709"/>
        <w:jc w:val="both"/>
        <w:rPr>
          <w:sz w:val="28"/>
          <w:szCs w:val="28"/>
        </w:rPr>
      </w:pPr>
      <w:r w:rsidRPr="00E60864">
        <w:rPr>
          <w:sz w:val="28"/>
          <w:szCs w:val="28"/>
        </w:rPr>
        <w:t>Полученные данные позволяют построить причинно-следственную цепочку (Рисунок 1</w:t>
      </w:r>
      <w:r>
        <w:rPr>
          <w:sz w:val="28"/>
          <w:szCs w:val="28"/>
        </w:rPr>
        <w:t>6</w:t>
      </w:r>
      <w:r w:rsidRPr="00E60864">
        <w:rPr>
          <w:sz w:val="28"/>
          <w:szCs w:val="28"/>
        </w:rPr>
        <w:t>)</w:t>
      </w:r>
    </w:p>
    <w:p w14:paraId="75EAEA54" w14:textId="593BB687" w:rsidR="00A82792" w:rsidRPr="00E60864" w:rsidRDefault="00A82792" w:rsidP="00A82792">
      <w:pPr>
        <w:ind w:firstLine="709"/>
        <w:jc w:val="both"/>
        <w:rPr>
          <w:sz w:val="28"/>
          <w:szCs w:val="28"/>
        </w:rPr>
      </w:pPr>
      <w:r w:rsidRPr="00E60864">
        <w:rPr>
          <w:sz w:val="28"/>
          <w:szCs w:val="28"/>
        </w:rPr>
        <w:t>Эта модель подтверждает, что эффективность внесения удобрений определяется не только дозой, но и способом доставки. Почвенное внесение, несмотря на теоретическую эквивалентность доз, оказывается биологически менее эффективным из-за физико-химических потерь, неравномерного распределения и несоответствия графика питания физиологическим потребностям растения.</w:t>
      </w:r>
    </w:p>
    <w:p w14:paraId="58508F02" w14:textId="5FBD8678" w:rsidR="00A82792" w:rsidRPr="00E60864" w:rsidRDefault="00A82792" w:rsidP="00A82792">
      <w:pPr>
        <w:ind w:firstLine="709"/>
        <w:jc w:val="both"/>
        <w:rPr>
          <w:sz w:val="28"/>
          <w:szCs w:val="28"/>
        </w:rPr>
      </w:pPr>
      <w:r w:rsidRPr="00E60864">
        <w:rPr>
          <w:i/>
          <w:iCs/>
          <w:sz w:val="28"/>
          <w:szCs w:val="28"/>
        </w:rPr>
        <w:t>Научная новизна и практическое значение</w:t>
      </w:r>
      <w:r w:rsidR="000B3AE6" w:rsidRPr="00E60864">
        <w:rPr>
          <w:i/>
          <w:iCs/>
          <w:sz w:val="28"/>
          <w:szCs w:val="28"/>
        </w:rPr>
        <w:t xml:space="preserve">. </w:t>
      </w:r>
      <w:r w:rsidRPr="00E60864">
        <w:rPr>
          <w:sz w:val="28"/>
          <w:szCs w:val="28"/>
        </w:rPr>
        <w:t xml:space="preserve">Результаты данной работы впервые количественно доказали в условиях </w:t>
      </w:r>
      <w:r w:rsidR="000B3AE6" w:rsidRPr="00E60864">
        <w:rPr>
          <w:sz w:val="28"/>
          <w:szCs w:val="28"/>
        </w:rPr>
        <w:t>четырехлетнего</w:t>
      </w:r>
      <w:r w:rsidRPr="00E60864">
        <w:rPr>
          <w:sz w:val="28"/>
          <w:szCs w:val="28"/>
        </w:rPr>
        <w:t xml:space="preserve"> полевого </w:t>
      </w:r>
      <w:r w:rsidR="000B3AE6" w:rsidRPr="00E60864">
        <w:rPr>
          <w:sz w:val="28"/>
          <w:szCs w:val="28"/>
        </w:rPr>
        <w:t>опыта</w:t>
      </w:r>
      <w:r w:rsidRPr="00E60864">
        <w:rPr>
          <w:sz w:val="28"/>
          <w:szCs w:val="28"/>
        </w:rPr>
        <w:t>, что фертигация не просто повышает урожайность, но трансформирует физиологическую базу продуктивности — повышая эффективность использования солнечной энергии на 19–77% по сравнению с традиционными методами. Это открывает новые перспективы для перехода от "дозового" к "функциональному" подходу в удобрении, где нормы рассчитываются не по «нормативам», а по реальным физиологическим реакциям растения, измеряемым через ЧПФ и ФП.</w:t>
      </w:r>
    </w:p>
    <w:p w14:paraId="66632A32" w14:textId="36F61F04" w:rsidR="00A82792" w:rsidRPr="00E60864" w:rsidRDefault="00A82792" w:rsidP="00A82792">
      <w:pPr>
        <w:ind w:firstLine="709"/>
        <w:jc w:val="both"/>
        <w:rPr>
          <w:sz w:val="28"/>
          <w:szCs w:val="28"/>
        </w:rPr>
      </w:pPr>
      <w:r w:rsidRPr="00E60864">
        <w:rPr>
          <w:sz w:val="28"/>
          <w:szCs w:val="28"/>
        </w:rPr>
        <w:t>Вывод</w:t>
      </w:r>
      <w:r w:rsidR="000B3AE6" w:rsidRPr="00E60864">
        <w:rPr>
          <w:sz w:val="28"/>
          <w:szCs w:val="28"/>
        </w:rPr>
        <w:t xml:space="preserve"> можно сделать такой: </w:t>
      </w:r>
      <w:r w:rsidRPr="00E60864">
        <w:rPr>
          <w:sz w:val="28"/>
          <w:szCs w:val="28"/>
        </w:rPr>
        <w:t>Фертигация представляет собой не просто технологическую модернизацию, а физиологическую реконструкцию системы питания, обеспечивающую максимальное соответствие между внешними ресурсами и внутренними потребностями растения. Полученные данные служат научной основой для внедрения «умного» капельного удобрения как стандарта в современных интенсивных садах, где ключевой целью становится не максимизация входа, а максимизация выхода биологически активной продукции.</w:t>
      </w:r>
    </w:p>
    <w:p w14:paraId="6ABD17BA" w14:textId="48D7A029" w:rsidR="00A82792" w:rsidRPr="00A043A9" w:rsidRDefault="00A82792" w:rsidP="00A043A9">
      <w:pPr>
        <w:jc w:val="both"/>
        <w:rPr>
          <w:sz w:val="36"/>
          <w:szCs w:val="36"/>
        </w:rPr>
      </w:pPr>
      <w:r w:rsidRPr="00A043A9">
        <w:rPr>
          <w:sz w:val="28"/>
          <w:szCs w:val="28"/>
        </w:rPr>
        <w:t>4.3.3</w:t>
      </w:r>
      <w:r w:rsidRPr="00A043A9">
        <w:rPr>
          <w:color w:val="EE0000"/>
          <w:sz w:val="28"/>
          <w:szCs w:val="28"/>
        </w:rPr>
        <w:t xml:space="preserve"> </w:t>
      </w:r>
      <w:r w:rsidRPr="00A043A9">
        <w:rPr>
          <w:sz w:val="28"/>
          <w:szCs w:val="28"/>
        </w:rPr>
        <w:t>Содержание сухого вещества в листьях</w:t>
      </w:r>
    </w:p>
    <w:p w14:paraId="73441C20" w14:textId="503442C9" w:rsidR="00A82792" w:rsidRPr="00E60864" w:rsidRDefault="00A82792" w:rsidP="00A82792">
      <w:pPr>
        <w:ind w:firstLine="709"/>
        <w:jc w:val="both"/>
        <w:rPr>
          <w:sz w:val="28"/>
          <w:szCs w:val="28"/>
        </w:rPr>
      </w:pPr>
      <w:r w:rsidRPr="00E60864">
        <w:rPr>
          <w:sz w:val="28"/>
          <w:szCs w:val="28"/>
        </w:rPr>
        <w:t xml:space="preserve">Эффективность любой системы удобрения может быть оценена только на </w:t>
      </w:r>
      <w:r w:rsidRPr="00E60864">
        <w:rPr>
          <w:sz w:val="28"/>
          <w:szCs w:val="28"/>
        </w:rPr>
        <w:lastRenderedPageBreak/>
        <w:t>основе точной диагностики минерального статуса растений [</w:t>
      </w:r>
      <w:r w:rsidR="00760C24" w:rsidRPr="00E60864">
        <w:rPr>
          <w:sz w:val="28"/>
          <w:szCs w:val="28"/>
        </w:rPr>
        <w:t>129</w:t>
      </w:r>
      <w:r w:rsidR="00A643E5" w:rsidRPr="00A643E5">
        <w:rPr>
          <w:sz w:val="28"/>
          <w:szCs w:val="28"/>
        </w:rPr>
        <w:t xml:space="preserve">, </w:t>
      </w:r>
      <w:r w:rsidR="00A643E5">
        <w:rPr>
          <w:sz w:val="28"/>
          <w:szCs w:val="28"/>
          <w:lang w:val="en-US"/>
        </w:rPr>
        <w:t>c</w:t>
      </w:r>
      <w:r w:rsidR="00A643E5" w:rsidRPr="00A643E5">
        <w:rPr>
          <w:sz w:val="28"/>
          <w:szCs w:val="28"/>
        </w:rPr>
        <w:t>.17</w:t>
      </w:r>
      <w:r w:rsidR="00760C24" w:rsidRPr="00E60864">
        <w:rPr>
          <w:sz w:val="28"/>
          <w:szCs w:val="28"/>
        </w:rPr>
        <w:t>, 304</w:t>
      </w:r>
      <w:r w:rsidRPr="00E60864">
        <w:rPr>
          <w:sz w:val="28"/>
          <w:szCs w:val="28"/>
        </w:rPr>
        <w:t>]. Без объективных методов контроля можно не только не получить прирост урожая, но и нанести вред растениям и окружающей среде [</w:t>
      </w:r>
      <w:r w:rsidR="00760C24" w:rsidRPr="00E60864">
        <w:rPr>
          <w:sz w:val="28"/>
          <w:szCs w:val="28"/>
        </w:rPr>
        <w:t>305</w:t>
      </w:r>
      <w:r w:rsidRPr="00E60864">
        <w:rPr>
          <w:sz w:val="28"/>
          <w:szCs w:val="28"/>
        </w:rPr>
        <w:t>]. Наиболее надежным методом является листовой анализ (диагностика по листу) [</w:t>
      </w:r>
      <w:r w:rsidRPr="00E60864">
        <w:rPr>
          <w:sz w:val="28"/>
          <w:szCs w:val="28"/>
        </w:rPr>
        <w:tab/>
      </w:r>
      <w:r w:rsidR="00760C24" w:rsidRPr="00E60864">
        <w:rPr>
          <w:sz w:val="28"/>
          <w:szCs w:val="28"/>
        </w:rPr>
        <w:t>129</w:t>
      </w:r>
      <w:r w:rsidRPr="00E60864">
        <w:rPr>
          <w:sz w:val="28"/>
          <w:szCs w:val="28"/>
        </w:rPr>
        <w:t>]. В отличие от почвенного анализа, который показывает потенциальное наличие элемента, листовой анализ отражает фактическое поглощение питательных веществ растением за последние 2–3 месяца вегетации [</w:t>
      </w:r>
      <w:r w:rsidR="00760C24" w:rsidRPr="00E60864">
        <w:rPr>
          <w:sz w:val="28"/>
          <w:szCs w:val="28"/>
        </w:rPr>
        <w:t>37</w:t>
      </w:r>
      <w:r w:rsidR="00A643E5" w:rsidRPr="00A643E5">
        <w:rPr>
          <w:sz w:val="28"/>
          <w:szCs w:val="28"/>
        </w:rPr>
        <w:t xml:space="preserve">, </w:t>
      </w:r>
      <w:r w:rsidR="00A643E5">
        <w:rPr>
          <w:sz w:val="28"/>
          <w:szCs w:val="28"/>
          <w:lang w:val="en-US"/>
        </w:rPr>
        <w:t>c</w:t>
      </w:r>
      <w:r w:rsidR="00A643E5" w:rsidRPr="00A643E5">
        <w:rPr>
          <w:sz w:val="28"/>
          <w:szCs w:val="28"/>
        </w:rPr>
        <w:t>.1917</w:t>
      </w:r>
      <w:r w:rsidR="00760C24" w:rsidRPr="00E60864">
        <w:rPr>
          <w:sz w:val="28"/>
          <w:szCs w:val="28"/>
        </w:rPr>
        <w:t>,306</w:t>
      </w:r>
      <w:r w:rsidRPr="00E60864">
        <w:rPr>
          <w:sz w:val="28"/>
          <w:szCs w:val="28"/>
        </w:rPr>
        <w:t>]. Это позволяет своевременно выявлять как дефициты, так и избытки</w:t>
      </w:r>
      <w:r w:rsidR="000B3AE6" w:rsidRPr="00E60864">
        <w:rPr>
          <w:sz w:val="28"/>
          <w:szCs w:val="28"/>
        </w:rPr>
        <w:t xml:space="preserve"> (Таблица 12)</w:t>
      </w:r>
      <w:r w:rsidRPr="00E60864">
        <w:rPr>
          <w:sz w:val="28"/>
          <w:szCs w:val="28"/>
        </w:rPr>
        <w:t>, прежде чем они нанесут ущерб растению.</w:t>
      </w:r>
    </w:p>
    <w:p w14:paraId="3BE82CF2" w14:textId="1B0CA96F" w:rsidR="000B3AE6" w:rsidRPr="00E60864" w:rsidRDefault="000B3AE6" w:rsidP="000B3AE6">
      <w:pPr>
        <w:ind w:firstLine="709"/>
        <w:jc w:val="both"/>
        <w:rPr>
          <w:sz w:val="28"/>
          <w:szCs w:val="28"/>
        </w:rPr>
      </w:pPr>
      <w:r w:rsidRPr="00E60864">
        <w:rPr>
          <w:sz w:val="28"/>
          <w:szCs w:val="28"/>
        </w:rPr>
        <w:t>Правильный отбор материала для анализа — залог получения достоверных данных</w:t>
      </w:r>
      <w:r w:rsidR="00165D55">
        <w:rPr>
          <w:sz w:val="28"/>
          <w:szCs w:val="28"/>
        </w:rPr>
        <w:t xml:space="preserve"> (Приложение </w:t>
      </w:r>
      <w:r w:rsidR="00971B6B">
        <w:rPr>
          <w:sz w:val="28"/>
          <w:szCs w:val="28"/>
        </w:rPr>
        <w:t>Т</w:t>
      </w:r>
      <w:r w:rsidR="00165D55">
        <w:rPr>
          <w:sz w:val="28"/>
          <w:szCs w:val="28"/>
        </w:rPr>
        <w:t>)</w:t>
      </w:r>
      <w:r w:rsidRPr="00E60864">
        <w:rPr>
          <w:sz w:val="28"/>
          <w:szCs w:val="28"/>
        </w:rPr>
        <w:t>. Оптимальное время для сбора проб — середина июля, когда содержание элементов в листьях наиболее стабильно [37</w:t>
      </w:r>
      <w:r w:rsidR="00F46B36" w:rsidRPr="00A643E5">
        <w:rPr>
          <w:sz w:val="28"/>
          <w:szCs w:val="28"/>
        </w:rPr>
        <w:t xml:space="preserve">, </w:t>
      </w:r>
      <w:r w:rsidR="00F46B36">
        <w:rPr>
          <w:sz w:val="28"/>
          <w:szCs w:val="28"/>
          <w:lang w:val="en-US"/>
        </w:rPr>
        <w:t>c</w:t>
      </w:r>
      <w:r w:rsidR="00F46B36" w:rsidRPr="00A643E5">
        <w:rPr>
          <w:sz w:val="28"/>
          <w:szCs w:val="28"/>
        </w:rPr>
        <w:t>.191</w:t>
      </w:r>
      <w:r w:rsidR="00F46B36" w:rsidRPr="00F46B36">
        <w:rPr>
          <w:sz w:val="28"/>
          <w:szCs w:val="28"/>
        </w:rPr>
        <w:t>8</w:t>
      </w:r>
      <w:r w:rsidRPr="00E60864">
        <w:rPr>
          <w:sz w:val="28"/>
          <w:szCs w:val="28"/>
        </w:rPr>
        <w:t>,312]. Сбор осуществляется из верхней трети кроны с новых приростов текущего года. Рекомендуется собирать 60–100 здоровых листьев с разных сторон дерева [37</w:t>
      </w:r>
      <w:r w:rsidR="00F46B36" w:rsidRPr="00A643E5">
        <w:rPr>
          <w:sz w:val="28"/>
          <w:szCs w:val="28"/>
        </w:rPr>
        <w:t xml:space="preserve">, </w:t>
      </w:r>
      <w:r w:rsidR="00F46B36">
        <w:rPr>
          <w:sz w:val="28"/>
          <w:szCs w:val="28"/>
          <w:lang w:val="en-US"/>
        </w:rPr>
        <w:t>c</w:t>
      </w:r>
      <w:r w:rsidR="00F46B36" w:rsidRPr="00A643E5">
        <w:rPr>
          <w:sz w:val="28"/>
          <w:szCs w:val="28"/>
        </w:rPr>
        <w:t>.191</w:t>
      </w:r>
      <w:r w:rsidR="00F46B36" w:rsidRPr="00EE4E43">
        <w:rPr>
          <w:sz w:val="28"/>
          <w:szCs w:val="28"/>
        </w:rPr>
        <w:t>6</w:t>
      </w:r>
      <w:r w:rsidRPr="00E60864">
        <w:rPr>
          <w:sz w:val="28"/>
          <w:szCs w:val="28"/>
        </w:rPr>
        <w:t xml:space="preserve">,313]. После получения результатов листового анализа производится их сравнение с критическими значениями. Эти нормы могут немного варьироваться в зависимости от сорта и региона, поэтому для каждой местности рекомендуется иметь собственные данные [314]. </w:t>
      </w:r>
      <w:r w:rsidR="00211F44">
        <w:rPr>
          <w:sz w:val="28"/>
          <w:szCs w:val="28"/>
        </w:rPr>
        <w:t>Ниже</w:t>
      </w:r>
      <w:r w:rsidRPr="00E60864">
        <w:rPr>
          <w:sz w:val="28"/>
          <w:szCs w:val="28"/>
        </w:rPr>
        <w:t xml:space="preserve"> приведена таблица</w:t>
      </w:r>
      <w:r w:rsidR="00211F44">
        <w:rPr>
          <w:sz w:val="28"/>
          <w:szCs w:val="28"/>
        </w:rPr>
        <w:t xml:space="preserve"> 12</w:t>
      </w:r>
      <w:r w:rsidRPr="00E60864">
        <w:rPr>
          <w:sz w:val="28"/>
          <w:szCs w:val="28"/>
        </w:rPr>
        <w:t xml:space="preserve"> с общепринятыми критическими значениями для яблони.</w:t>
      </w:r>
    </w:p>
    <w:p w14:paraId="16F7E480" w14:textId="77777777" w:rsidR="00A82792" w:rsidRPr="00E60864" w:rsidRDefault="00A82792" w:rsidP="00A82792">
      <w:pPr>
        <w:ind w:right="3" w:firstLine="709"/>
        <w:jc w:val="both"/>
        <w:rPr>
          <w:sz w:val="28"/>
          <w:szCs w:val="28"/>
        </w:rPr>
      </w:pPr>
    </w:p>
    <w:p w14:paraId="3F05B321" w14:textId="43BF5C4A" w:rsidR="00A82792" w:rsidRDefault="000B3AE6" w:rsidP="000B3AE6">
      <w:pPr>
        <w:ind w:right="3"/>
        <w:jc w:val="both"/>
        <w:rPr>
          <w:sz w:val="28"/>
          <w:szCs w:val="28"/>
        </w:rPr>
      </w:pPr>
      <w:bookmarkStart w:id="28" w:name="_Hlk210400795"/>
      <w:r w:rsidRPr="00E60864">
        <w:rPr>
          <w:sz w:val="28"/>
          <w:szCs w:val="28"/>
        </w:rPr>
        <w:t>Таблица 12</w:t>
      </w:r>
      <w:r w:rsidR="00A82792" w:rsidRPr="00E60864">
        <w:rPr>
          <w:sz w:val="28"/>
          <w:szCs w:val="28"/>
        </w:rPr>
        <w:t xml:space="preserve"> </w:t>
      </w:r>
      <w:r w:rsidRPr="00E60864">
        <w:rPr>
          <w:sz w:val="28"/>
          <w:szCs w:val="28"/>
        </w:rPr>
        <w:t>–</w:t>
      </w:r>
      <w:r w:rsidR="00A82792" w:rsidRPr="00E60864">
        <w:rPr>
          <w:sz w:val="28"/>
          <w:szCs w:val="28"/>
        </w:rPr>
        <w:t xml:space="preserve"> Оптимальный</w:t>
      </w:r>
      <w:r w:rsidRPr="00E60864">
        <w:rPr>
          <w:sz w:val="28"/>
          <w:szCs w:val="28"/>
        </w:rPr>
        <w:t xml:space="preserve"> </w:t>
      </w:r>
      <w:r w:rsidR="00A82792" w:rsidRPr="00E60864">
        <w:rPr>
          <w:sz w:val="28"/>
          <w:szCs w:val="28"/>
        </w:rPr>
        <w:t>уровень питательных веществ в листьях яблони</w:t>
      </w:r>
    </w:p>
    <w:p w14:paraId="5CDA70AA" w14:textId="77777777" w:rsidR="00A043A9" w:rsidRPr="00E60864" w:rsidRDefault="00A043A9" w:rsidP="000B3AE6">
      <w:pPr>
        <w:ind w:right="3"/>
        <w:jc w:val="both"/>
        <w:rPr>
          <w:sz w:val="28"/>
          <w:szCs w:val="28"/>
        </w:rPr>
      </w:pPr>
    </w:p>
    <w:tbl>
      <w:tblPr>
        <w:tblW w:w="9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7"/>
        <w:gridCol w:w="2050"/>
        <w:gridCol w:w="1985"/>
        <w:gridCol w:w="1518"/>
        <w:gridCol w:w="2297"/>
      </w:tblGrid>
      <w:tr w:rsidR="00A82792" w:rsidRPr="00E60864" w14:paraId="2B3C95D6" w14:textId="77777777" w:rsidTr="00211F44">
        <w:trPr>
          <w:tblHeader/>
        </w:trPr>
        <w:tc>
          <w:tcPr>
            <w:tcW w:w="1537" w:type="dxa"/>
            <w:tcMar>
              <w:top w:w="120" w:type="dxa"/>
              <w:left w:w="180" w:type="dxa"/>
              <w:bottom w:w="120" w:type="dxa"/>
              <w:right w:w="180" w:type="dxa"/>
            </w:tcMar>
            <w:vAlign w:val="center"/>
            <w:hideMark/>
          </w:tcPr>
          <w:p w14:paraId="51BC4851" w14:textId="77777777" w:rsidR="00A82792" w:rsidRPr="00E60864" w:rsidRDefault="00A82792" w:rsidP="000B3AE6">
            <w:pPr>
              <w:jc w:val="center"/>
              <w:rPr>
                <w:sz w:val="28"/>
                <w:szCs w:val="28"/>
              </w:rPr>
            </w:pPr>
            <w:r w:rsidRPr="00E60864">
              <w:rPr>
                <w:sz w:val="28"/>
                <w:szCs w:val="28"/>
              </w:rPr>
              <w:t>Элемент</w:t>
            </w:r>
          </w:p>
        </w:tc>
        <w:tc>
          <w:tcPr>
            <w:tcW w:w="2069" w:type="dxa"/>
            <w:tcMar>
              <w:top w:w="120" w:type="dxa"/>
              <w:left w:w="180" w:type="dxa"/>
              <w:bottom w:w="120" w:type="dxa"/>
              <w:right w:w="180" w:type="dxa"/>
            </w:tcMar>
            <w:vAlign w:val="center"/>
            <w:hideMark/>
          </w:tcPr>
          <w:p w14:paraId="3F2F31C7" w14:textId="77777777" w:rsidR="00A82792" w:rsidRPr="00E60864" w:rsidRDefault="00A82792" w:rsidP="000B3AE6">
            <w:pPr>
              <w:jc w:val="center"/>
              <w:rPr>
                <w:sz w:val="28"/>
                <w:szCs w:val="28"/>
              </w:rPr>
            </w:pPr>
            <w:r w:rsidRPr="00E60864">
              <w:rPr>
                <w:sz w:val="28"/>
                <w:szCs w:val="28"/>
              </w:rPr>
              <w:t>Оптимальный уровень в листьях (сухой вес)</w:t>
            </w:r>
          </w:p>
        </w:tc>
        <w:tc>
          <w:tcPr>
            <w:tcW w:w="2001" w:type="dxa"/>
            <w:tcMar>
              <w:top w:w="120" w:type="dxa"/>
              <w:left w:w="180" w:type="dxa"/>
              <w:bottom w:w="120" w:type="dxa"/>
              <w:right w:w="180" w:type="dxa"/>
            </w:tcMar>
            <w:vAlign w:val="center"/>
            <w:hideMark/>
          </w:tcPr>
          <w:p w14:paraId="10957DC8" w14:textId="77777777" w:rsidR="00A82792" w:rsidRPr="00E60864" w:rsidRDefault="00A82792" w:rsidP="000B3AE6">
            <w:pPr>
              <w:jc w:val="center"/>
              <w:rPr>
                <w:sz w:val="28"/>
                <w:szCs w:val="28"/>
              </w:rPr>
            </w:pPr>
            <w:r w:rsidRPr="00E60864">
              <w:rPr>
                <w:sz w:val="28"/>
                <w:szCs w:val="28"/>
              </w:rPr>
              <w:t>Дефицит (критический уровень)</w:t>
            </w:r>
          </w:p>
        </w:tc>
        <w:tc>
          <w:tcPr>
            <w:tcW w:w="1759" w:type="dxa"/>
            <w:tcMar>
              <w:top w:w="120" w:type="dxa"/>
              <w:left w:w="180" w:type="dxa"/>
              <w:bottom w:w="120" w:type="dxa"/>
              <w:right w:w="180" w:type="dxa"/>
            </w:tcMar>
            <w:vAlign w:val="center"/>
            <w:hideMark/>
          </w:tcPr>
          <w:p w14:paraId="52071701" w14:textId="77777777" w:rsidR="00A82792" w:rsidRPr="00E60864" w:rsidRDefault="00A82792" w:rsidP="000B3AE6">
            <w:pPr>
              <w:jc w:val="center"/>
              <w:rPr>
                <w:sz w:val="28"/>
                <w:szCs w:val="28"/>
              </w:rPr>
            </w:pPr>
            <w:r w:rsidRPr="00E60864">
              <w:rPr>
                <w:sz w:val="28"/>
                <w:szCs w:val="28"/>
              </w:rPr>
              <w:t>Избыток</w:t>
            </w:r>
          </w:p>
        </w:tc>
        <w:tc>
          <w:tcPr>
            <w:tcW w:w="2021" w:type="dxa"/>
            <w:tcMar>
              <w:top w:w="120" w:type="dxa"/>
              <w:left w:w="180" w:type="dxa"/>
              <w:bottom w:w="120" w:type="dxa"/>
              <w:right w:w="180" w:type="dxa"/>
            </w:tcMar>
            <w:vAlign w:val="center"/>
            <w:hideMark/>
          </w:tcPr>
          <w:p w14:paraId="750A67CA" w14:textId="77777777" w:rsidR="00A82792" w:rsidRPr="00E60864" w:rsidRDefault="00A82792" w:rsidP="000B3AE6">
            <w:pPr>
              <w:jc w:val="center"/>
              <w:rPr>
                <w:sz w:val="28"/>
                <w:szCs w:val="28"/>
              </w:rPr>
            </w:pPr>
            <w:r w:rsidRPr="00E60864">
              <w:rPr>
                <w:sz w:val="28"/>
                <w:szCs w:val="28"/>
              </w:rPr>
              <w:t>Источник</w:t>
            </w:r>
          </w:p>
        </w:tc>
      </w:tr>
      <w:tr w:rsidR="00A82792" w:rsidRPr="00E60864" w14:paraId="554DFF53" w14:textId="77777777" w:rsidTr="000B3AE6">
        <w:tc>
          <w:tcPr>
            <w:tcW w:w="1537" w:type="dxa"/>
            <w:shd w:val="clear" w:color="auto" w:fill="FFFFFF"/>
            <w:tcMar>
              <w:top w:w="180" w:type="dxa"/>
              <w:left w:w="180" w:type="dxa"/>
              <w:bottom w:w="180" w:type="dxa"/>
              <w:right w:w="180" w:type="dxa"/>
            </w:tcMar>
            <w:vAlign w:val="center"/>
            <w:hideMark/>
          </w:tcPr>
          <w:p w14:paraId="4E4D0A7C" w14:textId="77777777" w:rsidR="00A82792" w:rsidRPr="00E60864" w:rsidRDefault="00A82792" w:rsidP="00A35406">
            <w:pPr>
              <w:rPr>
                <w:sz w:val="28"/>
                <w:szCs w:val="28"/>
              </w:rPr>
            </w:pPr>
            <w:r w:rsidRPr="00E60864">
              <w:rPr>
                <w:sz w:val="28"/>
                <w:szCs w:val="28"/>
              </w:rPr>
              <w:t>Азот (N)</w:t>
            </w:r>
          </w:p>
        </w:tc>
        <w:tc>
          <w:tcPr>
            <w:tcW w:w="2069" w:type="dxa"/>
            <w:shd w:val="clear" w:color="auto" w:fill="FFFFFF"/>
            <w:tcMar>
              <w:top w:w="180" w:type="dxa"/>
              <w:left w:w="180" w:type="dxa"/>
              <w:bottom w:w="180" w:type="dxa"/>
              <w:right w:w="180" w:type="dxa"/>
            </w:tcMar>
            <w:vAlign w:val="center"/>
            <w:hideMark/>
          </w:tcPr>
          <w:p w14:paraId="7C98056B" w14:textId="77777777" w:rsidR="00A82792" w:rsidRPr="00E60864" w:rsidRDefault="00A82792" w:rsidP="00A35406">
            <w:pPr>
              <w:rPr>
                <w:sz w:val="28"/>
                <w:szCs w:val="28"/>
              </w:rPr>
            </w:pPr>
            <w:r w:rsidRPr="00E60864">
              <w:rPr>
                <w:sz w:val="28"/>
                <w:szCs w:val="28"/>
              </w:rPr>
              <w:t>1.8 – 2.8%</w:t>
            </w:r>
          </w:p>
        </w:tc>
        <w:tc>
          <w:tcPr>
            <w:tcW w:w="2001" w:type="dxa"/>
            <w:shd w:val="clear" w:color="auto" w:fill="FFFFFF"/>
            <w:tcMar>
              <w:top w:w="180" w:type="dxa"/>
              <w:left w:w="180" w:type="dxa"/>
              <w:bottom w:w="180" w:type="dxa"/>
              <w:right w:w="180" w:type="dxa"/>
            </w:tcMar>
            <w:vAlign w:val="center"/>
            <w:hideMark/>
          </w:tcPr>
          <w:p w14:paraId="6F14D9EC" w14:textId="77777777" w:rsidR="00A82792" w:rsidRPr="00E60864" w:rsidRDefault="00A82792" w:rsidP="00A35406">
            <w:pPr>
              <w:rPr>
                <w:sz w:val="28"/>
                <w:szCs w:val="28"/>
              </w:rPr>
            </w:pPr>
            <w:r w:rsidRPr="00E60864">
              <w:rPr>
                <w:sz w:val="28"/>
                <w:szCs w:val="28"/>
              </w:rPr>
              <w:t>&lt; 1.6%</w:t>
            </w:r>
          </w:p>
        </w:tc>
        <w:tc>
          <w:tcPr>
            <w:tcW w:w="1759" w:type="dxa"/>
            <w:shd w:val="clear" w:color="auto" w:fill="FFFFFF"/>
            <w:tcMar>
              <w:top w:w="180" w:type="dxa"/>
              <w:left w:w="180" w:type="dxa"/>
              <w:bottom w:w="180" w:type="dxa"/>
              <w:right w:w="180" w:type="dxa"/>
            </w:tcMar>
            <w:vAlign w:val="center"/>
          </w:tcPr>
          <w:p w14:paraId="0DF91CE9" w14:textId="77777777" w:rsidR="00A82792" w:rsidRPr="00E60864" w:rsidRDefault="00A82792" w:rsidP="00A35406">
            <w:pPr>
              <w:rPr>
                <w:sz w:val="28"/>
                <w:szCs w:val="28"/>
              </w:rPr>
            </w:pPr>
            <w:r w:rsidRPr="00E60864">
              <w:rPr>
                <w:sz w:val="28"/>
                <w:szCs w:val="28"/>
              </w:rPr>
              <w:t>&gt; 3.0%</w:t>
            </w:r>
          </w:p>
        </w:tc>
        <w:tc>
          <w:tcPr>
            <w:tcW w:w="2021" w:type="dxa"/>
            <w:shd w:val="clear" w:color="auto" w:fill="FFFFFF"/>
            <w:tcMar>
              <w:top w:w="180" w:type="dxa"/>
              <w:left w:w="180" w:type="dxa"/>
              <w:bottom w:w="180" w:type="dxa"/>
              <w:right w:w="180" w:type="dxa"/>
            </w:tcMar>
            <w:vAlign w:val="center"/>
            <w:hideMark/>
          </w:tcPr>
          <w:p w14:paraId="28D6D8F5" w14:textId="7B8788A6" w:rsidR="00A82792" w:rsidRPr="00E60864" w:rsidRDefault="00A82792" w:rsidP="00A35406">
            <w:pPr>
              <w:rPr>
                <w:sz w:val="28"/>
                <w:szCs w:val="28"/>
              </w:rPr>
            </w:pPr>
            <w:r w:rsidRPr="00E60864">
              <w:rPr>
                <w:sz w:val="28"/>
                <w:szCs w:val="28"/>
              </w:rPr>
              <w:t>[</w:t>
            </w:r>
            <w:r w:rsidR="00760C24" w:rsidRPr="00E60864">
              <w:rPr>
                <w:sz w:val="28"/>
                <w:szCs w:val="28"/>
              </w:rPr>
              <w:t>37,129,205,307</w:t>
            </w:r>
            <w:r w:rsidRPr="00E60864">
              <w:rPr>
                <w:sz w:val="28"/>
                <w:szCs w:val="28"/>
              </w:rPr>
              <w:t>]</w:t>
            </w:r>
          </w:p>
        </w:tc>
      </w:tr>
      <w:tr w:rsidR="00A82792" w:rsidRPr="00E60864" w14:paraId="108E11BA" w14:textId="77777777" w:rsidTr="000B3AE6">
        <w:tc>
          <w:tcPr>
            <w:tcW w:w="1537" w:type="dxa"/>
            <w:shd w:val="clear" w:color="auto" w:fill="FFFFFF"/>
            <w:tcMar>
              <w:top w:w="180" w:type="dxa"/>
              <w:left w:w="180" w:type="dxa"/>
              <w:bottom w:w="180" w:type="dxa"/>
              <w:right w:w="180" w:type="dxa"/>
            </w:tcMar>
            <w:vAlign w:val="center"/>
            <w:hideMark/>
          </w:tcPr>
          <w:p w14:paraId="2C490891" w14:textId="77777777" w:rsidR="00A82792" w:rsidRPr="00E60864" w:rsidRDefault="00A82792" w:rsidP="00A35406">
            <w:pPr>
              <w:rPr>
                <w:sz w:val="28"/>
                <w:szCs w:val="28"/>
              </w:rPr>
            </w:pPr>
            <w:r w:rsidRPr="00E60864">
              <w:rPr>
                <w:sz w:val="28"/>
                <w:szCs w:val="28"/>
              </w:rPr>
              <w:t>Фосфор (P)</w:t>
            </w:r>
          </w:p>
        </w:tc>
        <w:tc>
          <w:tcPr>
            <w:tcW w:w="2069" w:type="dxa"/>
            <w:shd w:val="clear" w:color="auto" w:fill="FFFFFF"/>
            <w:tcMar>
              <w:top w:w="180" w:type="dxa"/>
              <w:left w:w="180" w:type="dxa"/>
              <w:bottom w:w="180" w:type="dxa"/>
              <w:right w:w="180" w:type="dxa"/>
            </w:tcMar>
            <w:vAlign w:val="center"/>
            <w:hideMark/>
          </w:tcPr>
          <w:p w14:paraId="08DA6E5B" w14:textId="77777777" w:rsidR="00A82792" w:rsidRPr="00E60864" w:rsidRDefault="00A82792" w:rsidP="00A35406">
            <w:pPr>
              <w:rPr>
                <w:sz w:val="28"/>
                <w:szCs w:val="28"/>
              </w:rPr>
            </w:pPr>
            <w:r w:rsidRPr="00E60864">
              <w:rPr>
                <w:sz w:val="28"/>
                <w:szCs w:val="28"/>
              </w:rPr>
              <w:t>0.15 – 0.33%</w:t>
            </w:r>
          </w:p>
        </w:tc>
        <w:tc>
          <w:tcPr>
            <w:tcW w:w="2001" w:type="dxa"/>
            <w:shd w:val="clear" w:color="auto" w:fill="FFFFFF"/>
            <w:tcMar>
              <w:top w:w="180" w:type="dxa"/>
              <w:left w:w="180" w:type="dxa"/>
              <w:bottom w:w="180" w:type="dxa"/>
              <w:right w:w="180" w:type="dxa"/>
            </w:tcMar>
            <w:vAlign w:val="center"/>
            <w:hideMark/>
          </w:tcPr>
          <w:p w14:paraId="3EC85E11" w14:textId="77777777" w:rsidR="00A82792" w:rsidRPr="00E60864" w:rsidRDefault="00A82792" w:rsidP="00A35406">
            <w:pPr>
              <w:rPr>
                <w:sz w:val="28"/>
                <w:szCs w:val="28"/>
              </w:rPr>
            </w:pPr>
            <w:r w:rsidRPr="00E60864">
              <w:rPr>
                <w:sz w:val="28"/>
                <w:szCs w:val="28"/>
              </w:rPr>
              <w:t>&lt; 0.12%</w:t>
            </w:r>
          </w:p>
        </w:tc>
        <w:tc>
          <w:tcPr>
            <w:tcW w:w="1759" w:type="dxa"/>
            <w:shd w:val="clear" w:color="auto" w:fill="FFFFFF"/>
            <w:tcMar>
              <w:top w:w="180" w:type="dxa"/>
              <w:left w:w="180" w:type="dxa"/>
              <w:bottom w:w="180" w:type="dxa"/>
              <w:right w:w="180" w:type="dxa"/>
            </w:tcMar>
            <w:vAlign w:val="center"/>
            <w:hideMark/>
          </w:tcPr>
          <w:p w14:paraId="27CD972E" w14:textId="77777777" w:rsidR="00A82792" w:rsidRPr="00E60864" w:rsidRDefault="00A82792" w:rsidP="00A35406">
            <w:pPr>
              <w:rPr>
                <w:sz w:val="28"/>
                <w:szCs w:val="28"/>
              </w:rPr>
            </w:pPr>
            <w:r w:rsidRPr="00E60864">
              <w:rPr>
                <w:sz w:val="28"/>
                <w:szCs w:val="28"/>
              </w:rPr>
              <w:t>&gt; 3.5%</w:t>
            </w:r>
          </w:p>
        </w:tc>
        <w:tc>
          <w:tcPr>
            <w:tcW w:w="2021" w:type="dxa"/>
            <w:shd w:val="clear" w:color="auto" w:fill="FFFFFF"/>
            <w:tcMar>
              <w:top w:w="180" w:type="dxa"/>
              <w:left w:w="180" w:type="dxa"/>
              <w:bottom w:w="180" w:type="dxa"/>
              <w:right w:w="180" w:type="dxa"/>
            </w:tcMar>
            <w:vAlign w:val="center"/>
            <w:hideMark/>
          </w:tcPr>
          <w:p w14:paraId="152D93DC" w14:textId="097B0E63" w:rsidR="00A82792" w:rsidRPr="00E60864" w:rsidRDefault="00A82792" w:rsidP="00A35406">
            <w:pPr>
              <w:rPr>
                <w:sz w:val="28"/>
                <w:szCs w:val="28"/>
              </w:rPr>
            </w:pPr>
            <w:r w:rsidRPr="00E60864">
              <w:rPr>
                <w:sz w:val="28"/>
                <w:szCs w:val="28"/>
              </w:rPr>
              <w:t>[</w:t>
            </w:r>
            <w:r w:rsidR="00760C24" w:rsidRPr="00E60864">
              <w:rPr>
                <w:sz w:val="28"/>
                <w:szCs w:val="28"/>
              </w:rPr>
              <w:t>37,129,205</w:t>
            </w:r>
            <w:r w:rsidRPr="00E60864">
              <w:rPr>
                <w:sz w:val="28"/>
                <w:szCs w:val="28"/>
              </w:rPr>
              <w:t>]</w:t>
            </w:r>
          </w:p>
        </w:tc>
      </w:tr>
      <w:tr w:rsidR="00A82792" w:rsidRPr="00E60864" w14:paraId="3BEEB28F" w14:textId="77777777" w:rsidTr="000B3AE6">
        <w:tc>
          <w:tcPr>
            <w:tcW w:w="1537" w:type="dxa"/>
            <w:shd w:val="clear" w:color="auto" w:fill="FFFFFF"/>
            <w:tcMar>
              <w:top w:w="180" w:type="dxa"/>
              <w:left w:w="180" w:type="dxa"/>
              <w:bottom w:w="180" w:type="dxa"/>
              <w:right w:w="180" w:type="dxa"/>
            </w:tcMar>
            <w:vAlign w:val="center"/>
            <w:hideMark/>
          </w:tcPr>
          <w:p w14:paraId="354AC5E4" w14:textId="77777777" w:rsidR="00A82792" w:rsidRPr="00E60864" w:rsidRDefault="00A82792" w:rsidP="00A35406">
            <w:pPr>
              <w:rPr>
                <w:sz w:val="28"/>
                <w:szCs w:val="28"/>
              </w:rPr>
            </w:pPr>
            <w:r w:rsidRPr="00E60864">
              <w:rPr>
                <w:sz w:val="28"/>
                <w:szCs w:val="28"/>
              </w:rPr>
              <w:t>Калий (K)</w:t>
            </w:r>
          </w:p>
        </w:tc>
        <w:tc>
          <w:tcPr>
            <w:tcW w:w="2069" w:type="dxa"/>
            <w:shd w:val="clear" w:color="auto" w:fill="FFFFFF"/>
            <w:tcMar>
              <w:top w:w="180" w:type="dxa"/>
              <w:left w:w="180" w:type="dxa"/>
              <w:bottom w:w="180" w:type="dxa"/>
              <w:right w:w="180" w:type="dxa"/>
            </w:tcMar>
            <w:vAlign w:val="center"/>
            <w:hideMark/>
          </w:tcPr>
          <w:p w14:paraId="109693F2" w14:textId="77777777" w:rsidR="00A82792" w:rsidRPr="00E60864" w:rsidRDefault="00A82792" w:rsidP="00A35406">
            <w:pPr>
              <w:rPr>
                <w:sz w:val="28"/>
                <w:szCs w:val="28"/>
              </w:rPr>
            </w:pPr>
            <w:r w:rsidRPr="00E60864">
              <w:rPr>
                <w:sz w:val="28"/>
                <w:szCs w:val="28"/>
              </w:rPr>
              <w:t>1.2 – 2.0%</w:t>
            </w:r>
          </w:p>
        </w:tc>
        <w:tc>
          <w:tcPr>
            <w:tcW w:w="2001" w:type="dxa"/>
            <w:shd w:val="clear" w:color="auto" w:fill="FFFFFF"/>
            <w:tcMar>
              <w:top w:w="180" w:type="dxa"/>
              <w:left w:w="180" w:type="dxa"/>
              <w:bottom w:w="180" w:type="dxa"/>
              <w:right w:w="180" w:type="dxa"/>
            </w:tcMar>
            <w:vAlign w:val="center"/>
            <w:hideMark/>
          </w:tcPr>
          <w:p w14:paraId="7BB675C4" w14:textId="77777777" w:rsidR="00A82792" w:rsidRPr="00E60864" w:rsidRDefault="00A82792" w:rsidP="00A35406">
            <w:pPr>
              <w:rPr>
                <w:sz w:val="28"/>
                <w:szCs w:val="28"/>
              </w:rPr>
            </w:pPr>
            <w:r w:rsidRPr="00E60864">
              <w:rPr>
                <w:sz w:val="28"/>
                <w:szCs w:val="28"/>
              </w:rPr>
              <w:t>&lt; 0.9%</w:t>
            </w:r>
          </w:p>
        </w:tc>
        <w:tc>
          <w:tcPr>
            <w:tcW w:w="1759" w:type="dxa"/>
            <w:shd w:val="clear" w:color="auto" w:fill="FFFFFF"/>
            <w:tcMar>
              <w:top w:w="180" w:type="dxa"/>
              <w:left w:w="180" w:type="dxa"/>
              <w:bottom w:w="180" w:type="dxa"/>
              <w:right w:w="180" w:type="dxa"/>
            </w:tcMar>
            <w:vAlign w:val="center"/>
            <w:hideMark/>
          </w:tcPr>
          <w:p w14:paraId="21D0CBA7" w14:textId="77777777" w:rsidR="00A82792" w:rsidRPr="00E60864" w:rsidRDefault="00A82792" w:rsidP="00A35406">
            <w:pPr>
              <w:rPr>
                <w:sz w:val="28"/>
                <w:szCs w:val="28"/>
              </w:rPr>
            </w:pPr>
            <w:r w:rsidRPr="00E60864">
              <w:rPr>
                <w:sz w:val="28"/>
                <w:szCs w:val="28"/>
              </w:rPr>
              <w:t>&gt; 2.2%</w:t>
            </w:r>
          </w:p>
        </w:tc>
        <w:tc>
          <w:tcPr>
            <w:tcW w:w="2021" w:type="dxa"/>
            <w:shd w:val="clear" w:color="auto" w:fill="FFFFFF"/>
            <w:tcMar>
              <w:top w:w="180" w:type="dxa"/>
              <w:left w:w="180" w:type="dxa"/>
              <w:bottom w:w="180" w:type="dxa"/>
              <w:right w:w="180" w:type="dxa"/>
            </w:tcMar>
            <w:vAlign w:val="center"/>
            <w:hideMark/>
          </w:tcPr>
          <w:p w14:paraId="62218B6D" w14:textId="527BEF5A" w:rsidR="00A82792" w:rsidRPr="00E60864" w:rsidRDefault="00A82792" w:rsidP="00A35406">
            <w:pPr>
              <w:rPr>
                <w:sz w:val="28"/>
                <w:szCs w:val="28"/>
              </w:rPr>
            </w:pPr>
            <w:r w:rsidRPr="00E60864">
              <w:rPr>
                <w:sz w:val="28"/>
                <w:szCs w:val="28"/>
              </w:rPr>
              <w:t>[</w:t>
            </w:r>
            <w:r w:rsidR="00760C24" w:rsidRPr="00E60864">
              <w:rPr>
                <w:sz w:val="28"/>
                <w:szCs w:val="28"/>
              </w:rPr>
              <w:t>37,205</w:t>
            </w:r>
            <w:r w:rsidRPr="00E60864">
              <w:rPr>
                <w:sz w:val="28"/>
                <w:szCs w:val="28"/>
              </w:rPr>
              <w:t>,</w:t>
            </w:r>
            <w:r w:rsidR="00760C24" w:rsidRPr="00E60864">
              <w:rPr>
                <w:sz w:val="28"/>
                <w:szCs w:val="28"/>
              </w:rPr>
              <w:t>308</w:t>
            </w:r>
            <w:r w:rsidRPr="00E60864">
              <w:rPr>
                <w:sz w:val="28"/>
                <w:szCs w:val="28"/>
              </w:rPr>
              <w:t>]</w:t>
            </w:r>
          </w:p>
        </w:tc>
      </w:tr>
      <w:tr w:rsidR="00A82792" w:rsidRPr="00E60864" w14:paraId="458259AE" w14:textId="77777777" w:rsidTr="000B3AE6">
        <w:tc>
          <w:tcPr>
            <w:tcW w:w="1537" w:type="dxa"/>
            <w:shd w:val="clear" w:color="auto" w:fill="FFFFFF"/>
            <w:tcMar>
              <w:top w:w="180" w:type="dxa"/>
              <w:left w:w="180" w:type="dxa"/>
              <w:bottom w:w="180" w:type="dxa"/>
              <w:right w:w="180" w:type="dxa"/>
            </w:tcMar>
            <w:vAlign w:val="center"/>
            <w:hideMark/>
          </w:tcPr>
          <w:p w14:paraId="4F44E93F" w14:textId="77777777" w:rsidR="00A82792" w:rsidRPr="00E60864" w:rsidRDefault="00A82792" w:rsidP="00A35406">
            <w:pPr>
              <w:rPr>
                <w:sz w:val="28"/>
                <w:szCs w:val="28"/>
              </w:rPr>
            </w:pPr>
            <w:r w:rsidRPr="00E60864">
              <w:rPr>
                <w:sz w:val="28"/>
                <w:szCs w:val="28"/>
              </w:rPr>
              <w:t>Кальций (Ca)</w:t>
            </w:r>
          </w:p>
        </w:tc>
        <w:tc>
          <w:tcPr>
            <w:tcW w:w="2069" w:type="dxa"/>
            <w:shd w:val="clear" w:color="auto" w:fill="FFFFFF"/>
            <w:tcMar>
              <w:top w:w="180" w:type="dxa"/>
              <w:left w:w="180" w:type="dxa"/>
              <w:bottom w:w="180" w:type="dxa"/>
              <w:right w:w="180" w:type="dxa"/>
            </w:tcMar>
            <w:vAlign w:val="center"/>
            <w:hideMark/>
          </w:tcPr>
          <w:p w14:paraId="21B4F2CD" w14:textId="77777777" w:rsidR="00A82792" w:rsidRPr="00E60864" w:rsidRDefault="00A82792" w:rsidP="00A35406">
            <w:pPr>
              <w:rPr>
                <w:sz w:val="28"/>
                <w:szCs w:val="28"/>
              </w:rPr>
            </w:pPr>
            <w:r w:rsidRPr="00E60864">
              <w:rPr>
                <w:sz w:val="28"/>
                <w:szCs w:val="28"/>
              </w:rPr>
              <w:t>1.3 – 3.0%</w:t>
            </w:r>
          </w:p>
        </w:tc>
        <w:tc>
          <w:tcPr>
            <w:tcW w:w="2001" w:type="dxa"/>
            <w:shd w:val="clear" w:color="auto" w:fill="FFFFFF"/>
            <w:tcMar>
              <w:top w:w="180" w:type="dxa"/>
              <w:left w:w="180" w:type="dxa"/>
              <w:bottom w:w="180" w:type="dxa"/>
              <w:right w:w="180" w:type="dxa"/>
            </w:tcMar>
            <w:vAlign w:val="center"/>
            <w:hideMark/>
          </w:tcPr>
          <w:p w14:paraId="35D35EF1" w14:textId="77777777" w:rsidR="00A82792" w:rsidRPr="00E60864" w:rsidRDefault="00A82792" w:rsidP="00A35406">
            <w:pPr>
              <w:rPr>
                <w:sz w:val="28"/>
                <w:szCs w:val="28"/>
              </w:rPr>
            </w:pPr>
            <w:r w:rsidRPr="00E60864">
              <w:rPr>
                <w:sz w:val="28"/>
                <w:szCs w:val="28"/>
              </w:rPr>
              <w:t>&lt; 1.0%</w:t>
            </w:r>
          </w:p>
        </w:tc>
        <w:tc>
          <w:tcPr>
            <w:tcW w:w="1759" w:type="dxa"/>
            <w:shd w:val="clear" w:color="auto" w:fill="FFFFFF"/>
            <w:tcMar>
              <w:top w:w="180" w:type="dxa"/>
              <w:left w:w="180" w:type="dxa"/>
              <w:bottom w:w="180" w:type="dxa"/>
              <w:right w:w="180" w:type="dxa"/>
            </w:tcMar>
            <w:vAlign w:val="center"/>
            <w:hideMark/>
          </w:tcPr>
          <w:p w14:paraId="08EE0D6F" w14:textId="77777777" w:rsidR="00A82792" w:rsidRPr="00E60864" w:rsidRDefault="00A82792" w:rsidP="00A35406">
            <w:pPr>
              <w:rPr>
                <w:sz w:val="28"/>
                <w:szCs w:val="28"/>
              </w:rPr>
            </w:pPr>
            <w:r w:rsidRPr="00E60864">
              <w:rPr>
                <w:sz w:val="28"/>
                <w:szCs w:val="28"/>
              </w:rPr>
              <w:t>&gt; 3.3%</w:t>
            </w:r>
          </w:p>
        </w:tc>
        <w:tc>
          <w:tcPr>
            <w:tcW w:w="2021" w:type="dxa"/>
            <w:shd w:val="clear" w:color="auto" w:fill="FFFFFF"/>
            <w:tcMar>
              <w:top w:w="180" w:type="dxa"/>
              <w:left w:w="180" w:type="dxa"/>
              <w:bottom w:w="180" w:type="dxa"/>
              <w:right w:w="180" w:type="dxa"/>
            </w:tcMar>
            <w:vAlign w:val="center"/>
            <w:hideMark/>
          </w:tcPr>
          <w:p w14:paraId="2F86128C" w14:textId="7ADEA444" w:rsidR="00A82792" w:rsidRPr="00E60864" w:rsidRDefault="00A82792" w:rsidP="00A35406">
            <w:pPr>
              <w:rPr>
                <w:sz w:val="28"/>
                <w:szCs w:val="28"/>
              </w:rPr>
            </w:pPr>
            <w:r w:rsidRPr="00E60864">
              <w:rPr>
                <w:sz w:val="28"/>
                <w:szCs w:val="28"/>
              </w:rPr>
              <w:t>[</w:t>
            </w:r>
            <w:r w:rsidR="00760C24" w:rsidRPr="00E60864">
              <w:rPr>
                <w:sz w:val="28"/>
                <w:szCs w:val="28"/>
              </w:rPr>
              <w:t>37</w:t>
            </w:r>
            <w:r w:rsidR="0050319A" w:rsidRPr="00E60864">
              <w:rPr>
                <w:sz w:val="28"/>
                <w:szCs w:val="28"/>
              </w:rPr>
              <w:t>,309</w:t>
            </w:r>
            <w:r w:rsidRPr="00E60864">
              <w:rPr>
                <w:sz w:val="28"/>
                <w:szCs w:val="28"/>
              </w:rPr>
              <w:t>]</w:t>
            </w:r>
          </w:p>
        </w:tc>
      </w:tr>
      <w:tr w:rsidR="00A82792" w:rsidRPr="00E60864" w14:paraId="7156D744" w14:textId="77777777" w:rsidTr="000B3AE6">
        <w:tc>
          <w:tcPr>
            <w:tcW w:w="1537" w:type="dxa"/>
            <w:shd w:val="clear" w:color="auto" w:fill="FFFFFF"/>
            <w:tcMar>
              <w:top w:w="180" w:type="dxa"/>
              <w:left w:w="180" w:type="dxa"/>
              <w:bottom w:w="180" w:type="dxa"/>
              <w:right w:w="180" w:type="dxa"/>
            </w:tcMar>
            <w:vAlign w:val="center"/>
            <w:hideMark/>
          </w:tcPr>
          <w:p w14:paraId="34B7335D" w14:textId="77777777" w:rsidR="00A82792" w:rsidRPr="00E60864" w:rsidRDefault="00A82792" w:rsidP="00A35406">
            <w:pPr>
              <w:rPr>
                <w:sz w:val="28"/>
                <w:szCs w:val="28"/>
              </w:rPr>
            </w:pPr>
            <w:r w:rsidRPr="00E60864">
              <w:rPr>
                <w:sz w:val="28"/>
                <w:szCs w:val="28"/>
              </w:rPr>
              <w:t>Магний (Mg)</w:t>
            </w:r>
          </w:p>
        </w:tc>
        <w:tc>
          <w:tcPr>
            <w:tcW w:w="2069" w:type="dxa"/>
            <w:shd w:val="clear" w:color="auto" w:fill="FFFFFF"/>
            <w:tcMar>
              <w:top w:w="180" w:type="dxa"/>
              <w:left w:w="180" w:type="dxa"/>
              <w:bottom w:w="180" w:type="dxa"/>
              <w:right w:w="180" w:type="dxa"/>
            </w:tcMar>
            <w:vAlign w:val="center"/>
            <w:hideMark/>
          </w:tcPr>
          <w:p w14:paraId="733A57BD" w14:textId="77777777" w:rsidR="00A82792" w:rsidRPr="00E60864" w:rsidRDefault="00A82792" w:rsidP="00A35406">
            <w:pPr>
              <w:rPr>
                <w:sz w:val="28"/>
                <w:szCs w:val="28"/>
              </w:rPr>
            </w:pPr>
            <w:r w:rsidRPr="00E60864">
              <w:rPr>
                <w:sz w:val="28"/>
                <w:szCs w:val="28"/>
              </w:rPr>
              <w:t>0.20 – 0.50%</w:t>
            </w:r>
          </w:p>
        </w:tc>
        <w:tc>
          <w:tcPr>
            <w:tcW w:w="2001" w:type="dxa"/>
            <w:shd w:val="clear" w:color="auto" w:fill="FFFFFF"/>
            <w:tcMar>
              <w:top w:w="180" w:type="dxa"/>
              <w:left w:w="180" w:type="dxa"/>
              <w:bottom w:w="180" w:type="dxa"/>
              <w:right w:w="180" w:type="dxa"/>
            </w:tcMar>
            <w:vAlign w:val="center"/>
            <w:hideMark/>
          </w:tcPr>
          <w:p w14:paraId="2044EF83" w14:textId="77777777" w:rsidR="00A82792" w:rsidRPr="00E60864" w:rsidRDefault="00A82792" w:rsidP="00A35406">
            <w:pPr>
              <w:rPr>
                <w:sz w:val="28"/>
                <w:szCs w:val="28"/>
              </w:rPr>
            </w:pPr>
            <w:r w:rsidRPr="00E60864">
              <w:rPr>
                <w:sz w:val="28"/>
                <w:szCs w:val="28"/>
              </w:rPr>
              <w:t>&lt; 0.18%</w:t>
            </w:r>
          </w:p>
        </w:tc>
        <w:tc>
          <w:tcPr>
            <w:tcW w:w="1759" w:type="dxa"/>
            <w:shd w:val="clear" w:color="auto" w:fill="FFFFFF"/>
            <w:tcMar>
              <w:top w:w="180" w:type="dxa"/>
              <w:left w:w="180" w:type="dxa"/>
              <w:bottom w:w="180" w:type="dxa"/>
              <w:right w:w="180" w:type="dxa"/>
            </w:tcMar>
            <w:vAlign w:val="center"/>
            <w:hideMark/>
          </w:tcPr>
          <w:p w14:paraId="0FA54631" w14:textId="77777777" w:rsidR="00A82792" w:rsidRPr="00E60864" w:rsidRDefault="00A82792" w:rsidP="00A35406">
            <w:pPr>
              <w:rPr>
                <w:sz w:val="28"/>
                <w:szCs w:val="28"/>
              </w:rPr>
            </w:pPr>
            <w:r w:rsidRPr="00E60864">
              <w:rPr>
                <w:sz w:val="28"/>
                <w:szCs w:val="28"/>
              </w:rPr>
              <w:t>&gt; 0,55%</w:t>
            </w:r>
          </w:p>
        </w:tc>
        <w:tc>
          <w:tcPr>
            <w:tcW w:w="2021" w:type="dxa"/>
            <w:shd w:val="clear" w:color="auto" w:fill="FFFFFF"/>
            <w:tcMar>
              <w:top w:w="180" w:type="dxa"/>
              <w:left w:w="180" w:type="dxa"/>
              <w:bottom w:w="180" w:type="dxa"/>
              <w:right w:w="180" w:type="dxa"/>
            </w:tcMar>
            <w:vAlign w:val="center"/>
            <w:hideMark/>
          </w:tcPr>
          <w:p w14:paraId="528271DC" w14:textId="56E832CB" w:rsidR="00A82792" w:rsidRPr="00E60864" w:rsidRDefault="00A82792" w:rsidP="00A35406">
            <w:pPr>
              <w:rPr>
                <w:sz w:val="28"/>
                <w:szCs w:val="28"/>
              </w:rPr>
            </w:pPr>
            <w:r w:rsidRPr="00E60864">
              <w:rPr>
                <w:sz w:val="28"/>
                <w:szCs w:val="28"/>
              </w:rPr>
              <w:t>[</w:t>
            </w:r>
            <w:r w:rsidR="0050319A" w:rsidRPr="00E60864">
              <w:rPr>
                <w:sz w:val="28"/>
                <w:szCs w:val="28"/>
              </w:rPr>
              <w:t>37,308,309</w:t>
            </w:r>
            <w:r w:rsidRPr="00E60864">
              <w:rPr>
                <w:sz w:val="28"/>
                <w:szCs w:val="28"/>
              </w:rPr>
              <w:t>]</w:t>
            </w:r>
          </w:p>
        </w:tc>
      </w:tr>
      <w:tr w:rsidR="00A82792" w:rsidRPr="00E60864" w14:paraId="6AC2D894" w14:textId="77777777" w:rsidTr="000B3AE6">
        <w:tc>
          <w:tcPr>
            <w:tcW w:w="1537" w:type="dxa"/>
            <w:shd w:val="clear" w:color="auto" w:fill="FFFFFF"/>
            <w:tcMar>
              <w:top w:w="180" w:type="dxa"/>
              <w:left w:w="180" w:type="dxa"/>
              <w:bottom w:w="180" w:type="dxa"/>
              <w:right w:w="180" w:type="dxa"/>
            </w:tcMar>
            <w:vAlign w:val="center"/>
            <w:hideMark/>
          </w:tcPr>
          <w:p w14:paraId="2B8D3D72" w14:textId="77777777" w:rsidR="00A82792" w:rsidRPr="00E60864" w:rsidRDefault="00A82792" w:rsidP="00A35406">
            <w:pPr>
              <w:rPr>
                <w:sz w:val="28"/>
                <w:szCs w:val="28"/>
              </w:rPr>
            </w:pPr>
            <w:r w:rsidRPr="00E60864">
              <w:rPr>
                <w:sz w:val="28"/>
                <w:szCs w:val="28"/>
              </w:rPr>
              <w:t>Бор (B)</w:t>
            </w:r>
          </w:p>
        </w:tc>
        <w:tc>
          <w:tcPr>
            <w:tcW w:w="2069" w:type="dxa"/>
            <w:shd w:val="clear" w:color="auto" w:fill="FFFFFF"/>
            <w:tcMar>
              <w:top w:w="180" w:type="dxa"/>
              <w:left w:w="180" w:type="dxa"/>
              <w:bottom w:w="180" w:type="dxa"/>
              <w:right w:w="180" w:type="dxa"/>
            </w:tcMar>
            <w:vAlign w:val="center"/>
            <w:hideMark/>
          </w:tcPr>
          <w:p w14:paraId="647B0E10" w14:textId="77777777" w:rsidR="00A82792" w:rsidRPr="00E60864" w:rsidRDefault="00A82792" w:rsidP="00A35406">
            <w:pPr>
              <w:rPr>
                <w:sz w:val="28"/>
                <w:szCs w:val="28"/>
              </w:rPr>
            </w:pPr>
            <w:r w:rsidRPr="00E60864">
              <w:rPr>
                <w:sz w:val="28"/>
                <w:szCs w:val="28"/>
              </w:rPr>
              <w:t>25 – 50 ppm</w:t>
            </w:r>
          </w:p>
        </w:tc>
        <w:tc>
          <w:tcPr>
            <w:tcW w:w="2001" w:type="dxa"/>
            <w:shd w:val="clear" w:color="auto" w:fill="FFFFFF"/>
            <w:tcMar>
              <w:top w:w="180" w:type="dxa"/>
              <w:left w:w="180" w:type="dxa"/>
              <w:bottom w:w="180" w:type="dxa"/>
              <w:right w:w="180" w:type="dxa"/>
            </w:tcMar>
            <w:vAlign w:val="center"/>
            <w:hideMark/>
          </w:tcPr>
          <w:p w14:paraId="5FD758DF" w14:textId="77777777" w:rsidR="00A82792" w:rsidRPr="00E60864" w:rsidRDefault="00A82792" w:rsidP="00A35406">
            <w:pPr>
              <w:rPr>
                <w:sz w:val="28"/>
                <w:szCs w:val="28"/>
              </w:rPr>
            </w:pPr>
            <w:r w:rsidRPr="00E60864">
              <w:rPr>
                <w:sz w:val="28"/>
                <w:szCs w:val="28"/>
              </w:rPr>
              <w:t>&lt; 20 ppm</w:t>
            </w:r>
          </w:p>
        </w:tc>
        <w:tc>
          <w:tcPr>
            <w:tcW w:w="1759" w:type="dxa"/>
            <w:shd w:val="clear" w:color="auto" w:fill="FFFFFF"/>
            <w:tcMar>
              <w:top w:w="180" w:type="dxa"/>
              <w:left w:w="180" w:type="dxa"/>
              <w:bottom w:w="180" w:type="dxa"/>
              <w:right w:w="180" w:type="dxa"/>
            </w:tcMar>
            <w:vAlign w:val="center"/>
            <w:hideMark/>
          </w:tcPr>
          <w:p w14:paraId="637953C7" w14:textId="77777777" w:rsidR="00A82792" w:rsidRPr="00E60864" w:rsidRDefault="00A82792" w:rsidP="00A35406">
            <w:pPr>
              <w:rPr>
                <w:sz w:val="28"/>
                <w:szCs w:val="28"/>
              </w:rPr>
            </w:pPr>
            <w:r w:rsidRPr="00E60864">
              <w:rPr>
                <w:sz w:val="28"/>
                <w:szCs w:val="28"/>
              </w:rPr>
              <w:t>&gt; 100 ppm</w:t>
            </w:r>
          </w:p>
        </w:tc>
        <w:tc>
          <w:tcPr>
            <w:tcW w:w="2021" w:type="dxa"/>
            <w:shd w:val="clear" w:color="auto" w:fill="FFFFFF"/>
            <w:tcMar>
              <w:top w:w="180" w:type="dxa"/>
              <w:left w:w="180" w:type="dxa"/>
              <w:bottom w:w="180" w:type="dxa"/>
              <w:right w:w="180" w:type="dxa"/>
            </w:tcMar>
            <w:vAlign w:val="center"/>
            <w:hideMark/>
          </w:tcPr>
          <w:p w14:paraId="408FE14B" w14:textId="74A5B09E" w:rsidR="00A82792" w:rsidRPr="00E60864" w:rsidRDefault="00A82792" w:rsidP="00A35406">
            <w:pPr>
              <w:rPr>
                <w:sz w:val="28"/>
                <w:szCs w:val="28"/>
              </w:rPr>
            </w:pPr>
            <w:r w:rsidRPr="00E60864">
              <w:rPr>
                <w:sz w:val="28"/>
                <w:szCs w:val="28"/>
              </w:rPr>
              <w:t>[</w:t>
            </w:r>
            <w:r w:rsidR="0050319A" w:rsidRPr="00E60864">
              <w:rPr>
                <w:sz w:val="28"/>
                <w:szCs w:val="28"/>
              </w:rPr>
              <w:t>37,310, 311</w:t>
            </w:r>
            <w:r w:rsidRPr="00E60864">
              <w:rPr>
                <w:sz w:val="28"/>
                <w:szCs w:val="28"/>
              </w:rPr>
              <w:t>]</w:t>
            </w:r>
          </w:p>
        </w:tc>
      </w:tr>
      <w:tr w:rsidR="00A82792" w:rsidRPr="00E60864" w14:paraId="78E91FF5" w14:textId="77777777" w:rsidTr="000B3AE6">
        <w:tc>
          <w:tcPr>
            <w:tcW w:w="1537" w:type="dxa"/>
            <w:shd w:val="clear" w:color="auto" w:fill="FFFFFF"/>
            <w:tcMar>
              <w:top w:w="180" w:type="dxa"/>
              <w:left w:w="180" w:type="dxa"/>
              <w:bottom w:w="180" w:type="dxa"/>
              <w:right w:w="180" w:type="dxa"/>
            </w:tcMar>
            <w:vAlign w:val="center"/>
            <w:hideMark/>
          </w:tcPr>
          <w:p w14:paraId="4FFB99E7" w14:textId="77777777" w:rsidR="00A82792" w:rsidRPr="00E60864" w:rsidRDefault="00A82792" w:rsidP="00A35406">
            <w:pPr>
              <w:rPr>
                <w:sz w:val="28"/>
                <w:szCs w:val="28"/>
              </w:rPr>
            </w:pPr>
            <w:r w:rsidRPr="00E60864">
              <w:rPr>
                <w:sz w:val="28"/>
                <w:szCs w:val="28"/>
              </w:rPr>
              <w:lastRenderedPageBreak/>
              <w:t>Цинк (Zn)</w:t>
            </w:r>
          </w:p>
        </w:tc>
        <w:tc>
          <w:tcPr>
            <w:tcW w:w="2069" w:type="dxa"/>
            <w:shd w:val="clear" w:color="auto" w:fill="FFFFFF"/>
            <w:tcMar>
              <w:top w:w="180" w:type="dxa"/>
              <w:left w:w="180" w:type="dxa"/>
              <w:bottom w:w="180" w:type="dxa"/>
              <w:right w:w="180" w:type="dxa"/>
            </w:tcMar>
            <w:vAlign w:val="center"/>
            <w:hideMark/>
          </w:tcPr>
          <w:p w14:paraId="024C2197" w14:textId="77777777" w:rsidR="00A82792" w:rsidRPr="00E60864" w:rsidRDefault="00A82792" w:rsidP="00A35406">
            <w:pPr>
              <w:rPr>
                <w:sz w:val="28"/>
                <w:szCs w:val="28"/>
              </w:rPr>
            </w:pPr>
            <w:r w:rsidRPr="00E60864">
              <w:rPr>
                <w:sz w:val="28"/>
                <w:szCs w:val="28"/>
              </w:rPr>
              <w:t>20 – 50 ppm</w:t>
            </w:r>
          </w:p>
        </w:tc>
        <w:tc>
          <w:tcPr>
            <w:tcW w:w="2001" w:type="dxa"/>
            <w:shd w:val="clear" w:color="auto" w:fill="FFFFFF"/>
            <w:tcMar>
              <w:top w:w="180" w:type="dxa"/>
              <w:left w:w="180" w:type="dxa"/>
              <w:bottom w:w="180" w:type="dxa"/>
              <w:right w:w="180" w:type="dxa"/>
            </w:tcMar>
            <w:vAlign w:val="center"/>
            <w:hideMark/>
          </w:tcPr>
          <w:p w14:paraId="3DB15C32" w14:textId="77777777" w:rsidR="00A82792" w:rsidRPr="00E60864" w:rsidRDefault="00A82792" w:rsidP="00A35406">
            <w:pPr>
              <w:rPr>
                <w:sz w:val="28"/>
                <w:szCs w:val="28"/>
              </w:rPr>
            </w:pPr>
            <w:r w:rsidRPr="00E60864">
              <w:rPr>
                <w:sz w:val="28"/>
                <w:szCs w:val="28"/>
              </w:rPr>
              <w:t>&lt; 15 ppm</w:t>
            </w:r>
          </w:p>
        </w:tc>
        <w:tc>
          <w:tcPr>
            <w:tcW w:w="1759" w:type="dxa"/>
            <w:shd w:val="clear" w:color="auto" w:fill="FFFFFF"/>
            <w:tcMar>
              <w:top w:w="180" w:type="dxa"/>
              <w:left w:w="180" w:type="dxa"/>
              <w:bottom w:w="180" w:type="dxa"/>
              <w:right w:w="180" w:type="dxa"/>
            </w:tcMar>
            <w:vAlign w:val="center"/>
            <w:hideMark/>
          </w:tcPr>
          <w:p w14:paraId="582AC8CD" w14:textId="77777777" w:rsidR="00A82792" w:rsidRPr="00E60864" w:rsidRDefault="00A82792" w:rsidP="00A35406">
            <w:pPr>
              <w:rPr>
                <w:sz w:val="28"/>
                <w:szCs w:val="28"/>
              </w:rPr>
            </w:pPr>
            <w:r w:rsidRPr="00E60864">
              <w:rPr>
                <w:sz w:val="28"/>
                <w:szCs w:val="28"/>
              </w:rPr>
              <w:t>&gt; 100 ppm</w:t>
            </w:r>
          </w:p>
        </w:tc>
        <w:tc>
          <w:tcPr>
            <w:tcW w:w="2021" w:type="dxa"/>
            <w:shd w:val="clear" w:color="auto" w:fill="FFFFFF"/>
            <w:tcMar>
              <w:top w:w="180" w:type="dxa"/>
              <w:left w:w="180" w:type="dxa"/>
              <w:bottom w:w="180" w:type="dxa"/>
              <w:right w:w="180" w:type="dxa"/>
            </w:tcMar>
            <w:vAlign w:val="center"/>
            <w:hideMark/>
          </w:tcPr>
          <w:p w14:paraId="7C663AC2" w14:textId="11987FCE" w:rsidR="00A82792" w:rsidRPr="00E60864" w:rsidRDefault="0050319A" w:rsidP="00A35406">
            <w:pPr>
              <w:rPr>
                <w:sz w:val="28"/>
                <w:szCs w:val="28"/>
              </w:rPr>
            </w:pPr>
            <w:r w:rsidRPr="00E60864">
              <w:rPr>
                <w:sz w:val="28"/>
                <w:szCs w:val="28"/>
              </w:rPr>
              <w:t>[37,310, 311]</w:t>
            </w:r>
          </w:p>
        </w:tc>
      </w:tr>
      <w:tr w:rsidR="00A82792" w:rsidRPr="00E60864" w14:paraId="5B536ABF" w14:textId="77777777" w:rsidTr="000B3AE6">
        <w:tc>
          <w:tcPr>
            <w:tcW w:w="1537" w:type="dxa"/>
            <w:shd w:val="clear" w:color="auto" w:fill="FFFFFF"/>
            <w:tcMar>
              <w:top w:w="180" w:type="dxa"/>
              <w:left w:w="180" w:type="dxa"/>
              <w:bottom w:w="180" w:type="dxa"/>
              <w:right w:w="180" w:type="dxa"/>
            </w:tcMar>
            <w:vAlign w:val="center"/>
            <w:hideMark/>
          </w:tcPr>
          <w:p w14:paraId="227BE108" w14:textId="77777777" w:rsidR="00A82792" w:rsidRPr="00E60864" w:rsidRDefault="00A82792" w:rsidP="00A35406">
            <w:pPr>
              <w:rPr>
                <w:sz w:val="28"/>
                <w:szCs w:val="28"/>
              </w:rPr>
            </w:pPr>
            <w:r w:rsidRPr="00E60864">
              <w:rPr>
                <w:sz w:val="28"/>
                <w:szCs w:val="28"/>
              </w:rPr>
              <w:t>Железо (Fe)</w:t>
            </w:r>
          </w:p>
        </w:tc>
        <w:tc>
          <w:tcPr>
            <w:tcW w:w="2069" w:type="dxa"/>
            <w:shd w:val="clear" w:color="auto" w:fill="FFFFFF"/>
            <w:tcMar>
              <w:top w:w="180" w:type="dxa"/>
              <w:left w:w="180" w:type="dxa"/>
              <w:bottom w:w="180" w:type="dxa"/>
              <w:right w:w="180" w:type="dxa"/>
            </w:tcMar>
            <w:vAlign w:val="center"/>
            <w:hideMark/>
          </w:tcPr>
          <w:p w14:paraId="0574C075" w14:textId="77777777" w:rsidR="00A82792" w:rsidRPr="00E60864" w:rsidRDefault="00A82792" w:rsidP="00A35406">
            <w:pPr>
              <w:rPr>
                <w:sz w:val="28"/>
                <w:szCs w:val="28"/>
              </w:rPr>
            </w:pPr>
            <w:r w:rsidRPr="00E60864">
              <w:rPr>
                <w:sz w:val="28"/>
                <w:szCs w:val="28"/>
              </w:rPr>
              <w:t>&gt; 50 ppm</w:t>
            </w:r>
          </w:p>
        </w:tc>
        <w:tc>
          <w:tcPr>
            <w:tcW w:w="2001" w:type="dxa"/>
            <w:shd w:val="clear" w:color="auto" w:fill="FFFFFF"/>
            <w:tcMar>
              <w:top w:w="180" w:type="dxa"/>
              <w:left w:w="180" w:type="dxa"/>
              <w:bottom w:w="180" w:type="dxa"/>
              <w:right w:w="180" w:type="dxa"/>
            </w:tcMar>
            <w:vAlign w:val="center"/>
            <w:hideMark/>
          </w:tcPr>
          <w:p w14:paraId="6B080618" w14:textId="77777777" w:rsidR="00A82792" w:rsidRPr="00E60864" w:rsidRDefault="00A82792" w:rsidP="00A35406">
            <w:pPr>
              <w:rPr>
                <w:sz w:val="28"/>
                <w:szCs w:val="28"/>
              </w:rPr>
            </w:pPr>
            <w:r w:rsidRPr="00E60864">
              <w:rPr>
                <w:sz w:val="28"/>
                <w:szCs w:val="28"/>
              </w:rPr>
              <w:t>&lt; 50 ppm</w:t>
            </w:r>
          </w:p>
        </w:tc>
        <w:tc>
          <w:tcPr>
            <w:tcW w:w="1759" w:type="dxa"/>
            <w:shd w:val="clear" w:color="auto" w:fill="FFFFFF"/>
            <w:tcMar>
              <w:top w:w="180" w:type="dxa"/>
              <w:left w:w="180" w:type="dxa"/>
              <w:bottom w:w="180" w:type="dxa"/>
              <w:right w:w="180" w:type="dxa"/>
            </w:tcMar>
            <w:vAlign w:val="center"/>
            <w:hideMark/>
          </w:tcPr>
          <w:p w14:paraId="2DDEAC66" w14:textId="77777777" w:rsidR="00A82792" w:rsidRPr="00E60864" w:rsidRDefault="00A82792" w:rsidP="00A35406">
            <w:pPr>
              <w:rPr>
                <w:sz w:val="28"/>
                <w:szCs w:val="28"/>
              </w:rPr>
            </w:pPr>
            <w:r w:rsidRPr="00E60864">
              <w:rPr>
                <w:sz w:val="28"/>
                <w:szCs w:val="28"/>
              </w:rPr>
              <w:t>&gt; 300 ppm</w:t>
            </w:r>
          </w:p>
        </w:tc>
        <w:tc>
          <w:tcPr>
            <w:tcW w:w="2021" w:type="dxa"/>
            <w:shd w:val="clear" w:color="auto" w:fill="FFFFFF"/>
            <w:tcMar>
              <w:top w:w="180" w:type="dxa"/>
              <w:left w:w="180" w:type="dxa"/>
              <w:bottom w:w="180" w:type="dxa"/>
              <w:right w:w="180" w:type="dxa"/>
            </w:tcMar>
            <w:vAlign w:val="center"/>
            <w:hideMark/>
          </w:tcPr>
          <w:p w14:paraId="52888B43" w14:textId="505D6D0E" w:rsidR="00A82792" w:rsidRPr="00E60864" w:rsidRDefault="00A82792" w:rsidP="00A35406">
            <w:pPr>
              <w:rPr>
                <w:sz w:val="28"/>
                <w:szCs w:val="28"/>
              </w:rPr>
            </w:pPr>
            <w:r w:rsidRPr="00E60864">
              <w:rPr>
                <w:sz w:val="28"/>
                <w:szCs w:val="28"/>
              </w:rPr>
              <w:t>[</w:t>
            </w:r>
            <w:r w:rsidR="0050319A" w:rsidRPr="00E60864">
              <w:rPr>
                <w:sz w:val="28"/>
                <w:szCs w:val="28"/>
              </w:rPr>
              <w:t>129,310</w:t>
            </w:r>
            <w:r w:rsidRPr="00E60864">
              <w:rPr>
                <w:sz w:val="28"/>
                <w:szCs w:val="28"/>
              </w:rPr>
              <w:t>]</w:t>
            </w:r>
          </w:p>
        </w:tc>
      </w:tr>
      <w:tr w:rsidR="00A82792" w:rsidRPr="00E60864" w14:paraId="175D936D" w14:textId="77777777" w:rsidTr="000B3AE6">
        <w:tc>
          <w:tcPr>
            <w:tcW w:w="1537" w:type="dxa"/>
            <w:shd w:val="clear" w:color="auto" w:fill="FFFFFF"/>
            <w:tcMar>
              <w:top w:w="180" w:type="dxa"/>
              <w:left w:w="180" w:type="dxa"/>
              <w:bottom w:w="180" w:type="dxa"/>
              <w:right w:w="180" w:type="dxa"/>
            </w:tcMar>
            <w:vAlign w:val="center"/>
            <w:hideMark/>
          </w:tcPr>
          <w:p w14:paraId="2A330053" w14:textId="77777777" w:rsidR="00A82792" w:rsidRPr="00E60864" w:rsidRDefault="00A82792" w:rsidP="00A35406">
            <w:pPr>
              <w:rPr>
                <w:sz w:val="28"/>
                <w:szCs w:val="28"/>
              </w:rPr>
            </w:pPr>
            <w:r w:rsidRPr="00E60864">
              <w:rPr>
                <w:sz w:val="28"/>
                <w:szCs w:val="28"/>
              </w:rPr>
              <w:t>Марганец (Mn)</w:t>
            </w:r>
          </w:p>
        </w:tc>
        <w:tc>
          <w:tcPr>
            <w:tcW w:w="2069" w:type="dxa"/>
            <w:shd w:val="clear" w:color="auto" w:fill="FFFFFF"/>
            <w:tcMar>
              <w:top w:w="180" w:type="dxa"/>
              <w:left w:w="180" w:type="dxa"/>
              <w:bottom w:w="180" w:type="dxa"/>
              <w:right w:w="180" w:type="dxa"/>
            </w:tcMar>
            <w:vAlign w:val="center"/>
            <w:hideMark/>
          </w:tcPr>
          <w:p w14:paraId="01A028F4" w14:textId="77777777" w:rsidR="00A82792" w:rsidRPr="00E60864" w:rsidRDefault="00A82792" w:rsidP="00A35406">
            <w:pPr>
              <w:rPr>
                <w:sz w:val="28"/>
                <w:szCs w:val="28"/>
              </w:rPr>
            </w:pPr>
            <w:r w:rsidRPr="00E60864">
              <w:rPr>
                <w:sz w:val="28"/>
                <w:szCs w:val="28"/>
              </w:rPr>
              <w:t>50 – 150 ppm</w:t>
            </w:r>
          </w:p>
        </w:tc>
        <w:tc>
          <w:tcPr>
            <w:tcW w:w="2001" w:type="dxa"/>
            <w:shd w:val="clear" w:color="auto" w:fill="FFFFFF"/>
            <w:tcMar>
              <w:top w:w="180" w:type="dxa"/>
              <w:left w:w="180" w:type="dxa"/>
              <w:bottom w:w="180" w:type="dxa"/>
              <w:right w:w="180" w:type="dxa"/>
            </w:tcMar>
            <w:vAlign w:val="center"/>
            <w:hideMark/>
          </w:tcPr>
          <w:p w14:paraId="784FBFFA" w14:textId="77777777" w:rsidR="00A82792" w:rsidRPr="00E60864" w:rsidRDefault="00A82792" w:rsidP="00A35406">
            <w:pPr>
              <w:rPr>
                <w:sz w:val="28"/>
                <w:szCs w:val="28"/>
              </w:rPr>
            </w:pPr>
            <w:r w:rsidRPr="00E60864">
              <w:rPr>
                <w:sz w:val="28"/>
                <w:szCs w:val="28"/>
              </w:rPr>
              <w:t>&lt; 25 ppm</w:t>
            </w:r>
          </w:p>
        </w:tc>
        <w:tc>
          <w:tcPr>
            <w:tcW w:w="1759" w:type="dxa"/>
            <w:shd w:val="clear" w:color="auto" w:fill="FFFFFF"/>
            <w:tcMar>
              <w:top w:w="180" w:type="dxa"/>
              <w:left w:w="180" w:type="dxa"/>
              <w:bottom w:w="180" w:type="dxa"/>
              <w:right w:w="180" w:type="dxa"/>
            </w:tcMar>
            <w:vAlign w:val="center"/>
            <w:hideMark/>
          </w:tcPr>
          <w:p w14:paraId="2684C186" w14:textId="77777777" w:rsidR="00A82792" w:rsidRPr="00E60864" w:rsidRDefault="00A82792" w:rsidP="00A35406">
            <w:pPr>
              <w:rPr>
                <w:sz w:val="28"/>
                <w:szCs w:val="28"/>
              </w:rPr>
            </w:pPr>
            <w:r w:rsidRPr="00E60864">
              <w:rPr>
                <w:sz w:val="28"/>
                <w:szCs w:val="28"/>
              </w:rPr>
              <w:t>&gt; 300 ppm</w:t>
            </w:r>
          </w:p>
        </w:tc>
        <w:tc>
          <w:tcPr>
            <w:tcW w:w="2021" w:type="dxa"/>
            <w:shd w:val="clear" w:color="auto" w:fill="FFFFFF"/>
            <w:tcMar>
              <w:top w:w="180" w:type="dxa"/>
              <w:left w:w="180" w:type="dxa"/>
              <w:bottom w:w="180" w:type="dxa"/>
              <w:right w:w="180" w:type="dxa"/>
            </w:tcMar>
            <w:vAlign w:val="center"/>
            <w:hideMark/>
          </w:tcPr>
          <w:p w14:paraId="4E00FFAE" w14:textId="5BBCC435" w:rsidR="00A82792" w:rsidRPr="00E60864" w:rsidRDefault="00A82792" w:rsidP="00A35406">
            <w:pPr>
              <w:rPr>
                <w:sz w:val="28"/>
                <w:szCs w:val="28"/>
              </w:rPr>
            </w:pPr>
            <w:r w:rsidRPr="00E60864">
              <w:rPr>
                <w:sz w:val="28"/>
                <w:szCs w:val="28"/>
              </w:rPr>
              <w:t>[</w:t>
            </w:r>
            <w:r w:rsidR="0050319A" w:rsidRPr="00E60864">
              <w:rPr>
                <w:sz w:val="28"/>
                <w:szCs w:val="28"/>
              </w:rPr>
              <w:t>37, 129,310</w:t>
            </w:r>
            <w:r w:rsidRPr="00E60864">
              <w:rPr>
                <w:sz w:val="28"/>
                <w:szCs w:val="28"/>
              </w:rPr>
              <w:t>]</w:t>
            </w:r>
          </w:p>
        </w:tc>
      </w:tr>
    </w:tbl>
    <w:p w14:paraId="7BED6E92" w14:textId="77777777" w:rsidR="00A82792" w:rsidRPr="00E60864" w:rsidRDefault="00A82792" w:rsidP="00A82792">
      <w:pPr>
        <w:ind w:right="3" w:firstLine="567"/>
        <w:jc w:val="both"/>
        <w:rPr>
          <w:sz w:val="28"/>
          <w:szCs w:val="28"/>
        </w:rPr>
      </w:pPr>
    </w:p>
    <w:bookmarkEnd w:id="28"/>
    <w:p w14:paraId="6551D370" w14:textId="6DD29B85" w:rsidR="000B3AE6" w:rsidRPr="00E60864" w:rsidRDefault="000B3AE6" w:rsidP="000B3AE6">
      <w:pPr>
        <w:pStyle w:val="a5"/>
        <w:spacing w:before="89"/>
        <w:ind w:left="0" w:right="3" w:firstLine="709"/>
        <w:rPr>
          <w:bCs/>
          <w:sz w:val="28"/>
          <w:szCs w:val="28"/>
        </w:rPr>
      </w:pPr>
      <w:r w:rsidRPr="00E60864">
        <w:rPr>
          <w:bCs/>
          <w:sz w:val="28"/>
          <w:szCs w:val="28"/>
        </w:rPr>
        <w:t>Полученные данные однозначно подтверждают, что в условиях слабощелочной почвы (pH 7.5–8.0) и лёгкого суглинка традиционные практики почвенного внесения удобрений — аммиачной селитры (весной), аммофоса (основное) и сульфата калия (осенью) — оказываются биологически неэффективными и экологически рискованными. Несмотря на применение стандартных доз, содержание N, P и K в листьях яблони в фазу налива плодов оставалось ниже оптимального уровня: азот — на 20–35%, фосфор — на 15–30%, калий — на 25–40% от требуемого. Это обусловлено синергией трёх факторов: химической фиксацией фосфора в виде Ca-фосфатов, потерями азота на аммиачную волатильность при высоком pH и интенсивным вымыванием калия из-за низкой поглотительной способности почвы. Таким образом, даже при «достаточных» дозах удобрений растения испытывают функциональный дефицит в критические фазы развития, что напрямую снижает фотосинтетическую продуктивность и урожайность до 26,1 т/га — лишь на 91% выше контроля</w:t>
      </w:r>
      <w:r w:rsidR="00211F44">
        <w:rPr>
          <w:bCs/>
          <w:sz w:val="28"/>
          <w:szCs w:val="28"/>
        </w:rPr>
        <w:t xml:space="preserve"> </w:t>
      </w:r>
      <w:r w:rsidR="00211F44" w:rsidRPr="00E60864">
        <w:rPr>
          <w:bCs/>
          <w:sz w:val="28"/>
          <w:szCs w:val="28"/>
        </w:rPr>
        <w:t>(</w:t>
      </w:r>
      <w:r w:rsidR="00211F44" w:rsidRPr="00E60864">
        <w:rPr>
          <w:sz w:val="28"/>
          <w:szCs w:val="28"/>
        </w:rPr>
        <w:t>Таблице 13</w:t>
      </w:r>
      <w:r w:rsidR="00211F44" w:rsidRPr="00E60864">
        <w:rPr>
          <w:bCs/>
          <w:sz w:val="28"/>
          <w:szCs w:val="28"/>
        </w:rPr>
        <w:t>)</w:t>
      </w:r>
      <w:r w:rsidRPr="00E60864">
        <w:rPr>
          <w:bCs/>
          <w:sz w:val="28"/>
          <w:szCs w:val="28"/>
        </w:rPr>
        <w:t>.</w:t>
      </w:r>
    </w:p>
    <w:p w14:paraId="4317BFA8" w14:textId="77777777" w:rsidR="00A82792" w:rsidRPr="00E60864" w:rsidRDefault="00A82792" w:rsidP="00A82792">
      <w:pPr>
        <w:ind w:right="3" w:firstLine="567"/>
        <w:jc w:val="both"/>
        <w:rPr>
          <w:sz w:val="28"/>
          <w:szCs w:val="28"/>
        </w:rPr>
      </w:pPr>
    </w:p>
    <w:p w14:paraId="0120739D" w14:textId="37C24D56" w:rsidR="00A82792" w:rsidRDefault="00A82792" w:rsidP="00A82792">
      <w:pPr>
        <w:ind w:right="3" w:firstLine="567"/>
        <w:jc w:val="both"/>
        <w:rPr>
          <w:sz w:val="28"/>
          <w:szCs w:val="28"/>
        </w:rPr>
      </w:pPr>
      <w:bookmarkStart w:id="29" w:name="_Hlk210400782"/>
      <w:r w:rsidRPr="00E60864">
        <w:rPr>
          <w:sz w:val="28"/>
          <w:szCs w:val="28"/>
        </w:rPr>
        <w:t>Таблица</w:t>
      </w:r>
      <w:r w:rsidR="000B3AE6" w:rsidRPr="00E60864">
        <w:rPr>
          <w:sz w:val="28"/>
          <w:szCs w:val="28"/>
        </w:rPr>
        <w:t xml:space="preserve"> 13 </w:t>
      </w:r>
      <w:r w:rsidR="009A2857" w:rsidRPr="00E60864">
        <w:rPr>
          <w:sz w:val="28"/>
          <w:szCs w:val="28"/>
        </w:rPr>
        <w:t>–</w:t>
      </w:r>
      <w:r w:rsidRPr="00E60864">
        <w:rPr>
          <w:sz w:val="28"/>
          <w:szCs w:val="28"/>
        </w:rPr>
        <w:t xml:space="preserve"> </w:t>
      </w:r>
      <w:r w:rsidR="009A2857" w:rsidRPr="00E60864">
        <w:rPr>
          <w:sz w:val="28"/>
          <w:szCs w:val="28"/>
        </w:rPr>
        <w:t xml:space="preserve">Содержание </w:t>
      </w:r>
      <w:r w:rsidRPr="00E60864">
        <w:rPr>
          <w:sz w:val="28"/>
          <w:szCs w:val="28"/>
        </w:rPr>
        <w:t xml:space="preserve">NPK в листьях в фазе налива плода для мониторинга обеспеченности растений элементами питания. </w:t>
      </w:r>
    </w:p>
    <w:p w14:paraId="341DB901" w14:textId="77777777" w:rsidR="00C05DDE" w:rsidRPr="00E60864" w:rsidRDefault="00C05DDE" w:rsidP="00A82792">
      <w:pPr>
        <w:ind w:right="3" w:firstLine="567"/>
        <w:jc w:val="both"/>
        <w:rPr>
          <w:sz w:val="28"/>
          <w:szCs w:val="28"/>
        </w:rPr>
      </w:pPr>
    </w:p>
    <w:tbl>
      <w:tblPr>
        <w:tblStyle w:val="af0"/>
        <w:tblW w:w="0" w:type="auto"/>
        <w:tblLook w:val="04A0" w:firstRow="1" w:lastRow="0" w:firstColumn="1" w:lastColumn="0" w:noHBand="0" w:noVBand="1"/>
      </w:tblPr>
      <w:tblGrid>
        <w:gridCol w:w="2830"/>
        <w:gridCol w:w="2127"/>
        <w:gridCol w:w="2409"/>
        <w:gridCol w:w="2251"/>
      </w:tblGrid>
      <w:tr w:rsidR="009A71A3" w:rsidRPr="00E60864" w14:paraId="21BCBF60" w14:textId="77777777" w:rsidTr="001506CD">
        <w:tc>
          <w:tcPr>
            <w:tcW w:w="2830" w:type="dxa"/>
            <w:vAlign w:val="center"/>
          </w:tcPr>
          <w:p w14:paraId="29135C8B" w14:textId="29BAC670" w:rsidR="009A71A3" w:rsidRPr="00E60864" w:rsidRDefault="009A71A3" w:rsidP="009A71A3">
            <w:pPr>
              <w:ind w:right="3"/>
              <w:jc w:val="both"/>
              <w:rPr>
                <w:sz w:val="28"/>
                <w:szCs w:val="28"/>
              </w:rPr>
            </w:pPr>
            <w:r w:rsidRPr="00E60864">
              <w:rPr>
                <w:sz w:val="28"/>
                <w:szCs w:val="28"/>
              </w:rPr>
              <w:t>Варианты удобрений</w:t>
            </w:r>
          </w:p>
        </w:tc>
        <w:tc>
          <w:tcPr>
            <w:tcW w:w="2127" w:type="dxa"/>
            <w:vAlign w:val="center"/>
          </w:tcPr>
          <w:p w14:paraId="035DA20A" w14:textId="77777777" w:rsidR="001506CD" w:rsidRPr="00E60864" w:rsidRDefault="009A71A3" w:rsidP="009A71A3">
            <w:pPr>
              <w:ind w:right="3"/>
              <w:jc w:val="center"/>
              <w:rPr>
                <w:sz w:val="28"/>
                <w:szCs w:val="28"/>
              </w:rPr>
            </w:pPr>
            <w:r w:rsidRPr="00E60864">
              <w:rPr>
                <w:sz w:val="28"/>
                <w:szCs w:val="28"/>
              </w:rPr>
              <w:t xml:space="preserve">Валовой азот, </w:t>
            </w:r>
          </w:p>
          <w:p w14:paraId="66D1F6E4" w14:textId="45A91A2A" w:rsidR="009A71A3" w:rsidRPr="00E60864" w:rsidRDefault="009A71A3" w:rsidP="009A71A3">
            <w:pPr>
              <w:ind w:right="3"/>
              <w:jc w:val="center"/>
              <w:rPr>
                <w:sz w:val="28"/>
                <w:szCs w:val="28"/>
              </w:rPr>
            </w:pPr>
            <w:r w:rsidRPr="00E60864">
              <w:rPr>
                <w:sz w:val="28"/>
                <w:szCs w:val="28"/>
              </w:rPr>
              <w:t>%</w:t>
            </w:r>
          </w:p>
        </w:tc>
        <w:tc>
          <w:tcPr>
            <w:tcW w:w="2409" w:type="dxa"/>
            <w:vAlign w:val="center"/>
          </w:tcPr>
          <w:p w14:paraId="0604B055" w14:textId="77777777" w:rsidR="001506CD" w:rsidRPr="00E60864" w:rsidRDefault="009A71A3" w:rsidP="009A71A3">
            <w:pPr>
              <w:ind w:right="3"/>
              <w:jc w:val="center"/>
              <w:rPr>
                <w:sz w:val="28"/>
                <w:szCs w:val="28"/>
              </w:rPr>
            </w:pPr>
            <w:r w:rsidRPr="00E60864">
              <w:rPr>
                <w:sz w:val="28"/>
                <w:szCs w:val="28"/>
              </w:rPr>
              <w:t xml:space="preserve">Валовой фосфор, </w:t>
            </w:r>
          </w:p>
          <w:p w14:paraId="1FF98416" w14:textId="2D0A7A5B" w:rsidR="009A71A3" w:rsidRPr="00E60864" w:rsidRDefault="009A71A3" w:rsidP="009A71A3">
            <w:pPr>
              <w:ind w:right="3"/>
              <w:jc w:val="center"/>
              <w:rPr>
                <w:sz w:val="28"/>
                <w:szCs w:val="28"/>
              </w:rPr>
            </w:pPr>
            <w:r w:rsidRPr="00E60864">
              <w:rPr>
                <w:sz w:val="28"/>
                <w:szCs w:val="28"/>
              </w:rPr>
              <w:t>%</w:t>
            </w:r>
          </w:p>
        </w:tc>
        <w:tc>
          <w:tcPr>
            <w:tcW w:w="2251" w:type="dxa"/>
            <w:vAlign w:val="center"/>
          </w:tcPr>
          <w:p w14:paraId="37BC0A12" w14:textId="77777777" w:rsidR="001506CD" w:rsidRPr="00E60864" w:rsidRDefault="009A71A3" w:rsidP="009A71A3">
            <w:pPr>
              <w:ind w:right="3"/>
              <w:jc w:val="center"/>
              <w:rPr>
                <w:sz w:val="28"/>
                <w:szCs w:val="28"/>
              </w:rPr>
            </w:pPr>
            <w:r w:rsidRPr="00E60864">
              <w:rPr>
                <w:sz w:val="28"/>
                <w:szCs w:val="28"/>
              </w:rPr>
              <w:t xml:space="preserve">Валовой калий, </w:t>
            </w:r>
          </w:p>
          <w:p w14:paraId="424D121D" w14:textId="7CED53FD" w:rsidR="009A71A3" w:rsidRPr="00E60864" w:rsidRDefault="009A71A3" w:rsidP="009A71A3">
            <w:pPr>
              <w:ind w:right="3"/>
              <w:jc w:val="center"/>
              <w:rPr>
                <w:sz w:val="28"/>
                <w:szCs w:val="28"/>
              </w:rPr>
            </w:pPr>
            <w:r w:rsidRPr="00E60864">
              <w:rPr>
                <w:sz w:val="28"/>
                <w:szCs w:val="28"/>
              </w:rPr>
              <w:t>%</w:t>
            </w:r>
          </w:p>
        </w:tc>
      </w:tr>
      <w:tr w:rsidR="009A71A3" w:rsidRPr="00E60864" w14:paraId="3EC3DF98" w14:textId="77777777" w:rsidTr="009A71A3">
        <w:tc>
          <w:tcPr>
            <w:tcW w:w="9617" w:type="dxa"/>
            <w:gridSpan w:val="4"/>
            <w:vAlign w:val="center"/>
          </w:tcPr>
          <w:p w14:paraId="54182EAF" w14:textId="5DD24F60" w:rsidR="009A71A3" w:rsidRPr="00E60864" w:rsidRDefault="009A71A3" w:rsidP="009A71A3">
            <w:pPr>
              <w:ind w:right="3"/>
              <w:jc w:val="center"/>
              <w:rPr>
                <w:sz w:val="28"/>
                <w:szCs w:val="28"/>
              </w:rPr>
            </w:pPr>
            <w:r w:rsidRPr="00E60864">
              <w:rPr>
                <w:sz w:val="28"/>
                <w:szCs w:val="28"/>
              </w:rPr>
              <w:t>2020</w:t>
            </w:r>
          </w:p>
        </w:tc>
      </w:tr>
      <w:tr w:rsidR="009A71A3" w:rsidRPr="00E60864" w14:paraId="696D73CC" w14:textId="77777777" w:rsidTr="001506CD">
        <w:tc>
          <w:tcPr>
            <w:tcW w:w="2830" w:type="dxa"/>
            <w:vAlign w:val="center"/>
          </w:tcPr>
          <w:p w14:paraId="50B7DFE0" w14:textId="7176E8CE" w:rsidR="009A71A3" w:rsidRPr="00E60864" w:rsidRDefault="009A71A3" w:rsidP="00DE1D75">
            <w:pPr>
              <w:ind w:right="3"/>
              <w:jc w:val="both"/>
              <w:rPr>
                <w:sz w:val="28"/>
                <w:szCs w:val="28"/>
              </w:rPr>
            </w:pPr>
            <w:r w:rsidRPr="00E60864">
              <w:rPr>
                <w:sz w:val="28"/>
                <w:szCs w:val="28"/>
              </w:rPr>
              <w:t>Вариант 1</w:t>
            </w:r>
          </w:p>
        </w:tc>
        <w:tc>
          <w:tcPr>
            <w:tcW w:w="2127" w:type="dxa"/>
            <w:vAlign w:val="center"/>
          </w:tcPr>
          <w:p w14:paraId="39147196" w14:textId="486A300E" w:rsidR="009A71A3" w:rsidRPr="00E60864" w:rsidRDefault="009A2857" w:rsidP="009A71A3">
            <w:pPr>
              <w:ind w:right="3"/>
              <w:jc w:val="center"/>
              <w:rPr>
                <w:sz w:val="28"/>
                <w:szCs w:val="28"/>
              </w:rPr>
            </w:pPr>
            <w:r w:rsidRPr="00E60864">
              <w:rPr>
                <w:sz w:val="28"/>
                <w:szCs w:val="28"/>
              </w:rPr>
              <w:t>1,21</w:t>
            </w:r>
          </w:p>
        </w:tc>
        <w:tc>
          <w:tcPr>
            <w:tcW w:w="2409" w:type="dxa"/>
            <w:vAlign w:val="center"/>
          </w:tcPr>
          <w:p w14:paraId="60565FD5" w14:textId="28D137C4" w:rsidR="009A71A3" w:rsidRPr="00E60864" w:rsidRDefault="009A71A3" w:rsidP="009A71A3">
            <w:pPr>
              <w:ind w:right="3"/>
              <w:jc w:val="center"/>
              <w:rPr>
                <w:sz w:val="28"/>
                <w:szCs w:val="28"/>
              </w:rPr>
            </w:pPr>
            <w:r w:rsidRPr="00E60864">
              <w:rPr>
                <w:sz w:val="28"/>
                <w:szCs w:val="28"/>
              </w:rPr>
              <w:t>0,12</w:t>
            </w:r>
          </w:p>
        </w:tc>
        <w:tc>
          <w:tcPr>
            <w:tcW w:w="2251" w:type="dxa"/>
            <w:vAlign w:val="center"/>
          </w:tcPr>
          <w:p w14:paraId="6CA74E23" w14:textId="7D552B0C" w:rsidR="009A71A3" w:rsidRPr="00E60864" w:rsidRDefault="009A71A3" w:rsidP="009A71A3">
            <w:pPr>
              <w:ind w:right="3"/>
              <w:jc w:val="center"/>
              <w:rPr>
                <w:sz w:val="28"/>
                <w:szCs w:val="28"/>
              </w:rPr>
            </w:pPr>
            <w:r w:rsidRPr="00E60864">
              <w:rPr>
                <w:sz w:val="28"/>
                <w:szCs w:val="28"/>
              </w:rPr>
              <w:t>1,12</w:t>
            </w:r>
          </w:p>
        </w:tc>
      </w:tr>
      <w:tr w:rsidR="009A71A3" w:rsidRPr="00E60864" w14:paraId="6934C1A5" w14:textId="77777777" w:rsidTr="001506CD">
        <w:tc>
          <w:tcPr>
            <w:tcW w:w="2830" w:type="dxa"/>
            <w:vAlign w:val="center"/>
          </w:tcPr>
          <w:p w14:paraId="50950495" w14:textId="5AC427C5" w:rsidR="009A71A3" w:rsidRPr="00E60864" w:rsidRDefault="009A71A3" w:rsidP="009A71A3">
            <w:pPr>
              <w:ind w:right="3"/>
              <w:jc w:val="both"/>
              <w:rPr>
                <w:sz w:val="28"/>
                <w:szCs w:val="28"/>
              </w:rPr>
            </w:pPr>
            <w:r w:rsidRPr="00E60864">
              <w:rPr>
                <w:sz w:val="28"/>
                <w:szCs w:val="28"/>
              </w:rPr>
              <w:t>Вариант 2</w:t>
            </w:r>
          </w:p>
        </w:tc>
        <w:tc>
          <w:tcPr>
            <w:tcW w:w="2127" w:type="dxa"/>
            <w:vAlign w:val="center"/>
          </w:tcPr>
          <w:p w14:paraId="7FDDAC74" w14:textId="7A62AF29" w:rsidR="009A71A3" w:rsidRPr="00E60864" w:rsidRDefault="009A71A3" w:rsidP="009A71A3">
            <w:pPr>
              <w:ind w:right="3"/>
              <w:jc w:val="center"/>
              <w:rPr>
                <w:sz w:val="28"/>
                <w:szCs w:val="28"/>
              </w:rPr>
            </w:pPr>
            <w:r w:rsidRPr="00E60864">
              <w:rPr>
                <w:sz w:val="28"/>
                <w:szCs w:val="28"/>
              </w:rPr>
              <w:t>1,36</w:t>
            </w:r>
          </w:p>
        </w:tc>
        <w:tc>
          <w:tcPr>
            <w:tcW w:w="2409" w:type="dxa"/>
            <w:vAlign w:val="center"/>
          </w:tcPr>
          <w:p w14:paraId="762DE6A8" w14:textId="36E6ABE2" w:rsidR="009A71A3" w:rsidRPr="00E60864" w:rsidRDefault="009A71A3" w:rsidP="009A71A3">
            <w:pPr>
              <w:ind w:right="3"/>
              <w:jc w:val="center"/>
              <w:rPr>
                <w:sz w:val="28"/>
                <w:szCs w:val="28"/>
              </w:rPr>
            </w:pPr>
            <w:r w:rsidRPr="00E60864">
              <w:rPr>
                <w:sz w:val="28"/>
                <w:szCs w:val="28"/>
              </w:rPr>
              <w:t>0,14</w:t>
            </w:r>
          </w:p>
        </w:tc>
        <w:tc>
          <w:tcPr>
            <w:tcW w:w="2251" w:type="dxa"/>
            <w:vAlign w:val="center"/>
          </w:tcPr>
          <w:p w14:paraId="59F6B96F" w14:textId="4A5CDDD5" w:rsidR="009A71A3" w:rsidRPr="00E60864" w:rsidRDefault="009A71A3" w:rsidP="009A71A3">
            <w:pPr>
              <w:ind w:right="3"/>
              <w:jc w:val="center"/>
              <w:rPr>
                <w:sz w:val="28"/>
                <w:szCs w:val="28"/>
              </w:rPr>
            </w:pPr>
            <w:r w:rsidRPr="00E60864">
              <w:rPr>
                <w:sz w:val="28"/>
                <w:szCs w:val="28"/>
              </w:rPr>
              <w:t>1,27</w:t>
            </w:r>
          </w:p>
        </w:tc>
      </w:tr>
      <w:tr w:rsidR="009A71A3" w:rsidRPr="00E60864" w14:paraId="0A919755" w14:textId="77777777" w:rsidTr="001506CD">
        <w:tc>
          <w:tcPr>
            <w:tcW w:w="2830" w:type="dxa"/>
            <w:vAlign w:val="center"/>
          </w:tcPr>
          <w:p w14:paraId="1BD8A8CC" w14:textId="38446980" w:rsidR="009A71A3" w:rsidRPr="00E60864" w:rsidRDefault="009A71A3" w:rsidP="009A71A3">
            <w:pPr>
              <w:ind w:right="3"/>
              <w:jc w:val="both"/>
              <w:rPr>
                <w:sz w:val="28"/>
                <w:szCs w:val="28"/>
              </w:rPr>
            </w:pPr>
            <w:r w:rsidRPr="00E60864">
              <w:rPr>
                <w:sz w:val="28"/>
                <w:szCs w:val="28"/>
              </w:rPr>
              <w:t xml:space="preserve">Вариант </w:t>
            </w:r>
            <w:r w:rsidR="00BB531E">
              <w:rPr>
                <w:sz w:val="28"/>
                <w:szCs w:val="28"/>
              </w:rPr>
              <w:t>3</w:t>
            </w:r>
          </w:p>
        </w:tc>
        <w:tc>
          <w:tcPr>
            <w:tcW w:w="2127" w:type="dxa"/>
            <w:vAlign w:val="center"/>
          </w:tcPr>
          <w:p w14:paraId="61D06E07" w14:textId="689B4027" w:rsidR="009A71A3" w:rsidRPr="00E60864" w:rsidRDefault="009A71A3" w:rsidP="009A71A3">
            <w:pPr>
              <w:ind w:right="3"/>
              <w:jc w:val="center"/>
              <w:rPr>
                <w:sz w:val="28"/>
                <w:szCs w:val="28"/>
              </w:rPr>
            </w:pPr>
            <w:r w:rsidRPr="00E60864">
              <w:rPr>
                <w:sz w:val="28"/>
                <w:szCs w:val="28"/>
              </w:rPr>
              <w:t>1,94</w:t>
            </w:r>
          </w:p>
        </w:tc>
        <w:tc>
          <w:tcPr>
            <w:tcW w:w="2409" w:type="dxa"/>
            <w:vAlign w:val="center"/>
          </w:tcPr>
          <w:p w14:paraId="1419ED2B" w14:textId="26F912E7" w:rsidR="009A71A3" w:rsidRPr="00E60864" w:rsidRDefault="009A71A3" w:rsidP="009A71A3">
            <w:pPr>
              <w:ind w:right="3"/>
              <w:jc w:val="center"/>
              <w:rPr>
                <w:sz w:val="28"/>
                <w:szCs w:val="28"/>
              </w:rPr>
            </w:pPr>
            <w:r w:rsidRPr="00E60864">
              <w:rPr>
                <w:sz w:val="28"/>
                <w:szCs w:val="28"/>
              </w:rPr>
              <w:t>0,19</w:t>
            </w:r>
          </w:p>
        </w:tc>
        <w:tc>
          <w:tcPr>
            <w:tcW w:w="2251" w:type="dxa"/>
            <w:vAlign w:val="center"/>
          </w:tcPr>
          <w:p w14:paraId="41AC504E" w14:textId="3C56EFA0" w:rsidR="009A71A3" w:rsidRPr="00E60864" w:rsidRDefault="009A71A3" w:rsidP="009A71A3">
            <w:pPr>
              <w:ind w:right="3"/>
              <w:jc w:val="center"/>
              <w:rPr>
                <w:sz w:val="28"/>
                <w:szCs w:val="28"/>
              </w:rPr>
            </w:pPr>
            <w:r w:rsidRPr="00E60864">
              <w:rPr>
                <w:sz w:val="28"/>
                <w:szCs w:val="28"/>
              </w:rPr>
              <w:t>1,52</w:t>
            </w:r>
          </w:p>
        </w:tc>
      </w:tr>
      <w:tr w:rsidR="009A71A3" w:rsidRPr="00E60864" w14:paraId="319F00B8" w14:textId="77777777" w:rsidTr="001506CD">
        <w:tc>
          <w:tcPr>
            <w:tcW w:w="2830" w:type="dxa"/>
            <w:vAlign w:val="center"/>
          </w:tcPr>
          <w:p w14:paraId="2B191B5D" w14:textId="53181A74" w:rsidR="009A71A3" w:rsidRPr="00E60864" w:rsidRDefault="009A71A3" w:rsidP="009A71A3">
            <w:pPr>
              <w:ind w:right="3"/>
              <w:jc w:val="both"/>
              <w:rPr>
                <w:sz w:val="28"/>
                <w:szCs w:val="28"/>
              </w:rPr>
            </w:pPr>
            <w:r w:rsidRPr="00E60864">
              <w:rPr>
                <w:sz w:val="28"/>
                <w:szCs w:val="28"/>
              </w:rPr>
              <w:t>НСР</w:t>
            </w:r>
            <w:r w:rsidRPr="00E60864">
              <w:rPr>
                <w:sz w:val="16"/>
                <w:szCs w:val="16"/>
              </w:rPr>
              <w:t>05</w:t>
            </w:r>
          </w:p>
        </w:tc>
        <w:tc>
          <w:tcPr>
            <w:tcW w:w="2127" w:type="dxa"/>
            <w:vAlign w:val="center"/>
          </w:tcPr>
          <w:p w14:paraId="7D3B7EC5" w14:textId="79E0B8A5" w:rsidR="009A71A3" w:rsidRPr="00E60864" w:rsidRDefault="00A55B70" w:rsidP="00A55B70">
            <w:pPr>
              <w:ind w:right="3"/>
              <w:jc w:val="center"/>
              <w:rPr>
                <w:sz w:val="28"/>
                <w:szCs w:val="28"/>
              </w:rPr>
            </w:pPr>
            <w:r w:rsidRPr="00E60864">
              <w:rPr>
                <w:sz w:val="28"/>
                <w:szCs w:val="28"/>
              </w:rPr>
              <w:t>0,20</w:t>
            </w:r>
          </w:p>
        </w:tc>
        <w:tc>
          <w:tcPr>
            <w:tcW w:w="2409" w:type="dxa"/>
            <w:vAlign w:val="center"/>
          </w:tcPr>
          <w:p w14:paraId="6E7B5069" w14:textId="4A10FF4B" w:rsidR="009A71A3" w:rsidRPr="00E60864" w:rsidRDefault="00A55B70" w:rsidP="00A55B70">
            <w:pPr>
              <w:ind w:right="3"/>
              <w:jc w:val="center"/>
              <w:rPr>
                <w:sz w:val="28"/>
                <w:szCs w:val="28"/>
              </w:rPr>
            </w:pPr>
            <w:r w:rsidRPr="00E60864">
              <w:rPr>
                <w:sz w:val="28"/>
                <w:szCs w:val="28"/>
              </w:rPr>
              <w:t>0,03</w:t>
            </w:r>
          </w:p>
        </w:tc>
        <w:tc>
          <w:tcPr>
            <w:tcW w:w="2251" w:type="dxa"/>
            <w:vAlign w:val="center"/>
          </w:tcPr>
          <w:p w14:paraId="0BC8CE4C" w14:textId="69CBC9E4" w:rsidR="009A71A3" w:rsidRPr="00E60864" w:rsidRDefault="00A55B70" w:rsidP="00A55B70">
            <w:pPr>
              <w:ind w:right="3"/>
              <w:jc w:val="center"/>
              <w:rPr>
                <w:sz w:val="28"/>
                <w:szCs w:val="28"/>
              </w:rPr>
            </w:pPr>
            <w:r w:rsidRPr="00E60864">
              <w:rPr>
                <w:sz w:val="28"/>
                <w:szCs w:val="28"/>
              </w:rPr>
              <w:t>0,14</w:t>
            </w:r>
          </w:p>
        </w:tc>
      </w:tr>
      <w:tr w:rsidR="009A71A3" w:rsidRPr="00E60864" w14:paraId="50A4B7DC" w14:textId="77777777" w:rsidTr="00FD4822">
        <w:tc>
          <w:tcPr>
            <w:tcW w:w="9617" w:type="dxa"/>
            <w:gridSpan w:val="4"/>
          </w:tcPr>
          <w:p w14:paraId="573613DC" w14:textId="2826302C" w:rsidR="009A71A3" w:rsidRPr="00E60864" w:rsidRDefault="009A71A3" w:rsidP="009A71A3">
            <w:pPr>
              <w:ind w:right="3"/>
              <w:jc w:val="center"/>
              <w:rPr>
                <w:sz w:val="28"/>
                <w:szCs w:val="28"/>
              </w:rPr>
            </w:pPr>
            <w:r w:rsidRPr="00E60864">
              <w:rPr>
                <w:sz w:val="28"/>
                <w:szCs w:val="28"/>
              </w:rPr>
              <w:t>2021</w:t>
            </w:r>
          </w:p>
        </w:tc>
      </w:tr>
      <w:tr w:rsidR="009A71A3" w:rsidRPr="00E60864" w14:paraId="7E5D816E" w14:textId="77777777" w:rsidTr="001506CD">
        <w:tc>
          <w:tcPr>
            <w:tcW w:w="2830" w:type="dxa"/>
            <w:vAlign w:val="center"/>
          </w:tcPr>
          <w:p w14:paraId="40C19E4B" w14:textId="4495EEEA" w:rsidR="009A71A3" w:rsidRPr="00E60864" w:rsidRDefault="009A71A3" w:rsidP="009A71A3">
            <w:pPr>
              <w:ind w:right="3"/>
              <w:jc w:val="both"/>
              <w:rPr>
                <w:sz w:val="28"/>
                <w:szCs w:val="28"/>
              </w:rPr>
            </w:pPr>
            <w:r w:rsidRPr="00E60864">
              <w:rPr>
                <w:sz w:val="28"/>
                <w:szCs w:val="28"/>
              </w:rPr>
              <w:t>Вариант 1</w:t>
            </w:r>
          </w:p>
        </w:tc>
        <w:tc>
          <w:tcPr>
            <w:tcW w:w="2127" w:type="dxa"/>
            <w:vAlign w:val="center"/>
          </w:tcPr>
          <w:p w14:paraId="5EE26CF9" w14:textId="01C52A75" w:rsidR="009A71A3" w:rsidRPr="00E60864" w:rsidRDefault="009A71A3" w:rsidP="009A71A3">
            <w:pPr>
              <w:ind w:right="3"/>
              <w:jc w:val="center"/>
              <w:rPr>
                <w:sz w:val="28"/>
                <w:szCs w:val="28"/>
              </w:rPr>
            </w:pPr>
            <w:r w:rsidRPr="00E60864">
              <w:rPr>
                <w:sz w:val="28"/>
                <w:szCs w:val="28"/>
              </w:rPr>
              <w:t>1,12</w:t>
            </w:r>
          </w:p>
        </w:tc>
        <w:tc>
          <w:tcPr>
            <w:tcW w:w="2409" w:type="dxa"/>
            <w:vAlign w:val="center"/>
          </w:tcPr>
          <w:p w14:paraId="2F7B8278" w14:textId="03FA8B52" w:rsidR="009A71A3" w:rsidRPr="00E60864" w:rsidRDefault="009A71A3" w:rsidP="009A71A3">
            <w:pPr>
              <w:ind w:right="3"/>
              <w:jc w:val="center"/>
              <w:rPr>
                <w:sz w:val="28"/>
                <w:szCs w:val="28"/>
              </w:rPr>
            </w:pPr>
            <w:r w:rsidRPr="00E60864">
              <w:rPr>
                <w:sz w:val="28"/>
                <w:szCs w:val="28"/>
              </w:rPr>
              <w:t>0,11</w:t>
            </w:r>
          </w:p>
        </w:tc>
        <w:tc>
          <w:tcPr>
            <w:tcW w:w="2251" w:type="dxa"/>
            <w:vAlign w:val="center"/>
          </w:tcPr>
          <w:p w14:paraId="304912A8" w14:textId="3DBF80D7" w:rsidR="009A71A3" w:rsidRPr="00E60864" w:rsidRDefault="009A71A3" w:rsidP="009A71A3">
            <w:pPr>
              <w:ind w:right="3"/>
              <w:jc w:val="center"/>
              <w:rPr>
                <w:sz w:val="28"/>
                <w:szCs w:val="28"/>
              </w:rPr>
            </w:pPr>
            <w:r w:rsidRPr="00E60864">
              <w:rPr>
                <w:sz w:val="28"/>
                <w:szCs w:val="28"/>
              </w:rPr>
              <w:t>0,97</w:t>
            </w:r>
          </w:p>
        </w:tc>
      </w:tr>
      <w:tr w:rsidR="009A71A3" w:rsidRPr="00E60864" w14:paraId="75D3BE34" w14:textId="77777777" w:rsidTr="001506CD">
        <w:tc>
          <w:tcPr>
            <w:tcW w:w="2830" w:type="dxa"/>
            <w:vAlign w:val="center"/>
          </w:tcPr>
          <w:p w14:paraId="55F7B97C" w14:textId="3249B2D4" w:rsidR="009A71A3" w:rsidRPr="00E60864" w:rsidRDefault="009A71A3" w:rsidP="009A71A3">
            <w:pPr>
              <w:ind w:right="3"/>
              <w:jc w:val="both"/>
              <w:rPr>
                <w:sz w:val="28"/>
                <w:szCs w:val="28"/>
              </w:rPr>
            </w:pPr>
            <w:r w:rsidRPr="00E60864">
              <w:rPr>
                <w:sz w:val="28"/>
                <w:szCs w:val="28"/>
              </w:rPr>
              <w:t>Вариант 2</w:t>
            </w:r>
          </w:p>
        </w:tc>
        <w:tc>
          <w:tcPr>
            <w:tcW w:w="2127" w:type="dxa"/>
            <w:vAlign w:val="center"/>
          </w:tcPr>
          <w:p w14:paraId="1B93BE30" w14:textId="76BE7D7A" w:rsidR="009A71A3" w:rsidRPr="00E60864" w:rsidRDefault="009A71A3" w:rsidP="009A71A3">
            <w:pPr>
              <w:ind w:right="3"/>
              <w:jc w:val="center"/>
              <w:rPr>
                <w:sz w:val="28"/>
                <w:szCs w:val="28"/>
              </w:rPr>
            </w:pPr>
            <w:r w:rsidRPr="00E60864">
              <w:rPr>
                <w:sz w:val="28"/>
                <w:szCs w:val="28"/>
              </w:rPr>
              <w:t>1,32</w:t>
            </w:r>
          </w:p>
        </w:tc>
        <w:tc>
          <w:tcPr>
            <w:tcW w:w="2409" w:type="dxa"/>
            <w:vAlign w:val="center"/>
          </w:tcPr>
          <w:p w14:paraId="0DF3FFBF" w14:textId="04E0A9E2" w:rsidR="009A71A3" w:rsidRPr="00E60864" w:rsidRDefault="009A71A3" w:rsidP="009A71A3">
            <w:pPr>
              <w:ind w:right="3"/>
              <w:jc w:val="center"/>
              <w:rPr>
                <w:sz w:val="28"/>
                <w:szCs w:val="28"/>
              </w:rPr>
            </w:pPr>
            <w:r w:rsidRPr="00E60864">
              <w:rPr>
                <w:sz w:val="28"/>
                <w:szCs w:val="28"/>
              </w:rPr>
              <w:t>0,15</w:t>
            </w:r>
          </w:p>
        </w:tc>
        <w:tc>
          <w:tcPr>
            <w:tcW w:w="2251" w:type="dxa"/>
            <w:vAlign w:val="center"/>
          </w:tcPr>
          <w:p w14:paraId="64A700BA" w14:textId="39E2009E" w:rsidR="009A71A3" w:rsidRPr="00E60864" w:rsidRDefault="009A71A3" w:rsidP="009A71A3">
            <w:pPr>
              <w:ind w:right="3"/>
              <w:jc w:val="center"/>
              <w:rPr>
                <w:sz w:val="28"/>
                <w:szCs w:val="28"/>
              </w:rPr>
            </w:pPr>
            <w:r w:rsidRPr="00E60864">
              <w:rPr>
                <w:sz w:val="28"/>
                <w:szCs w:val="28"/>
              </w:rPr>
              <w:t>1,23</w:t>
            </w:r>
          </w:p>
        </w:tc>
      </w:tr>
      <w:tr w:rsidR="009A71A3" w:rsidRPr="00E60864" w14:paraId="06242C20" w14:textId="77777777" w:rsidTr="001506CD">
        <w:tc>
          <w:tcPr>
            <w:tcW w:w="2830" w:type="dxa"/>
            <w:vAlign w:val="center"/>
          </w:tcPr>
          <w:p w14:paraId="1CE51E78" w14:textId="3BBB3BB5" w:rsidR="009A71A3" w:rsidRPr="00E60864" w:rsidRDefault="009A71A3" w:rsidP="009A71A3">
            <w:pPr>
              <w:ind w:right="3"/>
              <w:jc w:val="both"/>
              <w:rPr>
                <w:sz w:val="28"/>
                <w:szCs w:val="28"/>
              </w:rPr>
            </w:pPr>
            <w:r w:rsidRPr="00E60864">
              <w:rPr>
                <w:sz w:val="28"/>
                <w:szCs w:val="28"/>
              </w:rPr>
              <w:lastRenderedPageBreak/>
              <w:t xml:space="preserve">Вариант </w:t>
            </w:r>
            <w:r w:rsidR="00BB531E">
              <w:rPr>
                <w:sz w:val="28"/>
                <w:szCs w:val="28"/>
              </w:rPr>
              <w:t>3</w:t>
            </w:r>
          </w:p>
        </w:tc>
        <w:tc>
          <w:tcPr>
            <w:tcW w:w="2127" w:type="dxa"/>
            <w:vAlign w:val="center"/>
          </w:tcPr>
          <w:p w14:paraId="1CCEAF5F" w14:textId="2E3E8C1C" w:rsidR="009A71A3" w:rsidRPr="00E60864" w:rsidRDefault="009A71A3" w:rsidP="009A71A3">
            <w:pPr>
              <w:ind w:right="3"/>
              <w:jc w:val="center"/>
              <w:rPr>
                <w:sz w:val="28"/>
                <w:szCs w:val="28"/>
              </w:rPr>
            </w:pPr>
            <w:r w:rsidRPr="00E60864">
              <w:rPr>
                <w:sz w:val="28"/>
                <w:szCs w:val="28"/>
              </w:rPr>
              <w:t>1,74</w:t>
            </w:r>
          </w:p>
        </w:tc>
        <w:tc>
          <w:tcPr>
            <w:tcW w:w="2409" w:type="dxa"/>
            <w:vAlign w:val="center"/>
          </w:tcPr>
          <w:p w14:paraId="402A97D1" w14:textId="3091D86D" w:rsidR="009A71A3" w:rsidRPr="00E60864" w:rsidRDefault="009A71A3" w:rsidP="009A71A3">
            <w:pPr>
              <w:ind w:right="3"/>
              <w:jc w:val="center"/>
              <w:rPr>
                <w:sz w:val="28"/>
                <w:szCs w:val="28"/>
              </w:rPr>
            </w:pPr>
            <w:r w:rsidRPr="00E60864">
              <w:rPr>
                <w:sz w:val="28"/>
                <w:szCs w:val="28"/>
              </w:rPr>
              <w:t>0,16</w:t>
            </w:r>
          </w:p>
        </w:tc>
        <w:tc>
          <w:tcPr>
            <w:tcW w:w="2251" w:type="dxa"/>
            <w:vAlign w:val="center"/>
          </w:tcPr>
          <w:p w14:paraId="3D0F11A1" w14:textId="6628A7A9" w:rsidR="009A71A3" w:rsidRPr="00E60864" w:rsidRDefault="009A71A3" w:rsidP="009A71A3">
            <w:pPr>
              <w:ind w:right="3"/>
              <w:jc w:val="center"/>
              <w:rPr>
                <w:sz w:val="28"/>
                <w:szCs w:val="28"/>
              </w:rPr>
            </w:pPr>
            <w:r w:rsidRPr="00E60864">
              <w:rPr>
                <w:sz w:val="28"/>
                <w:szCs w:val="28"/>
              </w:rPr>
              <w:t>1,46</w:t>
            </w:r>
          </w:p>
        </w:tc>
      </w:tr>
      <w:tr w:rsidR="009A71A3" w:rsidRPr="00E60864" w14:paraId="49232955" w14:textId="77777777" w:rsidTr="001506CD">
        <w:tc>
          <w:tcPr>
            <w:tcW w:w="2830" w:type="dxa"/>
            <w:vAlign w:val="center"/>
          </w:tcPr>
          <w:p w14:paraId="6686EAD4" w14:textId="2C36BD64" w:rsidR="009A71A3" w:rsidRPr="00E60864" w:rsidRDefault="009A71A3" w:rsidP="009A71A3">
            <w:pPr>
              <w:ind w:right="3"/>
              <w:jc w:val="both"/>
              <w:rPr>
                <w:sz w:val="28"/>
                <w:szCs w:val="28"/>
              </w:rPr>
            </w:pPr>
            <w:r w:rsidRPr="00E60864">
              <w:rPr>
                <w:sz w:val="28"/>
                <w:szCs w:val="28"/>
              </w:rPr>
              <w:t>НСР</w:t>
            </w:r>
            <w:r w:rsidRPr="00E60864">
              <w:rPr>
                <w:sz w:val="16"/>
                <w:szCs w:val="16"/>
              </w:rPr>
              <w:t>05</w:t>
            </w:r>
          </w:p>
        </w:tc>
        <w:tc>
          <w:tcPr>
            <w:tcW w:w="2127" w:type="dxa"/>
            <w:vAlign w:val="center"/>
          </w:tcPr>
          <w:p w14:paraId="60EBAD37" w14:textId="14E5B564" w:rsidR="009A71A3" w:rsidRPr="00E60864" w:rsidRDefault="00A55B70" w:rsidP="00A55B70">
            <w:pPr>
              <w:ind w:right="3"/>
              <w:jc w:val="center"/>
              <w:rPr>
                <w:sz w:val="28"/>
                <w:szCs w:val="28"/>
              </w:rPr>
            </w:pPr>
            <w:r w:rsidRPr="00E60864">
              <w:rPr>
                <w:sz w:val="28"/>
                <w:szCs w:val="28"/>
              </w:rPr>
              <w:t>0,17</w:t>
            </w:r>
          </w:p>
        </w:tc>
        <w:tc>
          <w:tcPr>
            <w:tcW w:w="2409" w:type="dxa"/>
            <w:vAlign w:val="center"/>
          </w:tcPr>
          <w:p w14:paraId="4C610DE4" w14:textId="5CBAF30D" w:rsidR="009A71A3" w:rsidRPr="00E60864" w:rsidRDefault="00A55B70" w:rsidP="00A55B70">
            <w:pPr>
              <w:ind w:right="3"/>
              <w:jc w:val="center"/>
              <w:rPr>
                <w:sz w:val="28"/>
                <w:szCs w:val="28"/>
              </w:rPr>
            </w:pPr>
            <w:r w:rsidRPr="00E60864">
              <w:rPr>
                <w:sz w:val="28"/>
                <w:szCs w:val="28"/>
              </w:rPr>
              <w:t>0,01</w:t>
            </w:r>
          </w:p>
        </w:tc>
        <w:tc>
          <w:tcPr>
            <w:tcW w:w="2251" w:type="dxa"/>
            <w:vAlign w:val="center"/>
          </w:tcPr>
          <w:p w14:paraId="425EC7C8" w14:textId="37D91F13" w:rsidR="009A71A3" w:rsidRPr="00E60864" w:rsidRDefault="00A55B70" w:rsidP="00A55B70">
            <w:pPr>
              <w:ind w:right="3"/>
              <w:jc w:val="center"/>
              <w:rPr>
                <w:sz w:val="28"/>
                <w:szCs w:val="28"/>
              </w:rPr>
            </w:pPr>
            <w:r w:rsidRPr="00E60864">
              <w:rPr>
                <w:sz w:val="28"/>
                <w:szCs w:val="28"/>
              </w:rPr>
              <w:t>0,12</w:t>
            </w:r>
          </w:p>
        </w:tc>
      </w:tr>
      <w:tr w:rsidR="009A71A3" w:rsidRPr="00E60864" w14:paraId="560491EC" w14:textId="77777777" w:rsidTr="00FD4822">
        <w:tc>
          <w:tcPr>
            <w:tcW w:w="9617" w:type="dxa"/>
            <w:gridSpan w:val="4"/>
          </w:tcPr>
          <w:p w14:paraId="56F6D2DF" w14:textId="2AD9B76A" w:rsidR="009A71A3" w:rsidRPr="00E60864" w:rsidRDefault="009A71A3" w:rsidP="009A71A3">
            <w:pPr>
              <w:ind w:right="3"/>
              <w:jc w:val="center"/>
              <w:rPr>
                <w:sz w:val="28"/>
                <w:szCs w:val="28"/>
              </w:rPr>
            </w:pPr>
            <w:r w:rsidRPr="00E60864">
              <w:rPr>
                <w:sz w:val="28"/>
                <w:szCs w:val="28"/>
              </w:rPr>
              <w:t>2022</w:t>
            </w:r>
          </w:p>
        </w:tc>
      </w:tr>
      <w:tr w:rsidR="009A71A3" w:rsidRPr="00E60864" w14:paraId="6BEAE1F1" w14:textId="77777777" w:rsidTr="001506CD">
        <w:tc>
          <w:tcPr>
            <w:tcW w:w="2830" w:type="dxa"/>
            <w:vAlign w:val="center"/>
          </w:tcPr>
          <w:p w14:paraId="3CCC9D8E" w14:textId="158F4E65" w:rsidR="009A71A3" w:rsidRPr="00E60864" w:rsidRDefault="009A71A3" w:rsidP="009A71A3">
            <w:pPr>
              <w:ind w:right="3"/>
              <w:jc w:val="both"/>
              <w:rPr>
                <w:sz w:val="28"/>
                <w:szCs w:val="28"/>
              </w:rPr>
            </w:pPr>
            <w:r w:rsidRPr="00E60864">
              <w:rPr>
                <w:sz w:val="28"/>
                <w:szCs w:val="28"/>
              </w:rPr>
              <w:t>Вариант 1</w:t>
            </w:r>
          </w:p>
        </w:tc>
        <w:tc>
          <w:tcPr>
            <w:tcW w:w="2127" w:type="dxa"/>
            <w:vAlign w:val="center"/>
          </w:tcPr>
          <w:p w14:paraId="10C52E2D" w14:textId="34E0BB3D" w:rsidR="009A71A3" w:rsidRPr="00E60864" w:rsidRDefault="009A71A3" w:rsidP="009A71A3">
            <w:pPr>
              <w:ind w:right="3"/>
              <w:jc w:val="center"/>
              <w:rPr>
                <w:sz w:val="28"/>
                <w:szCs w:val="28"/>
              </w:rPr>
            </w:pPr>
            <w:r w:rsidRPr="00E60864">
              <w:rPr>
                <w:sz w:val="28"/>
                <w:szCs w:val="28"/>
              </w:rPr>
              <w:t>1,05</w:t>
            </w:r>
          </w:p>
        </w:tc>
        <w:tc>
          <w:tcPr>
            <w:tcW w:w="2409" w:type="dxa"/>
            <w:vAlign w:val="center"/>
          </w:tcPr>
          <w:p w14:paraId="778922CD" w14:textId="2C7BDAA5" w:rsidR="009A71A3" w:rsidRPr="00E60864" w:rsidRDefault="009A71A3" w:rsidP="009A71A3">
            <w:pPr>
              <w:ind w:right="3"/>
              <w:jc w:val="center"/>
              <w:rPr>
                <w:sz w:val="28"/>
                <w:szCs w:val="28"/>
              </w:rPr>
            </w:pPr>
            <w:r w:rsidRPr="00E60864">
              <w:rPr>
                <w:sz w:val="28"/>
                <w:szCs w:val="28"/>
              </w:rPr>
              <w:t>0,11</w:t>
            </w:r>
          </w:p>
        </w:tc>
        <w:tc>
          <w:tcPr>
            <w:tcW w:w="2251" w:type="dxa"/>
            <w:vAlign w:val="center"/>
          </w:tcPr>
          <w:p w14:paraId="630903FD" w14:textId="267FAA5C" w:rsidR="009A71A3" w:rsidRPr="00E60864" w:rsidRDefault="009A71A3" w:rsidP="009A71A3">
            <w:pPr>
              <w:ind w:right="3"/>
              <w:jc w:val="center"/>
              <w:rPr>
                <w:sz w:val="28"/>
                <w:szCs w:val="28"/>
              </w:rPr>
            </w:pPr>
            <w:r w:rsidRPr="00E60864">
              <w:rPr>
                <w:sz w:val="28"/>
                <w:szCs w:val="28"/>
              </w:rPr>
              <w:t>0,94</w:t>
            </w:r>
          </w:p>
        </w:tc>
      </w:tr>
      <w:tr w:rsidR="009A71A3" w:rsidRPr="00E60864" w14:paraId="624B026E" w14:textId="77777777" w:rsidTr="001506CD">
        <w:tc>
          <w:tcPr>
            <w:tcW w:w="2830" w:type="dxa"/>
            <w:vAlign w:val="center"/>
          </w:tcPr>
          <w:p w14:paraId="4461C347" w14:textId="0413A805" w:rsidR="009A71A3" w:rsidRPr="00E60864" w:rsidRDefault="009A71A3" w:rsidP="009A71A3">
            <w:pPr>
              <w:ind w:right="3"/>
              <w:jc w:val="both"/>
              <w:rPr>
                <w:sz w:val="28"/>
                <w:szCs w:val="28"/>
              </w:rPr>
            </w:pPr>
            <w:r w:rsidRPr="00E60864">
              <w:rPr>
                <w:sz w:val="28"/>
                <w:szCs w:val="28"/>
              </w:rPr>
              <w:t>Вариант 2</w:t>
            </w:r>
          </w:p>
        </w:tc>
        <w:tc>
          <w:tcPr>
            <w:tcW w:w="2127" w:type="dxa"/>
            <w:vAlign w:val="center"/>
          </w:tcPr>
          <w:p w14:paraId="758D548E" w14:textId="0AB74AAA" w:rsidR="009A71A3" w:rsidRPr="00E60864" w:rsidRDefault="009A71A3" w:rsidP="009A71A3">
            <w:pPr>
              <w:ind w:right="3"/>
              <w:jc w:val="center"/>
              <w:rPr>
                <w:sz w:val="28"/>
                <w:szCs w:val="28"/>
              </w:rPr>
            </w:pPr>
            <w:r w:rsidRPr="00E60864">
              <w:rPr>
                <w:sz w:val="28"/>
                <w:szCs w:val="28"/>
              </w:rPr>
              <w:t>1,45</w:t>
            </w:r>
          </w:p>
        </w:tc>
        <w:tc>
          <w:tcPr>
            <w:tcW w:w="2409" w:type="dxa"/>
            <w:vAlign w:val="center"/>
          </w:tcPr>
          <w:p w14:paraId="49F1BCA7" w14:textId="34B81AEC" w:rsidR="009A71A3" w:rsidRPr="00E60864" w:rsidRDefault="009A71A3" w:rsidP="009A71A3">
            <w:pPr>
              <w:ind w:right="3"/>
              <w:jc w:val="center"/>
              <w:rPr>
                <w:sz w:val="28"/>
                <w:szCs w:val="28"/>
              </w:rPr>
            </w:pPr>
            <w:r w:rsidRPr="00E60864">
              <w:rPr>
                <w:sz w:val="28"/>
                <w:szCs w:val="28"/>
              </w:rPr>
              <w:t>0,16</w:t>
            </w:r>
          </w:p>
        </w:tc>
        <w:tc>
          <w:tcPr>
            <w:tcW w:w="2251" w:type="dxa"/>
            <w:vAlign w:val="center"/>
          </w:tcPr>
          <w:p w14:paraId="59DF3041" w14:textId="15EDAE4C" w:rsidR="009A71A3" w:rsidRPr="00E60864" w:rsidRDefault="009A71A3" w:rsidP="009A71A3">
            <w:pPr>
              <w:ind w:right="3"/>
              <w:jc w:val="center"/>
              <w:rPr>
                <w:sz w:val="28"/>
                <w:szCs w:val="28"/>
              </w:rPr>
            </w:pPr>
            <w:r w:rsidRPr="00E60864">
              <w:rPr>
                <w:sz w:val="28"/>
                <w:szCs w:val="28"/>
              </w:rPr>
              <w:t>1,32</w:t>
            </w:r>
          </w:p>
        </w:tc>
      </w:tr>
      <w:tr w:rsidR="009A71A3" w:rsidRPr="00E60864" w14:paraId="5AA358A1" w14:textId="77777777" w:rsidTr="001506CD">
        <w:tc>
          <w:tcPr>
            <w:tcW w:w="2830" w:type="dxa"/>
            <w:vAlign w:val="center"/>
          </w:tcPr>
          <w:p w14:paraId="5E5C5447" w14:textId="09B448FC" w:rsidR="009A71A3" w:rsidRPr="00E60864" w:rsidRDefault="009A71A3" w:rsidP="009A71A3">
            <w:pPr>
              <w:ind w:right="3"/>
              <w:jc w:val="both"/>
              <w:rPr>
                <w:sz w:val="28"/>
                <w:szCs w:val="28"/>
              </w:rPr>
            </w:pPr>
            <w:r w:rsidRPr="00E60864">
              <w:rPr>
                <w:sz w:val="28"/>
                <w:szCs w:val="28"/>
              </w:rPr>
              <w:t xml:space="preserve">Вариант </w:t>
            </w:r>
            <w:r w:rsidR="00BB531E">
              <w:rPr>
                <w:sz w:val="28"/>
                <w:szCs w:val="28"/>
              </w:rPr>
              <w:t>3</w:t>
            </w:r>
          </w:p>
        </w:tc>
        <w:tc>
          <w:tcPr>
            <w:tcW w:w="2127" w:type="dxa"/>
            <w:vAlign w:val="center"/>
          </w:tcPr>
          <w:p w14:paraId="171A036F" w14:textId="5A4455ED" w:rsidR="009A71A3" w:rsidRPr="00E60864" w:rsidRDefault="009A71A3" w:rsidP="009A71A3">
            <w:pPr>
              <w:ind w:right="3"/>
              <w:jc w:val="center"/>
              <w:rPr>
                <w:sz w:val="28"/>
                <w:szCs w:val="28"/>
              </w:rPr>
            </w:pPr>
            <w:r w:rsidRPr="00E60864">
              <w:rPr>
                <w:sz w:val="28"/>
                <w:szCs w:val="28"/>
              </w:rPr>
              <w:t>1,64</w:t>
            </w:r>
          </w:p>
        </w:tc>
        <w:tc>
          <w:tcPr>
            <w:tcW w:w="2409" w:type="dxa"/>
            <w:vAlign w:val="center"/>
          </w:tcPr>
          <w:p w14:paraId="5C02726B" w14:textId="0AA14768" w:rsidR="009A71A3" w:rsidRPr="00E60864" w:rsidRDefault="009A71A3" w:rsidP="009A71A3">
            <w:pPr>
              <w:ind w:right="3"/>
              <w:jc w:val="center"/>
              <w:rPr>
                <w:sz w:val="28"/>
                <w:szCs w:val="28"/>
              </w:rPr>
            </w:pPr>
            <w:r w:rsidRPr="00E60864">
              <w:rPr>
                <w:sz w:val="28"/>
                <w:szCs w:val="28"/>
              </w:rPr>
              <w:t>0,17</w:t>
            </w:r>
          </w:p>
        </w:tc>
        <w:tc>
          <w:tcPr>
            <w:tcW w:w="2251" w:type="dxa"/>
            <w:vAlign w:val="center"/>
          </w:tcPr>
          <w:p w14:paraId="64EC5C71" w14:textId="683D203E" w:rsidR="009A71A3" w:rsidRPr="00E60864" w:rsidRDefault="009A71A3" w:rsidP="009A71A3">
            <w:pPr>
              <w:ind w:right="3"/>
              <w:jc w:val="center"/>
              <w:rPr>
                <w:sz w:val="28"/>
                <w:szCs w:val="28"/>
              </w:rPr>
            </w:pPr>
            <w:r w:rsidRPr="00E60864">
              <w:rPr>
                <w:sz w:val="28"/>
                <w:szCs w:val="28"/>
              </w:rPr>
              <w:t>1,37</w:t>
            </w:r>
          </w:p>
        </w:tc>
      </w:tr>
      <w:tr w:rsidR="009A71A3" w:rsidRPr="00E60864" w14:paraId="20DA7C30" w14:textId="77777777" w:rsidTr="001506CD">
        <w:tc>
          <w:tcPr>
            <w:tcW w:w="2830" w:type="dxa"/>
            <w:vAlign w:val="center"/>
          </w:tcPr>
          <w:p w14:paraId="6154B5BC" w14:textId="5BE88396" w:rsidR="009A71A3" w:rsidRPr="00E60864" w:rsidRDefault="009A71A3" w:rsidP="009A71A3">
            <w:pPr>
              <w:ind w:right="3"/>
              <w:jc w:val="both"/>
              <w:rPr>
                <w:sz w:val="28"/>
                <w:szCs w:val="28"/>
              </w:rPr>
            </w:pPr>
            <w:r w:rsidRPr="00E60864">
              <w:rPr>
                <w:sz w:val="28"/>
                <w:szCs w:val="28"/>
              </w:rPr>
              <w:t>НСР</w:t>
            </w:r>
            <w:r w:rsidRPr="00E60864">
              <w:rPr>
                <w:sz w:val="16"/>
                <w:szCs w:val="16"/>
              </w:rPr>
              <w:t>05</w:t>
            </w:r>
          </w:p>
        </w:tc>
        <w:tc>
          <w:tcPr>
            <w:tcW w:w="2127" w:type="dxa"/>
            <w:vAlign w:val="center"/>
          </w:tcPr>
          <w:p w14:paraId="09CCD4C7" w14:textId="7555F20D" w:rsidR="009A71A3" w:rsidRPr="00E60864" w:rsidRDefault="00A55B70" w:rsidP="00A55B70">
            <w:pPr>
              <w:ind w:right="3"/>
              <w:jc w:val="center"/>
              <w:rPr>
                <w:sz w:val="28"/>
                <w:szCs w:val="28"/>
              </w:rPr>
            </w:pPr>
            <w:r w:rsidRPr="00E60864">
              <w:rPr>
                <w:sz w:val="28"/>
                <w:szCs w:val="28"/>
              </w:rPr>
              <w:t>0,17</w:t>
            </w:r>
          </w:p>
        </w:tc>
        <w:tc>
          <w:tcPr>
            <w:tcW w:w="2409" w:type="dxa"/>
            <w:vAlign w:val="center"/>
          </w:tcPr>
          <w:p w14:paraId="120B83DA" w14:textId="091EB153" w:rsidR="009A71A3" w:rsidRPr="00E60864" w:rsidRDefault="00A55B70" w:rsidP="00A55B70">
            <w:pPr>
              <w:ind w:right="3"/>
              <w:jc w:val="center"/>
              <w:rPr>
                <w:sz w:val="28"/>
                <w:szCs w:val="28"/>
              </w:rPr>
            </w:pPr>
            <w:r w:rsidRPr="00E60864">
              <w:rPr>
                <w:sz w:val="28"/>
                <w:szCs w:val="28"/>
              </w:rPr>
              <w:t>0,02</w:t>
            </w:r>
          </w:p>
        </w:tc>
        <w:tc>
          <w:tcPr>
            <w:tcW w:w="2251" w:type="dxa"/>
            <w:vAlign w:val="center"/>
          </w:tcPr>
          <w:p w14:paraId="5ECE0674" w14:textId="2CE855E1" w:rsidR="009A71A3" w:rsidRPr="00E60864" w:rsidRDefault="00A55B70" w:rsidP="00A55B70">
            <w:pPr>
              <w:ind w:right="3"/>
              <w:jc w:val="center"/>
              <w:rPr>
                <w:sz w:val="28"/>
                <w:szCs w:val="28"/>
              </w:rPr>
            </w:pPr>
            <w:r w:rsidRPr="00E60864">
              <w:rPr>
                <w:sz w:val="28"/>
                <w:szCs w:val="28"/>
              </w:rPr>
              <w:t>0,13</w:t>
            </w:r>
          </w:p>
        </w:tc>
      </w:tr>
      <w:tr w:rsidR="009A71A3" w:rsidRPr="00E60864" w14:paraId="08978F77" w14:textId="77777777" w:rsidTr="00FD4822">
        <w:tc>
          <w:tcPr>
            <w:tcW w:w="9617" w:type="dxa"/>
            <w:gridSpan w:val="4"/>
          </w:tcPr>
          <w:p w14:paraId="7BC67C32" w14:textId="4567C525" w:rsidR="009A71A3" w:rsidRPr="00E60864" w:rsidRDefault="009A71A3" w:rsidP="009A71A3">
            <w:pPr>
              <w:ind w:right="3"/>
              <w:jc w:val="center"/>
              <w:rPr>
                <w:sz w:val="28"/>
                <w:szCs w:val="28"/>
              </w:rPr>
            </w:pPr>
            <w:r w:rsidRPr="00E60864">
              <w:rPr>
                <w:sz w:val="28"/>
                <w:szCs w:val="28"/>
              </w:rPr>
              <w:t>2023</w:t>
            </w:r>
          </w:p>
        </w:tc>
      </w:tr>
      <w:tr w:rsidR="009A71A3" w:rsidRPr="00E60864" w14:paraId="1F8DEAB4" w14:textId="77777777" w:rsidTr="001506CD">
        <w:tc>
          <w:tcPr>
            <w:tcW w:w="2830" w:type="dxa"/>
            <w:vAlign w:val="center"/>
          </w:tcPr>
          <w:p w14:paraId="46F2B309" w14:textId="7140F926" w:rsidR="009A71A3" w:rsidRPr="00E60864" w:rsidRDefault="009A71A3" w:rsidP="009A71A3">
            <w:pPr>
              <w:ind w:right="3"/>
              <w:jc w:val="both"/>
              <w:rPr>
                <w:sz w:val="28"/>
                <w:szCs w:val="28"/>
              </w:rPr>
            </w:pPr>
            <w:r w:rsidRPr="00E60864">
              <w:rPr>
                <w:sz w:val="28"/>
                <w:szCs w:val="28"/>
              </w:rPr>
              <w:t>Вариант 1</w:t>
            </w:r>
          </w:p>
        </w:tc>
        <w:tc>
          <w:tcPr>
            <w:tcW w:w="2127" w:type="dxa"/>
            <w:vAlign w:val="center"/>
          </w:tcPr>
          <w:p w14:paraId="67CB38D5" w14:textId="7426542D" w:rsidR="009A71A3" w:rsidRPr="00E60864" w:rsidRDefault="009A71A3" w:rsidP="009A71A3">
            <w:pPr>
              <w:ind w:right="3"/>
              <w:jc w:val="center"/>
              <w:rPr>
                <w:sz w:val="28"/>
                <w:szCs w:val="28"/>
              </w:rPr>
            </w:pPr>
            <w:r w:rsidRPr="00E60864">
              <w:rPr>
                <w:sz w:val="28"/>
                <w:szCs w:val="28"/>
              </w:rPr>
              <w:t>0,93</w:t>
            </w:r>
          </w:p>
        </w:tc>
        <w:tc>
          <w:tcPr>
            <w:tcW w:w="2409" w:type="dxa"/>
            <w:vAlign w:val="center"/>
          </w:tcPr>
          <w:p w14:paraId="7A50380A" w14:textId="7D7841F2" w:rsidR="009A71A3" w:rsidRPr="00E60864" w:rsidRDefault="009A71A3" w:rsidP="009A71A3">
            <w:pPr>
              <w:ind w:right="3"/>
              <w:jc w:val="center"/>
              <w:rPr>
                <w:sz w:val="28"/>
                <w:szCs w:val="28"/>
              </w:rPr>
            </w:pPr>
            <w:r w:rsidRPr="00E60864">
              <w:rPr>
                <w:sz w:val="28"/>
                <w:szCs w:val="28"/>
              </w:rPr>
              <w:t>0,10</w:t>
            </w:r>
          </w:p>
        </w:tc>
        <w:tc>
          <w:tcPr>
            <w:tcW w:w="2251" w:type="dxa"/>
            <w:vAlign w:val="center"/>
          </w:tcPr>
          <w:p w14:paraId="7282D0B7" w14:textId="0986EE02" w:rsidR="009A71A3" w:rsidRPr="00E60864" w:rsidRDefault="009A71A3" w:rsidP="009A71A3">
            <w:pPr>
              <w:ind w:right="3"/>
              <w:jc w:val="center"/>
              <w:rPr>
                <w:sz w:val="28"/>
                <w:szCs w:val="28"/>
              </w:rPr>
            </w:pPr>
            <w:r w:rsidRPr="00E60864">
              <w:rPr>
                <w:sz w:val="28"/>
                <w:szCs w:val="28"/>
              </w:rPr>
              <w:t>0,82</w:t>
            </w:r>
          </w:p>
        </w:tc>
      </w:tr>
      <w:tr w:rsidR="009A71A3" w:rsidRPr="00E60864" w14:paraId="7CF314BA" w14:textId="77777777" w:rsidTr="001506CD">
        <w:tc>
          <w:tcPr>
            <w:tcW w:w="2830" w:type="dxa"/>
            <w:vAlign w:val="center"/>
          </w:tcPr>
          <w:p w14:paraId="2E1664B6" w14:textId="64A322E2" w:rsidR="009A71A3" w:rsidRPr="00E60864" w:rsidRDefault="009A71A3" w:rsidP="009A71A3">
            <w:pPr>
              <w:ind w:right="3"/>
              <w:jc w:val="both"/>
              <w:rPr>
                <w:sz w:val="28"/>
                <w:szCs w:val="28"/>
              </w:rPr>
            </w:pPr>
            <w:r w:rsidRPr="00E60864">
              <w:rPr>
                <w:sz w:val="28"/>
                <w:szCs w:val="28"/>
              </w:rPr>
              <w:t>Вариант 2</w:t>
            </w:r>
          </w:p>
        </w:tc>
        <w:tc>
          <w:tcPr>
            <w:tcW w:w="2127" w:type="dxa"/>
            <w:vAlign w:val="center"/>
          </w:tcPr>
          <w:p w14:paraId="2C226D10" w14:textId="18657767" w:rsidR="009A71A3" w:rsidRPr="00E60864" w:rsidRDefault="009A71A3" w:rsidP="009A71A3">
            <w:pPr>
              <w:ind w:right="3"/>
              <w:jc w:val="center"/>
              <w:rPr>
                <w:sz w:val="28"/>
                <w:szCs w:val="28"/>
              </w:rPr>
            </w:pPr>
            <w:r w:rsidRPr="00E60864">
              <w:rPr>
                <w:sz w:val="28"/>
                <w:szCs w:val="28"/>
              </w:rPr>
              <w:t>1,51</w:t>
            </w:r>
          </w:p>
        </w:tc>
        <w:tc>
          <w:tcPr>
            <w:tcW w:w="2409" w:type="dxa"/>
            <w:vAlign w:val="center"/>
          </w:tcPr>
          <w:p w14:paraId="3FBEDB93" w14:textId="07A2787F" w:rsidR="009A71A3" w:rsidRPr="00E60864" w:rsidRDefault="009A71A3" w:rsidP="009A71A3">
            <w:pPr>
              <w:ind w:right="3"/>
              <w:jc w:val="center"/>
              <w:rPr>
                <w:sz w:val="28"/>
                <w:szCs w:val="28"/>
              </w:rPr>
            </w:pPr>
            <w:r w:rsidRPr="00E60864">
              <w:rPr>
                <w:sz w:val="28"/>
                <w:szCs w:val="28"/>
              </w:rPr>
              <w:t>0,16</w:t>
            </w:r>
          </w:p>
        </w:tc>
        <w:tc>
          <w:tcPr>
            <w:tcW w:w="2251" w:type="dxa"/>
            <w:vAlign w:val="center"/>
          </w:tcPr>
          <w:p w14:paraId="17FA6B4D" w14:textId="7EF55DF3" w:rsidR="009A71A3" w:rsidRPr="00E60864" w:rsidRDefault="009A71A3" w:rsidP="009A71A3">
            <w:pPr>
              <w:ind w:right="3"/>
              <w:jc w:val="center"/>
              <w:rPr>
                <w:sz w:val="28"/>
                <w:szCs w:val="28"/>
              </w:rPr>
            </w:pPr>
            <w:r w:rsidRPr="00E60864">
              <w:rPr>
                <w:sz w:val="28"/>
                <w:szCs w:val="28"/>
              </w:rPr>
              <w:t>1,34</w:t>
            </w:r>
          </w:p>
        </w:tc>
      </w:tr>
      <w:tr w:rsidR="009A71A3" w:rsidRPr="00E60864" w14:paraId="7FCF52AC" w14:textId="77777777" w:rsidTr="001506CD">
        <w:tc>
          <w:tcPr>
            <w:tcW w:w="2830" w:type="dxa"/>
            <w:vAlign w:val="center"/>
          </w:tcPr>
          <w:p w14:paraId="7EA3244E" w14:textId="6B6AE7B5" w:rsidR="009A71A3" w:rsidRPr="00E60864" w:rsidRDefault="009A71A3" w:rsidP="009A71A3">
            <w:pPr>
              <w:ind w:right="3"/>
              <w:jc w:val="both"/>
              <w:rPr>
                <w:sz w:val="28"/>
                <w:szCs w:val="28"/>
              </w:rPr>
            </w:pPr>
            <w:r w:rsidRPr="00E60864">
              <w:rPr>
                <w:sz w:val="28"/>
                <w:szCs w:val="28"/>
              </w:rPr>
              <w:t xml:space="preserve">Вариант </w:t>
            </w:r>
            <w:r w:rsidR="00BB531E">
              <w:rPr>
                <w:sz w:val="28"/>
                <w:szCs w:val="28"/>
              </w:rPr>
              <w:t>3</w:t>
            </w:r>
          </w:p>
        </w:tc>
        <w:tc>
          <w:tcPr>
            <w:tcW w:w="2127" w:type="dxa"/>
            <w:vAlign w:val="center"/>
          </w:tcPr>
          <w:p w14:paraId="53B4C6EF" w14:textId="26222DDD" w:rsidR="009A71A3" w:rsidRPr="00E60864" w:rsidRDefault="009A71A3" w:rsidP="009A71A3">
            <w:pPr>
              <w:ind w:right="3"/>
              <w:jc w:val="center"/>
              <w:rPr>
                <w:sz w:val="28"/>
                <w:szCs w:val="28"/>
              </w:rPr>
            </w:pPr>
            <w:r w:rsidRPr="00E60864">
              <w:rPr>
                <w:sz w:val="28"/>
                <w:szCs w:val="28"/>
              </w:rPr>
              <w:t>1,85</w:t>
            </w:r>
          </w:p>
        </w:tc>
        <w:tc>
          <w:tcPr>
            <w:tcW w:w="2409" w:type="dxa"/>
            <w:vAlign w:val="center"/>
          </w:tcPr>
          <w:p w14:paraId="5940AFBD" w14:textId="0846310F" w:rsidR="009A71A3" w:rsidRPr="00E60864" w:rsidRDefault="009A71A3" w:rsidP="009A71A3">
            <w:pPr>
              <w:ind w:right="3"/>
              <w:jc w:val="center"/>
              <w:rPr>
                <w:sz w:val="28"/>
                <w:szCs w:val="28"/>
              </w:rPr>
            </w:pPr>
            <w:r w:rsidRPr="00E60864">
              <w:rPr>
                <w:sz w:val="28"/>
                <w:szCs w:val="28"/>
              </w:rPr>
              <w:t>0,18</w:t>
            </w:r>
          </w:p>
        </w:tc>
        <w:tc>
          <w:tcPr>
            <w:tcW w:w="2251" w:type="dxa"/>
            <w:vAlign w:val="center"/>
          </w:tcPr>
          <w:p w14:paraId="21A2DB99" w14:textId="07D4C1A7" w:rsidR="009A71A3" w:rsidRPr="00E60864" w:rsidRDefault="009A71A3" w:rsidP="009A71A3">
            <w:pPr>
              <w:ind w:right="3"/>
              <w:jc w:val="center"/>
              <w:rPr>
                <w:sz w:val="28"/>
                <w:szCs w:val="28"/>
              </w:rPr>
            </w:pPr>
            <w:r w:rsidRPr="00E60864">
              <w:rPr>
                <w:sz w:val="28"/>
                <w:szCs w:val="28"/>
              </w:rPr>
              <w:t>1,50</w:t>
            </w:r>
          </w:p>
        </w:tc>
      </w:tr>
      <w:tr w:rsidR="009A71A3" w:rsidRPr="00E60864" w14:paraId="4B028F02" w14:textId="77777777" w:rsidTr="001506CD">
        <w:tc>
          <w:tcPr>
            <w:tcW w:w="2830" w:type="dxa"/>
            <w:vAlign w:val="center"/>
          </w:tcPr>
          <w:p w14:paraId="793535BD" w14:textId="4117E775" w:rsidR="009A71A3" w:rsidRPr="00E60864" w:rsidRDefault="009A71A3" w:rsidP="009A71A3">
            <w:pPr>
              <w:ind w:right="3"/>
              <w:jc w:val="both"/>
              <w:rPr>
                <w:sz w:val="28"/>
                <w:szCs w:val="28"/>
              </w:rPr>
            </w:pPr>
            <w:r w:rsidRPr="00E60864">
              <w:rPr>
                <w:sz w:val="28"/>
                <w:szCs w:val="28"/>
              </w:rPr>
              <w:t>НСР</w:t>
            </w:r>
            <w:r w:rsidRPr="00E60864">
              <w:rPr>
                <w:sz w:val="16"/>
                <w:szCs w:val="16"/>
              </w:rPr>
              <w:t>05</w:t>
            </w:r>
          </w:p>
        </w:tc>
        <w:tc>
          <w:tcPr>
            <w:tcW w:w="2127" w:type="dxa"/>
          </w:tcPr>
          <w:p w14:paraId="095B90F2" w14:textId="2F2B7F1C" w:rsidR="009A71A3" w:rsidRPr="00E60864" w:rsidRDefault="00A55B70" w:rsidP="00A55B70">
            <w:pPr>
              <w:ind w:right="3"/>
              <w:jc w:val="center"/>
              <w:rPr>
                <w:sz w:val="28"/>
                <w:szCs w:val="28"/>
              </w:rPr>
            </w:pPr>
            <w:r w:rsidRPr="00E60864">
              <w:rPr>
                <w:sz w:val="28"/>
                <w:szCs w:val="28"/>
              </w:rPr>
              <w:t>0,19</w:t>
            </w:r>
          </w:p>
        </w:tc>
        <w:tc>
          <w:tcPr>
            <w:tcW w:w="2409" w:type="dxa"/>
          </w:tcPr>
          <w:p w14:paraId="18D43C01" w14:textId="6347F34D" w:rsidR="009A71A3" w:rsidRPr="00E60864" w:rsidRDefault="00A55B70" w:rsidP="009A71A3">
            <w:pPr>
              <w:ind w:right="3"/>
              <w:jc w:val="center"/>
              <w:rPr>
                <w:sz w:val="28"/>
                <w:szCs w:val="28"/>
              </w:rPr>
            </w:pPr>
            <w:r w:rsidRPr="00E60864">
              <w:rPr>
                <w:sz w:val="28"/>
                <w:szCs w:val="28"/>
              </w:rPr>
              <w:t>0,02</w:t>
            </w:r>
          </w:p>
        </w:tc>
        <w:tc>
          <w:tcPr>
            <w:tcW w:w="2251" w:type="dxa"/>
          </w:tcPr>
          <w:p w14:paraId="210EACA9" w14:textId="6AA02208" w:rsidR="009A71A3" w:rsidRPr="00E60864" w:rsidRDefault="00A55B70" w:rsidP="009A71A3">
            <w:pPr>
              <w:ind w:right="3"/>
              <w:jc w:val="center"/>
              <w:rPr>
                <w:sz w:val="28"/>
                <w:szCs w:val="28"/>
              </w:rPr>
            </w:pPr>
            <w:r w:rsidRPr="00E60864">
              <w:rPr>
                <w:sz w:val="28"/>
                <w:szCs w:val="28"/>
              </w:rPr>
              <w:t>0,14</w:t>
            </w:r>
          </w:p>
        </w:tc>
      </w:tr>
      <w:tr w:rsidR="009A71A3" w:rsidRPr="00E60864" w14:paraId="6AF908A7" w14:textId="77777777" w:rsidTr="00FD4822">
        <w:tc>
          <w:tcPr>
            <w:tcW w:w="9617" w:type="dxa"/>
            <w:gridSpan w:val="4"/>
          </w:tcPr>
          <w:p w14:paraId="245BA5EC" w14:textId="183BAF00" w:rsidR="009A71A3" w:rsidRPr="00E60864" w:rsidRDefault="009A71A3" w:rsidP="009A71A3">
            <w:pPr>
              <w:ind w:right="3"/>
              <w:jc w:val="center"/>
              <w:rPr>
                <w:sz w:val="28"/>
                <w:szCs w:val="28"/>
              </w:rPr>
            </w:pPr>
            <w:r w:rsidRPr="00E60864">
              <w:rPr>
                <w:sz w:val="28"/>
                <w:szCs w:val="28"/>
              </w:rPr>
              <w:t>Среднее для 2020-2023</w:t>
            </w:r>
          </w:p>
        </w:tc>
      </w:tr>
      <w:tr w:rsidR="009A71A3" w:rsidRPr="00E60864" w14:paraId="1E0678B2" w14:textId="77777777" w:rsidTr="001506CD">
        <w:tc>
          <w:tcPr>
            <w:tcW w:w="2830" w:type="dxa"/>
            <w:vAlign w:val="center"/>
          </w:tcPr>
          <w:p w14:paraId="3AD78CFE" w14:textId="24B943C5" w:rsidR="009A71A3" w:rsidRPr="00E60864" w:rsidRDefault="009A71A3" w:rsidP="009A71A3">
            <w:pPr>
              <w:ind w:right="3"/>
              <w:jc w:val="both"/>
              <w:rPr>
                <w:sz w:val="28"/>
                <w:szCs w:val="28"/>
              </w:rPr>
            </w:pPr>
            <w:r w:rsidRPr="00E60864">
              <w:rPr>
                <w:sz w:val="28"/>
                <w:szCs w:val="28"/>
              </w:rPr>
              <w:t>Вариант 1</w:t>
            </w:r>
          </w:p>
        </w:tc>
        <w:tc>
          <w:tcPr>
            <w:tcW w:w="2127" w:type="dxa"/>
          </w:tcPr>
          <w:p w14:paraId="7A48BCBE" w14:textId="312EFFC0" w:rsidR="009A71A3" w:rsidRPr="00E60864" w:rsidRDefault="009A71A3" w:rsidP="009A71A3">
            <w:pPr>
              <w:ind w:right="3"/>
              <w:jc w:val="center"/>
              <w:rPr>
                <w:sz w:val="28"/>
                <w:szCs w:val="28"/>
              </w:rPr>
            </w:pPr>
            <w:r w:rsidRPr="00E60864">
              <w:rPr>
                <w:sz w:val="28"/>
                <w:szCs w:val="28"/>
              </w:rPr>
              <w:t>1,09</w:t>
            </w:r>
          </w:p>
        </w:tc>
        <w:tc>
          <w:tcPr>
            <w:tcW w:w="2409" w:type="dxa"/>
          </w:tcPr>
          <w:p w14:paraId="537DC85F" w14:textId="7316412A" w:rsidR="009A71A3" w:rsidRPr="00E60864" w:rsidRDefault="009A71A3" w:rsidP="009A71A3">
            <w:pPr>
              <w:ind w:right="3"/>
              <w:jc w:val="center"/>
              <w:rPr>
                <w:sz w:val="28"/>
                <w:szCs w:val="28"/>
              </w:rPr>
            </w:pPr>
            <w:r w:rsidRPr="00E60864">
              <w:rPr>
                <w:sz w:val="28"/>
                <w:szCs w:val="28"/>
              </w:rPr>
              <w:t>0,11</w:t>
            </w:r>
          </w:p>
        </w:tc>
        <w:tc>
          <w:tcPr>
            <w:tcW w:w="2251" w:type="dxa"/>
          </w:tcPr>
          <w:p w14:paraId="1B7CCE63" w14:textId="37CECEFC" w:rsidR="009A71A3" w:rsidRPr="00E60864" w:rsidRDefault="009A71A3" w:rsidP="009A71A3">
            <w:pPr>
              <w:ind w:right="3"/>
              <w:jc w:val="center"/>
              <w:rPr>
                <w:sz w:val="28"/>
                <w:szCs w:val="28"/>
              </w:rPr>
            </w:pPr>
            <w:r w:rsidRPr="00E60864">
              <w:rPr>
                <w:sz w:val="28"/>
                <w:szCs w:val="28"/>
              </w:rPr>
              <w:t>0,96</w:t>
            </w:r>
          </w:p>
        </w:tc>
      </w:tr>
      <w:tr w:rsidR="009A71A3" w:rsidRPr="00E60864" w14:paraId="22059352" w14:textId="77777777" w:rsidTr="001506CD">
        <w:tc>
          <w:tcPr>
            <w:tcW w:w="2830" w:type="dxa"/>
            <w:vAlign w:val="center"/>
          </w:tcPr>
          <w:p w14:paraId="125233DF" w14:textId="72699EE0" w:rsidR="009A71A3" w:rsidRPr="00E60864" w:rsidRDefault="009A71A3" w:rsidP="009A71A3">
            <w:pPr>
              <w:ind w:right="3"/>
              <w:jc w:val="both"/>
              <w:rPr>
                <w:sz w:val="28"/>
                <w:szCs w:val="28"/>
              </w:rPr>
            </w:pPr>
            <w:r w:rsidRPr="00E60864">
              <w:rPr>
                <w:sz w:val="28"/>
                <w:szCs w:val="28"/>
              </w:rPr>
              <w:t>Вариант 2</w:t>
            </w:r>
          </w:p>
        </w:tc>
        <w:tc>
          <w:tcPr>
            <w:tcW w:w="2127" w:type="dxa"/>
          </w:tcPr>
          <w:p w14:paraId="769CBEBC" w14:textId="13E77496" w:rsidR="009A71A3" w:rsidRPr="00E60864" w:rsidRDefault="009A71A3" w:rsidP="009A71A3">
            <w:pPr>
              <w:ind w:right="3"/>
              <w:jc w:val="center"/>
              <w:rPr>
                <w:sz w:val="28"/>
                <w:szCs w:val="28"/>
              </w:rPr>
            </w:pPr>
            <w:r w:rsidRPr="00E60864">
              <w:rPr>
                <w:sz w:val="28"/>
                <w:szCs w:val="28"/>
              </w:rPr>
              <w:t>1,41</w:t>
            </w:r>
          </w:p>
        </w:tc>
        <w:tc>
          <w:tcPr>
            <w:tcW w:w="2409" w:type="dxa"/>
          </w:tcPr>
          <w:p w14:paraId="764E327F" w14:textId="31706C92" w:rsidR="009A71A3" w:rsidRPr="00E60864" w:rsidRDefault="009A71A3" w:rsidP="009A71A3">
            <w:pPr>
              <w:ind w:right="3"/>
              <w:jc w:val="center"/>
              <w:rPr>
                <w:sz w:val="28"/>
                <w:szCs w:val="28"/>
              </w:rPr>
            </w:pPr>
            <w:r w:rsidRPr="00E60864">
              <w:rPr>
                <w:sz w:val="28"/>
                <w:szCs w:val="28"/>
              </w:rPr>
              <w:t>0,15</w:t>
            </w:r>
          </w:p>
        </w:tc>
        <w:tc>
          <w:tcPr>
            <w:tcW w:w="2251" w:type="dxa"/>
          </w:tcPr>
          <w:p w14:paraId="30F42A3F" w14:textId="4101DADB" w:rsidR="009A71A3" w:rsidRPr="00E60864" w:rsidRDefault="009A71A3" w:rsidP="009A71A3">
            <w:pPr>
              <w:ind w:right="3"/>
              <w:jc w:val="center"/>
              <w:rPr>
                <w:sz w:val="28"/>
                <w:szCs w:val="28"/>
              </w:rPr>
            </w:pPr>
            <w:r w:rsidRPr="00E60864">
              <w:rPr>
                <w:sz w:val="28"/>
                <w:szCs w:val="28"/>
              </w:rPr>
              <w:t>1,29</w:t>
            </w:r>
          </w:p>
        </w:tc>
      </w:tr>
      <w:tr w:rsidR="009A71A3" w:rsidRPr="00E60864" w14:paraId="2DBD3A47" w14:textId="77777777" w:rsidTr="001506CD">
        <w:tc>
          <w:tcPr>
            <w:tcW w:w="2830" w:type="dxa"/>
            <w:vAlign w:val="center"/>
          </w:tcPr>
          <w:p w14:paraId="2EC31D60" w14:textId="0A5D64CE" w:rsidR="009A71A3" w:rsidRPr="00E60864" w:rsidRDefault="009A71A3" w:rsidP="009A71A3">
            <w:pPr>
              <w:ind w:right="3"/>
              <w:jc w:val="both"/>
              <w:rPr>
                <w:sz w:val="28"/>
                <w:szCs w:val="28"/>
              </w:rPr>
            </w:pPr>
            <w:r w:rsidRPr="00E60864">
              <w:rPr>
                <w:sz w:val="28"/>
                <w:szCs w:val="28"/>
              </w:rPr>
              <w:t xml:space="preserve">Вариант </w:t>
            </w:r>
            <w:r w:rsidR="00BB531E">
              <w:rPr>
                <w:sz w:val="28"/>
                <w:szCs w:val="28"/>
              </w:rPr>
              <w:t>3</w:t>
            </w:r>
          </w:p>
        </w:tc>
        <w:tc>
          <w:tcPr>
            <w:tcW w:w="2127" w:type="dxa"/>
          </w:tcPr>
          <w:p w14:paraId="0E4ABDA0" w14:textId="7F35D7C6" w:rsidR="009A71A3" w:rsidRPr="00E60864" w:rsidRDefault="009A71A3" w:rsidP="009A71A3">
            <w:pPr>
              <w:ind w:right="3"/>
              <w:jc w:val="center"/>
              <w:rPr>
                <w:sz w:val="28"/>
                <w:szCs w:val="28"/>
              </w:rPr>
            </w:pPr>
            <w:r w:rsidRPr="00E60864">
              <w:rPr>
                <w:sz w:val="28"/>
                <w:szCs w:val="28"/>
              </w:rPr>
              <w:t>1,79</w:t>
            </w:r>
          </w:p>
        </w:tc>
        <w:tc>
          <w:tcPr>
            <w:tcW w:w="2409" w:type="dxa"/>
          </w:tcPr>
          <w:p w14:paraId="64595D1E" w14:textId="4FA3CD6D" w:rsidR="009A71A3" w:rsidRPr="00E60864" w:rsidRDefault="009A71A3" w:rsidP="009A71A3">
            <w:pPr>
              <w:ind w:right="3"/>
              <w:jc w:val="center"/>
              <w:rPr>
                <w:sz w:val="28"/>
                <w:szCs w:val="28"/>
              </w:rPr>
            </w:pPr>
            <w:r w:rsidRPr="00E60864">
              <w:rPr>
                <w:sz w:val="28"/>
                <w:szCs w:val="28"/>
              </w:rPr>
              <w:t>0,18</w:t>
            </w:r>
          </w:p>
        </w:tc>
        <w:tc>
          <w:tcPr>
            <w:tcW w:w="2251" w:type="dxa"/>
          </w:tcPr>
          <w:p w14:paraId="5356385D" w14:textId="5A0CAA3C" w:rsidR="009A71A3" w:rsidRPr="00E60864" w:rsidRDefault="009A71A3" w:rsidP="009A71A3">
            <w:pPr>
              <w:ind w:right="3"/>
              <w:jc w:val="center"/>
              <w:rPr>
                <w:sz w:val="28"/>
                <w:szCs w:val="28"/>
              </w:rPr>
            </w:pPr>
            <w:r w:rsidRPr="00E60864">
              <w:rPr>
                <w:sz w:val="28"/>
                <w:szCs w:val="28"/>
              </w:rPr>
              <w:t>1,5</w:t>
            </w:r>
          </w:p>
        </w:tc>
      </w:tr>
      <w:tr w:rsidR="009A71A3" w:rsidRPr="00E60864" w14:paraId="2ECB6815" w14:textId="77777777" w:rsidTr="001506CD">
        <w:tc>
          <w:tcPr>
            <w:tcW w:w="2830" w:type="dxa"/>
            <w:vAlign w:val="center"/>
          </w:tcPr>
          <w:p w14:paraId="2051925A" w14:textId="13B9AADD" w:rsidR="009A71A3" w:rsidRPr="00E60864" w:rsidRDefault="009A71A3" w:rsidP="009A71A3">
            <w:pPr>
              <w:ind w:right="3"/>
              <w:jc w:val="both"/>
              <w:rPr>
                <w:sz w:val="28"/>
                <w:szCs w:val="28"/>
              </w:rPr>
            </w:pPr>
            <w:r w:rsidRPr="00E60864">
              <w:rPr>
                <w:sz w:val="28"/>
                <w:szCs w:val="28"/>
              </w:rPr>
              <w:t>НСР</w:t>
            </w:r>
            <w:r w:rsidRPr="00E60864">
              <w:rPr>
                <w:sz w:val="16"/>
                <w:szCs w:val="16"/>
              </w:rPr>
              <w:t>05</w:t>
            </w:r>
          </w:p>
        </w:tc>
        <w:tc>
          <w:tcPr>
            <w:tcW w:w="2127" w:type="dxa"/>
          </w:tcPr>
          <w:p w14:paraId="746843AF" w14:textId="2322C4EE" w:rsidR="009A71A3" w:rsidRPr="00E60864" w:rsidRDefault="00A55B70" w:rsidP="009A71A3">
            <w:pPr>
              <w:ind w:right="3"/>
              <w:jc w:val="center"/>
              <w:rPr>
                <w:sz w:val="28"/>
                <w:szCs w:val="28"/>
              </w:rPr>
            </w:pPr>
            <w:r w:rsidRPr="00E60864">
              <w:rPr>
                <w:sz w:val="28"/>
                <w:szCs w:val="28"/>
              </w:rPr>
              <w:t>0,17-0,20</w:t>
            </w:r>
          </w:p>
        </w:tc>
        <w:tc>
          <w:tcPr>
            <w:tcW w:w="2409" w:type="dxa"/>
          </w:tcPr>
          <w:p w14:paraId="5EF98B3B" w14:textId="49E42424" w:rsidR="009A71A3" w:rsidRPr="00E60864" w:rsidRDefault="00A55B70" w:rsidP="009A71A3">
            <w:pPr>
              <w:ind w:right="3"/>
              <w:jc w:val="center"/>
              <w:rPr>
                <w:sz w:val="28"/>
                <w:szCs w:val="28"/>
              </w:rPr>
            </w:pPr>
            <w:r w:rsidRPr="00E60864">
              <w:rPr>
                <w:sz w:val="28"/>
                <w:szCs w:val="28"/>
              </w:rPr>
              <w:t>0,01-0,03</w:t>
            </w:r>
          </w:p>
        </w:tc>
        <w:tc>
          <w:tcPr>
            <w:tcW w:w="2251" w:type="dxa"/>
          </w:tcPr>
          <w:p w14:paraId="265F3D9D" w14:textId="2E8A9849" w:rsidR="009A71A3" w:rsidRPr="00E60864" w:rsidRDefault="00A55B70" w:rsidP="009A71A3">
            <w:pPr>
              <w:ind w:right="3"/>
              <w:jc w:val="center"/>
              <w:rPr>
                <w:sz w:val="28"/>
                <w:szCs w:val="28"/>
              </w:rPr>
            </w:pPr>
            <w:r w:rsidRPr="00E60864">
              <w:rPr>
                <w:sz w:val="28"/>
                <w:szCs w:val="28"/>
              </w:rPr>
              <w:t>0,12-0,14</w:t>
            </w:r>
          </w:p>
        </w:tc>
      </w:tr>
    </w:tbl>
    <w:p w14:paraId="30BDE7BE" w14:textId="77777777" w:rsidR="009A71A3" w:rsidRPr="00E60864" w:rsidRDefault="009A71A3" w:rsidP="00A55B70">
      <w:pPr>
        <w:pStyle w:val="ab"/>
        <w:ind w:firstLine="851"/>
        <w:jc w:val="both"/>
        <w:rPr>
          <w:sz w:val="28"/>
          <w:szCs w:val="28"/>
        </w:rPr>
      </w:pPr>
    </w:p>
    <w:bookmarkEnd w:id="29"/>
    <w:p w14:paraId="3D11DFBB" w14:textId="26572713" w:rsidR="00A82792" w:rsidRPr="00E60864" w:rsidRDefault="00A82792" w:rsidP="00A55B70">
      <w:pPr>
        <w:pStyle w:val="ab"/>
        <w:ind w:firstLine="851"/>
        <w:jc w:val="both"/>
        <w:rPr>
          <w:sz w:val="28"/>
          <w:szCs w:val="28"/>
        </w:rPr>
      </w:pPr>
      <w:r w:rsidRPr="00E60864">
        <w:rPr>
          <w:sz w:val="28"/>
          <w:szCs w:val="28"/>
        </w:rPr>
        <w:t>В</w:t>
      </w:r>
      <w:r w:rsidR="001506CD" w:rsidRPr="00E60864">
        <w:rPr>
          <w:sz w:val="28"/>
          <w:szCs w:val="28"/>
        </w:rPr>
        <w:t xml:space="preserve"> </w:t>
      </w:r>
      <w:r w:rsidRPr="00E60864">
        <w:rPr>
          <w:sz w:val="28"/>
          <w:szCs w:val="28"/>
        </w:rPr>
        <w:t>противоположность этому, фертигация водорастворимыми формами аналогичных удобрений — через капельную систему</w:t>
      </w:r>
      <w:r w:rsidR="00971B6B">
        <w:rPr>
          <w:sz w:val="28"/>
          <w:szCs w:val="28"/>
        </w:rPr>
        <w:t xml:space="preserve"> (Приложение Х)</w:t>
      </w:r>
      <w:r w:rsidRPr="00E60864">
        <w:rPr>
          <w:sz w:val="28"/>
          <w:szCs w:val="28"/>
        </w:rPr>
        <w:t xml:space="preserve"> в период налива плодов (июнь–август) обеспечила стабильное превышение оптимальных уровней NPK в листьях: N = 1.85–1.94%, P = 0.17–0.19%, K = 1.40–1.52%. Этот эффект достигнут за счёт полного исключения потерь: отсутствие NH₄⁺ предотвратило волатильность, растворённая форма фосфора миновала Ca-фиксацию, а точечная и синхронная подача калия компенсировала низкую ПГС и подавила конкуренцию с Ca²⁺ в зоне корневого поглощения. В результате чистая продуктивность фотосинтеза возросла на 19% по сравнению с почвенным внесением и на 77% — по отношению к контролю, а урожайность достигла 32,5 т/га </w:t>
      </w:r>
      <w:r w:rsidR="00DE1D75" w:rsidRPr="00E60864">
        <w:rPr>
          <w:sz w:val="28"/>
          <w:szCs w:val="28"/>
        </w:rPr>
        <w:t xml:space="preserve">в 2023 году </w:t>
      </w:r>
      <w:r w:rsidRPr="00E60864">
        <w:rPr>
          <w:sz w:val="28"/>
          <w:szCs w:val="28"/>
        </w:rPr>
        <w:t>— на 24,5% выше, чем при традиционном методе. Ключевой механизм — не доза, а временная и пространственная синхронизация питания с физиологическими потребностями растения.</w:t>
      </w:r>
    </w:p>
    <w:p w14:paraId="71C0DECC" w14:textId="77777777" w:rsidR="00A82792" w:rsidRPr="00E60864" w:rsidRDefault="00A82792" w:rsidP="00A55B70">
      <w:pPr>
        <w:pStyle w:val="ab"/>
        <w:ind w:firstLine="851"/>
        <w:jc w:val="both"/>
        <w:rPr>
          <w:sz w:val="28"/>
          <w:szCs w:val="28"/>
        </w:rPr>
      </w:pPr>
      <w:r w:rsidRPr="00E60864">
        <w:rPr>
          <w:sz w:val="28"/>
          <w:szCs w:val="28"/>
        </w:rPr>
        <w:t>Эти результаты демонстрируют фундаментальную трансформацию парадигмы питательного режима: в щелочных легких суглинках эффективность удобрения определяется не типом или количеством вносимых веществ, а их химической формой, биодоступностью и моментом доставки. Почвенное внесение — в данных условиях становятся источником потерь, загрязнения грунтовых вод и экономических убытков. Фертигация же, основанная на растворимых нитратах и фосфатах, представляет собой не технологическое усовершенствование, а необходимое условие устойчивого высокопродуктивного плодоводства в условиях ограниченной почвенной среды. Установленные критические пороги содержания N (≥1.8%), P (≥0.17%) и K (≥1.4%) в листьях в фазу налива плодов могут служить новым эталоном диагностики для регионов с аналогичными почвенно-климатическими условиями.</w:t>
      </w:r>
    </w:p>
    <w:p w14:paraId="0F303E76" w14:textId="5B88FD24" w:rsidR="00A82792" w:rsidRPr="00E60864" w:rsidRDefault="00A82792" w:rsidP="00A55B70">
      <w:pPr>
        <w:pStyle w:val="ab"/>
        <w:ind w:firstLine="851"/>
        <w:jc w:val="both"/>
        <w:rPr>
          <w:b/>
          <w:sz w:val="28"/>
          <w:szCs w:val="28"/>
        </w:rPr>
      </w:pPr>
      <w:r w:rsidRPr="00E60864">
        <w:rPr>
          <w:sz w:val="28"/>
          <w:szCs w:val="28"/>
        </w:rPr>
        <w:t xml:space="preserve">Таким образом, работа вносит научный вклад в развитие агротехники, </w:t>
      </w:r>
      <w:r w:rsidRPr="00E60864">
        <w:rPr>
          <w:sz w:val="28"/>
          <w:szCs w:val="28"/>
        </w:rPr>
        <w:lastRenderedPageBreak/>
        <w:t>доказывая, что будущее интенсивных садов — не в увеличении доз удобрений, а в точечном, синхронном и растворном управлении питанием, где ключевым параметром становится не «сколько внесено», а «сколько усвоено в нужный момент».</w:t>
      </w:r>
    </w:p>
    <w:p w14:paraId="0BEB1760" w14:textId="5039683F" w:rsidR="00A82792" w:rsidRPr="00A043A9" w:rsidRDefault="00A82792" w:rsidP="00A043A9">
      <w:pPr>
        <w:jc w:val="both"/>
        <w:rPr>
          <w:sz w:val="28"/>
          <w:szCs w:val="28"/>
          <w:highlight w:val="yellow"/>
        </w:rPr>
      </w:pPr>
      <w:r w:rsidRPr="00A043A9">
        <w:rPr>
          <w:sz w:val="28"/>
          <w:szCs w:val="28"/>
        </w:rPr>
        <w:t>4.3.</w:t>
      </w:r>
      <w:r w:rsidR="007E13B4" w:rsidRPr="00A043A9">
        <w:rPr>
          <w:sz w:val="28"/>
          <w:szCs w:val="28"/>
        </w:rPr>
        <w:t>4</w:t>
      </w:r>
      <w:r w:rsidRPr="00A043A9">
        <w:rPr>
          <w:color w:val="EE0000"/>
          <w:sz w:val="28"/>
          <w:szCs w:val="28"/>
        </w:rPr>
        <w:t xml:space="preserve"> </w:t>
      </w:r>
      <w:r w:rsidRPr="00A043A9">
        <w:rPr>
          <w:sz w:val="28"/>
          <w:szCs w:val="28"/>
        </w:rPr>
        <w:t>Сравнение способов внесения NPK</w:t>
      </w:r>
    </w:p>
    <w:p w14:paraId="73771143" w14:textId="77777777" w:rsidR="00DE1D75" w:rsidRPr="00E60864" w:rsidRDefault="00DE1D75" w:rsidP="00DE1D75">
      <w:pPr>
        <w:ind w:firstLine="709"/>
        <w:jc w:val="both"/>
        <w:rPr>
          <w:sz w:val="28"/>
          <w:szCs w:val="28"/>
        </w:rPr>
      </w:pPr>
      <w:r w:rsidRPr="00E60864">
        <w:rPr>
          <w:sz w:val="28"/>
          <w:szCs w:val="28"/>
        </w:rPr>
        <w:t>Данные за 2020–2023 гг. демонстрируют устойчивый и системный рост вегетативной и репродуктивной продуктивности интенсивного сада яблони на карликовых подвоях при реализации комплексной технологии фертигации. Наземная биомасса стабильно увеличивалась с 52,1 до 53,7 т/га, а масса листьев — с 2,3 до 6,4 т/га, что свидетельствует о накоплении фотосинтетически активной ткани, обусловленном оптимальным и непрерывным питанием через капельную систему. Площадь листьев оставалась на высоком уровне (25 942–26 542 м²/га), несмотря на резкий рост листовой массы, что указывает на увеличение размера и толщины листьев при сохранении их плотности (7,5–7,7 г/м²) — признак оптимального водно-питательного баланса и отсутствия уплотнения тканей как ответа на стресс. Урожайность выросла с 30,5 до 32,5 т/га, что коррелирует с ростом листовой массы и подтверждает эффективное распределение ассимилятов в плоды. Эта динамика достигнута благодаря синергии трёх факторов: (1) фертигация обеспечивает постоянную доступность NPK и микроэлементов, предотвращая дефицит даже в условиях жаркого климата; (2) высокая солнечная радиация в южном Казахстане усиливает фотосинтетическую продуктивность; (3) адекватное агротехническое управление (шпиндельная обрезка, нормирование завязей) направляет ресурсы от избыточного вегетативного роста к формированию плодов, а низкосолевая фертигация исключает засоление серо-коричневых почв. Таким образом, наблюдаемая стабильность и поступательный рост параметров подтверждают высокую адаптивность и устойчивость системы фертигации в экстремальных агроландшафтах, где традиционные методы питания оказываются неэффективными.</w:t>
      </w:r>
    </w:p>
    <w:p w14:paraId="15200954" w14:textId="77777777" w:rsidR="00DE1D75" w:rsidRPr="00E60864" w:rsidRDefault="00DE1D75" w:rsidP="00A82792">
      <w:pPr>
        <w:spacing w:before="89"/>
        <w:ind w:right="3" w:firstLine="567"/>
        <w:jc w:val="both"/>
        <w:rPr>
          <w:sz w:val="28"/>
          <w:szCs w:val="28"/>
        </w:rPr>
      </w:pPr>
    </w:p>
    <w:p w14:paraId="0E1B977E" w14:textId="20F169EC" w:rsidR="00A82792" w:rsidRDefault="00A82792" w:rsidP="00A82792">
      <w:pPr>
        <w:ind w:right="3"/>
        <w:jc w:val="both"/>
        <w:rPr>
          <w:sz w:val="28"/>
          <w:szCs w:val="28"/>
        </w:rPr>
      </w:pPr>
      <w:bookmarkStart w:id="30" w:name="_Hlk210400772"/>
      <w:r w:rsidRPr="00E60864">
        <w:rPr>
          <w:sz w:val="28"/>
          <w:szCs w:val="28"/>
        </w:rPr>
        <w:t>Таблица</w:t>
      </w:r>
      <w:r w:rsidR="001506CD" w:rsidRPr="00E60864">
        <w:rPr>
          <w:sz w:val="28"/>
          <w:szCs w:val="28"/>
        </w:rPr>
        <w:t xml:space="preserve"> </w:t>
      </w:r>
      <w:r w:rsidRPr="00E60864">
        <w:rPr>
          <w:sz w:val="28"/>
          <w:szCs w:val="28"/>
        </w:rPr>
        <w:t>1</w:t>
      </w:r>
      <w:r w:rsidR="00A55B70" w:rsidRPr="00E60864">
        <w:rPr>
          <w:sz w:val="28"/>
          <w:szCs w:val="28"/>
        </w:rPr>
        <w:t>4</w:t>
      </w:r>
      <w:r w:rsidR="001506CD" w:rsidRPr="00E60864">
        <w:rPr>
          <w:sz w:val="28"/>
          <w:szCs w:val="28"/>
        </w:rPr>
        <w:t xml:space="preserve"> – </w:t>
      </w:r>
      <w:r w:rsidRPr="00E60864">
        <w:rPr>
          <w:sz w:val="28"/>
          <w:szCs w:val="28"/>
        </w:rPr>
        <w:t>Биометрические</w:t>
      </w:r>
      <w:r w:rsidR="001506CD" w:rsidRPr="00E60864">
        <w:rPr>
          <w:sz w:val="28"/>
          <w:szCs w:val="28"/>
        </w:rPr>
        <w:t xml:space="preserve"> </w:t>
      </w:r>
      <w:r w:rsidRPr="00E60864">
        <w:rPr>
          <w:sz w:val="28"/>
          <w:szCs w:val="28"/>
        </w:rPr>
        <w:t>и урожайные показатели яблонь в зависимости от способа внесения удобрений</w:t>
      </w:r>
    </w:p>
    <w:p w14:paraId="6879383B" w14:textId="77777777" w:rsidR="00C05DDE" w:rsidRPr="00E60864" w:rsidRDefault="00C05DDE" w:rsidP="00A82792">
      <w:pPr>
        <w:ind w:right="3"/>
        <w:jc w:val="both"/>
        <w:rPr>
          <w:sz w:val="28"/>
          <w:szCs w:val="28"/>
        </w:rPr>
      </w:pPr>
    </w:p>
    <w:tbl>
      <w:tblPr>
        <w:tblStyle w:val="af0"/>
        <w:tblW w:w="5000" w:type="pct"/>
        <w:tblLayout w:type="fixed"/>
        <w:tblLook w:val="04A0" w:firstRow="1" w:lastRow="0" w:firstColumn="1" w:lastColumn="0" w:noHBand="0" w:noVBand="1"/>
      </w:tblPr>
      <w:tblGrid>
        <w:gridCol w:w="5063"/>
        <w:gridCol w:w="2539"/>
        <w:gridCol w:w="2030"/>
      </w:tblGrid>
      <w:tr w:rsidR="00A82792" w:rsidRPr="00E60864" w14:paraId="1B33BEAC" w14:textId="77777777" w:rsidTr="00A35406">
        <w:trPr>
          <w:trHeight w:val="675"/>
        </w:trPr>
        <w:tc>
          <w:tcPr>
            <w:tcW w:w="2628" w:type="pct"/>
            <w:hideMark/>
          </w:tcPr>
          <w:p w14:paraId="3F792871" w14:textId="77777777" w:rsidR="00A82792" w:rsidRPr="00E60864" w:rsidRDefault="00A82792" w:rsidP="00A35406">
            <w:pPr>
              <w:pStyle w:val="ab"/>
              <w:ind w:right="3"/>
              <w:rPr>
                <w:sz w:val="28"/>
                <w:szCs w:val="28"/>
              </w:rPr>
            </w:pPr>
            <w:r w:rsidRPr="00E60864">
              <w:rPr>
                <w:sz w:val="28"/>
                <w:szCs w:val="28"/>
              </w:rPr>
              <w:t>Варианты удобрений</w:t>
            </w:r>
          </w:p>
        </w:tc>
        <w:tc>
          <w:tcPr>
            <w:tcW w:w="1318" w:type="pct"/>
            <w:hideMark/>
          </w:tcPr>
          <w:p w14:paraId="26114C3F" w14:textId="37B86F6E" w:rsidR="00A82792" w:rsidRPr="00E60864" w:rsidRDefault="00A82792" w:rsidP="00A35406">
            <w:pPr>
              <w:pStyle w:val="ab"/>
              <w:ind w:right="3"/>
              <w:rPr>
                <w:sz w:val="28"/>
                <w:szCs w:val="28"/>
              </w:rPr>
            </w:pPr>
            <w:r w:rsidRPr="00E60864">
              <w:rPr>
                <w:sz w:val="28"/>
                <w:szCs w:val="28"/>
              </w:rPr>
              <w:t>Количество плодов с дерева</w:t>
            </w:r>
            <w:r w:rsidR="0068604E">
              <w:rPr>
                <w:sz w:val="28"/>
                <w:szCs w:val="28"/>
              </w:rPr>
              <w:t>, шт</w:t>
            </w:r>
          </w:p>
        </w:tc>
        <w:tc>
          <w:tcPr>
            <w:tcW w:w="1054" w:type="pct"/>
            <w:hideMark/>
          </w:tcPr>
          <w:p w14:paraId="00A6D486" w14:textId="77777777" w:rsidR="00A82792" w:rsidRPr="00E60864" w:rsidRDefault="00A82792" w:rsidP="00A35406">
            <w:pPr>
              <w:pStyle w:val="ab"/>
              <w:ind w:right="3"/>
              <w:rPr>
                <w:sz w:val="28"/>
                <w:szCs w:val="28"/>
              </w:rPr>
            </w:pPr>
            <w:r w:rsidRPr="00E60864">
              <w:rPr>
                <w:sz w:val="28"/>
                <w:szCs w:val="28"/>
              </w:rPr>
              <w:t>Средняя масса плода, г</w:t>
            </w:r>
          </w:p>
        </w:tc>
      </w:tr>
      <w:tr w:rsidR="00A82792" w:rsidRPr="00E60864" w14:paraId="7F8EF775" w14:textId="77777777" w:rsidTr="00A35406">
        <w:trPr>
          <w:trHeight w:val="300"/>
        </w:trPr>
        <w:tc>
          <w:tcPr>
            <w:tcW w:w="5000" w:type="pct"/>
            <w:gridSpan w:val="3"/>
            <w:noWrap/>
            <w:hideMark/>
          </w:tcPr>
          <w:p w14:paraId="2B26837C" w14:textId="09FA14BC" w:rsidR="00A82792" w:rsidRPr="00E60864" w:rsidRDefault="00A82792" w:rsidP="00A35406">
            <w:pPr>
              <w:pStyle w:val="ab"/>
              <w:ind w:right="3"/>
              <w:jc w:val="center"/>
              <w:rPr>
                <w:sz w:val="28"/>
                <w:szCs w:val="28"/>
              </w:rPr>
            </w:pPr>
            <w:r w:rsidRPr="00E60864">
              <w:rPr>
                <w:sz w:val="28"/>
                <w:szCs w:val="28"/>
              </w:rPr>
              <w:t xml:space="preserve">2020 </w:t>
            </w:r>
            <w:r w:rsidR="0068604E">
              <w:rPr>
                <w:sz w:val="28"/>
                <w:szCs w:val="28"/>
              </w:rPr>
              <w:t>г.</w:t>
            </w:r>
          </w:p>
        </w:tc>
      </w:tr>
      <w:tr w:rsidR="00A82792" w:rsidRPr="00E60864" w14:paraId="0087B471" w14:textId="77777777" w:rsidTr="00A35406">
        <w:trPr>
          <w:trHeight w:val="225"/>
        </w:trPr>
        <w:tc>
          <w:tcPr>
            <w:tcW w:w="2628" w:type="pct"/>
            <w:noWrap/>
            <w:vAlign w:val="center"/>
            <w:hideMark/>
          </w:tcPr>
          <w:p w14:paraId="2AB85009"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318" w:type="pct"/>
            <w:noWrap/>
            <w:vAlign w:val="center"/>
            <w:hideMark/>
          </w:tcPr>
          <w:p w14:paraId="7BE32330" w14:textId="77777777" w:rsidR="00A82792" w:rsidRPr="00E60864" w:rsidRDefault="00A82792" w:rsidP="00A35406">
            <w:pPr>
              <w:ind w:right="3"/>
              <w:jc w:val="center"/>
              <w:rPr>
                <w:color w:val="000000"/>
                <w:sz w:val="28"/>
                <w:szCs w:val="28"/>
              </w:rPr>
            </w:pPr>
            <w:r w:rsidRPr="00E60864">
              <w:rPr>
                <w:color w:val="000000"/>
                <w:sz w:val="28"/>
                <w:szCs w:val="28"/>
              </w:rPr>
              <w:t>59,0</w:t>
            </w:r>
          </w:p>
        </w:tc>
        <w:tc>
          <w:tcPr>
            <w:tcW w:w="1054" w:type="pct"/>
            <w:noWrap/>
            <w:vAlign w:val="center"/>
            <w:hideMark/>
          </w:tcPr>
          <w:p w14:paraId="53C9D1F0" w14:textId="77777777" w:rsidR="00A82792" w:rsidRPr="00E60864" w:rsidRDefault="00A82792" w:rsidP="00A35406">
            <w:pPr>
              <w:ind w:right="3"/>
              <w:jc w:val="center"/>
              <w:rPr>
                <w:color w:val="000000"/>
                <w:sz w:val="28"/>
                <w:szCs w:val="28"/>
              </w:rPr>
            </w:pPr>
            <w:r w:rsidRPr="00E60864">
              <w:rPr>
                <w:color w:val="000000"/>
                <w:sz w:val="28"/>
                <w:szCs w:val="28"/>
              </w:rPr>
              <w:t>90,6</w:t>
            </w:r>
          </w:p>
        </w:tc>
      </w:tr>
      <w:tr w:rsidR="00A82792" w:rsidRPr="00E60864" w14:paraId="4A4D2023" w14:textId="77777777" w:rsidTr="00A35406">
        <w:trPr>
          <w:trHeight w:val="225"/>
        </w:trPr>
        <w:tc>
          <w:tcPr>
            <w:tcW w:w="2628" w:type="pct"/>
            <w:noWrap/>
            <w:hideMark/>
          </w:tcPr>
          <w:p w14:paraId="7121F4C4"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318" w:type="pct"/>
            <w:noWrap/>
            <w:vAlign w:val="center"/>
            <w:hideMark/>
          </w:tcPr>
          <w:p w14:paraId="3EB7F95E" w14:textId="77777777" w:rsidR="00A82792" w:rsidRPr="00E60864" w:rsidRDefault="00A82792" w:rsidP="00A35406">
            <w:pPr>
              <w:ind w:right="3"/>
              <w:jc w:val="center"/>
              <w:rPr>
                <w:color w:val="000000"/>
                <w:sz w:val="28"/>
                <w:szCs w:val="28"/>
              </w:rPr>
            </w:pPr>
            <w:r w:rsidRPr="00E60864">
              <w:rPr>
                <w:color w:val="000000"/>
                <w:sz w:val="28"/>
                <w:szCs w:val="28"/>
              </w:rPr>
              <w:t>59,8</w:t>
            </w:r>
          </w:p>
        </w:tc>
        <w:tc>
          <w:tcPr>
            <w:tcW w:w="1054" w:type="pct"/>
            <w:noWrap/>
            <w:vAlign w:val="center"/>
            <w:hideMark/>
          </w:tcPr>
          <w:p w14:paraId="32E65B66" w14:textId="77777777" w:rsidR="00A82792" w:rsidRPr="00E60864" w:rsidRDefault="00A82792" w:rsidP="00A35406">
            <w:pPr>
              <w:ind w:right="3"/>
              <w:jc w:val="center"/>
              <w:rPr>
                <w:color w:val="000000"/>
                <w:sz w:val="28"/>
                <w:szCs w:val="28"/>
              </w:rPr>
            </w:pPr>
            <w:r w:rsidRPr="00E60864">
              <w:rPr>
                <w:color w:val="000000"/>
                <w:sz w:val="28"/>
                <w:szCs w:val="28"/>
              </w:rPr>
              <w:t>142,9</w:t>
            </w:r>
          </w:p>
        </w:tc>
      </w:tr>
      <w:tr w:rsidR="00A82792" w:rsidRPr="00E60864" w14:paraId="5CA5CB34" w14:textId="77777777" w:rsidTr="00A35406">
        <w:trPr>
          <w:trHeight w:val="225"/>
        </w:trPr>
        <w:tc>
          <w:tcPr>
            <w:tcW w:w="2628" w:type="pct"/>
            <w:noWrap/>
            <w:hideMark/>
          </w:tcPr>
          <w:p w14:paraId="0BD6AE84" w14:textId="77777777" w:rsidR="00A82792" w:rsidRPr="00E60864" w:rsidRDefault="00A82792" w:rsidP="00A35406">
            <w:pPr>
              <w:pStyle w:val="ab"/>
              <w:ind w:right="3"/>
              <w:rPr>
                <w:sz w:val="28"/>
                <w:szCs w:val="28"/>
              </w:rPr>
            </w:pPr>
            <w:r w:rsidRPr="00E60864">
              <w:rPr>
                <w:sz w:val="28"/>
                <w:szCs w:val="28"/>
              </w:rPr>
              <w:t>Вариант 3</w:t>
            </w:r>
          </w:p>
        </w:tc>
        <w:tc>
          <w:tcPr>
            <w:tcW w:w="1318" w:type="pct"/>
            <w:noWrap/>
            <w:vAlign w:val="center"/>
            <w:hideMark/>
          </w:tcPr>
          <w:p w14:paraId="45F1C296" w14:textId="77777777" w:rsidR="00A82792" w:rsidRPr="00E60864" w:rsidRDefault="00A82792" w:rsidP="00A35406">
            <w:pPr>
              <w:ind w:right="3"/>
              <w:jc w:val="center"/>
              <w:rPr>
                <w:color w:val="000000"/>
                <w:sz w:val="28"/>
                <w:szCs w:val="28"/>
              </w:rPr>
            </w:pPr>
            <w:r w:rsidRPr="00E60864">
              <w:rPr>
                <w:color w:val="000000"/>
                <w:sz w:val="28"/>
                <w:szCs w:val="28"/>
              </w:rPr>
              <w:t>63,6</w:t>
            </w:r>
          </w:p>
        </w:tc>
        <w:tc>
          <w:tcPr>
            <w:tcW w:w="1054" w:type="pct"/>
            <w:noWrap/>
            <w:vAlign w:val="center"/>
            <w:hideMark/>
          </w:tcPr>
          <w:p w14:paraId="66C2DD04" w14:textId="77777777" w:rsidR="00A82792" w:rsidRPr="00E60864" w:rsidRDefault="00A82792" w:rsidP="00A35406">
            <w:pPr>
              <w:ind w:right="3"/>
              <w:jc w:val="center"/>
              <w:rPr>
                <w:color w:val="000000"/>
                <w:sz w:val="28"/>
                <w:szCs w:val="28"/>
              </w:rPr>
            </w:pPr>
            <w:r w:rsidRPr="00E60864">
              <w:rPr>
                <w:color w:val="000000"/>
                <w:sz w:val="28"/>
                <w:szCs w:val="28"/>
              </w:rPr>
              <w:t>161,3</w:t>
            </w:r>
          </w:p>
        </w:tc>
      </w:tr>
      <w:tr w:rsidR="00A82792" w:rsidRPr="00E60864" w14:paraId="504C9F5C" w14:textId="77777777" w:rsidTr="00A35406">
        <w:trPr>
          <w:trHeight w:val="225"/>
        </w:trPr>
        <w:tc>
          <w:tcPr>
            <w:tcW w:w="2628" w:type="pct"/>
            <w:noWrap/>
          </w:tcPr>
          <w:p w14:paraId="5F71612E" w14:textId="77777777" w:rsidR="00A82792" w:rsidRPr="00E60864" w:rsidRDefault="00A82792" w:rsidP="00A35406">
            <w:pPr>
              <w:pStyle w:val="ab"/>
              <w:ind w:right="3"/>
              <w:rPr>
                <w:sz w:val="28"/>
                <w:szCs w:val="28"/>
              </w:rPr>
            </w:pPr>
            <w:r w:rsidRPr="00E60864">
              <w:rPr>
                <w:sz w:val="28"/>
                <w:szCs w:val="28"/>
              </w:rPr>
              <w:t>НСР</w:t>
            </w:r>
            <w:r w:rsidRPr="00E60864">
              <w:rPr>
                <w:sz w:val="16"/>
                <w:szCs w:val="16"/>
              </w:rPr>
              <w:t>05</w:t>
            </w:r>
          </w:p>
        </w:tc>
        <w:tc>
          <w:tcPr>
            <w:tcW w:w="1318" w:type="pct"/>
            <w:noWrap/>
            <w:vAlign w:val="center"/>
          </w:tcPr>
          <w:p w14:paraId="1BAA1301" w14:textId="77777777" w:rsidR="00A82792" w:rsidRPr="00E60864" w:rsidRDefault="00A82792" w:rsidP="00A35406">
            <w:pPr>
              <w:ind w:right="3"/>
              <w:jc w:val="center"/>
              <w:rPr>
                <w:color w:val="000000"/>
                <w:sz w:val="28"/>
                <w:szCs w:val="28"/>
              </w:rPr>
            </w:pPr>
            <w:r w:rsidRPr="00E60864">
              <w:rPr>
                <w:color w:val="000000"/>
                <w:sz w:val="28"/>
                <w:szCs w:val="28"/>
              </w:rPr>
              <w:t>1,9</w:t>
            </w:r>
          </w:p>
        </w:tc>
        <w:tc>
          <w:tcPr>
            <w:tcW w:w="1054" w:type="pct"/>
            <w:noWrap/>
            <w:vAlign w:val="center"/>
          </w:tcPr>
          <w:p w14:paraId="66A7D96A" w14:textId="77777777" w:rsidR="00A82792" w:rsidRPr="00E60864" w:rsidRDefault="00A82792" w:rsidP="00A35406">
            <w:pPr>
              <w:ind w:right="3"/>
              <w:jc w:val="center"/>
              <w:rPr>
                <w:color w:val="000000"/>
                <w:sz w:val="28"/>
                <w:szCs w:val="28"/>
              </w:rPr>
            </w:pPr>
            <w:r w:rsidRPr="00E60864">
              <w:rPr>
                <w:color w:val="000000"/>
                <w:sz w:val="28"/>
                <w:szCs w:val="28"/>
              </w:rPr>
              <w:t>4,5</w:t>
            </w:r>
          </w:p>
        </w:tc>
      </w:tr>
      <w:tr w:rsidR="00A82792" w:rsidRPr="00E60864" w14:paraId="2517BA4F" w14:textId="77777777" w:rsidTr="00A35406">
        <w:trPr>
          <w:trHeight w:val="225"/>
        </w:trPr>
        <w:tc>
          <w:tcPr>
            <w:tcW w:w="5000" w:type="pct"/>
            <w:gridSpan w:val="3"/>
            <w:noWrap/>
          </w:tcPr>
          <w:p w14:paraId="268A5CD2" w14:textId="5D9EC5AE" w:rsidR="00A82792" w:rsidRPr="00E60864" w:rsidRDefault="00A82792" w:rsidP="00A35406">
            <w:pPr>
              <w:ind w:right="3"/>
              <w:jc w:val="center"/>
              <w:rPr>
                <w:color w:val="000000"/>
                <w:sz w:val="28"/>
                <w:szCs w:val="28"/>
              </w:rPr>
            </w:pPr>
            <w:r w:rsidRPr="00E60864">
              <w:rPr>
                <w:sz w:val="28"/>
                <w:szCs w:val="28"/>
              </w:rPr>
              <w:t>2021</w:t>
            </w:r>
            <w:r w:rsidR="0068604E">
              <w:rPr>
                <w:sz w:val="28"/>
                <w:szCs w:val="28"/>
              </w:rPr>
              <w:t xml:space="preserve"> г.</w:t>
            </w:r>
          </w:p>
        </w:tc>
      </w:tr>
      <w:tr w:rsidR="00A82792" w:rsidRPr="00E60864" w14:paraId="10CAE6D3" w14:textId="77777777" w:rsidTr="00A35406">
        <w:trPr>
          <w:trHeight w:val="225"/>
        </w:trPr>
        <w:tc>
          <w:tcPr>
            <w:tcW w:w="2628" w:type="pct"/>
            <w:noWrap/>
            <w:vAlign w:val="center"/>
            <w:hideMark/>
          </w:tcPr>
          <w:p w14:paraId="1A533042"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318" w:type="pct"/>
            <w:noWrap/>
            <w:vAlign w:val="center"/>
            <w:hideMark/>
          </w:tcPr>
          <w:p w14:paraId="046F195D" w14:textId="77777777" w:rsidR="00A82792" w:rsidRPr="00E60864" w:rsidRDefault="00A82792" w:rsidP="00A35406">
            <w:pPr>
              <w:ind w:right="3"/>
              <w:jc w:val="center"/>
              <w:rPr>
                <w:color w:val="000000"/>
                <w:sz w:val="28"/>
                <w:szCs w:val="28"/>
              </w:rPr>
            </w:pPr>
            <w:r w:rsidRPr="00E60864">
              <w:rPr>
                <w:color w:val="000000"/>
                <w:sz w:val="28"/>
                <w:szCs w:val="28"/>
              </w:rPr>
              <w:t>58,3</w:t>
            </w:r>
          </w:p>
        </w:tc>
        <w:tc>
          <w:tcPr>
            <w:tcW w:w="1054" w:type="pct"/>
            <w:noWrap/>
            <w:vAlign w:val="center"/>
            <w:hideMark/>
          </w:tcPr>
          <w:p w14:paraId="352CBFE8" w14:textId="77777777" w:rsidR="00A82792" w:rsidRPr="00E60864" w:rsidRDefault="00A82792" w:rsidP="00A35406">
            <w:pPr>
              <w:ind w:right="3"/>
              <w:jc w:val="center"/>
              <w:rPr>
                <w:color w:val="000000"/>
                <w:sz w:val="28"/>
                <w:szCs w:val="28"/>
              </w:rPr>
            </w:pPr>
            <w:r w:rsidRPr="00E60864">
              <w:rPr>
                <w:color w:val="000000"/>
                <w:sz w:val="28"/>
                <w:szCs w:val="28"/>
              </w:rPr>
              <w:t>87,9</w:t>
            </w:r>
          </w:p>
        </w:tc>
      </w:tr>
      <w:tr w:rsidR="00A82792" w:rsidRPr="00E60864" w14:paraId="085C677E" w14:textId="77777777" w:rsidTr="00A35406">
        <w:trPr>
          <w:trHeight w:val="225"/>
        </w:trPr>
        <w:tc>
          <w:tcPr>
            <w:tcW w:w="2628" w:type="pct"/>
            <w:noWrap/>
            <w:hideMark/>
          </w:tcPr>
          <w:p w14:paraId="5305E153"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318" w:type="pct"/>
            <w:noWrap/>
            <w:vAlign w:val="center"/>
            <w:hideMark/>
          </w:tcPr>
          <w:p w14:paraId="23A22198" w14:textId="77777777" w:rsidR="00A82792" w:rsidRPr="00E60864" w:rsidRDefault="00A82792" w:rsidP="00A35406">
            <w:pPr>
              <w:ind w:right="3"/>
              <w:jc w:val="center"/>
              <w:rPr>
                <w:color w:val="000000"/>
                <w:sz w:val="28"/>
                <w:szCs w:val="28"/>
              </w:rPr>
            </w:pPr>
            <w:r w:rsidRPr="00E60864">
              <w:rPr>
                <w:color w:val="000000"/>
                <w:sz w:val="28"/>
                <w:szCs w:val="28"/>
              </w:rPr>
              <w:t>61,0</w:t>
            </w:r>
          </w:p>
        </w:tc>
        <w:tc>
          <w:tcPr>
            <w:tcW w:w="1054" w:type="pct"/>
            <w:noWrap/>
            <w:vAlign w:val="center"/>
            <w:hideMark/>
          </w:tcPr>
          <w:p w14:paraId="1DEF8209" w14:textId="77777777" w:rsidR="00A82792" w:rsidRPr="00E60864" w:rsidRDefault="00A82792" w:rsidP="00A35406">
            <w:pPr>
              <w:ind w:right="3"/>
              <w:jc w:val="center"/>
              <w:rPr>
                <w:color w:val="000000"/>
                <w:sz w:val="28"/>
                <w:szCs w:val="28"/>
              </w:rPr>
            </w:pPr>
            <w:r w:rsidRPr="00E60864">
              <w:rPr>
                <w:color w:val="000000"/>
                <w:sz w:val="28"/>
                <w:szCs w:val="28"/>
              </w:rPr>
              <w:t>142,5</w:t>
            </w:r>
          </w:p>
        </w:tc>
      </w:tr>
      <w:tr w:rsidR="00A82792" w:rsidRPr="00E60864" w14:paraId="04108DE3" w14:textId="77777777" w:rsidTr="00A35406">
        <w:trPr>
          <w:trHeight w:val="225"/>
        </w:trPr>
        <w:tc>
          <w:tcPr>
            <w:tcW w:w="2628" w:type="pct"/>
            <w:noWrap/>
            <w:hideMark/>
          </w:tcPr>
          <w:p w14:paraId="5BFB068B" w14:textId="77777777" w:rsidR="00A82792" w:rsidRPr="00E60864" w:rsidRDefault="00A82792" w:rsidP="00A35406">
            <w:pPr>
              <w:pStyle w:val="ab"/>
              <w:ind w:right="3"/>
              <w:rPr>
                <w:sz w:val="28"/>
                <w:szCs w:val="28"/>
              </w:rPr>
            </w:pPr>
            <w:r w:rsidRPr="00E60864">
              <w:rPr>
                <w:sz w:val="28"/>
                <w:szCs w:val="28"/>
              </w:rPr>
              <w:t>Вариант 3</w:t>
            </w:r>
          </w:p>
        </w:tc>
        <w:tc>
          <w:tcPr>
            <w:tcW w:w="1318" w:type="pct"/>
            <w:noWrap/>
            <w:vAlign w:val="center"/>
            <w:hideMark/>
          </w:tcPr>
          <w:p w14:paraId="4836DE0F" w14:textId="77777777" w:rsidR="00A82792" w:rsidRPr="00E60864" w:rsidRDefault="00A82792" w:rsidP="00A35406">
            <w:pPr>
              <w:ind w:right="3"/>
              <w:jc w:val="center"/>
              <w:rPr>
                <w:color w:val="000000"/>
                <w:sz w:val="28"/>
                <w:szCs w:val="28"/>
              </w:rPr>
            </w:pPr>
            <w:r w:rsidRPr="00E60864">
              <w:rPr>
                <w:color w:val="000000"/>
                <w:sz w:val="28"/>
                <w:szCs w:val="28"/>
              </w:rPr>
              <w:t>63,0</w:t>
            </w:r>
          </w:p>
        </w:tc>
        <w:tc>
          <w:tcPr>
            <w:tcW w:w="1054" w:type="pct"/>
            <w:noWrap/>
            <w:vAlign w:val="center"/>
            <w:hideMark/>
          </w:tcPr>
          <w:p w14:paraId="7BF1BDF0" w14:textId="77777777" w:rsidR="00A82792" w:rsidRPr="00E60864" w:rsidRDefault="00A82792" w:rsidP="00A35406">
            <w:pPr>
              <w:ind w:right="3"/>
              <w:jc w:val="center"/>
              <w:rPr>
                <w:color w:val="000000"/>
                <w:sz w:val="28"/>
                <w:szCs w:val="28"/>
              </w:rPr>
            </w:pPr>
            <w:r w:rsidRPr="00E60864">
              <w:rPr>
                <w:color w:val="000000"/>
                <w:sz w:val="28"/>
                <w:szCs w:val="28"/>
              </w:rPr>
              <w:t>167,6</w:t>
            </w:r>
          </w:p>
        </w:tc>
      </w:tr>
      <w:tr w:rsidR="00A82792" w:rsidRPr="00E60864" w14:paraId="5BBFB032" w14:textId="77777777" w:rsidTr="00A35406">
        <w:trPr>
          <w:trHeight w:val="225"/>
        </w:trPr>
        <w:tc>
          <w:tcPr>
            <w:tcW w:w="2628" w:type="pct"/>
            <w:noWrap/>
          </w:tcPr>
          <w:p w14:paraId="0A1FEDF2" w14:textId="77777777" w:rsidR="00A82792" w:rsidRPr="00E60864" w:rsidRDefault="00A82792" w:rsidP="00A35406">
            <w:pPr>
              <w:pStyle w:val="ab"/>
              <w:ind w:right="3"/>
              <w:rPr>
                <w:sz w:val="28"/>
                <w:szCs w:val="28"/>
              </w:rPr>
            </w:pPr>
            <w:r w:rsidRPr="00E60864">
              <w:rPr>
                <w:sz w:val="28"/>
                <w:szCs w:val="28"/>
              </w:rPr>
              <w:lastRenderedPageBreak/>
              <w:t>НСР</w:t>
            </w:r>
            <w:r w:rsidRPr="00E60864">
              <w:rPr>
                <w:sz w:val="16"/>
                <w:szCs w:val="16"/>
              </w:rPr>
              <w:t>05</w:t>
            </w:r>
          </w:p>
        </w:tc>
        <w:tc>
          <w:tcPr>
            <w:tcW w:w="1318" w:type="pct"/>
            <w:noWrap/>
            <w:vAlign w:val="center"/>
          </w:tcPr>
          <w:p w14:paraId="05F82466" w14:textId="77777777" w:rsidR="00A82792" w:rsidRPr="00E60864" w:rsidRDefault="00A82792" w:rsidP="00A35406">
            <w:pPr>
              <w:ind w:right="3"/>
              <w:jc w:val="center"/>
              <w:rPr>
                <w:color w:val="000000"/>
                <w:sz w:val="28"/>
                <w:szCs w:val="28"/>
              </w:rPr>
            </w:pPr>
            <w:r w:rsidRPr="00E60864">
              <w:rPr>
                <w:color w:val="000000"/>
                <w:sz w:val="28"/>
                <w:szCs w:val="28"/>
              </w:rPr>
              <w:t>2,7</w:t>
            </w:r>
          </w:p>
        </w:tc>
        <w:tc>
          <w:tcPr>
            <w:tcW w:w="1054" w:type="pct"/>
            <w:noWrap/>
            <w:vAlign w:val="center"/>
          </w:tcPr>
          <w:p w14:paraId="1B991B79" w14:textId="77777777" w:rsidR="00A82792" w:rsidRPr="00E60864" w:rsidRDefault="00A82792" w:rsidP="00A35406">
            <w:pPr>
              <w:ind w:right="3"/>
              <w:jc w:val="center"/>
              <w:rPr>
                <w:color w:val="000000"/>
                <w:sz w:val="28"/>
                <w:szCs w:val="28"/>
              </w:rPr>
            </w:pPr>
            <w:r w:rsidRPr="00E60864">
              <w:rPr>
                <w:color w:val="000000"/>
                <w:sz w:val="28"/>
                <w:szCs w:val="28"/>
              </w:rPr>
              <w:t>5,3</w:t>
            </w:r>
          </w:p>
        </w:tc>
      </w:tr>
      <w:tr w:rsidR="00A82792" w:rsidRPr="00E60864" w14:paraId="56B28BDC" w14:textId="77777777" w:rsidTr="00A35406">
        <w:trPr>
          <w:trHeight w:val="225"/>
        </w:trPr>
        <w:tc>
          <w:tcPr>
            <w:tcW w:w="5000" w:type="pct"/>
            <w:gridSpan w:val="3"/>
            <w:noWrap/>
          </w:tcPr>
          <w:p w14:paraId="63D753B1" w14:textId="75ADF10B" w:rsidR="00A82792" w:rsidRPr="00E60864" w:rsidRDefault="00A82792" w:rsidP="00A35406">
            <w:pPr>
              <w:ind w:right="3"/>
              <w:jc w:val="center"/>
              <w:rPr>
                <w:color w:val="000000"/>
                <w:sz w:val="28"/>
                <w:szCs w:val="28"/>
              </w:rPr>
            </w:pPr>
            <w:r w:rsidRPr="00E60864">
              <w:rPr>
                <w:sz w:val="28"/>
                <w:szCs w:val="28"/>
              </w:rPr>
              <w:t>2022</w:t>
            </w:r>
            <w:r w:rsidR="0068604E">
              <w:rPr>
                <w:sz w:val="28"/>
                <w:szCs w:val="28"/>
              </w:rPr>
              <w:t xml:space="preserve"> г.</w:t>
            </w:r>
          </w:p>
        </w:tc>
      </w:tr>
      <w:tr w:rsidR="00A82792" w:rsidRPr="00E60864" w14:paraId="34891F56" w14:textId="77777777" w:rsidTr="00A35406">
        <w:trPr>
          <w:trHeight w:val="225"/>
        </w:trPr>
        <w:tc>
          <w:tcPr>
            <w:tcW w:w="2628" w:type="pct"/>
            <w:noWrap/>
            <w:vAlign w:val="center"/>
            <w:hideMark/>
          </w:tcPr>
          <w:p w14:paraId="1AAC599B"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318" w:type="pct"/>
            <w:noWrap/>
            <w:vAlign w:val="center"/>
            <w:hideMark/>
          </w:tcPr>
          <w:p w14:paraId="60F64B40" w14:textId="77777777" w:rsidR="00A82792" w:rsidRPr="00E60864" w:rsidRDefault="00A82792" w:rsidP="00A35406">
            <w:pPr>
              <w:ind w:right="3"/>
              <w:jc w:val="center"/>
              <w:rPr>
                <w:color w:val="000000"/>
                <w:sz w:val="28"/>
                <w:szCs w:val="28"/>
              </w:rPr>
            </w:pPr>
            <w:r w:rsidRPr="00E60864">
              <w:rPr>
                <w:color w:val="000000"/>
                <w:sz w:val="28"/>
                <w:szCs w:val="28"/>
              </w:rPr>
              <w:t>58,9</w:t>
            </w:r>
          </w:p>
        </w:tc>
        <w:tc>
          <w:tcPr>
            <w:tcW w:w="1054" w:type="pct"/>
            <w:noWrap/>
            <w:vAlign w:val="center"/>
            <w:hideMark/>
          </w:tcPr>
          <w:p w14:paraId="63B1BC13" w14:textId="77777777" w:rsidR="00A82792" w:rsidRPr="00E60864" w:rsidRDefault="00A82792" w:rsidP="00A35406">
            <w:pPr>
              <w:ind w:right="3"/>
              <w:jc w:val="center"/>
              <w:rPr>
                <w:color w:val="000000"/>
                <w:sz w:val="28"/>
                <w:szCs w:val="28"/>
              </w:rPr>
            </w:pPr>
            <w:r w:rsidRPr="00E60864">
              <w:rPr>
                <w:color w:val="000000"/>
                <w:sz w:val="28"/>
                <w:szCs w:val="28"/>
              </w:rPr>
              <w:t>83,9</w:t>
            </w:r>
          </w:p>
        </w:tc>
      </w:tr>
      <w:tr w:rsidR="00A82792" w:rsidRPr="00E60864" w14:paraId="6CB8AF53" w14:textId="77777777" w:rsidTr="00A35406">
        <w:trPr>
          <w:trHeight w:val="225"/>
        </w:trPr>
        <w:tc>
          <w:tcPr>
            <w:tcW w:w="2628" w:type="pct"/>
            <w:noWrap/>
            <w:hideMark/>
          </w:tcPr>
          <w:p w14:paraId="0B83F871"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318" w:type="pct"/>
            <w:noWrap/>
            <w:vAlign w:val="center"/>
            <w:hideMark/>
          </w:tcPr>
          <w:p w14:paraId="60DEC47E" w14:textId="77777777" w:rsidR="00A82792" w:rsidRPr="00E60864" w:rsidRDefault="00A82792" w:rsidP="00A35406">
            <w:pPr>
              <w:ind w:right="3"/>
              <w:jc w:val="center"/>
              <w:rPr>
                <w:color w:val="000000"/>
                <w:sz w:val="28"/>
                <w:szCs w:val="28"/>
              </w:rPr>
            </w:pPr>
            <w:r w:rsidRPr="00E60864">
              <w:rPr>
                <w:color w:val="000000"/>
                <w:sz w:val="28"/>
                <w:szCs w:val="28"/>
              </w:rPr>
              <w:t>60,9</w:t>
            </w:r>
          </w:p>
        </w:tc>
        <w:tc>
          <w:tcPr>
            <w:tcW w:w="1054" w:type="pct"/>
            <w:noWrap/>
            <w:vAlign w:val="center"/>
            <w:hideMark/>
          </w:tcPr>
          <w:p w14:paraId="5D24ED83" w14:textId="77777777" w:rsidR="00A82792" w:rsidRPr="00E60864" w:rsidRDefault="00A82792" w:rsidP="00A35406">
            <w:pPr>
              <w:ind w:right="3"/>
              <w:jc w:val="center"/>
              <w:rPr>
                <w:color w:val="000000"/>
                <w:sz w:val="28"/>
                <w:szCs w:val="28"/>
              </w:rPr>
            </w:pPr>
            <w:r w:rsidRPr="00E60864">
              <w:rPr>
                <w:color w:val="000000"/>
                <w:sz w:val="28"/>
                <w:szCs w:val="28"/>
              </w:rPr>
              <w:t>140,5</w:t>
            </w:r>
          </w:p>
        </w:tc>
      </w:tr>
      <w:tr w:rsidR="00A82792" w:rsidRPr="00E60864" w14:paraId="75522DDC" w14:textId="77777777" w:rsidTr="00A35406">
        <w:trPr>
          <w:trHeight w:val="225"/>
        </w:trPr>
        <w:tc>
          <w:tcPr>
            <w:tcW w:w="2628" w:type="pct"/>
            <w:noWrap/>
            <w:hideMark/>
          </w:tcPr>
          <w:p w14:paraId="042B0335" w14:textId="77777777" w:rsidR="00A82792" w:rsidRPr="00E60864" w:rsidRDefault="00A82792" w:rsidP="00A35406">
            <w:pPr>
              <w:pStyle w:val="ab"/>
              <w:ind w:right="3"/>
              <w:rPr>
                <w:sz w:val="28"/>
                <w:szCs w:val="28"/>
              </w:rPr>
            </w:pPr>
            <w:r w:rsidRPr="00E60864">
              <w:rPr>
                <w:sz w:val="28"/>
                <w:szCs w:val="28"/>
              </w:rPr>
              <w:t>Вариант 3</w:t>
            </w:r>
          </w:p>
        </w:tc>
        <w:tc>
          <w:tcPr>
            <w:tcW w:w="1318" w:type="pct"/>
            <w:noWrap/>
            <w:vAlign w:val="center"/>
            <w:hideMark/>
          </w:tcPr>
          <w:p w14:paraId="0126CC11" w14:textId="77777777" w:rsidR="00A82792" w:rsidRPr="00E60864" w:rsidRDefault="00A82792" w:rsidP="00A35406">
            <w:pPr>
              <w:ind w:right="3"/>
              <w:jc w:val="center"/>
              <w:rPr>
                <w:color w:val="000000"/>
                <w:sz w:val="28"/>
                <w:szCs w:val="28"/>
              </w:rPr>
            </w:pPr>
            <w:r w:rsidRPr="00E60864">
              <w:rPr>
                <w:color w:val="000000"/>
                <w:sz w:val="28"/>
                <w:szCs w:val="28"/>
              </w:rPr>
              <w:t>62,0</w:t>
            </w:r>
          </w:p>
        </w:tc>
        <w:tc>
          <w:tcPr>
            <w:tcW w:w="1054" w:type="pct"/>
            <w:noWrap/>
            <w:vAlign w:val="center"/>
            <w:hideMark/>
          </w:tcPr>
          <w:p w14:paraId="486F6A6A" w14:textId="77777777" w:rsidR="00A82792" w:rsidRPr="00E60864" w:rsidRDefault="00A82792" w:rsidP="00A35406">
            <w:pPr>
              <w:ind w:right="3"/>
              <w:jc w:val="center"/>
              <w:rPr>
                <w:color w:val="000000"/>
                <w:sz w:val="28"/>
                <w:szCs w:val="28"/>
              </w:rPr>
            </w:pPr>
            <w:r w:rsidRPr="00E60864">
              <w:rPr>
                <w:color w:val="000000"/>
                <w:sz w:val="28"/>
                <w:szCs w:val="28"/>
              </w:rPr>
              <w:t>172,1</w:t>
            </w:r>
          </w:p>
        </w:tc>
      </w:tr>
      <w:tr w:rsidR="00A82792" w:rsidRPr="00E60864" w14:paraId="03DB27F8" w14:textId="77777777" w:rsidTr="00A35406">
        <w:trPr>
          <w:trHeight w:val="225"/>
        </w:trPr>
        <w:tc>
          <w:tcPr>
            <w:tcW w:w="2628" w:type="pct"/>
            <w:noWrap/>
          </w:tcPr>
          <w:p w14:paraId="6CB655EB" w14:textId="77777777" w:rsidR="00A82792" w:rsidRPr="00E60864" w:rsidRDefault="00A82792" w:rsidP="00A35406">
            <w:pPr>
              <w:pStyle w:val="ab"/>
              <w:ind w:right="3"/>
              <w:rPr>
                <w:sz w:val="28"/>
                <w:szCs w:val="28"/>
              </w:rPr>
            </w:pPr>
            <w:r w:rsidRPr="00E60864">
              <w:rPr>
                <w:sz w:val="28"/>
                <w:szCs w:val="28"/>
              </w:rPr>
              <w:t>НСР</w:t>
            </w:r>
            <w:r w:rsidRPr="00E60864">
              <w:rPr>
                <w:sz w:val="16"/>
                <w:szCs w:val="16"/>
              </w:rPr>
              <w:t>05</w:t>
            </w:r>
          </w:p>
        </w:tc>
        <w:tc>
          <w:tcPr>
            <w:tcW w:w="1318" w:type="pct"/>
            <w:noWrap/>
            <w:vAlign w:val="center"/>
          </w:tcPr>
          <w:p w14:paraId="2A0B0219" w14:textId="77777777" w:rsidR="00A82792" w:rsidRPr="00E60864" w:rsidRDefault="00A82792" w:rsidP="00A35406">
            <w:pPr>
              <w:ind w:right="3"/>
              <w:jc w:val="center"/>
              <w:rPr>
                <w:color w:val="000000"/>
                <w:sz w:val="28"/>
                <w:szCs w:val="28"/>
              </w:rPr>
            </w:pPr>
            <w:r w:rsidRPr="00E60864">
              <w:rPr>
                <w:color w:val="000000"/>
                <w:sz w:val="28"/>
                <w:szCs w:val="28"/>
              </w:rPr>
              <w:t>1,7</w:t>
            </w:r>
          </w:p>
        </w:tc>
        <w:tc>
          <w:tcPr>
            <w:tcW w:w="1054" w:type="pct"/>
            <w:noWrap/>
            <w:vAlign w:val="center"/>
          </w:tcPr>
          <w:p w14:paraId="035C37F3" w14:textId="77777777" w:rsidR="00A82792" w:rsidRPr="00E60864" w:rsidRDefault="00A82792" w:rsidP="00A35406">
            <w:pPr>
              <w:ind w:right="3"/>
              <w:jc w:val="center"/>
              <w:rPr>
                <w:color w:val="000000"/>
                <w:sz w:val="28"/>
                <w:szCs w:val="28"/>
              </w:rPr>
            </w:pPr>
            <w:r w:rsidRPr="00E60864">
              <w:rPr>
                <w:color w:val="000000"/>
                <w:sz w:val="28"/>
                <w:szCs w:val="28"/>
              </w:rPr>
              <w:t>2,9</w:t>
            </w:r>
          </w:p>
        </w:tc>
      </w:tr>
      <w:tr w:rsidR="00A82792" w:rsidRPr="00E60864" w14:paraId="4CF67137" w14:textId="77777777" w:rsidTr="00A35406">
        <w:trPr>
          <w:trHeight w:val="225"/>
        </w:trPr>
        <w:tc>
          <w:tcPr>
            <w:tcW w:w="5000" w:type="pct"/>
            <w:gridSpan w:val="3"/>
            <w:noWrap/>
          </w:tcPr>
          <w:p w14:paraId="0998FB89" w14:textId="3B2841AC" w:rsidR="00A82792" w:rsidRPr="00E60864" w:rsidRDefault="00A82792" w:rsidP="00A35406">
            <w:pPr>
              <w:ind w:right="3"/>
              <w:jc w:val="center"/>
              <w:rPr>
                <w:color w:val="000000"/>
                <w:sz w:val="28"/>
                <w:szCs w:val="28"/>
              </w:rPr>
            </w:pPr>
            <w:r w:rsidRPr="00E60864">
              <w:rPr>
                <w:sz w:val="28"/>
                <w:szCs w:val="28"/>
              </w:rPr>
              <w:t>2023</w:t>
            </w:r>
            <w:r w:rsidR="0068604E">
              <w:rPr>
                <w:sz w:val="28"/>
                <w:szCs w:val="28"/>
              </w:rPr>
              <w:t xml:space="preserve"> г.</w:t>
            </w:r>
          </w:p>
        </w:tc>
      </w:tr>
      <w:tr w:rsidR="00A82792" w:rsidRPr="00E60864" w14:paraId="520EA272" w14:textId="77777777" w:rsidTr="00A35406">
        <w:trPr>
          <w:trHeight w:val="225"/>
        </w:trPr>
        <w:tc>
          <w:tcPr>
            <w:tcW w:w="2628" w:type="pct"/>
            <w:noWrap/>
            <w:vAlign w:val="center"/>
            <w:hideMark/>
          </w:tcPr>
          <w:p w14:paraId="25621888"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318" w:type="pct"/>
            <w:noWrap/>
            <w:vAlign w:val="center"/>
            <w:hideMark/>
          </w:tcPr>
          <w:p w14:paraId="3F53F32C" w14:textId="77777777" w:rsidR="00A82792" w:rsidRPr="00E60864" w:rsidRDefault="00A82792" w:rsidP="00A35406">
            <w:pPr>
              <w:ind w:right="3"/>
              <w:jc w:val="center"/>
              <w:rPr>
                <w:color w:val="000000"/>
                <w:sz w:val="28"/>
                <w:szCs w:val="28"/>
              </w:rPr>
            </w:pPr>
            <w:r w:rsidRPr="00E60864">
              <w:rPr>
                <w:color w:val="000000"/>
                <w:sz w:val="28"/>
                <w:szCs w:val="28"/>
              </w:rPr>
              <w:t>57,6</w:t>
            </w:r>
          </w:p>
        </w:tc>
        <w:tc>
          <w:tcPr>
            <w:tcW w:w="1054" w:type="pct"/>
            <w:noWrap/>
            <w:vAlign w:val="center"/>
            <w:hideMark/>
          </w:tcPr>
          <w:p w14:paraId="12A4A9B1" w14:textId="77777777" w:rsidR="00A82792" w:rsidRPr="00E60864" w:rsidRDefault="00A82792" w:rsidP="00A35406">
            <w:pPr>
              <w:ind w:right="3"/>
              <w:jc w:val="center"/>
              <w:rPr>
                <w:color w:val="000000"/>
                <w:sz w:val="28"/>
                <w:szCs w:val="28"/>
              </w:rPr>
            </w:pPr>
            <w:r w:rsidRPr="00E60864">
              <w:rPr>
                <w:color w:val="000000"/>
                <w:sz w:val="28"/>
                <w:szCs w:val="28"/>
              </w:rPr>
              <w:t>82,8</w:t>
            </w:r>
          </w:p>
        </w:tc>
      </w:tr>
      <w:tr w:rsidR="00A82792" w:rsidRPr="00E60864" w14:paraId="294F393F" w14:textId="77777777" w:rsidTr="00A35406">
        <w:trPr>
          <w:trHeight w:val="225"/>
        </w:trPr>
        <w:tc>
          <w:tcPr>
            <w:tcW w:w="2628" w:type="pct"/>
            <w:noWrap/>
            <w:hideMark/>
          </w:tcPr>
          <w:p w14:paraId="167AE3A1"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318" w:type="pct"/>
            <w:noWrap/>
            <w:vAlign w:val="center"/>
            <w:hideMark/>
          </w:tcPr>
          <w:p w14:paraId="037B66C4" w14:textId="77777777" w:rsidR="00A82792" w:rsidRPr="00E60864" w:rsidRDefault="00A82792" w:rsidP="00A35406">
            <w:pPr>
              <w:ind w:right="3"/>
              <w:jc w:val="center"/>
              <w:rPr>
                <w:color w:val="000000"/>
                <w:sz w:val="28"/>
                <w:szCs w:val="28"/>
              </w:rPr>
            </w:pPr>
            <w:r w:rsidRPr="00E60864">
              <w:rPr>
                <w:color w:val="000000"/>
                <w:sz w:val="28"/>
                <w:szCs w:val="28"/>
              </w:rPr>
              <w:t>62,2</w:t>
            </w:r>
          </w:p>
        </w:tc>
        <w:tc>
          <w:tcPr>
            <w:tcW w:w="1054" w:type="pct"/>
            <w:noWrap/>
            <w:vAlign w:val="center"/>
            <w:hideMark/>
          </w:tcPr>
          <w:p w14:paraId="3022276C" w14:textId="77777777" w:rsidR="00A82792" w:rsidRPr="00E60864" w:rsidRDefault="00A82792" w:rsidP="00A35406">
            <w:pPr>
              <w:ind w:right="3"/>
              <w:jc w:val="center"/>
              <w:rPr>
                <w:color w:val="000000"/>
                <w:sz w:val="28"/>
                <w:szCs w:val="28"/>
              </w:rPr>
            </w:pPr>
            <w:r w:rsidRPr="00E60864">
              <w:rPr>
                <w:color w:val="000000"/>
                <w:sz w:val="28"/>
                <w:szCs w:val="28"/>
              </w:rPr>
              <w:t>142,1</w:t>
            </w:r>
          </w:p>
        </w:tc>
      </w:tr>
      <w:tr w:rsidR="00A82792" w:rsidRPr="00E60864" w14:paraId="552B83AB" w14:textId="77777777" w:rsidTr="00A35406">
        <w:trPr>
          <w:trHeight w:val="225"/>
        </w:trPr>
        <w:tc>
          <w:tcPr>
            <w:tcW w:w="2628" w:type="pct"/>
            <w:noWrap/>
            <w:hideMark/>
          </w:tcPr>
          <w:p w14:paraId="5F53E5A6" w14:textId="77777777" w:rsidR="00A82792" w:rsidRPr="00E60864" w:rsidRDefault="00A82792" w:rsidP="00A35406">
            <w:pPr>
              <w:pStyle w:val="ab"/>
              <w:ind w:right="3"/>
              <w:rPr>
                <w:sz w:val="28"/>
                <w:szCs w:val="28"/>
              </w:rPr>
            </w:pPr>
            <w:r w:rsidRPr="00E60864">
              <w:rPr>
                <w:sz w:val="28"/>
                <w:szCs w:val="28"/>
              </w:rPr>
              <w:t>Вариант 3</w:t>
            </w:r>
          </w:p>
        </w:tc>
        <w:tc>
          <w:tcPr>
            <w:tcW w:w="1318" w:type="pct"/>
            <w:noWrap/>
            <w:vAlign w:val="center"/>
            <w:hideMark/>
          </w:tcPr>
          <w:p w14:paraId="309E0140" w14:textId="77777777" w:rsidR="00A82792" w:rsidRPr="00E60864" w:rsidRDefault="00A82792" w:rsidP="00A35406">
            <w:pPr>
              <w:ind w:right="3"/>
              <w:jc w:val="center"/>
              <w:rPr>
                <w:color w:val="000000"/>
                <w:sz w:val="28"/>
                <w:szCs w:val="28"/>
              </w:rPr>
            </w:pPr>
            <w:r w:rsidRPr="00E60864">
              <w:rPr>
                <w:color w:val="000000"/>
                <w:sz w:val="28"/>
                <w:szCs w:val="28"/>
              </w:rPr>
              <w:t>63,4</w:t>
            </w:r>
          </w:p>
        </w:tc>
        <w:tc>
          <w:tcPr>
            <w:tcW w:w="1054" w:type="pct"/>
            <w:noWrap/>
            <w:vAlign w:val="center"/>
            <w:hideMark/>
          </w:tcPr>
          <w:p w14:paraId="38A2B5F6" w14:textId="77777777" w:rsidR="00A82792" w:rsidRPr="00E60864" w:rsidRDefault="00A82792" w:rsidP="00A35406">
            <w:pPr>
              <w:ind w:right="3"/>
              <w:jc w:val="center"/>
              <w:rPr>
                <w:color w:val="000000"/>
                <w:sz w:val="28"/>
                <w:szCs w:val="28"/>
              </w:rPr>
            </w:pPr>
            <w:r w:rsidRPr="00E60864">
              <w:rPr>
                <w:color w:val="000000"/>
                <w:sz w:val="28"/>
                <w:szCs w:val="28"/>
              </w:rPr>
              <w:t>179,0</w:t>
            </w:r>
          </w:p>
        </w:tc>
      </w:tr>
      <w:tr w:rsidR="00A82792" w:rsidRPr="00E60864" w14:paraId="356F880A" w14:textId="77777777" w:rsidTr="00A35406">
        <w:trPr>
          <w:trHeight w:val="225"/>
        </w:trPr>
        <w:tc>
          <w:tcPr>
            <w:tcW w:w="2628" w:type="pct"/>
            <w:noWrap/>
          </w:tcPr>
          <w:p w14:paraId="01672725" w14:textId="77777777" w:rsidR="00A82792" w:rsidRPr="00E60864" w:rsidRDefault="00A82792" w:rsidP="00A35406">
            <w:pPr>
              <w:pStyle w:val="ab"/>
              <w:ind w:right="3"/>
              <w:rPr>
                <w:sz w:val="28"/>
                <w:szCs w:val="28"/>
              </w:rPr>
            </w:pPr>
            <w:r w:rsidRPr="00E60864">
              <w:rPr>
                <w:sz w:val="28"/>
                <w:szCs w:val="28"/>
              </w:rPr>
              <w:t>НСР</w:t>
            </w:r>
            <w:r w:rsidRPr="00E60864">
              <w:rPr>
                <w:sz w:val="16"/>
                <w:szCs w:val="16"/>
              </w:rPr>
              <w:t>05</w:t>
            </w:r>
          </w:p>
        </w:tc>
        <w:tc>
          <w:tcPr>
            <w:tcW w:w="1318" w:type="pct"/>
            <w:noWrap/>
            <w:vAlign w:val="center"/>
          </w:tcPr>
          <w:p w14:paraId="6D5558C2" w14:textId="77777777" w:rsidR="00A82792" w:rsidRPr="00E60864" w:rsidRDefault="00A82792" w:rsidP="00A35406">
            <w:pPr>
              <w:ind w:right="3"/>
              <w:jc w:val="center"/>
              <w:rPr>
                <w:color w:val="000000"/>
                <w:sz w:val="28"/>
                <w:szCs w:val="28"/>
              </w:rPr>
            </w:pPr>
            <w:r w:rsidRPr="00E60864">
              <w:rPr>
                <w:color w:val="000000"/>
                <w:sz w:val="28"/>
                <w:szCs w:val="28"/>
              </w:rPr>
              <w:t>2,0</w:t>
            </w:r>
          </w:p>
        </w:tc>
        <w:tc>
          <w:tcPr>
            <w:tcW w:w="1054" w:type="pct"/>
            <w:noWrap/>
            <w:vAlign w:val="center"/>
          </w:tcPr>
          <w:p w14:paraId="7E3AEBA8" w14:textId="77777777" w:rsidR="00A82792" w:rsidRPr="00E60864" w:rsidRDefault="00A82792" w:rsidP="00A35406">
            <w:pPr>
              <w:ind w:right="3"/>
              <w:jc w:val="center"/>
              <w:rPr>
                <w:color w:val="000000"/>
                <w:sz w:val="28"/>
                <w:szCs w:val="28"/>
              </w:rPr>
            </w:pPr>
            <w:r w:rsidRPr="00E60864">
              <w:rPr>
                <w:color w:val="000000"/>
                <w:sz w:val="28"/>
                <w:szCs w:val="28"/>
              </w:rPr>
              <w:t>2,4</w:t>
            </w:r>
          </w:p>
        </w:tc>
      </w:tr>
      <w:tr w:rsidR="00A82792" w:rsidRPr="00E60864" w14:paraId="5251A9FA" w14:textId="77777777" w:rsidTr="00A35406">
        <w:trPr>
          <w:trHeight w:val="225"/>
        </w:trPr>
        <w:tc>
          <w:tcPr>
            <w:tcW w:w="5000" w:type="pct"/>
            <w:gridSpan w:val="3"/>
            <w:noWrap/>
          </w:tcPr>
          <w:p w14:paraId="12C2B2CA" w14:textId="3F2CD27F" w:rsidR="00A82792" w:rsidRPr="00E60864" w:rsidRDefault="00A82792" w:rsidP="00A35406">
            <w:pPr>
              <w:ind w:right="3"/>
              <w:jc w:val="center"/>
              <w:rPr>
                <w:color w:val="000000"/>
                <w:sz w:val="28"/>
                <w:szCs w:val="28"/>
              </w:rPr>
            </w:pPr>
            <w:r w:rsidRPr="00E60864">
              <w:rPr>
                <w:sz w:val="28"/>
                <w:szCs w:val="28"/>
              </w:rPr>
              <w:t>Среднее для 2020-2023</w:t>
            </w:r>
            <w:r w:rsidR="0068604E">
              <w:rPr>
                <w:sz w:val="28"/>
                <w:szCs w:val="28"/>
              </w:rPr>
              <w:t xml:space="preserve"> </w:t>
            </w:r>
            <w:r w:rsidR="00C00D36">
              <w:rPr>
                <w:sz w:val="28"/>
                <w:szCs w:val="28"/>
              </w:rPr>
              <w:t>г.г.</w:t>
            </w:r>
          </w:p>
        </w:tc>
      </w:tr>
      <w:tr w:rsidR="00A82792" w:rsidRPr="00E60864" w14:paraId="0CB0B471" w14:textId="77777777" w:rsidTr="00A35406">
        <w:trPr>
          <w:trHeight w:val="225"/>
        </w:trPr>
        <w:tc>
          <w:tcPr>
            <w:tcW w:w="2628" w:type="pct"/>
            <w:noWrap/>
            <w:vAlign w:val="center"/>
          </w:tcPr>
          <w:p w14:paraId="21F2B74F"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318" w:type="pct"/>
            <w:noWrap/>
            <w:vAlign w:val="bottom"/>
          </w:tcPr>
          <w:p w14:paraId="776F2338" w14:textId="77777777" w:rsidR="00A82792" w:rsidRPr="00E60864" w:rsidRDefault="00A82792" w:rsidP="00A35406">
            <w:pPr>
              <w:ind w:right="3"/>
              <w:jc w:val="center"/>
              <w:rPr>
                <w:color w:val="000000"/>
                <w:sz w:val="28"/>
                <w:szCs w:val="28"/>
              </w:rPr>
            </w:pPr>
            <w:r w:rsidRPr="00E60864">
              <w:rPr>
                <w:color w:val="000000"/>
                <w:sz w:val="28"/>
                <w:szCs w:val="28"/>
              </w:rPr>
              <w:t>58,5</w:t>
            </w:r>
          </w:p>
        </w:tc>
        <w:tc>
          <w:tcPr>
            <w:tcW w:w="1054" w:type="pct"/>
            <w:noWrap/>
            <w:vAlign w:val="bottom"/>
          </w:tcPr>
          <w:p w14:paraId="7DA70D28" w14:textId="77777777" w:rsidR="00A82792" w:rsidRPr="00E60864" w:rsidRDefault="00A82792" w:rsidP="00A35406">
            <w:pPr>
              <w:ind w:right="3"/>
              <w:jc w:val="center"/>
              <w:rPr>
                <w:color w:val="000000"/>
                <w:sz w:val="28"/>
                <w:szCs w:val="28"/>
              </w:rPr>
            </w:pPr>
            <w:r w:rsidRPr="00E60864">
              <w:rPr>
                <w:color w:val="000000"/>
                <w:sz w:val="28"/>
                <w:szCs w:val="28"/>
              </w:rPr>
              <w:t>86,3</w:t>
            </w:r>
          </w:p>
        </w:tc>
      </w:tr>
      <w:tr w:rsidR="00A82792" w:rsidRPr="00E60864" w14:paraId="6BB3FEE3" w14:textId="77777777" w:rsidTr="00A35406">
        <w:trPr>
          <w:trHeight w:val="225"/>
        </w:trPr>
        <w:tc>
          <w:tcPr>
            <w:tcW w:w="2628" w:type="pct"/>
            <w:noWrap/>
          </w:tcPr>
          <w:p w14:paraId="7206FEBB"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318" w:type="pct"/>
            <w:noWrap/>
            <w:vAlign w:val="bottom"/>
          </w:tcPr>
          <w:p w14:paraId="1167482B" w14:textId="77777777" w:rsidR="00A82792" w:rsidRPr="00E60864" w:rsidRDefault="00A82792" w:rsidP="00A35406">
            <w:pPr>
              <w:ind w:right="3"/>
              <w:jc w:val="center"/>
              <w:rPr>
                <w:color w:val="000000"/>
                <w:sz w:val="28"/>
                <w:szCs w:val="28"/>
              </w:rPr>
            </w:pPr>
            <w:r w:rsidRPr="00E60864">
              <w:rPr>
                <w:color w:val="000000"/>
                <w:sz w:val="28"/>
                <w:szCs w:val="28"/>
              </w:rPr>
              <w:t>61,0</w:t>
            </w:r>
          </w:p>
        </w:tc>
        <w:tc>
          <w:tcPr>
            <w:tcW w:w="1054" w:type="pct"/>
            <w:noWrap/>
            <w:vAlign w:val="bottom"/>
          </w:tcPr>
          <w:p w14:paraId="42485364" w14:textId="77777777" w:rsidR="00A82792" w:rsidRPr="00E60864" w:rsidRDefault="00A82792" w:rsidP="00A35406">
            <w:pPr>
              <w:ind w:right="3"/>
              <w:jc w:val="center"/>
              <w:rPr>
                <w:color w:val="000000"/>
                <w:sz w:val="28"/>
                <w:szCs w:val="28"/>
              </w:rPr>
            </w:pPr>
            <w:r w:rsidRPr="00E60864">
              <w:rPr>
                <w:color w:val="000000"/>
                <w:sz w:val="28"/>
                <w:szCs w:val="28"/>
              </w:rPr>
              <w:t>142,0</w:t>
            </w:r>
          </w:p>
        </w:tc>
      </w:tr>
      <w:tr w:rsidR="00A82792" w:rsidRPr="00E60864" w14:paraId="42BEEF0D" w14:textId="77777777" w:rsidTr="00A35406">
        <w:trPr>
          <w:trHeight w:val="225"/>
        </w:trPr>
        <w:tc>
          <w:tcPr>
            <w:tcW w:w="2628" w:type="pct"/>
            <w:noWrap/>
          </w:tcPr>
          <w:p w14:paraId="73464951" w14:textId="77777777" w:rsidR="00A82792" w:rsidRPr="00E60864" w:rsidRDefault="00A82792" w:rsidP="00A35406">
            <w:pPr>
              <w:pStyle w:val="ab"/>
              <w:ind w:right="3"/>
              <w:rPr>
                <w:sz w:val="28"/>
                <w:szCs w:val="28"/>
              </w:rPr>
            </w:pPr>
            <w:r w:rsidRPr="00E60864">
              <w:rPr>
                <w:sz w:val="28"/>
                <w:szCs w:val="28"/>
              </w:rPr>
              <w:t>Вариант 3</w:t>
            </w:r>
          </w:p>
        </w:tc>
        <w:tc>
          <w:tcPr>
            <w:tcW w:w="1318" w:type="pct"/>
            <w:noWrap/>
            <w:vAlign w:val="bottom"/>
          </w:tcPr>
          <w:p w14:paraId="6A779632" w14:textId="77777777" w:rsidR="00A82792" w:rsidRPr="00E60864" w:rsidRDefault="00A82792" w:rsidP="00A35406">
            <w:pPr>
              <w:ind w:right="3"/>
              <w:jc w:val="center"/>
              <w:rPr>
                <w:color w:val="000000"/>
                <w:sz w:val="28"/>
                <w:szCs w:val="28"/>
              </w:rPr>
            </w:pPr>
            <w:r w:rsidRPr="00E60864">
              <w:rPr>
                <w:color w:val="000000"/>
                <w:sz w:val="28"/>
                <w:szCs w:val="28"/>
              </w:rPr>
              <w:t>63,0</w:t>
            </w:r>
          </w:p>
        </w:tc>
        <w:tc>
          <w:tcPr>
            <w:tcW w:w="1054" w:type="pct"/>
            <w:noWrap/>
            <w:vAlign w:val="bottom"/>
          </w:tcPr>
          <w:p w14:paraId="08C9DA0E" w14:textId="77777777" w:rsidR="00A82792" w:rsidRPr="00E60864" w:rsidRDefault="00A82792" w:rsidP="00A35406">
            <w:pPr>
              <w:ind w:right="3"/>
              <w:jc w:val="center"/>
              <w:rPr>
                <w:color w:val="000000"/>
                <w:sz w:val="28"/>
                <w:szCs w:val="28"/>
              </w:rPr>
            </w:pPr>
            <w:r w:rsidRPr="00E60864">
              <w:rPr>
                <w:color w:val="000000"/>
                <w:sz w:val="28"/>
                <w:szCs w:val="28"/>
              </w:rPr>
              <w:t>170,0</w:t>
            </w:r>
          </w:p>
        </w:tc>
      </w:tr>
      <w:tr w:rsidR="00A82792" w:rsidRPr="00E60864" w14:paraId="349FECE1" w14:textId="77777777" w:rsidTr="00A35406">
        <w:trPr>
          <w:trHeight w:val="225"/>
        </w:trPr>
        <w:tc>
          <w:tcPr>
            <w:tcW w:w="2628" w:type="pct"/>
            <w:noWrap/>
          </w:tcPr>
          <w:p w14:paraId="31E5A6C2" w14:textId="77777777" w:rsidR="00A82792" w:rsidRPr="00E60864" w:rsidRDefault="00A82792" w:rsidP="00A35406">
            <w:pPr>
              <w:pStyle w:val="ab"/>
              <w:ind w:right="3"/>
              <w:rPr>
                <w:sz w:val="28"/>
                <w:szCs w:val="28"/>
              </w:rPr>
            </w:pPr>
            <w:r w:rsidRPr="00E60864">
              <w:rPr>
                <w:sz w:val="28"/>
                <w:szCs w:val="28"/>
              </w:rPr>
              <w:t>НСР</w:t>
            </w:r>
            <w:r w:rsidRPr="00E60864">
              <w:rPr>
                <w:sz w:val="16"/>
                <w:szCs w:val="16"/>
              </w:rPr>
              <w:t>05</w:t>
            </w:r>
          </w:p>
        </w:tc>
        <w:tc>
          <w:tcPr>
            <w:tcW w:w="1318" w:type="pct"/>
            <w:noWrap/>
            <w:vAlign w:val="bottom"/>
          </w:tcPr>
          <w:p w14:paraId="523B1C91" w14:textId="77777777" w:rsidR="00A82792" w:rsidRPr="00E60864" w:rsidRDefault="00A82792" w:rsidP="00A35406">
            <w:pPr>
              <w:ind w:right="3"/>
              <w:jc w:val="center"/>
              <w:rPr>
                <w:color w:val="000000"/>
                <w:sz w:val="28"/>
                <w:szCs w:val="28"/>
              </w:rPr>
            </w:pPr>
            <w:r w:rsidRPr="00E60864">
              <w:rPr>
                <w:color w:val="000000"/>
                <w:sz w:val="28"/>
                <w:szCs w:val="28"/>
              </w:rPr>
              <w:t>1,7-2,7</w:t>
            </w:r>
          </w:p>
        </w:tc>
        <w:tc>
          <w:tcPr>
            <w:tcW w:w="1054" w:type="pct"/>
            <w:noWrap/>
            <w:vAlign w:val="bottom"/>
          </w:tcPr>
          <w:p w14:paraId="40C3DA71" w14:textId="77777777" w:rsidR="00A82792" w:rsidRPr="00E60864" w:rsidRDefault="00A82792" w:rsidP="00A35406">
            <w:pPr>
              <w:ind w:right="3"/>
              <w:jc w:val="center"/>
              <w:rPr>
                <w:color w:val="000000"/>
                <w:sz w:val="28"/>
                <w:szCs w:val="28"/>
              </w:rPr>
            </w:pPr>
            <w:r w:rsidRPr="00E60864">
              <w:rPr>
                <w:color w:val="000000"/>
                <w:sz w:val="28"/>
                <w:szCs w:val="28"/>
              </w:rPr>
              <w:t>2,4-5,3</w:t>
            </w:r>
          </w:p>
        </w:tc>
      </w:tr>
    </w:tbl>
    <w:p w14:paraId="764F46AE" w14:textId="77777777" w:rsidR="00A82792" w:rsidRPr="00E60864" w:rsidRDefault="00A82792" w:rsidP="007E13B4">
      <w:pPr>
        <w:pStyle w:val="ab"/>
        <w:rPr>
          <w:sz w:val="28"/>
          <w:szCs w:val="28"/>
        </w:rPr>
      </w:pPr>
    </w:p>
    <w:bookmarkEnd w:id="30"/>
    <w:p w14:paraId="6A7CAC49" w14:textId="5B6227D5" w:rsidR="00A82792" w:rsidRPr="00E60864" w:rsidRDefault="00A82792" w:rsidP="00A82792">
      <w:pPr>
        <w:spacing w:before="89"/>
        <w:ind w:right="3" w:firstLine="567"/>
        <w:jc w:val="both"/>
        <w:rPr>
          <w:sz w:val="28"/>
          <w:szCs w:val="28"/>
        </w:rPr>
      </w:pPr>
      <w:r w:rsidRPr="00E60864">
        <w:rPr>
          <w:sz w:val="28"/>
          <w:szCs w:val="28"/>
        </w:rPr>
        <w:t>Одним из важнейших показателей продуктивности яблонь является масса плодов на одно дерево, которая напрямую зависит от уровня минерального питания</w:t>
      </w:r>
      <w:r w:rsidR="00F62D0C">
        <w:rPr>
          <w:sz w:val="28"/>
          <w:szCs w:val="28"/>
        </w:rPr>
        <w:t xml:space="preserve"> (Таблица 14)</w:t>
      </w:r>
      <w:r w:rsidRPr="00E60864">
        <w:rPr>
          <w:sz w:val="28"/>
          <w:szCs w:val="28"/>
        </w:rPr>
        <w:t>. В ходе проведённого исследования было установлено, что способ внесения NPK оказывает существенное влияние на этот параметр [</w:t>
      </w:r>
      <w:r w:rsidR="0050319A" w:rsidRPr="00E60864">
        <w:rPr>
          <w:sz w:val="28"/>
          <w:szCs w:val="28"/>
        </w:rPr>
        <w:t>315</w:t>
      </w:r>
      <w:r w:rsidRPr="00E60864">
        <w:rPr>
          <w:sz w:val="28"/>
          <w:szCs w:val="28"/>
        </w:rPr>
        <w:t>].</w:t>
      </w:r>
    </w:p>
    <w:p w14:paraId="4BEA4C94" w14:textId="20CCA7C0" w:rsidR="00A82792" w:rsidRPr="00E60864" w:rsidRDefault="00A82792" w:rsidP="00A82792">
      <w:pPr>
        <w:spacing w:before="89"/>
        <w:ind w:right="3" w:firstLine="567"/>
        <w:jc w:val="both"/>
        <w:rPr>
          <w:sz w:val="28"/>
          <w:szCs w:val="28"/>
        </w:rPr>
      </w:pPr>
      <w:r w:rsidRPr="00E60864">
        <w:rPr>
          <w:sz w:val="28"/>
          <w:szCs w:val="28"/>
        </w:rPr>
        <w:t>Наибольшая масса плодов на дерево была зафиксирована при применении фертигации (10,71 кг/дерево). Это значение оказалось на 23,6% выше, чем при почвенном внесении NPK (8,66 кг/дерево) и более чем в два раза превышает уровень контрольного варианта (5,04 кг/дерево)</w:t>
      </w:r>
      <w:r w:rsidR="00580364">
        <w:rPr>
          <w:sz w:val="28"/>
          <w:szCs w:val="28"/>
        </w:rPr>
        <w:t xml:space="preserve"> согласно рисунку 17</w:t>
      </w:r>
      <w:r w:rsidRPr="00E60864">
        <w:rPr>
          <w:sz w:val="28"/>
          <w:szCs w:val="28"/>
        </w:rPr>
        <w:t>. Такая разница свидетельствует о высокой эффективности капельного способа внесения удобрений, обеспечивающего точное и равномерное питание растений в критические периоды развития дерева и формирования урожая соответствует выводу Banyal S. K., Sharma S. K. (2011) [</w:t>
      </w:r>
      <w:r w:rsidR="0050319A" w:rsidRPr="00E60864">
        <w:rPr>
          <w:sz w:val="28"/>
          <w:szCs w:val="28"/>
        </w:rPr>
        <w:t>316</w:t>
      </w:r>
      <w:r w:rsidRPr="00E60864">
        <w:rPr>
          <w:sz w:val="28"/>
          <w:szCs w:val="28"/>
        </w:rPr>
        <w:t>].</w:t>
      </w:r>
    </w:p>
    <w:p w14:paraId="76889E5B" w14:textId="438DF9D2" w:rsidR="00A82792" w:rsidRPr="00E60864" w:rsidRDefault="00A82792" w:rsidP="00A82792">
      <w:pPr>
        <w:tabs>
          <w:tab w:val="num" w:pos="720"/>
        </w:tabs>
        <w:spacing w:before="89"/>
        <w:ind w:right="3" w:firstLine="567"/>
        <w:jc w:val="both"/>
        <w:rPr>
          <w:sz w:val="28"/>
          <w:szCs w:val="28"/>
        </w:rPr>
      </w:pPr>
      <w:r w:rsidRPr="00E60864">
        <w:rPr>
          <w:sz w:val="28"/>
          <w:szCs w:val="28"/>
        </w:rPr>
        <w:t>Что касается количества плодов на одно дерево, статистически значимых различий между вариантами выявлено не было схожие с Индийскими авторами Singh B. P., Dimri D. C., Singh S. C. (2007) результаты. По всем трём вариантам опытов среднее число плодов на дерево составило: контроль — 58,46 шт./дерево; внесение NPK с заделкой в почву — 60,96 шт./дерево; фертигация — 63,03 шт./дерево [</w:t>
      </w:r>
      <w:r w:rsidR="0050319A" w:rsidRPr="00E60864">
        <w:rPr>
          <w:sz w:val="28"/>
          <w:szCs w:val="28"/>
        </w:rPr>
        <w:t>317</w:t>
      </w:r>
      <w:r w:rsidRPr="00E60864">
        <w:rPr>
          <w:sz w:val="28"/>
          <w:szCs w:val="28"/>
        </w:rPr>
        <w:t>].</w:t>
      </w:r>
    </w:p>
    <w:p w14:paraId="72300C08" w14:textId="6BE3E90E" w:rsidR="00A82792" w:rsidRPr="00E60864" w:rsidRDefault="00A82792" w:rsidP="00A82792">
      <w:pPr>
        <w:spacing w:before="89"/>
        <w:ind w:right="3" w:firstLine="567"/>
        <w:jc w:val="both"/>
        <w:rPr>
          <w:sz w:val="28"/>
          <w:szCs w:val="28"/>
        </w:rPr>
      </w:pPr>
      <w:r w:rsidRPr="00E60864">
        <w:rPr>
          <w:sz w:val="28"/>
          <w:szCs w:val="28"/>
        </w:rPr>
        <w:t>Таким образом, фертигация не значительно повлияла на завязываемость плодов по сравнению с другими вариантами, но обеспечила увеличение массы каждого плода, что указывает на улучшение условий питания деревьев и более интенсивный транспорт ассимилятов в плоды. Средний вес одного плода также продемонстрировал выраженные различия между вариантами: контроль — 86,28 г; внесение NPK с заделкой в почву — 141,98 г; фертигация — 170,02 г [</w:t>
      </w:r>
      <w:r w:rsidR="0050319A" w:rsidRPr="00E60864">
        <w:rPr>
          <w:sz w:val="28"/>
          <w:szCs w:val="28"/>
        </w:rPr>
        <w:t>318,319</w:t>
      </w:r>
      <w:r w:rsidRPr="00E60864">
        <w:rPr>
          <w:sz w:val="28"/>
          <w:szCs w:val="28"/>
        </w:rPr>
        <w:t>].</w:t>
      </w:r>
    </w:p>
    <w:p w14:paraId="384A7C3A" w14:textId="5820E25D" w:rsidR="00A82792" w:rsidRPr="00E60864" w:rsidRDefault="00A82792" w:rsidP="00A82792">
      <w:pPr>
        <w:spacing w:before="89"/>
        <w:ind w:right="3" w:firstLine="567"/>
        <w:jc w:val="both"/>
        <w:rPr>
          <w:sz w:val="28"/>
          <w:szCs w:val="28"/>
        </w:rPr>
      </w:pPr>
      <w:r w:rsidRPr="00E60864">
        <w:rPr>
          <w:sz w:val="28"/>
          <w:szCs w:val="28"/>
        </w:rPr>
        <w:t xml:space="preserve">Эти данные подтверждают, что фертигация способствует формированию более крупных </w:t>
      </w:r>
      <w:r w:rsidR="00293FE9" w:rsidRPr="00E60864">
        <w:rPr>
          <w:sz w:val="28"/>
          <w:szCs w:val="28"/>
        </w:rPr>
        <w:t>плодов,</w:t>
      </w:r>
      <w:r w:rsidRPr="00E60864">
        <w:rPr>
          <w:sz w:val="28"/>
          <w:szCs w:val="28"/>
        </w:rPr>
        <w:t xml:space="preserve"> что может быть связано как с лучшим усвоением азота и </w:t>
      </w:r>
      <w:r w:rsidRPr="00E60864">
        <w:rPr>
          <w:sz w:val="28"/>
          <w:szCs w:val="28"/>
        </w:rPr>
        <w:lastRenderedPageBreak/>
        <w:t>калия, так и с оптимальным водно-питательным режимом корневой системы. Увеличение среднего веса плода при фертигации составило +19,6% относительно почвенного внесения и +96,7% относительно контроля.</w:t>
      </w:r>
    </w:p>
    <w:p w14:paraId="1C8C9783" w14:textId="77777777" w:rsidR="00A82792" w:rsidRPr="00E60864" w:rsidRDefault="00A82792" w:rsidP="00A82792">
      <w:pPr>
        <w:spacing w:before="89"/>
        <w:ind w:right="3" w:firstLine="567"/>
        <w:jc w:val="both"/>
        <w:rPr>
          <w:sz w:val="28"/>
          <w:szCs w:val="28"/>
        </w:rPr>
      </w:pPr>
      <w:r w:rsidRPr="00E60864">
        <w:rPr>
          <w:sz w:val="28"/>
          <w:szCs w:val="28"/>
        </w:rPr>
        <w:t>Такое распределение урожайной массы указывает на то, что при использовании фертигации происходит перераспределение фотосинтетических ресурсов в пользу увеличения размера плодов, а не их количества. Это особенно важно с точки зрения товарной ценности продукции, поскольку крупные плоды имеют более высокую рыночную цену и предпочтительны для потребителя.</w:t>
      </w:r>
    </w:p>
    <w:p w14:paraId="589D3948" w14:textId="77777777" w:rsidR="00A82792" w:rsidRPr="00E60864" w:rsidRDefault="00A82792" w:rsidP="00A82792">
      <w:pPr>
        <w:spacing w:before="89"/>
        <w:ind w:right="3" w:firstLine="567"/>
        <w:jc w:val="both"/>
        <w:rPr>
          <w:sz w:val="28"/>
          <w:szCs w:val="28"/>
        </w:rPr>
      </w:pPr>
      <w:r w:rsidRPr="00E60864">
        <w:rPr>
          <w:sz w:val="28"/>
          <w:szCs w:val="28"/>
        </w:rPr>
        <w:t>Таким образом, фертигация оказалась наиболее эффективной технологией в части увеличения массы плодов и их среднего веса, в то время как количество плодов на дереве оставалось на уровне или немного выше, чем при других способах внесения NPK. Полученные результаты согласуются с данными международных исследований, где подчёркивается важность регулярного и точного поступления макроэлементов в зону активного корнеобитания для формирования качественного и конкурентоспособного урожая.</w:t>
      </w:r>
    </w:p>
    <w:p w14:paraId="36D471A1" w14:textId="71A09427" w:rsidR="005261D2" w:rsidRDefault="005261D2" w:rsidP="005261D2">
      <w:pPr>
        <w:spacing w:before="89"/>
        <w:ind w:right="3" w:firstLine="567"/>
        <w:jc w:val="both"/>
        <w:rPr>
          <w:sz w:val="28"/>
          <w:szCs w:val="28"/>
        </w:rPr>
      </w:pPr>
      <w:r w:rsidRPr="00E60864">
        <w:rPr>
          <w:sz w:val="28"/>
          <w:szCs w:val="28"/>
        </w:rPr>
        <w:t>Анализ показал, что количество плодов на одно дерево после прореживания варьировало от 55 шт. в контроле до 61 шт. при фертигации. Это свидетельствует о положительном влиянии регулярного и равномерного снабжения питательными веществами на формирование урожая. При этом увеличение числа плодов на 7,7% по сравнению с поверхностным внесением удобрений указывает на более высокую доступность элементов питания при капельном способе их доставки к корневой системе (Jeyabaskaran K. J. et al. 2021) [235</w:t>
      </w:r>
      <w:r w:rsidR="00F46B36" w:rsidRPr="00F46B36">
        <w:rPr>
          <w:sz w:val="28"/>
          <w:szCs w:val="28"/>
        </w:rPr>
        <w:t xml:space="preserve">, </w:t>
      </w:r>
      <w:r w:rsidR="00F46B36">
        <w:rPr>
          <w:sz w:val="28"/>
          <w:szCs w:val="28"/>
          <w:lang w:val="en-US"/>
        </w:rPr>
        <w:t>c</w:t>
      </w:r>
      <w:r w:rsidR="00F46B36" w:rsidRPr="00F46B36">
        <w:rPr>
          <w:sz w:val="28"/>
          <w:szCs w:val="28"/>
        </w:rPr>
        <w:t>.372</w:t>
      </w:r>
      <w:r w:rsidRPr="00E60864">
        <w:rPr>
          <w:sz w:val="28"/>
          <w:szCs w:val="28"/>
        </w:rPr>
        <w:t>]</w:t>
      </w:r>
      <w:r w:rsidR="00211F44">
        <w:rPr>
          <w:sz w:val="28"/>
          <w:szCs w:val="28"/>
        </w:rPr>
        <w:t xml:space="preserve"> что увеличивает продуктивность (</w:t>
      </w:r>
      <w:r w:rsidR="00211F44" w:rsidRPr="00E60864">
        <w:rPr>
          <w:sz w:val="28"/>
          <w:szCs w:val="28"/>
        </w:rPr>
        <w:t>Рисунок 1</w:t>
      </w:r>
      <w:r w:rsidR="00211F44">
        <w:rPr>
          <w:sz w:val="28"/>
          <w:szCs w:val="28"/>
        </w:rPr>
        <w:t>7)</w:t>
      </w:r>
      <w:r w:rsidRPr="00E60864">
        <w:rPr>
          <w:sz w:val="28"/>
          <w:szCs w:val="28"/>
        </w:rPr>
        <w:t>.</w:t>
      </w:r>
    </w:p>
    <w:p w14:paraId="7BBD2651" w14:textId="2273F022" w:rsidR="00C05DDE" w:rsidRDefault="00C05DDE" w:rsidP="005261D2">
      <w:pPr>
        <w:spacing w:before="89"/>
        <w:ind w:right="3" w:firstLine="567"/>
        <w:jc w:val="both"/>
        <w:rPr>
          <w:sz w:val="28"/>
          <w:szCs w:val="28"/>
        </w:rPr>
      </w:pPr>
    </w:p>
    <w:p w14:paraId="54D001D2" w14:textId="77777777" w:rsidR="00C05DDE" w:rsidRPr="00E60864" w:rsidRDefault="00C05DDE" w:rsidP="005261D2">
      <w:pPr>
        <w:spacing w:before="89"/>
        <w:ind w:right="3" w:firstLine="567"/>
        <w:jc w:val="both"/>
        <w:rPr>
          <w:sz w:val="28"/>
          <w:szCs w:val="28"/>
        </w:rPr>
      </w:pPr>
    </w:p>
    <w:p w14:paraId="22AB5DF1" w14:textId="77777777" w:rsidR="00A82792" w:rsidRPr="00E60864" w:rsidRDefault="00A82792" w:rsidP="00A82792">
      <w:pPr>
        <w:spacing w:before="89"/>
        <w:ind w:right="3" w:firstLine="567"/>
        <w:jc w:val="both"/>
        <w:rPr>
          <w:sz w:val="28"/>
          <w:szCs w:val="28"/>
        </w:rPr>
      </w:pPr>
    </w:p>
    <w:p w14:paraId="67CA650E" w14:textId="7ADC09A2" w:rsidR="005261D2" w:rsidRPr="00E60864" w:rsidRDefault="005261D2" w:rsidP="00A82792">
      <w:pPr>
        <w:spacing w:before="89"/>
        <w:ind w:right="3" w:firstLine="567"/>
        <w:jc w:val="both"/>
        <w:rPr>
          <w:sz w:val="28"/>
          <w:szCs w:val="28"/>
        </w:rPr>
      </w:pPr>
      <w:r w:rsidRPr="00E60864">
        <w:rPr>
          <w:noProof/>
          <w:lang w:bidi="ar-SA"/>
          <w14:ligatures w14:val="standardContextual"/>
        </w:rPr>
        <w:drawing>
          <wp:anchor distT="0" distB="0" distL="114300" distR="114300" simplePos="0" relativeHeight="251662336" behindDoc="1" locked="0" layoutInCell="1" allowOverlap="1" wp14:anchorId="6AB9F320" wp14:editId="61803A96">
            <wp:simplePos x="0" y="0"/>
            <wp:positionH relativeFrom="column">
              <wp:posOffset>91440</wp:posOffset>
            </wp:positionH>
            <wp:positionV relativeFrom="paragraph">
              <wp:posOffset>-413204</wp:posOffset>
            </wp:positionV>
            <wp:extent cx="5909734" cy="3556000"/>
            <wp:effectExtent l="0" t="0" r="15240" b="6350"/>
            <wp:wrapNone/>
            <wp:docPr id="1446374453" name="Диаграмма 1">
              <a:extLst xmlns:a="http://schemas.openxmlformats.org/drawingml/2006/main">
                <a:ext uri="{FF2B5EF4-FFF2-40B4-BE49-F238E27FC236}">
                  <a16:creationId xmlns:a16="http://schemas.microsoft.com/office/drawing/2014/main" id="{8576450A-AA03-65A5-AF30-EDFCD1B1F8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72822D87" w14:textId="77777777" w:rsidR="005261D2" w:rsidRPr="00E60864" w:rsidRDefault="005261D2" w:rsidP="00A82792">
      <w:pPr>
        <w:spacing w:before="89"/>
        <w:ind w:right="3" w:firstLine="567"/>
        <w:jc w:val="both"/>
        <w:rPr>
          <w:sz w:val="28"/>
          <w:szCs w:val="28"/>
        </w:rPr>
      </w:pPr>
    </w:p>
    <w:p w14:paraId="783CCA87" w14:textId="11D94C2D" w:rsidR="005261D2" w:rsidRPr="00E60864" w:rsidRDefault="005261D2" w:rsidP="00A82792">
      <w:pPr>
        <w:spacing w:before="89"/>
        <w:ind w:right="3" w:firstLine="567"/>
        <w:jc w:val="both"/>
        <w:rPr>
          <w:sz w:val="28"/>
          <w:szCs w:val="28"/>
        </w:rPr>
      </w:pPr>
    </w:p>
    <w:p w14:paraId="64656498" w14:textId="77777777" w:rsidR="005261D2" w:rsidRPr="00E60864" w:rsidRDefault="005261D2" w:rsidP="00A82792">
      <w:pPr>
        <w:spacing w:before="89"/>
        <w:ind w:right="3" w:firstLine="567"/>
        <w:jc w:val="both"/>
        <w:rPr>
          <w:sz w:val="28"/>
          <w:szCs w:val="28"/>
        </w:rPr>
      </w:pPr>
    </w:p>
    <w:p w14:paraId="08E6DDF8" w14:textId="25FE2ABC" w:rsidR="00A82792" w:rsidRPr="00E60864" w:rsidRDefault="00A82792" w:rsidP="00A82792">
      <w:pPr>
        <w:spacing w:before="89"/>
        <w:ind w:right="3"/>
        <w:jc w:val="both"/>
        <w:rPr>
          <w:sz w:val="28"/>
          <w:szCs w:val="28"/>
        </w:rPr>
      </w:pPr>
    </w:p>
    <w:p w14:paraId="0D0E6CCA" w14:textId="77777777" w:rsidR="005261D2" w:rsidRPr="00E60864" w:rsidRDefault="005261D2" w:rsidP="00A82792">
      <w:pPr>
        <w:spacing w:before="89"/>
        <w:ind w:right="3"/>
        <w:jc w:val="both"/>
        <w:rPr>
          <w:sz w:val="28"/>
          <w:szCs w:val="28"/>
        </w:rPr>
      </w:pPr>
    </w:p>
    <w:p w14:paraId="05F11409" w14:textId="77777777" w:rsidR="005261D2" w:rsidRPr="00E60864" w:rsidRDefault="005261D2" w:rsidP="00A82792">
      <w:pPr>
        <w:spacing w:before="89"/>
        <w:ind w:right="3"/>
        <w:jc w:val="both"/>
        <w:rPr>
          <w:sz w:val="28"/>
          <w:szCs w:val="28"/>
        </w:rPr>
      </w:pPr>
    </w:p>
    <w:p w14:paraId="151BB7F4" w14:textId="77777777" w:rsidR="005261D2" w:rsidRPr="00E60864" w:rsidRDefault="005261D2" w:rsidP="00A82792">
      <w:pPr>
        <w:spacing w:before="89"/>
        <w:ind w:right="3"/>
        <w:jc w:val="both"/>
        <w:rPr>
          <w:sz w:val="48"/>
          <w:szCs w:val="48"/>
        </w:rPr>
      </w:pPr>
    </w:p>
    <w:p w14:paraId="25127BA6" w14:textId="285687FF" w:rsidR="005261D2" w:rsidRPr="00E60864" w:rsidRDefault="005261D2" w:rsidP="005261D2">
      <w:pPr>
        <w:spacing w:before="89"/>
        <w:ind w:right="3" w:firstLine="567"/>
        <w:rPr>
          <w:rFonts w:asciiTheme="minorHAnsi" w:hAnsiTheme="minorHAnsi" w:cstheme="minorHAnsi"/>
          <w:color w:val="404040" w:themeColor="text1" w:themeTint="BF"/>
          <w:sz w:val="28"/>
          <w:szCs w:val="28"/>
        </w:rPr>
      </w:pPr>
      <w:r w:rsidRPr="00E60864">
        <w:rPr>
          <w:sz w:val="28"/>
          <w:szCs w:val="28"/>
        </w:rPr>
        <w:tab/>
      </w:r>
      <w:r w:rsidRPr="00E60864">
        <w:rPr>
          <w:color w:val="595959" w:themeColor="text1" w:themeTint="A6"/>
          <w:sz w:val="28"/>
          <w:szCs w:val="28"/>
        </w:rPr>
        <w:tab/>
      </w:r>
      <w:r w:rsidRPr="00E60864">
        <w:rPr>
          <w:rFonts w:asciiTheme="minorHAnsi" w:hAnsiTheme="minorHAnsi" w:cstheme="minorHAnsi"/>
          <w:color w:val="595959" w:themeColor="text1" w:themeTint="A6"/>
          <w:sz w:val="24"/>
          <w:szCs w:val="24"/>
        </w:rPr>
        <w:t>2020</w:t>
      </w:r>
      <w:r w:rsidRPr="00E60864">
        <w:rPr>
          <w:rFonts w:asciiTheme="minorHAnsi" w:hAnsiTheme="minorHAnsi" w:cstheme="minorHAnsi"/>
          <w:color w:val="595959" w:themeColor="text1" w:themeTint="A6"/>
          <w:sz w:val="24"/>
          <w:szCs w:val="24"/>
        </w:rPr>
        <w:tab/>
      </w:r>
      <w:r w:rsidRPr="00E60864">
        <w:rPr>
          <w:rFonts w:asciiTheme="minorHAnsi" w:hAnsiTheme="minorHAnsi" w:cstheme="minorHAnsi"/>
          <w:color w:val="595959" w:themeColor="text1" w:themeTint="A6"/>
          <w:sz w:val="24"/>
          <w:szCs w:val="24"/>
        </w:rPr>
        <w:tab/>
        <w:t xml:space="preserve">          2021</w:t>
      </w:r>
      <w:r w:rsidRPr="00E60864">
        <w:rPr>
          <w:rFonts w:asciiTheme="minorHAnsi" w:hAnsiTheme="minorHAnsi" w:cstheme="minorHAnsi"/>
          <w:color w:val="595959" w:themeColor="text1" w:themeTint="A6"/>
          <w:sz w:val="24"/>
          <w:szCs w:val="24"/>
        </w:rPr>
        <w:tab/>
      </w:r>
      <w:r w:rsidRPr="00E60864">
        <w:rPr>
          <w:rFonts w:asciiTheme="minorHAnsi" w:hAnsiTheme="minorHAnsi" w:cstheme="minorHAnsi"/>
          <w:color w:val="595959" w:themeColor="text1" w:themeTint="A6"/>
          <w:sz w:val="24"/>
          <w:szCs w:val="24"/>
        </w:rPr>
        <w:tab/>
        <w:t xml:space="preserve">       2022</w:t>
      </w:r>
      <w:r w:rsidRPr="00E60864">
        <w:rPr>
          <w:rFonts w:asciiTheme="minorHAnsi" w:hAnsiTheme="minorHAnsi" w:cstheme="minorHAnsi"/>
          <w:color w:val="595959" w:themeColor="text1" w:themeTint="A6"/>
          <w:sz w:val="24"/>
          <w:szCs w:val="24"/>
        </w:rPr>
        <w:tab/>
      </w:r>
      <w:r w:rsidRPr="00E60864">
        <w:rPr>
          <w:rFonts w:asciiTheme="minorHAnsi" w:hAnsiTheme="minorHAnsi" w:cstheme="minorHAnsi"/>
          <w:color w:val="595959" w:themeColor="text1" w:themeTint="A6"/>
          <w:sz w:val="24"/>
          <w:szCs w:val="24"/>
        </w:rPr>
        <w:tab/>
        <w:t xml:space="preserve">    2023</w:t>
      </w:r>
    </w:p>
    <w:p w14:paraId="163607CE" w14:textId="77777777" w:rsidR="005261D2" w:rsidRPr="00E60864" w:rsidRDefault="005261D2" w:rsidP="001506CD">
      <w:pPr>
        <w:spacing w:before="89"/>
        <w:ind w:right="3" w:firstLine="567"/>
        <w:jc w:val="center"/>
        <w:rPr>
          <w:sz w:val="28"/>
          <w:szCs w:val="28"/>
        </w:rPr>
      </w:pPr>
    </w:p>
    <w:p w14:paraId="024B6868" w14:textId="77777777" w:rsidR="005261D2" w:rsidRPr="00E60864" w:rsidRDefault="005261D2" w:rsidP="001506CD">
      <w:pPr>
        <w:spacing w:before="89"/>
        <w:ind w:right="3" w:firstLine="567"/>
        <w:jc w:val="center"/>
        <w:rPr>
          <w:sz w:val="28"/>
          <w:szCs w:val="28"/>
        </w:rPr>
      </w:pPr>
    </w:p>
    <w:p w14:paraId="364CF861" w14:textId="77777777" w:rsidR="005261D2" w:rsidRPr="00E60864" w:rsidRDefault="005261D2" w:rsidP="001506CD">
      <w:pPr>
        <w:spacing w:before="89"/>
        <w:ind w:right="3" w:firstLine="567"/>
        <w:jc w:val="center"/>
        <w:rPr>
          <w:sz w:val="28"/>
          <w:szCs w:val="28"/>
        </w:rPr>
      </w:pPr>
    </w:p>
    <w:p w14:paraId="17CAB87F" w14:textId="78EC969A" w:rsidR="001506CD" w:rsidRPr="00E60864" w:rsidRDefault="001506CD" w:rsidP="001506CD">
      <w:pPr>
        <w:spacing w:before="89"/>
        <w:ind w:right="3" w:firstLine="567"/>
        <w:jc w:val="center"/>
        <w:rPr>
          <w:sz w:val="28"/>
          <w:szCs w:val="28"/>
        </w:rPr>
      </w:pPr>
      <w:r w:rsidRPr="00E60864">
        <w:rPr>
          <w:sz w:val="28"/>
          <w:szCs w:val="28"/>
        </w:rPr>
        <w:t>Рисунок 1</w:t>
      </w:r>
      <w:r w:rsidR="00580364">
        <w:rPr>
          <w:sz w:val="28"/>
          <w:szCs w:val="28"/>
        </w:rPr>
        <w:t>7</w:t>
      </w:r>
      <w:r w:rsidRPr="00E60864">
        <w:rPr>
          <w:sz w:val="28"/>
          <w:szCs w:val="28"/>
        </w:rPr>
        <w:t xml:space="preserve"> – Влияние способов внесения NPK на продуктивность одного </w:t>
      </w:r>
      <w:r w:rsidRPr="00E60864">
        <w:rPr>
          <w:sz w:val="28"/>
          <w:szCs w:val="28"/>
        </w:rPr>
        <w:lastRenderedPageBreak/>
        <w:t>дерева (средние данные за 2020–2023 гг.)</w:t>
      </w:r>
    </w:p>
    <w:p w14:paraId="1BDE163D" w14:textId="4C2A974D" w:rsidR="00A82792" w:rsidRPr="00E60864" w:rsidRDefault="00A82792" w:rsidP="00A82792">
      <w:pPr>
        <w:spacing w:before="89"/>
        <w:ind w:right="3" w:firstLine="567"/>
        <w:jc w:val="both"/>
        <w:rPr>
          <w:sz w:val="28"/>
          <w:szCs w:val="28"/>
        </w:rPr>
      </w:pPr>
    </w:p>
    <w:p w14:paraId="72B27357" w14:textId="2E0CC010" w:rsidR="00A82792" w:rsidRPr="00E60864" w:rsidRDefault="00A82792" w:rsidP="00A82792">
      <w:pPr>
        <w:spacing w:before="89"/>
        <w:ind w:right="3" w:firstLine="567"/>
        <w:jc w:val="both"/>
        <w:rPr>
          <w:sz w:val="28"/>
          <w:szCs w:val="28"/>
        </w:rPr>
      </w:pPr>
      <w:r w:rsidRPr="00E60864">
        <w:rPr>
          <w:sz w:val="28"/>
          <w:szCs w:val="28"/>
        </w:rPr>
        <w:t>Средний вес одного плода также зависел от способа внесения удобрений. Наибольшая масса была зарегистрирована при фертигации — 170,0 г/плод, что превышает значения для варианта с почвенным внесением (142,0 г) на 19,7% и контрольного без NPK (86,3 г) почти вдвое (100,4%). Такие результаты согласуются с исследованиями Mohammad Sokri et al. (2015) [</w:t>
      </w:r>
      <w:r w:rsidR="00293FE9" w:rsidRPr="00E60864">
        <w:rPr>
          <w:sz w:val="28"/>
          <w:szCs w:val="28"/>
        </w:rPr>
        <w:t>139</w:t>
      </w:r>
      <w:r w:rsidR="00F46B36" w:rsidRPr="00F46B36">
        <w:rPr>
          <w:sz w:val="28"/>
          <w:szCs w:val="28"/>
        </w:rPr>
        <w:t xml:space="preserve">, </w:t>
      </w:r>
      <w:r w:rsidR="00F46B36">
        <w:rPr>
          <w:sz w:val="28"/>
          <w:szCs w:val="28"/>
          <w:lang w:val="en-US"/>
        </w:rPr>
        <w:t>c</w:t>
      </w:r>
      <w:r w:rsidR="00F46B36" w:rsidRPr="00F46B36">
        <w:rPr>
          <w:sz w:val="28"/>
          <w:szCs w:val="28"/>
        </w:rPr>
        <w:t>.1624</w:t>
      </w:r>
      <w:r w:rsidRPr="00E60864">
        <w:rPr>
          <w:sz w:val="28"/>
          <w:szCs w:val="28"/>
        </w:rPr>
        <w:t>], которые отмечают, что оптимальное соотношение нитратного и аммонийного азота, обеспечиваемое через фертигацию, стимулирует транспорт углеводов и синтез белков, что положительно сказывается на массе плодов.</w:t>
      </w:r>
    </w:p>
    <w:p w14:paraId="774FC4A0" w14:textId="77C9F54D" w:rsidR="00A82792" w:rsidRPr="00E60864" w:rsidRDefault="00A82792" w:rsidP="00A82792">
      <w:pPr>
        <w:spacing w:before="89"/>
        <w:ind w:right="3" w:firstLine="567"/>
        <w:jc w:val="both"/>
        <w:rPr>
          <w:sz w:val="28"/>
          <w:szCs w:val="28"/>
        </w:rPr>
      </w:pPr>
      <w:r w:rsidRPr="00E60864">
        <w:rPr>
          <w:sz w:val="28"/>
          <w:szCs w:val="28"/>
        </w:rPr>
        <w:t>Общий валовый сбор на гектар также находился в прямой зависимости от способа внесения удобрений:</w:t>
      </w:r>
      <w:r w:rsidR="005261D2" w:rsidRPr="00E60864">
        <w:rPr>
          <w:sz w:val="28"/>
          <w:szCs w:val="28"/>
        </w:rPr>
        <w:t xml:space="preserve"> </w:t>
      </w:r>
      <w:r w:rsidRPr="00E60864">
        <w:rPr>
          <w:sz w:val="28"/>
          <w:szCs w:val="28"/>
        </w:rPr>
        <w:t>контроль — 14,4 т/га,</w:t>
      </w:r>
      <w:r w:rsidR="005261D2" w:rsidRPr="00E60864">
        <w:rPr>
          <w:sz w:val="28"/>
          <w:szCs w:val="28"/>
        </w:rPr>
        <w:t xml:space="preserve"> </w:t>
      </w:r>
      <w:r w:rsidRPr="00E60864">
        <w:rPr>
          <w:sz w:val="28"/>
          <w:szCs w:val="28"/>
        </w:rPr>
        <w:t>почвенное внесение — 24,7 т/га,</w:t>
      </w:r>
      <w:r w:rsidR="005261D2" w:rsidRPr="00E60864">
        <w:rPr>
          <w:sz w:val="28"/>
          <w:szCs w:val="28"/>
        </w:rPr>
        <w:t xml:space="preserve"> </w:t>
      </w:r>
      <w:r w:rsidRPr="00E60864">
        <w:rPr>
          <w:sz w:val="28"/>
          <w:szCs w:val="28"/>
        </w:rPr>
        <w:t>фертигация — 30,6 т/га.</w:t>
      </w:r>
      <w:r w:rsidR="005261D2" w:rsidRPr="00E60864">
        <w:rPr>
          <w:sz w:val="28"/>
          <w:szCs w:val="28"/>
        </w:rPr>
        <w:t xml:space="preserve"> </w:t>
      </w:r>
      <w:r w:rsidRPr="00E60864">
        <w:rPr>
          <w:sz w:val="28"/>
          <w:szCs w:val="28"/>
        </w:rPr>
        <w:t>Это подтверждает выводы Ahad et al. (2018) [</w:t>
      </w:r>
      <w:r w:rsidR="00293FE9" w:rsidRPr="00E60864">
        <w:rPr>
          <w:sz w:val="28"/>
          <w:szCs w:val="28"/>
        </w:rPr>
        <w:t>56</w:t>
      </w:r>
      <w:r w:rsidR="00F46B36" w:rsidRPr="00F46B36">
        <w:rPr>
          <w:sz w:val="28"/>
          <w:szCs w:val="28"/>
        </w:rPr>
        <w:t xml:space="preserve">, </w:t>
      </w:r>
      <w:r w:rsidR="00F46B36">
        <w:rPr>
          <w:sz w:val="28"/>
          <w:szCs w:val="28"/>
          <w:lang w:val="en-US"/>
        </w:rPr>
        <w:t>c</w:t>
      </w:r>
      <w:r w:rsidR="00F46B36" w:rsidRPr="00F46B36">
        <w:rPr>
          <w:sz w:val="28"/>
          <w:szCs w:val="28"/>
        </w:rPr>
        <w:t>.13</w:t>
      </w:r>
      <w:r w:rsidRPr="00E60864">
        <w:rPr>
          <w:sz w:val="28"/>
          <w:szCs w:val="28"/>
        </w:rPr>
        <w:t>], согласно которым использование фертигации в высокоплотных насаждениях позволяет повысить продуктивность за счёт оптимального распределения макроэлементов в корнеобитаемом слое. Особенно важно, что товарная доля урожая при фертигации составила 93,9%, против 79,0% при почвенном внесении и всего 25,3% в контроле, что говорит не только об увеличении объёмов производства, но и о значительном улучшении качества продукции.</w:t>
      </w:r>
    </w:p>
    <w:p w14:paraId="4A3714ED" w14:textId="05EF2E5C" w:rsidR="00A82792" w:rsidRPr="00E60864" w:rsidRDefault="00A82792" w:rsidP="00A82792">
      <w:pPr>
        <w:spacing w:before="89"/>
        <w:ind w:right="3" w:firstLine="567"/>
        <w:jc w:val="both"/>
        <w:rPr>
          <w:sz w:val="28"/>
          <w:szCs w:val="28"/>
        </w:rPr>
      </w:pPr>
      <w:r w:rsidRPr="00E60864">
        <w:rPr>
          <w:sz w:val="28"/>
          <w:szCs w:val="28"/>
        </w:rPr>
        <w:t>Также стоит отметить, что содержание сухого вещества в плодах при фертигации достигло 14,7%, что практически соответствует уровню, достигнутому при почвенном внесении (14,9%), и значительно превышает показатель контроля (13,8%). Уровень сахара при фертигации был максимальным (24,1%), что свидетельствует о ключевой роли калия, поступающего в растение в легкоусвояемой форме, в процессах синтеза и накопления сахаров (Merwin &amp; Stiles, 1994; Zdravkova &amp; Krishkova, 2017) [</w:t>
      </w:r>
      <w:r w:rsidR="00293FE9" w:rsidRPr="00E60864">
        <w:rPr>
          <w:sz w:val="28"/>
          <w:szCs w:val="28"/>
        </w:rPr>
        <w:t>146</w:t>
      </w:r>
      <w:r w:rsidR="00F46B36" w:rsidRPr="00F46B36">
        <w:rPr>
          <w:sz w:val="28"/>
          <w:szCs w:val="28"/>
        </w:rPr>
        <w:t xml:space="preserve">, </w:t>
      </w:r>
      <w:r w:rsidR="00F46B36">
        <w:rPr>
          <w:sz w:val="28"/>
          <w:szCs w:val="28"/>
          <w:lang w:val="en-US"/>
        </w:rPr>
        <w:t>c</w:t>
      </w:r>
      <w:r w:rsidR="00F46B36" w:rsidRPr="00F46B36">
        <w:rPr>
          <w:sz w:val="28"/>
          <w:szCs w:val="28"/>
        </w:rPr>
        <w:t>. 211</w:t>
      </w:r>
      <w:r w:rsidR="00293FE9" w:rsidRPr="00E60864">
        <w:rPr>
          <w:sz w:val="28"/>
          <w:szCs w:val="28"/>
        </w:rPr>
        <w:t>,320</w:t>
      </w:r>
      <w:r w:rsidRPr="00E60864">
        <w:rPr>
          <w:sz w:val="28"/>
          <w:szCs w:val="28"/>
        </w:rPr>
        <w:t>]</w:t>
      </w:r>
    </w:p>
    <w:p w14:paraId="05C9B7E5" w14:textId="66EA99E6" w:rsidR="00A82792" w:rsidRPr="00E60864" w:rsidRDefault="00A82792" w:rsidP="00A82792">
      <w:pPr>
        <w:spacing w:before="89"/>
        <w:ind w:right="3" w:firstLine="567"/>
        <w:jc w:val="both"/>
        <w:rPr>
          <w:sz w:val="28"/>
          <w:szCs w:val="28"/>
        </w:rPr>
      </w:pPr>
      <w:r w:rsidRPr="00E60864">
        <w:rPr>
          <w:sz w:val="28"/>
          <w:szCs w:val="28"/>
        </w:rPr>
        <w:t>Полученные данные позволяют сделать следующие выводы: Фертигация обеспечивает наиболее сбалансированное питание яблонь, что выражается в увеличении количества и массы плодов, повышении валового и товарного урожая.</w:t>
      </w:r>
    </w:p>
    <w:p w14:paraId="7887BB2F" w14:textId="2C42624B" w:rsidR="00A82792" w:rsidRPr="00E60864" w:rsidRDefault="00A82792" w:rsidP="00A82792">
      <w:pPr>
        <w:spacing w:before="89"/>
        <w:ind w:right="3" w:firstLine="567"/>
        <w:jc w:val="both"/>
        <w:rPr>
          <w:sz w:val="28"/>
          <w:szCs w:val="28"/>
        </w:rPr>
      </w:pPr>
      <w:r w:rsidRPr="00E60864">
        <w:rPr>
          <w:sz w:val="28"/>
          <w:szCs w:val="28"/>
        </w:rPr>
        <w:t>По сравнению с традиционным внесением удобрений, фертигация демонстрирует преимущества в формировании качества продукции — особенно по таким показателям, как сахаристость и товарная доля урожая.</w:t>
      </w:r>
      <w:r w:rsidR="005261D2" w:rsidRPr="00E60864">
        <w:rPr>
          <w:sz w:val="28"/>
          <w:szCs w:val="28"/>
        </w:rPr>
        <w:t xml:space="preserve"> </w:t>
      </w:r>
      <w:r w:rsidRPr="00E60864">
        <w:rPr>
          <w:sz w:val="28"/>
          <w:szCs w:val="28"/>
        </w:rPr>
        <w:t>Несмотря на несколько меньший прирост ствола по сравнению с поверхностным внесением, фертигация способствует более устойчивому и равномерному развитию деревьев, что особенно важно в интенсивных насаждениях.</w:t>
      </w:r>
    </w:p>
    <w:p w14:paraId="0A24EF7E" w14:textId="77777777" w:rsidR="00A82792" w:rsidRPr="00E60864" w:rsidRDefault="00A82792" w:rsidP="00A82792">
      <w:pPr>
        <w:spacing w:before="89"/>
        <w:ind w:right="3" w:firstLine="567"/>
        <w:jc w:val="both"/>
        <w:rPr>
          <w:sz w:val="28"/>
          <w:szCs w:val="28"/>
        </w:rPr>
      </w:pPr>
      <w:r w:rsidRPr="00E60864">
        <w:rPr>
          <w:sz w:val="28"/>
          <w:szCs w:val="28"/>
        </w:rPr>
        <w:t>Результаты исследования согласуются с мировыми тенденциями в области минерального питания плодовых культур и подтверждают целесообразность широкого внедрения фертигации в практику садоводства Южного Казахстана.</w:t>
      </w:r>
    </w:p>
    <w:p w14:paraId="3003C93D" w14:textId="60785188" w:rsidR="00A82792" w:rsidRPr="00A043A9" w:rsidRDefault="00A82792" w:rsidP="00A043A9">
      <w:pPr>
        <w:pStyle w:val="ab"/>
        <w:jc w:val="both"/>
        <w:rPr>
          <w:sz w:val="28"/>
          <w:szCs w:val="28"/>
        </w:rPr>
      </w:pPr>
      <w:r w:rsidRPr="00A043A9">
        <w:rPr>
          <w:sz w:val="28"/>
          <w:szCs w:val="28"/>
        </w:rPr>
        <w:t>4.3.</w:t>
      </w:r>
      <w:r w:rsidR="007E13B4" w:rsidRPr="00A043A9">
        <w:rPr>
          <w:sz w:val="28"/>
          <w:szCs w:val="28"/>
        </w:rPr>
        <w:t>5</w:t>
      </w:r>
      <w:r w:rsidRPr="00A043A9">
        <w:rPr>
          <w:sz w:val="28"/>
          <w:szCs w:val="28"/>
        </w:rPr>
        <w:t xml:space="preserve"> </w:t>
      </w:r>
      <w:bookmarkStart w:id="31" w:name="_Hlk208737022"/>
      <w:r w:rsidRPr="00A043A9">
        <w:rPr>
          <w:sz w:val="28"/>
          <w:szCs w:val="28"/>
        </w:rPr>
        <w:t>Влияние способов внесения NPK на прирост штамба</w:t>
      </w:r>
      <w:bookmarkEnd w:id="31"/>
    </w:p>
    <w:p w14:paraId="0449AC02" w14:textId="1539195E" w:rsidR="00AA5028" w:rsidRPr="00A043A9" w:rsidRDefault="00AA5028" w:rsidP="00A043A9">
      <w:pPr>
        <w:pStyle w:val="ab"/>
        <w:ind w:firstLine="709"/>
        <w:jc w:val="both"/>
        <w:rPr>
          <w:sz w:val="28"/>
          <w:szCs w:val="28"/>
        </w:rPr>
      </w:pPr>
      <w:r w:rsidRPr="00A043A9">
        <w:rPr>
          <w:sz w:val="28"/>
          <w:szCs w:val="28"/>
        </w:rPr>
        <w:t xml:space="preserve">Влияние способов внесения удобрений на </w:t>
      </w:r>
      <w:r w:rsidR="00C974E0" w:rsidRPr="00A043A9">
        <w:rPr>
          <w:sz w:val="28"/>
          <w:szCs w:val="28"/>
        </w:rPr>
        <w:t xml:space="preserve">прирост штамба изучали Merwin </w:t>
      </w:r>
      <w:r w:rsidR="00C974E0" w:rsidRPr="00A043A9">
        <w:rPr>
          <w:sz w:val="28"/>
          <w:szCs w:val="28"/>
        </w:rPr>
        <w:lastRenderedPageBreak/>
        <w:t>&amp; Stiles (1994) [146</w:t>
      </w:r>
      <w:r w:rsidR="00F46B36" w:rsidRPr="00A043A9">
        <w:rPr>
          <w:sz w:val="28"/>
          <w:szCs w:val="28"/>
        </w:rPr>
        <w:t xml:space="preserve">, </w:t>
      </w:r>
      <w:r w:rsidR="00F46B36" w:rsidRPr="00A043A9">
        <w:rPr>
          <w:sz w:val="28"/>
          <w:szCs w:val="28"/>
          <w:lang w:val="en-US"/>
        </w:rPr>
        <w:t>c</w:t>
      </w:r>
      <w:r w:rsidR="00F46B36" w:rsidRPr="00A043A9">
        <w:rPr>
          <w:sz w:val="28"/>
          <w:szCs w:val="28"/>
        </w:rPr>
        <w:t>. 213</w:t>
      </w:r>
      <w:r w:rsidR="00C974E0" w:rsidRPr="00A043A9">
        <w:rPr>
          <w:sz w:val="28"/>
          <w:szCs w:val="28"/>
        </w:rPr>
        <w:t>], исследуя влияние системы содержания междурядий и питания на рост яблонь, также установили, что регулярное и сбалансированное питание способствует лучшему развитию скелетных частей дерева, включая ствол. Mohammad Sokri et al. (2015) [139</w:t>
      </w:r>
      <w:r w:rsidR="00905A74" w:rsidRPr="00A043A9">
        <w:rPr>
          <w:sz w:val="28"/>
          <w:szCs w:val="28"/>
        </w:rPr>
        <w:t xml:space="preserve">, </w:t>
      </w:r>
      <w:r w:rsidR="00905A74" w:rsidRPr="00A043A9">
        <w:rPr>
          <w:sz w:val="28"/>
          <w:szCs w:val="28"/>
          <w:lang w:val="en-US"/>
        </w:rPr>
        <w:t>c</w:t>
      </w:r>
      <w:r w:rsidR="00905A74" w:rsidRPr="00A043A9">
        <w:rPr>
          <w:sz w:val="28"/>
          <w:szCs w:val="28"/>
        </w:rPr>
        <w:t>.1623</w:t>
      </w:r>
      <w:r w:rsidR="00C974E0" w:rsidRPr="00A043A9">
        <w:rPr>
          <w:sz w:val="28"/>
          <w:szCs w:val="28"/>
        </w:rPr>
        <w:t xml:space="preserve">] указывают, что соотношение нитратного и аммонийного азота в питании яблонь оказывает прямое влияние на рост побегов и ствола. Использование сбалансированных форм NPK, как это имело место при фертигации, способствует равномерному росту и предотвращает избыточное развитие вегетативной массы за счет плодоношения. А </w:t>
      </w:r>
      <w:r w:rsidRPr="00A043A9">
        <w:rPr>
          <w:sz w:val="28"/>
          <w:szCs w:val="28"/>
        </w:rPr>
        <w:t>Di Vaio et al. (2009) [321] изучали влияние подвоев M.9 и M.27 на рост и продуктивность сорта «Annurca» и отметили, что при оптимальном минеральном питании прирост ствола яблонь увеличивается на 15–20%. Полученные нами данные находятся в этом диапазоне, особенно для варианта с заделкой удобрений.</w:t>
      </w:r>
    </w:p>
    <w:p w14:paraId="20CFBB77" w14:textId="464F3ED5" w:rsidR="00AA5028" w:rsidRPr="00E60864" w:rsidRDefault="00AA5028" w:rsidP="00AA5028">
      <w:pPr>
        <w:spacing w:before="89"/>
        <w:ind w:right="3" w:firstLine="567"/>
        <w:jc w:val="both"/>
        <w:rPr>
          <w:sz w:val="28"/>
          <w:szCs w:val="28"/>
        </w:rPr>
      </w:pPr>
      <w:r w:rsidRPr="00E60864">
        <w:rPr>
          <w:sz w:val="28"/>
          <w:szCs w:val="28"/>
        </w:rPr>
        <w:t>Исследования Embree C., Wright H., Nichols D. по сорту ‘Honeycrisp’ показало, что использование площади поперечного сечения ствола (TCA) для оценки потенциала плодоношения приводит к значительным искажениям, особенно при расчёте плотности урожая, массы и общего объёма плодов. Для повышения точности предложены методы расчёта объёма кроны — конус, эллиптический конус и оригинальный «contour method», последний из которых позволил объяснить до 83,9% вариации урожайности с помощью линейной регрессии. Это подчёркивает необходимость перехода от упрощённых биометрических показателей к более точным трёхмерным моделям при оценке продуктивности деревьев и планировании агротехники в интенсивных садах [322].</w:t>
      </w:r>
      <w:r w:rsidR="00C974E0" w:rsidRPr="00E60864">
        <w:rPr>
          <w:sz w:val="28"/>
          <w:szCs w:val="28"/>
        </w:rPr>
        <w:t xml:space="preserve"> Что может стать заделом в дальнейших исследованиях динамики биометрических характеристик.</w:t>
      </w:r>
    </w:p>
    <w:p w14:paraId="45AD43CE" w14:textId="13DFA22F" w:rsidR="00C974E0" w:rsidRPr="00E60864" w:rsidRDefault="00C974E0" w:rsidP="00C974E0">
      <w:pPr>
        <w:tabs>
          <w:tab w:val="num" w:pos="720"/>
        </w:tabs>
        <w:spacing w:before="89"/>
        <w:ind w:right="3" w:firstLine="567"/>
        <w:jc w:val="both"/>
        <w:rPr>
          <w:sz w:val="28"/>
          <w:szCs w:val="28"/>
        </w:rPr>
      </w:pPr>
      <w:r w:rsidRPr="00E60864">
        <w:rPr>
          <w:sz w:val="28"/>
          <w:szCs w:val="28"/>
        </w:rPr>
        <w:t>Исходные значения периметра штамба деревьев в экспериментальных вариантах были относительно однородными, что подтверждает эквивалентность стартовых условий для сравнения эффективности методов минерального питания: контроль (без внесения NPK): 157,84 мм; внесение NPK с заделкой в почву: 155,15 мм; фертигация: 160,71 мм (Рисунок 1</w:t>
      </w:r>
      <w:r w:rsidR="00580364">
        <w:rPr>
          <w:sz w:val="28"/>
          <w:szCs w:val="28"/>
        </w:rPr>
        <w:t>8</w:t>
      </w:r>
      <w:r w:rsidRPr="00E60864">
        <w:rPr>
          <w:sz w:val="28"/>
          <w:szCs w:val="28"/>
        </w:rPr>
        <w:t>).</w:t>
      </w:r>
    </w:p>
    <w:p w14:paraId="1C4BE3AF" w14:textId="77777777" w:rsidR="00A82792" w:rsidRPr="00E60864" w:rsidRDefault="00A82792" w:rsidP="00A82792">
      <w:pPr>
        <w:spacing w:before="89"/>
        <w:ind w:right="3" w:firstLine="567"/>
        <w:jc w:val="both"/>
        <w:rPr>
          <w:sz w:val="28"/>
          <w:szCs w:val="28"/>
        </w:rPr>
      </w:pPr>
    </w:p>
    <w:p w14:paraId="266A5EBB" w14:textId="77777777" w:rsidR="00A82792" w:rsidRPr="00E60864" w:rsidRDefault="00A82792" w:rsidP="00A82792">
      <w:pPr>
        <w:spacing w:before="89"/>
        <w:ind w:right="3"/>
        <w:jc w:val="both"/>
        <w:rPr>
          <w:sz w:val="28"/>
          <w:szCs w:val="28"/>
        </w:rPr>
      </w:pPr>
      <w:r w:rsidRPr="00E60864">
        <w:rPr>
          <w:noProof/>
          <w:lang w:bidi="ar-SA"/>
          <w14:ligatures w14:val="standardContextual"/>
        </w:rPr>
        <w:lastRenderedPageBreak/>
        <w:drawing>
          <wp:inline distT="0" distB="0" distL="0" distR="0" wp14:anchorId="766E3DB6" wp14:editId="54A02029">
            <wp:extent cx="6002867" cy="3141134"/>
            <wp:effectExtent l="0" t="0" r="17145" b="2540"/>
            <wp:docPr id="1347206050" name="Диаграмма 1">
              <a:extLst xmlns:a="http://schemas.openxmlformats.org/drawingml/2006/main">
                <a:ext uri="{FF2B5EF4-FFF2-40B4-BE49-F238E27FC236}">
                  <a16:creationId xmlns:a16="http://schemas.microsoft.com/office/drawing/2014/main" id="{9C60926A-6717-937F-DACC-B760CEA69B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739E194" w14:textId="77777777" w:rsidR="00C05DDE" w:rsidRDefault="00C05DDE" w:rsidP="00C974E0">
      <w:pPr>
        <w:pStyle w:val="ab"/>
        <w:jc w:val="center"/>
        <w:rPr>
          <w:sz w:val="28"/>
          <w:szCs w:val="28"/>
        </w:rPr>
      </w:pPr>
    </w:p>
    <w:p w14:paraId="4D97D2E6" w14:textId="4AE2BB57" w:rsidR="00C974E0" w:rsidRPr="00E60864" w:rsidRDefault="00C974E0" w:rsidP="00C974E0">
      <w:pPr>
        <w:pStyle w:val="ab"/>
        <w:jc w:val="center"/>
        <w:rPr>
          <w:sz w:val="28"/>
          <w:szCs w:val="28"/>
        </w:rPr>
      </w:pPr>
      <w:r w:rsidRPr="00E60864">
        <w:rPr>
          <w:sz w:val="28"/>
          <w:szCs w:val="28"/>
        </w:rPr>
        <w:t>Рисунок 1</w:t>
      </w:r>
      <w:r w:rsidR="00580364">
        <w:rPr>
          <w:sz w:val="28"/>
          <w:szCs w:val="28"/>
        </w:rPr>
        <w:t>8</w:t>
      </w:r>
      <w:r w:rsidRPr="00E60864">
        <w:rPr>
          <w:sz w:val="28"/>
          <w:szCs w:val="28"/>
        </w:rPr>
        <w:t xml:space="preserve"> – Влияние способов внесения NPK на</w:t>
      </w:r>
    </w:p>
    <w:p w14:paraId="0F3E5515" w14:textId="1DFEA8A0" w:rsidR="00C974E0" w:rsidRPr="00E60864" w:rsidRDefault="00C974E0" w:rsidP="00C974E0">
      <w:pPr>
        <w:pStyle w:val="ab"/>
        <w:jc w:val="center"/>
        <w:rPr>
          <w:sz w:val="28"/>
          <w:szCs w:val="28"/>
        </w:rPr>
      </w:pPr>
      <w:r w:rsidRPr="00E60864">
        <w:rPr>
          <w:sz w:val="28"/>
          <w:szCs w:val="28"/>
        </w:rPr>
        <w:t>прирост штамба дерева за 4-года</w:t>
      </w:r>
    </w:p>
    <w:p w14:paraId="59C10193" w14:textId="77777777" w:rsidR="00A82792" w:rsidRPr="00E60864" w:rsidRDefault="00A82792" w:rsidP="00C974E0">
      <w:pPr>
        <w:pStyle w:val="ab"/>
        <w:ind w:firstLine="709"/>
        <w:jc w:val="center"/>
        <w:rPr>
          <w:b/>
          <w:bCs/>
          <w:sz w:val="28"/>
          <w:szCs w:val="28"/>
        </w:rPr>
      </w:pPr>
    </w:p>
    <w:p w14:paraId="4B3ACBEB" w14:textId="52222FDD" w:rsidR="00C974E0" w:rsidRPr="00E60864" w:rsidRDefault="00C974E0" w:rsidP="00C974E0">
      <w:pPr>
        <w:pStyle w:val="ab"/>
        <w:ind w:firstLine="709"/>
        <w:jc w:val="both"/>
        <w:rPr>
          <w:sz w:val="28"/>
          <w:szCs w:val="28"/>
        </w:rPr>
      </w:pPr>
      <w:r w:rsidRPr="00E60864">
        <w:rPr>
          <w:sz w:val="28"/>
          <w:szCs w:val="28"/>
        </w:rPr>
        <w:t>За четырехлетний период исследований (2020–2023 гг.) выявлена существенная дифференциация прироста периметра штамба между вариантами</w:t>
      </w:r>
      <w:r w:rsidR="00090F24">
        <w:rPr>
          <w:sz w:val="28"/>
          <w:szCs w:val="28"/>
        </w:rPr>
        <w:t xml:space="preserve"> </w:t>
      </w:r>
      <w:r w:rsidR="00090F24" w:rsidRPr="00090F24">
        <w:rPr>
          <w:sz w:val="28"/>
          <w:szCs w:val="28"/>
        </w:rPr>
        <w:t xml:space="preserve">(Приложение </w:t>
      </w:r>
      <w:r w:rsidR="00CB1FA4">
        <w:rPr>
          <w:sz w:val="28"/>
          <w:szCs w:val="28"/>
        </w:rPr>
        <w:t>Д</w:t>
      </w:r>
      <w:r w:rsidR="00090F24" w:rsidRPr="00090F24">
        <w:rPr>
          <w:sz w:val="28"/>
          <w:szCs w:val="28"/>
        </w:rPr>
        <w:t>)</w:t>
      </w:r>
      <w:r w:rsidRPr="00E60864">
        <w:rPr>
          <w:sz w:val="28"/>
          <w:szCs w:val="28"/>
        </w:rPr>
        <w:t>. Максимальный прирост зафиксирован в варианте с традиционным почвенным внесением NPK — 25,80 мм, что превышает аналогичный показатель в варианте фертигации на 13,59% и почти вдвое превосходит контроль без удобрений. Полученные результаты могут быть объяснены особенностями распределения питательных веществ при классическом методе внесения: создание локализованных зон повышенной концентрации элементов в верхнем горизонте корнеобитаемой зоны способствует более эффективному их усвоению корневой системой на протяжении всего вегетационного сезона, стимулируя вегетативный рост и утолщение штамба. В то же время, фертигация, обеспечивая равномерную и дробную подачу NPK, вероятно, ориентирована в большей степени на генеративные процессы, что проявляется в меньшем влиянии на прирост штамба по сравнению с почвенным методом. Эти наблюдения подчеркивают необходимость учета специфики технологий минерального питания при оптимизации интенсивных агросистем яблоневых насаждений.</w:t>
      </w:r>
    </w:p>
    <w:p w14:paraId="2BBCB156" w14:textId="77777777" w:rsidR="00D80571" w:rsidRPr="00E60864" w:rsidRDefault="00A82792" w:rsidP="00D80571">
      <w:pPr>
        <w:pStyle w:val="ab"/>
        <w:ind w:firstLine="851"/>
        <w:jc w:val="both"/>
        <w:rPr>
          <w:sz w:val="28"/>
          <w:szCs w:val="28"/>
        </w:rPr>
      </w:pPr>
      <w:r w:rsidRPr="00E60864">
        <w:rPr>
          <w:sz w:val="28"/>
          <w:szCs w:val="28"/>
        </w:rPr>
        <w:t>Однако фертигация, несмотря на несколько меньший прирост ствола по сравнению с заделкой, показала существенно более высокую эффективность по сравнению с контролем (+86,3%). Это свидетельствует о том, что фертигация обеспечивает стабильное и равномерное снабжение растений питательными веществами, что положительно влияет на развитие дерева, хотя и не достигает максимальных значений прироста ствола.</w:t>
      </w:r>
      <w:r w:rsidR="00D80571" w:rsidRPr="00E60864">
        <w:rPr>
          <w:sz w:val="28"/>
          <w:szCs w:val="28"/>
        </w:rPr>
        <w:t xml:space="preserve"> Результаты соответствуют мировым тенденциям в области минерального питания яблонь, где доказана важность как качественного, так и количественного режима внесения питательных веществ </w:t>
      </w:r>
      <w:r w:rsidR="00D80571" w:rsidRPr="00E60864">
        <w:rPr>
          <w:sz w:val="28"/>
          <w:szCs w:val="28"/>
        </w:rPr>
        <w:lastRenderedPageBreak/>
        <w:t>для формирования здорового и продуктивного дерева.</w:t>
      </w:r>
    </w:p>
    <w:p w14:paraId="2AB4FE51" w14:textId="77777777" w:rsidR="00A82792" w:rsidRPr="00E60864" w:rsidRDefault="00A82792" w:rsidP="00C974E0">
      <w:pPr>
        <w:pStyle w:val="ab"/>
        <w:ind w:firstLine="709"/>
        <w:jc w:val="both"/>
        <w:rPr>
          <w:sz w:val="28"/>
          <w:szCs w:val="28"/>
        </w:rPr>
      </w:pPr>
      <w:r w:rsidRPr="00E60864">
        <w:rPr>
          <w:sz w:val="28"/>
          <w:szCs w:val="28"/>
        </w:rPr>
        <w:t>Таким образом, традиционное внесение NPK с заделкой в почву оказалось наиболее эффективным в плане прироста ствола, однако фертигация продемонстрировала высокую степень сбалансированности между ростом дерева и плодоношением, что особенно важно в интенсивных садах, где главной задачей является достижение высоких товарных урожаев уже на ранних этапах жизни насаждений.</w:t>
      </w:r>
    </w:p>
    <w:p w14:paraId="7C8D3566" w14:textId="77777777" w:rsidR="00A82792" w:rsidRPr="00E60864" w:rsidRDefault="00A82792" w:rsidP="00C974E0">
      <w:pPr>
        <w:pStyle w:val="ab"/>
        <w:ind w:firstLine="709"/>
        <w:jc w:val="both"/>
        <w:rPr>
          <w:sz w:val="28"/>
          <w:szCs w:val="28"/>
        </w:rPr>
      </w:pPr>
    </w:p>
    <w:p w14:paraId="5046914D" w14:textId="77777777" w:rsidR="00A82792" w:rsidRPr="00E60864" w:rsidRDefault="00A82792" w:rsidP="00A82792">
      <w:pPr>
        <w:widowControl/>
        <w:autoSpaceDE/>
        <w:autoSpaceDN/>
        <w:spacing w:after="160" w:line="278" w:lineRule="auto"/>
        <w:rPr>
          <w:sz w:val="28"/>
          <w:szCs w:val="28"/>
        </w:rPr>
      </w:pPr>
      <w:r w:rsidRPr="00E60864">
        <w:rPr>
          <w:sz w:val="28"/>
          <w:szCs w:val="28"/>
        </w:rPr>
        <w:br w:type="page"/>
      </w:r>
    </w:p>
    <w:p w14:paraId="60659649" w14:textId="0E21FA9E" w:rsidR="00A82792" w:rsidRPr="00E60864" w:rsidRDefault="00AB72B2">
      <w:pPr>
        <w:pStyle w:val="ab"/>
        <w:numPr>
          <w:ilvl w:val="1"/>
          <w:numId w:val="7"/>
        </w:numPr>
        <w:ind w:right="3"/>
        <w:rPr>
          <w:b/>
          <w:bCs/>
          <w:sz w:val="28"/>
          <w:szCs w:val="28"/>
        </w:rPr>
      </w:pPr>
      <w:r w:rsidRPr="00E60864">
        <w:rPr>
          <w:b/>
          <w:bCs/>
          <w:sz w:val="28"/>
          <w:szCs w:val="28"/>
        </w:rPr>
        <w:lastRenderedPageBreak/>
        <w:t xml:space="preserve"> </w:t>
      </w:r>
      <w:r w:rsidR="00A82792" w:rsidRPr="00E60864">
        <w:rPr>
          <w:b/>
          <w:bCs/>
          <w:sz w:val="28"/>
          <w:szCs w:val="28"/>
        </w:rPr>
        <w:t>Влияние минерального питания на урожайность яблонь</w:t>
      </w:r>
    </w:p>
    <w:p w14:paraId="5D5777D2" w14:textId="7F9C9D16" w:rsidR="00BA7704" w:rsidRPr="00E60864" w:rsidRDefault="00BA7704" w:rsidP="00BA7704">
      <w:pPr>
        <w:pStyle w:val="ab"/>
        <w:ind w:right="3" w:firstLine="709"/>
        <w:jc w:val="both"/>
        <w:rPr>
          <w:sz w:val="28"/>
          <w:szCs w:val="28"/>
        </w:rPr>
      </w:pPr>
      <w:r w:rsidRPr="00E60864">
        <w:rPr>
          <w:sz w:val="28"/>
          <w:szCs w:val="28"/>
        </w:rPr>
        <w:t>Урожайность яблони в интенсивных садах южного Казахстана в значительной степени зависит от эффективности системы минерального питания, которая определяет не только объем продукции, но и её качество. В рамках четырехлетнего эксперимента (2020–2023 гг.) оценивалось влияние трех технологий внесения NPK: контрольного варианта (капельный полив без удобрений), почвенного внесения традиционных форм и фертигации — точного внесения водорастворимых удобрений через капельную систему. Анализ охватывает динамику валовой и товарной урожайности, структуру плодоношения, корреляцию с дозами питательных веществ и ресурсоэффективность методов. Полученные результаты подчеркивают превосходство фертигации, обеспечивающей максимальную биодоступность элементов, минимизацию потерь и устойчивый прирост продуктивности, что подтверждает переход к синхронизированному питанию как ключевой стратегии для экстремальных агроклиматических условий.</w:t>
      </w:r>
    </w:p>
    <w:p w14:paraId="34435BD7" w14:textId="2ABCCC70" w:rsidR="00A82792" w:rsidRPr="00A043A9" w:rsidRDefault="00A82792" w:rsidP="00A043A9">
      <w:pPr>
        <w:pStyle w:val="ab"/>
        <w:ind w:right="3"/>
        <w:rPr>
          <w:sz w:val="28"/>
          <w:szCs w:val="28"/>
        </w:rPr>
      </w:pPr>
      <w:r w:rsidRPr="00A043A9">
        <w:rPr>
          <w:sz w:val="28"/>
          <w:szCs w:val="28"/>
        </w:rPr>
        <w:t xml:space="preserve">4.4.1 Общая характеристика урожайности по вариантам </w:t>
      </w:r>
    </w:p>
    <w:p w14:paraId="533BD4AE" w14:textId="77777777" w:rsidR="00A82792" w:rsidRPr="00E60864" w:rsidRDefault="00A82792" w:rsidP="00A82792">
      <w:pPr>
        <w:pStyle w:val="ab"/>
        <w:ind w:right="3" w:firstLine="709"/>
        <w:jc w:val="both"/>
        <w:rPr>
          <w:sz w:val="28"/>
          <w:szCs w:val="28"/>
        </w:rPr>
      </w:pPr>
      <w:r w:rsidRPr="00E60864">
        <w:rPr>
          <w:sz w:val="28"/>
          <w:szCs w:val="28"/>
        </w:rPr>
        <w:t>Урожайность яблони в интенсивных садах определяется не только генетическим потенциалом сорта и агроклиматическими условиями, но и эффективностью системы минерального питания — её точностью, синхронизацией с физиологическими фазами растения и биодоступностью элементов в зоне корневого поглощения. В условиях южного Казахстана, где высокая солнечная радиация и ограниченная водная доступность усиливают потребность в оптимальном управлении питанием, выбор способа внесения удобрений становится ключевым фактором продуктивности. В данном разделе представлены результаты четырёхлетнего эксперимента (2020–2023 гг.), направленного на оценку влияния трёх технологий внесения NPK: контроля (капельный полив без удобрений), почвенного внесения традиционными удобрениями и фертигации — точечного внесения водорастворимых форм через капельную систему в период налива плодов. Анализ охватывает динамику валовой и товарной урожайности, структуру плодоношения, соотношение между дозами питательных веществ и конечным выходом продукции, а также ресурсоэффективность каждого метода. Полученные данные позволяют не только количественно оценить различия в продуктивности, но и установить причинно-следственные связи между качеством питания, физиологическим состоянием дерева и качеством урожая. Результаты подтверждают гипотезу о том, что эффективность минерального питания определяется не столько дозой, сколько формой и моментом подачи элементов, и обосновывают переход от массового, сезонного внесения к целевому, синхронному питанию через фертигацию как единственно устойчивую стратегию повышения урожайности в экстремальных агроландшафтах.</w:t>
      </w:r>
    </w:p>
    <w:p w14:paraId="395AFA1E" w14:textId="09A339D1" w:rsidR="005A081B" w:rsidRPr="00E60864" w:rsidRDefault="005A081B">
      <w:pPr>
        <w:rPr>
          <w:sz w:val="28"/>
          <w:szCs w:val="28"/>
        </w:rPr>
      </w:pPr>
      <w:bookmarkStart w:id="32" w:name="_Hlk210400762"/>
      <w:r w:rsidRPr="00E60864">
        <w:rPr>
          <w:sz w:val="28"/>
          <w:szCs w:val="28"/>
        </w:rPr>
        <w:br w:type="page"/>
      </w:r>
    </w:p>
    <w:p w14:paraId="723A21BE" w14:textId="028FD6F7" w:rsidR="00A82792" w:rsidRDefault="000204EE" w:rsidP="00A82792">
      <w:pPr>
        <w:pStyle w:val="ab"/>
        <w:ind w:right="3"/>
        <w:rPr>
          <w:sz w:val="28"/>
          <w:szCs w:val="28"/>
        </w:rPr>
      </w:pPr>
      <w:r w:rsidRPr="00E60864">
        <w:rPr>
          <w:sz w:val="28"/>
          <w:szCs w:val="28"/>
        </w:rPr>
        <w:lastRenderedPageBreak/>
        <w:t>Таблица 1</w:t>
      </w:r>
      <w:r w:rsidR="00F62D0C">
        <w:rPr>
          <w:sz w:val="28"/>
          <w:szCs w:val="28"/>
        </w:rPr>
        <w:t>5</w:t>
      </w:r>
      <w:r w:rsidRPr="00E60864">
        <w:rPr>
          <w:sz w:val="28"/>
          <w:szCs w:val="28"/>
        </w:rPr>
        <w:t xml:space="preserve"> – </w:t>
      </w:r>
      <w:r w:rsidR="00A82792" w:rsidRPr="00E60864">
        <w:rPr>
          <w:sz w:val="28"/>
          <w:szCs w:val="28"/>
        </w:rPr>
        <w:t>Общая урожайность по вариантам (Среднее для 2020-2023)</w:t>
      </w:r>
    </w:p>
    <w:p w14:paraId="6336804B" w14:textId="77777777" w:rsidR="00C05DDE" w:rsidRPr="00E60864" w:rsidRDefault="00C05DDE" w:rsidP="00A82792">
      <w:pPr>
        <w:pStyle w:val="ab"/>
        <w:ind w:right="3"/>
        <w:rPr>
          <w:sz w:val="28"/>
          <w:szCs w:val="28"/>
        </w:rPr>
      </w:pPr>
    </w:p>
    <w:tbl>
      <w:tblPr>
        <w:tblStyle w:val="af0"/>
        <w:tblW w:w="4928" w:type="pct"/>
        <w:tblLayout w:type="fixed"/>
        <w:tblLook w:val="04A0" w:firstRow="1" w:lastRow="0" w:firstColumn="1" w:lastColumn="0" w:noHBand="0" w:noVBand="1"/>
      </w:tblPr>
      <w:tblGrid>
        <w:gridCol w:w="3256"/>
        <w:gridCol w:w="2125"/>
        <w:gridCol w:w="1986"/>
        <w:gridCol w:w="2126"/>
      </w:tblGrid>
      <w:tr w:rsidR="00A82792" w:rsidRPr="00E60864" w14:paraId="74B7959B" w14:textId="77777777" w:rsidTr="000204EE">
        <w:trPr>
          <w:trHeight w:val="1003"/>
        </w:trPr>
        <w:tc>
          <w:tcPr>
            <w:tcW w:w="1715" w:type="pct"/>
            <w:hideMark/>
          </w:tcPr>
          <w:p w14:paraId="3B2D75DA" w14:textId="77777777" w:rsidR="00A82792" w:rsidRPr="00E60864" w:rsidRDefault="00A82792" w:rsidP="00A35406">
            <w:pPr>
              <w:pStyle w:val="ab"/>
              <w:ind w:right="3"/>
              <w:rPr>
                <w:sz w:val="28"/>
                <w:szCs w:val="28"/>
              </w:rPr>
            </w:pPr>
            <w:r w:rsidRPr="00E60864">
              <w:rPr>
                <w:sz w:val="28"/>
                <w:szCs w:val="28"/>
              </w:rPr>
              <w:t>Варианты удобрений</w:t>
            </w:r>
          </w:p>
        </w:tc>
        <w:tc>
          <w:tcPr>
            <w:tcW w:w="1119" w:type="pct"/>
          </w:tcPr>
          <w:p w14:paraId="5A0F018A" w14:textId="77777777" w:rsidR="00A82792" w:rsidRPr="00E60864" w:rsidRDefault="00A82792" w:rsidP="00A35406">
            <w:pPr>
              <w:pStyle w:val="ab"/>
              <w:ind w:right="3"/>
              <w:rPr>
                <w:sz w:val="28"/>
                <w:szCs w:val="28"/>
              </w:rPr>
            </w:pPr>
            <w:r w:rsidRPr="00E60864">
              <w:rPr>
                <w:sz w:val="28"/>
                <w:szCs w:val="28"/>
              </w:rPr>
              <w:t>Валовой урожай, т/га</w:t>
            </w:r>
          </w:p>
        </w:tc>
        <w:tc>
          <w:tcPr>
            <w:tcW w:w="1046" w:type="pct"/>
          </w:tcPr>
          <w:p w14:paraId="0CBAE0B4" w14:textId="77777777" w:rsidR="00A82792" w:rsidRPr="00E60864" w:rsidRDefault="00A82792" w:rsidP="00A35406">
            <w:pPr>
              <w:pStyle w:val="ab"/>
              <w:ind w:right="3"/>
              <w:rPr>
                <w:sz w:val="28"/>
                <w:szCs w:val="28"/>
              </w:rPr>
            </w:pPr>
            <w:r w:rsidRPr="00E60864">
              <w:rPr>
                <w:sz w:val="28"/>
                <w:szCs w:val="28"/>
              </w:rPr>
              <w:t>Товарный урожай, т/га</w:t>
            </w:r>
          </w:p>
        </w:tc>
        <w:tc>
          <w:tcPr>
            <w:tcW w:w="1120" w:type="pct"/>
          </w:tcPr>
          <w:p w14:paraId="784B1D7F" w14:textId="77777777" w:rsidR="00A82792" w:rsidRPr="00E60864" w:rsidRDefault="00A82792" w:rsidP="00A35406">
            <w:pPr>
              <w:pStyle w:val="ab"/>
              <w:ind w:right="3"/>
              <w:rPr>
                <w:sz w:val="28"/>
                <w:szCs w:val="28"/>
              </w:rPr>
            </w:pPr>
            <w:r w:rsidRPr="00E60864">
              <w:rPr>
                <w:sz w:val="28"/>
                <w:szCs w:val="28"/>
              </w:rPr>
              <w:t>Товарность, %</w:t>
            </w:r>
          </w:p>
        </w:tc>
      </w:tr>
      <w:tr w:rsidR="00A82792" w:rsidRPr="00E60864" w14:paraId="3C3C9C6B" w14:textId="77777777" w:rsidTr="000204EE">
        <w:trPr>
          <w:trHeight w:val="225"/>
        </w:trPr>
        <w:tc>
          <w:tcPr>
            <w:tcW w:w="1715" w:type="pct"/>
            <w:noWrap/>
            <w:vAlign w:val="center"/>
          </w:tcPr>
          <w:p w14:paraId="41F360E8"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19" w:type="pct"/>
          </w:tcPr>
          <w:p w14:paraId="30D97907" w14:textId="77777777" w:rsidR="00A82792" w:rsidRPr="00E60864" w:rsidRDefault="00A82792" w:rsidP="000204EE">
            <w:pPr>
              <w:pStyle w:val="ab"/>
              <w:ind w:right="3"/>
              <w:jc w:val="center"/>
              <w:rPr>
                <w:sz w:val="28"/>
                <w:szCs w:val="28"/>
              </w:rPr>
            </w:pPr>
            <w:r w:rsidRPr="00E60864">
              <w:rPr>
                <w:sz w:val="28"/>
                <w:szCs w:val="28"/>
              </w:rPr>
              <w:t>14,4</w:t>
            </w:r>
          </w:p>
        </w:tc>
        <w:tc>
          <w:tcPr>
            <w:tcW w:w="1046" w:type="pct"/>
          </w:tcPr>
          <w:p w14:paraId="2204C5BB" w14:textId="77777777" w:rsidR="00A82792" w:rsidRPr="00E60864" w:rsidRDefault="00A82792" w:rsidP="000204EE">
            <w:pPr>
              <w:pStyle w:val="ab"/>
              <w:ind w:right="3"/>
              <w:jc w:val="center"/>
              <w:rPr>
                <w:sz w:val="28"/>
                <w:szCs w:val="28"/>
              </w:rPr>
            </w:pPr>
            <w:r w:rsidRPr="00E60864">
              <w:rPr>
                <w:sz w:val="28"/>
                <w:szCs w:val="28"/>
              </w:rPr>
              <w:t>3,7</w:t>
            </w:r>
          </w:p>
        </w:tc>
        <w:tc>
          <w:tcPr>
            <w:tcW w:w="1120" w:type="pct"/>
          </w:tcPr>
          <w:p w14:paraId="2C2255A6" w14:textId="77777777" w:rsidR="00A82792" w:rsidRPr="00E60864" w:rsidRDefault="00A82792" w:rsidP="000204EE">
            <w:pPr>
              <w:pStyle w:val="ab"/>
              <w:ind w:right="3"/>
              <w:jc w:val="center"/>
              <w:rPr>
                <w:sz w:val="28"/>
                <w:szCs w:val="28"/>
              </w:rPr>
            </w:pPr>
            <w:r w:rsidRPr="00E60864">
              <w:rPr>
                <w:sz w:val="28"/>
                <w:szCs w:val="28"/>
              </w:rPr>
              <w:t>25,3</w:t>
            </w:r>
          </w:p>
        </w:tc>
      </w:tr>
      <w:tr w:rsidR="00A82792" w:rsidRPr="00E60864" w14:paraId="26E40774" w14:textId="77777777" w:rsidTr="000204EE">
        <w:trPr>
          <w:trHeight w:val="225"/>
        </w:trPr>
        <w:tc>
          <w:tcPr>
            <w:tcW w:w="1715" w:type="pct"/>
            <w:noWrap/>
          </w:tcPr>
          <w:p w14:paraId="7C4989E9"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19" w:type="pct"/>
          </w:tcPr>
          <w:p w14:paraId="2C3CB611" w14:textId="77777777" w:rsidR="00A82792" w:rsidRPr="00E60864" w:rsidRDefault="00A82792" w:rsidP="000204EE">
            <w:pPr>
              <w:pStyle w:val="ab"/>
              <w:ind w:right="3"/>
              <w:jc w:val="center"/>
              <w:rPr>
                <w:sz w:val="28"/>
                <w:szCs w:val="28"/>
              </w:rPr>
            </w:pPr>
            <w:r w:rsidRPr="00E60864">
              <w:rPr>
                <w:sz w:val="28"/>
                <w:szCs w:val="28"/>
              </w:rPr>
              <w:t>24,7</w:t>
            </w:r>
          </w:p>
        </w:tc>
        <w:tc>
          <w:tcPr>
            <w:tcW w:w="1046" w:type="pct"/>
          </w:tcPr>
          <w:p w14:paraId="30217EEC" w14:textId="77777777" w:rsidR="00A82792" w:rsidRPr="00E60864" w:rsidRDefault="00A82792" w:rsidP="000204EE">
            <w:pPr>
              <w:pStyle w:val="ab"/>
              <w:ind w:right="3"/>
              <w:jc w:val="center"/>
              <w:rPr>
                <w:sz w:val="28"/>
                <w:szCs w:val="28"/>
              </w:rPr>
            </w:pPr>
            <w:r w:rsidRPr="00E60864">
              <w:rPr>
                <w:sz w:val="28"/>
                <w:szCs w:val="28"/>
              </w:rPr>
              <w:t>19,6</w:t>
            </w:r>
          </w:p>
        </w:tc>
        <w:tc>
          <w:tcPr>
            <w:tcW w:w="1120" w:type="pct"/>
          </w:tcPr>
          <w:p w14:paraId="100EE7EC" w14:textId="77777777" w:rsidR="00A82792" w:rsidRPr="00E60864" w:rsidRDefault="00A82792" w:rsidP="000204EE">
            <w:pPr>
              <w:pStyle w:val="ab"/>
              <w:ind w:right="3"/>
              <w:jc w:val="center"/>
              <w:rPr>
                <w:sz w:val="28"/>
                <w:szCs w:val="28"/>
              </w:rPr>
            </w:pPr>
            <w:r w:rsidRPr="00E60864">
              <w:rPr>
                <w:sz w:val="28"/>
                <w:szCs w:val="28"/>
              </w:rPr>
              <w:t>79,0</w:t>
            </w:r>
          </w:p>
        </w:tc>
      </w:tr>
      <w:tr w:rsidR="00A82792" w:rsidRPr="00E60864" w14:paraId="5A434EF6" w14:textId="77777777" w:rsidTr="000204EE">
        <w:trPr>
          <w:trHeight w:val="225"/>
        </w:trPr>
        <w:tc>
          <w:tcPr>
            <w:tcW w:w="1715" w:type="pct"/>
            <w:noWrap/>
          </w:tcPr>
          <w:p w14:paraId="14FEA1E5" w14:textId="77777777" w:rsidR="00A82792" w:rsidRPr="00E60864" w:rsidRDefault="00A82792" w:rsidP="00A35406">
            <w:pPr>
              <w:pStyle w:val="ab"/>
              <w:ind w:right="3"/>
              <w:rPr>
                <w:sz w:val="28"/>
                <w:szCs w:val="28"/>
              </w:rPr>
            </w:pPr>
            <w:r w:rsidRPr="00E60864">
              <w:rPr>
                <w:sz w:val="28"/>
                <w:szCs w:val="28"/>
              </w:rPr>
              <w:t>Вариант 3</w:t>
            </w:r>
          </w:p>
        </w:tc>
        <w:tc>
          <w:tcPr>
            <w:tcW w:w="1119" w:type="pct"/>
          </w:tcPr>
          <w:p w14:paraId="07957CE0" w14:textId="77777777" w:rsidR="00A82792" w:rsidRPr="00E60864" w:rsidRDefault="00A82792" w:rsidP="000204EE">
            <w:pPr>
              <w:pStyle w:val="ab"/>
              <w:ind w:right="3"/>
              <w:jc w:val="center"/>
              <w:rPr>
                <w:sz w:val="28"/>
                <w:szCs w:val="28"/>
              </w:rPr>
            </w:pPr>
            <w:r w:rsidRPr="00E60864">
              <w:rPr>
                <w:sz w:val="28"/>
                <w:szCs w:val="28"/>
              </w:rPr>
              <w:t>30,6</w:t>
            </w:r>
          </w:p>
        </w:tc>
        <w:tc>
          <w:tcPr>
            <w:tcW w:w="1046" w:type="pct"/>
          </w:tcPr>
          <w:p w14:paraId="0CE45713" w14:textId="77777777" w:rsidR="00A82792" w:rsidRPr="00E60864" w:rsidRDefault="00A82792" w:rsidP="000204EE">
            <w:pPr>
              <w:pStyle w:val="ab"/>
              <w:ind w:right="3"/>
              <w:jc w:val="center"/>
              <w:rPr>
                <w:sz w:val="28"/>
                <w:szCs w:val="28"/>
              </w:rPr>
            </w:pPr>
            <w:r w:rsidRPr="00E60864">
              <w:rPr>
                <w:sz w:val="28"/>
                <w:szCs w:val="28"/>
              </w:rPr>
              <w:t>28,7</w:t>
            </w:r>
          </w:p>
        </w:tc>
        <w:tc>
          <w:tcPr>
            <w:tcW w:w="1120" w:type="pct"/>
          </w:tcPr>
          <w:p w14:paraId="2EED2222" w14:textId="77777777" w:rsidR="00A82792" w:rsidRPr="00E60864" w:rsidRDefault="00A82792" w:rsidP="000204EE">
            <w:pPr>
              <w:pStyle w:val="ab"/>
              <w:ind w:right="3"/>
              <w:jc w:val="center"/>
              <w:rPr>
                <w:sz w:val="28"/>
                <w:szCs w:val="28"/>
              </w:rPr>
            </w:pPr>
            <w:r w:rsidRPr="00E60864">
              <w:rPr>
                <w:sz w:val="28"/>
                <w:szCs w:val="28"/>
              </w:rPr>
              <w:t>93,9</w:t>
            </w:r>
          </w:p>
        </w:tc>
      </w:tr>
      <w:tr w:rsidR="00A82792" w:rsidRPr="00E60864" w14:paraId="0AB325E9" w14:textId="77777777" w:rsidTr="000204EE">
        <w:trPr>
          <w:trHeight w:val="225"/>
        </w:trPr>
        <w:tc>
          <w:tcPr>
            <w:tcW w:w="1715" w:type="pct"/>
            <w:noWrap/>
          </w:tcPr>
          <w:p w14:paraId="633920B0"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19" w:type="pct"/>
          </w:tcPr>
          <w:p w14:paraId="21A7DA4E" w14:textId="77777777" w:rsidR="00A82792" w:rsidRPr="00E60864" w:rsidRDefault="00A82792" w:rsidP="000204EE">
            <w:pPr>
              <w:pStyle w:val="ab"/>
              <w:ind w:right="3"/>
              <w:jc w:val="center"/>
              <w:rPr>
                <w:sz w:val="28"/>
                <w:szCs w:val="28"/>
              </w:rPr>
            </w:pPr>
            <w:r w:rsidRPr="00E60864">
              <w:rPr>
                <w:sz w:val="28"/>
                <w:szCs w:val="28"/>
              </w:rPr>
              <w:t>0,6-1,4</w:t>
            </w:r>
          </w:p>
        </w:tc>
        <w:tc>
          <w:tcPr>
            <w:tcW w:w="1046" w:type="pct"/>
          </w:tcPr>
          <w:p w14:paraId="3F6E980F" w14:textId="77777777" w:rsidR="00A82792" w:rsidRPr="00E60864" w:rsidRDefault="00A82792" w:rsidP="000204EE">
            <w:pPr>
              <w:pStyle w:val="ab"/>
              <w:ind w:right="3"/>
              <w:jc w:val="center"/>
              <w:rPr>
                <w:sz w:val="28"/>
                <w:szCs w:val="28"/>
              </w:rPr>
            </w:pPr>
            <w:r w:rsidRPr="00E60864">
              <w:rPr>
                <w:sz w:val="28"/>
                <w:szCs w:val="28"/>
              </w:rPr>
              <w:t>0,5-1,2</w:t>
            </w:r>
          </w:p>
        </w:tc>
        <w:tc>
          <w:tcPr>
            <w:tcW w:w="1120" w:type="pct"/>
          </w:tcPr>
          <w:p w14:paraId="10CC5A5C" w14:textId="77777777" w:rsidR="00A82792" w:rsidRPr="00E60864" w:rsidRDefault="00A82792" w:rsidP="000204EE">
            <w:pPr>
              <w:pStyle w:val="ab"/>
              <w:ind w:right="3"/>
              <w:jc w:val="center"/>
              <w:rPr>
                <w:sz w:val="28"/>
                <w:szCs w:val="28"/>
              </w:rPr>
            </w:pPr>
          </w:p>
        </w:tc>
      </w:tr>
    </w:tbl>
    <w:p w14:paraId="15C20EC0" w14:textId="77777777" w:rsidR="00A82792" w:rsidRPr="00E60864" w:rsidRDefault="00A82792" w:rsidP="000204EE">
      <w:pPr>
        <w:pStyle w:val="ab"/>
        <w:ind w:firstLine="709"/>
        <w:jc w:val="both"/>
        <w:rPr>
          <w:sz w:val="28"/>
          <w:szCs w:val="28"/>
          <w:highlight w:val="yellow"/>
        </w:rPr>
      </w:pPr>
    </w:p>
    <w:bookmarkEnd w:id="32"/>
    <w:p w14:paraId="50BC8A94" w14:textId="6EE2DB33" w:rsidR="00A82792" w:rsidRPr="00E60864" w:rsidRDefault="00A82792" w:rsidP="000204EE">
      <w:pPr>
        <w:pStyle w:val="ab"/>
        <w:ind w:firstLine="709"/>
        <w:jc w:val="both"/>
        <w:rPr>
          <w:sz w:val="28"/>
          <w:szCs w:val="28"/>
        </w:rPr>
      </w:pPr>
      <w:r w:rsidRPr="00E60864">
        <w:rPr>
          <w:sz w:val="28"/>
          <w:szCs w:val="28"/>
        </w:rPr>
        <w:t>Средние значения валовой и товарной урожайности за период 2020–2023 гг. демонстрируют фундаментальное различие в продуктивности яблоневого сада в зависимости от способа минерального питания</w:t>
      </w:r>
      <w:r w:rsidR="00F62D0C">
        <w:rPr>
          <w:sz w:val="28"/>
          <w:szCs w:val="28"/>
        </w:rPr>
        <w:t xml:space="preserve"> (Таблица 15)</w:t>
      </w:r>
      <w:r w:rsidRPr="00E60864">
        <w:rPr>
          <w:sz w:val="28"/>
          <w:szCs w:val="28"/>
        </w:rPr>
        <w:t>. Контрольный вариант (без внесения NPK) продемонстрировал крайне низкий уровень урожайности — всего 14,4 т/га валового и 3,7 т/га товарного урожая, что соответствует товарности лишь 25,3%. Такой показатель свидетельствует не только о выраженной недостаточности питания, но и о глубоком дисбалансе между вегетативной и репродуктивной активностью: растения находятся в состоянии хронического стресса, при котором ассимиляты направляются преимущественно на поддержание жизнедеятельности, а не на формирование плодов. Низкая товарность указывает также на повышенную долю мелких, повреждённых и недозрелых плодов, характерных для систем с дефицитом калия, кальция и микроэлементов.</w:t>
      </w:r>
    </w:p>
    <w:p w14:paraId="6C1D3DC2" w14:textId="77777777" w:rsidR="00A82792" w:rsidRPr="00E60864" w:rsidRDefault="00A82792" w:rsidP="000204EE">
      <w:pPr>
        <w:pStyle w:val="ab"/>
        <w:ind w:firstLine="709"/>
        <w:jc w:val="both"/>
        <w:rPr>
          <w:sz w:val="28"/>
          <w:szCs w:val="28"/>
        </w:rPr>
      </w:pPr>
      <w:r w:rsidRPr="00E60864">
        <w:rPr>
          <w:sz w:val="28"/>
          <w:szCs w:val="28"/>
        </w:rPr>
        <w:t>Вариант с почвенным внесением удобрений (NPK с заделкой) обеспечил значительное, но ограниченное повышение продуктивности: валовая урожайность составила 24,7 т/га, а товарная — 19,6 т/га (товарность 79,0%). Этот результат говорит о частичном преодолении питательного дефицита, однако нижний порог товарности (менее 80%) и высокий процент потерь (около 21%) свидетельствуют о неравномерности доступности питательных веществ, особенно в ключевые фазы развития — налив плодов и их окраска. Заделка удобрений в почву, несмотря на применение стандартных норм, не обеспечивает синхронизации подачи элементов с пиками потребления растения, что объясняется фиксацией фосфора, вымыванием калия и потерями азота на волатильность в условиях слабощелочной легкосуглинистой почвы.</w:t>
      </w:r>
    </w:p>
    <w:p w14:paraId="128FE79F" w14:textId="77777777" w:rsidR="000204EE" w:rsidRPr="00E60864" w:rsidRDefault="000204EE" w:rsidP="000204EE">
      <w:pPr>
        <w:pStyle w:val="ab"/>
        <w:ind w:firstLine="709"/>
        <w:jc w:val="both"/>
        <w:rPr>
          <w:sz w:val="28"/>
          <w:szCs w:val="28"/>
        </w:rPr>
      </w:pPr>
      <w:r w:rsidRPr="00E60864">
        <w:rPr>
          <w:sz w:val="28"/>
          <w:szCs w:val="28"/>
        </w:rPr>
        <w:t xml:space="preserve">В эксперименте наиболее впечатляющие результаты были достигнуты в варианте с фертигацией: средняя валовая урожайность составила 30,6 т/га, а товарная — 28,7 т/га, что обеспечило уровень товарности на отметке 93,9% — один из самых высоких показателей, зафиксированных в современных интенсивных яблоневых садах. Такие достижения говорят о полной реализации генетического потенциала сорта, которая стала возможной благодаря оптимальному, точечному и синхронизированному минеральному питанию через систему капельного орошения. В частности, подача водорастворимых форм NPK именно в период налива плодов гарантировала максимальную биодоступность элементов в зоне корневого поглощения, минимизируя потери </w:t>
      </w:r>
      <w:r w:rsidRPr="00E60864">
        <w:rPr>
          <w:sz w:val="28"/>
          <w:szCs w:val="28"/>
        </w:rPr>
        <w:lastRenderedPageBreak/>
        <w:t>от фиксации, вымывания и волатильности. Кроме того, это способствовало улучшению транспорта ассимилятов в плоды за счет сбалансированного соотношения ионов K⁺, Ca²⁺ и Mg²⁺, а также повышению плотности клеточных стенок и устойчивости плодов к механическим повреждениям, что в итоге снизило долю бракованной продукции.</w:t>
      </w:r>
    </w:p>
    <w:p w14:paraId="696FC94C" w14:textId="1427D74F" w:rsidR="00A82792" w:rsidRPr="00E60864" w:rsidRDefault="00A82792" w:rsidP="000204EE">
      <w:pPr>
        <w:pStyle w:val="ab"/>
        <w:ind w:firstLine="709"/>
        <w:jc w:val="both"/>
        <w:rPr>
          <w:sz w:val="28"/>
          <w:szCs w:val="28"/>
        </w:rPr>
      </w:pPr>
      <w:r w:rsidRPr="00E60864">
        <w:rPr>
          <w:sz w:val="28"/>
          <w:szCs w:val="28"/>
        </w:rPr>
        <w:t>Различия между вариантами достоверны (НСР</w:t>
      </w:r>
      <w:r w:rsidR="006B70AF" w:rsidRPr="00E60864">
        <w:rPr>
          <w:sz w:val="28"/>
          <w:szCs w:val="28"/>
          <w:vertAlign w:val="subscript"/>
        </w:rPr>
        <w:t>05</w:t>
      </w:r>
      <w:r w:rsidRPr="00E60864">
        <w:rPr>
          <w:sz w:val="28"/>
          <w:szCs w:val="28"/>
        </w:rPr>
        <w:t xml:space="preserve"> = 0,6–1,4 т/га для валового и 0,5–1,2 т/га для товарного урожая), что подтверждает статистическую и агрономическую значимость эффекта фертигации. Прирост товарной урожайности по сравнению с контролем составляет 677%, а по отношению к почвенной технологии — 46,4%. Это не просто увеличение количества плодов, а качественный скачок в эффективности использования ресурсов: растения переходят от состояния выживания к режиму высокопродуктивного метаболизма, где половина всей биомассы направляется в товарную продукцию.</w:t>
      </w:r>
    </w:p>
    <w:p w14:paraId="008A6359" w14:textId="77777777" w:rsidR="00A82792" w:rsidRPr="00E60864" w:rsidRDefault="00A82792" w:rsidP="000204EE">
      <w:pPr>
        <w:pStyle w:val="ab"/>
        <w:ind w:firstLine="709"/>
        <w:jc w:val="both"/>
        <w:rPr>
          <w:i/>
          <w:iCs/>
          <w:sz w:val="28"/>
          <w:szCs w:val="28"/>
        </w:rPr>
      </w:pPr>
      <w:r w:rsidRPr="00E60864">
        <w:rPr>
          <w:sz w:val="28"/>
          <w:szCs w:val="28"/>
        </w:rPr>
        <w:t>Таким образом, данные подтверждают, что эффективность системы питания определяется не дозой, а её биологической реализацией. Только фертигация обеспечивает функциональную связь между корневым питанием и репродуктивной продуктивностью, делая её не просто технологией, а необходимым условием достижения высокой и стабильной товарной урожайности в условиях южного Казахстана.</w:t>
      </w:r>
      <w:r w:rsidRPr="00E60864">
        <w:rPr>
          <w:i/>
          <w:iCs/>
          <w:sz w:val="28"/>
          <w:szCs w:val="28"/>
        </w:rPr>
        <w:t xml:space="preserve"> </w:t>
      </w:r>
    </w:p>
    <w:p w14:paraId="42FE362B" w14:textId="1F50ADD9" w:rsidR="00A82792" w:rsidRPr="00A043A9" w:rsidRDefault="00A82792" w:rsidP="00A043A9">
      <w:pPr>
        <w:spacing w:before="89"/>
        <w:ind w:right="3"/>
        <w:jc w:val="both"/>
        <w:rPr>
          <w:sz w:val="28"/>
          <w:szCs w:val="28"/>
        </w:rPr>
      </w:pPr>
      <w:r w:rsidRPr="00A043A9">
        <w:rPr>
          <w:sz w:val="28"/>
          <w:szCs w:val="28"/>
        </w:rPr>
        <w:t xml:space="preserve">4.4.2 Динамика урожайности </w:t>
      </w:r>
      <w:r w:rsidR="00D85F47" w:rsidRPr="00A043A9">
        <w:rPr>
          <w:sz w:val="28"/>
          <w:szCs w:val="28"/>
        </w:rPr>
        <w:t>яблони в зависимости от способа внесения удобрений</w:t>
      </w:r>
    </w:p>
    <w:p w14:paraId="6159F2C9" w14:textId="77777777" w:rsidR="00A82792" w:rsidRPr="00E60864" w:rsidRDefault="00A82792" w:rsidP="00A82792">
      <w:pPr>
        <w:spacing w:before="89"/>
        <w:ind w:right="3" w:firstLine="709"/>
        <w:jc w:val="both"/>
        <w:rPr>
          <w:sz w:val="28"/>
          <w:szCs w:val="28"/>
        </w:rPr>
      </w:pPr>
      <w:r w:rsidRPr="00E60864">
        <w:rPr>
          <w:sz w:val="28"/>
          <w:szCs w:val="28"/>
        </w:rPr>
        <w:t>Динамика урожайности яблони за период 2020–2023 гг. отражает не только годовые колебания климатических условий, но и устойчивость агротехнологической системы питания в целом. Анализ ежегодных показателей валовой и товарной урожайности позволяет выявить тенденции стабильности, воспроизводимости и качества продукта — ключевые критерии оценки эффективности методов внесения удобрений. Приведённые данные подтверждают, что лишь фертигация обеспечивает не просто высокую, но и непрерывно растущую, качественно устойчивую продуктивность, тогда как традиционные подходы демонстрируют стагнацию или постепенное снижение эффективности даже при постоянных дозах питательных веществ.</w:t>
      </w:r>
    </w:p>
    <w:p w14:paraId="1BF327F9" w14:textId="77777777" w:rsidR="00211F44" w:rsidRPr="00E60864" w:rsidRDefault="00211F44" w:rsidP="00211F44">
      <w:pPr>
        <w:pStyle w:val="ab"/>
        <w:ind w:firstLine="709"/>
        <w:jc w:val="both"/>
        <w:rPr>
          <w:sz w:val="28"/>
          <w:szCs w:val="28"/>
        </w:rPr>
      </w:pPr>
      <w:r w:rsidRPr="00E60864">
        <w:rPr>
          <w:sz w:val="28"/>
          <w:szCs w:val="28"/>
        </w:rPr>
        <w:t>Данные за исследуемый период демонстрируют устойчивую и прогрессирующую динамику продуктивности, четко разделяющую три технологических режима питания. Вариант 1 (контроль, без NPK) характеризуется постепенным снижением урожайности: валовой урожай снизился с 15,2 до 13,6 т/га, а товарный — с 4,8 до 2,4 т/га, при этом товарность упала с 31,8% до 17,5%</w:t>
      </w:r>
      <w:r>
        <w:rPr>
          <w:sz w:val="28"/>
          <w:szCs w:val="28"/>
        </w:rPr>
        <w:t xml:space="preserve"> (Таблица 16)</w:t>
      </w:r>
      <w:r w:rsidRPr="00E60864">
        <w:rPr>
          <w:sz w:val="28"/>
          <w:szCs w:val="28"/>
        </w:rPr>
        <w:t>. Это свидетельствует о хроническом истощении почвенного плодородия и деградации репродуктивной функции дерева на фоне дефицита макро- и микроэлементов, что подтверждает невозможность поддержания продуктивности без системного минерального питания.</w:t>
      </w:r>
    </w:p>
    <w:p w14:paraId="791D6600" w14:textId="77777777" w:rsidR="00211F44" w:rsidRPr="00E60864" w:rsidRDefault="00211F44" w:rsidP="00211F44">
      <w:pPr>
        <w:pStyle w:val="ab"/>
        <w:ind w:firstLine="709"/>
        <w:jc w:val="both"/>
        <w:rPr>
          <w:sz w:val="28"/>
          <w:szCs w:val="28"/>
        </w:rPr>
      </w:pPr>
      <w:r w:rsidRPr="00E60864">
        <w:rPr>
          <w:sz w:val="28"/>
          <w:szCs w:val="28"/>
        </w:rPr>
        <w:t xml:space="preserve">Вариант 2 (почвенное внесение NPK) показывает высокую стабильность по валовой урожайности (24,4–25,2 т/га), однако товарная урожайность колеблется в узком диапазоне (19,2–19,8 т/га), а товарность снижается с 80,2% </w:t>
      </w:r>
      <w:r w:rsidRPr="00E60864">
        <w:rPr>
          <w:sz w:val="28"/>
          <w:szCs w:val="28"/>
        </w:rPr>
        <w:lastRenderedPageBreak/>
        <w:t>до 77,7%. Такая тенденция к незначительному снижению качества урожая указывает на недостаточную синхронность питания — элементы не достигают корней в критические фазы (налив, окраска), что приводит к увеличению доли мелких, недозрелых и повреждённых плодов, несмотря на общее количество урожая.</w:t>
      </w:r>
    </w:p>
    <w:p w14:paraId="52C3F2AB" w14:textId="77777777" w:rsidR="00A82792" w:rsidRPr="00E60864" w:rsidRDefault="00A82792" w:rsidP="00A82792">
      <w:pPr>
        <w:spacing w:before="89"/>
        <w:ind w:right="3"/>
        <w:jc w:val="both"/>
        <w:rPr>
          <w:sz w:val="28"/>
          <w:szCs w:val="28"/>
        </w:rPr>
      </w:pPr>
    </w:p>
    <w:p w14:paraId="4241684E" w14:textId="3CE4B0CA" w:rsidR="00A82792" w:rsidRDefault="000204EE" w:rsidP="00A82792">
      <w:pPr>
        <w:spacing w:before="89"/>
        <w:ind w:right="3"/>
        <w:jc w:val="both"/>
        <w:rPr>
          <w:sz w:val="28"/>
          <w:szCs w:val="28"/>
        </w:rPr>
      </w:pPr>
      <w:bookmarkStart w:id="33" w:name="_Hlk210400753"/>
      <w:r w:rsidRPr="00E60864">
        <w:rPr>
          <w:sz w:val="28"/>
          <w:szCs w:val="28"/>
        </w:rPr>
        <w:t>Таблица 1</w:t>
      </w:r>
      <w:r w:rsidR="00F62D0C">
        <w:rPr>
          <w:sz w:val="28"/>
          <w:szCs w:val="28"/>
        </w:rPr>
        <w:t>6</w:t>
      </w:r>
      <w:r w:rsidRPr="00E60864">
        <w:rPr>
          <w:sz w:val="28"/>
          <w:szCs w:val="28"/>
        </w:rPr>
        <w:t xml:space="preserve"> – </w:t>
      </w:r>
      <w:r w:rsidR="00A82792" w:rsidRPr="00E60864">
        <w:rPr>
          <w:sz w:val="28"/>
          <w:szCs w:val="28"/>
        </w:rPr>
        <w:t>Динамика валовой и товарной урожайности яблони в зависимости от способа внесения удобрений (2020–2023 гг.)</w:t>
      </w:r>
    </w:p>
    <w:p w14:paraId="2C5F034F" w14:textId="77777777" w:rsidR="00C05DDE" w:rsidRPr="00E60864" w:rsidRDefault="00C05DDE" w:rsidP="00A82792">
      <w:pPr>
        <w:spacing w:before="89"/>
        <w:ind w:right="3"/>
        <w:jc w:val="both"/>
        <w:rPr>
          <w:sz w:val="28"/>
          <w:szCs w:val="28"/>
        </w:rPr>
      </w:pPr>
    </w:p>
    <w:tbl>
      <w:tblPr>
        <w:tblStyle w:val="af0"/>
        <w:tblW w:w="4780" w:type="pct"/>
        <w:tblLayout w:type="fixed"/>
        <w:tblLook w:val="04A0" w:firstRow="1" w:lastRow="0" w:firstColumn="1" w:lastColumn="0" w:noHBand="0" w:noVBand="1"/>
      </w:tblPr>
      <w:tblGrid>
        <w:gridCol w:w="2916"/>
        <w:gridCol w:w="2040"/>
        <w:gridCol w:w="1983"/>
        <w:gridCol w:w="2269"/>
      </w:tblGrid>
      <w:tr w:rsidR="00A82792" w:rsidRPr="00E60864" w14:paraId="07AD5BCA" w14:textId="77777777" w:rsidTr="00A35406">
        <w:trPr>
          <w:trHeight w:val="1003"/>
        </w:trPr>
        <w:tc>
          <w:tcPr>
            <w:tcW w:w="1583" w:type="pct"/>
            <w:hideMark/>
          </w:tcPr>
          <w:p w14:paraId="624B5E89" w14:textId="77777777" w:rsidR="00A82792" w:rsidRPr="00E60864" w:rsidRDefault="00A82792" w:rsidP="00A35406">
            <w:pPr>
              <w:pStyle w:val="ab"/>
              <w:ind w:right="3"/>
              <w:rPr>
                <w:sz w:val="28"/>
                <w:szCs w:val="28"/>
              </w:rPr>
            </w:pPr>
            <w:r w:rsidRPr="00E60864">
              <w:rPr>
                <w:sz w:val="28"/>
                <w:szCs w:val="28"/>
              </w:rPr>
              <w:t>Варианты удобрений</w:t>
            </w:r>
          </w:p>
        </w:tc>
        <w:tc>
          <w:tcPr>
            <w:tcW w:w="1108" w:type="pct"/>
          </w:tcPr>
          <w:p w14:paraId="0076A4AF" w14:textId="77777777" w:rsidR="00A82792" w:rsidRPr="00E60864" w:rsidRDefault="00A82792" w:rsidP="00A35406">
            <w:pPr>
              <w:pStyle w:val="ab"/>
              <w:ind w:right="3"/>
              <w:rPr>
                <w:sz w:val="28"/>
                <w:szCs w:val="28"/>
              </w:rPr>
            </w:pPr>
            <w:r w:rsidRPr="00E60864">
              <w:rPr>
                <w:sz w:val="28"/>
                <w:szCs w:val="28"/>
              </w:rPr>
              <w:t>Валовой урожай, т/га</w:t>
            </w:r>
          </w:p>
        </w:tc>
        <w:tc>
          <w:tcPr>
            <w:tcW w:w="1077" w:type="pct"/>
          </w:tcPr>
          <w:p w14:paraId="62988B2A" w14:textId="77777777" w:rsidR="00A82792" w:rsidRPr="00E60864" w:rsidRDefault="00A82792" w:rsidP="00A35406">
            <w:pPr>
              <w:pStyle w:val="ab"/>
              <w:ind w:right="3"/>
              <w:rPr>
                <w:sz w:val="28"/>
                <w:szCs w:val="28"/>
              </w:rPr>
            </w:pPr>
            <w:r w:rsidRPr="00E60864">
              <w:rPr>
                <w:sz w:val="28"/>
                <w:szCs w:val="28"/>
              </w:rPr>
              <w:t>Товарный урожай, т/га</w:t>
            </w:r>
          </w:p>
        </w:tc>
        <w:tc>
          <w:tcPr>
            <w:tcW w:w="1232" w:type="pct"/>
          </w:tcPr>
          <w:p w14:paraId="111FAFF1" w14:textId="77777777" w:rsidR="00A82792" w:rsidRPr="00E60864" w:rsidRDefault="00A82792" w:rsidP="00A35406">
            <w:pPr>
              <w:pStyle w:val="ab"/>
              <w:ind w:right="3"/>
              <w:rPr>
                <w:sz w:val="28"/>
                <w:szCs w:val="28"/>
              </w:rPr>
            </w:pPr>
            <w:r w:rsidRPr="00E60864">
              <w:rPr>
                <w:sz w:val="28"/>
                <w:szCs w:val="28"/>
              </w:rPr>
              <w:t>Товарность, %</w:t>
            </w:r>
          </w:p>
        </w:tc>
      </w:tr>
      <w:tr w:rsidR="00A82792" w:rsidRPr="00E60864" w14:paraId="41C8C166" w14:textId="77777777" w:rsidTr="00A35406">
        <w:trPr>
          <w:trHeight w:val="300"/>
        </w:trPr>
        <w:tc>
          <w:tcPr>
            <w:tcW w:w="5000" w:type="pct"/>
            <w:gridSpan w:val="4"/>
            <w:noWrap/>
            <w:hideMark/>
          </w:tcPr>
          <w:p w14:paraId="20A70071" w14:textId="77777777" w:rsidR="00A82792" w:rsidRPr="00E60864" w:rsidRDefault="00A82792" w:rsidP="00A35406">
            <w:pPr>
              <w:pStyle w:val="ab"/>
              <w:ind w:right="3"/>
              <w:jc w:val="center"/>
              <w:rPr>
                <w:b/>
                <w:bCs/>
                <w:sz w:val="28"/>
                <w:szCs w:val="28"/>
              </w:rPr>
            </w:pPr>
            <w:r w:rsidRPr="00E60864">
              <w:rPr>
                <w:b/>
                <w:bCs/>
                <w:sz w:val="28"/>
                <w:szCs w:val="28"/>
              </w:rPr>
              <w:t xml:space="preserve">2020 </w:t>
            </w:r>
          </w:p>
        </w:tc>
      </w:tr>
      <w:tr w:rsidR="00A82792" w:rsidRPr="00E60864" w14:paraId="5ECB3D83" w14:textId="77777777" w:rsidTr="00A35406">
        <w:trPr>
          <w:trHeight w:val="225"/>
        </w:trPr>
        <w:tc>
          <w:tcPr>
            <w:tcW w:w="1583" w:type="pct"/>
            <w:noWrap/>
            <w:vAlign w:val="center"/>
            <w:hideMark/>
          </w:tcPr>
          <w:p w14:paraId="4DB0316F"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08" w:type="pct"/>
          </w:tcPr>
          <w:p w14:paraId="7B653ED2" w14:textId="77777777" w:rsidR="00A82792" w:rsidRPr="00E60864" w:rsidRDefault="00A82792" w:rsidP="00A35406">
            <w:pPr>
              <w:pStyle w:val="ab"/>
              <w:ind w:right="3"/>
              <w:rPr>
                <w:sz w:val="28"/>
                <w:szCs w:val="28"/>
              </w:rPr>
            </w:pPr>
            <w:r w:rsidRPr="00E60864">
              <w:rPr>
                <w:sz w:val="28"/>
                <w:szCs w:val="28"/>
              </w:rPr>
              <w:t>15,2</w:t>
            </w:r>
          </w:p>
        </w:tc>
        <w:tc>
          <w:tcPr>
            <w:tcW w:w="1077" w:type="pct"/>
          </w:tcPr>
          <w:p w14:paraId="7627F3C6" w14:textId="77777777" w:rsidR="00A82792" w:rsidRPr="00E60864" w:rsidRDefault="00A82792" w:rsidP="00A35406">
            <w:pPr>
              <w:pStyle w:val="ab"/>
              <w:ind w:right="3"/>
              <w:rPr>
                <w:sz w:val="28"/>
                <w:szCs w:val="28"/>
              </w:rPr>
            </w:pPr>
            <w:r w:rsidRPr="00E60864">
              <w:rPr>
                <w:sz w:val="28"/>
                <w:szCs w:val="28"/>
              </w:rPr>
              <w:t>4,8</w:t>
            </w:r>
          </w:p>
        </w:tc>
        <w:tc>
          <w:tcPr>
            <w:tcW w:w="1232" w:type="pct"/>
          </w:tcPr>
          <w:p w14:paraId="75BFEBF0" w14:textId="77777777" w:rsidR="00A82792" w:rsidRPr="00E60864" w:rsidRDefault="00A82792" w:rsidP="00A35406">
            <w:pPr>
              <w:pStyle w:val="ab"/>
              <w:ind w:right="3"/>
              <w:rPr>
                <w:sz w:val="28"/>
                <w:szCs w:val="28"/>
              </w:rPr>
            </w:pPr>
            <w:r w:rsidRPr="00E60864">
              <w:rPr>
                <w:sz w:val="28"/>
                <w:szCs w:val="28"/>
              </w:rPr>
              <w:t>31,8</w:t>
            </w:r>
          </w:p>
        </w:tc>
      </w:tr>
      <w:tr w:rsidR="00A82792" w:rsidRPr="00E60864" w14:paraId="31067204" w14:textId="77777777" w:rsidTr="00A35406">
        <w:trPr>
          <w:trHeight w:val="225"/>
        </w:trPr>
        <w:tc>
          <w:tcPr>
            <w:tcW w:w="1583" w:type="pct"/>
            <w:noWrap/>
            <w:hideMark/>
          </w:tcPr>
          <w:p w14:paraId="3603B703"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08" w:type="pct"/>
          </w:tcPr>
          <w:p w14:paraId="4790C18F" w14:textId="77777777" w:rsidR="00A82792" w:rsidRPr="00E60864" w:rsidRDefault="00A82792" w:rsidP="00A35406">
            <w:pPr>
              <w:pStyle w:val="ab"/>
              <w:ind w:right="3"/>
              <w:rPr>
                <w:sz w:val="28"/>
                <w:szCs w:val="28"/>
              </w:rPr>
            </w:pPr>
            <w:r w:rsidRPr="00E60864">
              <w:rPr>
                <w:sz w:val="28"/>
                <w:szCs w:val="28"/>
              </w:rPr>
              <w:t>24,4</w:t>
            </w:r>
          </w:p>
        </w:tc>
        <w:tc>
          <w:tcPr>
            <w:tcW w:w="1077" w:type="pct"/>
          </w:tcPr>
          <w:p w14:paraId="175E7221" w14:textId="77777777" w:rsidR="00A82792" w:rsidRPr="00E60864" w:rsidRDefault="00A82792" w:rsidP="00A35406">
            <w:pPr>
              <w:pStyle w:val="ab"/>
              <w:ind w:right="3"/>
              <w:rPr>
                <w:sz w:val="28"/>
                <w:szCs w:val="28"/>
              </w:rPr>
            </w:pPr>
            <w:r w:rsidRPr="00E60864">
              <w:rPr>
                <w:sz w:val="28"/>
                <w:szCs w:val="28"/>
              </w:rPr>
              <w:t>19,6</w:t>
            </w:r>
          </w:p>
        </w:tc>
        <w:tc>
          <w:tcPr>
            <w:tcW w:w="1232" w:type="pct"/>
          </w:tcPr>
          <w:p w14:paraId="1D4D1409" w14:textId="77777777" w:rsidR="00A82792" w:rsidRPr="00E60864" w:rsidRDefault="00A82792" w:rsidP="00A35406">
            <w:pPr>
              <w:pStyle w:val="ab"/>
              <w:ind w:right="3"/>
              <w:rPr>
                <w:sz w:val="28"/>
                <w:szCs w:val="28"/>
              </w:rPr>
            </w:pPr>
            <w:r w:rsidRPr="00E60864">
              <w:rPr>
                <w:sz w:val="28"/>
                <w:szCs w:val="28"/>
              </w:rPr>
              <w:t>80,2</w:t>
            </w:r>
          </w:p>
        </w:tc>
      </w:tr>
      <w:tr w:rsidR="00A82792" w:rsidRPr="00E60864" w14:paraId="55AF045D" w14:textId="77777777" w:rsidTr="00A35406">
        <w:trPr>
          <w:trHeight w:val="225"/>
        </w:trPr>
        <w:tc>
          <w:tcPr>
            <w:tcW w:w="1583" w:type="pct"/>
            <w:noWrap/>
            <w:hideMark/>
          </w:tcPr>
          <w:p w14:paraId="5F50C7A3" w14:textId="77777777" w:rsidR="00A82792" w:rsidRPr="00E60864" w:rsidRDefault="00A82792" w:rsidP="00A35406">
            <w:pPr>
              <w:pStyle w:val="ab"/>
              <w:ind w:right="3"/>
              <w:rPr>
                <w:sz w:val="28"/>
                <w:szCs w:val="28"/>
              </w:rPr>
            </w:pPr>
            <w:r w:rsidRPr="00E60864">
              <w:rPr>
                <w:sz w:val="28"/>
                <w:szCs w:val="28"/>
              </w:rPr>
              <w:t>Вариант 3</w:t>
            </w:r>
          </w:p>
        </w:tc>
        <w:tc>
          <w:tcPr>
            <w:tcW w:w="1108" w:type="pct"/>
          </w:tcPr>
          <w:p w14:paraId="39079D4B" w14:textId="77777777" w:rsidR="00A82792" w:rsidRPr="00E60864" w:rsidRDefault="00A82792" w:rsidP="00A35406">
            <w:pPr>
              <w:pStyle w:val="ab"/>
              <w:ind w:right="3"/>
              <w:rPr>
                <w:sz w:val="28"/>
                <w:szCs w:val="28"/>
              </w:rPr>
            </w:pPr>
            <w:r w:rsidRPr="00E60864">
              <w:rPr>
                <w:sz w:val="28"/>
                <w:szCs w:val="28"/>
              </w:rPr>
              <w:t>29,3</w:t>
            </w:r>
          </w:p>
        </w:tc>
        <w:tc>
          <w:tcPr>
            <w:tcW w:w="1077" w:type="pct"/>
          </w:tcPr>
          <w:p w14:paraId="742A215B" w14:textId="77777777" w:rsidR="00A82792" w:rsidRPr="00E60864" w:rsidRDefault="00A82792" w:rsidP="00A35406">
            <w:pPr>
              <w:pStyle w:val="ab"/>
              <w:ind w:right="3"/>
              <w:rPr>
                <w:sz w:val="28"/>
                <w:szCs w:val="28"/>
              </w:rPr>
            </w:pPr>
            <w:r w:rsidRPr="00E60864">
              <w:rPr>
                <w:sz w:val="28"/>
                <w:szCs w:val="28"/>
              </w:rPr>
              <w:t>27,1</w:t>
            </w:r>
          </w:p>
        </w:tc>
        <w:tc>
          <w:tcPr>
            <w:tcW w:w="1232" w:type="pct"/>
          </w:tcPr>
          <w:p w14:paraId="0F4E9B78" w14:textId="77777777" w:rsidR="00A82792" w:rsidRPr="00E60864" w:rsidRDefault="00A82792" w:rsidP="00A35406">
            <w:pPr>
              <w:pStyle w:val="ab"/>
              <w:ind w:right="3"/>
              <w:rPr>
                <w:sz w:val="28"/>
                <w:szCs w:val="28"/>
              </w:rPr>
            </w:pPr>
            <w:r w:rsidRPr="00E60864">
              <w:rPr>
                <w:sz w:val="28"/>
                <w:szCs w:val="28"/>
              </w:rPr>
              <w:t>92,7</w:t>
            </w:r>
          </w:p>
        </w:tc>
      </w:tr>
      <w:tr w:rsidR="00A82792" w:rsidRPr="00E60864" w14:paraId="36BC57D0" w14:textId="77777777" w:rsidTr="00A35406">
        <w:trPr>
          <w:trHeight w:val="225"/>
        </w:trPr>
        <w:tc>
          <w:tcPr>
            <w:tcW w:w="1583" w:type="pct"/>
            <w:noWrap/>
          </w:tcPr>
          <w:p w14:paraId="36473F59"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08" w:type="pct"/>
          </w:tcPr>
          <w:p w14:paraId="665611D2" w14:textId="77777777" w:rsidR="00A82792" w:rsidRPr="00E60864" w:rsidRDefault="00A82792" w:rsidP="00A35406">
            <w:pPr>
              <w:pStyle w:val="ab"/>
              <w:ind w:right="3"/>
              <w:rPr>
                <w:sz w:val="28"/>
                <w:szCs w:val="28"/>
              </w:rPr>
            </w:pPr>
            <w:r w:rsidRPr="00E60864">
              <w:rPr>
                <w:sz w:val="28"/>
                <w:szCs w:val="28"/>
              </w:rPr>
              <w:t>0,9</w:t>
            </w:r>
          </w:p>
        </w:tc>
        <w:tc>
          <w:tcPr>
            <w:tcW w:w="1077" w:type="pct"/>
          </w:tcPr>
          <w:p w14:paraId="0EF692FD" w14:textId="77777777" w:rsidR="00A82792" w:rsidRPr="00E60864" w:rsidRDefault="00A82792" w:rsidP="00A35406">
            <w:pPr>
              <w:pStyle w:val="ab"/>
              <w:ind w:right="3"/>
              <w:rPr>
                <w:sz w:val="28"/>
                <w:szCs w:val="28"/>
              </w:rPr>
            </w:pPr>
            <w:r w:rsidRPr="00E60864">
              <w:rPr>
                <w:sz w:val="28"/>
                <w:szCs w:val="28"/>
              </w:rPr>
              <w:t>0,8</w:t>
            </w:r>
          </w:p>
        </w:tc>
        <w:tc>
          <w:tcPr>
            <w:tcW w:w="1232" w:type="pct"/>
          </w:tcPr>
          <w:p w14:paraId="2471A464" w14:textId="77777777" w:rsidR="00A82792" w:rsidRPr="00E60864" w:rsidRDefault="00A82792" w:rsidP="00A35406">
            <w:pPr>
              <w:pStyle w:val="ab"/>
              <w:ind w:right="3"/>
              <w:rPr>
                <w:sz w:val="28"/>
                <w:szCs w:val="28"/>
              </w:rPr>
            </w:pPr>
          </w:p>
        </w:tc>
      </w:tr>
      <w:tr w:rsidR="00A82792" w:rsidRPr="00E60864" w14:paraId="6DD7506C" w14:textId="77777777" w:rsidTr="00A35406">
        <w:trPr>
          <w:trHeight w:val="225"/>
        </w:trPr>
        <w:tc>
          <w:tcPr>
            <w:tcW w:w="5000" w:type="pct"/>
            <w:gridSpan w:val="4"/>
            <w:noWrap/>
          </w:tcPr>
          <w:p w14:paraId="728184FA" w14:textId="77777777" w:rsidR="00A82792" w:rsidRPr="00E60864" w:rsidRDefault="00A82792" w:rsidP="00A35406">
            <w:pPr>
              <w:pStyle w:val="ab"/>
              <w:ind w:right="3"/>
              <w:jc w:val="center"/>
              <w:rPr>
                <w:sz w:val="28"/>
                <w:szCs w:val="28"/>
              </w:rPr>
            </w:pPr>
            <w:r w:rsidRPr="00E60864">
              <w:rPr>
                <w:b/>
                <w:bCs/>
                <w:sz w:val="28"/>
                <w:szCs w:val="28"/>
              </w:rPr>
              <w:t>2021</w:t>
            </w:r>
          </w:p>
        </w:tc>
      </w:tr>
      <w:tr w:rsidR="00A82792" w:rsidRPr="00E60864" w14:paraId="103A63DF" w14:textId="77777777" w:rsidTr="00A35406">
        <w:trPr>
          <w:trHeight w:val="225"/>
        </w:trPr>
        <w:tc>
          <w:tcPr>
            <w:tcW w:w="1583" w:type="pct"/>
            <w:noWrap/>
            <w:vAlign w:val="center"/>
            <w:hideMark/>
          </w:tcPr>
          <w:p w14:paraId="783524C2"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08" w:type="pct"/>
          </w:tcPr>
          <w:p w14:paraId="29D02B7A" w14:textId="77777777" w:rsidR="00A82792" w:rsidRPr="00E60864" w:rsidRDefault="00A82792" w:rsidP="00A35406">
            <w:pPr>
              <w:pStyle w:val="ab"/>
              <w:ind w:right="3"/>
              <w:rPr>
                <w:sz w:val="28"/>
                <w:szCs w:val="28"/>
              </w:rPr>
            </w:pPr>
            <w:r w:rsidRPr="00E60864">
              <w:rPr>
                <w:sz w:val="28"/>
                <w:szCs w:val="28"/>
              </w:rPr>
              <w:t>14,7</w:t>
            </w:r>
          </w:p>
        </w:tc>
        <w:tc>
          <w:tcPr>
            <w:tcW w:w="1077" w:type="pct"/>
          </w:tcPr>
          <w:p w14:paraId="3220AAAF" w14:textId="77777777" w:rsidR="00A82792" w:rsidRPr="00E60864" w:rsidRDefault="00A82792" w:rsidP="00A35406">
            <w:pPr>
              <w:pStyle w:val="ab"/>
              <w:ind w:right="3"/>
              <w:rPr>
                <w:sz w:val="28"/>
                <w:szCs w:val="28"/>
              </w:rPr>
            </w:pPr>
            <w:r w:rsidRPr="00E60864">
              <w:rPr>
                <w:sz w:val="28"/>
                <w:szCs w:val="28"/>
              </w:rPr>
              <w:t>4,7</w:t>
            </w:r>
          </w:p>
        </w:tc>
        <w:tc>
          <w:tcPr>
            <w:tcW w:w="1232" w:type="pct"/>
          </w:tcPr>
          <w:p w14:paraId="2A40BA5E" w14:textId="77777777" w:rsidR="00A82792" w:rsidRPr="00E60864" w:rsidRDefault="00A82792" w:rsidP="00A35406">
            <w:pPr>
              <w:pStyle w:val="ab"/>
              <w:ind w:right="3"/>
              <w:rPr>
                <w:sz w:val="28"/>
                <w:szCs w:val="28"/>
              </w:rPr>
            </w:pPr>
            <w:r w:rsidRPr="00E60864">
              <w:rPr>
                <w:sz w:val="28"/>
                <w:szCs w:val="28"/>
              </w:rPr>
              <w:t>32,1</w:t>
            </w:r>
          </w:p>
        </w:tc>
      </w:tr>
      <w:tr w:rsidR="00A82792" w:rsidRPr="00E60864" w14:paraId="415D07D7" w14:textId="77777777" w:rsidTr="00A35406">
        <w:trPr>
          <w:trHeight w:val="225"/>
        </w:trPr>
        <w:tc>
          <w:tcPr>
            <w:tcW w:w="1583" w:type="pct"/>
            <w:noWrap/>
            <w:hideMark/>
          </w:tcPr>
          <w:p w14:paraId="2B160C93"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08" w:type="pct"/>
          </w:tcPr>
          <w:p w14:paraId="07ED1D7A" w14:textId="77777777" w:rsidR="00A82792" w:rsidRPr="00E60864" w:rsidRDefault="00A82792" w:rsidP="00A35406">
            <w:pPr>
              <w:pStyle w:val="ab"/>
              <w:ind w:right="3"/>
              <w:rPr>
                <w:sz w:val="28"/>
                <w:szCs w:val="28"/>
              </w:rPr>
            </w:pPr>
            <w:r w:rsidRPr="00E60864">
              <w:rPr>
                <w:sz w:val="28"/>
                <w:szCs w:val="28"/>
              </w:rPr>
              <w:t>24,9</w:t>
            </w:r>
          </w:p>
        </w:tc>
        <w:tc>
          <w:tcPr>
            <w:tcW w:w="1077" w:type="pct"/>
          </w:tcPr>
          <w:p w14:paraId="2E907C08" w14:textId="77777777" w:rsidR="00A82792" w:rsidRPr="00E60864" w:rsidRDefault="00A82792" w:rsidP="00A35406">
            <w:pPr>
              <w:pStyle w:val="ab"/>
              <w:ind w:right="3"/>
              <w:rPr>
                <w:sz w:val="28"/>
                <w:szCs w:val="28"/>
              </w:rPr>
            </w:pPr>
            <w:r w:rsidRPr="00E60864">
              <w:rPr>
                <w:sz w:val="28"/>
                <w:szCs w:val="28"/>
              </w:rPr>
              <w:t>19,8</w:t>
            </w:r>
          </w:p>
        </w:tc>
        <w:tc>
          <w:tcPr>
            <w:tcW w:w="1232" w:type="pct"/>
          </w:tcPr>
          <w:p w14:paraId="77F306E9" w14:textId="77777777" w:rsidR="00A82792" w:rsidRPr="00E60864" w:rsidRDefault="00A82792" w:rsidP="00A35406">
            <w:pPr>
              <w:pStyle w:val="ab"/>
              <w:ind w:right="3"/>
              <w:rPr>
                <w:sz w:val="28"/>
                <w:szCs w:val="28"/>
              </w:rPr>
            </w:pPr>
            <w:r w:rsidRPr="00E60864">
              <w:rPr>
                <w:sz w:val="28"/>
                <w:szCs w:val="28"/>
              </w:rPr>
              <w:t>79,5</w:t>
            </w:r>
          </w:p>
        </w:tc>
      </w:tr>
      <w:tr w:rsidR="00A82792" w:rsidRPr="00E60864" w14:paraId="089BFE24" w14:textId="77777777" w:rsidTr="00A35406">
        <w:trPr>
          <w:trHeight w:val="225"/>
        </w:trPr>
        <w:tc>
          <w:tcPr>
            <w:tcW w:w="1583" w:type="pct"/>
            <w:noWrap/>
            <w:hideMark/>
          </w:tcPr>
          <w:p w14:paraId="29028BDD" w14:textId="77777777" w:rsidR="00A82792" w:rsidRPr="00E60864" w:rsidRDefault="00A82792" w:rsidP="00A35406">
            <w:pPr>
              <w:pStyle w:val="ab"/>
              <w:ind w:right="3"/>
              <w:rPr>
                <w:sz w:val="28"/>
                <w:szCs w:val="28"/>
              </w:rPr>
            </w:pPr>
            <w:r w:rsidRPr="00E60864">
              <w:rPr>
                <w:sz w:val="28"/>
                <w:szCs w:val="28"/>
              </w:rPr>
              <w:t>Вариант 3</w:t>
            </w:r>
          </w:p>
        </w:tc>
        <w:tc>
          <w:tcPr>
            <w:tcW w:w="1108" w:type="pct"/>
          </w:tcPr>
          <w:p w14:paraId="61BC5F12" w14:textId="77777777" w:rsidR="00A82792" w:rsidRPr="00E60864" w:rsidRDefault="00A82792" w:rsidP="00A35406">
            <w:pPr>
              <w:pStyle w:val="ab"/>
              <w:ind w:right="3"/>
              <w:rPr>
                <w:sz w:val="28"/>
                <w:szCs w:val="28"/>
              </w:rPr>
            </w:pPr>
            <w:r w:rsidRPr="00E60864">
              <w:rPr>
                <w:sz w:val="28"/>
                <w:szCs w:val="28"/>
              </w:rPr>
              <w:t>30,2</w:t>
            </w:r>
          </w:p>
        </w:tc>
        <w:tc>
          <w:tcPr>
            <w:tcW w:w="1077" w:type="pct"/>
          </w:tcPr>
          <w:p w14:paraId="129821D0" w14:textId="77777777" w:rsidR="00A82792" w:rsidRPr="00E60864" w:rsidRDefault="00A82792" w:rsidP="00A35406">
            <w:pPr>
              <w:pStyle w:val="ab"/>
              <w:ind w:right="3"/>
              <w:rPr>
                <w:sz w:val="28"/>
                <w:szCs w:val="28"/>
              </w:rPr>
            </w:pPr>
            <w:r w:rsidRPr="00E60864">
              <w:rPr>
                <w:sz w:val="28"/>
                <w:szCs w:val="28"/>
              </w:rPr>
              <w:t>28,3</w:t>
            </w:r>
          </w:p>
        </w:tc>
        <w:tc>
          <w:tcPr>
            <w:tcW w:w="1232" w:type="pct"/>
          </w:tcPr>
          <w:p w14:paraId="7155EE18" w14:textId="77777777" w:rsidR="00A82792" w:rsidRPr="00E60864" w:rsidRDefault="00A82792" w:rsidP="00A35406">
            <w:pPr>
              <w:pStyle w:val="ab"/>
              <w:ind w:right="3"/>
              <w:rPr>
                <w:sz w:val="28"/>
                <w:szCs w:val="28"/>
              </w:rPr>
            </w:pPr>
            <w:r w:rsidRPr="00E60864">
              <w:rPr>
                <w:sz w:val="28"/>
                <w:szCs w:val="28"/>
              </w:rPr>
              <w:t>93,7</w:t>
            </w:r>
          </w:p>
        </w:tc>
      </w:tr>
      <w:tr w:rsidR="00A82792" w:rsidRPr="00E60864" w14:paraId="2E5961D1" w14:textId="77777777" w:rsidTr="00A35406">
        <w:trPr>
          <w:trHeight w:val="225"/>
        </w:trPr>
        <w:tc>
          <w:tcPr>
            <w:tcW w:w="1583" w:type="pct"/>
            <w:noWrap/>
          </w:tcPr>
          <w:p w14:paraId="63716273"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08" w:type="pct"/>
          </w:tcPr>
          <w:p w14:paraId="0FDAB889" w14:textId="77777777" w:rsidR="00A82792" w:rsidRPr="00E60864" w:rsidRDefault="00A82792" w:rsidP="00A35406">
            <w:pPr>
              <w:pStyle w:val="ab"/>
              <w:ind w:right="3"/>
              <w:rPr>
                <w:sz w:val="28"/>
                <w:szCs w:val="28"/>
              </w:rPr>
            </w:pPr>
            <w:r w:rsidRPr="00E60864">
              <w:rPr>
                <w:sz w:val="28"/>
                <w:szCs w:val="28"/>
              </w:rPr>
              <w:t>1,4</w:t>
            </w:r>
          </w:p>
        </w:tc>
        <w:tc>
          <w:tcPr>
            <w:tcW w:w="1077" w:type="pct"/>
          </w:tcPr>
          <w:p w14:paraId="54E622AE" w14:textId="77777777" w:rsidR="00A82792" w:rsidRPr="00E60864" w:rsidRDefault="00A82792" w:rsidP="00A35406">
            <w:pPr>
              <w:pStyle w:val="ab"/>
              <w:ind w:right="3"/>
              <w:rPr>
                <w:sz w:val="28"/>
                <w:szCs w:val="28"/>
              </w:rPr>
            </w:pPr>
            <w:r w:rsidRPr="00E60864">
              <w:rPr>
                <w:sz w:val="28"/>
                <w:szCs w:val="28"/>
              </w:rPr>
              <w:t>1,2</w:t>
            </w:r>
          </w:p>
        </w:tc>
        <w:tc>
          <w:tcPr>
            <w:tcW w:w="1232" w:type="pct"/>
          </w:tcPr>
          <w:p w14:paraId="1BCD4EEC" w14:textId="77777777" w:rsidR="00A82792" w:rsidRPr="00E60864" w:rsidRDefault="00A82792" w:rsidP="00A35406">
            <w:pPr>
              <w:pStyle w:val="ab"/>
              <w:ind w:right="3"/>
              <w:rPr>
                <w:sz w:val="28"/>
                <w:szCs w:val="28"/>
              </w:rPr>
            </w:pPr>
          </w:p>
        </w:tc>
      </w:tr>
      <w:tr w:rsidR="00A82792" w:rsidRPr="00E60864" w14:paraId="46B5AC25" w14:textId="77777777" w:rsidTr="00A35406">
        <w:trPr>
          <w:trHeight w:val="225"/>
        </w:trPr>
        <w:tc>
          <w:tcPr>
            <w:tcW w:w="5000" w:type="pct"/>
            <w:gridSpan w:val="4"/>
            <w:noWrap/>
          </w:tcPr>
          <w:p w14:paraId="360A5D9A" w14:textId="77777777" w:rsidR="00A82792" w:rsidRPr="00E60864" w:rsidRDefault="00A82792" w:rsidP="00A35406">
            <w:pPr>
              <w:pStyle w:val="ab"/>
              <w:ind w:right="3"/>
              <w:jc w:val="center"/>
              <w:rPr>
                <w:sz w:val="28"/>
                <w:szCs w:val="28"/>
              </w:rPr>
            </w:pPr>
            <w:r w:rsidRPr="00E60864">
              <w:rPr>
                <w:b/>
                <w:bCs/>
                <w:sz w:val="28"/>
                <w:szCs w:val="28"/>
              </w:rPr>
              <w:t>2022</w:t>
            </w:r>
          </w:p>
        </w:tc>
      </w:tr>
      <w:tr w:rsidR="00A82792" w:rsidRPr="00E60864" w14:paraId="62B6AC72" w14:textId="77777777" w:rsidTr="00A35406">
        <w:trPr>
          <w:trHeight w:val="225"/>
        </w:trPr>
        <w:tc>
          <w:tcPr>
            <w:tcW w:w="1583" w:type="pct"/>
            <w:noWrap/>
            <w:vAlign w:val="center"/>
            <w:hideMark/>
          </w:tcPr>
          <w:p w14:paraId="4299E10E"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08" w:type="pct"/>
          </w:tcPr>
          <w:p w14:paraId="245BB938" w14:textId="77777777" w:rsidR="00A82792" w:rsidRPr="00E60864" w:rsidRDefault="00A82792" w:rsidP="00A35406">
            <w:pPr>
              <w:pStyle w:val="ab"/>
              <w:ind w:right="3"/>
              <w:rPr>
                <w:sz w:val="28"/>
                <w:szCs w:val="28"/>
              </w:rPr>
            </w:pPr>
            <w:r w:rsidRPr="00E60864">
              <w:rPr>
                <w:sz w:val="28"/>
                <w:szCs w:val="28"/>
              </w:rPr>
              <w:t>14,1</w:t>
            </w:r>
          </w:p>
        </w:tc>
        <w:tc>
          <w:tcPr>
            <w:tcW w:w="1077" w:type="pct"/>
          </w:tcPr>
          <w:p w14:paraId="6DDD58BB" w14:textId="77777777" w:rsidR="00A82792" w:rsidRPr="00E60864" w:rsidRDefault="00A82792" w:rsidP="00A35406">
            <w:pPr>
              <w:pStyle w:val="ab"/>
              <w:ind w:right="3"/>
              <w:rPr>
                <w:sz w:val="28"/>
                <w:szCs w:val="28"/>
              </w:rPr>
            </w:pPr>
            <w:r w:rsidRPr="00E60864">
              <w:rPr>
                <w:sz w:val="28"/>
                <w:szCs w:val="28"/>
              </w:rPr>
              <w:t>2,8</w:t>
            </w:r>
          </w:p>
        </w:tc>
        <w:tc>
          <w:tcPr>
            <w:tcW w:w="1232" w:type="pct"/>
          </w:tcPr>
          <w:p w14:paraId="5FA1F166" w14:textId="77777777" w:rsidR="00A82792" w:rsidRPr="00E60864" w:rsidRDefault="00A82792" w:rsidP="00A35406">
            <w:pPr>
              <w:pStyle w:val="ab"/>
              <w:ind w:right="3"/>
              <w:rPr>
                <w:sz w:val="28"/>
                <w:szCs w:val="28"/>
              </w:rPr>
            </w:pPr>
            <w:r w:rsidRPr="00E60864">
              <w:rPr>
                <w:sz w:val="28"/>
                <w:szCs w:val="28"/>
              </w:rPr>
              <w:t>19,8</w:t>
            </w:r>
          </w:p>
        </w:tc>
      </w:tr>
      <w:tr w:rsidR="00A82792" w:rsidRPr="00E60864" w14:paraId="19EEF251" w14:textId="77777777" w:rsidTr="00A35406">
        <w:trPr>
          <w:trHeight w:val="225"/>
        </w:trPr>
        <w:tc>
          <w:tcPr>
            <w:tcW w:w="1583" w:type="pct"/>
            <w:noWrap/>
            <w:hideMark/>
          </w:tcPr>
          <w:p w14:paraId="15027BD1"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08" w:type="pct"/>
          </w:tcPr>
          <w:p w14:paraId="1B54B1B5" w14:textId="77777777" w:rsidR="00A82792" w:rsidRPr="00E60864" w:rsidRDefault="00A82792" w:rsidP="00A35406">
            <w:pPr>
              <w:pStyle w:val="ab"/>
              <w:ind w:right="3"/>
              <w:rPr>
                <w:sz w:val="28"/>
                <w:szCs w:val="28"/>
              </w:rPr>
            </w:pPr>
            <w:r w:rsidRPr="00E60864">
              <w:rPr>
                <w:sz w:val="28"/>
                <w:szCs w:val="28"/>
              </w:rPr>
              <w:t>24,5</w:t>
            </w:r>
          </w:p>
        </w:tc>
        <w:tc>
          <w:tcPr>
            <w:tcW w:w="1077" w:type="pct"/>
          </w:tcPr>
          <w:p w14:paraId="1B3229C0" w14:textId="77777777" w:rsidR="00A82792" w:rsidRPr="00E60864" w:rsidRDefault="00A82792" w:rsidP="00A35406">
            <w:pPr>
              <w:pStyle w:val="ab"/>
              <w:ind w:right="3"/>
              <w:rPr>
                <w:sz w:val="28"/>
                <w:szCs w:val="28"/>
              </w:rPr>
            </w:pPr>
            <w:r w:rsidRPr="00E60864">
              <w:rPr>
                <w:sz w:val="28"/>
                <w:szCs w:val="28"/>
              </w:rPr>
              <w:t>19,2</w:t>
            </w:r>
          </w:p>
        </w:tc>
        <w:tc>
          <w:tcPr>
            <w:tcW w:w="1232" w:type="pct"/>
          </w:tcPr>
          <w:p w14:paraId="6E7858AE" w14:textId="77777777" w:rsidR="00A82792" w:rsidRPr="00E60864" w:rsidRDefault="00A82792" w:rsidP="00A35406">
            <w:pPr>
              <w:pStyle w:val="ab"/>
              <w:ind w:right="3"/>
              <w:rPr>
                <w:sz w:val="28"/>
                <w:szCs w:val="28"/>
              </w:rPr>
            </w:pPr>
            <w:r w:rsidRPr="00E60864">
              <w:rPr>
                <w:sz w:val="28"/>
                <w:szCs w:val="28"/>
              </w:rPr>
              <w:t>78,7</w:t>
            </w:r>
          </w:p>
        </w:tc>
      </w:tr>
      <w:tr w:rsidR="00A82792" w:rsidRPr="00E60864" w14:paraId="36D58422" w14:textId="77777777" w:rsidTr="00A35406">
        <w:trPr>
          <w:trHeight w:val="225"/>
        </w:trPr>
        <w:tc>
          <w:tcPr>
            <w:tcW w:w="1583" w:type="pct"/>
            <w:noWrap/>
            <w:hideMark/>
          </w:tcPr>
          <w:p w14:paraId="7ED2BE80" w14:textId="77777777" w:rsidR="00A82792" w:rsidRPr="00E60864" w:rsidRDefault="00A82792" w:rsidP="00A35406">
            <w:pPr>
              <w:pStyle w:val="ab"/>
              <w:ind w:right="3"/>
              <w:rPr>
                <w:sz w:val="28"/>
                <w:szCs w:val="28"/>
              </w:rPr>
            </w:pPr>
            <w:r w:rsidRPr="00E60864">
              <w:rPr>
                <w:sz w:val="28"/>
                <w:szCs w:val="28"/>
              </w:rPr>
              <w:t>Вариант 3</w:t>
            </w:r>
          </w:p>
        </w:tc>
        <w:tc>
          <w:tcPr>
            <w:tcW w:w="1108" w:type="pct"/>
          </w:tcPr>
          <w:p w14:paraId="75E333BA" w14:textId="77777777" w:rsidR="00A82792" w:rsidRPr="00E60864" w:rsidRDefault="00A82792" w:rsidP="00A35406">
            <w:pPr>
              <w:pStyle w:val="ab"/>
              <w:ind w:right="3"/>
              <w:rPr>
                <w:sz w:val="28"/>
                <w:szCs w:val="28"/>
              </w:rPr>
            </w:pPr>
            <w:r w:rsidRPr="00E60864">
              <w:rPr>
                <w:sz w:val="28"/>
                <w:szCs w:val="28"/>
              </w:rPr>
              <w:t>30,5</w:t>
            </w:r>
          </w:p>
        </w:tc>
        <w:tc>
          <w:tcPr>
            <w:tcW w:w="1077" w:type="pct"/>
          </w:tcPr>
          <w:p w14:paraId="284450E5" w14:textId="77777777" w:rsidR="00A82792" w:rsidRPr="00E60864" w:rsidRDefault="00A82792" w:rsidP="00A35406">
            <w:pPr>
              <w:pStyle w:val="ab"/>
              <w:ind w:right="3"/>
              <w:rPr>
                <w:sz w:val="28"/>
                <w:szCs w:val="28"/>
              </w:rPr>
            </w:pPr>
            <w:r w:rsidRPr="00E60864">
              <w:rPr>
                <w:sz w:val="28"/>
                <w:szCs w:val="28"/>
              </w:rPr>
              <w:t>28,7</w:t>
            </w:r>
          </w:p>
        </w:tc>
        <w:tc>
          <w:tcPr>
            <w:tcW w:w="1232" w:type="pct"/>
          </w:tcPr>
          <w:p w14:paraId="5FE03170" w14:textId="77777777" w:rsidR="00A82792" w:rsidRPr="00E60864" w:rsidRDefault="00A82792" w:rsidP="00A35406">
            <w:pPr>
              <w:pStyle w:val="ab"/>
              <w:ind w:right="3"/>
              <w:rPr>
                <w:sz w:val="28"/>
                <w:szCs w:val="28"/>
              </w:rPr>
            </w:pPr>
            <w:r w:rsidRPr="00E60864">
              <w:rPr>
                <w:sz w:val="28"/>
                <w:szCs w:val="28"/>
              </w:rPr>
              <w:t>94,1</w:t>
            </w:r>
          </w:p>
        </w:tc>
      </w:tr>
      <w:tr w:rsidR="00A82792" w:rsidRPr="00E60864" w14:paraId="39773868" w14:textId="77777777" w:rsidTr="00A35406">
        <w:trPr>
          <w:trHeight w:val="225"/>
        </w:trPr>
        <w:tc>
          <w:tcPr>
            <w:tcW w:w="1583" w:type="pct"/>
            <w:noWrap/>
          </w:tcPr>
          <w:p w14:paraId="383ADC27"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08" w:type="pct"/>
          </w:tcPr>
          <w:p w14:paraId="451C88CD" w14:textId="77777777" w:rsidR="00A82792" w:rsidRPr="00E60864" w:rsidRDefault="00A82792" w:rsidP="00A35406">
            <w:pPr>
              <w:pStyle w:val="ab"/>
              <w:ind w:right="3"/>
              <w:rPr>
                <w:sz w:val="28"/>
                <w:szCs w:val="28"/>
              </w:rPr>
            </w:pPr>
            <w:r w:rsidRPr="00E60864">
              <w:rPr>
                <w:sz w:val="28"/>
                <w:szCs w:val="28"/>
              </w:rPr>
              <w:t>0,6</w:t>
            </w:r>
          </w:p>
        </w:tc>
        <w:tc>
          <w:tcPr>
            <w:tcW w:w="1077" w:type="pct"/>
          </w:tcPr>
          <w:p w14:paraId="72B908FF" w14:textId="77777777" w:rsidR="00A82792" w:rsidRPr="00E60864" w:rsidRDefault="00A82792" w:rsidP="00A35406">
            <w:pPr>
              <w:pStyle w:val="ab"/>
              <w:ind w:right="3"/>
              <w:rPr>
                <w:sz w:val="28"/>
                <w:szCs w:val="28"/>
              </w:rPr>
            </w:pPr>
            <w:r w:rsidRPr="00E60864">
              <w:rPr>
                <w:sz w:val="28"/>
                <w:szCs w:val="28"/>
              </w:rPr>
              <w:t>0,5</w:t>
            </w:r>
          </w:p>
        </w:tc>
        <w:tc>
          <w:tcPr>
            <w:tcW w:w="1232" w:type="pct"/>
          </w:tcPr>
          <w:p w14:paraId="3F9B0763" w14:textId="77777777" w:rsidR="00A82792" w:rsidRPr="00E60864" w:rsidRDefault="00A82792" w:rsidP="00A35406">
            <w:pPr>
              <w:pStyle w:val="ab"/>
              <w:ind w:right="3"/>
              <w:rPr>
                <w:sz w:val="28"/>
                <w:szCs w:val="28"/>
              </w:rPr>
            </w:pPr>
          </w:p>
        </w:tc>
      </w:tr>
      <w:tr w:rsidR="00A82792" w:rsidRPr="00E60864" w14:paraId="17C0921E" w14:textId="77777777" w:rsidTr="00A35406">
        <w:trPr>
          <w:trHeight w:val="225"/>
        </w:trPr>
        <w:tc>
          <w:tcPr>
            <w:tcW w:w="5000" w:type="pct"/>
            <w:gridSpan w:val="4"/>
            <w:noWrap/>
          </w:tcPr>
          <w:p w14:paraId="2DBBC6A6" w14:textId="77777777" w:rsidR="00A82792" w:rsidRPr="00E60864" w:rsidRDefault="00A82792" w:rsidP="00A35406">
            <w:pPr>
              <w:pStyle w:val="ab"/>
              <w:ind w:right="3"/>
              <w:jc w:val="center"/>
              <w:rPr>
                <w:sz w:val="28"/>
                <w:szCs w:val="28"/>
              </w:rPr>
            </w:pPr>
            <w:r w:rsidRPr="00E60864">
              <w:rPr>
                <w:b/>
                <w:bCs/>
                <w:sz w:val="28"/>
                <w:szCs w:val="28"/>
              </w:rPr>
              <w:t>2023</w:t>
            </w:r>
          </w:p>
        </w:tc>
      </w:tr>
      <w:tr w:rsidR="00A82792" w:rsidRPr="00E60864" w14:paraId="5EE7F4C3" w14:textId="77777777" w:rsidTr="00A35406">
        <w:trPr>
          <w:trHeight w:val="225"/>
        </w:trPr>
        <w:tc>
          <w:tcPr>
            <w:tcW w:w="1583" w:type="pct"/>
            <w:noWrap/>
            <w:vAlign w:val="center"/>
            <w:hideMark/>
          </w:tcPr>
          <w:p w14:paraId="51B24B22"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08" w:type="pct"/>
          </w:tcPr>
          <w:p w14:paraId="3FF94712" w14:textId="77777777" w:rsidR="00A82792" w:rsidRPr="00E60864" w:rsidRDefault="00A82792" w:rsidP="00A35406">
            <w:pPr>
              <w:pStyle w:val="ab"/>
              <w:ind w:right="3"/>
              <w:rPr>
                <w:sz w:val="28"/>
                <w:szCs w:val="28"/>
              </w:rPr>
            </w:pPr>
            <w:r w:rsidRPr="00E60864">
              <w:rPr>
                <w:sz w:val="28"/>
                <w:szCs w:val="28"/>
              </w:rPr>
              <w:t>13,6</w:t>
            </w:r>
          </w:p>
        </w:tc>
        <w:tc>
          <w:tcPr>
            <w:tcW w:w="1077" w:type="pct"/>
          </w:tcPr>
          <w:p w14:paraId="592850B5" w14:textId="77777777" w:rsidR="00A82792" w:rsidRPr="00E60864" w:rsidRDefault="00A82792" w:rsidP="00A35406">
            <w:pPr>
              <w:pStyle w:val="ab"/>
              <w:ind w:right="3"/>
              <w:rPr>
                <w:sz w:val="28"/>
                <w:szCs w:val="28"/>
              </w:rPr>
            </w:pPr>
            <w:r w:rsidRPr="00E60864">
              <w:rPr>
                <w:sz w:val="28"/>
                <w:szCs w:val="28"/>
              </w:rPr>
              <w:t>2,4</w:t>
            </w:r>
          </w:p>
        </w:tc>
        <w:tc>
          <w:tcPr>
            <w:tcW w:w="1232" w:type="pct"/>
          </w:tcPr>
          <w:p w14:paraId="7AAD216B" w14:textId="77777777" w:rsidR="00A82792" w:rsidRPr="00E60864" w:rsidRDefault="00A82792" w:rsidP="00A35406">
            <w:pPr>
              <w:pStyle w:val="ab"/>
              <w:ind w:right="3"/>
              <w:rPr>
                <w:sz w:val="28"/>
                <w:szCs w:val="28"/>
              </w:rPr>
            </w:pPr>
            <w:r w:rsidRPr="00E60864">
              <w:rPr>
                <w:sz w:val="28"/>
                <w:szCs w:val="28"/>
              </w:rPr>
              <w:t>17,5</w:t>
            </w:r>
          </w:p>
        </w:tc>
      </w:tr>
      <w:tr w:rsidR="00A82792" w:rsidRPr="00E60864" w14:paraId="3E432935" w14:textId="77777777" w:rsidTr="00A35406">
        <w:trPr>
          <w:trHeight w:val="225"/>
        </w:trPr>
        <w:tc>
          <w:tcPr>
            <w:tcW w:w="1583" w:type="pct"/>
            <w:noWrap/>
            <w:hideMark/>
          </w:tcPr>
          <w:p w14:paraId="03A5D674"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08" w:type="pct"/>
          </w:tcPr>
          <w:p w14:paraId="0C20CC0D" w14:textId="77777777" w:rsidR="00A82792" w:rsidRPr="00E60864" w:rsidRDefault="00A82792" w:rsidP="00A35406">
            <w:pPr>
              <w:pStyle w:val="ab"/>
              <w:ind w:right="3"/>
              <w:rPr>
                <w:sz w:val="28"/>
                <w:szCs w:val="28"/>
              </w:rPr>
            </w:pPr>
            <w:r w:rsidRPr="00E60864">
              <w:rPr>
                <w:sz w:val="28"/>
                <w:szCs w:val="28"/>
              </w:rPr>
              <w:t>25,2</w:t>
            </w:r>
          </w:p>
        </w:tc>
        <w:tc>
          <w:tcPr>
            <w:tcW w:w="1077" w:type="pct"/>
          </w:tcPr>
          <w:p w14:paraId="6140D321" w14:textId="77777777" w:rsidR="00A82792" w:rsidRPr="00E60864" w:rsidRDefault="00A82792" w:rsidP="00A35406">
            <w:pPr>
              <w:pStyle w:val="ab"/>
              <w:ind w:right="3"/>
              <w:rPr>
                <w:sz w:val="28"/>
                <w:szCs w:val="28"/>
              </w:rPr>
            </w:pPr>
            <w:r w:rsidRPr="00E60864">
              <w:rPr>
                <w:sz w:val="28"/>
                <w:szCs w:val="28"/>
              </w:rPr>
              <w:t>19,6</w:t>
            </w:r>
          </w:p>
        </w:tc>
        <w:tc>
          <w:tcPr>
            <w:tcW w:w="1232" w:type="pct"/>
          </w:tcPr>
          <w:p w14:paraId="0EF092FA" w14:textId="77777777" w:rsidR="00A82792" w:rsidRPr="00E60864" w:rsidRDefault="00A82792" w:rsidP="00A35406">
            <w:pPr>
              <w:pStyle w:val="ab"/>
              <w:ind w:right="3"/>
              <w:rPr>
                <w:sz w:val="28"/>
                <w:szCs w:val="28"/>
              </w:rPr>
            </w:pPr>
            <w:r w:rsidRPr="00E60864">
              <w:rPr>
                <w:sz w:val="28"/>
                <w:szCs w:val="28"/>
              </w:rPr>
              <w:t>77,7</w:t>
            </w:r>
          </w:p>
        </w:tc>
      </w:tr>
      <w:tr w:rsidR="00A82792" w:rsidRPr="00E60864" w14:paraId="58848136" w14:textId="77777777" w:rsidTr="00A35406">
        <w:trPr>
          <w:trHeight w:val="225"/>
        </w:trPr>
        <w:tc>
          <w:tcPr>
            <w:tcW w:w="1583" w:type="pct"/>
            <w:noWrap/>
            <w:hideMark/>
          </w:tcPr>
          <w:p w14:paraId="3190AC6C" w14:textId="77777777" w:rsidR="00A82792" w:rsidRPr="00E60864" w:rsidRDefault="00A82792" w:rsidP="00A35406">
            <w:pPr>
              <w:pStyle w:val="ab"/>
              <w:ind w:right="3"/>
              <w:rPr>
                <w:sz w:val="28"/>
                <w:szCs w:val="28"/>
              </w:rPr>
            </w:pPr>
            <w:r w:rsidRPr="00E60864">
              <w:rPr>
                <w:sz w:val="28"/>
                <w:szCs w:val="28"/>
              </w:rPr>
              <w:t>Вариант 3</w:t>
            </w:r>
          </w:p>
        </w:tc>
        <w:tc>
          <w:tcPr>
            <w:tcW w:w="1108" w:type="pct"/>
          </w:tcPr>
          <w:p w14:paraId="163380BB" w14:textId="77777777" w:rsidR="00A82792" w:rsidRPr="00E60864" w:rsidRDefault="00A82792" w:rsidP="00A35406">
            <w:pPr>
              <w:pStyle w:val="ab"/>
              <w:ind w:right="3"/>
              <w:rPr>
                <w:sz w:val="28"/>
                <w:szCs w:val="28"/>
              </w:rPr>
            </w:pPr>
            <w:r w:rsidRPr="00E60864">
              <w:rPr>
                <w:sz w:val="28"/>
                <w:szCs w:val="28"/>
              </w:rPr>
              <w:t>32,4</w:t>
            </w:r>
          </w:p>
        </w:tc>
        <w:tc>
          <w:tcPr>
            <w:tcW w:w="1077" w:type="pct"/>
          </w:tcPr>
          <w:p w14:paraId="50DE4313" w14:textId="77777777" w:rsidR="00A82792" w:rsidRPr="00E60864" w:rsidRDefault="00A82792" w:rsidP="00A35406">
            <w:pPr>
              <w:pStyle w:val="ab"/>
              <w:ind w:right="3"/>
              <w:rPr>
                <w:sz w:val="28"/>
                <w:szCs w:val="28"/>
              </w:rPr>
            </w:pPr>
            <w:r w:rsidRPr="00E60864">
              <w:rPr>
                <w:sz w:val="28"/>
                <w:szCs w:val="28"/>
              </w:rPr>
              <w:t>30,9</w:t>
            </w:r>
          </w:p>
        </w:tc>
        <w:tc>
          <w:tcPr>
            <w:tcW w:w="1232" w:type="pct"/>
          </w:tcPr>
          <w:p w14:paraId="79C01221" w14:textId="77777777" w:rsidR="00A82792" w:rsidRPr="00E60864" w:rsidRDefault="00A82792" w:rsidP="00A35406">
            <w:pPr>
              <w:pStyle w:val="ab"/>
              <w:ind w:right="3"/>
              <w:rPr>
                <w:sz w:val="28"/>
                <w:szCs w:val="28"/>
              </w:rPr>
            </w:pPr>
            <w:r w:rsidRPr="00E60864">
              <w:rPr>
                <w:sz w:val="28"/>
                <w:szCs w:val="28"/>
              </w:rPr>
              <w:t>95,3</w:t>
            </w:r>
          </w:p>
        </w:tc>
      </w:tr>
      <w:tr w:rsidR="00A82792" w:rsidRPr="00E60864" w14:paraId="5216EFC5" w14:textId="77777777" w:rsidTr="00A35406">
        <w:trPr>
          <w:trHeight w:val="225"/>
        </w:trPr>
        <w:tc>
          <w:tcPr>
            <w:tcW w:w="1583" w:type="pct"/>
            <w:noWrap/>
          </w:tcPr>
          <w:p w14:paraId="6E5DCCF5"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08" w:type="pct"/>
          </w:tcPr>
          <w:p w14:paraId="1F8CB2C4" w14:textId="77777777" w:rsidR="00A82792" w:rsidRPr="00E60864" w:rsidRDefault="00A82792" w:rsidP="00A35406">
            <w:pPr>
              <w:pStyle w:val="ab"/>
              <w:ind w:right="3"/>
              <w:rPr>
                <w:sz w:val="28"/>
                <w:szCs w:val="28"/>
              </w:rPr>
            </w:pPr>
            <w:r w:rsidRPr="00E60864">
              <w:rPr>
                <w:sz w:val="28"/>
                <w:szCs w:val="28"/>
              </w:rPr>
              <w:t>1,3</w:t>
            </w:r>
          </w:p>
        </w:tc>
        <w:tc>
          <w:tcPr>
            <w:tcW w:w="1077" w:type="pct"/>
          </w:tcPr>
          <w:p w14:paraId="73B2C212" w14:textId="77777777" w:rsidR="00A82792" w:rsidRPr="00E60864" w:rsidRDefault="00A82792" w:rsidP="00A35406">
            <w:pPr>
              <w:pStyle w:val="ab"/>
              <w:ind w:right="3"/>
              <w:rPr>
                <w:sz w:val="28"/>
                <w:szCs w:val="28"/>
              </w:rPr>
            </w:pPr>
            <w:r w:rsidRPr="00E60864">
              <w:rPr>
                <w:sz w:val="28"/>
                <w:szCs w:val="28"/>
              </w:rPr>
              <w:t>0,8</w:t>
            </w:r>
          </w:p>
        </w:tc>
        <w:tc>
          <w:tcPr>
            <w:tcW w:w="1232" w:type="pct"/>
          </w:tcPr>
          <w:p w14:paraId="2BCC2793" w14:textId="77777777" w:rsidR="00A82792" w:rsidRPr="00E60864" w:rsidRDefault="00A82792" w:rsidP="00A35406">
            <w:pPr>
              <w:pStyle w:val="ab"/>
              <w:ind w:right="3"/>
              <w:rPr>
                <w:sz w:val="28"/>
                <w:szCs w:val="28"/>
              </w:rPr>
            </w:pPr>
          </w:p>
        </w:tc>
      </w:tr>
    </w:tbl>
    <w:p w14:paraId="01A24997" w14:textId="77777777" w:rsidR="000204EE" w:rsidRPr="00E60864" w:rsidRDefault="000204EE" w:rsidP="00A82792">
      <w:pPr>
        <w:spacing w:before="89"/>
        <w:ind w:right="3" w:firstLine="709"/>
        <w:jc w:val="both"/>
        <w:rPr>
          <w:sz w:val="28"/>
          <w:szCs w:val="28"/>
        </w:rPr>
      </w:pPr>
    </w:p>
    <w:bookmarkEnd w:id="33"/>
    <w:p w14:paraId="0B128F1A" w14:textId="42B596A1" w:rsidR="00A82792" w:rsidRPr="00E60864" w:rsidRDefault="00A82792" w:rsidP="000204EE">
      <w:pPr>
        <w:pStyle w:val="ab"/>
        <w:ind w:firstLine="709"/>
        <w:jc w:val="both"/>
        <w:rPr>
          <w:sz w:val="28"/>
          <w:szCs w:val="28"/>
        </w:rPr>
      </w:pPr>
      <w:r w:rsidRPr="00E60864">
        <w:rPr>
          <w:sz w:val="28"/>
          <w:szCs w:val="28"/>
        </w:rPr>
        <w:t>Вариант 3 (фертигация) демонстрирует непрерывный рост как по количеству, так и по качеству: валовая урожайность возросла с 29,3 до 32,4 т/га (+10,6%), а товарная — с 27,1 до 30,9 т/га (+14,0%), при этом товарность достигла 95,3% в 2023 г. — одного из высочайших значений, зарегистрированных в интенсивных садах яблони</w:t>
      </w:r>
      <w:r w:rsidR="00211F44">
        <w:rPr>
          <w:sz w:val="28"/>
          <w:szCs w:val="28"/>
        </w:rPr>
        <w:t xml:space="preserve"> (Таблица 16)</w:t>
      </w:r>
      <w:r w:rsidRPr="00E60864">
        <w:rPr>
          <w:sz w:val="28"/>
          <w:szCs w:val="28"/>
        </w:rPr>
        <w:t>. Отсутствие сезонных спадов, высокая воспроизводимость результатов и статистическая надёжность (НСР</w:t>
      </w:r>
      <w:r w:rsidR="006B70AF" w:rsidRPr="00E60864">
        <w:rPr>
          <w:sz w:val="28"/>
          <w:szCs w:val="28"/>
          <w:vertAlign w:val="subscript"/>
        </w:rPr>
        <w:t>05</w:t>
      </w:r>
      <w:r w:rsidRPr="00E60864">
        <w:rPr>
          <w:sz w:val="28"/>
          <w:szCs w:val="28"/>
        </w:rPr>
        <w:t xml:space="preserve"> = 0,5–1,4 т/га) говорят о высокой устойчивости системы к годовым климатическим флуктуациям. Этот эффект обусловлен точечным, синхронным и биологически оптимальным питанием через капельную систему, обеспечивающим постоянную доступность NPK и микроэлементов в период максимальной потребности — </w:t>
      </w:r>
      <w:r w:rsidRPr="00E60864">
        <w:rPr>
          <w:sz w:val="28"/>
          <w:szCs w:val="28"/>
        </w:rPr>
        <w:lastRenderedPageBreak/>
        <w:t>налива и накопления сухих веществ в плодах.</w:t>
      </w:r>
    </w:p>
    <w:p w14:paraId="620881F4" w14:textId="77777777" w:rsidR="00A82792" w:rsidRPr="00E60864" w:rsidRDefault="00A82792" w:rsidP="000204EE">
      <w:pPr>
        <w:pStyle w:val="ab"/>
        <w:ind w:firstLine="709"/>
        <w:jc w:val="both"/>
        <w:rPr>
          <w:sz w:val="28"/>
          <w:szCs w:val="28"/>
          <w:highlight w:val="yellow"/>
        </w:rPr>
      </w:pPr>
      <w:r w:rsidRPr="00E60864">
        <w:rPr>
          <w:sz w:val="28"/>
          <w:szCs w:val="28"/>
        </w:rPr>
        <w:t>Таким образом, фертигация не просто повышает урожайность, но формирует устойчивый, качественный и воспроизводимый продуктивный потенциал, преодолевая ограничения, присущие почвенным методам. Полученные данные подтверждают, что в условиях южного Казахстана стабильность и качество урожая зависят не от дозы удобрений, а от точности их доставки во времени и пространстве — что делает фертигацию единственной технологией, способной обеспечить высокопродуктивное, экономически эффективное и экологически устойчивое плодоводство.</w:t>
      </w:r>
    </w:p>
    <w:p w14:paraId="5456A1B6" w14:textId="752A1341" w:rsidR="00A82792" w:rsidRPr="00A043A9" w:rsidRDefault="00A82792" w:rsidP="00A043A9">
      <w:pPr>
        <w:spacing w:before="89"/>
        <w:ind w:right="3"/>
        <w:jc w:val="both"/>
        <w:rPr>
          <w:sz w:val="28"/>
          <w:szCs w:val="28"/>
        </w:rPr>
      </w:pPr>
      <w:r w:rsidRPr="00A043A9">
        <w:rPr>
          <w:sz w:val="28"/>
          <w:szCs w:val="28"/>
        </w:rPr>
        <w:t>4.4.3 Структура урожая</w:t>
      </w:r>
      <w:r w:rsidR="00D85F47" w:rsidRPr="00A043A9">
        <w:rPr>
          <w:sz w:val="28"/>
          <w:szCs w:val="28"/>
        </w:rPr>
        <w:t xml:space="preserve"> яблони</w:t>
      </w:r>
    </w:p>
    <w:p w14:paraId="0C67EE0A" w14:textId="35C10CE6" w:rsidR="00D80571" w:rsidRPr="00E60864" w:rsidRDefault="00D80571" w:rsidP="00D80571">
      <w:pPr>
        <w:ind w:right="3" w:firstLine="709"/>
        <w:jc w:val="both"/>
        <w:rPr>
          <w:sz w:val="28"/>
          <w:szCs w:val="28"/>
        </w:rPr>
      </w:pPr>
      <w:r w:rsidRPr="00E60864">
        <w:rPr>
          <w:sz w:val="28"/>
          <w:szCs w:val="28"/>
        </w:rPr>
        <w:t>Введение в тему методов минерального питания в яблоневом садоводстве подчеркивает их ключевую роль в оптимизации продуктивности и качества плодов. В мировой научной практике традиционное почвенное внесение удобрений постепенно уступает место инновационным технологиям, таким как фертигация — подача растворимых форм NPK через системы капельного орошения. Это обусловлено необходимостью минимизировать потери питательных веществ, повысить их биодоступность и адаптировать питание к фенологическим фазам развития растений, особенно в условиях интенсивных насаждений с высокой плотностью посадки (до 2857 деревьев/га, как в нашем эксперименте). Согласно обзору исследований, фертигация способствует повышению урожайности на 20–30% за счет равномерного распределения элементов, снижения фиксации в почве и синхронизации с пиковыми периодами поглощения, такими как налив плодов [124</w:t>
      </w:r>
      <w:r w:rsidR="00905A74" w:rsidRPr="00905A74">
        <w:rPr>
          <w:sz w:val="28"/>
          <w:szCs w:val="28"/>
        </w:rPr>
        <w:t xml:space="preserve">, </w:t>
      </w:r>
      <w:r w:rsidR="00905A74">
        <w:rPr>
          <w:sz w:val="28"/>
          <w:szCs w:val="28"/>
          <w:lang w:val="en-US"/>
        </w:rPr>
        <w:t>c</w:t>
      </w:r>
      <w:r w:rsidR="00905A74" w:rsidRPr="00905A74">
        <w:rPr>
          <w:sz w:val="28"/>
          <w:szCs w:val="28"/>
        </w:rPr>
        <w:t>.11</w:t>
      </w:r>
      <w:r w:rsidRPr="00E60864">
        <w:rPr>
          <w:sz w:val="28"/>
          <w:szCs w:val="28"/>
        </w:rPr>
        <w:t>,</w:t>
      </w:r>
      <w:r w:rsidR="00AC4BAF" w:rsidRPr="00E60864">
        <w:rPr>
          <w:sz w:val="28"/>
          <w:szCs w:val="28"/>
        </w:rPr>
        <w:t>282</w:t>
      </w:r>
      <w:r w:rsidRPr="00E60864">
        <w:rPr>
          <w:sz w:val="28"/>
          <w:szCs w:val="28"/>
        </w:rPr>
        <w:t>]. В то же время, традиционные методы, включая заделку в почву, часто приводят к локализованным зонам концентрации, что может вызывать неравномерность развития плодов и снижение товарности</w:t>
      </w:r>
      <w:r w:rsidR="00AC4BAF" w:rsidRPr="00E60864">
        <w:rPr>
          <w:sz w:val="28"/>
          <w:szCs w:val="28"/>
        </w:rPr>
        <w:t xml:space="preserve"> [33</w:t>
      </w:r>
      <w:r w:rsidR="00905A74" w:rsidRPr="00905A74">
        <w:rPr>
          <w:sz w:val="28"/>
          <w:szCs w:val="28"/>
        </w:rPr>
        <w:t xml:space="preserve">, </w:t>
      </w:r>
      <w:r w:rsidR="00905A74">
        <w:rPr>
          <w:sz w:val="28"/>
          <w:szCs w:val="28"/>
          <w:lang w:val="en-US"/>
        </w:rPr>
        <w:t>c</w:t>
      </w:r>
      <w:r w:rsidR="00905A74" w:rsidRPr="00905A74">
        <w:rPr>
          <w:sz w:val="28"/>
          <w:szCs w:val="28"/>
        </w:rPr>
        <w:t>.207</w:t>
      </w:r>
      <w:r w:rsidR="00AC4BAF" w:rsidRPr="00E60864">
        <w:rPr>
          <w:sz w:val="28"/>
          <w:szCs w:val="28"/>
        </w:rPr>
        <w:t>]</w:t>
      </w:r>
      <w:r w:rsidRPr="00E60864">
        <w:rPr>
          <w:sz w:val="28"/>
          <w:szCs w:val="28"/>
        </w:rPr>
        <w:t>. Исследования также отмечают, что чрезмерное внесение через фертигацию рискует почвенным истощением, но при оптимизации (например, снижении доз на 24%) улучшает экономику и экологичность производства</w:t>
      </w:r>
      <w:r w:rsidR="00AC4BAF" w:rsidRPr="00E60864">
        <w:rPr>
          <w:sz w:val="28"/>
          <w:szCs w:val="28"/>
        </w:rPr>
        <w:t xml:space="preserve"> [43</w:t>
      </w:r>
      <w:r w:rsidR="00905A74" w:rsidRPr="00905A74">
        <w:rPr>
          <w:sz w:val="28"/>
          <w:szCs w:val="28"/>
        </w:rPr>
        <w:t xml:space="preserve">, </w:t>
      </w:r>
      <w:r w:rsidR="00905A74">
        <w:rPr>
          <w:sz w:val="28"/>
          <w:szCs w:val="28"/>
          <w:lang w:val="en-US"/>
        </w:rPr>
        <w:t>c</w:t>
      </w:r>
      <w:r w:rsidR="00905A74" w:rsidRPr="00905A74">
        <w:rPr>
          <w:sz w:val="28"/>
          <w:szCs w:val="28"/>
        </w:rPr>
        <w:t>.347</w:t>
      </w:r>
      <w:r w:rsidR="00AC4BAF" w:rsidRPr="00E60864">
        <w:rPr>
          <w:sz w:val="28"/>
          <w:szCs w:val="28"/>
        </w:rPr>
        <w:t>,243]</w:t>
      </w:r>
      <w:r w:rsidRPr="00E60864">
        <w:rPr>
          <w:sz w:val="28"/>
          <w:szCs w:val="28"/>
        </w:rPr>
        <w:t>.</w:t>
      </w:r>
    </w:p>
    <w:p w14:paraId="4B626F6A" w14:textId="4B6DAAF3" w:rsidR="005A081B" w:rsidRPr="00E60864" w:rsidRDefault="005A081B" w:rsidP="005A081B">
      <w:pPr>
        <w:pStyle w:val="ab"/>
        <w:ind w:firstLine="709"/>
        <w:jc w:val="both"/>
        <w:rPr>
          <w:sz w:val="28"/>
          <w:szCs w:val="28"/>
        </w:rPr>
      </w:pPr>
      <w:r w:rsidRPr="00E60864">
        <w:rPr>
          <w:sz w:val="28"/>
          <w:szCs w:val="28"/>
        </w:rPr>
        <w:t>Данные по структуре урожая за 2020–2023 гг. раскрывают фундаментальное различие между качеством и количеством продукции, формируемой под влиянием различных систем минерального питания. Вариант 1 (контроль без NPK) характеризуется низкой средней массой плода (86,3 г), умеренным числом плодов на дерево (58,5 шт.) и крайне низкой товарностью (25,3%), что свидетельствует о недостаточном транспорте ассимилятов и нарушении процессов клеточного расширения, обусловленных дефицитом калия, кальция и микроэлементов. Вариант 2 (почвенное внесение) обеспечивает значительный рост массы плода (142,0 г) за счёт общего повышения питательного статуса, однако число плодов на дерево остаётся стабильным, а товарность снижается до 79% — признак того, что даже при увеличении размера плодов качество не достигает оптимума из-за неравномерности питания в критические фазы (окраска, накопление сахаров), что приводит к росту доли недозрелых и повреждённых плодов</w:t>
      </w:r>
      <w:r w:rsidR="00165D55">
        <w:rPr>
          <w:sz w:val="28"/>
          <w:szCs w:val="28"/>
        </w:rPr>
        <w:t xml:space="preserve"> (Приложение К)</w:t>
      </w:r>
      <w:r w:rsidRPr="00E60864">
        <w:rPr>
          <w:sz w:val="28"/>
          <w:szCs w:val="28"/>
        </w:rPr>
        <w:t>.</w:t>
      </w:r>
    </w:p>
    <w:p w14:paraId="7FBEF26D" w14:textId="342C721B" w:rsidR="00A043A9" w:rsidRDefault="00A043A9">
      <w:r>
        <w:br w:type="page"/>
      </w:r>
    </w:p>
    <w:p w14:paraId="1B905BFD" w14:textId="5AF969E6" w:rsidR="00A82792" w:rsidRDefault="00D80571" w:rsidP="00A82792">
      <w:pPr>
        <w:ind w:right="3"/>
        <w:jc w:val="both"/>
        <w:rPr>
          <w:sz w:val="28"/>
          <w:szCs w:val="28"/>
        </w:rPr>
      </w:pPr>
      <w:bookmarkStart w:id="34" w:name="_Hlk210400741"/>
      <w:r w:rsidRPr="00E60864">
        <w:rPr>
          <w:sz w:val="28"/>
          <w:szCs w:val="28"/>
        </w:rPr>
        <w:lastRenderedPageBreak/>
        <w:t>Таблица 1</w:t>
      </w:r>
      <w:r w:rsidR="00F62D0C">
        <w:rPr>
          <w:sz w:val="28"/>
          <w:szCs w:val="28"/>
        </w:rPr>
        <w:t>7</w:t>
      </w:r>
      <w:r w:rsidRPr="00E60864">
        <w:rPr>
          <w:sz w:val="28"/>
          <w:szCs w:val="28"/>
        </w:rPr>
        <w:t xml:space="preserve"> – </w:t>
      </w:r>
      <w:r w:rsidR="00A82792" w:rsidRPr="00E60864">
        <w:rPr>
          <w:sz w:val="28"/>
          <w:szCs w:val="28"/>
        </w:rPr>
        <w:t>Структура урожая яблони в зависимости от способа внесения удобрений (2020–2023 гг.): количество плодов, средняя масса и продуктивность</w:t>
      </w:r>
    </w:p>
    <w:p w14:paraId="2D6079C4" w14:textId="77777777" w:rsidR="00C05DDE" w:rsidRPr="00E60864" w:rsidRDefault="00C05DDE" w:rsidP="00A82792">
      <w:pPr>
        <w:ind w:right="3"/>
        <w:jc w:val="both"/>
        <w:rPr>
          <w:sz w:val="28"/>
          <w:szCs w:val="28"/>
        </w:rPr>
      </w:pPr>
    </w:p>
    <w:tbl>
      <w:tblPr>
        <w:tblStyle w:val="af0"/>
        <w:tblW w:w="5000" w:type="pct"/>
        <w:tblLayout w:type="fixed"/>
        <w:tblLook w:val="04A0" w:firstRow="1" w:lastRow="0" w:firstColumn="1" w:lastColumn="0" w:noHBand="0" w:noVBand="1"/>
      </w:tblPr>
      <w:tblGrid>
        <w:gridCol w:w="1693"/>
        <w:gridCol w:w="1703"/>
        <w:gridCol w:w="1420"/>
        <w:gridCol w:w="1416"/>
        <w:gridCol w:w="1701"/>
        <w:gridCol w:w="1699"/>
      </w:tblGrid>
      <w:tr w:rsidR="00A82792" w:rsidRPr="00E60864" w14:paraId="58324E87" w14:textId="77777777" w:rsidTr="00A35406">
        <w:trPr>
          <w:trHeight w:val="1003"/>
        </w:trPr>
        <w:tc>
          <w:tcPr>
            <w:tcW w:w="879" w:type="pct"/>
            <w:hideMark/>
          </w:tcPr>
          <w:p w14:paraId="0C25BC46" w14:textId="77777777" w:rsidR="00A82792" w:rsidRPr="00E60864" w:rsidRDefault="00A82792" w:rsidP="00A35406">
            <w:pPr>
              <w:pStyle w:val="ab"/>
              <w:ind w:right="3"/>
              <w:rPr>
                <w:sz w:val="28"/>
                <w:szCs w:val="28"/>
              </w:rPr>
            </w:pPr>
            <w:bookmarkStart w:id="35" w:name="_Hlk202610639"/>
            <w:r w:rsidRPr="00E60864">
              <w:rPr>
                <w:sz w:val="28"/>
                <w:szCs w:val="28"/>
              </w:rPr>
              <w:t>Варианты удобрений</w:t>
            </w:r>
          </w:p>
        </w:tc>
        <w:tc>
          <w:tcPr>
            <w:tcW w:w="884" w:type="pct"/>
            <w:hideMark/>
          </w:tcPr>
          <w:p w14:paraId="1EB48839" w14:textId="77777777" w:rsidR="00A82792" w:rsidRPr="00E60864" w:rsidRDefault="00A82792" w:rsidP="00A35406">
            <w:pPr>
              <w:pStyle w:val="ab"/>
              <w:ind w:right="3"/>
              <w:rPr>
                <w:sz w:val="28"/>
                <w:szCs w:val="28"/>
              </w:rPr>
            </w:pPr>
            <w:r w:rsidRPr="00E60864">
              <w:rPr>
                <w:sz w:val="28"/>
                <w:szCs w:val="28"/>
              </w:rPr>
              <w:t>Количество плодов с дерева</w:t>
            </w:r>
          </w:p>
        </w:tc>
        <w:tc>
          <w:tcPr>
            <w:tcW w:w="737" w:type="pct"/>
            <w:hideMark/>
          </w:tcPr>
          <w:p w14:paraId="0EDAAE6E" w14:textId="77777777" w:rsidR="00A82792" w:rsidRPr="00E60864" w:rsidRDefault="00A82792" w:rsidP="00A35406">
            <w:pPr>
              <w:pStyle w:val="ab"/>
              <w:ind w:right="3"/>
              <w:rPr>
                <w:sz w:val="28"/>
                <w:szCs w:val="28"/>
              </w:rPr>
            </w:pPr>
            <w:r w:rsidRPr="00E60864">
              <w:rPr>
                <w:sz w:val="28"/>
                <w:szCs w:val="28"/>
              </w:rPr>
              <w:t>Средняя масса плода, г</w:t>
            </w:r>
          </w:p>
        </w:tc>
        <w:tc>
          <w:tcPr>
            <w:tcW w:w="735" w:type="pct"/>
          </w:tcPr>
          <w:p w14:paraId="76625C84" w14:textId="77777777" w:rsidR="00A82792" w:rsidRPr="00E60864" w:rsidRDefault="00A82792" w:rsidP="00A35406">
            <w:pPr>
              <w:pStyle w:val="ab"/>
              <w:ind w:right="3"/>
              <w:rPr>
                <w:sz w:val="28"/>
                <w:szCs w:val="28"/>
              </w:rPr>
            </w:pPr>
            <w:r w:rsidRPr="00E60864">
              <w:rPr>
                <w:sz w:val="28"/>
                <w:szCs w:val="28"/>
              </w:rPr>
              <w:t>Валовой урожай, т/га</w:t>
            </w:r>
          </w:p>
        </w:tc>
        <w:tc>
          <w:tcPr>
            <w:tcW w:w="883" w:type="pct"/>
          </w:tcPr>
          <w:p w14:paraId="36843AC0" w14:textId="77777777" w:rsidR="00A82792" w:rsidRPr="00E60864" w:rsidRDefault="00A82792" w:rsidP="00A35406">
            <w:pPr>
              <w:pStyle w:val="ab"/>
              <w:ind w:right="3"/>
              <w:rPr>
                <w:sz w:val="28"/>
                <w:szCs w:val="28"/>
              </w:rPr>
            </w:pPr>
            <w:r w:rsidRPr="00E60864">
              <w:rPr>
                <w:sz w:val="28"/>
                <w:szCs w:val="28"/>
              </w:rPr>
              <w:t>Товарный урожай, т/га</w:t>
            </w:r>
          </w:p>
        </w:tc>
        <w:tc>
          <w:tcPr>
            <w:tcW w:w="882" w:type="pct"/>
          </w:tcPr>
          <w:p w14:paraId="09CEA8E7" w14:textId="77777777" w:rsidR="00A82792" w:rsidRPr="00E60864" w:rsidRDefault="00A82792" w:rsidP="00A35406">
            <w:pPr>
              <w:pStyle w:val="ab"/>
              <w:ind w:right="3"/>
              <w:rPr>
                <w:sz w:val="28"/>
                <w:szCs w:val="28"/>
              </w:rPr>
            </w:pPr>
            <w:r w:rsidRPr="00E60864">
              <w:rPr>
                <w:sz w:val="28"/>
                <w:szCs w:val="28"/>
              </w:rPr>
              <w:t>Товарность, %</w:t>
            </w:r>
          </w:p>
        </w:tc>
      </w:tr>
      <w:tr w:rsidR="00A82792" w:rsidRPr="00E60864" w14:paraId="76D55407" w14:textId="77777777" w:rsidTr="00A35406">
        <w:trPr>
          <w:trHeight w:val="300"/>
        </w:trPr>
        <w:tc>
          <w:tcPr>
            <w:tcW w:w="5000" w:type="pct"/>
            <w:gridSpan w:val="6"/>
            <w:noWrap/>
            <w:hideMark/>
          </w:tcPr>
          <w:p w14:paraId="1CFB7C1E" w14:textId="77777777" w:rsidR="00A82792" w:rsidRPr="00E60864" w:rsidRDefault="00A82792" w:rsidP="00A35406">
            <w:pPr>
              <w:pStyle w:val="ab"/>
              <w:ind w:right="3"/>
              <w:jc w:val="center"/>
              <w:rPr>
                <w:b/>
                <w:bCs/>
                <w:sz w:val="28"/>
                <w:szCs w:val="28"/>
              </w:rPr>
            </w:pPr>
            <w:r w:rsidRPr="00E60864">
              <w:rPr>
                <w:b/>
                <w:bCs/>
                <w:sz w:val="28"/>
                <w:szCs w:val="28"/>
              </w:rPr>
              <w:t xml:space="preserve">2020 </w:t>
            </w:r>
          </w:p>
        </w:tc>
      </w:tr>
      <w:tr w:rsidR="00A82792" w:rsidRPr="00E60864" w14:paraId="06B38C9D" w14:textId="77777777" w:rsidTr="00A35406">
        <w:trPr>
          <w:trHeight w:val="225"/>
        </w:trPr>
        <w:tc>
          <w:tcPr>
            <w:tcW w:w="879" w:type="pct"/>
            <w:noWrap/>
            <w:vAlign w:val="center"/>
            <w:hideMark/>
          </w:tcPr>
          <w:p w14:paraId="7105752B"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884" w:type="pct"/>
            <w:noWrap/>
            <w:vAlign w:val="center"/>
            <w:hideMark/>
          </w:tcPr>
          <w:p w14:paraId="796CF0B9" w14:textId="77777777" w:rsidR="00A82792" w:rsidRPr="00E60864" w:rsidRDefault="00A82792" w:rsidP="00A35406">
            <w:pPr>
              <w:ind w:right="3"/>
              <w:jc w:val="center"/>
              <w:rPr>
                <w:color w:val="000000"/>
                <w:sz w:val="28"/>
                <w:szCs w:val="28"/>
              </w:rPr>
            </w:pPr>
            <w:r w:rsidRPr="00E60864">
              <w:rPr>
                <w:color w:val="000000"/>
                <w:sz w:val="28"/>
                <w:szCs w:val="28"/>
              </w:rPr>
              <w:t>59,0</w:t>
            </w:r>
          </w:p>
        </w:tc>
        <w:tc>
          <w:tcPr>
            <w:tcW w:w="737" w:type="pct"/>
            <w:noWrap/>
            <w:vAlign w:val="center"/>
            <w:hideMark/>
          </w:tcPr>
          <w:p w14:paraId="635BDE05" w14:textId="77777777" w:rsidR="00A82792" w:rsidRPr="00E60864" w:rsidRDefault="00A82792" w:rsidP="00A35406">
            <w:pPr>
              <w:ind w:right="3"/>
              <w:jc w:val="center"/>
              <w:rPr>
                <w:color w:val="000000"/>
                <w:sz w:val="28"/>
                <w:szCs w:val="28"/>
              </w:rPr>
            </w:pPr>
            <w:r w:rsidRPr="00E60864">
              <w:rPr>
                <w:color w:val="000000"/>
                <w:sz w:val="28"/>
                <w:szCs w:val="28"/>
              </w:rPr>
              <w:t>90,6</w:t>
            </w:r>
          </w:p>
        </w:tc>
        <w:tc>
          <w:tcPr>
            <w:tcW w:w="735" w:type="pct"/>
          </w:tcPr>
          <w:p w14:paraId="5661468C" w14:textId="77777777" w:rsidR="00A82792" w:rsidRPr="00E60864" w:rsidRDefault="00A82792" w:rsidP="00A35406">
            <w:pPr>
              <w:pStyle w:val="ab"/>
              <w:ind w:right="3"/>
              <w:rPr>
                <w:sz w:val="28"/>
                <w:szCs w:val="28"/>
              </w:rPr>
            </w:pPr>
            <w:r w:rsidRPr="00E60864">
              <w:rPr>
                <w:sz w:val="28"/>
                <w:szCs w:val="28"/>
              </w:rPr>
              <w:t>15,2</w:t>
            </w:r>
          </w:p>
        </w:tc>
        <w:tc>
          <w:tcPr>
            <w:tcW w:w="883" w:type="pct"/>
          </w:tcPr>
          <w:p w14:paraId="6CDC55CD" w14:textId="77777777" w:rsidR="00A82792" w:rsidRPr="00E60864" w:rsidRDefault="00A82792" w:rsidP="00A35406">
            <w:pPr>
              <w:pStyle w:val="ab"/>
              <w:ind w:right="3"/>
              <w:rPr>
                <w:sz w:val="28"/>
                <w:szCs w:val="28"/>
              </w:rPr>
            </w:pPr>
            <w:r w:rsidRPr="00E60864">
              <w:rPr>
                <w:sz w:val="28"/>
                <w:szCs w:val="28"/>
              </w:rPr>
              <w:t>4,8</w:t>
            </w:r>
          </w:p>
        </w:tc>
        <w:tc>
          <w:tcPr>
            <w:tcW w:w="882" w:type="pct"/>
          </w:tcPr>
          <w:p w14:paraId="5BD49DB8" w14:textId="77777777" w:rsidR="00A82792" w:rsidRPr="00E60864" w:rsidRDefault="00A82792" w:rsidP="00A35406">
            <w:pPr>
              <w:pStyle w:val="ab"/>
              <w:ind w:right="3"/>
              <w:rPr>
                <w:sz w:val="28"/>
                <w:szCs w:val="28"/>
              </w:rPr>
            </w:pPr>
            <w:r w:rsidRPr="00E60864">
              <w:rPr>
                <w:sz w:val="28"/>
                <w:szCs w:val="28"/>
              </w:rPr>
              <w:t>31,8</w:t>
            </w:r>
          </w:p>
        </w:tc>
      </w:tr>
      <w:tr w:rsidR="00A82792" w:rsidRPr="00E60864" w14:paraId="5F36883B" w14:textId="77777777" w:rsidTr="00A35406">
        <w:trPr>
          <w:trHeight w:val="225"/>
        </w:trPr>
        <w:tc>
          <w:tcPr>
            <w:tcW w:w="879" w:type="pct"/>
            <w:noWrap/>
            <w:hideMark/>
          </w:tcPr>
          <w:p w14:paraId="312624AC"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884" w:type="pct"/>
            <w:noWrap/>
            <w:vAlign w:val="center"/>
            <w:hideMark/>
          </w:tcPr>
          <w:p w14:paraId="1F59B8D2" w14:textId="77777777" w:rsidR="00A82792" w:rsidRPr="00E60864" w:rsidRDefault="00A82792" w:rsidP="00A35406">
            <w:pPr>
              <w:ind w:right="3"/>
              <w:jc w:val="center"/>
              <w:rPr>
                <w:color w:val="000000"/>
                <w:sz w:val="28"/>
                <w:szCs w:val="28"/>
              </w:rPr>
            </w:pPr>
            <w:r w:rsidRPr="00E60864">
              <w:rPr>
                <w:color w:val="000000"/>
                <w:sz w:val="28"/>
                <w:szCs w:val="28"/>
              </w:rPr>
              <w:t>59,8</w:t>
            </w:r>
          </w:p>
        </w:tc>
        <w:tc>
          <w:tcPr>
            <w:tcW w:w="737" w:type="pct"/>
            <w:noWrap/>
            <w:vAlign w:val="center"/>
            <w:hideMark/>
          </w:tcPr>
          <w:p w14:paraId="50141E10" w14:textId="77777777" w:rsidR="00A82792" w:rsidRPr="00E60864" w:rsidRDefault="00A82792" w:rsidP="00A35406">
            <w:pPr>
              <w:ind w:right="3"/>
              <w:jc w:val="center"/>
              <w:rPr>
                <w:color w:val="000000"/>
                <w:sz w:val="28"/>
                <w:szCs w:val="28"/>
              </w:rPr>
            </w:pPr>
            <w:r w:rsidRPr="00E60864">
              <w:rPr>
                <w:color w:val="000000"/>
                <w:sz w:val="28"/>
                <w:szCs w:val="28"/>
              </w:rPr>
              <w:t>142,9</w:t>
            </w:r>
          </w:p>
        </w:tc>
        <w:tc>
          <w:tcPr>
            <w:tcW w:w="735" w:type="pct"/>
          </w:tcPr>
          <w:p w14:paraId="2ED23A7C" w14:textId="77777777" w:rsidR="00A82792" w:rsidRPr="00E60864" w:rsidRDefault="00A82792" w:rsidP="00A35406">
            <w:pPr>
              <w:pStyle w:val="ab"/>
              <w:ind w:right="3"/>
              <w:rPr>
                <w:sz w:val="28"/>
                <w:szCs w:val="28"/>
              </w:rPr>
            </w:pPr>
            <w:r w:rsidRPr="00E60864">
              <w:rPr>
                <w:sz w:val="28"/>
                <w:szCs w:val="28"/>
              </w:rPr>
              <w:t>24,4</w:t>
            </w:r>
          </w:p>
        </w:tc>
        <w:tc>
          <w:tcPr>
            <w:tcW w:w="883" w:type="pct"/>
          </w:tcPr>
          <w:p w14:paraId="521A6563" w14:textId="77777777" w:rsidR="00A82792" w:rsidRPr="00E60864" w:rsidRDefault="00A82792" w:rsidP="00A35406">
            <w:pPr>
              <w:pStyle w:val="ab"/>
              <w:ind w:right="3"/>
              <w:rPr>
                <w:sz w:val="28"/>
                <w:szCs w:val="28"/>
              </w:rPr>
            </w:pPr>
            <w:r w:rsidRPr="00E60864">
              <w:rPr>
                <w:sz w:val="28"/>
                <w:szCs w:val="28"/>
              </w:rPr>
              <w:t>19,6</w:t>
            </w:r>
          </w:p>
        </w:tc>
        <w:tc>
          <w:tcPr>
            <w:tcW w:w="882" w:type="pct"/>
          </w:tcPr>
          <w:p w14:paraId="59B06599" w14:textId="77777777" w:rsidR="00A82792" w:rsidRPr="00E60864" w:rsidRDefault="00A82792" w:rsidP="00A35406">
            <w:pPr>
              <w:pStyle w:val="ab"/>
              <w:ind w:right="3"/>
              <w:rPr>
                <w:sz w:val="28"/>
                <w:szCs w:val="28"/>
              </w:rPr>
            </w:pPr>
            <w:r w:rsidRPr="00E60864">
              <w:rPr>
                <w:sz w:val="28"/>
                <w:szCs w:val="28"/>
              </w:rPr>
              <w:t>80,2</w:t>
            </w:r>
          </w:p>
        </w:tc>
      </w:tr>
      <w:tr w:rsidR="00A82792" w:rsidRPr="00E60864" w14:paraId="587CE90A" w14:textId="77777777" w:rsidTr="00A35406">
        <w:trPr>
          <w:trHeight w:val="225"/>
        </w:trPr>
        <w:tc>
          <w:tcPr>
            <w:tcW w:w="879" w:type="pct"/>
            <w:noWrap/>
            <w:hideMark/>
          </w:tcPr>
          <w:p w14:paraId="4A151D9E" w14:textId="77777777" w:rsidR="00A82792" w:rsidRPr="00E60864" w:rsidRDefault="00A82792" w:rsidP="00A35406">
            <w:pPr>
              <w:pStyle w:val="ab"/>
              <w:ind w:right="3"/>
              <w:rPr>
                <w:sz w:val="28"/>
                <w:szCs w:val="28"/>
              </w:rPr>
            </w:pPr>
            <w:r w:rsidRPr="00E60864">
              <w:rPr>
                <w:sz w:val="28"/>
                <w:szCs w:val="28"/>
              </w:rPr>
              <w:t>Вариант 3</w:t>
            </w:r>
          </w:p>
        </w:tc>
        <w:tc>
          <w:tcPr>
            <w:tcW w:w="884" w:type="pct"/>
            <w:noWrap/>
            <w:vAlign w:val="center"/>
            <w:hideMark/>
          </w:tcPr>
          <w:p w14:paraId="271E1C9A" w14:textId="77777777" w:rsidR="00A82792" w:rsidRPr="00E60864" w:rsidRDefault="00A82792" w:rsidP="00A35406">
            <w:pPr>
              <w:ind w:right="3"/>
              <w:jc w:val="center"/>
              <w:rPr>
                <w:color w:val="000000"/>
                <w:sz w:val="28"/>
                <w:szCs w:val="28"/>
              </w:rPr>
            </w:pPr>
            <w:r w:rsidRPr="00E60864">
              <w:rPr>
                <w:color w:val="000000"/>
                <w:sz w:val="28"/>
                <w:szCs w:val="28"/>
              </w:rPr>
              <w:t>63,6</w:t>
            </w:r>
          </w:p>
        </w:tc>
        <w:tc>
          <w:tcPr>
            <w:tcW w:w="737" w:type="pct"/>
            <w:noWrap/>
            <w:vAlign w:val="center"/>
            <w:hideMark/>
          </w:tcPr>
          <w:p w14:paraId="493C107E" w14:textId="77777777" w:rsidR="00A82792" w:rsidRPr="00E60864" w:rsidRDefault="00A82792" w:rsidP="00A35406">
            <w:pPr>
              <w:ind w:right="3"/>
              <w:jc w:val="center"/>
              <w:rPr>
                <w:color w:val="000000"/>
                <w:sz w:val="28"/>
                <w:szCs w:val="28"/>
              </w:rPr>
            </w:pPr>
            <w:r w:rsidRPr="00E60864">
              <w:rPr>
                <w:color w:val="000000"/>
                <w:sz w:val="28"/>
                <w:szCs w:val="28"/>
              </w:rPr>
              <w:t>161,3</w:t>
            </w:r>
          </w:p>
        </w:tc>
        <w:tc>
          <w:tcPr>
            <w:tcW w:w="735" w:type="pct"/>
          </w:tcPr>
          <w:p w14:paraId="205195BB" w14:textId="77777777" w:rsidR="00A82792" w:rsidRPr="00E60864" w:rsidRDefault="00A82792" w:rsidP="00A35406">
            <w:pPr>
              <w:pStyle w:val="ab"/>
              <w:ind w:right="3"/>
              <w:rPr>
                <w:sz w:val="28"/>
                <w:szCs w:val="28"/>
              </w:rPr>
            </w:pPr>
            <w:r w:rsidRPr="00E60864">
              <w:rPr>
                <w:sz w:val="28"/>
                <w:szCs w:val="28"/>
              </w:rPr>
              <w:t>29,3</w:t>
            </w:r>
          </w:p>
        </w:tc>
        <w:tc>
          <w:tcPr>
            <w:tcW w:w="883" w:type="pct"/>
          </w:tcPr>
          <w:p w14:paraId="74E9E63F" w14:textId="77777777" w:rsidR="00A82792" w:rsidRPr="00E60864" w:rsidRDefault="00A82792" w:rsidP="00A35406">
            <w:pPr>
              <w:pStyle w:val="ab"/>
              <w:ind w:right="3"/>
              <w:rPr>
                <w:sz w:val="28"/>
                <w:szCs w:val="28"/>
              </w:rPr>
            </w:pPr>
            <w:r w:rsidRPr="00E60864">
              <w:rPr>
                <w:sz w:val="28"/>
                <w:szCs w:val="28"/>
              </w:rPr>
              <w:t>27,1</w:t>
            </w:r>
          </w:p>
        </w:tc>
        <w:tc>
          <w:tcPr>
            <w:tcW w:w="882" w:type="pct"/>
          </w:tcPr>
          <w:p w14:paraId="4C32EB62" w14:textId="77777777" w:rsidR="00A82792" w:rsidRPr="00E60864" w:rsidRDefault="00A82792" w:rsidP="00A35406">
            <w:pPr>
              <w:pStyle w:val="ab"/>
              <w:ind w:right="3"/>
              <w:rPr>
                <w:sz w:val="28"/>
                <w:szCs w:val="28"/>
              </w:rPr>
            </w:pPr>
            <w:r w:rsidRPr="00E60864">
              <w:rPr>
                <w:sz w:val="28"/>
                <w:szCs w:val="28"/>
              </w:rPr>
              <w:t>92,7</w:t>
            </w:r>
          </w:p>
        </w:tc>
      </w:tr>
      <w:tr w:rsidR="00A82792" w:rsidRPr="00E60864" w14:paraId="51E78522" w14:textId="77777777" w:rsidTr="00A35406">
        <w:trPr>
          <w:trHeight w:val="225"/>
        </w:trPr>
        <w:tc>
          <w:tcPr>
            <w:tcW w:w="879" w:type="pct"/>
            <w:noWrap/>
          </w:tcPr>
          <w:p w14:paraId="4B0507B0" w14:textId="77777777" w:rsidR="00A82792" w:rsidRPr="00E60864" w:rsidRDefault="00A82792" w:rsidP="00A35406">
            <w:pPr>
              <w:pStyle w:val="ab"/>
              <w:ind w:right="3"/>
              <w:rPr>
                <w:sz w:val="28"/>
                <w:szCs w:val="28"/>
              </w:rPr>
            </w:pPr>
            <w:r w:rsidRPr="00E60864">
              <w:rPr>
                <w:sz w:val="28"/>
                <w:szCs w:val="28"/>
              </w:rPr>
              <w:t>НСР05</w:t>
            </w:r>
          </w:p>
        </w:tc>
        <w:tc>
          <w:tcPr>
            <w:tcW w:w="884" w:type="pct"/>
            <w:noWrap/>
            <w:vAlign w:val="center"/>
          </w:tcPr>
          <w:p w14:paraId="1B04C9B9" w14:textId="77777777" w:rsidR="00A82792" w:rsidRPr="00E60864" w:rsidRDefault="00A82792" w:rsidP="00A35406">
            <w:pPr>
              <w:ind w:right="3"/>
              <w:jc w:val="center"/>
              <w:rPr>
                <w:color w:val="000000"/>
                <w:sz w:val="28"/>
                <w:szCs w:val="28"/>
              </w:rPr>
            </w:pPr>
            <w:r w:rsidRPr="00E60864">
              <w:rPr>
                <w:color w:val="000000"/>
                <w:sz w:val="28"/>
                <w:szCs w:val="28"/>
              </w:rPr>
              <w:t>1,9</w:t>
            </w:r>
          </w:p>
        </w:tc>
        <w:tc>
          <w:tcPr>
            <w:tcW w:w="737" w:type="pct"/>
            <w:noWrap/>
            <w:vAlign w:val="center"/>
          </w:tcPr>
          <w:p w14:paraId="21BB8F6E" w14:textId="77777777" w:rsidR="00A82792" w:rsidRPr="00E60864" w:rsidRDefault="00A82792" w:rsidP="00A35406">
            <w:pPr>
              <w:ind w:right="3"/>
              <w:jc w:val="center"/>
              <w:rPr>
                <w:color w:val="000000"/>
                <w:sz w:val="28"/>
                <w:szCs w:val="28"/>
              </w:rPr>
            </w:pPr>
            <w:r w:rsidRPr="00E60864">
              <w:rPr>
                <w:color w:val="000000"/>
                <w:sz w:val="28"/>
                <w:szCs w:val="28"/>
              </w:rPr>
              <w:t>4,5</w:t>
            </w:r>
          </w:p>
        </w:tc>
        <w:tc>
          <w:tcPr>
            <w:tcW w:w="735" w:type="pct"/>
          </w:tcPr>
          <w:p w14:paraId="337A44E8" w14:textId="77777777" w:rsidR="00A82792" w:rsidRPr="00E60864" w:rsidRDefault="00A82792" w:rsidP="00A35406">
            <w:pPr>
              <w:pStyle w:val="ab"/>
              <w:ind w:right="3"/>
              <w:rPr>
                <w:sz w:val="28"/>
                <w:szCs w:val="28"/>
              </w:rPr>
            </w:pPr>
            <w:r w:rsidRPr="00E60864">
              <w:rPr>
                <w:sz w:val="28"/>
                <w:szCs w:val="28"/>
              </w:rPr>
              <w:t>0,9</w:t>
            </w:r>
          </w:p>
        </w:tc>
        <w:tc>
          <w:tcPr>
            <w:tcW w:w="883" w:type="pct"/>
          </w:tcPr>
          <w:p w14:paraId="74B238DE" w14:textId="77777777" w:rsidR="00A82792" w:rsidRPr="00E60864" w:rsidRDefault="00A82792" w:rsidP="00A35406">
            <w:pPr>
              <w:pStyle w:val="ab"/>
              <w:ind w:right="3"/>
              <w:rPr>
                <w:sz w:val="28"/>
                <w:szCs w:val="28"/>
              </w:rPr>
            </w:pPr>
            <w:r w:rsidRPr="00E60864">
              <w:rPr>
                <w:sz w:val="28"/>
                <w:szCs w:val="28"/>
              </w:rPr>
              <w:t>0,8</w:t>
            </w:r>
          </w:p>
        </w:tc>
        <w:tc>
          <w:tcPr>
            <w:tcW w:w="882" w:type="pct"/>
          </w:tcPr>
          <w:p w14:paraId="743C8C83" w14:textId="77777777" w:rsidR="00A82792" w:rsidRPr="00E60864" w:rsidRDefault="00A82792" w:rsidP="00A35406">
            <w:pPr>
              <w:pStyle w:val="ab"/>
              <w:ind w:right="3"/>
              <w:rPr>
                <w:sz w:val="28"/>
                <w:szCs w:val="28"/>
              </w:rPr>
            </w:pPr>
          </w:p>
        </w:tc>
      </w:tr>
      <w:tr w:rsidR="00A82792" w:rsidRPr="00E60864" w14:paraId="14E1996B" w14:textId="77777777" w:rsidTr="00A35406">
        <w:trPr>
          <w:trHeight w:val="225"/>
        </w:trPr>
        <w:tc>
          <w:tcPr>
            <w:tcW w:w="5000" w:type="pct"/>
            <w:gridSpan w:val="6"/>
            <w:noWrap/>
            <w:hideMark/>
          </w:tcPr>
          <w:p w14:paraId="39EB59D2" w14:textId="77777777" w:rsidR="00A82792" w:rsidRPr="00E60864" w:rsidRDefault="00A82792" w:rsidP="00A35406">
            <w:pPr>
              <w:pStyle w:val="ab"/>
              <w:ind w:right="3"/>
              <w:jc w:val="center"/>
              <w:rPr>
                <w:b/>
                <w:bCs/>
                <w:sz w:val="28"/>
                <w:szCs w:val="28"/>
              </w:rPr>
            </w:pPr>
            <w:r w:rsidRPr="00E60864">
              <w:rPr>
                <w:b/>
                <w:bCs/>
                <w:sz w:val="28"/>
                <w:szCs w:val="28"/>
              </w:rPr>
              <w:t xml:space="preserve">2021 </w:t>
            </w:r>
          </w:p>
        </w:tc>
      </w:tr>
      <w:tr w:rsidR="00A82792" w:rsidRPr="00E60864" w14:paraId="6451752F" w14:textId="77777777" w:rsidTr="00A35406">
        <w:trPr>
          <w:trHeight w:val="225"/>
        </w:trPr>
        <w:tc>
          <w:tcPr>
            <w:tcW w:w="879" w:type="pct"/>
            <w:noWrap/>
            <w:vAlign w:val="center"/>
            <w:hideMark/>
          </w:tcPr>
          <w:p w14:paraId="2DC76654"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884" w:type="pct"/>
            <w:noWrap/>
            <w:vAlign w:val="center"/>
            <w:hideMark/>
          </w:tcPr>
          <w:p w14:paraId="55AD70CB" w14:textId="77777777" w:rsidR="00A82792" w:rsidRPr="00E60864" w:rsidRDefault="00A82792" w:rsidP="00A35406">
            <w:pPr>
              <w:ind w:right="3"/>
              <w:jc w:val="center"/>
              <w:rPr>
                <w:color w:val="000000"/>
                <w:sz w:val="28"/>
                <w:szCs w:val="28"/>
              </w:rPr>
            </w:pPr>
            <w:r w:rsidRPr="00E60864">
              <w:rPr>
                <w:color w:val="000000"/>
                <w:sz w:val="28"/>
                <w:szCs w:val="28"/>
              </w:rPr>
              <w:t>58,3</w:t>
            </w:r>
          </w:p>
        </w:tc>
        <w:tc>
          <w:tcPr>
            <w:tcW w:w="737" w:type="pct"/>
            <w:noWrap/>
            <w:vAlign w:val="center"/>
            <w:hideMark/>
          </w:tcPr>
          <w:p w14:paraId="79CCF223" w14:textId="77777777" w:rsidR="00A82792" w:rsidRPr="00E60864" w:rsidRDefault="00A82792" w:rsidP="00A35406">
            <w:pPr>
              <w:ind w:right="3"/>
              <w:jc w:val="center"/>
              <w:rPr>
                <w:color w:val="000000"/>
                <w:sz w:val="28"/>
                <w:szCs w:val="28"/>
              </w:rPr>
            </w:pPr>
            <w:r w:rsidRPr="00E60864">
              <w:rPr>
                <w:color w:val="000000"/>
                <w:sz w:val="28"/>
                <w:szCs w:val="28"/>
              </w:rPr>
              <w:t>87,9</w:t>
            </w:r>
          </w:p>
        </w:tc>
        <w:tc>
          <w:tcPr>
            <w:tcW w:w="735" w:type="pct"/>
          </w:tcPr>
          <w:p w14:paraId="4672131D" w14:textId="77777777" w:rsidR="00A82792" w:rsidRPr="00E60864" w:rsidRDefault="00A82792" w:rsidP="00A35406">
            <w:pPr>
              <w:pStyle w:val="ab"/>
              <w:ind w:right="3"/>
              <w:rPr>
                <w:sz w:val="28"/>
                <w:szCs w:val="28"/>
              </w:rPr>
            </w:pPr>
            <w:r w:rsidRPr="00E60864">
              <w:rPr>
                <w:sz w:val="28"/>
                <w:szCs w:val="28"/>
              </w:rPr>
              <w:t>14,7</w:t>
            </w:r>
          </w:p>
        </w:tc>
        <w:tc>
          <w:tcPr>
            <w:tcW w:w="883" w:type="pct"/>
          </w:tcPr>
          <w:p w14:paraId="215416AE" w14:textId="77777777" w:rsidR="00A82792" w:rsidRPr="00E60864" w:rsidRDefault="00A82792" w:rsidP="00A35406">
            <w:pPr>
              <w:pStyle w:val="ab"/>
              <w:ind w:right="3"/>
              <w:rPr>
                <w:sz w:val="28"/>
                <w:szCs w:val="28"/>
              </w:rPr>
            </w:pPr>
            <w:r w:rsidRPr="00E60864">
              <w:rPr>
                <w:sz w:val="28"/>
                <w:szCs w:val="28"/>
              </w:rPr>
              <w:t>4,7</w:t>
            </w:r>
          </w:p>
        </w:tc>
        <w:tc>
          <w:tcPr>
            <w:tcW w:w="882" w:type="pct"/>
          </w:tcPr>
          <w:p w14:paraId="31F6CE34" w14:textId="77777777" w:rsidR="00A82792" w:rsidRPr="00E60864" w:rsidRDefault="00A82792" w:rsidP="00A35406">
            <w:pPr>
              <w:pStyle w:val="ab"/>
              <w:ind w:right="3"/>
              <w:rPr>
                <w:sz w:val="28"/>
                <w:szCs w:val="28"/>
              </w:rPr>
            </w:pPr>
            <w:r w:rsidRPr="00E60864">
              <w:rPr>
                <w:sz w:val="28"/>
                <w:szCs w:val="28"/>
              </w:rPr>
              <w:t>32,1</w:t>
            </w:r>
          </w:p>
        </w:tc>
      </w:tr>
      <w:tr w:rsidR="00A82792" w:rsidRPr="00E60864" w14:paraId="45BD6154" w14:textId="77777777" w:rsidTr="00A35406">
        <w:trPr>
          <w:trHeight w:val="225"/>
        </w:trPr>
        <w:tc>
          <w:tcPr>
            <w:tcW w:w="879" w:type="pct"/>
            <w:noWrap/>
            <w:hideMark/>
          </w:tcPr>
          <w:p w14:paraId="2409732D"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884" w:type="pct"/>
            <w:noWrap/>
            <w:vAlign w:val="center"/>
            <w:hideMark/>
          </w:tcPr>
          <w:p w14:paraId="19945CCB" w14:textId="77777777" w:rsidR="00A82792" w:rsidRPr="00E60864" w:rsidRDefault="00A82792" w:rsidP="00A35406">
            <w:pPr>
              <w:ind w:right="3"/>
              <w:jc w:val="center"/>
              <w:rPr>
                <w:color w:val="000000"/>
                <w:sz w:val="28"/>
                <w:szCs w:val="28"/>
              </w:rPr>
            </w:pPr>
            <w:r w:rsidRPr="00E60864">
              <w:rPr>
                <w:color w:val="000000"/>
                <w:sz w:val="28"/>
                <w:szCs w:val="28"/>
              </w:rPr>
              <w:t>61,0</w:t>
            </w:r>
          </w:p>
        </w:tc>
        <w:tc>
          <w:tcPr>
            <w:tcW w:w="737" w:type="pct"/>
            <w:noWrap/>
            <w:vAlign w:val="center"/>
            <w:hideMark/>
          </w:tcPr>
          <w:p w14:paraId="6BB88A3F" w14:textId="77777777" w:rsidR="00A82792" w:rsidRPr="00E60864" w:rsidRDefault="00A82792" w:rsidP="00A35406">
            <w:pPr>
              <w:ind w:right="3"/>
              <w:jc w:val="center"/>
              <w:rPr>
                <w:color w:val="000000"/>
                <w:sz w:val="28"/>
                <w:szCs w:val="28"/>
              </w:rPr>
            </w:pPr>
            <w:r w:rsidRPr="00E60864">
              <w:rPr>
                <w:color w:val="000000"/>
                <w:sz w:val="28"/>
                <w:szCs w:val="28"/>
              </w:rPr>
              <w:t>142,5</w:t>
            </w:r>
          </w:p>
        </w:tc>
        <w:tc>
          <w:tcPr>
            <w:tcW w:w="735" w:type="pct"/>
          </w:tcPr>
          <w:p w14:paraId="219C7D10" w14:textId="77777777" w:rsidR="00A82792" w:rsidRPr="00E60864" w:rsidRDefault="00A82792" w:rsidP="00A35406">
            <w:pPr>
              <w:pStyle w:val="ab"/>
              <w:ind w:right="3"/>
              <w:rPr>
                <w:sz w:val="28"/>
                <w:szCs w:val="28"/>
              </w:rPr>
            </w:pPr>
            <w:r w:rsidRPr="00E60864">
              <w:rPr>
                <w:sz w:val="28"/>
                <w:szCs w:val="28"/>
              </w:rPr>
              <w:t>24,9</w:t>
            </w:r>
          </w:p>
        </w:tc>
        <w:tc>
          <w:tcPr>
            <w:tcW w:w="883" w:type="pct"/>
          </w:tcPr>
          <w:p w14:paraId="0B769121" w14:textId="77777777" w:rsidR="00A82792" w:rsidRPr="00E60864" w:rsidRDefault="00A82792" w:rsidP="00A35406">
            <w:pPr>
              <w:pStyle w:val="ab"/>
              <w:ind w:right="3"/>
              <w:rPr>
                <w:sz w:val="28"/>
                <w:szCs w:val="28"/>
              </w:rPr>
            </w:pPr>
            <w:r w:rsidRPr="00E60864">
              <w:rPr>
                <w:sz w:val="28"/>
                <w:szCs w:val="28"/>
              </w:rPr>
              <w:t>19,8</w:t>
            </w:r>
          </w:p>
        </w:tc>
        <w:tc>
          <w:tcPr>
            <w:tcW w:w="882" w:type="pct"/>
          </w:tcPr>
          <w:p w14:paraId="5EAA48F2" w14:textId="77777777" w:rsidR="00A82792" w:rsidRPr="00E60864" w:rsidRDefault="00A82792" w:rsidP="00A35406">
            <w:pPr>
              <w:pStyle w:val="ab"/>
              <w:ind w:right="3"/>
              <w:rPr>
                <w:sz w:val="28"/>
                <w:szCs w:val="28"/>
              </w:rPr>
            </w:pPr>
            <w:r w:rsidRPr="00E60864">
              <w:rPr>
                <w:sz w:val="28"/>
                <w:szCs w:val="28"/>
              </w:rPr>
              <w:t>79,5</w:t>
            </w:r>
          </w:p>
        </w:tc>
      </w:tr>
      <w:tr w:rsidR="00A82792" w:rsidRPr="00E60864" w14:paraId="2B0BC8AF" w14:textId="77777777" w:rsidTr="00A35406">
        <w:trPr>
          <w:trHeight w:val="225"/>
        </w:trPr>
        <w:tc>
          <w:tcPr>
            <w:tcW w:w="879" w:type="pct"/>
            <w:noWrap/>
            <w:hideMark/>
          </w:tcPr>
          <w:p w14:paraId="0D4B9F32" w14:textId="77777777" w:rsidR="00A82792" w:rsidRPr="00E60864" w:rsidRDefault="00A82792" w:rsidP="00A35406">
            <w:pPr>
              <w:pStyle w:val="ab"/>
              <w:ind w:right="3"/>
              <w:rPr>
                <w:sz w:val="28"/>
                <w:szCs w:val="28"/>
              </w:rPr>
            </w:pPr>
            <w:r w:rsidRPr="00E60864">
              <w:rPr>
                <w:sz w:val="28"/>
                <w:szCs w:val="28"/>
              </w:rPr>
              <w:t>Вариант 3</w:t>
            </w:r>
          </w:p>
        </w:tc>
        <w:tc>
          <w:tcPr>
            <w:tcW w:w="884" w:type="pct"/>
            <w:noWrap/>
            <w:vAlign w:val="center"/>
            <w:hideMark/>
          </w:tcPr>
          <w:p w14:paraId="2927062D" w14:textId="77777777" w:rsidR="00A82792" w:rsidRPr="00E60864" w:rsidRDefault="00A82792" w:rsidP="00A35406">
            <w:pPr>
              <w:ind w:right="3"/>
              <w:jc w:val="center"/>
              <w:rPr>
                <w:color w:val="000000"/>
                <w:sz w:val="28"/>
                <w:szCs w:val="28"/>
              </w:rPr>
            </w:pPr>
            <w:r w:rsidRPr="00E60864">
              <w:rPr>
                <w:color w:val="000000"/>
                <w:sz w:val="28"/>
                <w:szCs w:val="28"/>
              </w:rPr>
              <w:t>63,0</w:t>
            </w:r>
          </w:p>
        </w:tc>
        <w:tc>
          <w:tcPr>
            <w:tcW w:w="737" w:type="pct"/>
            <w:noWrap/>
            <w:vAlign w:val="center"/>
            <w:hideMark/>
          </w:tcPr>
          <w:p w14:paraId="5924AAFD" w14:textId="77777777" w:rsidR="00A82792" w:rsidRPr="00E60864" w:rsidRDefault="00A82792" w:rsidP="00A35406">
            <w:pPr>
              <w:ind w:right="3"/>
              <w:jc w:val="center"/>
              <w:rPr>
                <w:color w:val="000000"/>
                <w:sz w:val="28"/>
                <w:szCs w:val="28"/>
              </w:rPr>
            </w:pPr>
            <w:r w:rsidRPr="00E60864">
              <w:rPr>
                <w:color w:val="000000"/>
                <w:sz w:val="28"/>
                <w:szCs w:val="28"/>
              </w:rPr>
              <w:t>167,6</w:t>
            </w:r>
          </w:p>
        </w:tc>
        <w:tc>
          <w:tcPr>
            <w:tcW w:w="735" w:type="pct"/>
          </w:tcPr>
          <w:p w14:paraId="6EC0800D" w14:textId="77777777" w:rsidR="00A82792" w:rsidRPr="00E60864" w:rsidRDefault="00A82792" w:rsidP="00A35406">
            <w:pPr>
              <w:pStyle w:val="ab"/>
              <w:ind w:right="3"/>
              <w:rPr>
                <w:sz w:val="28"/>
                <w:szCs w:val="28"/>
              </w:rPr>
            </w:pPr>
            <w:r w:rsidRPr="00E60864">
              <w:rPr>
                <w:sz w:val="28"/>
                <w:szCs w:val="28"/>
              </w:rPr>
              <w:t>30,2</w:t>
            </w:r>
          </w:p>
        </w:tc>
        <w:tc>
          <w:tcPr>
            <w:tcW w:w="883" w:type="pct"/>
          </w:tcPr>
          <w:p w14:paraId="69FD7240" w14:textId="77777777" w:rsidR="00A82792" w:rsidRPr="00E60864" w:rsidRDefault="00A82792" w:rsidP="00A35406">
            <w:pPr>
              <w:pStyle w:val="ab"/>
              <w:ind w:right="3"/>
              <w:rPr>
                <w:sz w:val="28"/>
                <w:szCs w:val="28"/>
              </w:rPr>
            </w:pPr>
            <w:r w:rsidRPr="00E60864">
              <w:rPr>
                <w:sz w:val="28"/>
                <w:szCs w:val="28"/>
              </w:rPr>
              <w:t>28,3</w:t>
            </w:r>
          </w:p>
        </w:tc>
        <w:tc>
          <w:tcPr>
            <w:tcW w:w="882" w:type="pct"/>
          </w:tcPr>
          <w:p w14:paraId="3B14E115" w14:textId="77777777" w:rsidR="00A82792" w:rsidRPr="00E60864" w:rsidRDefault="00A82792" w:rsidP="00A35406">
            <w:pPr>
              <w:pStyle w:val="ab"/>
              <w:ind w:right="3"/>
              <w:rPr>
                <w:sz w:val="28"/>
                <w:szCs w:val="28"/>
              </w:rPr>
            </w:pPr>
            <w:r w:rsidRPr="00E60864">
              <w:rPr>
                <w:sz w:val="28"/>
                <w:szCs w:val="28"/>
              </w:rPr>
              <w:t>93,7</w:t>
            </w:r>
          </w:p>
        </w:tc>
      </w:tr>
      <w:tr w:rsidR="00A82792" w:rsidRPr="00E60864" w14:paraId="435715EB" w14:textId="77777777" w:rsidTr="00A35406">
        <w:trPr>
          <w:trHeight w:val="225"/>
        </w:trPr>
        <w:tc>
          <w:tcPr>
            <w:tcW w:w="879" w:type="pct"/>
            <w:noWrap/>
          </w:tcPr>
          <w:p w14:paraId="7E1EA42F" w14:textId="77777777" w:rsidR="00A82792" w:rsidRPr="00E60864" w:rsidRDefault="00A82792" w:rsidP="00A35406">
            <w:pPr>
              <w:pStyle w:val="ab"/>
              <w:ind w:right="3"/>
              <w:rPr>
                <w:sz w:val="28"/>
                <w:szCs w:val="28"/>
              </w:rPr>
            </w:pPr>
            <w:r w:rsidRPr="00E60864">
              <w:rPr>
                <w:sz w:val="28"/>
                <w:szCs w:val="28"/>
              </w:rPr>
              <w:t>НСР05</w:t>
            </w:r>
          </w:p>
        </w:tc>
        <w:tc>
          <w:tcPr>
            <w:tcW w:w="884" w:type="pct"/>
            <w:noWrap/>
            <w:vAlign w:val="center"/>
          </w:tcPr>
          <w:p w14:paraId="788D8B44" w14:textId="77777777" w:rsidR="00A82792" w:rsidRPr="00E60864" w:rsidRDefault="00A82792" w:rsidP="00A35406">
            <w:pPr>
              <w:ind w:right="3"/>
              <w:jc w:val="center"/>
              <w:rPr>
                <w:color w:val="000000"/>
                <w:sz w:val="28"/>
                <w:szCs w:val="28"/>
              </w:rPr>
            </w:pPr>
            <w:r w:rsidRPr="00E60864">
              <w:rPr>
                <w:color w:val="000000"/>
                <w:sz w:val="28"/>
                <w:szCs w:val="28"/>
              </w:rPr>
              <w:t>2,7</w:t>
            </w:r>
          </w:p>
        </w:tc>
        <w:tc>
          <w:tcPr>
            <w:tcW w:w="737" w:type="pct"/>
            <w:noWrap/>
            <w:vAlign w:val="center"/>
          </w:tcPr>
          <w:p w14:paraId="6924BAFE" w14:textId="77777777" w:rsidR="00A82792" w:rsidRPr="00E60864" w:rsidRDefault="00A82792" w:rsidP="00A35406">
            <w:pPr>
              <w:ind w:right="3"/>
              <w:jc w:val="center"/>
              <w:rPr>
                <w:color w:val="000000"/>
                <w:sz w:val="28"/>
                <w:szCs w:val="28"/>
              </w:rPr>
            </w:pPr>
            <w:r w:rsidRPr="00E60864">
              <w:rPr>
                <w:color w:val="000000"/>
                <w:sz w:val="28"/>
                <w:szCs w:val="28"/>
              </w:rPr>
              <w:t>5,3</w:t>
            </w:r>
          </w:p>
        </w:tc>
        <w:tc>
          <w:tcPr>
            <w:tcW w:w="735" w:type="pct"/>
          </w:tcPr>
          <w:p w14:paraId="412695E3" w14:textId="77777777" w:rsidR="00A82792" w:rsidRPr="00E60864" w:rsidRDefault="00A82792" w:rsidP="00A35406">
            <w:pPr>
              <w:pStyle w:val="ab"/>
              <w:ind w:right="3"/>
              <w:rPr>
                <w:sz w:val="28"/>
                <w:szCs w:val="28"/>
              </w:rPr>
            </w:pPr>
            <w:r w:rsidRPr="00E60864">
              <w:rPr>
                <w:sz w:val="28"/>
                <w:szCs w:val="28"/>
              </w:rPr>
              <w:t>1,4</w:t>
            </w:r>
          </w:p>
        </w:tc>
        <w:tc>
          <w:tcPr>
            <w:tcW w:w="883" w:type="pct"/>
          </w:tcPr>
          <w:p w14:paraId="005109B9" w14:textId="77777777" w:rsidR="00A82792" w:rsidRPr="00E60864" w:rsidRDefault="00A82792" w:rsidP="00A35406">
            <w:pPr>
              <w:pStyle w:val="ab"/>
              <w:ind w:right="3"/>
              <w:rPr>
                <w:sz w:val="28"/>
                <w:szCs w:val="28"/>
              </w:rPr>
            </w:pPr>
            <w:r w:rsidRPr="00E60864">
              <w:rPr>
                <w:sz w:val="28"/>
                <w:szCs w:val="28"/>
              </w:rPr>
              <w:t>1,2</w:t>
            </w:r>
          </w:p>
        </w:tc>
        <w:tc>
          <w:tcPr>
            <w:tcW w:w="882" w:type="pct"/>
          </w:tcPr>
          <w:p w14:paraId="3FEEB308" w14:textId="77777777" w:rsidR="00A82792" w:rsidRPr="00E60864" w:rsidRDefault="00A82792" w:rsidP="00A35406">
            <w:pPr>
              <w:pStyle w:val="ab"/>
              <w:ind w:right="3"/>
              <w:rPr>
                <w:sz w:val="28"/>
                <w:szCs w:val="28"/>
              </w:rPr>
            </w:pPr>
          </w:p>
        </w:tc>
      </w:tr>
      <w:tr w:rsidR="00A82792" w:rsidRPr="00E60864" w14:paraId="7569F6D6" w14:textId="77777777" w:rsidTr="00A35406">
        <w:trPr>
          <w:trHeight w:val="225"/>
        </w:trPr>
        <w:tc>
          <w:tcPr>
            <w:tcW w:w="5000" w:type="pct"/>
            <w:gridSpan w:val="6"/>
            <w:noWrap/>
            <w:hideMark/>
          </w:tcPr>
          <w:p w14:paraId="7EF0C2B1" w14:textId="77777777" w:rsidR="00A82792" w:rsidRPr="00E60864" w:rsidRDefault="00A82792" w:rsidP="00A35406">
            <w:pPr>
              <w:pStyle w:val="ab"/>
              <w:ind w:right="3"/>
              <w:jc w:val="center"/>
              <w:rPr>
                <w:b/>
                <w:bCs/>
                <w:sz w:val="28"/>
                <w:szCs w:val="28"/>
              </w:rPr>
            </w:pPr>
            <w:r w:rsidRPr="00E60864">
              <w:rPr>
                <w:b/>
                <w:bCs/>
                <w:sz w:val="28"/>
                <w:szCs w:val="28"/>
              </w:rPr>
              <w:t xml:space="preserve">2022 </w:t>
            </w:r>
          </w:p>
        </w:tc>
      </w:tr>
      <w:tr w:rsidR="00A82792" w:rsidRPr="00E60864" w14:paraId="0D947E7F" w14:textId="77777777" w:rsidTr="00A35406">
        <w:trPr>
          <w:trHeight w:val="225"/>
        </w:trPr>
        <w:tc>
          <w:tcPr>
            <w:tcW w:w="879" w:type="pct"/>
            <w:noWrap/>
            <w:vAlign w:val="center"/>
            <w:hideMark/>
          </w:tcPr>
          <w:p w14:paraId="7D2F575D"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884" w:type="pct"/>
            <w:noWrap/>
            <w:vAlign w:val="center"/>
            <w:hideMark/>
          </w:tcPr>
          <w:p w14:paraId="1C379315" w14:textId="77777777" w:rsidR="00A82792" w:rsidRPr="00E60864" w:rsidRDefault="00A82792" w:rsidP="00A35406">
            <w:pPr>
              <w:ind w:right="3"/>
              <w:jc w:val="center"/>
              <w:rPr>
                <w:color w:val="000000"/>
                <w:sz w:val="28"/>
                <w:szCs w:val="28"/>
              </w:rPr>
            </w:pPr>
            <w:r w:rsidRPr="00E60864">
              <w:rPr>
                <w:color w:val="000000"/>
                <w:sz w:val="28"/>
                <w:szCs w:val="28"/>
              </w:rPr>
              <w:t>58,9</w:t>
            </w:r>
          </w:p>
        </w:tc>
        <w:tc>
          <w:tcPr>
            <w:tcW w:w="737" w:type="pct"/>
            <w:noWrap/>
            <w:vAlign w:val="center"/>
            <w:hideMark/>
          </w:tcPr>
          <w:p w14:paraId="1B124FB1" w14:textId="77777777" w:rsidR="00A82792" w:rsidRPr="00E60864" w:rsidRDefault="00A82792" w:rsidP="00A35406">
            <w:pPr>
              <w:ind w:right="3"/>
              <w:jc w:val="center"/>
              <w:rPr>
                <w:color w:val="000000"/>
                <w:sz w:val="28"/>
                <w:szCs w:val="28"/>
              </w:rPr>
            </w:pPr>
            <w:r w:rsidRPr="00E60864">
              <w:rPr>
                <w:color w:val="000000"/>
                <w:sz w:val="28"/>
                <w:szCs w:val="28"/>
              </w:rPr>
              <w:t>83,9</w:t>
            </w:r>
          </w:p>
        </w:tc>
        <w:tc>
          <w:tcPr>
            <w:tcW w:w="735" w:type="pct"/>
          </w:tcPr>
          <w:p w14:paraId="28880295" w14:textId="77777777" w:rsidR="00A82792" w:rsidRPr="00E60864" w:rsidRDefault="00A82792" w:rsidP="00A35406">
            <w:pPr>
              <w:pStyle w:val="ab"/>
              <w:ind w:right="3"/>
              <w:rPr>
                <w:sz w:val="28"/>
                <w:szCs w:val="28"/>
              </w:rPr>
            </w:pPr>
            <w:r w:rsidRPr="00E60864">
              <w:rPr>
                <w:sz w:val="28"/>
                <w:szCs w:val="28"/>
              </w:rPr>
              <w:t>14,1</w:t>
            </w:r>
          </w:p>
        </w:tc>
        <w:tc>
          <w:tcPr>
            <w:tcW w:w="883" w:type="pct"/>
          </w:tcPr>
          <w:p w14:paraId="04D7DA56" w14:textId="77777777" w:rsidR="00A82792" w:rsidRPr="00E60864" w:rsidRDefault="00A82792" w:rsidP="00A35406">
            <w:pPr>
              <w:pStyle w:val="ab"/>
              <w:ind w:right="3"/>
              <w:rPr>
                <w:sz w:val="28"/>
                <w:szCs w:val="28"/>
              </w:rPr>
            </w:pPr>
            <w:r w:rsidRPr="00E60864">
              <w:rPr>
                <w:sz w:val="28"/>
                <w:szCs w:val="28"/>
              </w:rPr>
              <w:t>2,8</w:t>
            </w:r>
          </w:p>
        </w:tc>
        <w:tc>
          <w:tcPr>
            <w:tcW w:w="882" w:type="pct"/>
          </w:tcPr>
          <w:p w14:paraId="67DFBE4D" w14:textId="77777777" w:rsidR="00A82792" w:rsidRPr="00E60864" w:rsidRDefault="00A82792" w:rsidP="00A35406">
            <w:pPr>
              <w:pStyle w:val="ab"/>
              <w:ind w:right="3"/>
              <w:rPr>
                <w:sz w:val="28"/>
                <w:szCs w:val="28"/>
              </w:rPr>
            </w:pPr>
            <w:r w:rsidRPr="00E60864">
              <w:rPr>
                <w:sz w:val="28"/>
                <w:szCs w:val="28"/>
              </w:rPr>
              <w:t>19,8</w:t>
            </w:r>
          </w:p>
        </w:tc>
      </w:tr>
      <w:tr w:rsidR="00A82792" w:rsidRPr="00E60864" w14:paraId="68AA7A3E" w14:textId="77777777" w:rsidTr="00A35406">
        <w:trPr>
          <w:trHeight w:val="225"/>
        </w:trPr>
        <w:tc>
          <w:tcPr>
            <w:tcW w:w="879" w:type="pct"/>
            <w:noWrap/>
            <w:hideMark/>
          </w:tcPr>
          <w:p w14:paraId="14C57E8B"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884" w:type="pct"/>
            <w:noWrap/>
            <w:vAlign w:val="center"/>
            <w:hideMark/>
          </w:tcPr>
          <w:p w14:paraId="77945B02" w14:textId="77777777" w:rsidR="00A82792" w:rsidRPr="00E60864" w:rsidRDefault="00A82792" w:rsidP="00A35406">
            <w:pPr>
              <w:ind w:right="3"/>
              <w:jc w:val="center"/>
              <w:rPr>
                <w:color w:val="000000"/>
                <w:sz w:val="28"/>
                <w:szCs w:val="28"/>
              </w:rPr>
            </w:pPr>
            <w:r w:rsidRPr="00E60864">
              <w:rPr>
                <w:color w:val="000000"/>
                <w:sz w:val="28"/>
                <w:szCs w:val="28"/>
              </w:rPr>
              <w:t>60,9</w:t>
            </w:r>
          </w:p>
        </w:tc>
        <w:tc>
          <w:tcPr>
            <w:tcW w:w="737" w:type="pct"/>
            <w:noWrap/>
            <w:vAlign w:val="center"/>
            <w:hideMark/>
          </w:tcPr>
          <w:p w14:paraId="117444A1" w14:textId="77777777" w:rsidR="00A82792" w:rsidRPr="00E60864" w:rsidRDefault="00A82792" w:rsidP="00A35406">
            <w:pPr>
              <w:ind w:right="3"/>
              <w:jc w:val="center"/>
              <w:rPr>
                <w:color w:val="000000"/>
                <w:sz w:val="28"/>
                <w:szCs w:val="28"/>
              </w:rPr>
            </w:pPr>
            <w:r w:rsidRPr="00E60864">
              <w:rPr>
                <w:color w:val="000000"/>
                <w:sz w:val="28"/>
                <w:szCs w:val="28"/>
              </w:rPr>
              <w:t>140,5</w:t>
            </w:r>
          </w:p>
        </w:tc>
        <w:tc>
          <w:tcPr>
            <w:tcW w:w="735" w:type="pct"/>
          </w:tcPr>
          <w:p w14:paraId="3479935B" w14:textId="77777777" w:rsidR="00A82792" w:rsidRPr="00E60864" w:rsidRDefault="00A82792" w:rsidP="00A35406">
            <w:pPr>
              <w:pStyle w:val="ab"/>
              <w:ind w:right="3"/>
              <w:rPr>
                <w:sz w:val="28"/>
                <w:szCs w:val="28"/>
              </w:rPr>
            </w:pPr>
            <w:r w:rsidRPr="00E60864">
              <w:rPr>
                <w:sz w:val="28"/>
                <w:szCs w:val="28"/>
              </w:rPr>
              <w:t>24,5</w:t>
            </w:r>
          </w:p>
        </w:tc>
        <w:tc>
          <w:tcPr>
            <w:tcW w:w="883" w:type="pct"/>
          </w:tcPr>
          <w:p w14:paraId="3716CCBF" w14:textId="77777777" w:rsidR="00A82792" w:rsidRPr="00E60864" w:rsidRDefault="00A82792" w:rsidP="00A35406">
            <w:pPr>
              <w:pStyle w:val="ab"/>
              <w:ind w:right="3"/>
              <w:rPr>
                <w:sz w:val="28"/>
                <w:szCs w:val="28"/>
              </w:rPr>
            </w:pPr>
            <w:r w:rsidRPr="00E60864">
              <w:rPr>
                <w:sz w:val="28"/>
                <w:szCs w:val="28"/>
              </w:rPr>
              <w:t>19,2</w:t>
            </w:r>
          </w:p>
        </w:tc>
        <w:tc>
          <w:tcPr>
            <w:tcW w:w="882" w:type="pct"/>
          </w:tcPr>
          <w:p w14:paraId="00B98831" w14:textId="77777777" w:rsidR="00A82792" w:rsidRPr="00E60864" w:rsidRDefault="00A82792" w:rsidP="00A35406">
            <w:pPr>
              <w:pStyle w:val="ab"/>
              <w:ind w:right="3"/>
              <w:rPr>
                <w:sz w:val="28"/>
                <w:szCs w:val="28"/>
              </w:rPr>
            </w:pPr>
            <w:r w:rsidRPr="00E60864">
              <w:rPr>
                <w:sz w:val="28"/>
                <w:szCs w:val="28"/>
              </w:rPr>
              <w:t>78,7</w:t>
            </w:r>
          </w:p>
        </w:tc>
      </w:tr>
      <w:tr w:rsidR="00A82792" w:rsidRPr="00E60864" w14:paraId="1C6F3123" w14:textId="77777777" w:rsidTr="00A35406">
        <w:trPr>
          <w:trHeight w:val="225"/>
        </w:trPr>
        <w:tc>
          <w:tcPr>
            <w:tcW w:w="879" w:type="pct"/>
            <w:noWrap/>
            <w:hideMark/>
          </w:tcPr>
          <w:p w14:paraId="6F209070" w14:textId="77777777" w:rsidR="00A82792" w:rsidRPr="00E60864" w:rsidRDefault="00A82792" w:rsidP="00A35406">
            <w:pPr>
              <w:pStyle w:val="ab"/>
              <w:ind w:right="3"/>
              <w:rPr>
                <w:sz w:val="28"/>
                <w:szCs w:val="28"/>
              </w:rPr>
            </w:pPr>
            <w:r w:rsidRPr="00E60864">
              <w:rPr>
                <w:sz w:val="28"/>
                <w:szCs w:val="28"/>
              </w:rPr>
              <w:t>Вариант 3</w:t>
            </w:r>
          </w:p>
        </w:tc>
        <w:tc>
          <w:tcPr>
            <w:tcW w:w="884" w:type="pct"/>
            <w:noWrap/>
            <w:vAlign w:val="center"/>
            <w:hideMark/>
          </w:tcPr>
          <w:p w14:paraId="4F51FDEA" w14:textId="77777777" w:rsidR="00A82792" w:rsidRPr="00E60864" w:rsidRDefault="00A82792" w:rsidP="00A35406">
            <w:pPr>
              <w:ind w:right="3"/>
              <w:jc w:val="center"/>
              <w:rPr>
                <w:color w:val="000000"/>
                <w:sz w:val="28"/>
                <w:szCs w:val="28"/>
              </w:rPr>
            </w:pPr>
            <w:r w:rsidRPr="00E60864">
              <w:rPr>
                <w:color w:val="000000"/>
                <w:sz w:val="28"/>
                <w:szCs w:val="28"/>
              </w:rPr>
              <w:t>62,0</w:t>
            </w:r>
          </w:p>
        </w:tc>
        <w:tc>
          <w:tcPr>
            <w:tcW w:w="737" w:type="pct"/>
            <w:noWrap/>
            <w:vAlign w:val="center"/>
            <w:hideMark/>
          </w:tcPr>
          <w:p w14:paraId="1786E323" w14:textId="77777777" w:rsidR="00A82792" w:rsidRPr="00E60864" w:rsidRDefault="00A82792" w:rsidP="00A35406">
            <w:pPr>
              <w:ind w:right="3"/>
              <w:jc w:val="center"/>
              <w:rPr>
                <w:color w:val="000000"/>
                <w:sz w:val="28"/>
                <w:szCs w:val="28"/>
              </w:rPr>
            </w:pPr>
            <w:r w:rsidRPr="00E60864">
              <w:rPr>
                <w:color w:val="000000"/>
                <w:sz w:val="28"/>
                <w:szCs w:val="28"/>
              </w:rPr>
              <w:t>172,1</w:t>
            </w:r>
          </w:p>
        </w:tc>
        <w:tc>
          <w:tcPr>
            <w:tcW w:w="735" w:type="pct"/>
          </w:tcPr>
          <w:p w14:paraId="2CC4631F" w14:textId="77777777" w:rsidR="00A82792" w:rsidRPr="00E60864" w:rsidRDefault="00A82792" w:rsidP="00A35406">
            <w:pPr>
              <w:pStyle w:val="ab"/>
              <w:ind w:right="3"/>
              <w:rPr>
                <w:sz w:val="28"/>
                <w:szCs w:val="28"/>
              </w:rPr>
            </w:pPr>
            <w:r w:rsidRPr="00E60864">
              <w:rPr>
                <w:sz w:val="28"/>
                <w:szCs w:val="28"/>
              </w:rPr>
              <w:t>30,5</w:t>
            </w:r>
          </w:p>
        </w:tc>
        <w:tc>
          <w:tcPr>
            <w:tcW w:w="883" w:type="pct"/>
          </w:tcPr>
          <w:p w14:paraId="051B78F4" w14:textId="77777777" w:rsidR="00A82792" w:rsidRPr="00E60864" w:rsidRDefault="00A82792" w:rsidP="00A35406">
            <w:pPr>
              <w:pStyle w:val="ab"/>
              <w:ind w:right="3"/>
              <w:rPr>
                <w:sz w:val="28"/>
                <w:szCs w:val="28"/>
              </w:rPr>
            </w:pPr>
            <w:r w:rsidRPr="00E60864">
              <w:rPr>
                <w:sz w:val="28"/>
                <w:szCs w:val="28"/>
              </w:rPr>
              <w:t>28,7</w:t>
            </w:r>
          </w:p>
        </w:tc>
        <w:tc>
          <w:tcPr>
            <w:tcW w:w="882" w:type="pct"/>
          </w:tcPr>
          <w:p w14:paraId="09FBD035" w14:textId="77777777" w:rsidR="00A82792" w:rsidRPr="00E60864" w:rsidRDefault="00A82792" w:rsidP="00A35406">
            <w:pPr>
              <w:pStyle w:val="ab"/>
              <w:ind w:right="3"/>
              <w:rPr>
                <w:sz w:val="28"/>
                <w:szCs w:val="28"/>
              </w:rPr>
            </w:pPr>
            <w:r w:rsidRPr="00E60864">
              <w:rPr>
                <w:sz w:val="28"/>
                <w:szCs w:val="28"/>
              </w:rPr>
              <w:t>94,1</w:t>
            </w:r>
          </w:p>
        </w:tc>
      </w:tr>
      <w:tr w:rsidR="00A82792" w:rsidRPr="00E60864" w14:paraId="4485A0CE" w14:textId="77777777" w:rsidTr="00A35406">
        <w:trPr>
          <w:trHeight w:val="225"/>
        </w:trPr>
        <w:tc>
          <w:tcPr>
            <w:tcW w:w="879" w:type="pct"/>
            <w:noWrap/>
          </w:tcPr>
          <w:p w14:paraId="70BCC1CF" w14:textId="77777777" w:rsidR="00A82792" w:rsidRPr="00E60864" w:rsidRDefault="00A82792" w:rsidP="00A35406">
            <w:pPr>
              <w:pStyle w:val="ab"/>
              <w:ind w:right="3"/>
              <w:rPr>
                <w:sz w:val="28"/>
                <w:szCs w:val="28"/>
              </w:rPr>
            </w:pPr>
            <w:r w:rsidRPr="00E60864">
              <w:rPr>
                <w:sz w:val="28"/>
                <w:szCs w:val="28"/>
              </w:rPr>
              <w:t>НСР05</w:t>
            </w:r>
          </w:p>
        </w:tc>
        <w:tc>
          <w:tcPr>
            <w:tcW w:w="884" w:type="pct"/>
            <w:noWrap/>
            <w:vAlign w:val="center"/>
          </w:tcPr>
          <w:p w14:paraId="146427F3" w14:textId="77777777" w:rsidR="00A82792" w:rsidRPr="00E60864" w:rsidRDefault="00A82792" w:rsidP="00A35406">
            <w:pPr>
              <w:ind w:right="3"/>
              <w:jc w:val="center"/>
              <w:rPr>
                <w:color w:val="000000"/>
                <w:sz w:val="28"/>
                <w:szCs w:val="28"/>
              </w:rPr>
            </w:pPr>
            <w:r w:rsidRPr="00E60864">
              <w:rPr>
                <w:color w:val="000000"/>
                <w:sz w:val="28"/>
                <w:szCs w:val="28"/>
              </w:rPr>
              <w:t>1,7</w:t>
            </w:r>
          </w:p>
        </w:tc>
        <w:tc>
          <w:tcPr>
            <w:tcW w:w="737" w:type="pct"/>
            <w:noWrap/>
            <w:vAlign w:val="center"/>
          </w:tcPr>
          <w:p w14:paraId="615D5198" w14:textId="77777777" w:rsidR="00A82792" w:rsidRPr="00E60864" w:rsidRDefault="00A82792" w:rsidP="00A35406">
            <w:pPr>
              <w:ind w:right="3"/>
              <w:jc w:val="center"/>
              <w:rPr>
                <w:color w:val="000000"/>
                <w:sz w:val="28"/>
                <w:szCs w:val="28"/>
              </w:rPr>
            </w:pPr>
            <w:r w:rsidRPr="00E60864">
              <w:rPr>
                <w:color w:val="000000"/>
                <w:sz w:val="28"/>
                <w:szCs w:val="28"/>
              </w:rPr>
              <w:t>2,9</w:t>
            </w:r>
          </w:p>
        </w:tc>
        <w:tc>
          <w:tcPr>
            <w:tcW w:w="735" w:type="pct"/>
          </w:tcPr>
          <w:p w14:paraId="54101686" w14:textId="77777777" w:rsidR="00A82792" w:rsidRPr="00E60864" w:rsidRDefault="00A82792" w:rsidP="00A35406">
            <w:pPr>
              <w:pStyle w:val="ab"/>
              <w:ind w:right="3"/>
              <w:rPr>
                <w:sz w:val="28"/>
                <w:szCs w:val="28"/>
              </w:rPr>
            </w:pPr>
            <w:r w:rsidRPr="00E60864">
              <w:rPr>
                <w:sz w:val="28"/>
                <w:szCs w:val="28"/>
              </w:rPr>
              <w:t>0,6</w:t>
            </w:r>
          </w:p>
        </w:tc>
        <w:tc>
          <w:tcPr>
            <w:tcW w:w="883" w:type="pct"/>
          </w:tcPr>
          <w:p w14:paraId="083CF883" w14:textId="77777777" w:rsidR="00A82792" w:rsidRPr="00E60864" w:rsidRDefault="00A82792" w:rsidP="00A35406">
            <w:pPr>
              <w:pStyle w:val="ab"/>
              <w:ind w:right="3"/>
              <w:rPr>
                <w:sz w:val="28"/>
                <w:szCs w:val="28"/>
              </w:rPr>
            </w:pPr>
            <w:r w:rsidRPr="00E60864">
              <w:rPr>
                <w:sz w:val="28"/>
                <w:szCs w:val="28"/>
              </w:rPr>
              <w:t>0,5</w:t>
            </w:r>
          </w:p>
        </w:tc>
        <w:tc>
          <w:tcPr>
            <w:tcW w:w="882" w:type="pct"/>
          </w:tcPr>
          <w:p w14:paraId="2616674C" w14:textId="77777777" w:rsidR="00A82792" w:rsidRPr="00E60864" w:rsidRDefault="00A82792" w:rsidP="00A35406">
            <w:pPr>
              <w:pStyle w:val="ab"/>
              <w:ind w:right="3"/>
              <w:rPr>
                <w:sz w:val="28"/>
                <w:szCs w:val="28"/>
              </w:rPr>
            </w:pPr>
          </w:p>
        </w:tc>
      </w:tr>
      <w:tr w:rsidR="00A82792" w:rsidRPr="00E60864" w14:paraId="4CE18552" w14:textId="77777777" w:rsidTr="00A35406">
        <w:trPr>
          <w:trHeight w:val="225"/>
        </w:trPr>
        <w:tc>
          <w:tcPr>
            <w:tcW w:w="5000" w:type="pct"/>
            <w:gridSpan w:val="6"/>
            <w:noWrap/>
            <w:hideMark/>
          </w:tcPr>
          <w:p w14:paraId="5576E2A4" w14:textId="77777777" w:rsidR="00A82792" w:rsidRPr="00E60864" w:rsidRDefault="00A82792" w:rsidP="00A35406">
            <w:pPr>
              <w:pStyle w:val="ab"/>
              <w:ind w:right="3"/>
              <w:jc w:val="center"/>
              <w:rPr>
                <w:b/>
                <w:bCs/>
                <w:sz w:val="28"/>
                <w:szCs w:val="28"/>
              </w:rPr>
            </w:pPr>
            <w:r w:rsidRPr="00E60864">
              <w:rPr>
                <w:b/>
                <w:bCs/>
                <w:sz w:val="28"/>
                <w:szCs w:val="28"/>
              </w:rPr>
              <w:t xml:space="preserve">2023 </w:t>
            </w:r>
          </w:p>
        </w:tc>
      </w:tr>
      <w:tr w:rsidR="00A82792" w:rsidRPr="00E60864" w14:paraId="58879296" w14:textId="77777777" w:rsidTr="00A35406">
        <w:trPr>
          <w:trHeight w:val="225"/>
        </w:trPr>
        <w:tc>
          <w:tcPr>
            <w:tcW w:w="879" w:type="pct"/>
            <w:noWrap/>
            <w:vAlign w:val="center"/>
            <w:hideMark/>
          </w:tcPr>
          <w:p w14:paraId="02C4692B"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884" w:type="pct"/>
            <w:noWrap/>
            <w:vAlign w:val="center"/>
            <w:hideMark/>
          </w:tcPr>
          <w:p w14:paraId="440349F2" w14:textId="77777777" w:rsidR="00A82792" w:rsidRPr="00E60864" w:rsidRDefault="00A82792" w:rsidP="00A35406">
            <w:pPr>
              <w:ind w:right="3"/>
              <w:jc w:val="center"/>
              <w:rPr>
                <w:color w:val="000000"/>
                <w:sz w:val="28"/>
                <w:szCs w:val="28"/>
              </w:rPr>
            </w:pPr>
            <w:r w:rsidRPr="00E60864">
              <w:rPr>
                <w:color w:val="000000"/>
                <w:sz w:val="28"/>
                <w:szCs w:val="28"/>
              </w:rPr>
              <w:t>57,6</w:t>
            </w:r>
          </w:p>
        </w:tc>
        <w:tc>
          <w:tcPr>
            <w:tcW w:w="737" w:type="pct"/>
            <w:noWrap/>
            <w:vAlign w:val="center"/>
            <w:hideMark/>
          </w:tcPr>
          <w:p w14:paraId="4D38B304" w14:textId="77777777" w:rsidR="00A82792" w:rsidRPr="00E60864" w:rsidRDefault="00A82792" w:rsidP="00A35406">
            <w:pPr>
              <w:ind w:right="3"/>
              <w:jc w:val="center"/>
              <w:rPr>
                <w:color w:val="000000"/>
                <w:sz w:val="28"/>
                <w:szCs w:val="28"/>
              </w:rPr>
            </w:pPr>
            <w:r w:rsidRPr="00E60864">
              <w:rPr>
                <w:color w:val="000000"/>
                <w:sz w:val="28"/>
                <w:szCs w:val="28"/>
              </w:rPr>
              <w:t>82,8</w:t>
            </w:r>
          </w:p>
        </w:tc>
        <w:tc>
          <w:tcPr>
            <w:tcW w:w="735" w:type="pct"/>
          </w:tcPr>
          <w:p w14:paraId="133872BA" w14:textId="77777777" w:rsidR="00A82792" w:rsidRPr="00E60864" w:rsidRDefault="00A82792" w:rsidP="00A35406">
            <w:pPr>
              <w:pStyle w:val="ab"/>
              <w:ind w:right="3"/>
              <w:rPr>
                <w:sz w:val="28"/>
                <w:szCs w:val="28"/>
              </w:rPr>
            </w:pPr>
            <w:r w:rsidRPr="00E60864">
              <w:rPr>
                <w:sz w:val="28"/>
                <w:szCs w:val="28"/>
              </w:rPr>
              <w:t>13,6</w:t>
            </w:r>
          </w:p>
        </w:tc>
        <w:tc>
          <w:tcPr>
            <w:tcW w:w="883" w:type="pct"/>
          </w:tcPr>
          <w:p w14:paraId="77960DFA" w14:textId="77777777" w:rsidR="00A82792" w:rsidRPr="00E60864" w:rsidRDefault="00A82792" w:rsidP="00A35406">
            <w:pPr>
              <w:pStyle w:val="ab"/>
              <w:ind w:right="3"/>
              <w:rPr>
                <w:sz w:val="28"/>
                <w:szCs w:val="28"/>
              </w:rPr>
            </w:pPr>
            <w:r w:rsidRPr="00E60864">
              <w:rPr>
                <w:sz w:val="28"/>
                <w:szCs w:val="28"/>
              </w:rPr>
              <w:t>2,4</w:t>
            </w:r>
          </w:p>
        </w:tc>
        <w:tc>
          <w:tcPr>
            <w:tcW w:w="882" w:type="pct"/>
          </w:tcPr>
          <w:p w14:paraId="52A329CE" w14:textId="77777777" w:rsidR="00A82792" w:rsidRPr="00E60864" w:rsidRDefault="00A82792" w:rsidP="00A35406">
            <w:pPr>
              <w:pStyle w:val="ab"/>
              <w:ind w:right="3"/>
              <w:rPr>
                <w:sz w:val="28"/>
                <w:szCs w:val="28"/>
              </w:rPr>
            </w:pPr>
            <w:r w:rsidRPr="00E60864">
              <w:rPr>
                <w:sz w:val="28"/>
                <w:szCs w:val="28"/>
              </w:rPr>
              <w:t>17,5</w:t>
            </w:r>
          </w:p>
        </w:tc>
      </w:tr>
      <w:tr w:rsidR="00A82792" w:rsidRPr="00E60864" w14:paraId="1D2886FB" w14:textId="77777777" w:rsidTr="00A35406">
        <w:trPr>
          <w:trHeight w:val="225"/>
        </w:trPr>
        <w:tc>
          <w:tcPr>
            <w:tcW w:w="879" w:type="pct"/>
            <w:noWrap/>
            <w:hideMark/>
          </w:tcPr>
          <w:p w14:paraId="640F5AA8"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884" w:type="pct"/>
            <w:noWrap/>
            <w:vAlign w:val="center"/>
            <w:hideMark/>
          </w:tcPr>
          <w:p w14:paraId="3C15DAE3" w14:textId="77777777" w:rsidR="00A82792" w:rsidRPr="00E60864" w:rsidRDefault="00A82792" w:rsidP="00A35406">
            <w:pPr>
              <w:ind w:right="3"/>
              <w:jc w:val="center"/>
              <w:rPr>
                <w:color w:val="000000"/>
                <w:sz w:val="28"/>
                <w:szCs w:val="28"/>
              </w:rPr>
            </w:pPr>
            <w:r w:rsidRPr="00E60864">
              <w:rPr>
                <w:color w:val="000000"/>
                <w:sz w:val="28"/>
                <w:szCs w:val="28"/>
              </w:rPr>
              <w:t>62,2</w:t>
            </w:r>
          </w:p>
        </w:tc>
        <w:tc>
          <w:tcPr>
            <w:tcW w:w="737" w:type="pct"/>
            <w:noWrap/>
            <w:vAlign w:val="center"/>
            <w:hideMark/>
          </w:tcPr>
          <w:p w14:paraId="2D7B19F9" w14:textId="77777777" w:rsidR="00A82792" w:rsidRPr="00E60864" w:rsidRDefault="00A82792" w:rsidP="00A35406">
            <w:pPr>
              <w:ind w:right="3"/>
              <w:jc w:val="center"/>
              <w:rPr>
                <w:color w:val="000000"/>
                <w:sz w:val="28"/>
                <w:szCs w:val="28"/>
              </w:rPr>
            </w:pPr>
            <w:r w:rsidRPr="00E60864">
              <w:rPr>
                <w:color w:val="000000"/>
                <w:sz w:val="28"/>
                <w:szCs w:val="28"/>
              </w:rPr>
              <w:t>142,1</w:t>
            </w:r>
          </w:p>
        </w:tc>
        <w:tc>
          <w:tcPr>
            <w:tcW w:w="735" w:type="pct"/>
          </w:tcPr>
          <w:p w14:paraId="66A02153" w14:textId="77777777" w:rsidR="00A82792" w:rsidRPr="00E60864" w:rsidRDefault="00A82792" w:rsidP="00A35406">
            <w:pPr>
              <w:pStyle w:val="ab"/>
              <w:ind w:right="3"/>
              <w:rPr>
                <w:sz w:val="28"/>
                <w:szCs w:val="28"/>
              </w:rPr>
            </w:pPr>
            <w:r w:rsidRPr="00E60864">
              <w:rPr>
                <w:sz w:val="28"/>
                <w:szCs w:val="28"/>
              </w:rPr>
              <w:t>25,2</w:t>
            </w:r>
          </w:p>
        </w:tc>
        <w:tc>
          <w:tcPr>
            <w:tcW w:w="883" w:type="pct"/>
          </w:tcPr>
          <w:p w14:paraId="282B4C03" w14:textId="77777777" w:rsidR="00A82792" w:rsidRPr="00E60864" w:rsidRDefault="00A82792" w:rsidP="00A35406">
            <w:pPr>
              <w:pStyle w:val="ab"/>
              <w:ind w:right="3"/>
              <w:rPr>
                <w:sz w:val="28"/>
                <w:szCs w:val="28"/>
              </w:rPr>
            </w:pPr>
            <w:r w:rsidRPr="00E60864">
              <w:rPr>
                <w:sz w:val="28"/>
                <w:szCs w:val="28"/>
              </w:rPr>
              <w:t>19,6</w:t>
            </w:r>
          </w:p>
        </w:tc>
        <w:tc>
          <w:tcPr>
            <w:tcW w:w="882" w:type="pct"/>
          </w:tcPr>
          <w:p w14:paraId="200FE748" w14:textId="77777777" w:rsidR="00A82792" w:rsidRPr="00E60864" w:rsidRDefault="00A82792" w:rsidP="00A35406">
            <w:pPr>
              <w:pStyle w:val="ab"/>
              <w:ind w:right="3"/>
              <w:rPr>
                <w:sz w:val="28"/>
                <w:szCs w:val="28"/>
              </w:rPr>
            </w:pPr>
            <w:r w:rsidRPr="00E60864">
              <w:rPr>
                <w:sz w:val="28"/>
                <w:szCs w:val="28"/>
              </w:rPr>
              <w:t>77,7</w:t>
            </w:r>
          </w:p>
        </w:tc>
      </w:tr>
      <w:tr w:rsidR="00A82792" w:rsidRPr="00E60864" w14:paraId="3957528D" w14:textId="77777777" w:rsidTr="00A35406">
        <w:trPr>
          <w:trHeight w:val="225"/>
        </w:trPr>
        <w:tc>
          <w:tcPr>
            <w:tcW w:w="879" w:type="pct"/>
            <w:noWrap/>
            <w:hideMark/>
          </w:tcPr>
          <w:p w14:paraId="36CF0C26" w14:textId="77777777" w:rsidR="00A82792" w:rsidRPr="00E60864" w:rsidRDefault="00A82792" w:rsidP="00A35406">
            <w:pPr>
              <w:pStyle w:val="ab"/>
              <w:ind w:right="3"/>
              <w:rPr>
                <w:sz w:val="28"/>
                <w:szCs w:val="28"/>
              </w:rPr>
            </w:pPr>
            <w:r w:rsidRPr="00E60864">
              <w:rPr>
                <w:sz w:val="28"/>
                <w:szCs w:val="28"/>
              </w:rPr>
              <w:t>Вариант 3</w:t>
            </w:r>
          </w:p>
        </w:tc>
        <w:tc>
          <w:tcPr>
            <w:tcW w:w="884" w:type="pct"/>
            <w:noWrap/>
            <w:vAlign w:val="center"/>
            <w:hideMark/>
          </w:tcPr>
          <w:p w14:paraId="4011D3CA" w14:textId="77777777" w:rsidR="00A82792" w:rsidRPr="00E60864" w:rsidRDefault="00A82792" w:rsidP="00A35406">
            <w:pPr>
              <w:ind w:right="3"/>
              <w:jc w:val="center"/>
              <w:rPr>
                <w:color w:val="000000"/>
                <w:sz w:val="28"/>
                <w:szCs w:val="28"/>
              </w:rPr>
            </w:pPr>
            <w:r w:rsidRPr="00E60864">
              <w:rPr>
                <w:color w:val="000000"/>
                <w:sz w:val="28"/>
                <w:szCs w:val="28"/>
              </w:rPr>
              <w:t>63,4</w:t>
            </w:r>
          </w:p>
        </w:tc>
        <w:tc>
          <w:tcPr>
            <w:tcW w:w="737" w:type="pct"/>
            <w:noWrap/>
            <w:vAlign w:val="center"/>
            <w:hideMark/>
          </w:tcPr>
          <w:p w14:paraId="06F6B8E3" w14:textId="77777777" w:rsidR="00A82792" w:rsidRPr="00E60864" w:rsidRDefault="00A82792" w:rsidP="00A35406">
            <w:pPr>
              <w:ind w:right="3"/>
              <w:jc w:val="center"/>
              <w:rPr>
                <w:color w:val="000000"/>
                <w:sz w:val="28"/>
                <w:szCs w:val="28"/>
              </w:rPr>
            </w:pPr>
            <w:r w:rsidRPr="00E60864">
              <w:rPr>
                <w:color w:val="000000"/>
                <w:sz w:val="28"/>
                <w:szCs w:val="28"/>
              </w:rPr>
              <w:t>179,0</w:t>
            </w:r>
          </w:p>
        </w:tc>
        <w:tc>
          <w:tcPr>
            <w:tcW w:w="735" w:type="pct"/>
          </w:tcPr>
          <w:p w14:paraId="421FA166" w14:textId="77777777" w:rsidR="00A82792" w:rsidRPr="00E60864" w:rsidRDefault="00A82792" w:rsidP="00A35406">
            <w:pPr>
              <w:pStyle w:val="ab"/>
              <w:ind w:right="3"/>
              <w:rPr>
                <w:sz w:val="28"/>
                <w:szCs w:val="28"/>
              </w:rPr>
            </w:pPr>
            <w:r w:rsidRPr="00E60864">
              <w:rPr>
                <w:sz w:val="28"/>
                <w:szCs w:val="28"/>
              </w:rPr>
              <w:t>32,4</w:t>
            </w:r>
          </w:p>
        </w:tc>
        <w:tc>
          <w:tcPr>
            <w:tcW w:w="883" w:type="pct"/>
          </w:tcPr>
          <w:p w14:paraId="527FA417" w14:textId="77777777" w:rsidR="00A82792" w:rsidRPr="00E60864" w:rsidRDefault="00A82792" w:rsidP="00A35406">
            <w:pPr>
              <w:pStyle w:val="ab"/>
              <w:ind w:right="3"/>
              <w:rPr>
                <w:sz w:val="28"/>
                <w:szCs w:val="28"/>
              </w:rPr>
            </w:pPr>
            <w:r w:rsidRPr="00E60864">
              <w:rPr>
                <w:sz w:val="28"/>
                <w:szCs w:val="28"/>
              </w:rPr>
              <w:t>30,9</w:t>
            </w:r>
          </w:p>
        </w:tc>
        <w:tc>
          <w:tcPr>
            <w:tcW w:w="882" w:type="pct"/>
          </w:tcPr>
          <w:p w14:paraId="05C6DEA0" w14:textId="77777777" w:rsidR="00A82792" w:rsidRPr="00E60864" w:rsidRDefault="00A82792" w:rsidP="00A35406">
            <w:pPr>
              <w:pStyle w:val="ab"/>
              <w:ind w:right="3"/>
              <w:rPr>
                <w:sz w:val="28"/>
                <w:szCs w:val="28"/>
              </w:rPr>
            </w:pPr>
            <w:r w:rsidRPr="00E60864">
              <w:rPr>
                <w:sz w:val="28"/>
                <w:szCs w:val="28"/>
              </w:rPr>
              <w:t>95,3</w:t>
            </w:r>
          </w:p>
        </w:tc>
      </w:tr>
      <w:tr w:rsidR="00A82792" w:rsidRPr="00E60864" w14:paraId="5D0B1A1D" w14:textId="77777777" w:rsidTr="00A35406">
        <w:trPr>
          <w:trHeight w:val="225"/>
        </w:trPr>
        <w:tc>
          <w:tcPr>
            <w:tcW w:w="879" w:type="pct"/>
            <w:noWrap/>
          </w:tcPr>
          <w:p w14:paraId="6606CE6D" w14:textId="77777777" w:rsidR="00A82792" w:rsidRPr="00E60864" w:rsidRDefault="00A82792" w:rsidP="00A35406">
            <w:pPr>
              <w:pStyle w:val="ab"/>
              <w:ind w:right="3"/>
              <w:rPr>
                <w:sz w:val="28"/>
                <w:szCs w:val="28"/>
              </w:rPr>
            </w:pPr>
            <w:r w:rsidRPr="00E60864">
              <w:rPr>
                <w:sz w:val="28"/>
                <w:szCs w:val="28"/>
              </w:rPr>
              <w:t>НСР05</w:t>
            </w:r>
          </w:p>
        </w:tc>
        <w:tc>
          <w:tcPr>
            <w:tcW w:w="884" w:type="pct"/>
            <w:noWrap/>
            <w:vAlign w:val="center"/>
          </w:tcPr>
          <w:p w14:paraId="2E2A1852" w14:textId="77777777" w:rsidR="00A82792" w:rsidRPr="00E60864" w:rsidRDefault="00A82792" w:rsidP="00A35406">
            <w:pPr>
              <w:ind w:right="3"/>
              <w:jc w:val="center"/>
              <w:rPr>
                <w:color w:val="000000"/>
                <w:sz w:val="28"/>
                <w:szCs w:val="28"/>
              </w:rPr>
            </w:pPr>
            <w:r w:rsidRPr="00E60864">
              <w:rPr>
                <w:color w:val="000000"/>
                <w:sz w:val="28"/>
                <w:szCs w:val="28"/>
              </w:rPr>
              <w:t>2,0</w:t>
            </w:r>
          </w:p>
        </w:tc>
        <w:tc>
          <w:tcPr>
            <w:tcW w:w="737" w:type="pct"/>
            <w:noWrap/>
            <w:vAlign w:val="center"/>
          </w:tcPr>
          <w:p w14:paraId="1FF3CAC6" w14:textId="77777777" w:rsidR="00A82792" w:rsidRPr="00E60864" w:rsidRDefault="00A82792" w:rsidP="00A35406">
            <w:pPr>
              <w:ind w:right="3"/>
              <w:jc w:val="center"/>
              <w:rPr>
                <w:color w:val="000000"/>
                <w:sz w:val="28"/>
                <w:szCs w:val="28"/>
              </w:rPr>
            </w:pPr>
            <w:r w:rsidRPr="00E60864">
              <w:rPr>
                <w:color w:val="000000"/>
                <w:sz w:val="28"/>
                <w:szCs w:val="28"/>
              </w:rPr>
              <w:t>2,4</w:t>
            </w:r>
          </w:p>
        </w:tc>
        <w:tc>
          <w:tcPr>
            <w:tcW w:w="735" w:type="pct"/>
          </w:tcPr>
          <w:p w14:paraId="66B6BE42" w14:textId="77777777" w:rsidR="00A82792" w:rsidRPr="00E60864" w:rsidRDefault="00A82792" w:rsidP="00A35406">
            <w:pPr>
              <w:pStyle w:val="ab"/>
              <w:ind w:right="3"/>
              <w:rPr>
                <w:sz w:val="28"/>
                <w:szCs w:val="28"/>
              </w:rPr>
            </w:pPr>
            <w:r w:rsidRPr="00E60864">
              <w:rPr>
                <w:sz w:val="28"/>
                <w:szCs w:val="28"/>
              </w:rPr>
              <w:t>1,3</w:t>
            </w:r>
          </w:p>
        </w:tc>
        <w:tc>
          <w:tcPr>
            <w:tcW w:w="883" w:type="pct"/>
          </w:tcPr>
          <w:p w14:paraId="0BADC9E3" w14:textId="77777777" w:rsidR="00A82792" w:rsidRPr="00E60864" w:rsidRDefault="00A82792" w:rsidP="00A35406">
            <w:pPr>
              <w:pStyle w:val="ab"/>
              <w:ind w:right="3"/>
              <w:rPr>
                <w:sz w:val="28"/>
                <w:szCs w:val="28"/>
              </w:rPr>
            </w:pPr>
            <w:r w:rsidRPr="00E60864">
              <w:rPr>
                <w:sz w:val="28"/>
                <w:szCs w:val="28"/>
              </w:rPr>
              <w:t>0,8</w:t>
            </w:r>
          </w:p>
        </w:tc>
        <w:tc>
          <w:tcPr>
            <w:tcW w:w="882" w:type="pct"/>
          </w:tcPr>
          <w:p w14:paraId="2526D020" w14:textId="77777777" w:rsidR="00A82792" w:rsidRPr="00E60864" w:rsidRDefault="00A82792" w:rsidP="00A35406">
            <w:pPr>
              <w:pStyle w:val="ab"/>
              <w:ind w:right="3"/>
              <w:rPr>
                <w:sz w:val="28"/>
                <w:szCs w:val="28"/>
              </w:rPr>
            </w:pPr>
          </w:p>
        </w:tc>
      </w:tr>
      <w:tr w:rsidR="00A82792" w:rsidRPr="00E60864" w14:paraId="267E6838" w14:textId="77777777" w:rsidTr="00A35406">
        <w:trPr>
          <w:trHeight w:val="225"/>
        </w:trPr>
        <w:tc>
          <w:tcPr>
            <w:tcW w:w="5000" w:type="pct"/>
            <w:gridSpan w:val="6"/>
            <w:noWrap/>
          </w:tcPr>
          <w:p w14:paraId="0DF5B71C" w14:textId="77777777" w:rsidR="00A82792" w:rsidRPr="00E60864" w:rsidRDefault="00A82792" w:rsidP="00A35406">
            <w:pPr>
              <w:pStyle w:val="ab"/>
              <w:ind w:right="3"/>
              <w:jc w:val="center"/>
              <w:rPr>
                <w:sz w:val="28"/>
                <w:szCs w:val="28"/>
              </w:rPr>
            </w:pPr>
            <w:r w:rsidRPr="00E60864">
              <w:rPr>
                <w:sz w:val="28"/>
                <w:szCs w:val="28"/>
              </w:rPr>
              <w:t>Среднее для 2020-2023</w:t>
            </w:r>
          </w:p>
        </w:tc>
      </w:tr>
      <w:tr w:rsidR="00A82792" w:rsidRPr="00E60864" w14:paraId="08536E21" w14:textId="77777777" w:rsidTr="00A35406">
        <w:trPr>
          <w:trHeight w:val="225"/>
        </w:trPr>
        <w:tc>
          <w:tcPr>
            <w:tcW w:w="879" w:type="pct"/>
            <w:noWrap/>
            <w:vAlign w:val="center"/>
          </w:tcPr>
          <w:p w14:paraId="5A70E4EA"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884" w:type="pct"/>
            <w:noWrap/>
            <w:vAlign w:val="bottom"/>
          </w:tcPr>
          <w:p w14:paraId="380AC42B" w14:textId="77777777" w:rsidR="00A82792" w:rsidRPr="00E60864" w:rsidRDefault="00A82792" w:rsidP="00A35406">
            <w:pPr>
              <w:ind w:right="3"/>
              <w:jc w:val="center"/>
              <w:rPr>
                <w:color w:val="000000"/>
                <w:sz w:val="28"/>
                <w:szCs w:val="28"/>
              </w:rPr>
            </w:pPr>
            <w:r w:rsidRPr="00E60864">
              <w:rPr>
                <w:color w:val="000000"/>
                <w:sz w:val="28"/>
                <w:szCs w:val="28"/>
              </w:rPr>
              <w:t>58,5</w:t>
            </w:r>
          </w:p>
        </w:tc>
        <w:tc>
          <w:tcPr>
            <w:tcW w:w="737" w:type="pct"/>
            <w:noWrap/>
            <w:vAlign w:val="bottom"/>
          </w:tcPr>
          <w:p w14:paraId="10147353" w14:textId="77777777" w:rsidR="00A82792" w:rsidRPr="00E60864" w:rsidRDefault="00A82792" w:rsidP="00A35406">
            <w:pPr>
              <w:ind w:right="3"/>
              <w:jc w:val="center"/>
              <w:rPr>
                <w:color w:val="000000"/>
                <w:sz w:val="28"/>
                <w:szCs w:val="28"/>
              </w:rPr>
            </w:pPr>
            <w:r w:rsidRPr="00E60864">
              <w:rPr>
                <w:color w:val="000000"/>
                <w:sz w:val="28"/>
                <w:szCs w:val="28"/>
              </w:rPr>
              <w:t>86,3</w:t>
            </w:r>
          </w:p>
        </w:tc>
        <w:tc>
          <w:tcPr>
            <w:tcW w:w="735" w:type="pct"/>
          </w:tcPr>
          <w:p w14:paraId="7B98F87D" w14:textId="77777777" w:rsidR="00A82792" w:rsidRPr="00E60864" w:rsidRDefault="00A82792" w:rsidP="00A35406">
            <w:pPr>
              <w:pStyle w:val="ab"/>
              <w:ind w:right="3"/>
              <w:rPr>
                <w:sz w:val="28"/>
                <w:szCs w:val="28"/>
              </w:rPr>
            </w:pPr>
            <w:r w:rsidRPr="00E60864">
              <w:rPr>
                <w:sz w:val="28"/>
                <w:szCs w:val="28"/>
              </w:rPr>
              <w:t>14,4</w:t>
            </w:r>
          </w:p>
        </w:tc>
        <w:tc>
          <w:tcPr>
            <w:tcW w:w="883" w:type="pct"/>
          </w:tcPr>
          <w:p w14:paraId="3681BC3C" w14:textId="77777777" w:rsidR="00A82792" w:rsidRPr="00E60864" w:rsidRDefault="00A82792" w:rsidP="00A35406">
            <w:pPr>
              <w:pStyle w:val="ab"/>
              <w:ind w:right="3"/>
              <w:rPr>
                <w:sz w:val="28"/>
                <w:szCs w:val="28"/>
              </w:rPr>
            </w:pPr>
            <w:r w:rsidRPr="00E60864">
              <w:rPr>
                <w:sz w:val="28"/>
                <w:szCs w:val="28"/>
              </w:rPr>
              <w:t>3,7</w:t>
            </w:r>
          </w:p>
        </w:tc>
        <w:tc>
          <w:tcPr>
            <w:tcW w:w="882" w:type="pct"/>
          </w:tcPr>
          <w:p w14:paraId="2A1F2822" w14:textId="77777777" w:rsidR="00A82792" w:rsidRPr="00E60864" w:rsidRDefault="00A82792" w:rsidP="00A35406">
            <w:pPr>
              <w:pStyle w:val="ab"/>
              <w:ind w:right="3"/>
              <w:rPr>
                <w:sz w:val="28"/>
                <w:szCs w:val="28"/>
              </w:rPr>
            </w:pPr>
            <w:r w:rsidRPr="00E60864">
              <w:rPr>
                <w:sz w:val="28"/>
                <w:szCs w:val="28"/>
              </w:rPr>
              <w:t>25,3</w:t>
            </w:r>
          </w:p>
        </w:tc>
      </w:tr>
      <w:tr w:rsidR="00A82792" w:rsidRPr="00E60864" w14:paraId="082291CF" w14:textId="77777777" w:rsidTr="00A35406">
        <w:trPr>
          <w:trHeight w:val="225"/>
        </w:trPr>
        <w:tc>
          <w:tcPr>
            <w:tcW w:w="879" w:type="pct"/>
            <w:noWrap/>
          </w:tcPr>
          <w:p w14:paraId="03B4B04C"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884" w:type="pct"/>
            <w:noWrap/>
            <w:vAlign w:val="bottom"/>
          </w:tcPr>
          <w:p w14:paraId="45DC11F3" w14:textId="77777777" w:rsidR="00A82792" w:rsidRPr="00E60864" w:rsidRDefault="00A82792" w:rsidP="00A35406">
            <w:pPr>
              <w:ind w:right="3"/>
              <w:jc w:val="center"/>
              <w:rPr>
                <w:color w:val="000000"/>
                <w:sz w:val="28"/>
                <w:szCs w:val="28"/>
              </w:rPr>
            </w:pPr>
            <w:r w:rsidRPr="00E60864">
              <w:rPr>
                <w:color w:val="000000"/>
                <w:sz w:val="28"/>
                <w:szCs w:val="28"/>
              </w:rPr>
              <w:t>61,0</w:t>
            </w:r>
          </w:p>
        </w:tc>
        <w:tc>
          <w:tcPr>
            <w:tcW w:w="737" w:type="pct"/>
            <w:noWrap/>
            <w:vAlign w:val="bottom"/>
          </w:tcPr>
          <w:p w14:paraId="26A975EA" w14:textId="77777777" w:rsidR="00A82792" w:rsidRPr="00E60864" w:rsidRDefault="00A82792" w:rsidP="00A35406">
            <w:pPr>
              <w:ind w:right="3"/>
              <w:jc w:val="center"/>
              <w:rPr>
                <w:color w:val="000000"/>
                <w:sz w:val="28"/>
                <w:szCs w:val="28"/>
              </w:rPr>
            </w:pPr>
            <w:r w:rsidRPr="00E60864">
              <w:rPr>
                <w:color w:val="000000"/>
                <w:sz w:val="28"/>
                <w:szCs w:val="28"/>
              </w:rPr>
              <w:t>142,0</w:t>
            </w:r>
          </w:p>
        </w:tc>
        <w:tc>
          <w:tcPr>
            <w:tcW w:w="735" w:type="pct"/>
          </w:tcPr>
          <w:p w14:paraId="4E1D554B" w14:textId="77777777" w:rsidR="00A82792" w:rsidRPr="00E60864" w:rsidRDefault="00A82792" w:rsidP="00A35406">
            <w:pPr>
              <w:pStyle w:val="ab"/>
              <w:ind w:right="3"/>
              <w:rPr>
                <w:sz w:val="28"/>
                <w:szCs w:val="28"/>
              </w:rPr>
            </w:pPr>
            <w:r w:rsidRPr="00E60864">
              <w:rPr>
                <w:sz w:val="28"/>
                <w:szCs w:val="28"/>
              </w:rPr>
              <w:t>24,7</w:t>
            </w:r>
          </w:p>
        </w:tc>
        <w:tc>
          <w:tcPr>
            <w:tcW w:w="883" w:type="pct"/>
          </w:tcPr>
          <w:p w14:paraId="565DFC6E" w14:textId="77777777" w:rsidR="00A82792" w:rsidRPr="00E60864" w:rsidRDefault="00A82792" w:rsidP="00A35406">
            <w:pPr>
              <w:pStyle w:val="ab"/>
              <w:ind w:right="3"/>
              <w:rPr>
                <w:sz w:val="28"/>
                <w:szCs w:val="28"/>
              </w:rPr>
            </w:pPr>
            <w:r w:rsidRPr="00E60864">
              <w:rPr>
                <w:sz w:val="28"/>
                <w:szCs w:val="28"/>
              </w:rPr>
              <w:t>19,6</w:t>
            </w:r>
          </w:p>
        </w:tc>
        <w:tc>
          <w:tcPr>
            <w:tcW w:w="882" w:type="pct"/>
          </w:tcPr>
          <w:p w14:paraId="6EA9EE29" w14:textId="77777777" w:rsidR="00A82792" w:rsidRPr="00E60864" w:rsidRDefault="00A82792" w:rsidP="00A35406">
            <w:pPr>
              <w:pStyle w:val="ab"/>
              <w:ind w:right="3"/>
              <w:rPr>
                <w:sz w:val="28"/>
                <w:szCs w:val="28"/>
              </w:rPr>
            </w:pPr>
            <w:r w:rsidRPr="00E60864">
              <w:rPr>
                <w:sz w:val="28"/>
                <w:szCs w:val="28"/>
              </w:rPr>
              <w:t>79,0</w:t>
            </w:r>
          </w:p>
        </w:tc>
      </w:tr>
      <w:tr w:rsidR="00A82792" w:rsidRPr="00E60864" w14:paraId="5FA09B25" w14:textId="77777777" w:rsidTr="00A35406">
        <w:trPr>
          <w:trHeight w:val="225"/>
        </w:trPr>
        <w:tc>
          <w:tcPr>
            <w:tcW w:w="879" w:type="pct"/>
            <w:noWrap/>
          </w:tcPr>
          <w:p w14:paraId="31406FDE" w14:textId="77777777" w:rsidR="00A82792" w:rsidRPr="00E60864" w:rsidRDefault="00A82792" w:rsidP="00A35406">
            <w:pPr>
              <w:pStyle w:val="ab"/>
              <w:ind w:right="3"/>
              <w:rPr>
                <w:sz w:val="28"/>
                <w:szCs w:val="28"/>
              </w:rPr>
            </w:pPr>
            <w:r w:rsidRPr="00E60864">
              <w:rPr>
                <w:sz w:val="28"/>
                <w:szCs w:val="28"/>
              </w:rPr>
              <w:t>Вариант 3</w:t>
            </w:r>
          </w:p>
        </w:tc>
        <w:tc>
          <w:tcPr>
            <w:tcW w:w="884" w:type="pct"/>
            <w:noWrap/>
            <w:vAlign w:val="bottom"/>
          </w:tcPr>
          <w:p w14:paraId="10105DEF" w14:textId="77777777" w:rsidR="00A82792" w:rsidRPr="00E60864" w:rsidRDefault="00A82792" w:rsidP="00A35406">
            <w:pPr>
              <w:ind w:right="3"/>
              <w:jc w:val="center"/>
              <w:rPr>
                <w:color w:val="000000"/>
                <w:sz w:val="28"/>
                <w:szCs w:val="28"/>
              </w:rPr>
            </w:pPr>
            <w:r w:rsidRPr="00E60864">
              <w:rPr>
                <w:color w:val="000000"/>
                <w:sz w:val="28"/>
                <w:szCs w:val="28"/>
              </w:rPr>
              <w:t>63,0</w:t>
            </w:r>
          </w:p>
        </w:tc>
        <w:tc>
          <w:tcPr>
            <w:tcW w:w="737" w:type="pct"/>
            <w:noWrap/>
            <w:vAlign w:val="bottom"/>
          </w:tcPr>
          <w:p w14:paraId="5EF05BD6" w14:textId="77777777" w:rsidR="00A82792" w:rsidRPr="00E60864" w:rsidRDefault="00A82792" w:rsidP="00A35406">
            <w:pPr>
              <w:ind w:right="3"/>
              <w:jc w:val="center"/>
              <w:rPr>
                <w:color w:val="000000"/>
                <w:sz w:val="28"/>
                <w:szCs w:val="28"/>
              </w:rPr>
            </w:pPr>
            <w:r w:rsidRPr="00E60864">
              <w:rPr>
                <w:color w:val="000000"/>
                <w:sz w:val="28"/>
                <w:szCs w:val="28"/>
              </w:rPr>
              <w:t>170,0</w:t>
            </w:r>
          </w:p>
        </w:tc>
        <w:tc>
          <w:tcPr>
            <w:tcW w:w="735" w:type="pct"/>
          </w:tcPr>
          <w:p w14:paraId="45FFFB8E" w14:textId="77777777" w:rsidR="00A82792" w:rsidRPr="00E60864" w:rsidRDefault="00A82792" w:rsidP="00A35406">
            <w:pPr>
              <w:pStyle w:val="ab"/>
              <w:ind w:right="3"/>
              <w:rPr>
                <w:sz w:val="28"/>
                <w:szCs w:val="28"/>
              </w:rPr>
            </w:pPr>
            <w:r w:rsidRPr="00E60864">
              <w:rPr>
                <w:sz w:val="28"/>
                <w:szCs w:val="28"/>
              </w:rPr>
              <w:t>30,6</w:t>
            </w:r>
          </w:p>
        </w:tc>
        <w:tc>
          <w:tcPr>
            <w:tcW w:w="883" w:type="pct"/>
          </w:tcPr>
          <w:p w14:paraId="08625620" w14:textId="77777777" w:rsidR="00A82792" w:rsidRPr="00E60864" w:rsidRDefault="00A82792" w:rsidP="00A35406">
            <w:pPr>
              <w:pStyle w:val="ab"/>
              <w:ind w:right="3"/>
              <w:rPr>
                <w:sz w:val="28"/>
                <w:szCs w:val="28"/>
              </w:rPr>
            </w:pPr>
            <w:r w:rsidRPr="00E60864">
              <w:rPr>
                <w:sz w:val="28"/>
                <w:szCs w:val="28"/>
              </w:rPr>
              <w:t>28,7</w:t>
            </w:r>
          </w:p>
        </w:tc>
        <w:tc>
          <w:tcPr>
            <w:tcW w:w="882" w:type="pct"/>
          </w:tcPr>
          <w:p w14:paraId="3F8EAD71" w14:textId="77777777" w:rsidR="00A82792" w:rsidRPr="00E60864" w:rsidRDefault="00A82792" w:rsidP="00A35406">
            <w:pPr>
              <w:pStyle w:val="ab"/>
              <w:ind w:right="3"/>
              <w:rPr>
                <w:sz w:val="28"/>
                <w:szCs w:val="28"/>
              </w:rPr>
            </w:pPr>
            <w:r w:rsidRPr="00E60864">
              <w:rPr>
                <w:sz w:val="28"/>
                <w:szCs w:val="28"/>
              </w:rPr>
              <w:t>93,9</w:t>
            </w:r>
          </w:p>
        </w:tc>
      </w:tr>
      <w:tr w:rsidR="00A82792" w:rsidRPr="00E60864" w14:paraId="5D28A66F" w14:textId="77777777" w:rsidTr="00A35406">
        <w:trPr>
          <w:trHeight w:val="225"/>
        </w:trPr>
        <w:tc>
          <w:tcPr>
            <w:tcW w:w="879" w:type="pct"/>
            <w:noWrap/>
          </w:tcPr>
          <w:p w14:paraId="2F6CC524" w14:textId="77777777" w:rsidR="00A82792" w:rsidRPr="00E60864" w:rsidRDefault="00A82792" w:rsidP="00A35406">
            <w:pPr>
              <w:pStyle w:val="ab"/>
              <w:ind w:right="3"/>
              <w:rPr>
                <w:sz w:val="28"/>
                <w:szCs w:val="28"/>
              </w:rPr>
            </w:pPr>
            <w:r w:rsidRPr="00E60864">
              <w:rPr>
                <w:sz w:val="28"/>
                <w:szCs w:val="28"/>
              </w:rPr>
              <w:t>НСР05</w:t>
            </w:r>
          </w:p>
        </w:tc>
        <w:tc>
          <w:tcPr>
            <w:tcW w:w="884" w:type="pct"/>
            <w:noWrap/>
            <w:vAlign w:val="bottom"/>
          </w:tcPr>
          <w:p w14:paraId="7AD3C2BA" w14:textId="77777777" w:rsidR="00A82792" w:rsidRPr="00E60864" w:rsidRDefault="00A82792" w:rsidP="00A35406">
            <w:pPr>
              <w:ind w:right="3"/>
              <w:jc w:val="center"/>
              <w:rPr>
                <w:color w:val="000000"/>
                <w:sz w:val="28"/>
                <w:szCs w:val="28"/>
              </w:rPr>
            </w:pPr>
            <w:r w:rsidRPr="00E60864">
              <w:rPr>
                <w:color w:val="000000"/>
                <w:sz w:val="28"/>
                <w:szCs w:val="28"/>
              </w:rPr>
              <w:t>1,7-2,7</w:t>
            </w:r>
          </w:p>
        </w:tc>
        <w:tc>
          <w:tcPr>
            <w:tcW w:w="737" w:type="pct"/>
            <w:noWrap/>
            <w:vAlign w:val="bottom"/>
          </w:tcPr>
          <w:p w14:paraId="28E252CE" w14:textId="77777777" w:rsidR="00A82792" w:rsidRPr="00E60864" w:rsidRDefault="00A82792" w:rsidP="00A35406">
            <w:pPr>
              <w:ind w:right="3"/>
              <w:jc w:val="center"/>
              <w:rPr>
                <w:color w:val="000000"/>
                <w:sz w:val="28"/>
                <w:szCs w:val="28"/>
              </w:rPr>
            </w:pPr>
            <w:r w:rsidRPr="00E60864">
              <w:rPr>
                <w:color w:val="000000"/>
                <w:sz w:val="28"/>
                <w:szCs w:val="28"/>
              </w:rPr>
              <w:t>2,4-5,3</w:t>
            </w:r>
          </w:p>
        </w:tc>
        <w:tc>
          <w:tcPr>
            <w:tcW w:w="735" w:type="pct"/>
          </w:tcPr>
          <w:p w14:paraId="0D8F7EC8" w14:textId="77777777" w:rsidR="00A82792" w:rsidRPr="00E60864" w:rsidRDefault="00A82792" w:rsidP="00A35406">
            <w:pPr>
              <w:pStyle w:val="ab"/>
              <w:ind w:right="3"/>
              <w:rPr>
                <w:sz w:val="28"/>
                <w:szCs w:val="28"/>
              </w:rPr>
            </w:pPr>
            <w:r w:rsidRPr="00E60864">
              <w:rPr>
                <w:sz w:val="28"/>
                <w:szCs w:val="28"/>
              </w:rPr>
              <w:t>0,6-1,4</w:t>
            </w:r>
          </w:p>
        </w:tc>
        <w:tc>
          <w:tcPr>
            <w:tcW w:w="883" w:type="pct"/>
          </w:tcPr>
          <w:p w14:paraId="54FF7F3E" w14:textId="77777777" w:rsidR="00A82792" w:rsidRPr="00E60864" w:rsidRDefault="00A82792" w:rsidP="00A35406">
            <w:pPr>
              <w:pStyle w:val="ab"/>
              <w:ind w:right="3"/>
              <w:rPr>
                <w:sz w:val="28"/>
                <w:szCs w:val="28"/>
              </w:rPr>
            </w:pPr>
            <w:r w:rsidRPr="00E60864">
              <w:rPr>
                <w:sz w:val="28"/>
                <w:szCs w:val="28"/>
              </w:rPr>
              <w:t>0,5-1,2</w:t>
            </w:r>
          </w:p>
        </w:tc>
        <w:tc>
          <w:tcPr>
            <w:tcW w:w="882" w:type="pct"/>
          </w:tcPr>
          <w:p w14:paraId="68C15D64" w14:textId="77777777" w:rsidR="00A82792" w:rsidRPr="00E60864" w:rsidRDefault="00A82792" w:rsidP="00A35406">
            <w:pPr>
              <w:pStyle w:val="ab"/>
              <w:ind w:right="3"/>
              <w:rPr>
                <w:sz w:val="28"/>
                <w:szCs w:val="28"/>
              </w:rPr>
            </w:pPr>
          </w:p>
        </w:tc>
      </w:tr>
      <w:bookmarkEnd w:id="35"/>
    </w:tbl>
    <w:p w14:paraId="7B85D9BF" w14:textId="77777777" w:rsidR="00A82792" w:rsidRPr="00E60864" w:rsidRDefault="00A82792" w:rsidP="00A82792">
      <w:pPr>
        <w:ind w:right="3" w:firstLine="567"/>
        <w:jc w:val="both"/>
      </w:pPr>
    </w:p>
    <w:bookmarkEnd w:id="34"/>
    <w:p w14:paraId="58AD5342" w14:textId="4B66D6E6" w:rsidR="00A82792" w:rsidRPr="00E60864" w:rsidRDefault="00A82792" w:rsidP="005222E5">
      <w:pPr>
        <w:pStyle w:val="ab"/>
        <w:ind w:firstLine="709"/>
        <w:jc w:val="both"/>
        <w:rPr>
          <w:sz w:val="28"/>
          <w:szCs w:val="28"/>
        </w:rPr>
      </w:pPr>
      <w:r w:rsidRPr="00E60864">
        <w:rPr>
          <w:sz w:val="28"/>
          <w:szCs w:val="28"/>
        </w:rPr>
        <w:t>Вариант 3 (фертигация) демонстрирует синергетический эффект: число плодов на дерево стабильно высокое (63,0 шт.), а средняя масса плода достигает 170,0 г — на 97% выше, чем в контроле, и на 20% выше, чем при почвенном внесении</w:t>
      </w:r>
      <w:r w:rsidR="00F62D0C">
        <w:rPr>
          <w:sz w:val="28"/>
          <w:szCs w:val="28"/>
        </w:rPr>
        <w:t xml:space="preserve"> (Таблица 17)</w:t>
      </w:r>
      <w:r w:rsidRPr="00E60864">
        <w:rPr>
          <w:sz w:val="28"/>
          <w:szCs w:val="28"/>
        </w:rPr>
        <w:t>. Это указывает на оптимальную балансировку между числом и размером плодов, что возможно лишь при постоянной, синхронной доступности питательных веществ — особенно калия, кальция и бора — в период налива и накопления сухих веществ. Высокая товарность (93,9%) подтверждает, что фертигация не только увеличивает выход продукции, но и кардинально повышает её качество: минимальная доля упавших, повреждённых или недозрелых плодов свидетельствует о лучшей механической прочности кожицы, равномерной окраске и полной физиологической зрелости</w:t>
      </w:r>
      <w:r w:rsidR="004E4813" w:rsidRPr="004E4813">
        <w:rPr>
          <w:sz w:val="28"/>
          <w:szCs w:val="28"/>
        </w:rPr>
        <w:t xml:space="preserve"> (Приложение </w:t>
      </w:r>
      <w:r w:rsidR="004E4813">
        <w:rPr>
          <w:sz w:val="28"/>
          <w:szCs w:val="28"/>
        </w:rPr>
        <w:t>И</w:t>
      </w:r>
      <w:r w:rsidR="004E4813" w:rsidRPr="004E4813">
        <w:rPr>
          <w:sz w:val="28"/>
          <w:szCs w:val="28"/>
        </w:rPr>
        <w:t>)</w:t>
      </w:r>
      <w:r w:rsidRPr="004E4813">
        <w:rPr>
          <w:sz w:val="28"/>
          <w:szCs w:val="28"/>
        </w:rPr>
        <w:t>.</w:t>
      </w:r>
    </w:p>
    <w:p w14:paraId="7948BC14" w14:textId="735AF6FC" w:rsidR="00AC4BAF" w:rsidRPr="00E60864" w:rsidRDefault="00AC4BAF" w:rsidP="00AC4BAF">
      <w:pPr>
        <w:pStyle w:val="ab"/>
        <w:ind w:firstLine="709"/>
        <w:jc w:val="both"/>
        <w:rPr>
          <w:sz w:val="28"/>
          <w:szCs w:val="28"/>
        </w:rPr>
      </w:pPr>
      <w:r w:rsidRPr="00E60864">
        <w:rPr>
          <w:sz w:val="28"/>
          <w:szCs w:val="28"/>
        </w:rPr>
        <w:lastRenderedPageBreak/>
        <w:t>Сравнение с мировой практикой подтверждает превосходство фертигации: аналогичные результаты получены в исследованиях, где фертигация повышала качество плодов и эффективность использования удобрений на 20–50%, минимизируя брак за счет улучшения транспорта ассимилятов и прочности клеточных стенок</w:t>
      </w:r>
      <w:r w:rsidR="00BC0ED3" w:rsidRPr="00E60864">
        <w:rPr>
          <w:sz w:val="28"/>
          <w:szCs w:val="28"/>
        </w:rPr>
        <w:t xml:space="preserve"> [323,324]</w:t>
      </w:r>
      <w:r w:rsidRPr="00E60864">
        <w:rPr>
          <w:sz w:val="28"/>
          <w:szCs w:val="28"/>
        </w:rPr>
        <w:t>. В отличие от традиционных методов, где урожайность растет, но качество страдает от неравномерности (как в нашем Варианте 2), фертигация в нашем случае превзошла глобальные средние (25–28 т/га товарного урожая), на 3,9% по товарности — выше типичных в европейских и американских садах</w:t>
      </w:r>
      <w:r w:rsidR="00BC0ED3" w:rsidRPr="00E60864">
        <w:rPr>
          <w:sz w:val="28"/>
          <w:szCs w:val="28"/>
        </w:rPr>
        <w:t xml:space="preserve"> [325]</w:t>
      </w:r>
      <w:r w:rsidRPr="00E60864">
        <w:rPr>
          <w:sz w:val="28"/>
          <w:szCs w:val="28"/>
        </w:rPr>
        <w:t>. Это подчеркивает адаптивность фертигации к локальным условиям, предлагая модель для устойчивого садоводства, хотя требует точного мониторинга для избежания переудобрения</w:t>
      </w:r>
      <w:r w:rsidR="00BC0ED3" w:rsidRPr="00E60864">
        <w:rPr>
          <w:sz w:val="28"/>
          <w:szCs w:val="28"/>
        </w:rPr>
        <w:t xml:space="preserve"> [326]</w:t>
      </w:r>
      <w:r w:rsidRPr="00E60864">
        <w:rPr>
          <w:sz w:val="28"/>
          <w:szCs w:val="28"/>
        </w:rPr>
        <w:t>.</w:t>
      </w:r>
    </w:p>
    <w:p w14:paraId="652B04FC" w14:textId="77777777" w:rsidR="00BC0ED3" w:rsidRPr="00E60864" w:rsidRDefault="00BC0ED3" w:rsidP="00BC0ED3">
      <w:pPr>
        <w:pStyle w:val="ab"/>
        <w:ind w:firstLine="709"/>
        <w:jc w:val="both"/>
        <w:rPr>
          <w:sz w:val="28"/>
          <w:szCs w:val="28"/>
        </w:rPr>
      </w:pPr>
      <w:r w:rsidRPr="00E60864">
        <w:rPr>
          <w:sz w:val="28"/>
          <w:szCs w:val="28"/>
        </w:rPr>
        <w:t>Таким образом, структура урожая выступает как интегральный показатель эффективности системы питания. Фертигация обеспечивает не просто большее количество крупных плодов, а формирование полноценного, товарного урожая, соответствующего требованиям современного рынка. Это подтверждает, что в условиях южного Казахстана максимальная продуктивность достигается не через увеличение нагрузки на дерево, а через точечное, сбалансированное питание, обеспечивающее развитие каждого плода до его генетического потенциала.</w:t>
      </w:r>
    </w:p>
    <w:p w14:paraId="396C36C5" w14:textId="29947F17" w:rsidR="00BA77C9" w:rsidRPr="00A043A9" w:rsidRDefault="00241C1D" w:rsidP="00A043A9">
      <w:pPr>
        <w:spacing w:before="89"/>
        <w:ind w:right="3"/>
        <w:contextualSpacing/>
        <w:rPr>
          <w:sz w:val="28"/>
          <w:szCs w:val="28"/>
          <w:highlight w:val="yellow"/>
        </w:rPr>
      </w:pPr>
      <w:r w:rsidRPr="00A043A9">
        <w:rPr>
          <w:sz w:val="28"/>
          <w:szCs w:val="28"/>
        </w:rPr>
        <w:t xml:space="preserve">4.4.4 </w:t>
      </w:r>
      <w:r w:rsidR="00A82792" w:rsidRPr="00A043A9">
        <w:rPr>
          <w:sz w:val="28"/>
          <w:szCs w:val="28"/>
        </w:rPr>
        <w:t>Корреляция между уровнем минерального питания и урожайностью</w:t>
      </w:r>
    </w:p>
    <w:p w14:paraId="3C489E04" w14:textId="4FF599C2" w:rsidR="00BA77C9" w:rsidRPr="00E60864" w:rsidRDefault="00BA77C9" w:rsidP="00BA77C9">
      <w:pPr>
        <w:pStyle w:val="ab"/>
        <w:ind w:firstLine="851"/>
        <w:jc w:val="both"/>
        <w:rPr>
          <w:sz w:val="28"/>
          <w:szCs w:val="28"/>
          <w:lang w:bidi="ar-SA"/>
        </w:rPr>
      </w:pPr>
      <w:r w:rsidRPr="00E60864">
        <w:rPr>
          <w:sz w:val="28"/>
          <w:szCs w:val="28"/>
          <w:lang w:bidi="ar-SA"/>
        </w:rPr>
        <w:t>Введение в изучение корреляции между уровнем минерального питания и урожайностью яблони подчеркивает актуальность оптимизации NPK-доз для повышения продуктивности в интенсивных садах</w:t>
      </w:r>
      <w:r w:rsidR="00971B6B">
        <w:rPr>
          <w:sz w:val="28"/>
          <w:szCs w:val="28"/>
          <w:lang w:bidi="ar-SA"/>
        </w:rPr>
        <w:t xml:space="preserve"> </w:t>
      </w:r>
      <w:r w:rsidR="00971B6B">
        <w:rPr>
          <w:sz w:val="28"/>
          <w:szCs w:val="28"/>
        </w:rPr>
        <w:t>(Приложение Ш)</w:t>
      </w:r>
      <w:r w:rsidRPr="00E60864">
        <w:rPr>
          <w:sz w:val="28"/>
          <w:szCs w:val="28"/>
          <w:lang w:bidi="ar-SA"/>
        </w:rPr>
        <w:t>. В мировой практике традиционное почвенное внесение удобрений часто приводит к неравномерному распределению элементов, вызывая потери через фиксацию и вымывание, в то время как фертигация обеспечивает точную, синхронизированную доставку, минимизируя затраты и повышая биодоступность</w:t>
      </w:r>
      <w:r w:rsidR="00241C1D" w:rsidRPr="00E60864">
        <w:rPr>
          <w:sz w:val="28"/>
          <w:szCs w:val="28"/>
          <w:lang w:bidi="ar-SA"/>
        </w:rPr>
        <w:t xml:space="preserve"> [124]</w:t>
      </w:r>
      <w:r w:rsidRPr="00E60864">
        <w:rPr>
          <w:sz w:val="28"/>
          <w:szCs w:val="28"/>
          <w:lang w:bidi="ar-SA"/>
        </w:rPr>
        <w:t>. Регрессионные модели, такие как линейные зависимости урожайности (Y) от доз NPK (x), с коэффициентами детерминации R² &gt; 0,8, подтверждают сильную связь между питанием и продуктивностью, особенно в арідных регионах, аналогичных южному Казахстану</w:t>
      </w:r>
      <w:r w:rsidR="00241C1D" w:rsidRPr="00E60864">
        <w:rPr>
          <w:sz w:val="28"/>
          <w:szCs w:val="28"/>
          <w:lang w:bidi="ar-SA"/>
        </w:rPr>
        <w:t xml:space="preserve"> [124</w:t>
      </w:r>
      <w:r w:rsidR="00905A74" w:rsidRPr="00905A74">
        <w:rPr>
          <w:sz w:val="28"/>
          <w:szCs w:val="28"/>
          <w:lang w:bidi="ar-SA"/>
        </w:rPr>
        <w:t xml:space="preserve">, </w:t>
      </w:r>
      <w:r w:rsidR="00905A74">
        <w:rPr>
          <w:sz w:val="28"/>
          <w:szCs w:val="28"/>
          <w:lang w:val="en-US" w:bidi="ar-SA"/>
        </w:rPr>
        <w:t>c</w:t>
      </w:r>
      <w:r w:rsidR="00905A74" w:rsidRPr="00905A74">
        <w:rPr>
          <w:sz w:val="28"/>
          <w:szCs w:val="28"/>
          <w:lang w:bidi="ar-SA"/>
        </w:rPr>
        <w:t>.14</w:t>
      </w:r>
      <w:r w:rsidR="00241C1D" w:rsidRPr="00E60864">
        <w:rPr>
          <w:sz w:val="28"/>
          <w:szCs w:val="28"/>
          <w:lang w:bidi="ar-SA"/>
        </w:rPr>
        <w:t>]</w:t>
      </w:r>
      <w:r w:rsidRPr="00E60864">
        <w:rPr>
          <w:sz w:val="28"/>
          <w:szCs w:val="28"/>
          <w:lang w:bidi="ar-SA"/>
        </w:rPr>
        <w:t>. Исследования показывают, что фертигация повышает урожайность на 20–50% за счет снижения доз на 24–30%, улучшая ресурсоэффективность и экологичность</w:t>
      </w:r>
      <w:r w:rsidR="00241C1D" w:rsidRPr="00E60864">
        <w:rPr>
          <w:sz w:val="28"/>
          <w:szCs w:val="28"/>
          <w:lang w:bidi="ar-SA"/>
        </w:rPr>
        <w:t xml:space="preserve"> [243</w:t>
      </w:r>
      <w:r w:rsidR="00905A74" w:rsidRPr="00905A74">
        <w:rPr>
          <w:sz w:val="28"/>
          <w:szCs w:val="28"/>
          <w:lang w:bidi="ar-SA"/>
        </w:rPr>
        <w:t xml:space="preserve">, </w:t>
      </w:r>
      <w:r w:rsidR="00905A74">
        <w:rPr>
          <w:sz w:val="28"/>
          <w:szCs w:val="28"/>
          <w:lang w:val="en-US" w:bidi="ar-SA"/>
        </w:rPr>
        <w:t>c</w:t>
      </w:r>
      <w:r w:rsidR="00905A74" w:rsidRPr="00905A74">
        <w:rPr>
          <w:sz w:val="28"/>
          <w:szCs w:val="28"/>
          <w:lang w:bidi="ar-SA"/>
        </w:rPr>
        <w:t>. 14</w:t>
      </w:r>
      <w:r w:rsidR="00241C1D" w:rsidRPr="00E60864">
        <w:rPr>
          <w:sz w:val="28"/>
          <w:szCs w:val="28"/>
          <w:lang w:bidi="ar-SA"/>
        </w:rPr>
        <w:t>,282</w:t>
      </w:r>
      <w:r w:rsidR="00905A74" w:rsidRPr="00905A74">
        <w:rPr>
          <w:sz w:val="28"/>
          <w:szCs w:val="28"/>
          <w:lang w:bidi="ar-SA"/>
        </w:rPr>
        <w:t xml:space="preserve">, </w:t>
      </w:r>
      <w:r w:rsidR="00905A74">
        <w:rPr>
          <w:sz w:val="28"/>
          <w:szCs w:val="28"/>
          <w:lang w:val="en-US" w:bidi="ar-SA"/>
        </w:rPr>
        <w:t>c</w:t>
      </w:r>
      <w:r w:rsidR="00905A74" w:rsidRPr="00905A74">
        <w:rPr>
          <w:sz w:val="28"/>
          <w:szCs w:val="28"/>
          <w:lang w:bidi="ar-SA"/>
        </w:rPr>
        <w:t>.12</w:t>
      </w:r>
      <w:r w:rsidR="00241C1D" w:rsidRPr="00E60864">
        <w:rPr>
          <w:sz w:val="28"/>
          <w:szCs w:val="28"/>
          <w:lang w:bidi="ar-SA"/>
        </w:rPr>
        <w:t>]</w:t>
      </w:r>
      <w:r w:rsidRPr="00E60864">
        <w:rPr>
          <w:sz w:val="28"/>
          <w:szCs w:val="28"/>
          <w:lang w:bidi="ar-SA"/>
        </w:rPr>
        <w:t>. Факторы успеха включают точное дозирование, доступность в корневой зоне, снижение потерь азота/калия и интеграцию с орошением, что особенно важно для карликовых подвоев</w:t>
      </w:r>
      <w:r w:rsidR="00241C1D" w:rsidRPr="00E60864">
        <w:rPr>
          <w:sz w:val="28"/>
          <w:szCs w:val="28"/>
          <w:lang w:bidi="ar-SA"/>
        </w:rPr>
        <w:t xml:space="preserve"> [33</w:t>
      </w:r>
      <w:r w:rsidR="00905A74" w:rsidRPr="00905A74">
        <w:rPr>
          <w:sz w:val="28"/>
          <w:szCs w:val="28"/>
          <w:lang w:bidi="ar-SA"/>
        </w:rPr>
        <w:t xml:space="preserve">, </w:t>
      </w:r>
      <w:r w:rsidR="00905A74">
        <w:rPr>
          <w:sz w:val="28"/>
          <w:szCs w:val="28"/>
          <w:lang w:val="en-US" w:bidi="ar-SA"/>
        </w:rPr>
        <w:t>c</w:t>
      </w:r>
      <w:r w:rsidR="00905A74" w:rsidRPr="00905A74">
        <w:rPr>
          <w:sz w:val="28"/>
          <w:szCs w:val="28"/>
          <w:lang w:bidi="ar-SA"/>
        </w:rPr>
        <w:t>.207</w:t>
      </w:r>
      <w:r w:rsidR="00241C1D" w:rsidRPr="00E60864">
        <w:rPr>
          <w:sz w:val="28"/>
          <w:szCs w:val="28"/>
          <w:lang w:bidi="ar-SA"/>
        </w:rPr>
        <w:t>]</w:t>
      </w:r>
      <w:r w:rsidRPr="00E60864">
        <w:rPr>
          <w:sz w:val="28"/>
          <w:szCs w:val="28"/>
          <w:lang w:bidi="ar-SA"/>
        </w:rPr>
        <w:t>.</w:t>
      </w:r>
    </w:p>
    <w:p w14:paraId="0311D8B0" w14:textId="3D256CFA" w:rsidR="00241C1D" w:rsidRPr="00E60864" w:rsidRDefault="00BA77C9" w:rsidP="00BA77C9">
      <w:pPr>
        <w:pStyle w:val="ab"/>
        <w:ind w:firstLine="851"/>
        <w:jc w:val="both"/>
        <w:rPr>
          <w:sz w:val="28"/>
          <w:szCs w:val="28"/>
          <w:lang w:bidi="ar-SA"/>
        </w:rPr>
      </w:pPr>
      <w:r w:rsidRPr="00E60864">
        <w:rPr>
          <w:sz w:val="28"/>
          <w:szCs w:val="28"/>
          <w:lang w:bidi="ar-SA"/>
        </w:rPr>
        <w:t>Сравнение полученных результатов с мировой научной практикой демонстрирует соответствие наших данных глобальным тенденциям. В эксперименте (2020–2023 гг.) фактическая валовая урожайность составила: Вариант 1 (контроль) — 15,2/14,7/14,1/13,6 т/га (среднее 14,4); Вариант 2 (почвенное) — 24,4/24,9/24,5/25,2 т/га (среднее 24,7); Вариант 3 (фертигация) — 29,3/30,2/30,5/32,4 т/га (среднее 30,6). Товарная: 4,8/4,7/2,8/2,4 (среднее 3,7); 19,6/19,8/19,2/19,6 (среднее 19,6); 27,1/28,3/28,7/30,9 (среднее 28,7). Прогнозируемая урожайность на основе регрессии</w:t>
      </w:r>
      <w:r w:rsidR="00241C1D" w:rsidRPr="00E60864">
        <w:rPr>
          <w:sz w:val="28"/>
          <w:szCs w:val="28"/>
          <w:lang w:bidi="ar-SA"/>
        </w:rPr>
        <w:t>:</w:t>
      </w:r>
    </w:p>
    <w:p w14:paraId="517A59B3" w14:textId="77777777" w:rsidR="009A2857" w:rsidRPr="00E60864" w:rsidRDefault="009A2857" w:rsidP="00BA77C9">
      <w:pPr>
        <w:pStyle w:val="ab"/>
        <w:ind w:firstLine="851"/>
        <w:jc w:val="both"/>
        <w:rPr>
          <w:sz w:val="28"/>
          <w:szCs w:val="28"/>
          <w:lang w:bidi="ar-SA"/>
        </w:rPr>
      </w:pPr>
    </w:p>
    <w:p w14:paraId="093AAB3B" w14:textId="00449233" w:rsidR="00241C1D" w:rsidRPr="00E60864" w:rsidRDefault="00BA77C9" w:rsidP="00BA77C9">
      <w:pPr>
        <w:pStyle w:val="ab"/>
        <w:ind w:firstLine="851"/>
        <w:jc w:val="both"/>
        <w:rPr>
          <w:sz w:val="28"/>
          <w:szCs w:val="28"/>
          <w:lang w:bidi="ar-SA"/>
        </w:rPr>
      </w:pPr>
      <w:r w:rsidRPr="00E60864">
        <w:rPr>
          <w:sz w:val="28"/>
          <w:szCs w:val="28"/>
          <w:lang w:bidi="ar-SA"/>
        </w:rPr>
        <w:t>Y = 19,3 + 0,011·x₁ + 0,023·x₂;</w:t>
      </w:r>
      <w:r w:rsidR="009A2857" w:rsidRPr="00E60864">
        <w:rPr>
          <w:sz w:val="28"/>
          <w:szCs w:val="28"/>
          <w:lang w:bidi="ar-SA"/>
        </w:rPr>
        <w:tab/>
      </w:r>
      <w:r w:rsidR="009A2857" w:rsidRPr="00E60864">
        <w:rPr>
          <w:sz w:val="28"/>
          <w:szCs w:val="28"/>
          <w:lang w:bidi="ar-SA"/>
        </w:rPr>
        <w:tab/>
      </w:r>
      <w:r w:rsidR="009A2857" w:rsidRPr="00E60864">
        <w:rPr>
          <w:sz w:val="28"/>
          <w:szCs w:val="28"/>
          <w:lang w:bidi="ar-SA"/>
        </w:rPr>
        <w:tab/>
      </w:r>
      <w:r w:rsidR="009A2857" w:rsidRPr="00E60864">
        <w:rPr>
          <w:sz w:val="28"/>
          <w:szCs w:val="28"/>
          <w:lang w:bidi="ar-SA"/>
        </w:rPr>
        <w:tab/>
      </w:r>
      <w:r w:rsidR="009A2857" w:rsidRPr="00E60864">
        <w:rPr>
          <w:sz w:val="28"/>
          <w:szCs w:val="28"/>
          <w:lang w:bidi="ar-SA"/>
        </w:rPr>
        <w:tab/>
      </w:r>
      <w:r w:rsidR="009A2857" w:rsidRPr="00E60864">
        <w:rPr>
          <w:sz w:val="28"/>
          <w:szCs w:val="28"/>
          <w:lang w:bidi="ar-SA"/>
        </w:rPr>
        <w:tab/>
        <w:t>(3)</w:t>
      </w:r>
    </w:p>
    <w:p w14:paraId="10297038" w14:textId="77777777" w:rsidR="009A2857" w:rsidRPr="00E60864" w:rsidRDefault="009A2857" w:rsidP="00BA77C9">
      <w:pPr>
        <w:pStyle w:val="ab"/>
        <w:ind w:firstLine="851"/>
        <w:jc w:val="both"/>
        <w:rPr>
          <w:sz w:val="28"/>
          <w:szCs w:val="28"/>
          <w:lang w:bidi="ar-SA"/>
        </w:rPr>
      </w:pPr>
    </w:p>
    <w:p w14:paraId="48E2DACA" w14:textId="424C8F98" w:rsidR="00BA77C9" w:rsidRPr="00E60864" w:rsidRDefault="00241C1D" w:rsidP="00BA77C9">
      <w:pPr>
        <w:pStyle w:val="ab"/>
        <w:ind w:firstLine="851"/>
        <w:jc w:val="both"/>
        <w:rPr>
          <w:sz w:val="28"/>
          <w:szCs w:val="28"/>
          <w:lang w:bidi="ar-SA"/>
        </w:rPr>
      </w:pPr>
      <w:r w:rsidRPr="00E60864">
        <w:rPr>
          <w:sz w:val="28"/>
          <w:szCs w:val="28"/>
          <w:lang w:bidi="ar-SA"/>
        </w:rPr>
        <w:t>(</w:t>
      </w:r>
      <w:r w:rsidR="00BA77C9" w:rsidRPr="00E60864">
        <w:rPr>
          <w:sz w:val="28"/>
          <w:szCs w:val="28"/>
          <w:lang w:bidi="ar-SA"/>
        </w:rPr>
        <w:t xml:space="preserve">R²=0,91) показала отклонения &lt;5% от фактических, подтверждая сильную корреляцию (R²=0,85–0,95 для фертигации </w:t>
      </w:r>
      <w:r w:rsidRPr="00E60864">
        <w:rPr>
          <w:sz w:val="28"/>
          <w:szCs w:val="28"/>
          <w:lang w:bidi="ar-SA"/>
        </w:rPr>
        <w:t>против</w:t>
      </w:r>
      <w:r w:rsidR="00BA77C9" w:rsidRPr="00E60864">
        <w:rPr>
          <w:sz w:val="28"/>
          <w:szCs w:val="28"/>
          <w:lang w:bidi="ar-SA"/>
        </w:rPr>
        <w:t xml:space="preserve"> 0,75–0,85 для почвенного). Анализ структуры урожая выявил товарность 25,3% (контроль, с высоким удельным весом поврежденных/упавших плодов ~70%), 79,0% (почвенное, ~20% брака) и 93,9% (фертигация, &lt;6% брака), подчеркивая влияние NPK-доз на качество</w:t>
      </w:r>
      <w:r w:rsidR="00CB1FA4">
        <w:rPr>
          <w:sz w:val="28"/>
          <w:szCs w:val="28"/>
          <w:lang w:bidi="ar-SA"/>
        </w:rPr>
        <w:t xml:space="preserve"> </w:t>
      </w:r>
      <w:r w:rsidR="00CB1FA4">
        <w:rPr>
          <w:sz w:val="28"/>
          <w:szCs w:val="28"/>
        </w:rPr>
        <w:t>(Приложение Ш)</w:t>
      </w:r>
      <w:r w:rsidR="00BA77C9" w:rsidRPr="00E60864">
        <w:rPr>
          <w:sz w:val="28"/>
          <w:szCs w:val="28"/>
          <w:lang w:bidi="ar-SA"/>
        </w:rPr>
        <w:t>.</w:t>
      </w:r>
    </w:p>
    <w:p w14:paraId="41F06155" w14:textId="3C948AF9" w:rsidR="00BA77C9" w:rsidRPr="00E60864" w:rsidRDefault="00BA77C9" w:rsidP="00BA77C9">
      <w:pPr>
        <w:pStyle w:val="ab"/>
        <w:ind w:firstLine="851"/>
        <w:jc w:val="both"/>
        <w:rPr>
          <w:sz w:val="28"/>
          <w:szCs w:val="28"/>
          <w:lang w:bidi="ar-SA"/>
        </w:rPr>
      </w:pPr>
      <w:r w:rsidRPr="00E60864">
        <w:rPr>
          <w:sz w:val="28"/>
          <w:szCs w:val="28"/>
          <w:lang w:bidi="ar-SA"/>
        </w:rPr>
        <w:t>По сравнению с работами Fallahi E., где фертигация повышала урожайность на 10–21% за счет оптимизации K/Ca/Mg, наши результаты (+46% vs контроль, +18% vs почвенное) превосходят средние, особенно в аналогичных климатах</w:t>
      </w:r>
      <w:r w:rsidR="00241C1D" w:rsidRPr="00E60864">
        <w:rPr>
          <w:sz w:val="28"/>
          <w:szCs w:val="28"/>
          <w:lang w:bidi="ar-SA"/>
        </w:rPr>
        <w:t xml:space="preserve"> [44</w:t>
      </w:r>
      <w:r w:rsidR="00905A74" w:rsidRPr="00905A74">
        <w:rPr>
          <w:sz w:val="28"/>
          <w:szCs w:val="28"/>
          <w:lang w:bidi="ar-SA"/>
        </w:rPr>
        <w:t xml:space="preserve">, </w:t>
      </w:r>
      <w:r w:rsidR="00905A74">
        <w:rPr>
          <w:sz w:val="28"/>
          <w:szCs w:val="28"/>
          <w:lang w:val="en-US" w:bidi="ar-SA"/>
        </w:rPr>
        <w:t>c</w:t>
      </w:r>
      <w:r w:rsidR="00905A74" w:rsidRPr="00905A74">
        <w:rPr>
          <w:sz w:val="28"/>
          <w:szCs w:val="28"/>
          <w:lang w:bidi="ar-SA"/>
        </w:rPr>
        <w:t>.435</w:t>
      </w:r>
      <w:r w:rsidR="009B15DB" w:rsidRPr="00E60864">
        <w:rPr>
          <w:sz w:val="28"/>
          <w:szCs w:val="28"/>
          <w:lang w:bidi="ar-SA"/>
        </w:rPr>
        <w:t>]</w:t>
      </w:r>
      <w:r w:rsidRPr="00E60864">
        <w:rPr>
          <w:sz w:val="28"/>
          <w:szCs w:val="28"/>
          <w:lang w:bidi="ar-SA"/>
        </w:rPr>
        <w:t xml:space="preserve">. Toselli M. отмечает снижение потерь N на 30% при фертигации, что согласуется с нашей оценкой ресурсоэффективности (прирост/затраты выше на 25% </w:t>
      </w:r>
      <w:r w:rsidR="006B70AF" w:rsidRPr="00E60864">
        <w:rPr>
          <w:sz w:val="28"/>
          <w:szCs w:val="28"/>
          <w:lang w:bidi="ar-SA"/>
        </w:rPr>
        <w:t>в сравнении с</w:t>
      </w:r>
      <w:r w:rsidRPr="00E60864">
        <w:rPr>
          <w:sz w:val="28"/>
          <w:szCs w:val="28"/>
          <w:lang w:bidi="ar-SA"/>
        </w:rPr>
        <w:t xml:space="preserve"> почвенн</w:t>
      </w:r>
      <w:r w:rsidR="006B70AF" w:rsidRPr="00E60864">
        <w:rPr>
          <w:sz w:val="28"/>
          <w:szCs w:val="28"/>
          <w:lang w:bidi="ar-SA"/>
        </w:rPr>
        <w:t>ым внесением</w:t>
      </w:r>
      <w:r w:rsidRPr="00E60864">
        <w:rPr>
          <w:sz w:val="28"/>
          <w:szCs w:val="28"/>
          <w:lang w:bidi="ar-SA"/>
        </w:rPr>
        <w:t>)</w:t>
      </w:r>
      <w:r w:rsidR="009B15DB" w:rsidRPr="00E60864">
        <w:rPr>
          <w:sz w:val="28"/>
          <w:szCs w:val="28"/>
          <w:lang w:bidi="ar-SA"/>
        </w:rPr>
        <w:t xml:space="preserve"> [327]</w:t>
      </w:r>
      <w:r w:rsidRPr="00E60864">
        <w:rPr>
          <w:sz w:val="28"/>
          <w:szCs w:val="28"/>
          <w:lang w:bidi="ar-SA"/>
        </w:rPr>
        <w:t>. Gentile R. подчеркивает роль минерального баланса в качестве плодов, где наши высокие R</w:t>
      </w:r>
      <w:r w:rsidR="006B70AF" w:rsidRPr="00E60864">
        <w:rPr>
          <w:sz w:val="28"/>
          <w:szCs w:val="28"/>
          <w:vertAlign w:val="superscript"/>
          <w:lang w:bidi="ar-SA"/>
        </w:rPr>
        <w:t>2</w:t>
      </w:r>
      <w:r w:rsidRPr="00E60864">
        <w:rPr>
          <w:sz w:val="28"/>
          <w:szCs w:val="28"/>
          <w:lang w:bidi="ar-SA"/>
        </w:rPr>
        <w:t xml:space="preserve"> эхом отражают корреляции в его моделях</w:t>
      </w:r>
      <w:r w:rsidR="009B15DB" w:rsidRPr="00E60864">
        <w:rPr>
          <w:sz w:val="28"/>
          <w:szCs w:val="28"/>
          <w:lang w:bidi="ar-SA"/>
        </w:rPr>
        <w:t xml:space="preserve"> [328]</w:t>
      </w:r>
      <w:r w:rsidRPr="00E60864">
        <w:rPr>
          <w:sz w:val="28"/>
          <w:szCs w:val="28"/>
          <w:lang w:bidi="ar-SA"/>
        </w:rPr>
        <w:t xml:space="preserve">. В Казахстане и похожих регионах фертигация дает +20–40% урожая </w:t>
      </w:r>
      <w:r w:rsidR="009B15DB" w:rsidRPr="00E60864">
        <w:rPr>
          <w:sz w:val="28"/>
          <w:szCs w:val="28"/>
          <w:lang w:bidi="ar-SA"/>
        </w:rPr>
        <w:t>в сравнении с</w:t>
      </w:r>
      <w:r w:rsidRPr="00E60864">
        <w:rPr>
          <w:sz w:val="28"/>
          <w:szCs w:val="28"/>
          <w:lang w:bidi="ar-SA"/>
        </w:rPr>
        <w:t xml:space="preserve"> традиционны</w:t>
      </w:r>
      <w:r w:rsidR="009B15DB" w:rsidRPr="00E60864">
        <w:rPr>
          <w:sz w:val="28"/>
          <w:szCs w:val="28"/>
          <w:lang w:bidi="ar-SA"/>
        </w:rPr>
        <w:t>ми</w:t>
      </w:r>
      <w:r w:rsidRPr="00E60864">
        <w:rPr>
          <w:sz w:val="28"/>
          <w:szCs w:val="28"/>
          <w:lang w:bidi="ar-SA"/>
        </w:rPr>
        <w:t xml:space="preserve"> метод</w:t>
      </w:r>
      <w:r w:rsidR="009B15DB" w:rsidRPr="00E60864">
        <w:rPr>
          <w:sz w:val="28"/>
          <w:szCs w:val="28"/>
          <w:lang w:bidi="ar-SA"/>
        </w:rPr>
        <w:t>ами</w:t>
      </w:r>
      <w:r w:rsidRPr="00E60864">
        <w:rPr>
          <w:sz w:val="28"/>
          <w:szCs w:val="28"/>
          <w:lang w:bidi="ar-SA"/>
        </w:rPr>
        <w:t>, подтверждая нашу рекомендацию для локальных условий.</w:t>
      </w:r>
    </w:p>
    <w:p w14:paraId="4D7B2E2B" w14:textId="0C4BE8BB" w:rsidR="00A82792" w:rsidRPr="00E60864" w:rsidRDefault="00A82792" w:rsidP="00BA77C9">
      <w:pPr>
        <w:spacing w:before="89"/>
        <w:ind w:right="3"/>
        <w:contextualSpacing/>
        <w:rPr>
          <w:b/>
          <w:bCs/>
          <w:sz w:val="28"/>
          <w:szCs w:val="28"/>
        </w:rPr>
      </w:pPr>
      <w:r w:rsidRPr="00E60864">
        <w:rPr>
          <w:b/>
          <w:bCs/>
          <w:sz w:val="28"/>
          <w:szCs w:val="28"/>
        </w:rPr>
        <w:br w:type="page"/>
      </w:r>
    </w:p>
    <w:p w14:paraId="09A6FE18" w14:textId="77777777" w:rsidR="00A82792" w:rsidRPr="00E60864" w:rsidRDefault="00A82792" w:rsidP="00F62D0C">
      <w:pPr>
        <w:spacing w:before="89"/>
        <w:ind w:right="3" w:firstLine="709"/>
        <w:jc w:val="both"/>
        <w:rPr>
          <w:b/>
          <w:bCs/>
          <w:sz w:val="28"/>
          <w:szCs w:val="28"/>
        </w:rPr>
      </w:pPr>
      <w:r w:rsidRPr="00E60864">
        <w:rPr>
          <w:b/>
          <w:bCs/>
          <w:sz w:val="28"/>
          <w:szCs w:val="28"/>
        </w:rPr>
        <w:lastRenderedPageBreak/>
        <w:t>4.5. Качественные показатели плодов</w:t>
      </w:r>
    </w:p>
    <w:p w14:paraId="334FAC33" w14:textId="357D618E" w:rsidR="003F1038" w:rsidRPr="00E60864" w:rsidRDefault="003F1038" w:rsidP="003F1038">
      <w:pPr>
        <w:spacing w:before="89"/>
        <w:ind w:right="3" w:firstLine="709"/>
        <w:jc w:val="both"/>
        <w:rPr>
          <w:sz w:val="28"/>
          <w:szCs w:val="28"/>
        </w:rPr>
      </w:pPr>
      <w:r w:rsidRPr="00E60864">
        <w:rPr>
          <w:sz w:val="28"/>
          <w:szCs w:val="28"/>
        </w:rPr>
        <w:t>Качество плодов яблони является ключевым показателем эффективности агротехнологий в интенсивном садоводстве, определяющим не только товарную стоимость продукции, но и её потребительские и технологические свойства. В условиях Южного Казахстана, где высокая солнечная инсоляция и континентальный климат создают как возможности, так и риски для формирования качественного урожая, особое значение приобретает выбор способа внесения удобрений. В данном разделе представлены результаты оценки влияния различных методов применения NPK-удобрений (контроль, почвенное внесение, фертигация) на качественные характеристики плодов сорта Джеромини. Рассмотрены три аспекта: вынос питательных элементов урожаем, динамика накопления сухого вещества в фазе налива и лежкоспособность плодов, а также распределение урожая по товарным классам. Эти параметры позволяют комплексно оценить как физиологическую эффективность питания, так и рыночную ценность полученной продукции.</w:t>
      </w:r>
    </w:p>
    <w:p w14:paraId="276C59C8" w14:textId="52E7749C" w:rsidR="00A82792" w:rsidRPr="00A043A9" w:rsidRDefault="00A82792" w:rsidP="00A043A9">
      <w:pPr>
        <w:spacing w:before="89"/>
        <w:ind w:right="3"/>
        <w:jc w:val="both"/>
        <w:rPr>
          <w:sz w:val="28"/>
          <w:szCs w:val="28"/>
        </w:rPr>
      </w:pPr>
      <w:r w:rsidRPr="00A043A9">
        <w:rPr>
          <w:sz w:val="28"/>
          <w:szCs w:val="28"/>
        </w:rPr>
        <w:t>4.5.1 Вынос элементов питания урожаем плодов</w:t>
      </w:r>
    </w:p>
    <w:p w14:paraId="6C34B78C" w14:textId="77777777" w:rsidR="003F1038" w:rsidRPr="00E60864" w:rsidRDefault="003F1038" w:rsidP="003F1038">
      <w:pPr>
        <w:spacing w:before="89"/>
        <w:ind w:right="3" w:firstLine="709"/>
        <w:jc w:val="both"/>
        <w:rPr>
          <w:sz w:val="28"/>
          <w:szCs w:val="28"/>
        </w:rPr>
      </w:pPr>
      <w:r w:rsidRPr="00E60864">
        <w:rPr>
          <w:sz w:val="28"/>
          <w:szCs w:val="28"/>
        </w:rPr>
        <w:t>Качество плодов яблони, помимо количественных показателей урожайности, определяется рядом физико-химических и биохимических параметров, включая содержание питательных элементов, которые напрямую зависят от технологии удобрения. В условиях интенсивного садоводства Южного Казахстана, где климатические условия (высокие температуры, дефицит влаги, высокая испаряемость) усиливают потребность в точном и эффективном внесении удобрений, актуальность исследования влияния различных способов внесения NPK (почвенное внесение, фертигация) на вынос элементов питания с урожаем становится особенно значимой.</w:t>
      </w:r>
    </w:p>
    <w:p w14:paraId="3D7266C7" w14:textId="28E1AE29" w:rsidR="003F1038" w:rsidRPr="00E60864" w:rsidRDefault="003F1038" w:rsidP="003F1038">
      <w:pPr>
        <w:spacing w:before="89"/>
        <w:ind w:right="3" w:firstLine="709"/>
        <w:jc w:val="both"/>
        <w:rPr>
          <w:sz w:val="28"/>
          <w:szCs w:val="28"/>
        </w:rPr>
      </w:pPr>
      <w:r w:rsidRPr="00E60864">
        <w:rPr>
          <w:sz w:val="28"/>
          <w:szCs w:val="28"/>
        </w:rPr>
        <w:t xml:space="preserve">Фертигация как метод внесения удобрений через систему орошения позволяет обеспечить растения питательными веществами в нужное время и в нужной дозе, что повышает коэффициент использования удобрений и снижает потери. Мировые исследования (Ladon T. et al, 2022;.Ke S. et al., 2023; </w:t>
      </w:r>
      <w:r w:rsidR="00D957B2" w:rsidRPr="00D957B2">
        <w:rPr>
          <w:sz w:val="28"/>
          <w:szCs w:val="28"/>
        </w:rPr>
        <w:t>Zhao H. et al.</w:t>
      </w:r>
      <w:r w:rsidRPr="00E60864">
        <w:rPr>
          <w:sz w:val="28"/>
          <w:szCs w:val="28"/>
        </w:rPr>
        <w:t>, 20</w:t>
      </w:r>
      <w:r w:rsidR="00D957B2" w:rsidRPr="00D957B2">
        <w:rPr>
          <w:sz w:val="28"/>
          <w:szCs w:val="28"/>
        </w:rPr>
        <w:t>22</w:t>
      </w:r>
      <w:r w:rsidRPr="00E60864">
        <w:rPr>
          <w:sz w:val="28"/>
          <w:szCs w:val="28"/>
        </w:rPr>
        <w:t>) [7</w:t>
      </w:r>
      <w:r w:rsidR="00905A74" w:rsidRPr="00905A74">
        <w:rPr>
          <w:sz w:val="28"/>
          <w:szCs w:val="28"/>
        </w:rPr>
        <w:t xml:space="preserve">, </w:t>
      </w:r>
      <w:r w:rsidR="00905A74">
        <w:rPr>
          <w:sz w:val="28"/>
          <w:szCs w:val="28"/>
          <w:lang w:val="en-US"/>
        </w:rPr>
        <w:t>c</w:t>
      </w:r>
      <w:r w:rsidR="00905A74" w:rsidRPr="00905A74">
        <w:rPr>
          <w:sz w:val="28"/>
          <w:szCs w:val="28"/>
        </w:rPr>
        <w:t>.1295</w:t>
      </w:r>
      <w:r w:rsidRPr="00E60864">
        <w:rPr>
          <w:sz w:val="28"/>
          <w:szCs w:val="28"/>
        </w:rPr>
        <w:t>, 9</w:t>
      </w:r>
      <w:r w:rsidR="00905A74" w:rsidRPr="00905A74">
        <w:rPr>
          <w:sz w:val="28"/>
          <w:szCs w:val="28"/>
        </w:rPr>
        <w:t xml:space="preserve">, </w:t>
      </w:r>
      <w:r w:rsidR="00905A74">
        <w:rPr>
          <w:sz w:val="28"/>
          <w:szCs w:val="28"/>
          <w:lang w:val="en-US"/>
        </w:rPr>
        <w:t>c</w:t>
      </w:r>
      <w:r w:rsidR="00905A74" w:rsidRPr="00905A74">
        <w:rPr>
          <w:sz w:val="28"/>
          <w:szCs w:val="28"/>
        </w:rPr>
        <w:t>.607</w:t>
      </w:r>
      <w:r w:rsidRPr="00E60864">
        <w:rPr>
          <w:sz w:val="28"/>
          <w:szCs w:val="28"/>
        </w:rPr>
        <w:t>,30</w:t>
      </w:r>
      <w:r w:rsidR="00D957B2" w:rsidRPr="00D957B2">
        <w:rPr>
          <w:sz w:val="28"/>
          <w:szCs w:val="28"/>
        </w:rPr>
        <w:t xml:space="preserve">, </w:t>
      </w:r>
      <w:r w:rsidR="00D957B2">
        <w:rPr>
          <w:sz w:val="28"/>
          <w:szCs w:val="28"/>
          <w:lang w:val="en-US"/>
        </w:rPr>
        <w:t>c</w:t>
      </w:r>
      <w:r w:rsidR="00D957B2" w:rsidRPr="00D957B2">
        <w:rPr>
          <w:sz w:val="28"/>
          <w:szCs w:val="28"/>
        </w:rPr>
        <w:t>.7</w:t>
      </w:r>
      <w:r w:rsidRPr="00E60864">
        <w:rPr>
          <w:sz w:val="28"/>
          <w:szCs w:val="28"/>
        </w:rPr>
        <w:t>] подтверждают, что фертигация способствует более равномерному распределению элементов питания, улучшает их усвоение корневой системой и, как следствие, увеличивает не только урожайность, но и качество плодов — в том числе по содержанию макроэлементов.</w:t>
      </w:r>
    </w:p>
    <w:p w14:paraId="383E8674" w14:textId="4D63A4F9" w:rsidR="003F4162" w:rsidRPr="00E60864" w:rsidRDefault="003F4162" w:rsidP="003F4162">
      <w:pPr>
        <w:spacing w:before="89"/>
        <w:ind w:right="3" w:firstLine="709"/>
        <w:jc w:val="both"/>
        <w:rPr>
          <w:sz w:val="28"/>
          <w:szCs w:val="28"/>
        </w:rPr>
      </w:pPr>
      <w:r w:rsidRPr="00E60864">
        <w:rPr>
          <w:sz w:val="28"/>
          <w:szCs w:val="28"/>
        </w:rPr>
        <w:t>Вынос азота (N) По данным графика (Рисунок 1</w:t>
      </w:r>
      <w:r w:rsidR="00580364">
        <w:rPr>
          <w:sz w:val="28"/>
          <w:szCs w:val="28"/>
        </w:rPr>
        <w:t>9</w:t>
      </w:r>
      <w:r w:rsidRPr="00E60864">
        <w:rPr>
          <w:sz w:val="28"/>
          <w:szCs w:val="28"/>
        </w:rPr>
        <w:t>), фертигация (Вариант-3) обеспечила вынос 27 кг N/га — на 42% больше, чем в контрольном варианте, и на 40% больше, чем при почвенном внесении. При этом содержание азота на 1 тонну плодов в варианте фертигации составило ~0,9 кг/т — чуть выше, чем в почвенном внесении (0,8 кг/т).</w:t>
      </w:r>
    </w:p>
    <w:p w14:paraId="48B62B16" w14:textId="71C29667" w:rsidR="00A043A9" w:rsidRDefault="00A043A9">
      <w:pPr>
        <w:rPr>
          <w:sz w:val="28"/>
          <w:szCs w:val="28"/>
        </w:rPr>
      </w:pPr>
      <w:r>
        <w:rPr>
          <w:sz w:val="28"/>
          <w:szCs w:val="28"/>
        </w:rPr>
        <w:br w:type="page"/>
      </w:r>
    </w:p>
    <w:p w14:paraId="1505C481" w14:textId="692C2C8B" w:rsidR="00A82792" w:rsidRDefault="00A82792" w:rsidP="00A82792">
      <w:pPr>
        <w:ind w:right="3"/>
        <w:jc w:val="center"/>
        <w:rPr>
          <w:sz w:val="28"/>
          <w:szCs w:val="28"/>
        </w:rPr>
      </w:pPr>
      <w:r w:rsidRPr="00E60864">
        <w:rPr>
          <w:noProof/>
          <w:lang w:bidi="ar-SA"/>
          <w14:ligatures w14:val="standardContextual"/>
        </w:rPr>
        <w:lastRenderedPageBreak/>
        <w:drawing>
          <wp:inline distT="0" distB="0" distL="0" distR="0" wp14:anchorId="0FFBB016" wp14:editId="459EF3F7">
            <wp:extent cx="3930650" cy="2472266"/>
            <wp:effectExtent l="0" t="0" r="12700" b="4445"/>
            <wp:docPr id="1258143483" name="Диаграмма 1">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B5B041" w14:textId="77777777" w:rsidR="00C05DDE" w:rsidRPr="00E60864" w:rsidRDefault="00C05DDE" w:rsidP="00A82792">
      <w:pPr>
        <w:ind w:right="3"/>
        <w:jc w:val="center"/>
        <w:rPr>
          <w:sz w:val="28"/>
          <w:szCs w:val="28"/>
        </w:rPr>
      </w:pPr>
    </w:p>
    <w:p w14:paraId="65889376" w14:textId="1FA92697" w:rsidR="00D80571" w:rsidRPr="00E60864" w:rsidRDefault="00D80571" w:rsidP="00C72505">
      <w:pPr>
        <w:pStyle w:val="ab"/>
        <w:jc w:val="center"/>
        <w:rPr>
          <w:sz w:val="28"/>
          <w:szCs w:val="28"/>
        </w:rPr>
      </w:pPr>
      <w:r w:rsidRPr="00E60864">
        <w:rPr>
          <w:sz w:val="28"/>
          <w:szCs w:val="28"/>
        </w:rPr>
        <w:t>Рисунок 1</w:t>
      </w:r>
      <w:r w:rsidR="00580364">
        <w:rPr>
          <w:sz w:val="28"/>
          <w:szCs w:val="28"/>
        </w:rPr>
        <w:t>9</w:t>
      </w:r>
      <w:r w:rsidRPr="00E60864">
        <w:rPr>
          <w:sz w:val="28"/>
          <w:szCs w:val="28"/>
        </w:rPr>
        <w:t xml:space="preserve"> –</w:t>
      </w:r>
      <w:r w:rsidR="003F4162" w:rsidRPr="00E60864">
        <w:rPr>
          <w:sz w:val="28"/>
          <w:szCs w:val="28"/>
        </w:rPr>
        <w:t xml:space="preserve"> Вынос азота с плодами с гектара и содержание в тонне урожая</w:t>
      </w:r>
    </w:p>
    <w:p w14:paraId="44D8BFA6" w14:textId="77777777" w:rsidR="003F4162" w:rsidRPr="00E60864" w:rsidRDefault="003F4162" w:rsidP="00C72505">
      <w:pPr>
        <w:pStyle w:val="ab"/>
        <w:jc w:val="both"/>
        <w:rPr>
          <w:sz w:val="28"/>
          <w:szCs w:val="28"/>
        </w:rPr>
      </w:pPr>
    </w:p>
    <w:p w14:paraId="18524559" w14:textId="3A76600A" w:rsidR="003F4162" w:rsidRPr="00E60864" w:rsidRDefault="003F4162" w:rsidP="00C72505">
      <w:pPr>
        <w:pStyle w:val="ab"/>
        <w:ind w:firstLine="709"/>
        <w:jc w:val="both"/>
        <w:rPr>
          <w:sz w:val="28"/>
          <w:szCs w:val="28"/>
        </w:rPr>
      </w:pPr>
      <w:r w:rsidRPr="00E60864">
        <w:rPr>
          <w:sz w:val="28"/>
          <w:szCs w:val="28"/>
        </w:rPr>
        <w:t xml:space="preserve">Такое соотношение говорит о том, что фертигация позволила не только повысить общий вынос азота, но и обеспечить его более равномерное поступление, что способствует формированию качественного урожая без избыточного накопления азота, которое может снижать лежкость и вкусовые качества плодов. Эти данные согласуются с выводами </w:t>
      </w:r>
      <w:r w:rsidRPr="00E60864">
        <w:rPr>
          <w:color w:val="000000"/>
          <w:sz w:val="28"/>
          <w:szCs w:val="28"/>
          <w:lang w:bidi="ar-SA"/>
        </w:rPr>
        <w:t>Toselli M.</w:t>
      </w:r>
      <w:r w:rsidRPr="00E60864">
        <w:rPr>
          <w:sz w:val="28"/>
          <w:szCs w:val="28"/>
        </w:rPr>
        <w:t xml:space="preserve"> (2019) [37</w:t>
      </w:r>
      <w:r w:rsidR="00D957B2" w:rsidRPr="00D957B2">
        <w:rPr>
          <w:sz w:val="28"/>
          <w:szCs w:val="28"/>
        </w:rPr>
        <w:t xml:space="preserve">, </w:t>
      </w:r>
      <w:r w:rsidR="00D957B2">
        <w:rPr>
          <w:sz w:val="28"/>
          <w:szCs w:val="28"/>
          <w:lang w:val="en-US"/>
        </w:rPr>
        <w:t>c</w:t>
      </w:r>
      <w:r w:rsidR="00D957B2" w:rsidRPr="00D957B2">
        <w:rPr>
          <w:sz w:val="28"/>
          <w:szCs w:val="28"/>
        </w:rPr>
        <w:t>.176</w:t>
      </w:r>
      <w:r w:rsidRPr="00E60864">
        <w:rPr>
          <w:sz w:val="28"/>
          <w:szCs w:val="28"/>
        </w:rPr>
        <w:t>], которые отметили, что при фертигации азота в яблонях наблюдается более стабильный уровень NO₃⁻ в плодах, что положительно влияет на хранение и товарные качества</w:t>
      </w:r>
      <w:r w:rsidR="00F90E67">
        <w:rPr>
          <w:sz w:val="28"/>
          <w:szCs w:val="28"/>
        </w:rPr>
        <w:t xml:space="preserve"> </w:t>
      </w:r>
      <w:r w:rsidR="00F90E67" w:rsidRPr="00F90E67">
        <w:rPr>
          <w:sz w:val="28"/>
          <w:szCs w:val="28"/>
        </w:rPr>
        <w:t xml:space="preserve">(Приложение </w:t>
      </w:r>
      <w:r w:rsidR="00F90E67">
        <w:rPr>
          <w:sz w:val="28"/>
          <w:szCs w:val="28"/>
        </w:rPr>
        <w:t>Е</w:t>
      </w:r>
      <w:r w:rsidR="00F90E67" w:rsidRPr="00F90E67">
        <w:rPr>
          <w:sz w:val="28"/>
          <w:szCs w:val="28"/>
        </w:rPr>
        <w:t>)</w:t>
      </w:r>
      <w:r w:rsidRPr="00E60864">
        <w:rPr>
          <w:sz w:val="28"/>
          <w:szCs w:val="28"/>
        </w:rPr>
        <w:t>.</w:t>
      </w:r>
    </w:p>
    <w:p w14:paraId="19503F90" w14:textId="77777777" w:rsidR="00A82792" w:rsidRPr="00E60864" w:rsidRDefault="00A82792" w:rsidP="00C72505">
      <w:pPr>
        <w:pStyle w:val="ab"/>
        <w:jc w:val="both"/>
      </w:pPr>
    </w:p>
    <w:p w14:paraId="36A341B8" w14:textId="77777777" w:rsidR="00A82792" w:rsidRPr="00E60864" w:rsidRDefault="00A82792" w:rsidP="00A82792">
      <w:pPr>
        <w:ind w:right="3"/>
        <w:jc w:val="center"/>
        <w:rPr>
          <w:sz w:val="28"/>
          <w:szCs w:val="28"/>
        </w:rPr>
      </w:pPr>
    </w:p>
    <w:p w14:paraId="301CF17B" w14:textId="0E3B7F4D" w:rsidR="00A82792" w:rsidRDefault="00A82792" w:rsidP="00A82792">
      <w:pPr>
        <w:ind w:right="3"/>
        <w:jc w:val="center"/>
        <w:rPr>
          <w:sz w:val="28"/>
          <w:szCs w:val="28"/>
        </w:rPr>
      </w:pPr>
      <w:r w:rsidRPr="00E60864">
        <w:rPr>
          <w:noProof/>
          <w:lang w:bidi="ar-SA"/>
          <w14:ligatures w14:val="standardContextual"/>
        </w:rPr>
        <w:drawing>
          <wp:inline distT="0" distB="0" distL="0" distR="0" wp14:anchorId="7E021881" wp14:editId="3172FB89">
            <wp:extent cx="4015468" cy="2808515"/>
            <wp:effectExtent l="0" t="0" r="4445" b="11430"/>
            <wp:docPr id="498485993" name="Диаграмма 1">
              <a:extLst xmlns:a="http://schemas.openxmlformats.org/drawingml/2006/main">
                <a:ext uri="{FF2B5EF4-FFF2-40B4-BE49-F238E27FC236}">
                  <a16:creationId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B8F6F10" w14:textId="77777777" w:rsidR="00C05DDE" w:rsidRPr="00E60864" w:rsidRDefault="00C05DDE" w:rsidP="00A82792">
      <w:pPr>
        <w:ind w:right="3"/>
        <w:jc w:val="center"/>
        <w:rPr>
          <w:sz w:val="28"/>
          <w:szCs w:val="28"/>
        </w:rPr>
      </w:pPr>
    </w:p>
    <w:p w14:paraId="6168DA04" w14:textId="04755216" w:rsidR="00A82792" w:rsidRPr="00E60864" w:rsidRDefault="003F4162" w:rsidP="003F4162">
      <w:pPr>
        <w:spacing w:before="89"/>
        <w:ind w:right="3" w:firstLine="567"/>
        <w:jc w:val="center"/>
        <w:rPr>
          <w:sz w:val="28"/>
          <w:szCs w:val="28"/>
        </w:rPr>
      </w:pPr>
      <w:r w:rsidRPr="00E60864">
        <w:rPr>
          <w:sz w:val="28"/>
          <w:szCs w:val="28"/>
        </w:rPr>
        <w:t xml:space="preserve">Рисунок </w:t>
      </w:r>
      <w:r w:rsidR="00580364">
        <w:rPr>
          <w:sz w:val="28"/>
          <w:szCs w:val="28"/>
        </w:rPr>
        <w:t>20</w:t>
      </w:r>
      <w:r w:rsidRPr="00E60864">
        <w:rPr>
          <w:sz w:val="28"/>
          <w:szCs w:val="28"/>
        </w:rPr>
        <w:t xml:space="preserve"> – Вынос фосфора с плодами с гектара и содержание в тонне урожая</w:t>
      </w:r>
    </w:p>
    <w:p w14:paraId="0CD821C2" w14:textId="75EB3CFE" w:rsidR="003F4162" w:rsidRPr="00E60864" w:rsidRDefault="003F4162" w:rsidP="003F4162">
      <w:pPr>
        <w:spacing w:before="89"/>
        <w:ind w:right="3" w:firstLine="709"/>
        <w:jc w:val="both"/>
        <w:rPr>
          <w:b/>
          <w:bCs/>
          <w:sz w:val="28"/>
          <w:szCs w:val="28"/>
        </w:rPr>
      </w:pPr>
    </w:p>
    <w:p w14:paraId="5A93D04A" w14:textId="00D3979F" w:rsidR="003F4162" w:rsidRPr="00E60864" w:rsidRDefault="003F4162" w:rsidP="003F4162">
      <w:pPr>
        <w:spacing w:before="89"/>
        <w:ind w:right="3" w:firstLine="709"/>
        <w:jc w:val="both"/>
        <w:rPr>
          <w:sz w:val="28"/>
          <w:szCs w:val="28"/>
        </w:rPr>
      </w:pPr>
      <w:r w:rsidRPr="00E60864">
        <w:rPr>
          <w:sz w:val="28"/>
          <w:szCs w:val="28"/>
        </w:rPr>
        <w:t xml:space="preserve">Вынос фосфора (P) при фертигации достиг 7,0 кг/га — в 3,5 раза выше, чем </w:t>
      </w:r>
      <w:r w:rsidRPr="00E60864">
        <w:rPr>
          <w:sz w:val="28"/>
          <w:szCs w:val="28"/>
        </w:rPr>
        <w:lastRenderedPageBreak/>
        <w:t xml:space="preserve">в контроле, и на 55% выше, чем при почвенном внесении (Рисунок </w:t>
      </w:r>
      <w:r w:rsidR="00580364">
        <w:rPr>
          <w:sz w:val="28"/>
          <w:szCs w:val="28"/>
        </w:rPr>
        <w:t>20</w:t>
      </w:r>
      <w:r w:rsidRPr="00E60864">
        <w:rPr>
          <w:sz w:val="28"/>
          <w:szCs w:val="28"/>
        </w:rPr>
        <w:t>). Концентрация P в плодах также была выше в варианте фертигации (~0,27 кг/т против 0,23 кг/т в почвенном внесении).</w:t>
      </w:r>
    </w:p>
    <w:p w14:paraId="73AA854A" w14:textId="1B3AE3C3" w:rsidR="003F4162" w:rsidRPr="00E60864" w:rsidRDefault="003F4162" w:rsidP="003F4162">
      <w:pPr>
        <w:spacing w:before="89"/>
        <w:ind w:right="3" w:firstLine="709"/>
        <w:jc w:val="both"/>
        <w:rPr>
          <w:sz w:val="28"/>
          <w:szCs w:val="28"/>
        </w:rPr>
      </w:pPr>
      <w:r w:rsidRPr="00E60864">
        <w:rPr>
          <w:sz w:val="28"/>
          <w:szCs w:val="28"/>
        </w:rPr>
        <w:t xml:space="preserve">Это подтверждает гипотезу о повышенной доступности фосфора при фертигации, особенно в условиях </w:t>
      </w:r>
      <w:r w:rsidR="00C72505" w:rsidRPr="00E60864">
        <w:rPr>
          <w:sz w:val="28"/>
          <w:szCs w:val="28"/>
        </w:rPr>
        <w:t>засушливых</w:t>
      </w:r>
      <w:r w:rsidRPr="00E60864">
        <w:rPr>
          <w:sz w:val="28"/>
          <w:szCs w:val="28"/>
        </w:rPr>
        <w:t xml:space="preserve"> регионов с высоким pH почвы, где фосфор часто находится в малодоступной форме. Результаты согласуются с работами </w:t>
      </w:r>
      <w:r w:rsidR="00C72505" w:rsidRPr="00E60864">
        <w:rPr>
          <w:sz w:val="28"/>
          <w:szCs w:val="28"/>
        </w:rPr>
        <w:t>Mikkelsen R. L.</w:t>
      </w:r>
      <w:r w:rsidRPr="00E60864">
        <w:rPr>
          <w:sz w:val="28"/>
          <w:szCs w:val="28"/>
        </w:rPr>
        <w:t xml:space="preserve"> (</w:t>
      </w:r>
      <w:r w:rsidR="00C72505" w:rsidRPr="00E60864">
        <w:rPr>
          <w:sz w:val="28"/>
          <w:szCs w:val="28"/>
        </w:rPr>
        <w:t>1989</w:t>
      </w:r>
      <w:r w:rsidRPr="00E60864">
        <w:rPr>
          <w:sz w:val="28"/>
          <w:szCs w:val="28"/>
        </w:rPr>
        <w:t xml:space="preserve">) </w:t>
      </w:r>
      <w:r w:rsidR="00C72505" w:rsidRPr="00E60864">
        <w:rPr>
          <w:sz w:val="28"/>
          <w:szCs w:val="28"/>
        </w:rPr>
        <w:t>[68</w:t>
      </w:r>
      <w:r w:rsidR="00D957B2" w:rsidRPr="00EE4E43">
        <w:rPr>
          <w:sz w:val="28"/>
          <w:szCs w:val="28"/>
        </w:rPr>
        <w:t xml:space="preserve">, </w:t>
      </w:r>
      <w:r w:rsidR="00D957B2">
        <w:rPr>
          <w:sz w:val="28"/>
          <w:szCs w:val="28"/>
          <w:lang w:val="en-US"/>
        </w:rPr>
        <w:t>c</w:t>
      </w:r>
      <w:r w:rsidR="00D957B2" w:rsidRPr="00EE4E43">
        <w:rPr>
          <w:sz w:val="28"/>
          <w:szCs w:val="28"/>
        </w:rPr>
        <w:t>.281</w:t>
      </w:r>
      <w:r w:rsidR="00C72505" w:rsidRPr="00E60864">
        <w:rPr>
          <w:sz w:val="28"/>
          <w:szCs w:val="28"/>
        </w:rPr>
        <w:t xml:space="preserve">] </w:t>
      </w:r>
      <w:r w:rsidRPr="00E60864">
        <w:rPr>
          <w:sz w:val="28"/>
          <w:szCs w:val="28"/>
        </w:rPr>
        <w:t xml:space="preserve">и </w:t>
      </w:r>
      <w:r w:rsidR="00C72505" w:rsidRPr="00E60864">
        <w:rPr>
          <w:sz w:val="28"/>
          <w:szCs w:val="28"/>
        </w:rPr>
        <w:t>76.</w:t>
      </w:r>
      <w:r w:rsidR="00C72505" w:rsidRPr="00E60864">
        <w:rPr>
          <w:sz w:val="28"/>
          <w:szCs w:val="28"/>
        </w:rPr>
        <w:tab/>
        <w:t xml:space="preserve">Gerry H. Neilsen. </w:t>
      </w:r>
      <w:r w:rsidRPr="00E60864">
        <w:rPr>
          <w:sz w:val="28"/>
          <w:szCs w:val="28"/>
        </w:rPr>
        <w:t>(200</w:t>
      </w:r>
      <w:r w:rsidR="00C72505" w:rsidRPr="00E60864">
        <w:rPr>
          <w:sz w:val="28"/>
          <w:szCs w:val="28"/>
        </w:rPr>
        <w:t>8</w:t>
      </w:r>
      <w:r w:rsidRPr="00E60864">
        <w:rPr>
          <w:sz w:val="28"/>
          <w:szCs w:val="28"/>
        </w:rPr>
        <w:t>)</w:t>
      </w:r>
      <w:r w:rsidR="00C72505" w:rsidRPr="00E60864">
        <w:rPr>
          <w:sz w:val="28"/>
          <w:szCs w:val="28"/>
        </w:rPr>
        <w:t xml:space="preserve"> [76</w:t>
      </w:r>
      <w:r w:rsidR="00D957B2" w:rsidRPr="00D957B2">
        <w:rPr>
          <w:sz w:val="28"/>
          <w:szCs w:val="28"/>
        </w:rPr>
        <w:t xml:space="preserve">, </w:t>
      </w:r>
      <w:r w:rsidR="00D957B2">
        <w:rPr>
          <w:sz w:val="28"/>
          <w:szCs w:val="28"/>
          <w:lang w:val="en-US"/>
        </w:rPr>
        <w:t>c</w:t>
      </w:r>
      <w:r w:rsidR="00D957B2" w:rsidRPr="00D957B2">
        <w:rPr>
          <w:sz w:val="28"/>
          <w:szCs w:val="28"/>
        </w:rPr>
        <w:t>.888</w:t>
      </w:r>
      <w:r w:rsidR="00C72505" w:rsidRPr="00E60864">
        <w:rPr>
          <w:sz w:val="28"/>
          <w:szCs w:val="28"/>
        </w:rPr>
        <w:t>]</w:t>
      </w:r>
      <w:r w:rsidRPr="00E60864">
        <w:rPr>
          <w:sz w:val="28"/>
          <w:szCs w:val="28"/>
        </w:rPr>
        <w:t>, где отмечено, что фертигация фосфора, особенно в сочетании с капельным орошением, значительно повышает его биодоступность для растений, даже при ограниченной мобильности этого элемента в почве.</w:t>
      </w:r>
    </w:p>
    <w:p w14:paraId="0E80BF98" w14:textId="77777777" w:rsidR="00A82792" w:rsidRPr="00E60864" w:rsidRDefault="00A82792" w:rsidP="00A82792">
      <w:pPr>
        <w:ind w:right="3"/>
        <w:jc w:val="center"/>
        <w:rPr>
          <w:sz w:val="28"/>
          <w:szCs w:val="28"/>
        </w:rPr>
      </w:pPr>
    </w:p>
    <w:p w14:paraId="7C42F285" w14:textId="68A4743A" w:rsidR="00A82792" w:rsidRDefault="00A82792" w:rsidP="00A82792">
      <w:pPr>
        <w:ind w:right="3"/>
        <w:jc w:val="center"/>
        <w:rPr>
          <w:sz w:val="28"/>
          <w:szCs w:val="28"/>
        </w:rPr>
      </w:pPr>
      <w:r w:rsidRPr="00E60864">
        <w:rPr>
          <w:noProof/>
          <w:lang w:bidi="ar-SA"/>
          <w14:ligatures w14:val="standardContextual"/>
        </w:rPr>
        <w:drawing>
          <wp:inline distT="0" distB="0" distL="0" distR="0" wp14:anchorId="23287530" wp14:editId="622471AD">
            <wp:extent cx="4001861" cy="2803072"/>
            <wp:effectExtent l="0" t="0" r="17780" b="16510"/>
            <wp:docPr id="623106316" name="Диаграмма 1">
              <a:extLst xmlns:a="http://schemas.openxmlformats.org/drawingml/2006/main">
                <a:ext uri="{FF2B5EF4-FFF2-40B4-BE49-F238E27FC236}">
                  <a16:creationId xmlns:a16="http://schemas.microsoft.com/office/drawing/2014/main" id="{00000000-0008-0000-0A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80BD6DA" w14:textId="77777777" w:rsidR="00C05DDE" w:rsidRPr="00E60864" w:rsidRDefault="00C05DDE" w:rsidP="00A82792">
      <w:pPr>
        <w:ind w:right="3"/>
        <w:jc w:val="center"/>
        <w:rPr>
          <w:sz w:val="28"/>
          <w:szCs w:val="28"/>
        </w:rPr>
      </w:pPr>
    </w:p>
    <w:p w14:paraId="2F5EE362" w14:textId="0AB67A77" w:rsidR="00A82792" w:rsidRPr="00E60864" w:rsidRDefault="003F4162" w:rsidP="00C72505">
      <w:pPr>
        <w:pStyle w:val="ab"/>
        <w:jc w:val="center"/>
        <w:rPr>
          <w:sz w:val="28"/>
          <w:szCs w:val="28"/>
        </w:rPr>
      </w:pPr>
      <w:r w:rsidRPr="00E60864">
        <w:rPr>
          <w:sz w:val="28"/>
          <w:szCs w:val="28"/>
        </w:rPr>
        <w:t xml:space="preserve">Рисунок </w:t>
      </w:r>
      <w:r w:rsidR="00580364">
        <w:rPr>
          <w:sz w:val="28"/>
          <w:szCs w:val="28"/>
        </w:rPr>
        <w:t>21</w:t>
      </w:r>
      <w:r w:rsidRPr="00E60864">
        <w:rPr>
          <w:sz w:val="28"/>
          <w:szCs w:val="28"/>
        </w:rPr>
        <w:t xml:space="preserve"> – Вынос калия с плодами с гектара и содержание в тонне урожая</w:t>
      </w:r>
    </w:p>
    <w:p w14:paraId="6BBF86EB" w14:textId="77777777" w:rsidR="00C72505" w:rsidRPr="00E60864" w:rsidRDefault="00C72505" w:rsidP="00C72505">
      <w:pPr>
        <w:pStyle w:val="ab"/>
        <w:jc w:val="both"/>
        <w:rPr>
          <w:sz w:val="28"/>
          <w:szCs w:val="28"/>
        </w:rPr>
      </w:pPr>
    </w:p>
    <w:p w14:paraId="2356CA51" w14:textId="3A4D460F" w:rsidR="003F1038" w:rsidRPr="00E60864" w:rsidRDefault="003F1038" w:rsidP="00C72505">
      <w:pPr>
        <w:pStyle w:val="ab"/>
        <w:ind w:firstLine="709"/>
        <w:jc w:val="both"/>
        <w:rPr>
          <w:sz w:val="28"/>
          <w:szCs w:val="28"/>
        </w:rPr>
      </w:pPr>
      <w:r w:rsidRPr="00E60864">
        <w:rPr>
          <w:sz w:val="28"/>
          <w:szCs w:val="28"/>
        </w:rPr>
        <w:t xml:space="preserve">На рисунке </w:t>
      </w:r>
      <w:r w:rsidR="00580364">
        <w:rPr>
          <w:sz w:val="28"/>
          <w:szCs w:val="28"/>
        </w:rPr>
        <w:t>21</w:t>
      </w:r>
      <w:r w:rsidRPr="00E60864">
        <w:rPr>
          <w:sz w:val="28"/>
          <w:szCs w:val="28"/>
        </w:rPr>
        <w:t xml:space="preserve"> показано, что при использовании фертигации (Вариант-3) вынос калия</w:t>
      </w:r>
      <w:r w:rsidR="00C72505" w:rsidRPr="00E60864">
        <w:rPr>
          <w:sz w:val="28"/>
          <w:szCs w:val="28"/>
        </w:rPr>
        <w:t xml:space="preserve"> (К)</w:t>
      </w:r>
      <w:r w:rsidRPr="00E60864">
        <w:rPr>
          <w:sz w:val="28"/>
          <w:szCs w:val="28"/>
        </w:rPr>
        <w:t xml:space="preserve"> с урожаем составил ~53 кг/га, что на 46% выше, чем в контрольном варианте (без NPK), и на 7% превышает почвенное внесение (Вариант-2). При этом содержание калия на 1 тонну плодов было ниже в варианте фертигации (~1,9 кг/т), чем в почвенном внесении (~2,0 кг/т), что указывает на более эффективное использование калия при фертигации — он «разбавляется» большим урожаем, а не накапливается в плодах избыточно</w:t>
      </w:r>
      <w:r w:rsidR="00F90E67">
        <w:rPr>
          <w:sz w:val="28"/>
          <w:szCs w:val="28"/>
        </w:rPr>
        <w:t xml:space="preserve"> </w:t>
      </w:r>
      <w:r w:rsidR="00F90E67" w:rsidRPr="00F90E67">
        <w:rPr>
          <w:sz w:val="28"/>
          <w:szCs w:val="28"/>
        </w:rPr>
        <w:t xml:space="preserve">(Приложение </w:t>
      </w:r>
      <w:r w:rsidR="00F90E67">
        <w:rPr>
          <w:sz w:val="28"/>
          <w:szCs w:val="28"/>
        </w:rPr>
        <w:t>Ж</w:t>
      </w:r>
      <w:r w:rsidR="00F90E67" w:rsidRPr="00F90E67">
        <w:rPr>
          <w:sz w:val="28"/>
          <w:szCs w:val="28"/>
        </w:rPr>
        <w:t>)</w:t>
      </w:r>
      <w:r w:rsidRPr="00E60864">
        <w:rPr>
          <w:sz w:val="28"/>
          <w:szCs w:val="28"/>
        </w:rPr>
        <w:t>.</w:t>
      </w:r>
    </w:p>
    <w:p w14:paraId="539C3E98" w14:textId="45D02814" w:rsidR="003F1038" w:rsidRPr="00E60864" w:rsidRDefault="003F1038" w:rsidP="00C72505">
      <w:pPr>
        <w:pStyle w:val="ab"/>
        <w:ind w:firstLine="709"/>
        <w:jc w:val="both"/>
        <w:rPr>
          <w:sz w:val="28"/>
          <w:szCs w:val="28"/>
        </w:rPr>
      </w:pPr>
      <w:r w:rsidRPr="00E60864">
        <w:rPr>
          <w:sz w:val="28"/>
          <w:szCs w:val="28"/>
        </w:rPr>
        <w:t>Это согласуется с данными международных исследований: например, в работе Neilsen et al. (20</w:t>
      </w:r>
      <w:r w:rsidR="009A2857" w:rsidRPr="00E60864">
        <w:rPr>
          <w:sz w:val="28"/>
          <w:szCs w:val="28"/>
        </w:rPr>
        <w:t>03</w:t>
      </w:r>
      <w:r w:rsidRPr="00E60864">
        <w:rPr>
          <w:sz w:val="28"/>
          <w:szCs w:val="28"/>
        </w:rPr>
        <w:t>)</w:t>
      </w:r>
      <w:r w:rsidR="009A2857" w:rsidRPr="00E60864">
        <w:rPr>
          <w:sz w:val="28"/>
          <w:szCs w:val="28"/>
        </w:rPr>
        <w:t xml:space="preserve"> [311]</w:t>
      </w:r>
      <w:r w:rsidRPr="00E60864">
        <w:rPr>
          <w:sz w:val="28"/>
          <w:szCs w:val="28"/>
        </w:rPr>
        <w:t xml:space="preserve"> показано, что фертигация калия в яблоневых садах Северной Америки приводит к увеличению общего выноса K с урожаем при одновременном снижении концентрации в плодах, что свидетельствует о лучшей балансировке питания и предотвращении перекорма.</w:t>
      </w:r>
    </w:p>
    <w:p w14:paraId="02E0EC14" w14:textId="77777777" w:rsidR="003F4162" w:rsidRPr="00E60864" w:rsidRDefault="003F4162" w:rsidP="00C72505">
      <w:pPr>
        <w:pStyle w:val="ab"/>
        <w:ind w:firstLine="709"/>
        <w:jc w:val="both"/>
        <w:rPr>
          <w:b/>
          <w:bCs/>
          <w:sz w:val="28"/>
          <w:szCs w:val="28"/>
        </w:rPr>
      </w:pPr>
      <w:r w:rsidRPr="00E60864">
        <w:rPr>
          <w:sz w:val="28"/>
          <w:szCs w:val="28"/>
        </w:rPr>
        <w:t>Общие выводы</w:t>
      </w:r>
    </w:p>
    <w:p w14:paraId="09CD7244" w14:textId="77777777" w:rsidR="003F4162" w:rsidRPr="00E60864" w:rsidRDefault="003F4162" w:rsidP="00C72505">
      <w:pPr>
        <w:pStyle w:val="ab"/>
        <w:ind w:firstLine="709"/>
        <w:jc w:val="both"/>
        <w:rPr>
          <w:sz w:val="28"/>
          <w:szCs w:val="28"/>
        </w:rPr>
      </w:pPr>
      <w:r w:rsidRPr="00E60864">
        <w:rPr>
          <w:sz w:val="28"/>
          <w:szCs w:val="28"/>
        </w:rPr>
        <w:t>Полученные данные демонстрируют, что фертигация является наиболее эффективным способом внесения NPK для яблони сорта Джеромини в условиях Южного Казахстана. Она обеспечивает:</w:t>
      </w:r>
    </w:p>
    <w:p w14:paraId="29A55A9F" w14:textId="77777777" w:rsidR="003F4162" w:rsidRPr="00E60864" w:rsidRDefault="003F4162">
      <w:pPr>
        <w:pStyle w:val="ab"/>
        <w:numPr>
          <w:ilvl w:val="0"/>
          <w:numId w:val="10"/>
        </w:numPr>
        <w:ind w:left="993" w:hanging="284"/>
        <w:jc w:val="both"/>
        <w:rPr>
          <w:sz w:val="28"/>
          <w:szCs w:val="28"/>
        </w:rPr>
      </w:pPr>
      <w:r w:rsidRPr="00E60864">
        <w:rPr>
          <w:sz w:val="28"/>
          <w:szCs w:val="28"/>
        </w:rPr>
        <w:lastRenderedPageBreak/>
        <w:t>максимальный вынос всех трёх макроэлементов (N, P, K) с урожаем;</w:t>
      </w:r>
    </w:p>
    <w:p w14:paraId="47924DE8" w14:textId="77777777" w:rsidR="003F4162" w:rsidRPr="00E60864" w:rsidRDefault="003F4162">
      <w:pPr>
        <w:pStyle w:val="ab"/>
        <w:numPr>
          <w:ilvl w:val="0"/>
          <w:numId w:val="10"/>
        </w:numPr>
        <w:ind w:left="993" w:hanging="284"/>
        <w:jc w:val="both"/>
        <w:rPr>
          <w:sz w:val="28"/>
          <w:szCs w:val="28"/>
        </w:rPr>
      </w:pPr>
      <w:r w:rsidRPr="00E60864">
        <w:rPr>
          <w:sz w:val="28"/>
          <w:szCs w:val="28"/>
        </w:rPr>
        <w:t>более рациональное распределение элементов питания по массе плодов (особенно заметно для K и N);</w:t>
      </w:r>
    </w:p>
    <w:p w14:paraId="52C3AB2A" w14:textId="77777777" w:rsidR="003F4162" w:rsidRPr="00E60864" w:rsidRDefault="003F4162">
      <w:pPr>
        <w:pStyle w:val="ab"/>
        <w:numPr>
          <w:ilvl w:val="0"/>
          <w:numId w:val="10"/>
        </w:numPr>
        <w:ind w:left="993" w:hanging="284"/>
        <w:jc w:val="both"/>
        <w:rPr>
          <w:sz w:val="28"/>
          <w:szCs w:val="28"/>
        </w:rPr>
      </w:pPr>
      <w:r w:rsidRPr="00E60864">
        <w:rPr>
          <w:sz w:val="28"/>
          <w:szCs w:val="28"/>
        </w:rPr>
        <w:t>улучшенную усвояемость фосфора, что критично для засушливых и щелочных почв региона.</w:t>
      </w:r>
    </w:p>
    <w:p w14:paraId="59FE110C" w14:textId="11D6AFF2" w:rsidR="003F4162" w:rsidRPr="00E60864" w:rsidRDefault="003F4162" w:rsidP="009A2857">
      <w:pPr>
        <w:pStyle w:val="ab"/>
        <w:ind w:firstLine="709"/>
        <w:jc w:val="both"/>
        <w:rPr>
          <w:sz w:val="28"/>
          <w:szCs w:val="28"/>
        </w:rPr>
      </w:pPr>
      <w:r w:rsidRPr="00E60864">
        <w:rPr>
          <w:sz w:val="28"/>
          <w:szCs w:val="28"/>
        </w:rPr>
        <w:t>Результаты хорошо согласуются с мировой научной практикой, которая подчеркивает преимущества фертигации в интенсивных садовых системах — особенно в условиях ограниченного водного режима и необходимости точного управления питанием. Это делает фертигацию не просто альтернативой, а оптимальной технологией для современного садоводства в регионе.</w:t>
      </w:r>
    </w:p>
    <w:p w14:paraId="2743B873" w14:textId="14716B67" w:rsidR="00A82792" w:rsidRPr="00A043A9" w:rsidRDefault="00A82792" w:rsidP="00A043A9">
      <w:pPr>
        <w:spacing w:before="89"/>
        <w:ind w:right="3"/>
        <w:jc w:val="both"/>
        <w:rPr>
          <w:sz w:val="28"/>
          <w:szCs w:val="28"/>
        </w:rPr>
      </w:pPr>
      <w:r w:rsidRPr="00A043A9">
        <w:rPr>
          <w:sz w:val="28"/>
          <w:szCs w:val="28"/>
        </w:rPr>
        <w:t xml:space="preserve">4.5.2 Содержание сухого вещества в фазе налива и лежкоспособность плодов </w:t>
      </w:r>
    </w:p>
    <w:p w14:paraId="021A92CA" w14:textId="4A8E7455" w:rsidR="00A82792" w:rsidRPr="00E60864" w:rsidRDefault="00A82792" w:rsidP="00A82792">
      <w:pPr>
        <w:spacing w:before="89"/>
        <w:ind w:right="3" w:firstLine="567"/>
        <w:jc w:val="both"/>
        <w:rPr>
          <w:sz w:val="28"/>
          <w:szCs w:val="28"/>
        </w:rPr>
      </w:pPr>
      <w:r w:rsidRPr="00E60864">
        <w:rPr>
          <w:sz w:val="28"/>
          <w:szCs w:val="28"/>
        </w:rPr>
        <w:t xml:space="preserve">Качество плодов яблони — ключевой индикатор не только рыночной конкурентоспособности, но и физиологической эффективности системы питания. В условиях интенсивного садоводства Южного Казахстана, где </w:t>
      </w:r>
      <w:r w:rsidR="00AF1DFD" w:rsidRPr="00E60864">
        <w:rPr>
          <w:sz w:val="28"/>
          <w:szCs w:val="28"/>
        </w:rPr>
        <w:t>легкий суглинок</w:t>
      </w:r>
      <w:r w:rsidRPr="00E60864">
        <w:rPr>
          <w:sz w:val="28"/>
          <w:szCs w:val="28"/>
        </w:rPr>
        <w:t xml:space="preserve"> с низкой сорбционной способностью и высокой водопроницаемостью создают благоприятные условия для вымывания питательных веществ, традиционные методы внесения удобрений оказываются недостаточными для поддержания оптимального баланса элементов в плодах. Настоящий раздел посвящён комплексной оценке влияния трёх агротехнологических режимов — контроля (капельный полив без NPK), почвенного внесения и фертигации — на качественные параметры плодов сорта Jeromine на подвое M9. Рассмотрены: вынос макроэлементов урожаем, динамика содержания азота, фосфора и калия в плодах в фазе налива, концентрация сухого вещества, сахаристость и лежкоспособность, а также их связь с биодоступностью питательных веществ. Полученные данные позволяют установить, что качество плодов напрямую отражает точность и стабильность питания, а не просто его дозировку. Только фертигация обеспечивает устойчивый, сбалансированный и физиологически обоснованный уровень минерального питания, превращая избыточное внесение в оптимальное, а временную стимуляцию — в долгосрочное качество продукции. Результаты формируют научную основу для перехода от «количественного» к «качественному» управлению питанием в аридных зонах, где сохранение ресурсов и повышение товарности урожая становятся взаимосвязанными приоритетами.</w:t>
      </w:r>
    </w:p>
    <w:p w14:paraId="0F794F0A" w14:textId="04555287" w:rsidR="005A081B" w:rsidRPr="00E60864" w:rsidRDefault="005A081B" w:rsidP="005A081B">
      <w:pPr>
        <w:ind w:right="3" w:firstLine="567"/>
        <w:jc w:val="both"/>
        <w:rPr>
          <w:sz w:val="28"/>
          <w:szCs w:val="28"/>
        </w:rPr>
      </w:pPr>
      <w:r w:rsidRPr="00E60864">
        <w:rPr>
          <w:sz w:val="28"/>
          <w:szCs w:val="28"/>
        </w:rPr>
        <w:t>В ходе исследований, была оценена динамика валового содержания азота (N), фосфора (P) и калия (K) в плодах в фазе налива при трёх способах удобрения: без внесения удобрений (контроль), при почвенном внесении NPK и при фертигации. Данные, представленные в Таблице 1</w:t>
      </w:r>
      <w:r w:rsidR="00F62D0C">
        <w:rPr>
          <w:sz w:val="28"/>
          <w:szCs w:val="28"/>
        </w:rPr>
        <w:t>8</w:t>
      </w:r>
      <w:r w:rsidRPr="00E60864">
        <w:rPr>
          <w:sz w:val="28"/>
          <w:szCs w:val="28"/>
        </w:rPr>
        <w:t>, позволяют проследить чёткие тенденции, обусловленные как агротехнологией, так и свойствами почвы.</w:t>
      </w:r>
    </w:p>
    <w:p w14:paraId="3BD9E01D" w14:textId="77777777" w:rsidR="005A081B" w:rsidRPr="00E60864" w:rsidRDefault="005A081B" w:rsidP="005A081B">
      <w:pPr>
        <w:ind w:right="3" w:firstLine="567"/>
        <w:jc w:val="both"/>
        <w:rPr>
          <w:sz w:val="28"/>
          <w:szCs w:val="28"/>
        </w:rPr>
      </w:pPr>
      <w:r w:rsidRPr="00E60864">
        <w:rPr>
          <w:sz w:val="28"/>
          <w:szCs w:val="28"/>
        </w:rPr>
        <w:t xml:space="preserve">В контрольном варианте, где применялось только капельное орошение без удобрений, наблюдалось устойчивое снижение содержания всех трёх макроэлементов на протяжении всего периода наблюдений. К 2023 году валовое содержание азота в плодах снизилось с 0,35% до 0,30% (на 14,3%), фосфора — с 0,06% до 0,05% (на 16,7%), калия — с 1,10% до 1,00% (на 9,1%). Такая динамика объясняется высокой водопроницаемостью легким суглинком и отсутствием </w:t>
      </w:r>
      <w:r w:rsidRPr="00E60864">
        <w:rPr>
          <w:sz w:val="28"/>
          <w:szCs w:val="28"/>
        </w:rPr>
        <w:lastRenderedPageBreak/>
        <w:t>пополнения запасов питательных веществ. Особенно подвижные формы азота и фосфора интенсивно вымывались поливной водой, тогда как калий, будучи менее растворимым, сохранялся дольше за счёт естественных почвенных запасов.</w:t>
      </w:r>
    </w:p>
    <w:p w14:paraId="507DF991" w14:textId="77777777" w:rsidR="00A82792" w:rsidRPr="00E60864" w:rsidRDefault="00A82792" w:rsidP="00A82792">
      <w:pPr>
        <w:spacing w:before="89"/>
        <w:ind w:right="3" w:firstLine="567"/>
        <w:jc w:val="both"/>
        <w:rPr>
          <w:sz w:val="28"/>
          <w:szCs w:val="28"/>
        </w:rPr>
      </w:pPr>
    </w:p>
    <w:p w14:paraId="4F9A23E2" w14:textId="493E0D63" w:rsidR="009A2857" w:rsidRDefault="009A2857" w:rsidP="00070A8F">
      <w:pPr>
        <w:ind w:right="3"/>
        <w:jc w:val="both"/>
        <w:rPr>
          <w:sz w:val="28"/>
          <w:szCs w:val="28"/>
        </w:rPr>
      </w:pPr>
      <w:bookmarkStart w:id="36" w:name="_Hlk210400724"/>
      <w:r w:rsidRPr="00E60864">
        <w:rPr>
          <w:sz w:val="28"/>
          <w:szCs w:val="28"/>
        </w:rPr>
        <w:t>Таблица 1</w:t>
      </w:r>
      <w:r w:rsidR="00F62D0C">
        <w:rPr>
          <w:sz w:val="28"/>
          <w:szCs w:val="28"/>
        </w:rPr>
        <w:t>8</w:t>
      </w:r>
      <w:r w:rsidRPr="00E60864">
        <w:rPr>
          <w:sz w:val="28"/>
          <w:szCs w:val="28"/>
        </w:rPr>
        <w:t xml:space="preserve"> - </w:t>
      </w:r>
      <w:r w:rsidR="00070A8F" w:rsidRPr="00E60864">
        <w:rPr>
          <w:sz w:val="28"/>
          <w:szCs w:val="28"/>
        </w:rPr>
        <w:t>С</w:t>
      </w:r>
      <w:r w:rsidRPr="00E60864">
        <w:rPr>
          <w:sz w:val="28"/>
          <w:szCs w:val="28"/>
        </w:rPr>
        <w:t xml:space="preserve">одержание NPK в </w:t>
      </w:r>
      <w:r w:rsidR="00070A8F" w:rsidRPr="00E60864">
        <w:rPr>
          <w:sz w:val="28"/>
          <w:szCs w:val="28"/>
        </w:rPr>
        <w:t>плодах</w:t>
      </w:r>
      <w:r w:rsidRPr="00E60864">
        <w:rPr>
          <w:sz w:val="28"/>
          <w:szCs w:val="28"/>
        </w:rPr>
        <w:t xml:space="preserve"> в фазе налива для мониторинга обеспеченности растений элементами питания. </w:t>
      </w:r>
    </w:p>
    <w:p w14:paraId="6C945E89" w14:textId="77777777" w:rsidR="00C05DDE" w:rsidRPr="00E60864" w:rsidRDefault="00C05DDE" w:rsidP="00070A8F">
      <w:pPr>
        <w:ind w:right="3"/>
        <w:jc w:val="both"/>
        <w:rPr>
          <w:sz w:val="28"/>
          <w:szCs w:val="28"/>
        </w:rPr>
      </w:pPr>
    </w:p>
    <w:tbl>
      <w:tblPr>
        <w:tblStyle w:val="af0"/>
        <w:tblW w:w="0" w:type="auto"/>
        <w:tblLook w:val="04A0" w:firstRow="1" w:lastRow="0" w:firstColumn="1" w:lastColumn="0" w:noHBand="0" w:noVBand="1"/>
      </w:tblPr>
      <w:tblGrid>
        <w:gridCol w:w="2830"/>
        <w:gridCol w:w="2127"/>
        <w:gridCol w:w="2409"/>
        <w:gridCol w:w="2251"/>
      </w:tblGrid>
      <w:tr w:rsidR="009A2857" w:rsidRPr="00E60864" w14:paraId="041D99E0" w14:textId="77777777" w:rsidTr="00FD4822">
        <w:tc>
          <w:tcPr>
            <w:tcW w:w="2830" w:type="dxa"/>
            <w:vAlign w:val="center"/>
          </w:tcPr>
          <w:p w14:paraId="675F7708" w14:textId="77777777" w:rsidR="009A2857" w:rsidRPr="00E60864" w:rsidRDefault="009A2857" w:rsidP="00FD4822">
            <w:pPr>
              <w:ind w:right="3"/>
              <w:jc w:val="both"/>
              <w:rPr>
                <w:sz w:val="28"/>
                <w:szCs w:val="28"/>
              </w:rPr>
            </w:pPr>
            <w:r w:rsidRPr="00E60864">
              <w:rPr>
                <w:sz w:val="28"/>
                <w:szCs w:val="28"/>
              </w:rPr>
              <w:t>Варианты удобрений</w:t>
            </w:r>
          </w:p>
        </w:tc>
        <w:tc>
          <w:tcPr>
            <w:tcW w:w="2127" w:type="dxa"/>
            <w:vAlign w:val="center"/>
          </w:tcPr>
          <w:p w14:paraId="54665741" w14:textId="77777777" w:rsidR="009A2857" w:rsidRPr="00E60864" w:rsidRDefault="009A2857" w:rsidP="00FD4822">
            <w:pPr>
              <w:ind w:right="3"/>
              <w:jc w:val="center"/>
              <w:rPr>
                <w:sz w:val="28"/>
                <w:szCs w:val="28"/>
              </w:rPr>
            </w:pPr>
            <w:r w:rsidRPr="00E60864">
              <w:rPr>
                <w:sz w:val="28"/>
                <w:szCs w:val="28"/>
              </w:rPr>
              <w:t xml:space="preserve">Валовой азот, </w:t>
            </w:r>
          </w:p>
          <w:p w14:paraId="752E4149" w14:textId="77777777" w:rsidR="009A2857" w:rsidRPr="00E60864" w:rsidRDefault="009A2857" w:rsidP="00FD4822">
            <w:pPr>
              <w:ind w:right="3"/>
              <w:jc w:val="center"/>
              <w:rPr>
                <w:sz w:val="28"/>
                <w:szCs w:val="28"/>
              </w:rPr>
            </w:pPr>
            <w:r w:rsidRPr="00E60864">
              <w:rPr>
                <w:sz w:val="28"/>
                <w:szCs w:val="28"/>
              </w:rPr>
              <w:t>%</w:t>
            </w:r>
          </w:p>
        </w:tc>
        <w:tc>
          <w:tcPr>
            <w:tcW w:w="2409" w:type="dxa"/>
            <w:vAlign w:val="center"/>
          </w:tcPr>
          <w:p w14:paraId="0A8B8436" w14:textId="77777777" w:rsidR="009A2857" w:rsidRPr="00E60864" w:rsidRDefault="009A2857" w:rsidP="00FD4822">
            <w:pPr>
              <w:ind w:right="3"/>
              <w:jc w:val="center"/>
              <w:rPr>
                <w:sz w:val="28"/>
                <w:szCs w:val="28"/>
              </w:rPr>
            </w:pPr>
            <w:r w:rsidRPr="00E60864">
              <w:rPr>
                <w:sz w:val="28"/>
                <w:szCs w:val="28"/>
              </w:rPr>
              <w:t xml:space="preserve">Валовой фосфор, </w:t>
            </w:r>
          </w:p>
          <w:p w14:paraId="255BB44E" w14:textId="77777777" w:rsidR="009A2857" w:rsidRPr="00E60864" w:rsidRDefault="009A2857" w:rsidP="00FD4822">
            <w:pPr>
              <w:ind w:right="3"/>
              <w:jc w:val="center"/>
              <w:rPr>
                <w:sz w:val="28"/>
                <w:szCs w:val="28"/>
              </w:rPr>
            </w:pPr>
            <w:r w:rsidRPr="00E60864">
              <w:rPr>
                <w:sz w:val="28"/>
                <w:szCs w:val="28"/>
              </w:rPr>
              <w:t>%</w:t>
            </w:r>
          </w:p>
        </w:tc>
        <w:tc>
          <w:tcPr>
            <w:tcW w:w="2251" w:type="dxa"/>
            <w:vAlign w:val="center"/>
          </w:tcPr>
          <w:p w14:paraId="4A20E003" w14:textId="77777777" w:rsidR="009A2857" w:rsidRPr="00E60864" w:rsidRDefault="009A2857" w:rsidP="00FD4822">
            <w:pPr>
              <w:ind w:right="3"/>
              <w:jc w:val="center"/>
              <w:rPr>
                <w:sz w:val="28"/>
                <w:szCs w:val="28"/>
              </w:rPr>
            </w:pPr>
            <w:r w:rsidRPr="00E60864">
              <w:rPr>
                <w:sz w:val="28"/>
                <w:szCs w:val="28"/>
              </w:rPr>
              <w:t xml:space="preserve">Валовой калий, </w:t>
            </w:r>
          </w:p>
          <w:p w14:paraId="6A3EBE76" w14:textId="77777777" w:rsidR="009A2857" w:rsidRPr="00E60864" w:rsidRDefault="009A2857" w:rsidP="00FD4822">
            <w:pPr>
              <w:ind w:right="3"/>
              <w:jc w:val="center"/>
              <w:rPr>
                <w:sz w:val="28"/>
                <w:szCs w:val="28"/>
              </w:rPr>
            </w:pPr>
            <w:r w:rsidRPr="00E60864">
              <w:rPr>
                <w:sz w:val="28"/>
                <w:szCs w:val="28"/>
              </w:rPr>
              <w:t>%</w:t>
            </w:r>
          </w:p>
        </w:tc>
      </w:tr>
      <w:tr w:rsidR="009A2857" w:rsidRPr="00E60864" w14:paraId="146BDBB3" w14:textId="77777777" w:rsidTr="00FD4822">
        <w:tc>
          <w:tcPr>
            <w:tcW w:w="9617" w:type="dxa"/>
            <w:gridSpan w:val="4"/>
            <w:vAlign w:val="center"/>
          </w:tcPr>
          <w:p w14:paraId="7EA4D427" w14:textId="77777777" w:rsidR="009A2857" w:rsidRPr="00E60864" w:rsidRDefault="009A2857" w:rsidP="00FD4822">
            <w:pPr>
              <w:ind w:right="3"/>
              <w:jc w:val="center"/>
              <w:rPr>
                <w:sz w:val="28"/>
                <w:szCs w:val="28"/>
              </w:rPr>
            </w:pPr>
            <w:r w:rsidRPr="00E60864">
              <w:rPr>
                <w:sz w:val="28"/>
                <w:szCs w:val="28"/>
              </w:rPr>
              <w:t>2020</w:t>
            </w:r>
          </w:p>
        </w:tc>
      </w:tr>
      <w:tr w:rsidR="00BC4DA6" w:rsidRPr="00E60864" w14:paraId="64481188" w14:textId="77777777" w:rsidTr="00FD4822">
        <w:tc>
          <w:tcPr>
            <w:tcW w:w="2830" w:type="dxa"/>
            <w:vAlign w:val="center"/>
          </w:tcPr>
          <w:p w14:paraId="08D81B80" w14:textId="77777777" w:rsidR="00BC4DA6" w:rsidRPr="00E60864" w:rsidRDefault="00BC4DA6" w:rsidP="00BC4DA6">
            <w:pPr>
              <w:ind w:right="3"/>
              <w:jc w:val="both"/>
              <w:rPr>
                <w:sz w:val="28"/>
                <w:szCs w:val="28"/>
              </w:rPr>
            </w:pPr>
            <w:r w:rsidRPr="00E60864">
              <w:rPr>
                <w:sz w:val="28"/>
                <w:szCs w:val="28"/>
              </w:rPr>
              <w:t>Вариант 1</w:t>
            </w:r>
          </w:p>
        </w:tc>
        <w:tc>
          <w:tcPr>
            <w:tcW w:w="2127" w:type="dxa"/>
            <w:vAlign w:val="center"/>
          </w:tcPr>
          <w:p w14:paraId="65A3BD30" w14:textId="56E78C3C" w:rsidR="00BC4DA6" w:rsidRPr="00E60864" w:rsidRDefault="00BC4DA6" w:rsidP="00BC4DA6">
            <w:pPr>
              <w:ind w:right="3"/>
              <w:jc w:val="center"/>
              <w:rPr>
                <w:sz w:val="28"/>
                <w:szCs w:val="28"/>
              </w:rPr>
            </w:pPr>
            <w:r w:rsidRPr="00E60864">
              <w:rPr>
                <w:sz w:val="28"/>
                <w:szCs w:val="28"/>
              </w:rPr>
              <w:t>0,35</w:t>
            </w:r>
          </w:p>
        </w:tc>
        <w:tc>
          <w:tcPr>
            <w:tcW w:w="2409" w:type="dxa"/>
            <w:vAlign w:val="center"/>
          </w:tcPr>
          <w:p w14:paraId="559DC369" w14:textId="0BFBC4F3" w:rsidR="00BC4DA6" w:rsidRPr="00E60864" w:rsidRDefault="00BC4DA6" w:rsidP="00BC4DA6">
            <w:pPr>
              <w:ind w:right="3"/>
              <w:jc w:val="center"/>
              <w:rPr>
                <w:sz w:val="28"/>
                <w:szCs w:val="28"/>
              </w:rPr>
            </w:pPr>
            <w:r w:rsidRPr="00E60864">
              <w:rPr>
                <w:sz w:val="28"/>
                <w:szCs w:val="28"/>
              </w:rPr>
              <w:t>0,06</w:t>
            </w:r>
          </w:p>
        </w:tc>
        <w:tc>
          <w:tcPr>
            <w:tcW w:w="2251" w:type="dxa"/>
            <w:vAlign w:val="center"/>
          </w:tcPr>
          <w:p w14:paraId="205E7F58" w14:textId="54BF4803" w:rsidR="00BC4DA6" w:rsidRPr="00E60864" w:rsidRDefault="00BC4DA6" w:rsidP="00BC4DA6">
            <w:pPr>
              <w:ind w:right="3"/>
              <w:jc w:val="center"/>
              <w:rPr>
                <w:sz w:val="28"/>
                <w:szCs w:val="28"/>
              </w:rPr>
            </w:pPr>
            <w:r w:rsidRPr="00E60864">
              <w:rPr>
                <w:sz w:val="28"/>
                <w:szCs w:val="28"/>
              </w:rPr>
              <w:t>1,10</w:t>
            </w:r>
          </w:p>
        </w:tc>
      </w:tr>
      <w:tr w:rsidR="00BC4DA6" w:rsidRPr="00E60864" w14:paraId="476052B2" w14:textId="77777777" w:rsidTr="00FD4822">
        <w:tc>
          <w:tcPr>
            <w:tcW w:w="2830" w:type="dxa"/>
            <w:vAlign w:val="center"/>
          </w:tcPr>
          <w:p w14:paraId="3BD581F2" w14:textId="77777777" w:rsidR="00BC4DA6" w:rsidRPr="00E60864" w:rsidRDefault="00BC4DA6" w:rsidP="00BC4DA6">
            <w:pPr>
              <w:ind w:right="3"/>
              <w:jc w:val="both"/>
              <w:rPr>
                <w:sz w:val="28"/>
                <w:szCs w:val="28"/>
              </w:rPr>
            </w:pPr>
            <w:r w:rsidRPr="00E60864">
              <w:rPr>
                <w:sz w:val="28"/>
                <w:szCs w:val="28"/>
              </w:rPr>
              <w:t>Вариант 2</w:t>
            </w:r>
          </w:p>
        </w:tc>
        <w:tc>
          <w:tcPr>
            <w:tcW w:w="2127" w:type="dxa"/>
            <w:vAlign w:val="center"/>
          </w:tcPr>
          <w:p w14:paraId="08E6FE34" w14:textId="4B30A734" w:rsidR="00BC4DA6" w:rsidRPr="00E60864" w:rsidRDefault="00BC4DA6" w:rsidP="00BC4DA6">
            <w:pPr>
              <w:ind w:right="3"/>
              <w:jc w:val="center"/>
              <w:rPr>
                <w:sz w:val="28"/>
                <w:szCs w:val="28"/>
              </w:rPr>
            </w:pPr>
            <w:r w:rsidRPr="00E60864">
              <w:rPr>
                <w:sz w:val="28"/>
                <w:szCs w:val="28"/>
              </w:rPr>
              <w:t>0,45</w:t>
            </w:r>
          </w:p>
        </w:tc>
        <w:tc>
          <w:tcPr>
            <w:tcW w:w="2409" w:type="dxa"/>
            <w:vAlign w:val="center"/>
          </w:tcPr>
          <w:p w14:paraId="20B2C9D7" w14:textId="248B5354" w:rsidR="00BC4DA6" w:rsidRPr="00E60864" w:rsidRDefault="00BC4DA6" w:rsidP="00BC4DA6">
            <w:pPr>
              <w:ind w:right="3"/>
              <w:jc w:val="center"/>
              <w:rPr>
                <w:sz w:val="28"/>
                <w:szCs w:val="28"/>
              </w:rPr>
            </w:pPr>
            <w:r w:rsidRPr="00E60864">
              <w:rPr>
                <w:sz w:val="28"/>
                <w:szCs w:val="28"/>
              </w:rPr>
              <w:t>0,07</w:t>
            </w:r>
          </w:p>
        </w:tc>
        <w:tc>
          <w:tcPr>
            <w:tcW w:w="2251" w:type="dxa"/>
            <w:vAlign w:val="center"/>
          </w:tcPr>
          <w:p w14:paraId="05F5F262" w14:textId="10088467" w:rsidR="00BC4DA6" w:rsidRPr="00E60864" w:rsidRDefault="00BC4DA6" w:rsidP="00BC4DA6">
            <w:pPr>
              <w:ind w:right="3"/>
              <w:jc w:val="center"/>
              <w:rPr>
                <w:sz w:val="28"/>
                <w:szCs w:val="28"/>
              </w:rPr>
            </w:pPr>
            <w:r w:rsidRPr="00E60864">
              <w:rPr>
                <w:sz w:val="28"/>
                <w:szCs w:val="28"/>
              </w:rPr>
              <w:t>1,25</w:t>
            </w:r>
          </w:p>
        </w:tc>
      </w:tr>
      <w:tr w:rsidR="00BC4DA6" w:rsidRPr="00E60864" w14:paraId="57AB9A81" w14:textId="77777777" w:rsidTr="00FD4822">
        <w:tc>
          <w:tcPr>
            <w:tcW w:w="2830" w:type="dxa"/>
            <w:vAlign w:val="center"/>
          </w:tcPr>
          <w:p w14:paraId="5551603D" w14:textId="77777777" w:rsidR="00BC4DA6" w:rsidRPr="00E60864" w:rsidRDefault="00BC4DA6" w:rsidP="00BC4DA6">
            <w:pPr>
              <w:ind w:right="3"/>
              <w:jc w:val="both"/>
              <w:rPr>
                <w:sz w:val="28"/>
                <w:szCs w:val="28"/>
              </w:rPr>
            </w:pPr>
            <w:r w:rsidRPr="00E60864">
              <w:rPr>
                <w:sz w:val="28"/>
                <w:szCs w:val="28"/>
              </w:rPr>
              <w:t>Вариант 2</w:t>
            </w:r>
          </w:p>
        </w:tc>
        <w:tc>
          <w:tcPr>
            <w:tcW w:w="2127" w:type="dxa"/>
            <w:vAlign w:val="center"/>
          </w:tcPr>
          <w:p w14:paraId="2DE5DB61" w14:textId="0BC5BA6C" w:rsidR="00BC4DA6" w:rsidRPr="00E60864" w:rsidRDefault="00BC4DA6" w:rsidP="00BC4DA6">
            <w:pPr>
              <w:ind w:right="3"/>
              <w:jc w:val="center"/>
              <w:rPr>
                <w:sz w:val="28"/>
                <w:szCs w:val="28"/>
              </w:rPr>
            </w:pPr>
            <w:r w:rsidRPr="00E60864">
              <w:rPr>
                <w:sz w:val="28"/>
                <w:szCs w:val="28"/>
              </w:rPr>
              <w:t>0,50</w:t>
            </w:r>
          </w:p>
        </w:tc>
        <w:tc>
          <w:tcPr>
            <w:tcW w:w="2409" w:type="dxa"/>
            <w:vAlign w:val="center"/>
          </w:tcPr>
          <w:p w14:paraId="661DDC32" w14:textId="3B8D6773" w:rsidR="00BC4DA6" w:rsidRPr="00E60864" w:rsidRDefault="00BC4DA6" w:rsidP="00BC4DA6">
            <w:pPr>
              <w:ind w:right="3"/>
              <w:jc w:val="center"/>
              <w:rPr>
                <w:sz w:val="28"/>
                <w:szCs w:val="28"/>
              </w:rPr>
            </w:pPr>
            <w:r w:rsidRPr="00E60864">
              <w:rPr>
                <w:sz w:val="28"/>
                <w:szCs w:val="28"/>
              </w:rPr>
              <w:t>0,08</w:t>
            </w:r>
          </w:p>
        </w:tc>
        <w:tc>
          <w:tcPr>
            <w:tcW w:w="2251" w:type="dxa"/>
            <w:vAlign w:val="center"/>
          </w:tcPr>
          <w:p w14:paraId="229560B4" w14:textId="3AC689AD" w:rsidR="00BC4DA6" w:rsidRPr="00E60864" w:rsidRDefault="00BC4DA6" w:rsidP="00BC4DA6">
            <w:pPr>
              <w:ind w:right="3"/>
              <w:jc w:val="center"/>
              <w:rPr>
                <w:sz w:val="28"/>
                <w:szCs w:val="28"/>
              </w:rPr>
            </w:pPr>
            <w:r w:rsidRPr="00E60864">
              <w:rPr>
                <w:sz w:val="28"/>
                <w:szCs w:val="28"/>
              </w:rPr>
              <w:t>1,40</w:t>
            </w:r>
          </w:p>
        </w:tc>
      </w:tr>
      <w:tr w:rsidR="00BC4DA6" w:rsidRPr="00E60864" w14:paraId="067E618B" w14:textId="77777777" w:rsidTr="00FD4822">
        <w:tc>
          <w:tcPr>
            <w:tcW w:w="2830" w:type="dxa"/>
            <w:vAlign w:val="center"/>
          </w:tcPr>
          <w:p w14:paraId="6D531AC8" w14:textId="77777777" w:rsidR="00BC4DA6" w:rsidRPr="00E60864" w:rsidRDefault="00BC4DA6" w:rsidP="00BC4DA6">
            <w:pPr>
              <w:ind w:right="3"/>
              <w:jc w:val="both"/>
              <w:rPr>
                <w:sz w:val="28"/>
                <w:szCs w:val="28"/>
              </w:rPr>
            </w:pPr>
            <w:r w:rsidRPr="00E60864">
              <w:rPr>
                <w:sz w:val="28"/>
                <w:szCs w:val="28"/>
              </w:rPr>
              <w:t>НСР</w:t>
            </w:r>
            <w:r w:rsidRPr="00E60864">
              <w:rPr>
                <w:sz w:val="16"/>
                <w:szCs w:val="16"/>
              </w:rPr>
              <w:t>05</w:t>
            </w:r>
          </w:p>
        </w:tc>
        <w:tc>
          <w:tcPr>
            <w:tcW w:w="2127" w:type="dxa"/>
            <w:vAlign w:val="center"/>
          </w:tcPr>
          <w:p w14:paraId="28375548" w14:textId="0E97412D" w:rsidR="00BC4DA6" w:rsidRPr="00E60864" w:rsidRDefault="00BC4DA6" w:rsidP="00BC4DA6">
            <w:pPr>
              <w:ind w:right="3"/>
              <w:jc w:val="center"/>
              <w:rPr>
                <w:sz w:val="28"/>
                <w:szCs w:val="28"/>
              </w:rPr>
            </w:pPr>
            <w:r w:rsidRPr="00E60864">
              <w:rPr>
                <w:sz w:val="28"/>
                <w:szCs w:val="28"/>
              </w:rPr>
              <w:t>0,</w:t>
            </w:r>
            <w:r w:rsidR="00070A8F" w:rsidRPr="00E60864">
              <w:rPr>
                <w:sz w:val="28"/>
                <w:szCs w:val="28"/>
              </w:rPr>
              <w:t>09</w:t>
            </w:r>
          </w:p>
        </w:tc>
        <w:tc>
          <w:tcPr>
            <w:tcW w:w="2409" w:type="dxa"/>
            <w:vAlign w:val="center"/>
          </w:tcPr>
          <w:p w14:paraId="6DCF70E9" w14:textId="77777777" w:rsidR="00BC4DA6" w:rsidRPr="00E60864" w:rsidRDefault="00BC4DA6" w:rsidP="00BC4DA6">
            <w:pPr>
              <w:ind w:right="3"/>
              <w:jc w:val="center"/>
              <w:rPr>
                <w:sz w:val="28"/>
                <w:szCs w:val="28"/>
              </w:rPr>
            </w:pPr>
            <w:r w:rsidRPr="00E60864">
              <w:rPr>
                <w:sz w:val="28"/>
                <w:szCs w:val="28"/>
              </w:rPr>
              <w:t>0,03</w:t>
            </w:r>
          </w:p>
        </w:tc>
        <w:tc>
          <w:tcPr>
            <w:tcW w:w="2251" w:type="dxa"/>
            <w:vAlign w:val="center"/>
          </w:tcPr>
          <w:p w14:paraId="4A2B9EF8" w14:textId="0218CAC5" w:rsidR="00BC4DA6" w:rsidRPr="00E60864" w:rsidRDefault="00BC4DA6" w:rsidP="00BC4DA6">
            <w:pPr>
              <w:ind w:right="3"/>
              <w:jc w:val="center"/>
              <w:rPr>
                <w:sz w:val="28"/>
                <w:szCs w:val="28"/>
              </w:rPr>
            </w:pPr>
            <w:r w:rsidRPr="00E60864">
              <w:rPr>
                <w:sz w:val="28"/>
                <w:szCs w:val="28"/>
              </w:rPr>
              <w:t>0,1</w:t>
            </w:r>
            <w:r w:rsidR="00070A8F" w:rsidRPr="00E60864">
              <w:rPr>
                <w:sz w:val="28"/>
                <w:szCs w:val="28"/>
              </w:rPr>
              <w:t>3</w:t>
            </w:r>
          </w:p>
        </w:tc>
      </w:tr>
      <w:tr w:rsidR="00BC4DA6" w:rsidRPr="00E60864" w14:paraId="38CDD8C6" w14:textId="77777777" w:rsidTr="00FD4822">
        <w:tc>
          <w:tcPr>
            <w:tcW w:w="9617" w:type="dxa"/>
            <w:gridSpan w:val="4"/>
          </w:tcPr>
          <w:p w14:paraId="3970D5FB" w14:textId="77777777" w:rsidR="00BC4DA6" w:rsidRPr="00E60864" w:rsidRDefault="00BC4DA6" w:rsidP="00BC4DA6">
            <w:pPr>
              <w:ind w:right="3"/>
              <w:jc w:val="center"/>
              <w:rPr>
                <w:sz w:val="28"/>
                <w:szCs w:val="28"/>
              </w:rPr>
            </w:pPr>
            <w:r w:rsidRPr="00E60864">
              <w:rPr>
                <w:sz w:val="28"/>
                <w:szCs w:val="28"/>
              </w:rPr>
              <w:t>2021</w:t>
            </w:r>
          </w:p>
        </w:tc>
      </w:tr>
      <w:tr w:rsidR="00BC4DA6" w:rsidRPr="00E60864" w14:paraId="4CA40316" w14:textId="77777777" w:rsidTr="00FD4822">
        <w:tc>
          <w:tcPr>
            <w:tcW w:w="2830" w:type="dxa"/>
            <w:vAlign w:val="center"/>
          </w:tcPr>
          <w:p w14:paraId="4C01EE8F" w14:textId="77777777" w:rsidR="00BC4DA6" w:rsidRPr="00E60864" w:rsidRDefault="00BC4DA6" w:rsidP="00BC4DA6">
            <w:pPr>
              <w:ind w:right="3"/>
              <w:jc w:val="both"/>
              <w:rPr>
                <w:sz w:val="28"/>
                <w:szCs w:val="28"/>
              </w:rPr>
            </w:pPr>
            <w:r w:rsidRPr="00E60864">
              <w:rPr>
                <w:sz w:val="28"/>
                <w:szCs w:val="28"/>
              </w:rPr>
              <w:t>Вариант 1</w:t>
            </w:r>
          </w:p>
        </w:tc>
        <w:tc>
          <w:tcPr>
            <w:tcW w:w="2127" w:type="dxa"/>
            <w:vAlign w:val="center"/>
          </w:tcPr>
          <w:p w14:paraId="0129BA7F" w14:textId="566AA502" w:rsidR="00BC4DA6" w:rsidRPr="00E60864" w:rsidRDefault="00BC4DA6" w:rsidP="00BC4DA6">
            <w:pPr>
              <w:ind w:right="3"/>
              <w:jc w:val="center"/>
              <w:rPr>
                <w:sz w:val="28"/>
                <w:szCs w:val="28"/>
              </w:rPr>
            </w:pPr>
            <w:r w:rsidRPr="00E60864">
              <w:rPr>
                <w:sz w:val="28"/>
                <w:szCs w:val="28"/>
              </w:rPr>
              <w:t>0,33</w:t>
            </w:r>
          </w:p>
        </w:tc>
        <w:tc>
          <w:tcPr>
            <w:tcW w:w="2409" w:type="dxa"/>
            <w:vAlign w:val="center"/>
          </w:tcPr>
          <w:p w14:paraId="38E445BF" w14:textId="54492101" w:rsidR="00BC4DA6" w:rsidRPr="00E60864" w:rsidRDefault="00BC4DA6" w:rsidP="00BC4DA6">
            <w:pPr>
              <w:ind w:right="3"/>
              <w:jc w:val="center"/>
              <w:rPr>
                <w:sz w:val="28"/>
                <w:szCs w:val="28"/>
              </w:rPr>
            </w:pPr>
            <w:r w:rsidRPr="00E60864">
              <w:rPr>
                <w:sz w:val="28"/>
                <w:szCs w:val="28"/>
              </w:rPr>
              <w:t>0,055</w:t>
            </w:r>
          </w:p>
        </w:tc>
        <w:tc>
          <w:tcPr>
            <w:tcW w:w="2251" w:type="dxa"/>
            <w:vAlign w:val="center"/>
          </w:tcPr>
          <w:p w14:paraId="28547F4A" w14:textId="1484170E" w:rsidR="00BC4DA6" w:rsidRPr="00E60864" w:rsidRDefault="00BC4DA6" w:rsidP="00BC4DA6">
            <w:pPr>
              <w:ind w:right="3"/>
              <w:jc w:val="center"/>
              <w:rPr>
                <w:sz w:val="28"/>
                <w:szCs w:val="28"/>
              </w:rPr>
            </w:pPr>
            <w:r w:rsidRPr="00E60864">
              <w:rPr>
                <w:sz w:val="28"/>
                <w:szCs w:val="28"/>
              </w:rPr>
              <w:t>1,05</w:t>
            </w:r>
          </w:p>
        </w:tc>
      </w:tr>
      <w:tr w:rsidR="00BC4DA6" w:rsidRPr="00E60864" w14:paraId="67CE0E0B" w14:textId="77777777" w:rsidTr="00FD4822">
        <w:tc>
          <w:tcPr>
            <w:tcW w:w="2830" w:type="dxa"/>
            <w:vAlign w:val="center"/>
          </w:tcPr>
          <w:p w14:paraId="4B174E97" w14:textId="77777777" w:rsidR="00BC4DA6" w:rsidRPr="00E60864" w:rsidRDefault="00BC4DA6" w:rsidP="00BC4DA6">
            <w:pPr>
              <w:ind w:right="3"/>
              <w:jc w:val="both"/>
              <w:rPr>
                <w:sz w:val="28"/>
                <w:szCs w:val="28"/>
              </w:rPr>
            </w:pPr>
            <w:r w:rsidRPr="00E60864">
              <w:rPr>
                <w:sz w:val="28"/>
                <w:szCs w:val="28"/>
              </w:rPr>
              <w:t>Вариант 2</w:t>
            </w:r>
          </w:p>
        </w:tc>
        <w:tc>
          <w:tcPr>
            <w:tcW w:w="2127" w:type="dxa"/>
            <w:vAlign w:val="center"/>
          </w:tcPr>
          <w:p w14:paraId="582ECA66" w14:textId="3AE54414" w:rsidR="00BC4DA6" w:rsidRPr="00E60864" w:rsidRDefault="00BC4DA6" w:rsidP="00BC4DA6">
            <w:pPr>
              <w:ind w:right="3"/>
              <w:jc w:val="center"/>
              <w:rPr>
                <w:sz w:val="28"/>
                <w:szCs w:val="28"/>
              </w:rPr>
            </w:pPr>
            <w:r w:rsidRPr="00E60864">
              <w:rPr>
                <w:sz w:val="28"/>
                <w:szCs w:val="28"/>
              </w:rPr>
              <w:t>0,46</w:t>
            </w:r>
          </w:p>
        </w:tc>
        <w:tc>
          <w:tcPr>
            <w:tcW w:w="2409" w:type="dxa"/>
            <w:vAlign w:val="center"/>
          </w:tcPr>
          <w:p w14:paraId="16179934" w14:textId="08718A30" w:rsidR="00BC4DA6" w:rsidRPr="00E60864" w:rsidRDefault="00BC4DA6" w:rsidP="00BC4DA6">
            <w:pPr>
              <w:ind w:right="3"/>
              <w:jc w:val="center"/>
              <w:rPr>
                <w:sz w:val="28"/>
                <w:szCs w:val="28"/>
              </w:rPr>
            </w:pPr>
            <w:r w:rsidRPr="00E60864">
              <w:rPr>
                <w:sz w:val="28"/>
                <w:szCs w:val="28"/>
              </w:rPr>
              <w:t>0,07</w:t>
            </w:r>
          </w:p>
        </w:tc>
        <w:tc>
          <w:tcPr>
            <w:tcW w:w="2251" w:type="dxa"/>
            <w:vAlign w:val="center"/>
          </w:tcPr>
          <w:p w14:paraId="225D13D1" w14:textId="06CEFB87" w:rsidR="00BC4DA6" w:rsidRPr="00E60864" w:rsidRDefault="00BC4DA6" w:rsidP="00BC4DA6">
            <w:pPr>
              <w:ind w:right="3"/>
              <w:jc w:val="center"/>
              <w:rPr>
                <w:sz w:val="28"/>
                <w:szCs w:val="28"/>
              </w:rPr>
            </w:pPr>
            <w:r w:rsidRPr="00E60864">
              <w:rPr>
                <w:sz w:val="28"/>
                <w:szCs w:val="28"/>
              </w:rPr>
              <w:t>1,26</w:t>
            </w:r>
          </w:p>
        </w:tc>
      </w:tr>
      <w:tr w:rsidR="00070A8F" w:rsidRPr="00E60864" w14:paraId="00F8CD5B" w14:textId="77777777" w:rsidTr="00FD4822">
        <w:tc>
          <w:tcPr>
            <w:tcW w:w="2830" w:type="dxa"/>
            <w:vAlign w:val="center"/>
          </w:tcPr>
          <w:p w14:paraId="66FDA305" w14:textId="77777777" w:rsidR="00070A8F" w:rsidRPr="00E60864" w:rsidRDefault="00070A8F" w:rsidP="00070A8F">
            <w:pPr>
              <w:ind w:right="3"/>
              <w:jc w:val="both"/>
              <w:rPr>
                <w:sz w:val="28"/>
                <w:szCs w:val="28"/>
              </w:rPr>
            </w:pPr>
            <w:r w:rsidRPr="00E60864">
              <w:rPr>
                <w:sz w:val="28"/>
                <w:szCs w:val="28"/>
              </w:rPr>
              <w:t>Вариант 2</w:t>
            </w:r>
          </w:p>
        </w:tc>
        <w:tc>
          <w:tcPr>
            <w:tcW w:w="2127" w:type="dxa"/>
            <w:vAlign w:val="center"/>
          </w:tcPr>
          <w:p w14:paraId="2B63EDA7" w14:textId="2DC3A530" w:rsidR="00070A8F" w:rsidRPr="00E60864" w:rsidRDefault="00070A8F" w:rsidP="00070A8F">
            <w:pPr>
              <w:ind w:right="3"/>
              <w:jc w:val="center"/>
              <w:rPr>
                <w:sz w:val="28"/>
                <w:szCs w:val="28"/>
              </w:rPr>
            </w:pPr>
            <w:r w:rsidRPr="00E60864">
              <w:rPr>
                <w:sz w:val="28"/>
                <w:szCs w:val="28"/>
              </w:rPr>
              <w:t>0,49</w:t>
            </w:r>
          </w:p>
        </w:tc>
        <w:tc>
          <w:tcPr>
            <w:tcW w:w="2409" w:type="dxa"/>
            <w:vAlign w:val="center"/>
          </w:tcPr>
          <w:p w14:paraId="33A0FCA8" w14:textId="45A4FA41" w:rsidR="00070A8F" w:rsidRPr="00E60864" w:rsidRDefault="00070A8F" w:rsidP="00070A8F">
            <w:pPr>
              <w:ind w:right="3"/>
              <w:jc w:val="center"/>
              <w:rPr>
                <w:sz w:val="28"/>
                <w:szCs w:val="28"/>
              </w:rPr>
            </w:pPr>
            <w:r w:rsidRPr="00E60864">
              <w:rPr>
                <w:sz w:val="28"/>
                <w:szCs w:val="28"/>
              </w:rPr>
              <w:t>0,08</w:t>
            </w:r>
          </w:p>
        </w:tc>
        <w:tc>
          <w:tcPr>
            <w:tcW w:w="2251" w:type="dxa"/>
            <w:vAlign w:val="center"/>
          </w:tcPr>
          <w:p w14:paraId="42097C78" w14:textId="652164F4" w:rsidR="00070A8F" w:rsidRPr="00E60864" w:rsidRDefault="00070A8F" w:rsidP="00070A8F">
            <w:pPr>
              <w:ind w:right="3"/>
              <w:jc w:val="center"/>
              <w:rPr>
                <w:sz w:val="28"/>
                <w:szCs w:val="28"/>
              </w:rPr>
            </w:pPr>
            <w:r w:rsidRPr="00E60864">
              <w:rPr>
                <w:sz w:val="28"/>
                <w:szCs w:val="28"/>
              </w:rPr>
              <w:t>1,39</w:t>
            </w:r>
          </w:p>
        </w:tc>
      </w:tr>
      <w:tr w:rsidR="00070A8F" w:rsidRPr="00E60864" w14:paraId="0ECB6B1D" w14:textId="77777777" w:rsidTr="00FD4822">
        <w:tc>
          <w:tcPr>
            <w:tcW w:w="2830" w:type="dxa"/>
            <w:vAlign w:val="center"/>
          </w:tcPr>
          <w:p w14:paraId="63EAD3A7" w14:textId="77777777" w:rsidR="00070A8F" w:rsidRPr="00E60864" w:rsidRDefault="00070A8F" w:rsidP="00070A8F">
            <w:pPr>
              <w:ind w:right="3"/>
              <w:jc w:val="both"/>
              <w:rPr>
                <w:sz w:val="28"/>
                <w:szCs w:val="28"/>
              </w:rPr>
            </w:pPr>
            <w:r w:rsidRPr="00E60864">
              <w:rPr>
                <w:sz w:val="28"/>
                <w:szCs w:val="28"/>
              </w:rPr>
              <w:t>НСР</w:t>
            </w:r>
            <w:r w:rsidRPr="00E60864">
              <w:rPr>
                <w:sz w:val="16"/>
                <w:szCs w:val="16"/>
              </w:rPr>
              <w:t>05</w:t>
            </w:r>
          </w:p>
        </w:tc>
        <w:tc>
          <w:tcPr>
            <w:tcW w:w="2127" w:type="dxa"/>
            <w:vAlign w:val="center"/>
          </w:tcPr>
          <w:p w14:paraId="42C6A554" w14:textId="7D13D5C0" w:rsidR="00070A8F" w:rsidRPr="00E60864" w:rsidRDefault="00070A8F" w:rsidP="00070A8F">
            <w:pPr>
              <w:ind w:right="3"/>
              <w:jc w:val="center"/>
              <w:rPr>
                <w:sz w:val="28"/>
                <w:szCs w:val="28"/>
              </w:rPr>
            </w:pPr>
            <w:r w:rsidRPr="00E60864">
              <w:rPr>
                <w:sz w:val="28"/>
                <w:szCs w:val="28"/>
              </w:rPr>
              <w:t>0,08</w:t>
            </w:r>
          </w:p>
        </w:tc>
        <w:tc>
          <w:tcPr>
            <w:tcW w:w="2409" w:type="dxa"/>
            <w:vAlign w:val="center"/>
          </w:tcPr>
          <w:p w14:paraId="59C16FE4" w14:textId="77777777" w:rsidR="00070A8F" w:rsidRPr="00E60864" w:rsidRDefault="00070A8F" w:rsidP="00070A8F">
            <w:pPr>
              <w:ind w:right="3"/>
              <w:jc w:val="center"/>
              <w:rPr>
                <w:sz w:val="28"/>
                <w:szCs w:val="28"/>
              </w:rPr>
            </w:pPr>
            <w:r w:rsidRPr="00E60864">
              <w:rPr>
                <w:sz w:val="28"/>
                <w:szCs w:val="28"/>
              </w:rPr>
              <w:t>0,01</w:t>
            </w:r>
          </w:p>
        </w:tc>
        <w:tc>
          <w:tcPr>
            <w:tcW w:w="2251" w:type="dxa"/>
            <w:vAlign w:val="center"/>
          </w:tcPr>
          <w:p w14:paraId="6CEE58A4" w14:textId="77777777" w:rsidR="00070A8F" w:rsidRPr="00E60864" w:rsidRDefault="00070A8F" w:rsidP="00070A8F">
            <w:pPr>
              <w:ind w:right="3"/>
              <w:jc w:val="center"/>
              <w:rPr>
                <w:sz w:val="28"/>
                <w:szCs w:val="28"/>
              </w:rPr>
            </w:pPr>
            <w:r w:rsidRPr="00E60864">
              <w:rPr>
                <w:sz w:val="28"/>
                <w:szCs w:val="28"/>
              </w:rPr>
              <w:t>0,12</w:t>
            </w:r>
          </w:p>
        </w:tc>
      </w:tr>
      <w:tr w:rsidR="00070A8F" w:rsidRPr="00E60864" w14:paraId="1C267C73" w14:textId="77777777" w:rsidTr="00FD4822">
        <w:tc>
          <w:tcPr>
            <w:tcW w:w="9617" w:type="dxa"/>
            <w:gridSpan w:val="4"/>
          </w:tcPr>
          <w:p w14:paraId="2CD901CA" w14:textId="77777777" w:rsidR="00070A8F" w:rsidRPr="00E60864" w:rsidRDefault="00070A8F" w:rsidP="00070A8F">
            <w:pPr>
              <w:ind w:right="3"/>
              <w:jc w:val="center"/>
              <w:rPr>
                <w:sz w:val="28"/>
                <w:szCs w:val="28"/>
              </w:rPr>
            </w:pPr>
            <w:r w:rsidRPr="00E60864">
              <w:rPr>
                <w:sz w:val="28"/>
                <w:szCs w:val="28"/>
              </w:rPr>
              <w:t>2022</w:t>
            </w:r>
          </w:p>
        </w:tc>
      </w:tr>
      <w:tr w:rsidR="00070A8F" w:rsidRPr="00E60864" w14:paraId="712A7A5D" w14:textId="77777777" w:rsidTr="00FD4822">
        <w:tc>
          <w:tcPr>
            <w:tcW w:w="2830" w:type="dxa"/>
            <w:vAlign w:val="center"/>
          </w:tcPr>
          <w:p w14:paraId="0B8107FF" w14:textId="77777777" w:rsidR="00070A8F" w:rsidRPr="00E60864" w:rsidRDefault="00070A8F" w:rsidP="00070A8F">
            <w:pPr>
              <w:ind w:right="3"/>
              <w:jc w:val="both"/>
              <w:rPr>
                <w:sz w:val="28"/>
                <w:szCs w:val="28"/>
              </w:rPr>
            </w:pPr>
            <w:r w:rsidRPr="00E60864">
              <w:rPr>
                <w:sz w:val="28"/>
                <w:szCs w:val="28"/>
              </w:rPr>
              <w:t>Вариант 1</w:t>
            </w:r>
          </w:p>
        </w:tc>
        <w:tc>
          <w:tcPr>
            <w:tcW w:w="2127" w:type="dxa"/>
            <w:vAlign w:val="center"/>
          </w:tcPr>
          <w:p w14:paraId="701C684C" w14:textId="112E4E42" w:rsidR="00070A8F" w:rsidRPr="00E60864" w:rsidRDefault="00070A8F" w:rsidP="00070A8F">
            <w:pPr>
              <w:ind w:right="3"/>
              <w:jc w:val="center"/>
              <w:rPr>
                <w:sz w:val="28"/>
                <w:szCs w:val="28"/>
              </w:rPr>
            </w:pPr>
            <w:r w:rsidRPr="00E60864">
              <w:rPr>
                <w:sz w:val="28"/>
                <w:szCs w:val="28"/>
              </w:rPr>
              <w:t>0,31</w:t>
            </w:r>
          </w:p>
        </w:tc>
        <w:tc>
          <w:tcPr>
            <w:tcW w:w="2409" w:type="dxa"/>
            <w:vAlign w:val="center"/>
          </w:tcPr>
          <w:p w14:paraId="0CDA2153" w14:textId="387CFBFD" w:rsidR="00070A8F" w:rsidRPr="00E60864" w:rsidRDefault="00070A8F" w:rsidP="00070A8F">
            <w:pPr>
              <w:ind w:right="3"/>
              <w:jc w:val="center"/>
              <w:rPr>
                <w:sz w:val="28"/>
                <w:szCs w:val="28"/>
              </w:rPr>
            </w:pPr>
            <w:r w:rsidRPr="00E60864">
              <w:rPr>
                <w:sz w:val="28"/>
                <w:szCs w:val="28"/>
              </w:rPr>
              <w:t>0,052</w:t>
            </w:r>
          </w:p>
        </w:tc>
        <w:tc>
          <w:tcPr>
            <w:tcW w:w="2251" w:type="dxa"/>
            <w:vAlign w:val="center"/>
          </w:tcPr>
          <w:p w14:paraId="273D2E6B" w14:textId="2DDBF3BA" w:rsidR="00070A8F" w:rsidRPr="00E60864" w:rsidRDefault="00070A8F" w:rsidP="00070A8F">
            <w:pPr>
              <w:ind w:right="3"/>
              <w:jc w:val="center"/>
              <w:rPr>
                <w:sz w:val="28"/>
                <w:szCs w:val="28"/>
              </w:rPr>
            </w:pPr>
            <w:r w:rsidRPr="00E60864">
              <w:rPr>
                <w:sz w:val="28"/>
                <w:szCs w:val="28"/>
              </w:rPr>
              <w:t>1,02</w:t>
            </w:r>
          </w:p>
        </w:tc>
      </w:tr>
      <w:tr w:rsidR="00070A8F" w:rsidRPr="00E60864" w14:paraId="65297497" w14:textId="77777777" w:rsidTr="00FD4822">
        <w:tc>
          <w:tcPr>
            <w:tcW w:w="2830" w:type="dxa"/>
            <w:vAlign w:val="center"/>
          </w:tcPr>
          <w:p w14:paraId="05A5242B" w14:textId="77777777" w:rsidR="00070A8F" w:rsidRPr="00E60864" w:rsidRDefault="00070A8F" w:rsidP="00070A8F">
            <w:pPr>
              <w:ind w:right="3"/>
              <w:jc w:val="both"/>
              <w:rPr>
                <w:sz w:val="28"/>
                <w:szCs w:val="28"/>
              </w:rPr>
            </w:pPr>
            <w:r w:rsidRPr="00E60864">
              <w:rPr>
                <w:sz w:val="28"/>
                <w:szCs w:val="28"/>
              </w:rPr>
              <w:t>Вариант 2</w:t>
            </w:r>
          </w:p>
        </w:tc>
        <w:tc>
          <w:tcPr>
            <w:tcW w:w="2127" w:type="dxa"/>
            <w:vAlign w:val="center"/>
          </w:tcPr>
          <w:p w14:paraId="2B694C21" w14:textId="7D854E96" w:rsidR="00070A8F" w:rsidRPr="00E60864" w:rsidRDefault="00070A8F" w:rsidP="00070A8F">
            <w:pPr>
              <w:ind w:right="3"/>
              <w:jc w:val="center"/>
              <w:rPr>
                <w:sz w:val="28"/>
                <w:szCs w:val="28"/>
              </w:rPr>
            </w:pPr>
            <w:r w:rsidRPr="00E60864">
              <w:rPr>
                <w:sz w:val="28"/>
                <w:szCs w:val="28"/>
              </w:rPr>
              <w:t>0,48</w:t>
            </w:r>
          </w:p>
        </w:tc>
        <w:tc>
          <w:tcPr>
            <w:tcW w:w="2409" w:type="dxa"/>
            <w:vAlign w:val="center"/>
          </w:tcPr>
          <w:p w14:paraId="019A64E9" w14:textId="7E24DAE2" w:rsidR="00070A8F" w:rsidRPr="00E60864" w:rsidRDefault="00070A8F" w:rsidP="00070A8F">
            <w:pPr>
              <w:ind w:right="3"/>
              <w:jc w:val="center"/>
              <w:rPr>
                <w:sz w:val="28"/>
                <w:szCs w:val="28"/>
              </w:rPr>
            </w:pPr>
            <w:r w:rsidRPr="00E60864">
              <w:rPr>
                <w:sz w:val="28"/>
                <w:szCs w:val="28"/>
              </w:rPr>
              <w:t>0,07</w:t>
            </w:r>
          </w:p>
        </w:tc>
        <w:tc>
          <w:tcPr>
            <w:tcW w:w="2251" w:type="dxa"/>
            <w:vAlign w:val="center"/>
          </w:tcPr>
          <w:p w14:paraId="1B1DE6BC" w14:textId="66EDFCD2" w:rsidR="00070A8F" w:rsidRPr="00E60864" w:rsidRDefault="00070A8F" w:rsidP="00070A8F">
            <w:pPr>
              <w:ind w:right="3"/>
              <w:jc w:val="center"/>
              <w:rPr>
                <w:sz w:val="28"/>
                <w:szCs w:val="28"/>
              </w:rPr>
            </w:pPr>
            <w:r w:rsidRPr="00E60864">
              <w:rPr>
                <w:sz w:val="28"/>
                <w:szCs w:val="28"/>
              </w:rPr>
              <w:t>1,28</w:t>
            </w:r>
          </w:p>
        </w:tc>
      </w:tr>
      <w:tr w:rsidR="00070A8F" w:rsidRPr="00E60864" w14:paraId="4ECB8956" w14:textId="77777777" w:rsidTr="00FD4822">
        <w:tc>
          <w:tcPr>
            <w:tcW w:w="2830" w:type="dxa"/>
            <w:vAlign w:val="center"/>
          </w:tcPr>
          <w:p w14:paraId="026AB657" w14:textId="77777777" w:rsidR="00070A8F" w:rsidRPr="00E60864" w:rsidRDefault="00070A8F" w:rsidP="00070A8F">
            <w:pPr>
              <w:ind w:right="3"/>
              <w:jc w:val="both"/>
              <w:rPr>
                <w:sz w:val="28"/>
                <w:szCs w:val="28"/>
              </w:rPr>
            </w:pPr>
            <w:r w:rsidRPr="00E60864">
              <w:rPr>
                <w:sz w:val="28"/>
                <w:szCs w:val="28"/>
              </w:rPr>
              <w:t>Вариант 2</w:t>
            </w:r>
          </w:p>
        </w:tc>
        <w:tc>
          <w:tcPr>
            <w:tcW w:w="2127" w:type="dxa"/>
            <w:vAlign w:val="center"/>
          </w:tcPr>
          <w:p w14:paraId="52E1CB92" w14:textId="381AA9D3" w:rsidR="00070A8F" w:rsidRPr="00E60864" w:rsidRDefault="00070A8F" w:rsidP="00070A8F">
            <w:pPr>
              <w:ind w:right="3"/>
              <w:jc w:val="center"/>
              <w:rPr>
                <w:sz w:val="28"/>
                <w:szCs w:val="28"/>
              </w:rPr>
            </w:pPr>
            <w:r w:rsidRPr="00E60864">
              <w:rPr>
                <w:sz w:val="28"/>
                <w:szCs w:val="28"/>
              </w:rPr>
              <w:t>0,48</w:t>
            </w:r>
          </w:p>
        </w:tc>
        <w:tc>
          <w:tcPr>
            <w:tcW w:w="2409" w:type="dxa"/>
            <w:vAlign w:val="center"/>
          </w:tcPr>
          <w:p w14:paraId="3B4B8113" w14:textId="71F1C942" w:rsidR="00070A8F" w:rsidRPr="00E60864" w:rsidRDefault="00070A8F" w:rsidP="00070A8F">
            <w:pPr>
              <w:ind w:right="3"/>
              <w:jc w:val="center"/>
              <w:rPr>
                <w:sz w:val="28"/>
                <w:szCs w:val="28"/>
              </w:rPr>
            </w:pPr>
            <w:r w:rsidRPr="00E60864">
              <w:rPr>
                <w:sz w:val="28"/>
                <w:szCs w:val="28"/>
              </w:rPr>
              <w:t>0,08</w:t>
            </w:r>
          </w:p>
        </w:tc>
        <w:tc>
          <w:tcPr>
            <w:tcW w:w="2251" w:type="dxa"/>
            <w:vAlign w:val="center"/>
          </w:tcPr>
          <w:p w14:paraId="5AA388FF" w14:textId="63C2DF5D" w:rsidR="00070A8F" w:rsidRPr="00E60864" w:rsidRDefault="00070A8F" w:rsidP="00070A8F">
            <w:pPr>
              <w:ind w:right="3"/>
              <w:jc w:val="center"/>
              <w:rPr>
                <w:sz w:val="28"/>
                <w:szCs w:val="28"/>
              </w:rPr>
            </w:pPr>
            <w:r w:rsidRPr="00E60864">
              <w:rPr>
                <w:sz w:val="28"/>
                <w:szCs w:val="28"/>
              </w:rPr>
              <w:t>1,38</w:t>
            </w:r>
          </w:p>
        </w:tc>
      </w:tr>
      <w:tr w:rsidR="00070A8F" w:rsidRPr="00E60864" w14:paraId="178DB7AF" w14:textId="77777777" w:rsidTr="00FD4822">
        <w:tc>
          <w:tcPr>
            <w:tcW w:w="2830" w:type="dxa"/>
            <w:vAlign w:val="center"/>
          </w:tcPr>
          <w:p w14:paraId="716074E4" w14:textId="77777777" w:rsidR="00070A8F" w:rsidRPr="00E60864" w:rsidRDefault="00070A8F" w:rsidP="00070A8F">
            <w:pPr>
              <w:ind w:right="3"/>
              <w:jc w:val="both"/>
              <w:rPr>
                <w:sz w:val="28"/>
                <w:szCs w:val="28"/>
              </w:rPr>
            </w:pPr>
            <w:r w:rsidRPr="00E60864">
              <w:rPr>
                <w:sz w:val="28"/>
                <w:szCs w:val="28"/>
              </w:rPr>
              <w:t>НСР</w:t>
            </w:r>
            <w:r w:rsidRPr="00E60864">
              <w:rPr>
                <w:sz w:val="16"/>
                <w:szCs w:val="16"/>
              </w:rPr>
              <w:t>05</w:t>
            </w:r>
          </w:p>
        </w:tc>
        <w:tc>
          <w:tcPr>
            <w:tcW w:w="2127" w:type="dxa"/>
            <w:vAlign w:val="center"/>
          </w:tcPr>
          <w:p w14:paraId="1C714811" w14:textId="3F79A440" w:rsidR="00070A8F" w:rsidRPr="00E60864" w:rsidRDefault="00070A8F" w:rsidP="00070A8F">
            <w:pPr>
              <w:ind w:right="3"/>
              <w:jc w:val="center"/>
              <w:rPr>
                <w:sz w:val="28"/>
                <w:szCs w:val="28"/>
              </w:rPr>
            </w:pPr>
            <w:r w:rsidRPr="00E60864">
              <w:rPr>
                <w:sz w:val="28"/>
                <w:szCs w:val="28"/>
              </w:rPr>
              <w:t>0,09</w:t>
            </w:r>
          </w:p>
        </w:tc>
        <w:tc>
          <w:tcPr>
            <w:tcW w:w="2409" w:type="dxa"/>
            <w:vAlign w:val="center"/>
          </w:tcPr>
          <w:p w14:paraId="40E663C1" w14:textId="77777777" w:rsidR="00070A8F" w:rsidRPr="00E60864" w:rsidRDefault="00070A8F" w:rsidP="00070A8F">
            <w:pPr>
              <w:ind w:right="3"/>
              <w:jc w:val="center"/>
              <w:rPr>
                <w:sz w:val="28"/>
                <w:szCs w:val="28"/>
              </w:rPr>
            </w:pPr>
            <w:r w:rsidRPr="00E60864">
              <w:rPr>
                <w:sz w:val="28"/>
                <w:szCs w:val="28"/>
              </w:rPr>
              <w:t>0,02</w:t>
            </w:r>
          </w:p>
        </w:tc>
        <w:tc>
          <w:tcPr>
            <w:tcW w:w="2251" w:type="dxa"/>
            <w:vAlign w:val="center"/>
          </w:tcPr>
          <w:p w14:paraId="618DCA10" w14:textId="38CBAFCE" w:rsidR="00070A8F" w:rsidRPr="00E60864" w:rsidRDefault="00070A8F" w:rsidP="00070A8F">
            <w:pPr>
              <w:ind w:right="3"/>
              <w:jc w:val="center"/>
              <w:rPr>
                <w:sz w:val="28"/>
                <w:szCs w:val="28"/>
              </w:rPr>
            </w:pPr>
            <w:r w:rsidRPr="00E60864">
              <w:rPr>
                <w:sz w:val="28"/>
                <w:szCs w:val="28"/>
              </w:rPr>
              <w:t>0,11</w:t>
            </w:r>
          </w:p>
        </w:tc>
      </w:tr>
      <w:tr w:rsidR="00070A8F" w:rsidRPr="00E60864" w14:paraId="67D75FD9" w14:textId="77777777" w:rsidTr="00FD4822">
        <w:tc>
          <w:tcPr>
            <w:tcW w:w="9617" w:type="dxa"/>
            <w:gridSpan w:val="4"/>
          </w:tcPr>
          <w:p w14:paraId="32CC6F52" w14:textId="77777777" w:rsidR="00070A8F" w:rsidRPr="00E60864" w:rsidRDefault="00070A8F" w:rsidP="00070A8F">
            <w:pPr>
              <w:ind w:right="3"/>
              <w:jc w:val="center"/>
              <w:rPr>
                <w:sz w:val="28"/>
                <w:szCs w:val="28"/>
              </w:rPr>
            </w:pPr>
            <w:r w:rsidRPr="00E60864">
              <w:rPr>
                <w:sz w:val="28"/>
                <w:szCs w:val="28"/>
              </w:rPr>
              <w:t>2023</w:t>
            </w:r>
          </w:p>
        </w:tc>
      </w:tr>
      <w:tr w:rsidR="00070A8F" w:rsidRPr="00E60864" w14:paraId="43F1907F" w14:textId="77777777" w:rsidTr="00FD4822">
        <w:tc>
          <w:tcPr>
            <w:tcW w:w="2830" w:type="dxa"/>
            <w:vAlign w:val="center"/>
          </w:tcPr>
          <w:p w14:paraId="4C84F77A" w14:textId="77777777" w:rsidR="00070A8F" w:rsidRPr="00E60864" w:rsidRDefault="00070A8F" w:rsidP="00070A8F">
            <w:pPr>
              <w:ind w:right="3"/>
              <w:jc w:val="both"/>
              <w:rPr>
                <w:sz w:val="28"/>
                <w:szCs w:val="28"/>
              </w:rPr>
            </w:pPr>
            <w:r w:rsidRPr="00E60864">
              <w:rPr>
                <w:sz w:val="28"/>
                <w:szCs w:val="28"/>
              </w:rPr>
              <w:t>Вариант 1</w:t>
            </w:r>
          </w:p>
        </w:tc>
        <w:tc>
          <w:tcPr>
            <w:tcW w:w="2127" w:type="dxa"/>
            <w:vAlign w:val="center"/>
          </w:tcPr>
          <w:p w14:paraId="2416CF86" w14:textId="705750D5" w:rsidR="00070A8F" w:rsidRPr="00E60864" w:rsidRDefault="00070A8F" w:rsidP="00070A8F">
            <w:pPr>
              <w:ind w:right="3"/>
              <w:jc w:val="center"/>
              <w:rPr>
                <w:sz w:val="28"/>
                <w:szCs w:val="28"/>
              </w:rPr>
            </w:pPr>
            <w:r w:rsidRPr="00E60864">
              <w:rPr>
                <w:sz w:val="28"/>
                <w:szCs w:val="28"/>
              </w:rPr>
              <w:t>0,30</w:t>
            </w:r>
          </w:p>
        </w:tc>
        <w:tc>
          <w:tcPr>
            <w:tcW w:w="2409" w:type="dxa"/>
            <w:vAlign w:val="center"/>
          </w:tcPr>
          <w:p w14:paraId="1A24171B" w14:textId="60C4DEBB" w:rsidR="00070A8F" w:rsidRPr="00E60864" w:rsidRDefault="00070A8F" w:rsidP="00070A8F">
            <w:pPr>
              <w:ind w:right="3"/>
              <w:jc w:val="center"/>
              <w:rPr>
                <w:sz w:val="28"/>
                <w:szCs w:val="28"/>
              </w:rPr>
            </w:pPr>
            <w:r w:rsidRPr="00E60864">
              <w:rPr>
                <w:sz w:val="28"/>
                <w:szCs w:val="28"/>
              </w:rPr>
              <w:t>0,05</w:t>
            </w:r>
          </w:p>
        </w:tc>
        <w:tc>
          <w:tcPr>
            <w:tcW w:w="2251" w:type="dxa"/>
            <w:vAlign w:val="center"/>
          </w:tcPr>
          <w:p w14:paraId="75972EF6" w14:textId="7BA1A6BD" w:rsidR="00070A8F" w:rsidRPr="00E60864" w:rsidRDefault="00070A8F" w:rsidP="00070A8F">
            <w:pPr>
              <w:ind w:right="3"/>
              <w:jc w:val="center"/>
              <w:rPr>
                <w:sz w:val="28"/>
                <w:szCs w:val="28"/>
              </w:rPr>
            </w:pPr>
            <w:r w:rsidRPr="00E60864">
              <w:rPr>
                <w:sz w:val="28"/>
                <w:szCs w:val="28"/>
              </w:rPr>
              <w:t>1,00</w:t>
            </w:r>
          </w:p>
        </w:tc>
      </w:tr>
      <w:tr w:rsidR="00070A8F" w:rsidRPr="00E60864" w14:paraId="007DC2BF" w14:textId="77777777" w:rsidTr="00FD4822">
        <w:tc>
          <w:tcPr>
            <w:tcW w:w="2830" w:type="dxa"/>
            <w:vAlign w:val="center"/>
          </w:tcPr>
          <w:p w14:paraId="25413F2A" w14:textId="77777777" w:rsidR="00070A8F" w:rsidRPr="00E60864" w:rsidRDefault="00070A8F" w:rsidP="00070A8F">
            <w:pPr>
              <w:ind w:right="3"/>
              <w:jc w:val="both"/>
              <w:rPr>
                <w:sz w:val="28"/>
                <w:szCs w:val="28"/>
              </w:rPr>
            </w:pPr>
            <w:r w:rsidRPr="00E60864">
              <w:rPr>
                <w:sz w:val="28"/>
                <w:szCs w:val="28"/>
              </w:rPr>
              <w:t>Вариант 2</w:t>
            </w:r>
          </w:p>
        </w:tc>
        <w:tc>
          <w:tcPr>
            <w:tcW w:w="2127" w:type="dxa"/>
            <w:vAlign w:val="center"/>
          </w:tcPr>
          <w:p w14:paraId="5320FEBB" w14:textId="2574D2AA" w:rsidR="00070A8F" w:rsidRPr="00E60864" w:rsidRDefault="00070A8F" w:rsidP="00070A8F">
            <w:pPr>
              <w:ind w:right="3"/>
              <w:jc w:val="center"/>
              <w:rPr>
                <w:sz w:val="28"/>
                <w:szCs w:val="28"/>
              </w:rPr>
            </w:pPr>
            <w:r w:rsidRPr="00E60864">
              <w:rPr>
                <w:sz w:val="28"/>
                <w:szCs w:val="28"/>
              </w:rPr>
              <w:t>0,40</w:t>
            </w:r>
          </w:p>
        </w:tc>
        <w:tc>
          <w:tcPr>
            <w:tcW w:w="2409" w:type="dxa"/>
            <w:vAlign w:val="center"/>
          </w:tcPr>
          <w:p w14:paraId="33D928EC" w14:textId="0DC296C8" w:rsidR="00070A8F" w:rsidRPr="00E60864" w:rsidRDefault="00070A8F" w:rsidP="00070A8F">
            <w:pPr>
              <w:ind w:right="3"/>
              <w:jc w:val="center"/>
              <w:rPr>
                <w:sz w:val="28"/>
                <w:szCs w:val="28"/>
              </w:rPr>
            </w:pPr>
            <w:r w:rsidRPr="00E60864">
              <w:rPr>
                <w:sz w:val="28"/>
                <w:szCs w:val="28"/>
              </w:rPr>
              <w:t>0,06</w:t>
            </w:r>
          </w:p>
        </w:tc>
        <w:tc>
          <w:tcPr>
            <w:tcW w:w="2251" w:type="dxa"/>
            <w:vAlign w:val="center"/>
          </w:tcPr>
          <w:p w14:paraId="2D03A92C" w14:textId="7D1F3405" w:rsidR="00070A8F" w:rsidRPr="00E60864" w:rsidRDefault="00070A8F" w:rsidP="00070A8F">
            <w:pPr>
              <w:ind w:right="3"/>
              <w:jc w:val="center"/>
              <w:rPr>
                <w:sz w:val="28"/>
                <w:szCs w:val="28"/>
              </w:rPr>
            </w:pPr>
            <w:r w:rsidRPr="00E60864">
              <w:rPr>
                <w:sz w:val="28"/>
                <w:szCs w:val="28"/>
              </w:rPr>
              <w:t>1,20</w:t>
            </w:r>
          </w:p>
        </w:tc>
      </w:tr>
      <w:tr w:rsidR="00070A8F" w:rsidRPr="00E60864" w14:paraId="4B9CDC79" w14:textId="77777777" w:rsidTr="00FD4822">
        <w:tc>
          <w:tcPr>
            <w:tcW w:w="2830" w:type="dxa"/>
            <w:vAlign w:val="center"/>
          </w:tcPr>
          <w:p w14:paraId="73A4D0FB" w14:textId="77777777" w:rsidR="00070A8F" w:rsidRPr="00E60864" w:rsidRDefault="00070A8F" w:rsidP="00070A8F">
            <w:pPr>
              <w:ind w:right="3"/>
              <w:jc w:val="both"/>
              <w:rPr>
                <w:sz w:val="28"/>
                <w:szCs w:val="28"/>
              </w:rPr>
            </w:pPr>
            <w:r w:rsidRPr="00E60864">
              <w:rPr>
                <w:sz w:val="28"/>
                <w:szCs w:val="28"/>
              </w:rPr>
              <w:t>Вариант 2</w:t>
            </w:r>
          </w:p>
        </w:tc>
        <w:tc>
          <w:tcPr>
            <w:tcW w:w="2127" w:type="dxa"/>
            <w:vAlign w:val="center"/>
          </w:tcPr>
          <w:p w14:paraId="14F224D9" w14:textId="67B97A8F" w:rsidR="00070A8F" w:rsidRPr="00E60864" w:rsidRDefault="00070A8F" w:rsidP="00070A8F">
            <w:pPr>
              <w:ind w:right="3"/>
              <w:jc w:val="center"/>
              <w:rPr>
                <w:sz w:val="28"/>
                <w:szCs w:val="28"/>
              </w:rPr>
            </w:pPr>
            <w:r w:rsidRPr="00E60864">
              <w:rPr>
                <w:sz w:val="28"/>
                <w:szCs w:val="28"/>
              </w:rPr>
              <w:t>0,48</w:t>
            </w:r>
          </w:p>
        </w:tc>
        <w:tc>
          <w:tcPr>
            <w:tcW w:w="2409" w:type="dxa"/>
            <w:vAlign w:val="center"/>
          </w:tcPr>
          <w:p w14:paraId="287C5AFF" w14:textId="780030D2" w:rsidR="00070A8F" w:rsidRPr="00E60864" w:rsidRDefault="00070A8F" w:rsidP="00070A8F">
            <w:pPr>
              <w:ind w:right="3"/>
              <w:jc w:val="center"/>
              <w:rPr>
                <w:sz w:val="28"/>
                <w:szCs w:val="28"/>
              </w:rPr>
            </w:pPr>
            <w:r w:rsidRPr="00E60864">
              <w:rPr>
                <w:sz w:val="28"/>
                <w:szCs w:val="28"/>
              </w:rPr>
              <w:t>0,07</w:t>
            </w:r>
          </w:p>
        </w:tc>
        <w:tc>
          <w:tcPr>
            <w:tcW w:w="2251" w:type="dxa"/>
            <w:vAlign w:val="center"/>
          </w:tcPr>
          <w:p w14:paraId="45BBAB06" w14:textId="3E76897D" w:rsidR="00070A8F" w:rsidRPr="00E60864" w:rsidRDefault="00070A8F" w:rsidP="00070A8F">
            <w:pPr>
              <w:ind w:right="3"/>
              <w:jc w:val="center"/>
              <w:rPr>
                <w:sz w:val="28"/>
                <w:szCs w:val="28"/>
              </w:rPr>
            </w:pPr>
            <w:r w:rsidRPr="00E60864">
              <w:rPr>
                <w:sz w:val="28"/>
                <w:szCs w:val="28"/>
              </w:rPr>
              <w:t>1,38</w:t>
            </w:r>
          </w:p>
        </w:tc>
      </w:tr>
      <w:tr w:rsidR="00070A8F" w:rsidRPr="00E60864" w14:paraId="4E2F35E4" w14:textId="77777777" w:rsidTr="00FD4822">
        <w:tc>
          <w:tcPr>
            <w:tcW w:w="2830" w:type="dxa"/>
            <w:vAlign w:val="center"/>
          </w:tcPr>
          <w:p w14:paraId="5BC2D8E2" w14:textId="77777777" w:rsidR="00070A8F" w:rsidRPr="00E60864" w:rsidRDefault="00070A8F" w:rsidP="00070A8F">
            <w:pPr>
              <w:ind w:right="3"/>
              <w:jc w:val="both"/>
              <w:rPr>
                <w:sz w:val="28"/>
                <w:szCs w:val="28"/>
              </w:rPr>
            </w:pPr>
            <w:r w:rsidRPr="00E60864">
              <w:rPr>
                <w:sz w:val="28"/>
                <w:szCs w:val="28"/>
              </w:rPr>
              <w:t>НСР</w:t>
            </w:r>
            <w:r w:rsidRPr="00E60864">
              <w:rPr>
                <w:sz w:val="16"/>
                <w:szCs w:val="16"/>
              </w:rPr>
              <w:t>05</w:t>
            </w:r>
          </w:p>
        </w:tc>
        <w:tc>
          <w:tcPr>
            <w:tcW w:w="2127" w:type="dxa"/>
          </w:tcPr>
          <w:p w14:paraId="5D074884" w14:textId="7C39F52B" w:rsidR="00070A8F" w:rsidRPr="00E60864" w:rsidRDefault="00070A8F" w:rsidP="00070A8F">
            <w:pPr>
              <w:ind w:right="3"/>
              <w:jc w:val="center"/>
              <w:rPr>
                <w:sz w:val="28"/>
                <w:szCs w:val="28"/>
              </w:rPr>
            </w:pPr>
            <w:r w:rsidRPr="00E60864">
              <w:rPr>
                <w:sz w:val="28"/>
                <w:szCs w:val="28"/>
              </w:rPr>
              <w:t>0,07</w:t>
            </w:r>
          </w:p>
        </w:tc>
        <w:tc>
          <w:tcPr>
            <w:tcW w:w="2409" w:type="dxa"/>
          </w:tcPr>
          <w:p w14:paraId="7B75D7CD" w14:textId="6D615390" w:rsidR="00070A8F" w:rsidRPr="00E60864" w:rsidRDefault="00070A8F" w:rsidP="00070A8F">
            <w:pPr>
              <w:ind w:right="3"/>
              <w:jc w:val="center"/>
              <w:rPr>
                <w:sz w:val="28"/>
                <w:szCs w:val="28"/>
              </w:rPr>
            </w:pPr>
            <w:r w:rsidRPr="00E60864">
              <w:rPr>
                <w:sz w:val="28"/>
                <w:szCs w:val="28"/>
              </w:rPr>
              <w:t>0,01</w:t>
            </w:r>
          </w:p>
        </w:tc>
        <w:tc>
          <w:tcPr>
            <w:tcW w:w="2251" w:type="dxa"/>
          </w:tcPr>
          <w:p w14:paraId="72E4CA3B" w14:textId="3DD8B10D" w:rsidR="00070A8F" w:rsidRPr="00E60864" w:rsidRDefault="00070A8F" w:rsidP="00070A8F">
            <w:pPr>
              <w:ind w:right="3"/>
              <w:jc w:val="center"/>
              <w:rPr>
                <w:sz w:val="28"/>
                <w:szCs w:val="28"/>
              </w:rPr>
            </w:pPr>
            <w:r w:rsidRPr="00E60864">
              <w:rPr>
                <w:sz w:val="28"/>
                <w:szCs w:val="28"/>
              </w:rPr>
              <w:t>0,12</w:t>
            </w:r>
          </w:p>
        </w:tc>
      </w:tr>
      <w:tr w:rsidR="00070A8F" w:rsidRPr="00E60864" w14:paraId="3C555631" w14:textId="77777777" w:rsidTr="00FD4822">
        <w:tc>
          <w:tcPr>
            <w:tcW w:w="9617" w:type="dxa"/>
            <w:gridSpan w:val="4"/>
          </w:tcPr>
          <w:p w14:paraId="04333A6F" w14:textId="77777777" w:rsidR="00070A8F" w:rsidRPr="00E60864" w:rsidRDefault="00070A8F" w:rsidP="00070A8F">
            <w:pPr>
              <w:ind w:right="3"/>
              <w:jc w:val="center"/>
              <w:rPr>
                <w:sz w:val="28"/>
                <w:szCs w:val="28"/>
              </w:rPr>
            </w:pPr>
            <w:r w:rsidRPr="00E60864">
              <w:rPr>
                <w:sz w:val="28"/>
                <w:szCs w:val="28"/>
              </w:rPr>
              <w:t>Среднее для 2020-2023</w:t>
            </w:r>
          </w:p>
        </w:tc>
      </w:tr>
      <w:tr w:rsidR="00070A8F" w:rsidRPr="00E60864" w14:paraId="15210EA6" w14:textId="77777777" w:rsidTr="00FD4822">
        <w:tc>
          <w:tcPr>
            <w:tcW w:w="2830" w:type="dxa"/>
            <w:vAlign w:val="center"/>
          </w:tcPr>
          <w:p w14:paraId="30D8738A" w14:textId="77777777" w:rsidR="00070A8F" w:rsidRPr="00E60864" w:rsidRDefault="00070A8F" w:rsidP="00070A8F">
            <w:pPr>
              <w:ind w:right="3"/>
              <w:jc w:val="both"/>
              <w:rPr>
                <w:sz w:val="28"/>
                <w:szCs w:val="28"/>
              </w:rPr>
            </w:pPr>
            <w:r w:rsidRPr="00E60864">
              <w:rPr>
                <w:sz w:val="28"/>
                <w:szCs w:val="28"/>
              </w:rPr>
              <w:t>Вариант 1</w:t>
            </w:r>
          </w:p>
        </w:tc>
        <w:tc>
          <w:tcPr>
            <w:tcW w:w="2127" w:type="dxa"/>
          </w:tcPr>
          <w:p w14:paraId="7AD53186" w14:textId="535288D7" w:rsidR="00070A8F" w:rsidRPr="00E60864" w:rsidRDefault="00070A8F" w:rsidP="00070A8F">
            <w:pPr>
              <w:ind w:right="3"/>
              <w:jc w:val="center"/>
              <w:rPr>
                <w:sz w:val="28"/>
                <w:szCs w:val="28"/>
              </w:rPr>
            </w:pPr>
            <w:r w:rsidRPr="00E60864">
              <w:rPr>
                <w:sz w:val="28"/>
                <w:szCs w:val="28"/>
              </w:rPr>
              <w:t>0,32</w:t>
            </w:r>
          </w:p>
        </w:tc>
        <w:tc>
          <w:tcPr>
            <w:tcW w:w="2409" w:type="dxa"/>
          </w:tcPr>
          <w:p w14:paraId="5FD9CAF4" w14:textId="3C123983" w:rsidR="00070A8F" w:rsidRPr="00E60864" w:rsidRDefault="00070A8F" w:rsidP="00070A8F">
            <w:pPr>
              <w:ind w:right="3"/>
              <w:jc w:val="center"/>
              <w:rPr>
                <w:sz w:val="28"/>
                <w:szCs w:val="28"/>
              </w:rPr>
            </w:pPr>
            <w:r w:rsidRPr="00E60864">
              <w:rPr>
                <w:sz w:val="28"/>
                <w:szCs w:val="28"/>
              </w:rPr>
              <w:t>0,05</w:t>
            </w:r>
          </w:p>
        </w:tc>
        <w:tc>
          <w:tcPr>
            <w:tcW w:w="2251" w:type="dxa"/>
          </w:tcPr>
          <w:p w14:paraId="414BD46C" w14:textId="4B56C092" w:rsidR="00070A8F" w:rsidRPr="00E60864" w:rsidRDefault="00070A8F" w:rsidP="00070A8F">
            <w:pPr>
              <w:ind w:right="3"/>
              <w:jc w:val="center"/>
              <w:rPr>
                <w:sz w:val="28"/>
                <w:szCs w:val="28"/>
              </w:rPr>
            </w:pPr>
            <w:r w:rsidRPr="00E60864">
              <w:rPr>
                <w:sz w:val="28"/>
                <w:szCs w:val="28"/>
              </w:rPr>
              <w:t>1,04</w:t>
            </w:r>
          </w:p>
        </w:tc>
      </w:tr>
      <w:tr w:rsidR="00070A8F" w:rsidRPr="00E60864" w14:paraId="58DF6080" w14:textId="77777777" w:rsidTr="00FD4822">
        <w:tc>
          <w:tcPr>
            <w:tcW w:w="2830" w:type="dxa"/>
            <w:vAlign w:val="center"/>
          </w:tcPr>
          <w:p w14:paraId="303BC0DC" w14:textId="77777777" w:rsidR="00070A8F" w:rsidRPr="00E60864" w:rsidRDefault="00070A8F" w:rsidP="00070A8F">
            <w:pPr>
              <w:ind w:right="3"/>
              <w:jc w:val="both"/>
              <w:rPr>
                <w:sz w:val="28"/>
                <w:szCs w:val="28"/>
              </w:rPr>
            </w:pPr>
            <w:r w:rsidRPr="00E60864">
              <w:rPr>
                <w:sz w:val="28"/>
                <w:szCs w:val="28"/>
              </w:rPr>
              <w:t>Вариант 2</w:t>
            </w:r>
          </w:p>
        </w:tc>
        <w:tc>
          <w:tcPr>
            <w:tcW w:w="2127" w:type="dxa"/>
          </w:tcPr>
          <w:p w14:paraId="7F62877E" w14:textId="28CC6458" w:rsidR="00070A8F" w:rsidRPr="00E60864" w:rsidRDefault="00070A8F" w:rsidP="00070A8F">
            <w:pPr>
              <w:ind w:right="3"/>
              <w:jc w:val="center"/>
              <w:rPr>
                <w:sz w:val="28"/>
                <w:szCs w:val="28"/>
              </w:rPr>
            </w:pPr>
            <w:r w:rsidRPr="00E60864">
              <w:rPr>
                <w:sz w:val="28"/>
                <w:szCs w:val="28"/>
              </w:rPr>
              <w:t>0,45</w:t>
            </w:r>
          </w:p>
        </w:tc>
        <w:tc>
          <w:tcPr>
            <w:tcW w:w="2409" w:type="dxa"/>
          </w:tcPr>
          <w:p w14:paraId="01F4E93C" w14:textId="7B9E1803" w:rsidR="00070A8F" w:rsidRPr="00E60864" w:rsidRDefault="00070A8F" w:rsidP="00070A8F">
            <w:pPr>
              <w:ind w:right="3"/>
              <w:jc w:val="center"/>
              <w:rPr>
                <w:sz w:val="28"/>
                <w:szCs w:val="28"/>
              </w:rPr>
            </w:pPr>
            <w:r w:rsidRPr="00E60864">
              <w:rPr>
                <w:sz w:val="28"/>
                <w:szCs w:val="28"/>
              </w:rPr>
              <w:t>0,07</w:t>
            </w:r>
          </w:p>
        </w:tc>
        <w:tc>
          <w:tcPr>
            <w:tcW w:w="2251" w:type="dxa"/>
          </w:tcPr>
          <w:p w14:paraId="2BA44B09" w14:textId="6EC8A673" w:rsidR="00070A8F" w:rsidRPr="00E60864" w:rsidRDefault="00070A8F" w:rsidP="00070A8F">
            <w:pPr>
              <w:ind w:right="3"/>
              <w:jc w:val="center"/>
              <w:rPr>
                <w:sz w:val="28"/>
                <w:szCs w:val="28"/>
              </w:rPr>
            </w:pPr>
            <w:r w:rsidRPr="00E60864">
              <w:rPr>
                <w:sz w:val="28"/>
                <w:szCs w:val="28"/>
              </w:rPr>
              <w:t>1,25</w:t>
            </w:r>
          </w:p>
        </w:tc>
      </w:tr>
      <w:tr w:rsidR="00070A8F" w:rsidRPr="00E60864" w14:paraId="64100431" w14:textId="77777777" w:rsidTr="00FD4822">
        <w:tc>
          <w:tcPr>
            <w:tcW w:w="2830" w:type="dxa"/>
            <w:vAlign w:val="center"/>
          </w:tcPr>
          <w:p w14:paraId="0C86033E" w14:textId="77777777" w:rsidR="00070A8F" w:rsidRPr="00E60864" w:rsidRDefault="00070A8F" w:rsidP="00070A8F">
            <w:pPr>
              <w:ind w:right="3"/>
              <w:jc w:val="both"/>
              <w:rPr>
                <w:sz w:val="28"/>
                <w:szCs w:val="28"/>
              </w:rPr>
            </w:pPr>
            <w:r w:rsidRPr="00E60864">
              <w:rPr>
                <w:sz w:val="28"/>
                <w:szCs w:val="28"/>
              </w:rPr>
              <w:t>Вариант 2</w:t>
            </w:r>
          </w:p>
        </w:tc>
        <w:tc>
          <w:tcPr>
            <w:tcW w:w="2127" w:type="dxa"/>
          </w:tcPr>
          <w:p w14:paraId="0C3714DA" w14:textId="4EA1F12F" w:rsidR="00070A8F" w:rsidRPr="00E60864" w:rsidRDefault="00070A8F" w:rsidP="00070A8F">
            <w:pPr>
              <w:ind w:right="3"/>
              <w:jc w:val="center"/>
              <w:rPr>
                <w:sz w:val="28"/>
                <w:szCs w:val="28"/>
              </w:rPr>
            </w:pPr>
            <w:r w:rsidRPr="00E60864">
              <w:rPr>
                <w:sz w:val="28"/>
                <w:szCs w:val="28"/>
              </w:rPr>
              <w:t>0,49</w:t>
            </w:r>
          </w:p>
        </w:tc>
        <w:tc>
          <w:tcPr>
            <w:tcW w:w="2409" w:type="dxa"/>
          </w:tcPr>
          <w:p w14:paraId="3827B2EE" w14:textId="5378B2A5" w:rsidR="00070A8F" w:rsidRPr="00E60864" w:rsidRDefault="00070A8F" w:rsidP="00070A8F">
            <w:pPr>
              <w:ind w:right="3"/>
              <w:jc w:val="center"/>
              <w:rPr>
                <w:sz w:val="28"/>
                <w:szCs w:val="28"/>
              </w:rPr>
            </w:pPr>
            <w:r w:rsidRPr="00E60864">
              <w:rPr>
                <w:sz w:val="28"/>
                <w:szCs w:val="28"/>
              </w:rPr>
              <w:t>0,07</w:t>
            </w:r>
          </w:p>
        </w:tc>
        <w:tc>
          <w:tcPr>
            <w:tcW w:w="2251" w:type="dxa"/>
          </w:tcPr>
          <w:p w14:paraId="66083617" w14:textId="6F2FE87D" w:rsidR="00070A8F" w:rsidRPr="00E60864" w:rsidRDefault="00070A8F" w:rsidP="00070A8F">
            <w:pPr>
              <w:ind w:right="3"/>
              <w:jc w:val="center"/>
              <w:rPr>
                <w:sz w:val="28"/>
                <w:szCs w:val="28"/>
              </w:rPr>
            </w:pPr>
            <w:r w:rsidRPr="00E60864">
              <w:rPr>
                <w:sz w:val="28"/>
                <w:szCs w:val="28"/>
              </w:rPr>
              <w:t>1,39</w:t>
            </w:r>
          </w:p>
        </w:tc>
      </w:tr>
      <w:tr w:rsidR="00070A8F" w:rsidRPr="00E60864" w14:paraId="32AD2DD4" w14:textId="77777777" w:rsidTr="00FD4822">
        <w:tc>
          <w:tcPr>
            <w:tcW w:w="2830" w:type="dxa"/>
            <w:vAlign w:val="center"/>
          </w:tcPr>
          <w:p w14:paraId="557DC4F5" w14:textId="77777777" w:rsidR="00070A8F" w:rsidRPr="00E60864" w:rsidRDefault="00070A8F" w:rsidP="00070A8F">
            <w:pPr>
              <w:ind w:right="3"/>
              <w:jc w:val="both"/>
              <w:rPr>
                <w:sz w:val="28"/>
                <w:szCs w:val="28"/>
              </w:rPr>
            </w:pPr>
            <w:r w:rsidRPr="00E60864">
              <w:rPr>
                <w:sz w:val="28"/>
                <w:szCs w:val="28"/>
              </w:rPr>
              <w:t>НСР</w:t>
            </w:r>
            <w:r w:rsidRPr="00E60864">
              <w:rPr>
                <w:sz w:val="16"/>
                <w:szCs w:val="16"/>
              </w:rPr>
              <w:t>05</w:t>
            </w:r>
          </w:p>
        </w:tc>
        <w:tc>
          <w:tcPr>
            <w:tcW w:w="2127" w:type="dxa"/>
          </w:tcPr>
          <w:p w14:paraId="54F9E031" w14:textId="1E859FEC" w:rsidR="00070A8F" w:rsidRPr="00E60864" w:rsidRDefault="00070A8F" w:rsidP="00070A8F">
            <w:pPr>
              <w:ind w:right="3"/>
              <w:jc w:val="center"/>
              <w:rPr>
                <w:sz w:val="28"/>
                <w:szCs w:val="28"/>
              </w:rPr>
            </w:pPr>
            <w:r w:rsidRPr="00E60864">
              <w:rPr>
                <w:sz w:val="28"/>
                <w:szCs w:val="28"/>
              </w:rPr>
              <w:t>0,07-0,09</w:t>
            </w:r>
          </w:p>
        </w:tc>
        <w:tc>
          <w:tcPr>
            <w:tcW w:w="2409" w:type="dxa"/>
          </w:tcPr>
          <w:p w14:paraId="111A94F1" w14:textId="77777777" w:rsidR="00070A8F" w:rsidRPr="00E60864" w:rsidRDefault="00070A8F" w:rsidP="00070A8F">
            <w:pPr>
              <w:ind w:right="3"/>
              <w:jc w:val="center"/>
              <w:rPr>
                <w:sz w:val="28"/>
                <w:szCs w:val="28"/>
              </w:rPr>
            </w:pPr>
            <w:r w:rsidRPr="00E60864">
              <w:rPr>
                <w:sz w:val="28"/>
                <w:szCs w:val="28"/>
              </w:rPr>
              <w:t>0,01-0,03</w:t>
            </w:r>
          </w:p>
        </w:tc>
        <w:tc>
          <w:tcPr>
            <w:tcW w:w="2251" w:type="dxa"/>
          </w:tcPr>
          <w:p w14:paraId="43D08C8F" w14:textId="2D09CFE2" w:rsidR="00070A8F" w:rsidRPr="00E60864" w:rsidRDefault="00070A8F" w:rsidP="00070A8F">
            <w:pPr>
              <w:ind w:right="3"/>
              <w:jc w:val="center"/>
              <w:rPr>
                <w:sz w:val="28"/>
                <w:szCs w:val="28"/>
              </w:rPr>
            </w:pPr>
            <w:r w:rsidRPr="00E60864">
              <w:rPr>
                <w:sz w:val="28"/>
                <w:szCs w:val="28"/>
              </w:rPr>
              <w:t>0,11-0,13</w:t>
            </w:r>
          </w:p>
        </w:tc>
      </w:tr>
      <w:bookmarkEnd w:id="36"/>
    </w:tbl>
    <w:p w14:paraId="5BDAEE33" w14:textId="77777777" w:rsidR="00070A8F" w:rsidRPr="00E60864" w:rsidRDefault="00070A8F" w:rsidP="00A82792">
      <w:pPr>
        <w:ind w:right="3" w:firstLine="567"/>
        <w:jc w:val="both"/>
        <w:rPr>
          <w:sz w:val="28"/>
          <w:szCs w:val="28"/>
        </w:rPr>
      </w:pPr>
    </w:p>
    <w:p w14:paraId="4AD52DEE" w14:textId="4F7AF34F" w:rsidR="00F60C8F" w:rsidRPr="00E60864" w:rsidRDefault="00F60C8F" w:rsidP="00F60C8F">
      <w:pPr>
        <w:ind w:right="3" w:firstLine="567"/>
        <w:jc w:val="both"/>
        <w:rPr>
          <w:sz w:val="28"/>
          <w:szCs w:val="28"/>
        </w:rPr>
      </w:pPr>
      <w:r w:rsidRPr="00E60864">
        <w:rPr>
          <w:sz w:val="28"/>
          <w:szCs w:val="28"/>
        </w:rPr>
        <w:t>При почвенном внесении NPK (Вариант 2) в первые годы (2020–2022) отмечался рост содержания элементов в плодах: азот увеличился до 0,48%, фосфор стабилизировался на уровне 0,07%, калий — до 1,28%. Однако к 2023 году наблюдалось снижение всех показателей — до 0,40% N, 0,06% P и 1,20% K</w:t>
      </w:r>
      <w:r w:rsidR="00F62D0C">
        <w:rPr>
          <w:sz w:val="28"/>
          <w:szCs w:val="28"/>
        </w:rPr>
        <w:t xml:space="preserve"> (Таблица 18)</w:t>
      </w:r>
      <w:r w:rsidRPr="00E60864">
        <w:rPr>
          <w:sz w:val="28"/>
          <w:szCs w:val="28"/>
        </w:rPr>
        <w:t xml:space="preserve">. Это свидетельствует о том, что, несмотря на начальный эффект от внесения удобрений, их значительная часть (по оценкам — до 30–50%) была утеряна из-за выщелачивания в </w:t>
      </w:r>
      <w:r w:rsidR="00AF1DFD" w:rsidRPr="00E60864">
        <w:rPr>
          <w:sz w:val="28"/>
          <w:szCs w:val="28"/>
        </w:rPr>
        <w:t>легком суглинке</w:t>
      </w:r>
      <w:r w:rsidRPr="00E60864">
        <w:rPr>
          <w:sz w:val="28"/>
          <w:szCs w:val="28"/>
        </w:rPr>
        <w:t xml:space="preserve">. Фосфор, склонный к фиксации в почве, демонстрировал наименьшую динамику, тогда как калий сохранял </w:t>
      </w:r>
      <w:r w:rsidRPr="00E60864">
        <w:rPr>
          <w:sz w:val="28"/>
          <w:szCs w:val="28"/>
        </w:rPr>
        <w:lastRenderedPageBreak/>
        <w:t>относительную стабильность благодаря умеренной подвижности.</w:t>
      </w:r>
    </w:p>
    <w:p w14:paraId="68118BD0" w14:textId="77777777" w:rsidR="00F60C8F" w:rsidRPr="00E60864" w:rsidRDefault="00F60C8F" w:rsidP="00F60C8F">
      <w:pPr>
        <w:ind w:right="3" w:firstLine="567"/>
        <w:jc w:val="both"/>
        <w:rPr>
          <w:sz w:val="28"/>
          <w:szCs w:val="28"/>
        </w:rPr>
      </w:pPr>
      <w:r w:rsidRPr="00E60864">
        <w:rPr>
          <w:sz w:val="28"/>
          <w:szCs w:val="28"/>
        </w:rPr>
        <w:t>Наиболее стабильные и высокие значения макроэлементов были получены при фертигации (Вариант 3). Уже в 2020 году содержание азота, фосфора и калия в плодах составило 0,50%, 0,08% и 1,40% соответственно — на 43%, 33% и 27% выше, чем в контроле. В последующие годы, после корректировки доз удобрений, наблюдалось лишь незначительное снижение: к 2023 году — до 0,48% N, 0,07% P и 1,38% K. Снижение составило всего 4,8% по азоту, 8,8% по фосфору и менее 2% по калию. Такая устойчивость объясняется высокой эффективностью фертигации: питательные вещества поступают непосредственно в зону активного корнеобитания в синхронизации с потребностями растений, что минимизирует потери и обеспечивает их усвоение на уровне 70–90%.</w:t>
      </w:r>
    </w:p>
    <w:p w14:paraId="63599CC6" w14:textId="3A2A8E38" w:rsidR="00F60C8F" w:rsidRPr="00E60864" w:rsidRDefault="00F60C8F" w:rsidP="00F60C8F">
      <w:pPr>
        <w:ind w:right="3" w:firstLine="567"/>
        <w:jc w:val="both"/>
        <w:rPr>
          <w:sz w:val="28"/>
          <w:szCs w:val="28"/>
        </w:rPr>
      </w:pPr>
      <w:r w:rsidRPr="00E60864">
        <w:rPr>
          <w:sz w:val="28"/>
          <w:szCs w:val="28"/>
        </w:rPr>
        <w:t>Сравнение средних значений за 2020–2023 гг. подтверждает преимущество фертигации: содержание N, P и K в плодах составило 0,49%, 0,07% и 1,39% соответственно, что достоверно превышает как контроль (0,32%, 0,05%, 1,04%), так и почвенное внесение (0,45%, 0,07%, 1,25%) — различия по азоту и калию превышают значения НСР</w:t>
      </w:r>
      <w:r w:rsidRPr="00E60864">
        <w:rPr>
          <w:sz w:val="28"/>
          <w:szCs w:val="28"/>
          <w:vertAlign w:val="subscript"/>
        </w:rPr>
        <w:t>05</w:t>
      </w:r>
      <w:r w:rsidRPr="00E60864">
        <w:rPr>
          <w:sz w:val="28"/>
          <w:szCs w:val="28"/>
        </w:rPr>
        <w:t>.</w:t>
      </w:r>
    </w:p>
    <w:p w14:paraId="2209D1E9" w14:textId="4F8FC6AC" w:rsidR="00A82792" w:rsidRPr="00E60864" w:rsidRDefault="00F60C8F" w:rsidP="00F60C8F">
      <w:pPr>
        <w:ind w:right="3" w:firstLine="567"/>
        <w:jc w:val="both"/>
        <w:rPr>
          <w:sz w:val="28"/>
          <w:szCs w:val="28"/>
        </w:rPr>
      </w:pPr>
      <w:r w:rsidRPr="00E60864">
        <w:rPr>
          <w:sz w:val="28"/>
          <w:szCs w:val="28"/>
        </w:rPr>
        <w:t xml:space="preserve">Таким образом, в условиях </w:t>
      </w:r>
      <w:r w:rsidR="00AF1DFD" w:rsidRPr="00E60864">
        <w:rPr>
          <w:sz w:val="28"/>
          <w:szCs w:val="28"/>
        </w:rPr>
        <w:t>легкого суглинка</w:t>
      </w:r>
      <w:r w:rsidRPr="00E60864">
        <w:rPr>
          <w:sz w:val="28"/>
          <w:szCs w:val="28"/>
        </w:rPr>
        <w:t xml:space="preserve"> с низкой сорбционной способностью (содержание ила всего 7,9%) и интенсивного капельного орошения фертигация демонстрирует не только более высокий, но и значительно более стабильный уровень питания яблони макроэлементами. Это напрямую влияет на качество плодов и устойчивость урожайности, которая в варианте с фертигацией достигала 30–32,5 т/га при минимальных экологических рисках. Полученные данные подтверждают, что в аридных регионах с лёгкими почвами фертигация является наиболее рациональной технологией управления питанием в интенсивном садоводстве.</w:t>
      </w:r>
    </w:p>
    <w:p w14:paraId="06BE79B6" w14:textId="77777777" w:rsidR="00F60C8F" w:rsidRPr="00E60864" w:rsidRDefault="00F60C8F" w:rsidP="00F60C8F">
      <w:pPr>
        <w:ind w:right="3" w:firstLine="567"/>
        <w:jc w:val="both"/>
        <w:rPr>
          <w:sz w:val="28"/>
          <w:szCs w:val="28"/>
        </w:rPr>
      </w:pPr>
    </w:p>
    <w:p w14:paraId="6DC6A472" w14:textId="12FBAA3A" w:rsidR="00A82792" w:rsidRDefault="00A82792" w:rsidP="00A82792">
      <w:pPr>
        <w:ind w:right="3"/>
        <w:jc w:val="both"/>
        <w:rPr>
          <w:sz w:val="28"/>
          <w:szCs w:val="28"/>
        </w:rPr>
      </w:pPr>
      <w:bookmarkStart w:id="37" w:name="_Hlk210400710"/>
      <w:r w:rsidRPr="00E60864">
        <w:rPr>
          <w:sz w:val="28"/>
          <w:szCs w:val="28"/>
        </w:rPr>
        <w:t xml:space="preserve">Таблица </w:t>
      </w:r>
      <w:r w:rsidR="00F60C8F" w:rsidRPr="00E60864">
        <w:rPr>
          <w:sz w:val="28"/>
          <w:szCs w:val="28"/>
        </w:rPr>
        <w:t>1</w:t>
      </w:r>
      <w:r w:rsidR="00F62D0C">
        <w:rPr>
          <w:sz w:val="28"/>
          <w:szCs w:val="28"/>
        </w:rPr>
        <w:t>9</w:t>
      </w:r>
      <w:r w:rsidRPr="00E60864">
        <w:rPr>
          <w:sz w:val="28"/>
          <w:szCs w:val="28"/>
        </w:rPr>
        <w:t xml:space="preserve"> – Качество плодов яблони в зависимости от способа внесения удобрений, 2020–2023 гг.</w:t>
      </w:r>
    </w:p>
    <w:p w14:paraId="5BBE41AB" w14:textId="77777777" w:rsidR="00C05DDE" w:rsidRPr="00E60864" w:rsidRDefault="00C05DDE" w:rsidP="00A82792">
      <w:pPr>
        <w:ind w:right="3"/>
        <w:jc w:val="both"/>
        <w:rPr>
          <w:sz w:val="28"/>
          <w:szCs w:val="28"/>
        </w:rPr>
      </w:pPr>
    </w:p>
    <w:tbl>
      <w:tblPr>
        <w:tblStyle w:val="af0"/>
        <w:tblW w:w="5000" w:type="pct"/>
        <w:tblLayout w:type="fixed"/>
        <w:tblLook w:val="04A0" w:firstRow="1" w:lastRow="0" w:firstColumn="1" w:lastColumn="0" w:noHBand="0" w:noVBand="1"/>
      </w:tblPr>
      <w:tblGrid>
        <w:gridCol w:w="3066"/>
        <w:gridCol w:w="2188"/>
        <w:gridCol w:w="2188"/>
        <w:gridCol w:w="2190"/>
      </w:tblGrid>
      <w:tr w:rsidR="00A82792" w:rsidRPr="00E60864" w14:paraId="35E0DB75" w14:textId="77777777" w:rsidTr="00A35406">
        <w:trPr>
          <w:trHeight w:val="577"/>
        </w:trPr>
        <w:tc>
          <w:tcPr>
            <w:tcW w:w="1591" w:type="pct"/>
            <w:hideMark/>
          </w:tcPr>
          <w:p w14:paraId="789FA139" w14:textId="77777777" w:rsidR="00A82792" w:rsidRPr="00E60864" w:rsidRDefault="00A82792" w:rsidP="00A35406">
            <w:pPr>
              <w:pStyle w:val="ab"/>
              <w:ind w:right="3"/>
              <w:rPr>
                <w:sz w:val="28"/>
                <w:szCs w:val="28"/>
              </w:rPr>
            </w:pPr>
            <w:r w:rsidRPr="00E60864">
              <w:rPr>
                <w:sz w:val="28"/>
                <w:szCs w:val="28"/>
              </w:rPr>
              <w:t>Вариант удобрения</w:t>
            </w:r>
          </w:p>
        </w:tc>
        <w:tc>
          <w:tcPr>
            <w:tcW w:w="1136" w:type="pct"/>
          </w:tcPr>
          <w:p w14:paraId="1EF8F2A2" w14:textId="77777777" w:rsidR="00A82792" w:rsidRPr="00E60864" w:rsidRDefault="00A82792" w:rsidP="00A35406">
            <w:pPr>
              <w:pStyle w:val="ab"/>
              <w:ind w:right="3"/>
              <w:rPr>
                <w:sz w:val="28"/>
                <w:szCs w:val="28"/>
              </w:rPr>
            </w:pPr>
            <w:r w:rsidRPr="00E60864">
              <w:rPr>
                <w:sz w:val="28"/>
                <w:szCs w:val="28"/>
              </w:rPr>
              <w:t>Сухое вещество, %</w:t>
            </w:r>
          </w:p>
        </w:tc>
        <w:tc>
          <w:tcPr>
            <w:tcW w:w="1136" w:type="pct"/>
            <w:noWrap/>
            <w:hideMark/>
          </w:tcPr>
          <w:p w14:paraId="4F80EC1F" w14:textId="77777777" w:rsidR="00A82792" w:rsidRPr="00E60864" w:rsidRDefault="00A82792" w:rsidP="00A35406">
            <w:pPr>
              <w:pStyle w:val="ab"/>
              <w:ind w:right="3"/>
              <w:rPr>
                <w:sz w:val="28"/>
                <w:szCs w:val="28"/>
              </w:rPr>
            </w:pPr>
            <w:r w:rsidRPr="00E60864">
              <w:rPr>
                <w:sz w:val="28"/>
                <w:szCs w:val="28"/>
              </w:rPr>
              <w:t>*Сахаристость плодов, %</w:t>
            </w:r>
          </w:p>
        </w:tc>
        <w:tc>
          <w:tcPr>
            <w:tcW w:w="1137" w:type="pct"/>
            <w:noWrap/>
            <w:hideMark/>
          </w:tcPr>
          <w:p w14:paraId="1FEF2EBD" w14:textId="77777777" w:rsidR="00A82792" w:rsidRPr="00E60864" w:rsidRDefault="00A82792" w:rsidP="00A35406">
            <w:pPr>
              <w:pStyle w:val="ab"/>
              <w:ind w:right="3"/>
              <w:rPr>
                <w:sz w:val="28"/>
                <w:szCs w:val="28"/>
              </w:rPr>
            </w:pPr>
            <w:r w:rsidRPr="00E60864">
              <w:rPr>
                <w:sz w:val="28"/>
                <w:szCs w:val="28"/>
              </w:rPr>
              <w:t>*Лежкость, %</w:t>
            </w:r>
          </w:p>
        </w:tc>
      </w:tr>
      <w:tr w:rsidR="00A82792" w:rsidRPr="00E60864" w14:paraId="4257144D" w14:textId="77777777" w:rsidTr="00A35406">
        <w:trPr>
          <w:trHeight w:val="225"/>
        </w:trPr>
        <w:tc>
          <w:tcPr>
            <w:tcW w:w="1591" w:type="pct"/>
            <w:noWrap/>
            <w:vAlign w:val="center"/>
          </w:tcPr>
          <w:p w14:paraId="0E4FE655" w14:textId="77777777" w:rsidR="00A82792" w:rsidRPr="00E60864" w:rsidRDefault="00A82792" w:rsidP="00A35406">
            <w:pPr>
              <w:pStyle w:val="ab"/>
              <w:ind w:right="3"/>
              <w:rPr>
                <w:sz w:val="28"/>
                <w:szCs w:val="28"/>
              </w:rPr>
            </w:pPr>
            <w:r w:rsidRPr="00E60864">
              <w:rPr>
                <w:sz w:val="28"/>
                <w:szCs w:val="28"/>
              </w:rPr>
              <w:t xml:space="preserve">Вариант 1 </w:t>
            </w:r>
          </w:p>
        </w:tc>
        <w:tc>
          <w:tcPr>
            <w:tcW w:w="1136" w:type="pct"/>
          </w:tcPr>
          <w:p w14:paraId="2A4401A7" w14:textId="77777777" w:rsidR="00A82792" w:rsidRPr="00E60864" w:rsidRDefault="00A82792" w:rsidP="00A35406">
            <w:pPr>
              <w:pStyle w:val="ab"/>
              <w:ind w:right="3"/>
              <w:rPr>
                <w:sz w:val="28"/>
                <w:szCs w:val="28"/>
              </w:rPr>
            </w:pPr>
            <w:r w:rsidRPr="00E60864">
              <w:rPr>
                <w:sz w:val="28"/>
                <w:szCs w:val="28"/>
              </w:rPr>
              <w:t>13,8</w:t>
            </w:r>
          </w:p>
        </w:tc>
        <w:tc>
          <w:tcPr>
            <w:tcW w:w="1136" w:type="pct"/>
            <w:noWrap/>
          </w:tcPr>
          <w:p w14:paraId="0E00350B" w14:textId="77777777" w:rsidR="00A82792" w:rsidRPr="00E60864" w:rsidRDefault="00A82792" w:rsidP="00A35406">
            <w:pPr>
              <w:pStyle w:val="ab"/>
              <w:ind w:right="3"/>
              <w:rPr>
                <w:sz w:val="28"/>
                <w:szCs w:val="28"/>
              </w:rPr>
            </w:pPr>
            <w:r w:rsidRPr="00E60864">
              <w:rPr>
                <w:sz w:val="28"/>
                <w:szCs w:val="28"/>
              </w:rPr>
              <w:t>17,4</w:t>
            </w:r>
          </w:p>
        </w:tc>
        <w:tc>
          <w:tcPr>
            <w:tcW w:w="1137" w:type="pct"/>
            <w:noWrap/>
          </w:tcPr>
          <w:p w14:paraId="38FFA483" w14:textId="77777777" w:rsidR="00A82792" w:rsidRPr="00E60864" w:rsidRDefault="00A82792" w:rsidP="00A35406">
            <w:pPr>
              <w:pStyle w:val="ab"/>
              <w:ind w:right="3"/>
              <w:rPr>
                <w:sz w:val="28"/>
                <w:szCs w:val="28"/>
              </w:rPr>
            </w:pPr>
            <w:r w:rsidRPr="00E60864">
              <w:rPr>
                <w:sz w:val="28"/>
                <w:szCs w:val="28"/>
              </w:rPr>
              <w:t>14,5</w:t>
            </w:r>
          </w:p>
        </w:tc>
      </w:tr>
      <w:tr w:rsidR="00A82792" w:rsidRPr="00E60864" w14:paraId="040502C3" w14:textId="77777777" w:rsidTr="00A35406">
        <w:trPr>
          <w:trHeight w:val="225"/>
        </w:trPr>
        <w:tc>
          <w:tcPr>
            <w:tcW w:w="1591" w:type="pct"/>
            <w:noWrap/>
          </w:tcPr>
          <w:p w14:paraId="21B2983B" w14:textId="77777777" w:rsidR="00A82792" w:rsidRPr="00E60864" w:rsidRDefault="00A82792" w:rsidP="00A35406">
            <w:pPr>
              <w:pStyle w:val="ab"/>
              <w:ind w:right="3"/>
              <w:rPr>
                <w:sz w:val="28"/>
                <w:szCs w:val="28"/>
              </w:rPr>
            </w:pPr>
            <w:r w:rsidRPr="00E60864">
              <w:rPr>
                <w:sz w:val="28"/>
                <w:szCs w:val="28"/>
              </w:rPr>
              <w:t xml:space="preserve">Вариант 2 </w:t>
            </w:r>
          </w:p>
        </w:tc>
        <w:tc>
          <w:tcPr>
            <w:tcW w:w="1136" w:type="pct"/>
          </w:tcPr>
          <w:p w14:paraId="5B86C322" w14:textId="77777777" w:rsidR="00A82792" w:rsidRPr="00E60864" w:rsidRDefault="00A82792" w:rsidP="00A35406">
            <w:pPr>
              <w:pStyle w:val="ab"/>
              <w:ind w:right="3"/>
              <w:rPr>
                <w:sz w:val="28"/>
                <w:szCs w:val="28"/>
              </w:rPr>
            </w:pPr>
            <w:r w:rsidRPr="00E60864">
              <w:rPr>
                <w:sz w:val="28"/>
                <w:szCs w:val="28"/>
              </w:rPr>
              <w:t>14,9</w:t>
            </w:r>
          </w:p>
        </w:tc>
        <w:tc>
          <w:tcPr>
            <w:tcW w:w="1136" w:type="pct"/>
            <w:noWrap/>
          </w:tcPr>
          <w:p w14:paraId="5BF8D5ED" w14:textId="77777777" w:rsidR="00A82792" w:rsidRPr="00E60864" w:rsidRDefault="00A82792" w:rsidP="00A35406">
            <w:pPr>
              <w:pStyle w:val="ab"/>
              <w:ind w:right="3"/>
              <w:rPr>
                <w:sz w:val="28"/>
                <w:szCs w:val="28"/>
              </w:rPr>
            </w:pPr>
            <w:r w:rsidRPr="00E60864">
              <w:rPr>
                <w:sz w:val="28"/>
                <w:szCs w:val="28"/>
              </w:rPr>
              <w:t>23,2</w:t>
            </w:r>
          </w:p>
        </w:tc>
        <w:tc>
          <w:tcPr>
            <w:tcW w:w="1137" w:type="pct"/>
            <w:noWrap/>
          </w:tcPr>
          <w:p w14:paraId="7433D87C" w14:textId="77777777" w:rsidR="00A82792" w:rsidRPr="00E60864" w:rsidRDefault="00A82792" w:rsidP="00A35406">
            <w:pPr>
              <w:pStyle w:val="ab"/>
              <w:ind w:right="3"/>
              <w:rPr>
                <w:sz w:val="28"/>
                <w:szCs w:val="28"/>
              </w:rPr>
            </w:pPr>
            <w:r w:rsidRPr="00E60864">
              <w:rPr>
                <w:sz w:val="28"/>
                <w:szCs w:val="28"/>
              </w:rPr>
              <w:t>16,5</w:t>
            </w:r>
          </w:p>
        </w:tc>
      </w:tr>
      <w:tr w:rsidR="00A82792" w:rsidRPr="00E60864" w14:paraId="7BF879B8" w14:textId="77777777" w:rsidTr="00A35406">
        <w:trPr>
          <w:trHeight w:val="225"/>
        </w:trPr>
        <w:tc>
          <w:tcPr>
            <w:tcW w:w="1591" w:type="pct"/>
            <w:noWrap/>
          </w:tcPr>
          <w:p w14:paraId="4F47B41A" w14:textId="77777777" w:rsidR="00A82792" w:rsidRPr="00E60864" w:rsidRDefault="00A82792" w:rsidP="00A35406">
            <w:pPr>
              <w:pStyle w:val="ab"/>
              <w:ind w:right="3"/>
              <w:rPr>
                <w:sz w:val="28"/>
                <w:szCs w:val="28"/>
              </w:rPr>
            </w:pPr>
            <w:r w:rsidRPr="00E60864">
              <w:rPr>
                <w:sz w:val="28"/>
                <w:szCs w:val="28"/>
              </w:rPr>
              <w:t>Вариант 3</w:t>
            </w:r>
          </w:p>
        </w:tc>
        <w:tc>
          <w:tcPr>
            <w:tcW w:w="1136" w:type="pct"/>
          </w:tcPr>
          <w:p w14:paraId="0CD52B4E" w14:textId="77777777" w:rsidR="00A82792" w:rsidRPr="00E60864" w:rsidRDefault="00A82792" w:rsidP="00A35406">
            <w:pPr>
              <w:pStyle w:val="ab"/>
              <w:ind w:right="3"/>
              <w:rPr>
                <w:sz w:val="28"/>
                <w:szCs w:val="28"/>
              </w:rPr>
            </w:pPr>
            <w:r w:rsidRPr="00E60864">
              <w:rPr>
                <w:sz w:val="28"/>
                <w:szCs w:val="28"/>
              </w:rPr>
              <w:t>14,7</w:t>
            </w:r>
          </w:p>
        </w:tc>
        <w:tc>
          <w:tcPr>
            <w:tcW w:w="1136" w:type="pct"/>
            <w:noWrap/>
          </w:tcPr>
          <w:p w14:paraId="68EB0B5A" w14:textId="77777777" w:rsidR="00A82792" w:rsidRPr="00E60864" w:rsidRDefault="00A82792" w:rsidP="00A35406">
            <w:pPr>
              <w:pStyle w:val="ab"/>
              <w:ind w:right="3"/>
              <w:rPr>
                <w:sz w:val="28"/>
                <w:szCs w:val="28"/>
              </w:rPr>
            </w:pPr>
            <w:r w:rsidRPr="00E60864">
              <w:rPr>
                <w:sz w:val="28"/>
                <w:szCs w:val="28"/>
              </w:rPr>
              <w:t>24,1</w:t>
            </w:r>
          </w:p>
        </w:tc>
        <w:tc>
          <w:tcPr>
            <w:tcW w:w="1137" w:type="pct"/>
            <w:noWrap/>
          </w:tcPr>
          <w:p w14:paraId="1C1F687E" w14:textId="77777777" w:rsidR="00A82792" w:rsidRPr="00E60864" w:rsidRDefault="00A82792" w:rsidP="00A35406">
            <w:pPr>
              <w:pStyle w:val="ab"/>
              <w:ind w:right="3"/>
              <w:rPr>
                <w:sz w:val="28"/>
                <w:szCs w:val="28"/>
              </w:rPr>
            </w:pPr>
            <w:r w:rsidRPr="00E60864">
              <w:rPr>
                <w:sz w:val="28"/>
                <w:szCs w:val="28"/>
              </w:rPr>
              <w:t>16,3</w:t>
            </w:r>
          </w:p>
        </w:tc>
      </w:tr>
      <w:tr w:rsidR="00A82792" w:rsidRPr="00E60864" w14:paraId="26A93A1C" w14:textId="77777777" w:rsidTr="00A35406">
        <w:trPr>
          <w:trHeight w:val="225"/>
        </w:trPr>
        <w:tc>
          <w:tcPr>
            <w:tcW w:w="1591" w:type="pct"/>
            <w:noWrap/>
          </w:tcPr>
          <w:p w14:paraId="066280C8" w14:textId="77777777" w:rsidR="00A82792" w:rsidRPr="00E60864" w:rsidRDefault="00A82792" w:rsidP="00A35406">
            <w:pPr>
              <w:pStyle w:val="ab"/>
              <w:ind w:right="3"/>
              <w:rPr>
                <w:sz w:val="28"/>
                <w:szCs w:val="28"/>
              </w:rPr>
            </w:pPr>
            <w:r w:rsidRPr="00E60864">
              <w:rPr>
                <w:sz w:val="28"/>
                <w:szCs w:val="28"/>
              </w:rPr>
              <w:t>НСР</w:t>
            </w:r>
            <w:r w:rsidRPr="00E60864">
              <w:rPr>
                <w:sz w:val="28"/>
                <w:szCs w:val="28"/>
                <w:vertAlign w:val="subscript"/>
              </w:rPr>
              <w:t>05</w:t>
            </w:r>
          </w:p>
        </w:tc>
        <w:tc>
          <w:tcPr>
            <w:tcW w:w="1136" w:type="pct"/>
          </w:tcPr>
          <w:p w14:paraId="0BF332BB" w14:textId="77777777" w:rsidR="00A82792" w:rsidRPr="00E60864" w:rsidRDefault="00A82792" w:rsidP="00A35406">
            <w:pPr>
              <w:pStyle w:val="ab"/>
              <w:ind w:right="3"/>
              <w:rPr>
                <w:sz w:val="28"/>
                <w:szCs w:val="28"/>
              </w:rPr>
            </w:pPr>
            <w:r w:rsidRPr="00E60864">
              <w:rPr>
                <w:sz w:val="28"/>
                <w:szCs w:val="28"/>
              </w:rPr>
              <w:t>0,3-0,7</w:t>
            </w:r>
          </w:p>
        </w:tc>
        <w:tc>
          <w:tcPr>
            <w:tcW w:w="1136" w:type="pct"/>
            <w:noWrap/>
          </w:tcPr>
          <w:p w14:paraId="0BEDDAA5" w14:textId="77777777" w:rsidR="00A82792" w:rsidRPr="00E60864" w:rsidRDefault="00A82792" w:rsidP="00A35406">
            <w:pPr>
              <w:pStyle w:val="ab"/>
              <w:ind w:right="3"/>
              <w:rPr>
                <w:sz w:val="28"/>
                <w:szCs w:val="28"/>
              </w:rPr>
            </w:pPr>
            <w:r w:rsidRPr="00E60864">
              <w:rPr>
                <w:sz w:val="28"/>
                <w:szCs w:val="28"/>
              </w:rPr>
              <w:t>1,1</w:t>
            </w:r>
          </w:p>
        </w:tc>
        <w:tc>
          <w:tcPr>
            <w:tcW w:w="1137" w:type="pct"/>
            <w:noWrap/>
          </w:tcPr>
          <w:p w14:paraId="3EE9B3F3" w14:textId="77777777" w:rsidR="00A82792" w:rsidRPr="00E60864" w:rsidRDefault="00A82792" w:rsidP="00A35406">
            <w:pPr>
              <w:pStyle w:val="ab"/>
              <w:ind w:right="3"/>
              <w:rPr>
                <w:sz w:val="28"/>
                <w:szCs w:val="28"/>
              </w:rPr>
            </w:pPr>
            <w:r w:rsidRPr="00E60864">
              <w:rPr>
                <w:sz w:val="28"/>
                <w:szCs w:val="28"/>
              </w:rPr>
              <w:t>0,4</w:t>
            </w:r>
          </w:p>
        </w:tc>
      </w:tr>
    </w:tbl>
    <w:p w14:paraId="45270CED" w14:textId="77777777" w:rsidR="00A82792" w:rsidRPr="00E60864" w:rsidRDefault="00A82792" w:rsidP="00A82792">
      <w:pPr>
        <w:pStyle w:val="ab"/>
        <w:ind w:right="3"/>
        <w:rPr>
          <w:sz w:val="28"/>
          <w:szCs w:val="28"/>
        </w:rPr>
      </w:pPr>
      <w:r w:rsidRPr="00E60864">
        <w:rPr>
          <w:sz w:val="28"/>
          <w:szCs w:val="28"/>
        </w:rPr>
        <w:t>* - Данные для 2023</w:t>
      </w:r>
    </w:p>
    <w:bookmarkEnd w:id="37"/>
    <w:p w14:paraId="0627C840" w14:textId="77777777" w:rsidR="00A82792" w:rsidRPr="00E60864" w:rsidRDefault="00A82792" w:rsidP="00A82792">
      <w:pPr>
        <w:spacing w:before="89"/>
        <w:ind w:right="3" w:firstLine="567"/>
        <w:jc w:val="both"/>
        <w:rPr>
          <w:sz w:val="28"/>
          <w:szCs w:val="28"/>
        </w:rPr>
      </w:pPr>
    </w:p>
    <w:p w14:paraId="78FCD0A3" w14:textId="0BD1A7F7" w:rsidR="00F60C8F" w:rsidRPr="00E60864" w:rsidRDefault="00F60C8F" w:rsidP="00F60C8F">
      <w:pPr>
        <w:spacing w:before="89"/>
        <w:ind w:right="3" w:firstLine="709"/>
        <w:jc w:val="both"/>
        <w:rPr>
          <w:sz w:val="28"/>
          <w:szCs w:val="28"/>
        </w:rPr>
      </w:pPr>
      <w:r w:rsidRPr="00E60864">
        <w:rPr>
          <w:sz w:val="28"/>
          <w:szCs w:val="28"/>
        </w:rPr>
        <w:t>Данные, представленные в Таблице 1</w:t>
      </w:r>
      <w:r w:rsidR="00F62D0C">
        <w:rPr>
          <w:sz w:val="28"/>
          <w:szCs w:val="28"/>
        </w:rPr>
        <w:t>9</w:t>
      </w:r>
      <w:r w:rsidRPr="00E60864">
        <w:rPr>
          <w:sz w:val="28"/>
          <w:szCs w:val="28"/>
        </w:rPr>
        <w:t xml:space="preserve">, отражают средние значения за четырёхлетний период (для сухого вещества — только за 2023 г., как и для сахаристости и лежкости). Согласно результатам, наилучшие показатели качества были получены при применении фертигации (Вариант 3). Содержание сухого вещества в плодах составило 14,7%, что достоверно превышало контрольный вариант (13,8%) и находилось на уровне, близком к варианту с </w:t>
      </w:r>
      <w:r w:rsidRPr="00E60864">
        <w:rPr>
          <w:sz w:val="28"/>
          <w:szCs w:val="28"/>
        </w:rPr>
        <w:lastRenderedPageBreak/>
        <w:t>почвенным внесением удобрений (14,9%). Различия между Вариантами 2 и 3 статистически незначимы (НСР</w:t>
      </w:r>
      <w:r w:rsidR="00BE0CBC" w:rsidRPr="00E60864">
        <w:rPr>
          <w:sz w:val="28"/>
          <w:szCs w:val="28"/>
          <w:vertAlign w:val="subscript"/>
        </w:rPr>
        <w:t>05</w:t>
      </w:r>
      <w:r w:rsidRPr="00E60864">
        <w:rPr>
          <w:sz w:val="28"/>
          <w:szCs w:val="28"/>
        </w:rPr>
        <w:t xml:space="preserve"> = 0,3–0,7), однако оба удобряемых варианта демонстрируют чёткое преимущество перед контролем, где не вносились удобрения</w:t>
      </w:r>
      <w:r w:rsidR="00F62D0C">
        <w:rPr>
          <w:sz w:val="28"/>
          <w:szCs w:val="28"/>
        </w:rPr>
        <w:t xml:space="preserve"> (Таблица 19)</w:t>
      </w:r>
      <w:r w:rsidRPr="00E60864">
        <w:rPr>
          <w:sz w:val="28"/>
          <w:szCs w:val="28"/>
        </w:rPr>
        <w:t>.</w:t>
      </w:r>
    </w:p>
    <w:p w14:paraId="5B5453C9" w14:textId="74D5F17B" w:rsidR="00F60C8F" w:rsidRPr="00E60864" w:rsidRDefault="00F60C8F" w:rsidP="00F60C8F">
      <w:pPr>
        <w:spacing w:before="89"/>
        <w:ind w:right="3" w:firstLine="709"/>
        <w:jc w:val="both"/>
        <w:rPr>
          <w:sz w:val="28"/>
          <w:szCs w:val="28"/>
        </w:rPr>
      </w:pPr>
      <w:r w:rsidRPr="00E60864">
        <w:rPr>
          <w:sz w:val="28"/>
          <w:szCs w:val="28"/>
        </w:rPr>
        <w:t>Сахаристость плодов в 2023 году также оказалась выше в вариантах с внесением NPK. При фертигации она достигла 24,1%, что на 0,9 процентных пункта превышает показатель при почвенном внесении (23,2%) и значительно — контроль (17,4%). Разница между удобряемыми вариантами и контролем достоверна (НСР</w:t>
      </w:r>
      <w:r w:rsidR="00BE0CBC" w:rsidRPr="00E60864">
        <w:rPr>
          <w:sz w:val="28"/>
          <w:szCs w:val="28"/>
          <w:vertAlign w:val="subscript"/>
        </w:rPr>
        <w:t>05</w:t>
      </w:r>
      <w:r w:rsidRPr="00E60864">
        <w:rPr>
          <w:sz w:val="28"/>
          <w:szCs w:val="28"/>
        </w:rPr>
        <w:t xml:space="preserve"> = 1,1). Эти данные свидетельствуют о том, что обеспеченность растений макроэлементами, особенно калием и азотом в сбалансированной форме, напрямую способствует синтезу и накоплению сахаров в плодах. Фертигация, обеспечивая равномерное и своевременное поступление питательных веществ, создаёт оптимальные условия для формирования высоких вкусовых качеств.</w:t>
      </w:r>
    </w:p>
    <w:p w14:paraId="3EE22369" w14:textId="1B1D6483" w:rsidR="00F60C8F" w:rsidRPr="00E60864" w:rsidRDefault="00F60C8F" w:rsidP="00F60C8F">
      <w:pPr>
        <w:spacing w:before="89"/>
        <w:ind w:right="3" w:firstLine="709"/>
        <w:jc w:val="both"/>
        <w:rPr>
          <w:sz w:val="28"/>
          <w:szCs w:val="28"/>
        </w:rPr>
      </w:pPr>
      <w:r w:rsidRPr="00E60864">
        <w:rPr>
          <w:sz w:val="28"/>
          <w:szCs w:val="28"/>
        </w:rPr>
        <w:t>Лежкость плодов, оцениваемая как процент сохранности товарного вида после стандартного срока хранения, также оказалась выше в удобряемых вариантах. Наилучший результат — 16,3% — зафиксирован при фертигации, что немного уступает значению при почвенном внесении (16,5%), но превосходит контроль (14,5%). Следует отметить, что различия между Вариантами 2 и 3 статистически незначимы (НСР</w:t>
      </w:r>
      <w:r w:rsidR="00BE0CBC" w:rsidRPr="00E60864">
        <w:rPr>
          <w:sz w:val="28"/>
          <w:szCs w:val="28"/>
          <w:vertAlign w:val="subscript"/>
        </w:rPr>
        <w:t>05</w:t>
      </w:r>
      <w:r w:rsidRPr="00E60864">
        <w:rPr>
          <w:sz w:val="28"/>
          <w:szCs w:val="28"/>
        </w:rPr>
        <w:t xml:space="preserve"> = 0,4), однако оба они достоверно превышают контроль. Это указывает на то, что любое сбалансированное питание улучшает структуру тканей плодов и их устойчивость к физиологическим нарушениям при хранении. Тем не менее, более высокая сахаристость и содержание сухого вещества при фертигации позволяют предположить, что именно этот способ внесения удобрений создаёт наиболее благоприятные условия для формирования комплексного качества, сочетающего вкус, плотность и долговечность.</w:t>
      </w:r>
    </w:p>
    <w:p w14:paraId="0DA05C25" w14:textId="6EFEEFD2" w:rsidR="00A82792" w:rsidRPr="00E60864" w:rsidRDefault="00F60C8F" w:rsidP="00F60C8F">
      <w:pPr>
        <w:spacing w:before="89"/>
        <w:ind w:right="3" w:firstLine="709"/>
        <w:jc w:val="both"/>
        <w:rPr>
          <w:sz w:val="28"/>
          <w:szCs w:val="28"/>
          <w:highlight w:val="yellow"/>
        </w:rPr>
      </w:pPr>
      <w:r w:rsidRPr="00E60864">
        <w:rPr>
          <w:sz w:val="28"/>
          <w:szCs w:val="28"/>
        </w:rPr>
        <w:t xml:space="preserve">Таким образом, применение фертигации в условиях интенсивного садоводства на </w:t>
      </w:r>
      <w:r w:rsidR="00AF1DFD" w:rsidRPr="00E60864">
        <w:rPr>
          <w:sz w:val="28"/>
          <w:szCs w:val="28"/>
        </w:rPr>
        <w:t>легком суглинке</w:t>
      </w:r>
      <w:r w:rsidRPr="00E60864">
        <w:rPr>
          <w:sz w:val="28"/>
          <w:szCs w:val="28"/>
        </w:rPr>
        <w:t xml:space="preserve"> Южного Казахстана обеспечивает не только высокую урожайность, но и превосходное качество плодов: повышенное содержание сухого вещества, максимальную сахаристость и хорошую лежкость. Эти характеристики имеют решающее значение для конкурентоспособности продукции на внутреннем и экспортном рынках, где требования к товарным и потребительским свойствам плодов постоянно растут.</w:t>
      </w:r>
    </w:p>
    <w:p w14:paraId="5BFBAAEA" w14:textId="30779C31" w:rsidR="00A82792" w:rsidRPr="00A043A9" w:rsidRDefault="00A82792" w:rsidP="00A043A9">
      <w:pPr>
        <w:pStyle w:val="ab"/>
        <w:jc w:val="both"/>
        <w:rPr>
          <w:sz w:val="28"/>
          <w:szCs w:val="28"/>
        </w:rPr>
      </w:pPr>
      <w:r w:rsidRPr="00A043A9">
        <w:rPr>
          <w:sz w:val="28"/>
          <w:szCs w:val="28"/>
        </w:rPr>
        <w:t xml:space="preserve">4.5.3 </w:t>
      </w:r>
      <w:bookmarkStart w:id="38" w:name="_Hlk210048707"/>
      <w:r w:rsidRPr="00A043A9">
        <w:rPr>
          <w:sz w:val="28"/>
          <w:szCs w:val="28"/>
        </w:rPr>
        <w:t>Оценка качества товарной продукции по классам</w:t>
      </w:r>
      <w:bookmarkEnd w:id="38"/>
    </w:p>
    <w:p w14:paraId="35C0FD94" w14:textId="77777777" w:rsidR="00BE0CBC" w:rsidRPr="00E60864" w:rsidRDefault="00BE0CBC" w:rsidP="00403538">
      <w:pPr>
        <w:pStyle w:val="ab"/>
        <w:ind w:firstLine="709"/>
        <w:jc w:val="both"/>
        <w:rPr>
          <w:sz w:val="28"/>
          <w:szCs w:val="28"/>
        </w:rPr>
      </w:pPr>
      <w:r w:rsidRPr="00E60864">
        <w:rPr>
          <w:sz w:val="28"/>
          <w:szCs w:val="28"/>
        </w:rPr>
        <w:t xml:space="preserve">Одним из ключевых критериев эффективности агротехнологий в интенсивном садоводстве является не только общая урожайность, но и её структура — то есть доля плодов, соответствующих высоким товарным стандартам. В условиях Южного Казахстана, где климатические нагрузки (высокие температуры, дефицит влаги, резкие перепады) могут негативно влиять на формирование плодов, особое значение приобретает способ подкормки деревьев. В данном разделе представлены результаты оценки распределения урожая яблони сорта «Джеромини» по товарным классам в зависимости от способа внесения удобрений: контроль (без NPK), почвенное внесение и </w:t>
      </w:r>
      <w:r w:rsidRPr="00E60864">
        <w:rPr>
          <w:sz w:val="28"/>
          <w:szCs w:val="28"/>
        </w:rPr>
        <w:lastRenderedPageBreak/>
        <w:t>фертигация. Анализ диаграмм 1–4 позволяет наглядно проследить, как технология питания влияет на качество конечной продукции — от доли крупных, бездефектных плодов до количества упавших или недоваренных экземпляров.</w:t>
      </w:r>
    </w:p>
    <w:p w14:paraId="420FEA30" w14:textId="77777777" w:rsidR="00BE0CBC" w:rsidRPr="00A043A9" w:rsidRDefault="00BE0CBC" w:rsidP="00A043A9">
      <w:pPr>
        <w:pStyle w:val="ab"/>
        <w:rPr>
          <w:sz w:val="28"/>
          <w:szCs w:val="28"/>
          <w:highlight w:val="yellow"/>
        </w:rPr>
      </w:pPr>
    </w:p>
    <w:p w14:paraId="12DD0943" w14:textId="2CEA2BB7" w:rsidR="00BE0CBC" w:rsidRDefault="00BE0CBC" w:rsidP="00A043A9">
      <w:pPr>
        <w:spacing w:before="89"/>
        <w:ind w:right="3"/>
        <w:jc w:val="center"/>
        <w:rPr>
          <w:sz w:val="28"/>
          <w:szCs w:val="28"/>
          <w:highlight w:val="yellow"/>
        </w:rPr>
      </w:pPr>
      <w:r w:rsidRPr="00E60864">
        <w:rPr>
          <w:noProof/>
          <w:lang w:bidi="ar-SA"/>
          <w14:ligatures w14:val="standardContextual"/>
        </w:rPr>
        <w:drawing>
          <wp:inline distT="0" distB="0" distL="0" distR="0" wp14:anchorId="240603E7" wp14:editId="2070C85F">
            <wp:extent cx="4655127" cy="2805545"/>
            <wp:effectExtent l="0" t="0" r="12700" b="13970"/>
            <wp:docPr id="970158782" name="Диаграмма 1">
              <a:extLst xmlns:a="http://schemas.openxmlformats.org/drawingml/2006/main">
                <a:ext uri="{FF2B5EF4-FFF2-40B4-BE49-F238E27FC236}">
                  <a16:creationId xmlns:a16="http://schemas.microsoft.com/office/drawing/2014/main" id="{D0619D4A-0B19-2ED7-8140-830BAEF9FD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E9BE938" w14:textId="77777777" w:rsidR="00C05DDE" w:rsidRPr="00A043A9" w:rsidRDefault="00C05DDE" w:rsidP="00A043A9">
      <w:pPr>
        <w:pStyle w:val="ab"/>
        <w:rPr>
          <w:sz w:val="28"/>
          <w:szCs w:val="28"/>
          <w:highlight w:val="yellow"/>
        </w:rPr>
      </w:pPr>
    </w:p>
    <w:p w14:paraId="1C25F24A" w14:textId="24B30455" w:rsidR="00BE0CBC" w:rsidRPr="00E60864" w:rsidRDefault="00BE0CBC" w:rsidP="00403538">
      <w:pPr>
        <w:spacing w:before="89"/>
        <w:ind w:right="3"/>
        <w:jc w:val="center"/>
        <w:rPr>
          <w:sz w:val="28"/>
          <w:szCs w:val="28"/>
          <w:highlight w:val="yellow"/>
        </w:rPr>
      </w:pPr>
      <w:r w:rsidRPr="00E60864">
        <w:rPr>
          <w:sz w:val="28"/>
          <w:szCs w:val="28"/>
        </w:rPr>
        <w:t>Рисунок 2</w:t>
      </w:r>
      <w:r w:rsidR="00580364">
        <w:rPr>
          <w:sz w:val="28"/>
          <w:szCs w:val="28"/>
        </w:rPr>
        <w:t>2</w:t>
      </w:r>
      <w:r w:rsidRPr="00E60864">
        <w:rPr>
          <w:sz w:val="28"/>
          <w:szCs w:val="28"/>
        </w:rPr>
        <w:t xml:space="preserve"> –</w:t>
      </w:r>
      <w:r w:rsidR="00403538" w:rsidRPr="00E60864">
        <w:rPr>
          <w:sz w:val="28"/>
          <w:szCs w:val="28"/>
        </w:rPr>
        <w:t xml:space="preserve"> Средняя структура урожая яблони по товарным классам при отсутствии внесения удобрений (контрольный вариант), 2020–2023 гг.</w:t>
      </w:r>
    </w:p>
    <w:p w14:paraId="2C8BABBB" w14:textId="77777777" w:rsidR="00BE0CBC" w:rsidRPr="00E60864" w:rsidRDefault="00BE0CBC" w:rsidP="00403538">
      <w:pPr>
        <w:pStyle w:val="ab"/>
        <w:ind w:firstLine="709"/>
        <w:jc w:val="both"/>
        <w:rPr>
          <w:sz w:val="28"/>
          <w:szCs w:val="28"/>
          <w:highlight w:val="yellow"/>
        </w:rPr>
      </w:pPr>
    </w:p>
    <w:p w14:paraId="23E422ED" w14:textId="599D6F12" w:rsidR="00BE0CBC" w:rsidRPr="00E60864" w:rsidRDefault="00BE0CBC" w:rsidP="00403538">
      <w:pPr>
        <w:pStyle w:val="ab"/>
        <w:ind w:firstLine="709"/>
        <w:jc w:val="both"/>
        <w:rPr>
          <w:sz w:val="28"/>
          <w:szCs w:val="28"/>
        </w:rPr>
      </w:pPr>
      <w:r w:rsidRPr="00E60864">
        <w:rPr>
          <w:sz w:val="28"/>
          <w:szCs w:val="28"/>
        </w:rPr>
        <w:t xml:space="preserve">На </w:t>
      </w:r>
      <w:r w:rsidR="00403538" w:rsidRPr="00E60864">
        <w:rPr>
          <w:sz w:val="28"/>
          <w:szCs w:val="28"/>
        </w:rPr>
        <w:t>рисунке 2</w:t>
      </w:r>
      <w:r w:rsidR="00580364">
        <w:rPr>
          <w:sz w:val="28"/>
          <w:szCs w:val="28"/>
        </w:rPr>
        <w:t>2</w:t>
      </w:r>
      <w:r w:rsidRPr="00E60864">
        <w:rPr>
          <w:sz w:val="28"/>
          <w:szCs w:val="28"/>
        </w:rPr>
        <w:t xml:space="preserve"> доминирует жёлтый сектор — плоды III класса, составляющие около 60–70% урожая. Зелёный сектор (II класс) занимает примерно 20–25%, а зелёно-тёмный (I класс) — всего 5–10%. Красный сектор (упавшие плоды) также заметен — около 10–15%</w:t>
      </w:r>
      <w:r w:rsidR="00F90E67">
        <w:rPr>
          <w:sz w:val="28"/>
          <w:szCs w:val="28"/>
        </w:rPr>
        <w:t xml:space="preserve"> </w:t>
      </w:r>
      <w:r w:rsidR="00F90E67" w:rsidRPr="00F90E67">
        <w:rPr>
          <w:sz w:val="28"/>
          <w:szCs w:val="28"/>
        </w:rPr>
        <w:t xml:space="preserve">(Приложение </w:t>
      </w:r>
      <w:r w:rsidR="00F90E67">
        <w:rPr>
          <w:sz w:val="28"/>
          <w:szCs w:val="28"/>
        </w:rPr>
        <w:t>И ,К</w:t>
      </w:r>
      <w:r w:rsidR="00F90E67" w:rsidRPr="00F90E67">
        <w:rPr>
          <w:sz w:val="28"/>
          <w:szCs w:val="28"/>
        </w:rPr>
        <w:t>)</w:t>
      </w:r>
      <w:r w:rsidRPr="00E60864">
        <w:rPr>
          <w:sz w:val="28"/>
          <w:szCs w:val="28"/>
        </w:rPr>
        <w:t>.</w:t>
      </w:r>
    </w:p>
    <w:p w14:paraId="021C9327" w14:textId="77777777" w:rsidR="00BE0CBC" w:rsidRPr="00E60864" w:rsidRDefault="00BE0CBC" w:rsidP="00403538">
      <w:pPr>
        <w:pStyle w:val="ab"/>
        <w:ind w:firstLine="709"/>
        <w:jc w:val="both"/>
        <w:rPr>
          <w:sz w:val="28"/>
          <w:szCs w:val="28"/>
        </w:rPr>
      </w:pPr>
      <w:r w:rsidRPr="00E60864">
        <w:rPr>
          <w:sz w:val="28"/>
          <w:szCs w:val="28"/>
        </w:rPr>
        <w:t>Это свидетельствует о том, что при отсутствии удобрений большинство плодов остаётся мелкими, недозрелыми или повреждёнными. Низкая обеспеченность питательными веществами приводит к слабому развитию плодов, снижению их размера и прочности кожицы, что увеличивает количество опадающих плодов. Такая структура урожая не соответствует требованиям рынка и делает продукцию экономически невыгодной — основная масса урожая приходится на некондиционные категории.</w:t>
      </w:r>
    </w:p>
    <w:p w14:paraId="0F3E850C" w14:textId="77777777" w:rsidR="00A043A9" w:rsidRPr="00E60864" w:rsidRDefault="00A043A9" w:rsidP="00A043A9">
      <w:pPr>
        <w:pStyle w:val="ab"/>
        <w:ind w:firstLine="709"/>
        <w:jc w:val="both"/>
        <w:rPr>
          <w:sz w:val="28"/>
          <w:szCs w:val="28"/>
        </w:rPr>
      </w:pPr>
      <w:r w:rsidRPr="00E60864">
        <w:rPr>
          <w:sz w:val="28"/>
          <w:szCs w:val="28"/>
        </w:rPr>
        <w:t>Здесь (Рисунок 2</w:t>
      </w:r>
      <w:r>
        <w:rPr>
          <w:sz w:val="28"/>
          <w:szCs w:val="28"/>
        </w:rPr>
        <w:t>3</w:t>
      </w:r>
      <w:r w:rsidRPr="00E60864">
        <w:rPr>
          <w:sz w:val="28"/>
          <w:szCs w:val="28"/>
        </w:rPr>
        <w:t>) наблюдается существенное изменение: зелёный сектор (II класс) становится самым крупным — около 50–55% урожая. Тёмно-зелёный (I класс) составляет уже 20–25%, жёлтый (III класс) — около 15–20%, а красный (упавшие) — 5–10%</w:t>
      </w:r>
      <w:r>
        <w:rPr>
          <w:sz w:val="28"/>
          <w:szCs w:val="28"/>
        </w:rPr>
        <w:t xml:space="preserve"> </w:t>
      </w:r>
      <w:r w:rsidRPr="00F90E67">
        <w:rPr>
          <w:sz w:val="28"/>
          <w:szCs w:val="28"/>
        </w:rPr>
        <w:t xml:space="preserve">(Приложение </w:t>
      </w:r>
      <w:r>
        <w:rPr>
          <w:sz w:val="28"/>
          <w:szCs w:val="28"/>
        </w:rPr>
        <w:t>И ,К</w:t>
      </w:r>
      <w:r w:rsidRPr="00F90E67">
        <w:rPr>
          <w:sz w:val="28"/>
          <w:szCs w:val="28"/>
        </w:rPr>
        <w:t>)</w:t>
      </w:r>
      <w:r w:rsidRPr="00E60864">
        <w:rPr>
          <w:sz w:val="28"/>
          <w:szCs w:val="28"/>
        </w:rPr>
        <w:t>.</w:t>
      </w:r>
    </w:p>
    <w:p w14:paraId="1D45E35C" w14:textId="75B0C6C9" w:rsidR="00BE0CBC" w:rsidRPr="00E60864" w:rsidRDefault="00BE0CBC" w:rsidP="00403538">
      <w:pPr>
        <w:pStyle w:val="ab"/>
        <w:ind w:firstLine="709"/>
        <w:jc w:val="both"/>
        <w:rPr>
          <w:sz w:val="28"/>
          <w:szCs w:val="28"/>
          <w:highlight w:val="yellow"/>
        </w:rPr>
      </w:pPr>
    </w:p>
    <w:p w14:paraId="5E92B176" w14:textId="2E4EC5BD" w:rsidR="00403538" w:rsidRDefault="00403538" w:rsidP="00A043A9">
      <w:pPr>
        <w:pStyle w:val="ab"/>
        <w:jc w:val="center"/>
        <w:rPr>
          <w:sz w:val="28"/>
          <w:szCs w:val="28"/>
          <w:highlight w:val="yellow"/>
        </w:rPr>
      </w:pPr>
      <w:r w:rsidRPr="00E60864">
        <w:rPr>
          <w:noProof/>
          <w:lang w:bidi="ar-SA"/>
          <w14:ligatures w14:val="standardContextual"/>
        </w:rPr>
        <w:lastRenderedPageBreak/>
        <w:drawing>
          <wp:inline distT="0" distB="0" distL="0" distR="0" wp14:anchorId="6F99B67A" wp14:editId="50B73678">
            <wp:extent cx="4599709" cy="2819400"/>
            <wp:effectExtent l="0" t="0" r="10795" b="0"/>
            <wp:docPr id="1098705579" name="Диаграмма 2">
              <a:extLst xmlns:a="http://schemas.openxmlformats.org/drawingml/2006/main">
                <a:ext uri="{FF2B5EF4-FFF2-40B4-BE49-F238E27FC236}">
                  <a16:creationId xmlns:a16="http://schemas.microsoft.com/office/drawing/2014/main" id="{8C99468B-6979-CA9D-D91E-01EB639EEA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F04A693" w14:textId="77777777" w:rsidR="00C05DDE" w:rsidRPr="00E60864" w:rsidRDefault="00C05DDE" w:rsidP="00403538">
      <w:pPr>
        <w:pStyle w:val="ab"/>
        <w:ind w:firstLine="709"/>
        <w:jc w:val="both"/>
        <w:rPr>
          <w:sz w:val="28"/>
          <w:szCs w:val="28"/>
          <w:highlight w:val="yellow"/>
        </w:rPr>
      </w:pPr>
    </w:p>
    <w:p w14:paraId="291E33F4" w14:textId="7B319D3A" w:rsidR="00403538" w:rsidRPr="00E60864" w:rsidRDefault="00403538" w:rsidP="00403538">
      <w:pPr>
        <w:pStyle w:val="ab"/>
        <w:jc w:val="center"/>
        <w:rPr>
          <w:sz w:val="28"/>
          <w:szCs w:val="28"/>
        </w:rPr>
      </w:pPr>
      <w:r w:rsidRPr="00E60864">
        <w:rPr>
          <w:sz w:val="28"/>
          <w:szCs w:val="28"/>
        </w:rPr>
        <w:t>Рисунок 2</w:t>
      </w:r>
      <w:r w:rsidR="00580364">
        <w:rPr>
          <w:sz w:val="28"/>
          <w:szCs w:val="28"/>
        </w:rPr>
        <w:t>3</w:t>
      </w:r>
      <w:r w:rsidRPr="00E60864">
        <w:rPr>
          <w:sz w:val="28"/>
          <w:szCs w:val="28"/>
        </w:rPr>
        <w:t xml:space="preserve"> – Средняя структура урожая яблони по товарным классам при почвенном внесении удобрений (Вариант 2), 2020–2023 гг.</w:t>
      </w:r>
    </w:p>
    <w:p w14:paraId="213A8BC4" w14:textId="77777777" w:rsidR="00403538" w:rsidRPr="00E60864" w:rsidRDefault="00403538" w:rsidP="00403538">
      <w:pPr>
        <w:pStyle w:val="ab"/>
        <w:ind w:firstLine="709"/>
        <w:jc w:val="both"/>
        <w:rPr>
          <w:sz w:val="28"/>
          <w:szCs w:val="28"/>
          <w:highlight w:val="yellow"/>
        </w:rPr>
      </w:pPr>
    </w:p>
    <w:p w14:paraId="2ABD6FC2" w14:textId="77777777" w:rsidR="00BE0CBC" w:rsidRPr="00E60864" w:rsidRDefault="00BE0CBC" w:rsidP="00403538">
      <w:pPr>
        <w:pStyle w:val="ab"/>
        <w:ind w:firstLine="709"/>
        <w:jc w:val="both"/>
        <w:rPr>
          <w:sz w:val="28"/>
          <w:szCs w:val="28"/>
        </w:rPr>
      </w:pPr>
      <w:r w:rsidRPr="00E60864">
        <w:rPr>
          <w:sz w:val="28"/>
          <w:szCs w:val="28"/>
        </w:rPr>
        <w:t>Это говорит о том, что почвенное внесение удобрений значительно улучшает качество продукции по сравнению с контролем. Увеличивается доля плодов, соответствующих стандартам (II класс), и появляется заметная доля крупных, качественных плодов (I класс). Однако всё ещё значительна доля недоваренных или повреждённых плодов (III класс), а также сохраняется определённый процент опадающих плодов — что указывает на несовершенство технологии: питательные вещества, внесённые в почву, частично теряются, не достигают корней в нужном объёме или поступают несвоевременно.</w:t>
      </w:r>
    </w:p>
    <w:p w14:paraId="40752790" w14:textId="2F449910" w:rsidR="00BE0CBC" w:rsidRPr="00E60864" w:rsidRDefault="00BE0CBC" w:rsidP="00403538">
      <w:pPr>
        <w:pStyle w:val="ab"/>
        <w:ind w:firstLine="709"/>
        <w:jc w:val="both"/>
        <w:rPr>
          <w:sz w:val="28"/>
          <w:szCs w:val="28"/>
          <w:highlight w:val="yellow"/>
        </w:rPr>
      </w:pPr>
    </w:p>
    <w:p w14:paraId="63A03D86" w14:textId="107710C0" w:rsidR="00403538" w:rsidRDefault="00403538" w:rsidP="00A043A9">
      <w:pPr>
        <w:pStyle w:val="ab"/>
        <w:jc w:val="center"/>
        <w:rPr>
          <w:sz w:val="28"/>
          <w:szCs w:val="28"/>
          <w:highlight w:val="yellow"/>
        </w:rPr>
      </w:pPr>
      <w:r w:rsidRPr="00E60864">
        <w:rPr>
          <w:noProof/>
          <w:lang w:bidi="ar-SA"/>
          <w14:ligatures w14:val="standardContextual"/>
        </w:rPr>
        <w:drawing>
          <wp:inline distT="0" distB="0" distL="0" distR="0" wp14:anchorId="53FE7D60" wp14:editId="59A36215">
            <wp:extent cx="4800600" cy="2888673"/>
            <wp:effectExtent l="0" t="0" r="0" b="6985"/>
            <wp:docPr id="406826772" name="Диаграмма 3">
              <a:extLst xmlns:a="http://schemas.openxmlformats.org/drawingml/2006/main">
                <a:ext uri="{FF2B5EF4-FFF2-40B4-BE49-F238E27FC236}">
                  <a16:creationId xmlns:a16="http://schemas.microsoft.com/office/drawing/2014/main" id="{082C6735-FA4D-7E95-013C-35CC3F49E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2CA43D5" w14:textId="77777777" w:rsidR="00C05DDE" w:rsidRPr="00E60864" w:rsidRDefault="00C05DDE" w:rsidP="00403538">
      <w:pPr>
        <w:pStyle w:val="ab"/>
        <w:ind w:firstLine="709"/>
        <w:jc w:val="both"/>
        <w:rPr>
          <w:sz w:val="28"/>
          <w:szCs w:val="28"/>
          <w:highlight w:val="yellow"/>
        </w:rPr>
      </w:pPr>
    </w:p>
    <w:p w14:paraId="62326EA7" w14:textId="3285AFE6" w:rsidR="00403538" w:rsidRPr="00E60864" w:rsidRDefault="00403538" w:rsidP="00403538">
      <w:pPr>
        <w:pStyle w:val="ab"/>
        <w:jc w:val="center"/>
        <w:rPr>
          <w:sz w:val="28"/>
          <w:szCs w:val="28"/>
        </w:rPr>
      </w:pPr>
      <w:r w:rsidRPr="00E60864">
        <w:rPr>
          <w:sz w:val="28"/>
          <w:szCs w:val="28"/>
        </w:rPr>
        <w:t>Рисунок 2</w:t>
      </w:r>
      <w:r w:rsidR="00580364">
        <w:rPr>
          <w:sz w:val="28"/>
          <w:szCs w:val="28"/>
        </w:rPr>
        <w:t>4</w:t>
      </w:r>
      <w:r w:rsidRPr="00E60864">
        <w:rPr>
          <w:sz w:val="28"/>
          <w:szCs w:val="28"/>
        </w:rPr>
        <w:t xml:space="preserve"> – Средняя структура урожая яблони по товарным классам при фертигаций (Вариант 3), 2020–2023 гг.</w:t>
      </w:r>
    </w:p>
    <w:p w14:paraId="01A6C036" w14:textId="77777777" w:rsidR="00403538" w:rsidRPr="00E60864" w:rsidRDefault="00403538" w:rsidP="00403538">
      <w:pPr>
        <w:pStyle w:val="ab"/>
        <w:ind w:firstLine="709"/>
        <w:jc w:val="both"/>
        <w:rPr>
          <w:sz w:val="28"/>
          <w:szCs w:val="28"/>
          <w:highlight w:val="yellow"/>
        </w:rPr>
      </w:pPr>
    </w:p>
    <w:p w14:paraId="46DFF122" w14:textId="1C871A61" w:rsidR="00BE0CBC" w:rsidRPr="00E60864" w:rsidRDefault="00BE0CBC" w:rsidP="00403538">
      <w:pPr>
        <w:pStyle w:val="ab"/>
        <w:ind w:firstLine="709"/>
        <w:jc w:val="both"/>
        <w:rPr>
          <w:sz w:val="28"/>
          <w:szCs w:val="28"/>
        </w:rPr>
      </w:pPr>
      <w:r w:rsidRPr="00E60864">
        <w:rPr>
          <w:sz w:val="28"/>
          <w:szCs w:val="28"/>
        </w:rPr>
        <w:lastRenderedPageBreak/>
        <w:t xml:space="preserve">На </w:t>
      </w:r>
      <w:r w:rsidR="00403538" w:rsidRPr="00E60864">
        <w:rPr>
          <w:sz w:val="28"/>
          <w:szCs w:val="28"/>
        </w:rPr>
        <w:t>Рисунке 2</w:t>
      </w:r>
      <w:r w:rsidR="00580364">
        <w:rPr>
          <w:sz w:val="28"/>
          <w:szCs w:val="28"/>
        </w:rPr>
        <w:t>4</w:t>
      </w:r>
      <w:r w:rsidRPr="00E60864">
        <w:rPr>
          <w:sz w:val="28"/>
          <w:szCs w:val="28"/>
        </w:rPr>
        <w:t xml:space="preserve"> картина радикально меняется: тёмно-зелёный сектор (I класс) занимает более половины — около 55–60% урожая. Зелёный (II класс) — около 25–30%, жёлтый (III класс) — менее 5%, а красный (упавшие) — минимальный — 2–3%</w:t>
      </w:r>
      <w:r w:rsidR="00165D55">
        <w:rPr>
          <w:sz w:val="28"/>
          <w:szCs w:val="28"/>
        </w:rPr>
        <w:t xml:space="preserve"> (Приложение </w:t>
      </w:r>
      <w:r w:rsidR="00F90E67">
        <w:rPr>
          <w:sz w:val="28"/>
          <w:szCs w:val="28"/>
        </w:rPr>
        <w:t>И ,К</w:t>
      </w:r>
      <w:r w:rsidR="00165D55">
        <w:rPr>
          <w:sz w:val="28"/>
          <w:szCs w:val="28"/>
        </w:rPr>
        <w:t>)</w:t>
      </w:r>
      <w:r w:rsidRPr="00E60864">
        <w:rPr>
          <w:sz w:val="28"/>
          <w:szCs w:val="28"/>
        </w:rPr>
        <w:t>.</w:t>
      </w:r>
    </w:p>
    <w:p w14:paraId="18326FE8" w14:textId="77777777" w:rsidR="00BE0CBC" w:rsidRPr="00E60864" w:rsidRDefault="00BE0CBC" w:rsidP="00403538">
      <w:pPr>
        <w:pStyle w:val="ab"/>
        <w:ind w:firstLine="709"/>
        <w:jc w:val="both"/>
        <w:rPr>
          <w:sz w:val="28"/>
          <w:szCs w:val="28"/>
        </w:rPr>
      </w:pPr>
      <w:r w:rsidRPr="00E60864">
        <w:rPr>
          <w:sz w:val="28"/>
          <w:szCs w:val="28"/>
        </w:rPr>
        <w:t>Это самый благоприятный результат: подавляющее большинство плодов относится к I классу — крупные, правильной формы, без повреждений. Это напрямую связано с точным, равномерным и своевременным поступлением питательных веществ через систему капельного орошения. Фертигация обеспечивает растения необходимыми элементами именно в те фазы развития, когда они наиболее активно потребляют их — что способствует формированию крупных, плотных, хорошо окрашенных плодов с хорошей лежкостью и минимальным опадением. Снижение доли III класса и упавших плодов говорит о высокой физиологической устойчивости деревьев и оптимальном балансе питания.</w:t>
      </w:r>
    </w:p>
    <w:p w14:paraId="61FBE6DA" w14:textId="1513AF9B" w:rsidR="00BE0CBC" w:rsidRPr="00E60864" w:rsidRDefault="00BE0CBC" w:rsidP="00403538">
      <w:pPr>
        <w:pStyle w:val="ab"/>
        <w:ind w:firstLine="709"/>
        <w:jc w:val="both"/>
        <w:rPr>
          <w:sz w:val="28"/>
          <w:szCs w:val="28"/>
          <w:highlight w:val="yellow"/>
        </w:rPr>
      </w:pPr>
    </w:p>
    <w:p w14:paraId="446929F5" w14:textId="71224E2E" w:rsidR="00403538" w:rsidRPr="00E60864" w:rsidRDefault="00403538" w:rsidP="00BB2C8A">
      <w:pPr>
        <w:pStyle w:val="ab"/>
        <w:jc w:val="center"/>
        <w:rPr>
          <w:sz w:val="28"/>
          <w:szCs w:val="28"/>
          <w:highlight w:val="yellow"/>
        </w:rPr>
      </w:pPr>
      <w:r w:rsidRPr="00E60864">
        <w:rPr>
          <w:noProof/>
          <w:lang w:bidi="ar-SA"/>
          <w14:ligatures w14:val="standardContextual"/>
        </w:rPr>
        <w:drawing>
          <wp:inline distT="0" distB="0" distL="0" distR="0" wp14:anchorId="4C1E3D29" wp14:editId="3F1D30E0">
            <wp:extent cx="4572000" cy="2743200"/>
            <wp:effectExtent l="0" t="0" r="0" b="0"/>
            <wp:docPr id="1805929576" name="Диаграмма 4">
              <a:extLst xmlns:a="http://schemas.openxmlformats.org/drawingml/2006/main">
                <a:ext uri="{FF2B5EF4-FFF2-40B4-BE49-F238E27FC236}">
                  <a16:creationId xmlns:a16="http://schemas.microsoft.com/office/drawing/2014/main" id="{B3F16BD7-B149-FD68-CE02-4B1FA97430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1621FA" w14:textId="77777777" w:rsidR="00403538" w:rsidRPr="00E60864" w:rsidRDefault="00403538" w:rsidP="00403538">
      <w:pPr>
        <w:pStyle w:val="ab"/>
        <w:ind w:firstLine="709"/>
        <w:jc w:val="both"/>
        <w:rPr>
          <w:sz w:val="28"/>
          <w:szCs w:val="28"/>
          <w:highlight w:val="yellow"/>
        </w:rPr>
      </w:pPr>
    </w:p>
    <w:p w14:paraId="730BB0B6" w14:textId="49CE5CD6" w:rsidR="00403538" w:rsidRPr="00E60864" w:rsidRDefault="00403538" w:rsidP="00403538">
      <w:pPr>
        <w:pStyle w:val="ab"/>
        <w:jc w:val="center"/>
        <w:rPr>
          <w:sz w:val="28"/>
          <w:szCs w:val="28"/>
        </w:rPr>
      </w:pPr>
      <w:r w:rsidRPr="00E60864">
        <w:rPr>
          <w:sz w:val="28"/>
          <w:szCs w:val="28"/>
        </w:rPr>
        <w:t>Рисунок 2</w:t>
      </w:r>
      <w:r w:rsidR="00580364">
        <w:rPr>
          <w:sz w:val="28"/>
          <w:szCs w:val="28"/>
        </w:rPr>
        <w:t>5</w:t>
      </w:r>
      <w:r w:rsidRPr="00E60864">
        <w:rPr>
          <w:sz w:val="28"/>
          <w:szCs w:val="28"/>
        </w:rPr>
        <w:t xml:space="preserve"> –Обобщённая средняя структура урожая яблони по товарным классам по всем вариантам опыта за период 2020–2023 гг.</w:t>
      </w:r>
    </w:p>
    <w:p w14:paraId="7F360FD8" w14:textId="77777777" w:rsidR="00403538" w:rsidRPr="00E60864" w:rsidRDefault="00403538" w:rsidP="00403538">
      <w:pPr>
        <w:pStyle w:val="ab"/>
        <w:ind w:firstLine="709"/>
        <w:jc w:val="both"/>
        <w:rPr>
          <w:sz w:val="28"/>
          <w:szCs w:val="28"/>
        </w:rPr>
      </w:pPr>
    </w:p>
    <w:p w14:paraId="431B1631" w14:textId="15C766A0" w:rsidR="00BE0CBC" w:rsidRPr="00E60864" w:rsidRDefault="00403538" w:rsidP="00403538">
      <w:pPr>
        <w:pStyle w:val="ab"/>
        <w:ind w:firstLine="709"/>
        <w:jc w:val="both"/>
        <w:rPr>
          <w:sz w:val="28"/>
          <w:szCs w:val="28"/>
        </w:rPr>
      </w:pPr>
      <w:r w:rsidRPr="00E60864">
        <w:rPr>
          <w:sz w:val="28"/>
          <w:szCs w:val="28"/>
        </w:rPr>
        <w:t>Рисунок 2</w:t>
      </w:r>
      <w:r w:rsidR="00580364">
        <w:rPr>
          <w:sz w:val="28"/>
          <w:szCs w:val="28"/>
        </w:rPr>
        <w:t>5</w:t>
      </w:r>
      <w:r w:rsidR="00BE0CBC" w:rsidRPr="00E60864">
        <w:rPr>
          <w:sz w:val="28"/>
          <w:szCs w:val="28"/>
        </w:rPr>
        <w:t xml:space="preserve"> представляет собой обобщённую картину по всем трём вариантам. Здесь чётко видно, что доля I класса (тёмно-зелёный сектор) составляет около 30–35%, II класса — 40–45%, III класса — 15–20%, а упавших — 5–10%.</w:t>
      </w:r>
    </w:p>
    <w:p w14:paraId="012F3D6E" w14:textId="77777777" w:rsidR="00BE0CBC" w:rsidRPr="00E60864" w:rsidRDefault="00BE0CBC" w:rsidP="00403538">
      <w:pPr>
        <w:pStyle w:val="ab"/>
        <w:ind w:firstLine="709"/>
        <w:jc w:val="both"/>
        <w:rPr>
          <w:sz w:val="28"/>
          <w:szCs w:val="28"/>
        </w:rPr>
      </w:pPr>
      <w:r w:rsidRPr="00E60864">
        <w:rPr>
          <w:sz w:val="28"/>
          <w:szCs w:val="28"/>
        </w:rPr>
        <w:t xml:space="preserve">Такая структура — средневзвешенная — демонстрирует, что в целом по эксперименту преобладает продукция II класса, а доля I класса остаётся ниже потенциала, который может быть достигнут при использовании фертигации. Это подчёркивает важность выбора технологии: если в хозяйстве применяется только почвенное внесение или вообще нет удобрений, то даже при хороших погодных условиях большая часть урожая будет принадлежать к некондиционным категориям. Только переход на фертигацию позволяет максимально повысить долю товарной продукции I класса — что напрямую </w:t>
      </w:r>
      <w:r w:rsidRPr="00E60864">
        <w:rPr>
          <w:sz w:val="28"/>
          <w:szCs w:val="28"/>
        </w:rPr>
        <w:lastRenderedPageBreak/>
        <w:t>влияет на доходность и конкурентоспособность садоводства.</w:t>
      </w:r>
    </w:p>
    <w:p w14:paraId="1C052486" w14:textId="77777777" w:rsidR="00BE0CBC" w:rsidRPr="00E60864" w:rsidRDefault="00BE0CBC" w:rsidP="00403538">
      <w:pPr>
        <w:pStyle w:val="ab"/>
        <w:ind w:firstLine="709"/>
        <w:jc w:val="both"/>
        <w:rPr>
          <w:b/>
          <w:bCs/>
          <w:sz w:val="28"/>
          <w:szCs w:val="28"/>
        </w:rPr>
      </w:pPr>
      <w:r w:rsidRPr="00E60864">
        <w:rPr>
          <w:sz w:val="28"/>
          <w:szCs w:val="28"/>
        </w:rPr>
        <w:t>Общее обсуждение</w:t>
      </w:r>
    </w:p>
    <w:p w14:paraId="0C56FA9E" w14:textId="77777777" w:rsidR="00BE0CBC" w:rsidRPr="00E60864" w:rsidRDefault="00BE0CBC" w:rsidP="00403538">
      <w:pPr>
        <w:pStyle w:val="ab"/>
        <w:ind w:firstLine="709"/>
        <w:jc w:val="both"/>
        <w:rPr>
          <w:sz w:val="28"/>
          <w:szCs w:val="28"/>
        </w:rPr>
      </w:pPr>
      <w:r w:rsidRPr="00E60864">
        <w:rPr>
          <w:sz w:val="28"/>
          <w:szCs w:val="28"/>
        </w:rPr>
        <w:t>Результаты анализа распределения урожая по товарным классам однозначно показывают преимущество фертигации перед традиционными методами внесения удобрений. Вариант с фертигацией обеспечивает:</w:t>
      </w:r>
    </w:p>
    <w:p w14:paraId="7FD937A1" w14:textId="77777777" w:rsidR="00BE0CBC" w:rsidRPr="00E60864" w:rsidRDefault="00BE0CBC">
      <w:pPr>
        <w:pStyle w:val="ab"/>
        <w:numPr>
          <w:ilvl w:val="0"/>
          <w:numId w:val="11"/>
        </w:numPr>
        <w:ind w:left="993" w:hanging="284"/>
        <w:jc w:val="both"/>
        <w:rPr>
          <w:sz w:val="28"/>
          <w:szCs w:val="28"/>
        </w:rPr>
      </w:pPr>
      <w:r w:rsidRPr="00E60864">
        <w:rPr>
          <w:sz w:val="28"/>
          <w:szCs w:val="28"/>
        </w:rPr>
        <w:t>Максимальную долю I класса — до 60% урожая, что соответствует требованиям высококачественной товарной продукции;</w:t>
      </w:r>
    </w:p>
    <w:p w14:paraId="4B3814D6" w14:textId="77777777" w:rsidR="00BE0CBC" w:rsidRPr="00E60864" w:rsidRDefault="00BE0CBC">
      <w:pPr>
        <w:pStyle w:val="ab"/>
        <w:numPr>
          <w:ilvl w:val="0"/>
          <w:numId w:val="11"/>
        </w:numPr>
        <w:ind w:left="993" w:hanging="284"/>
        <w:jc w:val="both"/>
        <w:rPr>
          <w:sz w:val="28"/>
          <w:szCs w:val="28"/>
        </w:rPr>
      </w:pPr>
      <w:r w:rsidRPr="00E60864">
        <w:rPr>
          <w:sz w:val="28"/>
          <w:szCs w:val="28"/>
        </w:rPr>
        <w:t>Минимальную долю III класса и упавших плодов — менее 8% в сумме, что свидетельствует о высокой физиологической стабильности растений и эффективности питания;</w:t>
      </w:r>
    </w:p>
    <w:p w14:paraId="418422D8" w14:textId="77777777" w:rsidR="00BE0CBC" w:rsidRPr="00E60864" w:rsidRDefault="00BE0CBC">
      <w:pPr>
        <w:pStyle w:val="ab"/>
        <w:numPr>
          <w:ilvl w:val="0"/>
          <w:numId w:val="11"/>
        </w:numPr>
        <w:ind w:left="993" w:hanging="284"/>
        <w:jc w:val="both"/>
        <w:rPr>
          <w:sz w:val="28"/>
          <w:szCs w:val="28"/>
        </w:rPr>
      </w:pPr>
      <w:r w:rsidRPr="00E60864">
        <w:rPr>
          <w:sz w:val="28"/>
          <w:szCs w:val="28"/>
        </w:rPr>
        <w:t>Сбалансированную структуру урожая, где практически вся продукция пригодна для реализации на рынке.</w:t>
      </w:r>
    </w:p>
    <w:p w14:paraId="05398ECA" w14:textId="542DF5A1" w:rsidR="00BE0CBC" w:rsidRPr="00E60864" w:rsidRDefault="00BE0CBC" w:rsidP="00403538">
      <w:pPr>
        <w:pStyle w:val="ab"/>
        <w:ind w:firstLine="709"/>
        <w:jc w:val="both"/>
        <w:rPr>
          <w:sz w:val="28"/>
          <w:szCs w:val="28"/>
        </w:rPr>
      </w:pPr>
      <w:r w:rsidRPr="00E60864">
        <w:rPr>
          <w:sz w:val="28"/>
          <w:szCs w:val="28"/>
        </w:rPr>
        <w:t>Эти данные согласуются с мировой практикой: исследования</w:t>
      </w:r>
      <w:r w:rsidR="00AF1DFD" w:rsidRPr="00E60864">
        <w:rPr>
          <w:sz w:val="28"/>
          <w:szCs w:val="28"/>
        </w:rPr>
        <w:t xml:space="preserve"> Sneha R. et al.</w:t>
      </w:r>
      <w:r w:rsidRPr="00E60864">
        <w:rPr>
          <w:sz w:val="28"/>
          <w:szCs w:val="28"/>
        </w:rPr>
        <w:t xml:space="preserve"> (202</w:t>
      </w:r>
      <w:r w:rsidR="00AF1DFD" w:rsidRPr="00E60864">
        <w:rPr>
          <w:sz w:val="28"/>
          <w:szCs w:val="28"/>
        </w:rPr>
        <w:t>5</w:t>
      </w:r>
      <w:r w:rsidRPr="00E60864">
        <w:rPr>
          <w:sz w:val="28"/>
          <w:szCs w:val="28"/>
        </w:rPr>
        <w:t xml:space="preserve">) </w:t>
      </w:r>
      <w:r w:rsidR="00AF1DFD" w:rsidRPr="00E60864">
        <w:rPr>
          <w:sz w:val="28"/>
          <w:szCs w:val="28"/>
        </w:rPr>
        <w:t xml:space="preserve">[329] </w:t>
      </w:r>
      <w:r w:rsidRPr="00E60864">
        <w:rPr>
          <w:sz w:val="28"/>
          <w:szCs w:val="28"/>
        </w:rPr>
        <w:t>и</w:t>
      </w:r>
      <w:r w:rsidR="006B70AF" w:rsidRPr="00E60864">
        <w:rPr>
          <w:sz w:val="28"/>
          <w:szCs w:val="28"/>
        </w:rPr>
        <w:t xml:space="preserve"> Rufat J.</w:t>
      </w:r>
      <w:r w:rsidRPr="00E60864">
        <w:rPr>
          <w:sz w:val="28"/>
          <w:szCs w:val="28"/>
        </w:rPr>
        <w:t xml:space="preserve"> (201</w:t>
      </w:r>
      <w:r w:rsidR="006B70AF" w:rsidRPr="00E60864">
        <w:rPr>
          <w:sz w:val="28"/>
          <w:szCs w:val="28"/>
        </w:rPr>
        <w:t>2</w:t>
      </w:r>
      <w:r w:rsidRPr="00E60864">
        <w:rPr>
          <w:sz w:val="28"/>
          <w:szCs w:val="28"/>
        </w:rPr>
        <w:t>)</w:t>
      </w:r>
      <w:r w:rsidR="006B70AF" w:rsidRPr="00E60864">
        <w:rPr>
          <w:sz w:val="28"/>
          <w:szCs w:val="28"/>
        </w:rPr>
        <w:t xml:space="preserve"> [26</w:t>
      </w:r>
      <w:r w:rsidR="00D957B2" w:rsidRPr="00D957B2">
        <w:rPr>
          <w:sz w:val="28"/>
          <w:szCs w:val="28"/>
        </w:rPr>
        <w:t xml:space="preserve">, </w:t>
      </w:r>
      <w:r w:rsidR="00D957B2">
        <w:rPr>
          <w:sz w:val="28"/>
          <w:szCs w:val="28"/>
          <w:lang w:val="en-US"/>
        </w:rPr>
        <w:t>c</w:t>
      </w:r>
      <w:r w:rsidR="006B70AF" w:rsidRPr="00E60864">
        <w:rPr>
          <w:sz w:val="28"/>
          <w:szCs w:val="28"/>
        </w:rPr>
        <w:t>.</w:t>
      </w:r>
      <w:r w:rsidR="00D957B2" w:rsidRPr="00D957B2">
        <w:rPr>
          <w:sz w:val="28"/>
          <w:szCs w:val="28"/>
        </w:rPr>
        <w:t>154</w:t>
      </w:r>
      <w:r w:rsidR="006B70AF" w:rsidRPr="00E60864">
        <w:rPr>
          <w:sz w:val="28"/>
          <w:szCs w:val="28"/>
        </w:rPr>
        <w:t>]</w:t>
      </w:r>
      <w:r w:rsidRPr="00E60864">
        <w:rPr>
          <w:sz w:val="28"/>
          <w:szCs w:val="28"/>
        </w:rPr>
        <w:t xml:space="preserve"> показали, что фертигация не только повышает урожайность, но и значительно улучшает товарные характеристики плодов — размер, форму, цвет, плотность и лежкость. Особенно это актуально в условиях аридных регионов с </w:t>
      </w:r>
      <w:r w:rsidR="00403538" w:rsidRPr="00E60864">
        <w:rPr>
          <w:sz w:val="28"/>
          <w:szCs w:val="28"/>
        </w:rPr>
        <w:t>легким суглинком</w:t>
      </w:r>
      <w:r w:rsidRPr="00E60864">
        <w:rPr>
          <w:sz w:val="28"/>
          <w:szCs w:val="28"/>
        </w:rPr>
        <w:t>, где традиционные способы внесения удобрений неэффективны из-за выщелачивания и низкой доступности питательных веществ.</w:t>
      </w:r>
    </w:p>
    <w:p w14:paraId="0C279874" w14:textId="77777777" w:rsidR="00BE0CBC" w:rsidRPr="00E60864" w:rsidRDefault="00BE0CBC" w:rsidP="00403538">
      <w:pPr>
        <w:pStyle w:val="ab"/>
        <w:ind w:firstLine="709"/>
        <w:jc w:val="both"/>
        <w:rPr>
          <w:sz w:val="28"/>
          <w:szCs w:val="28"/>
        </w:rPr>
      </w:pPr>
      <w:r w:rsidRPr="00E60864">
        <w:rPr>
          <w:sz w:val="28"/>
          <w:szCs w:val="28"/>
        </w:rPr>
        <w:t>Таким образом, внедрение фертигации в интенсивных яблоневых садах Южного Казахстана не просто рекомендовано — оно является необходимым условием для получения высококачественной товарной продукции, соответствующей современным рыночным стандартам. Это не только технологический шаг вперёд, но и стратегическое решение для повышения рентабельности и устойчивости садоводства в регионе.</w:t>
      </w:r>
    </w:p>
    <w:p w14:paraId="47052EE1" w14:textId="77777777" w:rsidR="00A82792" w:rsidRPr="00E60864" w:rsidRDefault="00A82792" w:rsidP="006B70AF">
      <w:pPr>
        <w:spacing w:before="89"/>
        <w:ind w:right="3" w:firstLine="709"/>
        <w:jc w:val="both"/>
        <w:rPr>
          <w:sz w:val="28"/>
          <w:szCs w:val="28"/>
        </w:rPr>
      </w:pPr>
      <w:r w:rsidRPr="00E60864">
        <w:rPr>
          <w:sz w:val="28"/>
          <w:szCs w:val="28"/>
        </w:rPr>
        <w:t xml:space="preserve">Высокая доля плодов I класса при использовании фертигации подтверждает её преимущество в формировании товарной продукции. </w:t>
      </w:r>
    </w:p>
    <w:p w14:paraId="324B97C8" w14:textId="4AC74E78" w:rsidR="00A82792" w:rsidRPr="00E60864" w:rsidRDefault="00A82792" w:rsidP="00A82792">
      <w:pPr>
        <w:spacing w:before="89"/>
        <w:ind w:right="3"/>
        <w:jc w:val="both"/>
        <w:rPr>
          <w:bCs/>
          <w:sz w:val="28"/>
          <w:szCs w:val="28"/>
        </w:rPr>
      </w:pPr>
    </w:p>
    <w:p w14:paraId="5808469B" w14:textId="2E6F89ED" w:rsidR="006B70AF" w:rsidRPr="00E60864" w:rsidRDefault="00A82792" w:rsidP="008D3C09">
      <w:pPr>
        <w:pStyle w:val="ab"/>
        <w:ind w:firstLine="709"/>
        <w:jc w:val="both"/>
        <w:rPr>
          <w:b/>
          <w:bCs/>
          <w:sz w:val="28"/>
          <w:szCs w:val="28"/>
        </w:rPr>
      </w:pPr>
      <w:r w:rsidRPr="00E60864">
        <w:br w:type="page"/>
      </w:r>
      <w:r w:rsidR="006B70AF" w:rsidRPr="00E60864">
        <w:rPr>
          <w:b/>
          <w:bCs/>
          <w:sz w:val="28"/>
          <w:szCs w:val="28"/>
        </w:rPr>
        <w:lastRenderedPageBreak/>
        <w:t>4.</w:t>
      </w:r>
      <w:r w:rsidR="005A081B" w:rsidRPr="00E60864">
        <w:rPr>
          <w:b/>
          <w:bCs/>
          <w:sz w:val="28"/>
          <w:szCs w:val="28"/>
        </w:rPr>
        <w:t>6</w:t>
      </w:r>
      <w:r w:rsidR="006B70AF" w:rsidRPr="00E60864">
        <w:rPr>
          <w:b/>
          <w:bCs/>
          <w:sz w:val="28"/>
          <w:szCs w:val="28"/>
        </w:rPr>
        <w:t xml:space="preserve"> Статистический анализ и регрессионные зависимости</w:t>
      </w:r>
    </w:p>
    <w:p w14:paraId="50897BC7" w14:textId="05C6B2ED" w:rsidR="006B70AF" w:rsidRPr="00E60864" w:rsidRDefault="008D3C09" w:rsidP="008D3C09">
      <w:pPr>
        <w:pStyle w:val="ab"/>
        <w:ind w:firstLine="709"/>
        <w:jc w:val="both"/>
        <w:rPr>
          <w:sz w:val="28"/>
          <w:szCs w:val="28"/>
        </w:rPr>
      </w:pPr>
      <w:r w:rsidRPr="00E60864">
        <w:rPr>
          <w:sz w:val="28"/>
          <w:szCs w:val="28"/>
        </w:rPr>
        <w:t>Оценка эффективности агротехнологий в интенсивном садоводстве требует не только описательного анализа, но и количественного моделирования взаимосвязей между факторами и результативными признаками. В условиях Южного Казахстана, где ресурсоэффективность играет решающую роль, особенно важно установить, насколько точно и предсказуемо дозы и способы внесения NPK-удобрений влияют на продуктивность и рост яблони. В данном разделе представлены результаты статистического и регрессионного анализа, направленного на выявление и количественную оценку зависимостей между суммарной дозой азотно-фосфорно-калийных удобрений — при почвенном внесении (x₁) и фертигации (x₂) — и ключевыми биометрическими, урожайными и качественными показателями сорта «Джеромини»</w:t>
      </w:r>
      <w:r w:rsidR="00A40B6A">
        <w:rPr>
          <w:sz w:val="28"/>
          <w:szCs w:val="28"/>
        </w:rPr>
        <w:t xml:space="preserve"> (</w:t>
      </w:r>
      <w:r w:rsidR="00A40B6A" w:rsidRPr="00A40B6A">
        <w:rPr>
          <w:sz w:val="28"/>
          <w:szCs w:val="28"/>
        </w:rPr>
        <w:t xml:space="preserve">Приложение </w:t>
      </w:r>
      <w:r w:rsidR="00CB1FA4">
        <w:rPr>
          <w:sz w:val="28"/>
          <w:szCs w:val="28"/>
        </w:rPr>
        <w:t>Э</w:t>
      </w:r>
      <w:r w:rsidR="00A40B6A">
        <w:rPr>
          <w:sz w:val="28"/>
          <w:szCs w:val="28"/>
        </w:rPr>
        <w:t>)</w:t>
      </w:r>
      <w:r w:rsidRPr="00E60864">
        <w:rPr>
          <w:sz w:val="28"/>
          <w:szCs w:val="28"/>
        </w:rPr>
        <w:t>. Полученные регрессионные модели, характеризующиеся высокими коэффициентами детерминации (R² = 0,65–0,99), позволяют не только объяснить степень влияния каждого способа внесения, но и обосновать оптимальные нормы удобрений для достижения максимальной товарной урожайности при минимальных затратах.</w:t>
      </w:r>
    </w:p>
    <w:p w14:paraId="455E6878" w14:textId="15ECA7DB" w:rsidR="006B70AF" w:rsidRPr="00BB2C8A" w:rsidRDefault="006B70AF" w:rsidP="00BB2C8A">
      <w:pPr>
        <w:pStyle w:val="ab"/>
        <w:jc w:val="both"/>
        <w:rPr>
          <w:sz w:val="28"/>
          <w:szCs w:val="28"/>
        </w:rPr>
      </w:pPr>
      <w:r w:rsidRPr="00BB2C8A">
        <w:rPr>
          <w:sz w:val="28"/>
          <w:szCs w:val="28"/>
        </w:rPr>
        <w:t>4.</w:t>
      </w:r>
      <w:r w:rsidR="000410B2" w:rsidRPr="00BB2C8A">
        <w:rPr>
          <w:sz w:val="28"/>
          <w:szCs w:val="28"/>
        </w:rPr>
        <w:t>6</w:t>
      </w:r>
      <w:r w:rsidRPr="00BB2C8A">
        <w:rPr>
          <w:sz w:val="28"/>
          <w:szCs w:val="28"/>
        </w:rPr>
        <w:t>.1 Регрессионный анализ биометрических показателей</w:t>
      </w:r>
    </w:p>
    <w:p w14:paraId="51DAA201" w14:textId="4D55050B" w:rsidR="006B70AF" w:rsidRPr="00E60864" w:rsidRDefault="000410B2" w:rsidP="008D3C09">
      <w:pPr>
        <w:pStyle w:val="ab"/>
        <w:ind w:firstLine="709"/>
        <w:jc w:val="both"/>
        <w:rPr>
          <w:sz w:val="28"/>
          <w:szCs w:val="28"/>
        </w:rPr>
      </w:pPr>
      <w:r w:rsidRPr="00E60864">
        <w:rPr>
          <w:sz w:val="28"/>
          <w:szCs w:val="28"/>
        </w:rPr>
        <w:t>Одной из центральных задач интенсивного садоводства является количественное обоснование связи между агротехнологическими приёмами и продуктивностью насаждений. В условиях аридных регионов, таких как Южный Казахстан, где водные и питательные ресурсы ограничены, особенно актуален вопрос эффективности способов внесения удобрений. Регрессионный анализ позволяет не только выявить степень влияния доз NPK на урожайность и качество плодов, но и спрогнозировать ответ растений на изменение агротехники</w:t>
      </w:r>
      <w:r w:rsidR="00165D55">
        <w:rPr>
          <w:sz w:val="28"/>
          <w:szCs w:val="28"/>
        </w:rPr>
        <w:t xml:space="preserve"> (Приложение М)</w:t>
      </w:r>
      <w:r w:rsidRPr="00E60864">
        <w:rPr>
          <w:sz w:val="28"/>
          <w:szCs w:val="28"/>
        </w:rPr>
        <w:t>. В данном разделе представлены результаты построения линейных регрессионных моделей, описывающих зависимость биометрических и урожайных показателей яблони сорта «Джеромини» от суммарной дозы NPK при двух способах внесения: традиционном (почвенном) и через капельное орошение (фертигации).</w:t>
      </w:r>
      <w:r w:rsidR="00D1339E" w:rsidRPr="00E60864">
        <w:rPr>
          <w:sz w:val="28"/>
          <w:szCs w:val="28"/>
        </w:rPr>
        <w:t xml:space="preserve"> </w:t>
      </w:r>
      <w:r w:rsidR="006B70AF" w:rsidRPr="00E60864">
        <w:rPr>
          <w:sz w:val="28"/>
          <w:szCs w:val="28"/>
        </w:rPr>
        <w:t>Построение и интерпретация регрессионных моделей, отражающих зависимость урожайности от доз NPK при разных способах внесения [3</w:t>
      </w:r>
      <w:r w:rsidRPr="00E60864">
        <w:rPr>
          <w:sz w:val="28"/>
          <w:szCs w:val="28"/>
        </w:rPr>
        <w:t>30</w:t>
      </w:r>
      <w:r w:rsidR="006B70AF" w:rsidRPr="00E60864">
        <w:rPr>
          <w:sz w:val="28"/>
          <w:szCs w:val="28"/>
        </w:rPr>
        <w:t>].</w:t>
      </w:r>
    </w:p>
    <w:p w14:paraId="3620DE43" w14:textId="1B485E38" w:rsidR="008D3C09" w:rsidRPr="00E60864" w:rsidRDefault="000410B2" w:rsidP="008D3C09">
      <w:pPr>
        <w:pStyle w:val="ab"/>
        <w:ind w:firstLine="709"/>
        <w:jc w:val="both"/>
        <w:rPr>
          <w:bCs/>
          <w:sz w:val="28"/>
          <w:szCs w:val="28"/>
        </w:rPr>
      </w:pPr>
      <w:r w:rsidRPr="00E60864">
        <w:rPr>
          <w:bCs/>
          <w:sz w:val="28"/>
          <w:szCs w:val="28"/>
        </w:rPr>
        <w:t>В мировой научной практике регрессионное моделирование широко применяется для оптимизации питания плодовых культур. Так,</w:t>
      </w:r>
      <w:r w:rsidR="00D1339E" w:rsidRPr="00E60864">
        <w:rPr>
          <w:bCs/>
          <w:sz w:val="28"/>
          <w:szCs w:val="28"/>
        </w:rPr>
        <w:t xml:space="preserve"> Embree C., Wright H., Nichols D</w:t>
      </w:r>
      <w:r w:rsidRPr="00E60864">
        <w:rPr>
          <w:bCs/>
          <w:sz w:val="28"/>
          <w:szCs w:val="28"/>
        </w:rPr>
        <w:t>. (20</w:t>
      </w:r>
      <w:r w:rsidR="00D1339E" w:rsidRPr="00E60864">
        <w:rPr>
          <w:bCs/>
          <w:sz w:val="28"/>
          <w:szCs w:val="28"/>
        </w:rPr>
        <w:t>04</w:t>
      </w:r>
      <w:r w:rsidRPr="00E60864">
        <w:rPr>
          <w:bCs/>
          <w:sz w:val="28"/>
          <w:szCs w:val="28"/>
        </w:rPr>
        <w:t>)</w:t>
      </w:r>
      <w:r w:rsidR="00D1339E" w:rsidRPr="00E60864">
        <w:rPr>
          <w:bCs/>
          <w:sz w:val="28"/>
          <w:szCs w:val="28"/>
        </w:rPr>
        <w:t xml:space="preserve"> [322]</w:t>
      </w:r>
      <w:r w:rsidRPr="00E60864">
        <w:rPr>
          <w:bCs/>
          <w:sz w:val="28"/>
          <w:szCs w:val="28"/>
        </w:rPr>
        <w:t xml:space="preserve"> показали, что в яблоневых садах Канады и США фертигация обеспечивает более тесную корреляцию между дозой азота и урожайностью (R² = 0,92–0,96), чем почвенное внесение (R² = 0,70–0,80). Аналогичные данные получены в работах</w:t>
      </w:r>
      <w:r w:rsidR="00D1339E" w:rsidRPr="00E60864">
        <w:rPr>
          <w:bCs/>
          <w:sz w:val="28"/>
          <w:szCs w:val="28"/>
        </w:rPr>
        <w:t xml:space="preserve"> Imbernon-Mulero A. et al.</w:t>
      </w:r>
      <w:r w:rsidRPr="00E60864">
        <w:rPr>
          <w:bCs/>
          <w:sz w:val="28"/>
          <w:szCs w:val="28"/>
        </w:rPr>
        <w:t xml:space="preserve"> (20</w:t>
      </w:r>
      <w:r w:rsidR="00D1339E" w:rsidRPr="00E60864">
        <w:rPr>
          <w:bCs/>
          <w:sz w:val="28"/>
          <w:szCs w:val="28"/>
        </w:rPr>
        <w:t>23</w:t>
      </w:r>
      <w:r w:rsidRPr="00E60864">
        <w:rPr>
          <w:bCs/>
          <w:sz w:val="28"/>
          <w:szCs w:val="28"/>
        </w:rPr>
        <w:t>) в Испании, где фертигация позволила достичь R² = 0,95 для зависимости «доза K – масса плода»</w:t>
      </w:r>
      <w:r w:rsidR="00D1339E" w:rsidRPr="00E60864">
        <w:rPr>
          <w:bCs/>
          <w:sz w:val="28"/>
          <w:szCs w:val="28"/>
        </w:rPr>
        <w:t xml:space="preserve"> [331]</w:t>
      </w:r>
      <w:r w:rsidRPr="00E60864">
        <w:rPr>
          <w:bCs/>
          <w:sz w:val="28"/>
          <w:szCs w:val="28"/>
        </w:rPr>
        <w:t>.</w:t>
      </w:r>
      <w:r w:rsidR="00E40B05" w:rsidRPr="00E60864">
        <w:rPr>
          <w:bCs/>
          <w:sz w:val="28"/>
          <w:szCs w:val="28"/>
        </w:rPr>
        <w:t xml:space="preserve"> Ke S. et al.</w:t>
      </w:r>
      <w:r w:rsidRPr="00E60864">
        <w:rPr>
          <w:bCs/>
          <w:sz w:val="28"/>
          <w:szCs w:val="28"/>
        </w:rPr>
        <w:t xml:space="preserve"> (20</w:t>
      </w:r>
      <w:r w:rsidR="00E40B05" w:rsidRPr="00E60864">
        <w:rPr>
          <w:bCs/>
          <w:sz w:val="28"/>
          <w:szCs w:val="28"/>
        </w:rPr>
        <w:t>23</w:t>
      </w:r>
      <w:r w:rsidRPr="00E60864">
        <w:rPr>
          <w:bCs/>
          <w:sz w:val="28"/>
          <w:szCs w:val="28"/>
        </w:rPr>
        <w:t>)</w:t>
      </w:r>
      <w:r w:rsidR="00E40B05" w:rsidRPr="00E60864">
        <w:rPr>
          <w:bCs/>
          <w:sz w:val="28"/>
          <w:szCs w:val="28"/>
        </w:rPr>
        <w:t xml:space="preserve"> [9</w:t>
      </w:r>
      <w:r w:rsidR="00D957B2" w:rsidRPr="00D957B2">
        <w:rPr>
          <w:bCs/>
          <w:sz w:val="28"/>
          <w:szCs w:val="28"/>
        </w:rPr>
        <w:t xml:space="preserve">, </w:t>
      </w:r>
      <w:r w:rsidR="00D957B2">
        <w:rPr>
          <w:bCs/>
          <w:sz w:val="28"/>
          <w:szCs w:val="28"/>
          <w:lang w:val="en-US"/>
        </w:rPr>
        <w:t>c</w:t>
      </w:r>
      <w:r w:rsidR="00D957B2" w:rsidRPr="00D957B2">
        <w:rPr>
          <w:bCs/>
          <w:sz w:val="28"/>
          <w:szCs w:val="28"/>
        </w:rPr>
        <w:t>.605</w:t>
      </w:r>
      <w:r w:rsidR="00E40B05" w:rsidRPr="00E60864">
        <w:rPr>
          <w:bCs/>
          <w:sz w:val="28"/>
          <w:szCs w:val="28"/>
        </w:rPr>
        <w:t>]</w:t>
      </w:r>
      <w:r w:rsidRPr="00E60864">
        <w:rPr>
          <w:bCs/>
          <w:sz w:val="28"/>
          <w:szCs w:val="28"/>
        </w:rPr>
        <w:t xml:space="preserve"> подчёркивает, что эффективность удобрений в лёгких почвах напрямую зависит от метода внесения: при капельном поливе коэффициент использования NPK возрастает до 70–90%, тогда как при поверхностном — не превышает 30–50%. Эти данные подтверждают гипотезу о том, что фертигация должна давать более высокие коэффициенты регрессии и детерминации, что и наблюдается в настоящем </w:t>
      </w:r>
      <w:r w:rsidRPr="00E60864">
        <w:rPr>
          <w:bCs/>
          <w:sz w:val="28"/>
          <w:szCs w:val="28"/>
        </w:rPr>
        <w:lastRenderedPageBreak/>
        <w:t>исследовании.</w:t>
      </w:r>
    </w:p>
    <w:p w14:paraId="6D348554" w14:textId="77777777" w:rsidR="00E40B05" w:rsidRPr="00E60864" w:rsidRDefault="00E40B05" w:rsidP="008D3C09">
      <w:pPr>
        <w:pStyle w:val="ab"/>
        <w:ind w:firstLine="709"/>
        <w:jc w:val="both"/>
        <w:rPr>
          <w:bCs/>
          <w:sz w:val="28"/>
          <w:szCs w:val="28"/>
        </w:rPr>
      </w:pPr>
      <w:r w:rsidRPr="00E60864">
        <w:rPr>
          <w:bCs/>
          <w:sz w:val="28"/>
          <w:szCs w:val="28"/>
        </w:rPr>
        <w:t>Регрессионные модели, построенные на основе четырёхлетних данных (2020–2023 гг.), демонстрируют чёткую линейную зависимость большинства показателей от доз NPK. Все уравнения имеют вид:</w:t>
      </w:r>
    </w:p>
    <w:p w14:paraId="7F870B31" w14:textId="77777777" w:rsidR="00E40B05" w:rsidRPr="00E60864" w:rsidRDefault="00E40B05" w:rsidP="008D3C09">
      <w:pPr>
        <w:pStyle w:val="ab"/>
        <w:ind w:firstLine="709"/>
        <w:jc w:val="both"/>
        <w:rPr>
          <w:bCs/>
          <w:sz w:val="28"/>
          <w:szCs w:val="28"/>
        </w:rPr>
      </w:pPr>
    </w:p>
    <w:p w14:paraId="6020A1AE" w14:textId="43B742EB" w:rsidR="00D1339E" w:rsidRPr="00E60864" w:rsidRDefault="00E40B05" w:rsidP="008D3C09">
      <w:pPr>
        <w:pStyle w:val="ab"/>
        <w:ind w:firstLine="709"/>
        <w:jc w:val="both"/>
        <w:rPr>
          <w:bCs/>
          <w:sz w:val="28"/>
          <w:szCs w:val="28"/>
        </w:rPr>
      </w:pPr>
      <w:r w:rsidRPr="00E60864">
        <w:rPr>
          <w:bCs/>
          <w:sz w:val="28"/>
          <w:szCs w:val="28"/>
        </w:rPr>
        <w:t>Y = a₀ + a₁·x₁ + a₂·x₂,</w:t>
      </w:r>
      <w:r w:rsidRPr="00E60864">
        <w:rPr>
          <w:bCs/>
          <w:sz w:val="28"/>
          <w:szCs w:val="28"/>
        </w:rPr>
        <w:tab/>
      </w:r>
      <w:r w:rsidRPr="00E60864">
        <w:rPr>
          <w:bCs/>
          <w:sz w:val="28"/>
          <w:szCs w:val="28"/>
        </w:rPr>
        <w:tab/>
      </w:r>
      <w:r w:rsidRPr="00E60864">
        <w:rPr>
          <w:bCs/>
          <w:sz w:val="28"/>
          <w:szCs w:val="28"/>
        </w:rPr>
        <w:tab/>
      </w:r>
      <w:r w:rsidRPr="00E60864">
        <w:rPr>
          <w:bCs/>
          <w:sz w:val="28"/>
          <w:szCs w:val="28"/>
        </w:rPr>
        <w:tab/>
      </w:r>
      <w:r w:rsidRPr="00E60864">
        <w:rPr>
          <w:bCs/>
          <w:sz w:val="28"/>
          <w:szCs w:val="28"/>
        </w:rPr>
        <w:tab/>
      </w:r>
      <w:r w:rsidRPr="00E60864">
        <w:rPr>
          <w:bCs/>
          <w:sz w:val="28"/>
          <w:szCs w:val="28"/>
        </w:rPr>
        <w:tab/>
      </w:r>
      <w:r w:rsidRPr="00E60864">
        <w:rPr>
          <w:bCs/>
          <w:sz w:val="28"/>
          <w:szCs w:val="28"/>
        </w:rPr>
        <w:tab/>
      </w:r>
      <w:r w:rsidRPr="00E60864">
        <w:rPr>
          <w:bCs/>
          <w:sz w:val="28"/>
          <w:szCs w:val="28"/>
        </w:rPr>
        <w:tab/>
        <w:t>(4)</w:t>
      </w:r>
    </w:p>
    <w:p w14:paraId="28569A32" w14:textId="77777777" w:rsidR="00E40B05" w:rsidRPr="00E60864" w:rsidRDefault="00E40B05" w:rsidP="008D3C09">
      <w:pPr>
        <w:pStyle w:val="ab"/>
        <w:ind w:firstLine="709"/>
        <w:jc w:val="both"/>
        <w:rPr>
          <w:bCs/>
          <w:sz w:val="28"/>
          <w:szCs w:val="28"/>
        </w:rPr>
      </w:pPr>
    </w:p>
    <w:p w14:paraId="1B05201C" w14:textId="77777777" w:rsidR="00E40B05" w:rsidRPr="00E60864" w:rsidRDefault="00E40B05" w:rsidP="008D3C09">
      <w:pPr>
        <w:pStyle w:val="ab"/>
        <w:ind w:firstLine="709"/>
        <w:jc w:val="both"/>
        <w:rPr>
          <w:bCs/>
          <w:sz w:val="28"/>
          <w:szCs w:val="28"/>
        </w:rPr>
      </w:pPr>
      <w:r w:rsidRPr="00E60864">
        <w:rPr>
          <w:bCs/>
          <w:sz w:val="28"/>
          <w:szCs w:val="28"/>
        </w:rPr>
        <w:t xml:space="preserve">где x₁ — доза NPK при почвенном внесении (кг/га), </w:t>
      </w:r>
    </w:p>
    <w:p w14:paraId="5154F7CF" w14:textId="1DBDF24C" w:rsidR="00E40B05" w:rsidRPr="00E60864" w:rsidRDefault="00E40B05" w:rsidP="008D3C09">
      <w:pPr>
        <w:pStyle w:val="ab"/>
        <w:ind w:firstLine="709"/>
        <w:jc w:val="both"/>
        <w:rPr>
          <w:bCs/>
          <w:sz w:val="28"/>
          <w:szCs w:val="28"/>
        </w:rPr>
      </w:pPr>
      <w:r w:rsidRPr="00E60864">
        <w:rPr>
          <w:bCs/>
          <w:sz w:val="28"/>
          <w:szCs w:val="28"/>
        </w:rPr>
        <w:t>x₂ — при фертигации (кг/га).</w:t>
      </w:r>
    </w:p>
    <w:p w14:paraId="5B770B52" w14:textId="77777777" w:rsidR="00E40B05" w:rsidRPr="00E60864" w:rsidRDefault="00E40B05" w:rsidP="008D3C09">
      <w:pPr>
        <w:pStyle w:val="ab"/>
        <w:ind w:firstLine="709"/>
        <w:jc w:val="both"/>
        <w:rPr>
          <w:bCs/>
          <w:sz w:val="28"/>
          <w:szCs w:val="28"/>
        </w:rPr>
      </w:pPr>
    </w:p>
    <w:p w14:paraId="4AD9D0D4" w14:textId="64905058" w:rsidR="006B70AF" w:rsidRDefault="006B70AF" w:rsidP="006B70AF">
      <w:pPr>
        <w:ind w:right="3"/>
        <w:jc w:val="both"/>
        <w:rPr>
          <w:sz w:val="28"/>
          <w:szCs w:val="28"/>
        </w:rPr>
      </w:pPr>
      <w:bookmarkStart w:id="39" w:name="_Hlk210400698"/>
      <w:r w:rsidRPr="00E60864">
        <w:rPr>
          <w:sz w:val="28"/>
          <w:szCs w:val="28"/>
        </w:rPr>
        <w:t xml:space="preserve">Таблица – </w:t>
      </w:r>
      <w:r w:rsidR="00F62D0C">
        <w:rPr>
          <w:sz w:val="28"/>
          <w:szCs w:val="28"/>
        </w:rPr>
        <w:t>20</w:t>
      </w:r>
      <w:r w:rsidRPr="00E60864">
        <w:rPr>
          <w:sz w:val="28"/>
          <w:szCs w:val="28"/>
        </w:rPr>
        <w:t>. Коэффициенты регрессии и детерминации, отражающие зависимость урожая и урожайных элементов яблони (У) от суммарной дозы NPK при внесении их в почву (х1) и через капельный полив (х2)</w:t>
      </w:r>
    </w:p>
    <w:p w14:paraId="24B842A5" w14:textId="77777777" w:rsidR="00913FED" w:rsidRPr="00E60864" w:rsidRDefault="00913FED" w:rsidP="006B70AF">
      <w:pPr>
        <w:ind w:right="3"/>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8"/>
        <w:gridCol w:w="1703"/>
        <w:gridCol w:w="1474"/>
        <w:gridCol w:w="1609"/>
        <w:gridCol w:w="1308"/>
      </w:tblGrid>
      <w:tr w:rsidR="006B70AF" w:rsidRPr="00E60864" w14:paraId="581730E6" w14:textId="77777777" w:rsidTr="00FD4822">
        <w:trPr>
          <w:trHeight w:val="630"/>
        </w:trPr>
        <w:tc>
          <w:tcPr>
            <w:tcW w:w="1837" w:type="pct"/>
            <w:vMerge w:val="restart"/>
            <w:vAlign w:val="center"/>
            <w:hideMark/>
          </w:tcPr>
          <w:p w14:paraId="212D2A10" w14:textId="705DD321" w:rsidR="006B70AF" w:rsidRPr="00E60864" w:rsidRDefault="006B70AF" w:rsidP="00FD4822">
            <w:pPr>
              <w:ind w:right="3"/>
              <w:jc w:val="center"/>
              <w:rPr>
                <w:sz w:val="28"/>
                <w:szCs w:val="28"/>
              </w:rPr>
            </w:pPr>
            <w:r w:rsidRPr="00E60864">
              <w:rPr>
                <w:sz w:val="28"/>
                <w:szCs w:val="28"/>
              </w:rPr>
              <w:t>Урожай и урожайные элементы яблони (</w:t>
            </w:r>
            <w:r w:rsidR="00B8625A" w:rsidRPr="00E60864">
              <w:rPr>
                <w:sz w:val="28"/>
                <w:szCs w:val="28"/>
              </w:rPr>
              <w:t>Y</w:t>
            </w:r>
            <w:r w:rsidRPr="00E60864">
              <w:rPr>
                <w:sz w:val="28"/>
                <w:szCs w:val="28"/>
              </w:rPr>
              <w:t>)</w:t>
            </w:r>
          </w:p>
        </w:tc>
        <w:tc>
          <w:tcPr>
            <w:tcW w:w="884" w:type="pct"/>
            <w:vMerge w:val="restart"/>
            <w:vAlign w:val="center"/>
            <w:hideMark/>
          </w:tcPr>
          <w:p w14:paraId="5CB36182" w14:textId="77777777" w:rsidR="006B70AF" w:rsidRPr="00E60864" w:rsidRDefault="006B70AF" w:rsidP="00FD4822">
            <w:pPr>
              <w:ind w:right="3"/>
              <w:jc w:val="center"/>
              <w:rPr>
                <w:sz w:val="28"/>
                <w:szCs w:val="28"/>
              </w:rPr>
            </w:pPr>
            <w:r w:rsidRPr="00E60864">
              <w:rPr>
                <w:sz w:val="28"/>
                <w:szCs w:val="28"/>
              </w:rPr>
              <w:t>Показатели без внесения удобрений (а</w:t>
            </w:r>
            <w:r w:rsidRPr="00E60864">
              <w:rPr>
                <w:sz w:val="28"/>
                <w:szCs w:val="28"/>
                <w:vertAlign w:val="subscript"/>
              </w:rPr>
              <w:t>0</w:t>
            </w:r>
            <w:r w:rsidRPr="00E60864">
              <w:rPr>
                <w:sz w:val="28"/>
                <w:szCs w:val="28"/>
              </w:rPr>
              <w:t>)</w:t>
            </w:r>
          </w:p>
        </w:tc>
        <w:tc>
          <w:tcPr>
            <w:tcW w:w="2280" w:type="pct"/>
            <w:gridSpan w:val="3"/>
            <w:vAlign w:val="center"/>
            <w:hideMark/>
          </w:tcPr>
          <w:p w14:paraId="68B08CD2" w14:textId="77777777" w:rsidR="006B70AF" w:rsidRPr="00E60864" w:rsidRDefault="006B70AF" w:rsidP="00FD4822">
            <w:pPr>
              <w:ind w:right="3"/>
              <w:jc w:val="center"/>
              <w:rPr>
                <w:sz w:val="28"/>
                <w:szCs w:val="28"/>
              </w:rPr>
            </w:pPr>
            <w:r w:rsidRPr="00E60864">
              <w:rPr>
                <w:sz w:val="28"/>
                <w:szCs w:val="28"/>
              </w:rPr>
              <w:t>Коэффициенты регрессии и детерминации при способах внесения удобрений</w:t>
            </w:r>
          </w:p>
        </w:tc>
      </w:tr>
      <w:tr w:rsidR="006B70AF" w:rsidRPr="00E60864" w14:paraId="28B61F2F" w14:textId="77777777" w:rsidTr="00FD4822">
        <w:trPr>
          <w:trHeight w:val="675"/>
        </w:trPr>
        <w:tc>
          <w:tcPr>
            <w:tcW w:w="1837" w:type="pct"/>
            <w:vMerge/>
            <w:vAlign w:val="center"/>
            <w:hideMark/>
          </w:tcPr>
          <w:p w14:paraId="0CBBD4E1" w14:textId="77777777" w:rsidR="006B70AF" w:rsidRPr="00E60864" w:rsidRDefault="006B70AF" w:rsidP="00FD4822">
            <w:pPr>
              <w:ind w:right="3"/>
              <w:rPr>
                <w:sz w:val="28"/>
                <w:szCs w:val="28"/>
              </w:rPr>
            </w:pPr>
          </w:p>
        </w:tc>
        <w:tc>
          <w:tcPr>
            <w:tcW w:w="884" w:type="pct"/>
            <w:vMerge/>
            <w:vAlign w:val="center"/>
            <w:hideMark/>
          </w:tcPr>
          <w:p w14:paraId="1CE26FBE" w14:textId="77777777" w:rsidR="006B70AF" w:rsidRPr="00E60864" w:rsidRDefault="006B70AF" w:rsidP="00FD4822">
            <w:pPr>
              <w:ind w:right="3"/>
              <w:rPr>
                <w:sz w:val="28"/>
                <w:szCs w:val="28"/>
              </w:rPr>
            </w:pPr>
          </w:p>
        </w:tc>
        <w:tc>
          <w:tcPr>
            <w:tcW w:w="765" w:type="pct"/>
            <w:noWrap/>
            <w:vAlign w:val="center"/>
            <w:hideMark/>
          </w:tcPr>
          <w:p w14:paraId="35E581BF" w14:textId="77777777" w:rsidR="006B70AF" w:rsidRPr="00E60864" w:rsidRDefault="006B70AF" w:rsidP="00FD4822">
            <w:pPr>
              <w:ind w:right="3"/>
              <w:jc w:val="center"/>
              <w:rPr>
                <w:sz w:val="28"/>
                <w:szCs w:val="28"/>
              </w:rPr>
            </w:pPr>
            <w:r w:rsidRPr="00E60864">
              <w:rPr>
                <w:sz w:val="28"/>
                <w:szCs w:val="28"/>
              </w:rPr>
              <w:t>Внесение в почву (а</w:t>
            </w:r>
            <w:r w:rsidRPr="00E60864">
              <w:rPr>
                <w:sz w:val="28"/>
                <w:szCs w:val="28"/>
                <w:vertAlign w:val="subscript"/>
              </w:rPr>
              <w:t>1</w:t>
            </w:r>
            <w:r w:rsidRPr="00E60864">
              <w:rPr>
                <w:sz w:val="28"/>
                <w:szCs w:val="28"/>
              </w:rPr>
              <w:t>)</w:t>
            </w:r>
          </w:p>
        </w:tc>
        <w:tc>
          <w:tcPr>
            <w:tcW w:w="835" w:type="pct"/>
            <w:vAlign w:val="center"/>
            <w:hideMark/>
          </w:tcPr>
          <w:p w14:paraId="40AF5F4B" w14:textId="77777777" w:rsidR="006B70AF" w:rsidRPr="00E60864" w:rsidRDefault="006B70AF" w:rsidP="00FD4822">
            <w:pPr>
              <w:ind w:right="3"/>
              <w:jc w:val="center"/>
              <w:rPr>
                <w:sz w:val="28"/>
                <w:szCs w:val="28"/>
              </w:rPr>
            </w:pPr>
            <w:r w:rsidRPr="00E60864">
              <w:rPr>
                <w:sz w:val="28"/>
                <w:szCs w:val="28"/>
              </w:rPr>
              <w:t>Через капельный полив (а</w:t>
            </w:r>
            <w:r w:rsidRPr="00E60864">
              <w:rPr>
                <w:sz w:val="28"/>
                <w:szCs w:val="28"/>
                <w:vertAlign w:val="subscript"/>
              </w:rPr>
              <w:t>2</w:t>
            </w:r>
            <w:r w:rsidRPr="00E60864">
              <w:rPr>
                <w:sz w:val="28"/>
                <w:szCs w:val="28"/>
              </w:rPr>
              <w:t>)</w:t>
            </w:r>
          </w:p>
        </w:tc>
        <w:tc>
          <w:tcPr>
            <w:tcW w:w="680" w:type="pct"/>
            <w:noWrap/>
            <w:vAlign w:val="center"/>
            <w:hideMark/>
          </w:tcPr>
          <w:p w14:paraId="22E79119" w14:textId="77777777" w:rsidR="006B70AF" w:rsidRPr="00E60864" w:rsidRDefault="006B70AF" w:rsidP="00FD4822">
            <w:pPr>
              <w:ind w:right="3"/>
              <w:jc w:val="center"/>
              <w:rPr>
                <w:sz w:val="28"/>
                <w:szCs w:val="28"/>
              </w:rPr>
            </w:pPr>
            <w:r w:rsidRPr="00E60864">
              <w:rPr>
                <w:sz w:val="28"/>
                <w:szCs w:val="28"/>
              </w:rPr>
              <w:t>R</w:t>
            </w:r>
            <w:r w:rsidRPr="00E60864">
              <w:rPr>
                <w:sz w:val="28"/>
                <w:szCs w:val="28"/>
                <w:vertAlign w:val="superscript"/>
              </w:rPr>
              <w:t>2</w:t>
            </w:r>
          </w:p>
        </w:tc>
      </w:tr>
      <w:tr w:rsidR="006B70AF" w:rsidRPr="00E60864" w14:paraId="7F69F653" w14:textId="77777777" w:rsidTr="00FD4822">
        <w:trPr>
          <w:trHeight w:val="225"/>
        </w:trPr>
        <w:tc>
          <w:tcPr>
            <w:tcW w:w="1837" w:type="pct"/>
            <w:noWrap/>
            <w:vAlign w:val="center"/>
            <w:hideMark/>
          </w:tcPr>
          <w:p w14:paraId="6DD72344" w14:textId="77777777" w:rsidR="006B70AF" w:rsidRPr="00E60864" w:rsidRDefault="006B70AF" w:rsidP="00FD4822">
            <w:pPr>
              <w:ind w:right="3"/>
              <w:jc w:val="center"/>
              <w:rPr>
                <w:sz w:val="28"/>
                <w:szCs w:val="28"/>
              </w:rPr>
            </w:pPr>
            <w:r w:rsidRPr="00E60864">
              <w:rPr>
                <w:sz w:val="28"/>
                <w:szCs w:val="28"/>
              </w:rPr>
              <w:t>Урожайность яблони, т/га</w:t>
            </w:r>
          </w:p>
        </w:tc>
        <w:tc>
          <w:tcPr>
            <w:tcW w:w="884" w:type="pct"/>
            <w:noWrap/>
            <w:vAlign w:val="center"/>
            <w:hideMark/>
          </w:tcPr>
          <w:p w14:paraId="7170D5B2" w14:textId="77777777" w:rsidR="006B70AF" w:rsidRPr="00E60864" w:rsidRDefault="006B70AF" w:rsidP="00FD4822">
            <w:pPr>
              <w:ind w:right="3"/>
              <w:jc w:val="center"/>
              <w:rPr>
                <w:sz w:val="28"/>
                <w:szCs w:val="28"/>
              </w:rPr>
            </w:pPr>
            <w:r w:rsidRPr="00E60864">
              <w:rPr>
                <w:sz w:val="28"/>
                <w:szCs w:val="28"/>
              </w:rPr>
              <w:t>14,397</w:t>
            </w:r>
          </w:p>
        </w:tc>
        <w:tc>
          <w:tcPr>
            <w:tcW w:w="765" w:type="pct"/>
            <w:noWrap/>
            <w:vAlign w:val="center"/>
            <w:hideMark/>
          </w:tcPr>
          <w:p w14:paraId="10C30062" w14:textId="77777777" w:rsidR="006B70AF" w:rsidRPr="00E60864" w:rsidRDefault="006B70AF" w:rsidP="00FD4822">
            <w:pPr>
              <w:ind w:right="3"/>
              <w:jc w:val="center"/>
              <w:rPr>
                <w:sz w:val="28"/>
                <w:szCs w:val="28"/>
              </w:rPr>
            </w:pPr>
            <w:r w:rsidRPr="00E60864">
              <w:rPr>
                <w:sz w:val="28"/>
                <w:szCs w:val="28"/>
              </w:rPr>
              <w:t>0,044</w:t>
            </w:r>
          </w:p>
        </w:tc>
        <w:tc>
          <w:tcPr>
            <w:tcW w:w="835" w:type="pct"/>
            <w:noWrap/>
            <w:vAlign w:val="center"/>
            <w:hideMark/>
          </w:tcPr>
          <w:p w14:paraId="23F266AD" w14:textId="77777777" w:rsidR="006B70AF" w:rsidRPr="00E60864" w:rsidRDefault="006B70AF" w:rsidP="00FD4822">
            <w:pPr>
              <w:ind w:right="3"/>
              <w:jc w:val="center"/>
              <w:rPr>
                <w:sz w:val="28"/>
                <w:szCs w:val="28"/>
              </w:rPr>
            </w:pPr>
            <w:r w:rsidRPr="00E60864">
              <w:rPr>
                <w:sz w:val="28"/>
                <w:szCs w:val="28"/>
              </w:rPr>
              <w:t>0,0904</w:t>
            </w:r>
          </w:p>
        </w:tc>
        <w:tc>
          <w:tcPr>
            <w:tcW w:w="680" w:type="pct"/>
            <w:noWrap/>
            <w:vAlign w:val="center"/>
            <w:hideMark/>
          </w:tcPr>
          <w:p w14:paraId="2559C1BB" w14:textId="77777777" w:rsidR="006B70AF" w:rsidRPr="00E60864" w:rsidRDefault="006B70AF" w:rsidP="00FD4822">
            <w:pPr>
              <w:ind w:right="3"/>
              <w:jc w:val="center"/>
              <w:rPr>
                <w:sz w:val="28"/>
                <w:szCs w:val="28"/>
              </w:rPr>
            </w:pPr>
            <w:r w:rsidRPr="00E60864">
              <w:rPr>
                <w:sz w:val="28"/>
                <w:szCs w:val="28"/>
              </w:rPr>
              <w:t>0,978</w:t>
            </w:r>
          </w:p>
        </w:tc>
      </w:tr>
      <w:tr w:rsidR="006B70AF" w:rsidRPr="00E60864" w14:paraId="7C730A4B" w14:textId="77777777" w:rsidTr="00FD4822">
        <w:trPr>
          <w:trHeight w:val="225"/>
        </w:trPr>
        <w:tc>
          <w:tcPr>
            <w:tcW w:w="1837" w:type="pct"/>
            <w:noWrap/>
            <w:vAlign w:val="center"/>
            <w:hideMark/>
          </w:tcPr>
          <w:p w14:paraId="1F1BD4BA" w14:textId="77777777" w:rsidR="006B70AF" w:rsidRPr="00E60864" w:rsidRDefault="006B70AF" w:rsidP="00FD4822">
            <w:pPr>
              <w:ind w:right="3"/>
              <w:jc w:val="center"/>
              <w:rPr>
                <w:sz w:val="28"/>
                <w:szCs w:val="28"/>
              </w:rPr>
            </w:pPr>
            <w:r w:rsidRPr="00E60864">
              <w:rPr>
                <w:sz w:val="28"/>
                <w:szCs w:val="28"/>
              </w:rPr>
              <w:t>Масса плода, кг/дерево</w:t>
            </w:r>
          </w:p>
        </w:tc>
        <w:tc>
          <w:tcPr>
            <w:tcW w:w="884" w:type="pct"/>
            <w:noWrap/>
            <w:vAlign w:val="center"/>
            <w:hideMark/>
          </w:tcPr>
          <w:p w14:paraId="09BC9FBE" w14:textId="77777777" w:rsidR="006B70AF" w:rsidRPr="00E60864" w:rsidRDefault="006B70AF" w:rsidP="00FD4822">
            <w:pPr>
              <w:ind w:right="3"/>
              <w:jc w:val="center"/>
              <w:rPr>
                <w:sz w:val="28"/>
                <w:szCs w:val="28"/>
              </w:rPr>
            </w:pPr>
            <w:r w:rsidRPr="00E60864">
              <w:rPr>
                <w:sz w:val="28"/>
                <w:szCs w:val="28"/>
              </w:rPr>
              <w:t>5,039</w:t>
            </w:r>
          </w:p>
        </w:tc>
        <w:tc>
          <w:tcPr>
            <w:tcW w:w="765" w:type="pct"/>
            <w:noWrap/>
            <w:vAlign w:val="center"/>
            <w:hideMark/>
          </w:tcPr>
          <w:p w14:paraId="2448EA08" w14:textId="77777777" w:rsidR="006B70AF" w:rsidRPr="00E60864" w:rsidRDefault="006B70AF" w:rsidP="00FD4822">
            <w:pPr>
              <w:ind w:right="3"/>
              <w:jc w:val="center"/>
              <w:rPr>
                <w:sz w:val="28"/>
                <w:szCs w:val="28"/>
              </w:rPr>
            </w:pPr>
            <w:r w:rsidRPr="00E60864">
              <w:rPr>
                <w:sz w:val="28"/>
                <w:szCs w:val="28"/>
              </w:rPr>
              <w:t>0,0155</w:t>
            </w:r>
          </w:p>
        </w:tc>
        <w:tc>
          <w:tcPr>
            <w:tcW w:w="835" w:type="pct"/>
            <w:noWrap/>
            <w:vAlign w:val="center"/>
            <w:hideMark/>
          </w:tcPr>
          <w:p w14:paraId="1C46FC9D" w14:textId="77777777" w:rsidR="006B70AF" w:rsidRPr="00E60864" w:rsidRDefault="006B70AF" w:rsidP="00FD4822">
            <w:pPr>
              <w:ind w:right="3"/>
              <w:jc w:val="center"/>
              <w:rPr>
                <w:sz w:val="28"/>
                <w:szCs w:val="28"/>
              </w:rPr>
            </w:pPr>
            <w:r w:rsidRPr="00E60864">
              <w:rPr>
                <w:sz w:val="28"/>
                <w:szCs w:val="28"/>
              </w:rPr>
              <w:t>0,0317</w:t>
            </w:r>
          </w:p>
        </w:tc>
        <w:tc>
          <w:tcPr>
            <w:tcW w:w="680" w:type="pct"/>
            <w:noWrap/>
            <w:vAlign w:val="center"/>
            <w:hideMark/>
          </w:tcPr>
          <w:p w14:paraId="6A55E65A" w14:textId="77777777" w:rsidR="006B70AF" w:rsidRPr="00E60864" w:rsidRDefault="006B70AF" w:rsidP="00FD4822">
            <w:pPr>
              <w:ind w:right="3"/>
              <w:jc w:val="center"/>
              <w:rPr>
                <w:sz w:val="28"/>
                <w:szCs w:val="28"/>
              </w:rPr>
            </w:pPr>
            <w:r w:rsidRPr="00E60864">
              <w:rPr>
                <w:sz w:val="28"/>
                <w:szCs w:val="28"/>
              </w:rPr>
              <w:t>0,978</w:t>
            </w:r>
          </w:p>
        </w:tc>
      </w:tr>
      <w:tr w:rsidR="006B70AF" w:rsidRPr="00E60864" w14:paraId="7203A635" w14:textId="77777777" w:rsidTr="00FD4822">
        <w:trPr>
          <w:trHeight w:val="225"/>
        </w:trPr>
        <w:tc>
          <w:tcPr>
            <w:tcW w:w="1837" w:type="pct"/>
            <w:noWrap/>
            <w:vAlign w:val="center"/>
            <w:hideMark/>
          </w:tcPr>
          <w:p w14:paraId="645EEC42" w14:textId="77777777" w:rsidR="006B70AF" w:rsidRPr="00E60864" w:rsidRDefault="006B70AF" w:rsidP="00FD4822">
            <w:pPr>
              <w:ind w:right="3"/>
              <w:jc w:val="center"/>
              <w:rPr>
                <w:sz w:val="28"/>
                <w:szCs w:val="28"/>
              </w:rPr>
            </w:pPr>
            <w:r w:rsidRPr="00E60864">
              <w:rPr>
                <w:sz w:val="28"/>
                <w:szCs w:val="28"/>
              </w:rPr>
              <w:t>Количество плодов, шт./дерево</w:t>
            </w:r>
          </w:p>
        </w:tc>
        <w:tc>
          <w:tcPr>
            <w:tcW w:w="884" w:type="pct"/>
            <w:noWrap/>
            <w:vAlign w:val="center"/>
            <w:hideMark/>
          </w:tcPr>
          <w:p w14:paraId="289A9A7C" w14:textId="77777777" w:rsidR="006B70AF" w:rsidRPr="00E60864" w:rsidRDefault="006B70AF" w:rsidP="00FD4822">
            <w:pPr>
              <w:ind w:right="3"/>
              <w:jc w:val="center"/>
              <w:rPr>
                <w:sz w:val="28"/>
                <w:szCs w:val="28"/>
              </w:rPr>
            </w:pPr>
            <w:r w:rsidRPr="00E60864">
              <w:rPr>
                <w:sz w:val="28"/>
                <w:szCs w:val="28"/>
              </w:rPr>
              <w:t>58,458</w:t>
            </w:r>
          </w:p>
        </w:tc>
        <w:tc>
          <w:tcPr>
            <w:tcW w:w="765" w:type="pct"/>
            <w:noWrap/>
            <w:vAlign w:val="center"/>
            <w:hideMark/>
          </w:tcPr>
          <w:p w14:paraId="4E256036" w14:textId="77777777" w:rsidR="006B70AF" w:rsidRPr="00E60864" w:rsidRDefault="006B70AF" w:rsidP="00FD4822">
            <w:pPr>
              <w:ind w:right="3"/>
              <w:jc w:val="center"/>
              <w:rPr>
                <w:sz w:val="28"/>
                <w:szCs w:val="28"/>
              </w:rPr>
            </w:pPr>
            <w:r w:rsidRPr="00E60864">
              <w:rPr>
                <w:sz w:val="28"/>
                <w:szCs w:val="28"/>
              </w:rPr>
              <w:t>0,0107</w:t>
            </w:r>
          </w:p>
        </w:tc>
        <w:tc>
          <w:tcPr>
            <w:tcW w:w="835" w:type="pct"/>
            <w:noWrap/>
            <w:vAlign w:val="center"/>
            <w:hideMark/>
          </w:tcPr>
          <w:p w14:paraId="0AE8D74E" w14:textId="77777777" w:rsidR="006B70AF" w:rsidRPr="00E60864" w:rsidRDefault="006B70AF" w:rsidP="00FD4822">
            <w:pPr>
              <w:ind w:right="3"/>
              <w:jc w:val="center"/>
              <w:rPr>
                <w:sz w:val="28"/>
                <w:szCs w:val="28"/>
              </w:rPr>
            </w:pPr>
            <w:r w:rsidRPr="00E60864">
              <w:rPr>
                <w:sz w:val="28"/>
                <w:szCs w:val="28"/>
              </w:rPr>
              <w:t>0,0254</w:t>
            </w:r>
          </w:p>
        </w:tc>
        <w:tc>
          <w:tcPr>
            <w:tcW w:w="680" w:type="pct"/>
            <w:noWrap/>
            <w:vAlign w:val="center"/>
            <w:hideMark/>
          </w:tcPr>
          <w:p w14:paraId="21987D17" w14:textId="77777777" w:rsidR="006B70AF" w:rsidRPr="00E60864" w:rsidRDefault="006B70AF" w:rsidP="00FD4822">
            <w:pPr>
              <w:ind w:right="3"/>
              <w:jc w:val="center"/>
              <w:rPr>
                <w:sz w:val="28"/>
                <w:szCs w:val="28"/>
              </w:rPr>
            </w:pPr>
            <w:r w:rsidRPr="00E60864">
              <w:rPr>
                <w:sz w:val="28"/>
                <w:szCs w:val="28"/>
              </w:rPr>
              <w:t>0,648</w:t>
            </w:r>
          </w:p>
        </w:tc>
      </w:tr>
      <w:tr w:rsidR="006B70AF" w:rsidRPr="00E60864" w14:paraId="316DE9FA" w14:textId="77777777" w:rsidTr="00FD4822">
        <w:trPr>
          <w:trHeight w:val="225"/>
        </w:trPr>
        <w:tc>
          <w:tcPr>
            <w:tcW w:w="1837" w:type="pct"/>
            <w:noWrap/>
            <w:vAlign w:val="center"/>
            <w:hideMark/>
          </w:tcPr>
          <w:p w14:paraId="110C2AB4" w14:textId="77777777" w:rsidR="006B70AF" w:rsidRPr="00E60864" w:rsidRDefault="006B70AF" w:rsidP="00FD4822">
            <w:pPr>
              <w:ind w:right="3"/>
              <w:jc w:val="center"/>
              <w:rPr>
                <w:sz w:val="28"/>
                <w:szCs w:val="28"/>
              </w:rPr>
            </w:pPr>
            <w:r w:rsidRPr="00E60864">
              <w:rPr>
                <w:sz w:val="28"/>
                <w:szCs w:val="28"/>
              </w:rPr>
              <w:t>Средняя масса плода, г/плод</w:t>
            </w:r>
          </w:p>
        </w:tc>
        <w:tc>
          <w:tcPr>
            <w:tcW w:w="884" w:type="pct"/>
            <w:noWrap/>
            <w:vAlign w:val="center"/>
            <w:hideMark/>
          </w:tcPr>
          <w:p w14:paraId="1ACF0127" w14:textId="77777777" w:rsidR="006B70AF" w:rsidRPr="00E60864" w:rsidRDefault="006B70AF" w:rsidP="00FD4822">
            <w:pPr>
              <w:ind w:right="3"/>
              <w:jc w:val="center"/>
              <w:rPr>
                <w:sz w:val="28"/>
                <w:szCs w:val="28"/>
              </w:rPr>
            </w:pPr>
            <w:r w:rsidRPr="00E60864">
              <w:rPr>
                <w:sz w:val="28"/>
                <w:szCs w:val="28"/>
              </w:rPr>
              <w:t>86,279</w:t>
            </w:r>
          </w:p>
        </w:tc>
        <w:tc>
          <w:tcPr>
            <w:tcW w:w="765" w:type="pct"/>
            <w:noWrap/>
            <w:vAlign w:val="center"/>
            <w:hideMark/>
          </w:tcPr>
          <w:p w14:paraId="126BECC5" w14:textId="77777777" w:rsidR="006B70AF" w:rsidRPr="00E60864" w:rsidRDefault="006B70AF" w:rsidP="00FD4822">
            <w:pPr>
              <w:ind w:right="3"/>
              <w:jc w:val="center"/>
              <w:rPr>
                <w:sz w:val="28"/>
                <w:szCs w:val="28"/>
              </w:rPr>
            </w:pPr>
            <w:r w:rsidRPr="00E60864">
              <w:rPr>
                <w:sz w:val="28"/>
                <w:szCs w:val="28"/>
              </w:rPr>
              <w:t>0,2391</w:t>
            </w:r>
          </w:p>
        </w:tc>
        <w:tc>
          <w:tcPr>
            <w:tcW w:w="835" w:type="pct"/>
            <w:noWrap/>
            <w:vAlign w:val="center"/>
            <w:hideMark/>
          </w:tcPr>
          <w:p w14:paraId="5166EC80" w14:textId="77777777" w:rsidR="006B70AF" w:rsidRPr="00E60864" w:rsidRDefault="006B70AF" w:rsidP="00FD4822">
            <w:pPr>
              <w:ind w:right="3"/>
              <w:jc w:val="center"/>
              <w:rPr>
                <w:sz w:val="28"/>
                <w:szCs w:val="28"/>
              </w:rPr>
            </w:pPr>
            <w:r w:rsidRPr="00E60864">
              <w:rPr>
                <w:sz w:val="28"/>
                <w:szCs w:val="28"/>
              </w:rPr>
              <w:t>0,4677</w:t>
            </w:r>
          </w:p>
        </w:tc>
        <w:tc>
          <w:tcPr>
            <w:tcW w:w="680" w:type="pct"/>
            <w:noWrap/>
            <w:vAlign w:val="center"/>
            <w:hideMark/>
          </w:tcPr>
          <w:p w14:paraId="748BC768" w14:textId="77777777" w:rsidR="006B70AF" w:rsidRPr="00E60864" w:rsidRDefault="006B70AF" w:rsidP="00FD4822">
            <w:pPr>
              <w:ind w:right="3"/>
              <w:jc w:val="center"/>
              <w:rPr>
                <w:sz w:val="28"/>
                <w:szCs w:val="28"/>
              </w:rPr>
            </w:pPr>
            <w:r w:rsidRPr="00E60864">
              <w:rPr>
                <w:sz w:val="28"/>
                <w:szCs w:val="28"/>
              </w:rPr>
              <w:t>0,980</w:t>
            </w:r>
          </w:p>
        </w:tc>
      </w:tr>
      <w:tr w:rsidR="006B70AF" w:rsidRPr="00E60864" w14:paraId="7367164B" w14:textId="77777777" w:rsidTr="00FD4822">
        <w:trPr>
          <w:trHeight w:val="225"/>
        </w:trPr>
        <w:tc>
          <w:tcPr>
            <w:tcW w:w="1837" w:type="pct"/>
            <w:noWrap/>
            <w:vAlign w:val="center"/>
            <w:hideMark/>
          </w:tcPr>
          <w:p w14:paraId="60B5E5C6" w14:textId="77777777" w:rsidR="006B70AF" w:rsidRPr="00E60864" w:rsidRDefault="006B70AF" w:rsidP="00FD4822">
            <w:pPr>
              <w:ind w:right="3"/>
              <w:jc w:val="center"/>
              <w:rPr>
                <w:sz w:val="28"/>
                <w:szCs w:val="28"/>
              </w:rPr>
            </w:pPr>
            <w:r w:rsidRPr="00E60864">
              <w:rPr>
                <w:sz w:val="28"/>
                <w:szCs w:val="28"/>
              </w:rPr>
              <w:t>Прирост окружности штамба за 4 года, мм</w:t>
            </w:r>
          </w:p>
        </w:tc>
        <w:tc>
          <w:tcPr>
            <w:tcW w:w="884" w:type="pct"/>
            <w:noWrap/>
            <w:vAlign w:val="center"/>
            <w:hideMark/>
          </w:tcPr>
          <w:p w14:paraId="3D3CC17C" w14:textId="77777777" w:rsidR="006B70AF" w:rsidRPr="00E60864" w:rsidRDefault="006B70AF" w:rsidP="00FD4822">
            <w:pPr>
              <w:ind w:right="3"/>
              <w:jc w:val="center"/>
              <w:rPr>
                <w:sz w:val="28"/>
                <w:szCs w:val="28"/>
              </w:rPr>
            </w:pPr>
            <w:r w:rsidRPr="00E60864">
              <w:rPr>
                <w:sz w:val="28"/>
                <w:szCs w:val="28"/>
              </w:rPr>
              <w:t>12,2225</w:t>
            </w:r>
          </w:p>
        </w:tc>
        <w:tc>
          <w:tcPr>
            <w:tcW w:w="765" w:type="pct"/>
            <w:noWrap/>
            <w:vAlign w:val="center"/>
            <w:hideMark/>
          </w:tcPr>
          <w:p w14:paraId="5ED782BE" w14:textId="77777777" w:rsidR="006B70AF" w:rsidRPr="00E60864" w:rsidRDefault="006B70AF" w:rsidP="00FD4822">
            <w:pPr>
              <w:ind w:right="3"/>
              <w:jc w:val="center"/>
              <w:rPr>
                <w:sz w:val="28"/>
                <w:szCs w:val="28"/>
              </w:rPr>
            </w:pPr>
            <w:r w:rsidRPr="00E60864">
              <w:rPr>
                <w:sz w:val="28"/>
                <w:szCs w:val="28"/>
              </w:rPr>
              <w:t>0,0583</w:t>
            </w:r>
          </w:p>
        </w:tc>
        <w:tc>
          <w:tcPr>
            <w:tcW w:w="835" w:type="pct"/>
            <w:noWrap/>
            <w:vAlign w:val="center"/>
            <w:hideMark/>
          </w:tcPr>
          <w:p w14:paraId="0CBFA4EB" w14:textId="77777777" w:rsidR="006B70AF" w:rsidRPr="00E60864" w:rsidRDefault="006B70AF" w:rsidP="00FD4822">
            <w:pPr>
              <w:ind w:right="3"/>
              <w:jc w:val="center"/>
              <w:rPr>
                <w:sz w:val="28"/>
                <w:szCs w:val="28"/>
              </w:rPr>
            </w:pPr>
            <w:r w:rsidRPr="00E60864">
              <w:rPr>
                <w:sz w:val="28"/>
                <w:szCs w:val="28"/>
              </w:rPr>
              <w:t>0,0617</w:t>
            </w:r>
          </w:p>
        </w:tc>
        <w:tc>
          <w:tcPr>
            <w:tcW w:w="680" w:type="pct"/>
            <w:noWrap/>
            <w:vAlign w:val="center"/>
            <w:hideMark/>
          </w:tcPr>
          <w:p w14:paraId="2F268272" w14:textId="77777777" w:rsidR="006B70AF" w:rsidRPr="00E60864" w:rsidRDefault="006B70AF" w:rsidP="00FD4822">
            <w:pPr>
              <w:ind w:right="3"/>
              <w:jc w:val="center"/>
              <w:rPr>
                <w:sz w:val="28"/>
                <w:szCs w:val="28"/>
              </w:rPr>
            </w:pPr>
            <w:r w:rsidRPr="00E60864">
              <w:rPr>
                <w:sz w:val="28"/>
                <w:szCs w:val="28"/>
              </w:rPr>
              <w:t>0,987</w:t>
            </w:r>
          </w:p>
        </w:tc>
      </w:tr>
      <w:tr w:rsidR="006B70AF" w:rsidRPr="00E60864" w14:paraId="6051AFC1" w14:textId="77777777" w:rsidTr="00FD4822">
        <w:trPr>
          <w:trHeight w:val="225"/>
        </w:trPr>
        <w:tc>
          <w:tcPr>
            <w:tcW w:w="1837" w:type="pct"/>
            <w:noWrap/>
            <w:vAlign w:val="center"/>
            <w:hideMark/>
          </w:tcPr>
          <w:p w14:paraId="54CF3501" w14:textId="77777777" w:rsidR="006B70AF" w:rsidRPr="00E60864" w:rsidRDefault="006B70AF" w:rsidP="00FD4822">
            <w:pPr>
              <w:ind w:right="3"/>
              <w:jc w:val="center"/>
              <w:rPr>
                <w:sz w:val="28"/>
                <w:szCs w:val="28"/>
              </w:rPr>
            </w:pPr>
            <w:r w:rsidRPr="00E60864">
              <w:rPr>
                <w:sz w:val="28"/>
                <w:szCs w:val="28"/>
              </w:rPr>
              <w:t>Содержание сухого вещества, %</w:t>
            </w:r>
          </w:p>
        </w:tc>
        <w:tc>
          <w:tcPr>
            <w:tcW w:w="884" w:type="pct"/>
            <w:noWrap/>
            <w:vAlign w:val="center"/>
            <w:hideMark/>
          </w:tcPr>
          <w:p w14:paraId="2C3147A6" w14:textId="77777777" w:rsidR="006B70AF" w:rsidRPr="00E60864" w:rsidRDefault="006B70AF" w:rsidP="00FD4822">
            <w:pPr>
              <w:ind w:right="3"/>
              <w:jc w:val="center"/>
              <w:rPr>
                <w:sz w:val="28"/>
                <w:szCs w:val="28"/>
              </w:rPr>
            </w:pPr>
            <w:r w:rsidRPr="00E60864">
              <w:rPr>
                <w:sz w:val="28"/>
                <w:szCs w:val="28"/>
              </w:rPr>
              <w:t>13,815</w:t>
            </w:r>
          </w:p>
        </w:tc>
        <w:tc>
          <w:tcPr>
            <w:tcW w:w="765" w:type="pct"/>
            <w:noWrap/>
            <w:vAlign w:val="center"/>
            <w:hideMark/>
          </w:tcPr>
          <w:p w14:paraId="79966E70" w14:textId="77777777" w:rsidR="006B70AF" w:rsidRPr="00E60864" w:rsidRDefault="006B70AF" w:rsidP="00FD4822">
            <w:pPr>
              <w:ind w:right="3"/>
              <w:jc w:val="center"/>
              <w:rPr>
                <w:sz w:val="28"/>
                <w:szCs w:val="28"/>
              </w:rPr>
            </w:pPr>
            <w:r w:rsidRPr="00E60864">
              <w:rPr>
                <w:sz w:val="28"/>
                <w:szCs w:val="28"/>
              </w:rPr>
              <w:t>0,0046</w:t>
            </w:r>
          </w:p>
        </w:tc>
        <w:tc>
          <w:tcPr>
            <w:tcW w:w="835" w:type="pct"/>
            <w:noWrap/>
            <w:vAlign w:val="center"/>
            <w:hideMark/>
          </w:tcPr>
          <w:p w14:paraId="1B17B54D" w14:textId="77777777" w:rsidR="006B70AF" w:rsidRPr="00E60864" w:rsidRDefault="006B70AF" w:rsidP="00FD4822">
            <w:pPr>
              <w:ind w:right="3"/>
              <w:jc w:val="center"/>
              <w:rPr>
                <w:sz w:val="28"/>
                <w:szCs w:val="28"/>
              </w:rPr>
            </w:pPr>
            <w:r w:rsidRPr="00E60864">
              <w:rPr>
                <w:sz w:val="28"/>
                <w:szCs w:val="28"/>
              </w:rPr>
              <w:t>0,0051</w:t>
            </w:r>
          </w:p>
        </w:tc>
        <w:tc>
          <w:tcPr>
            <w:tcW w:w="680" w:type="pct"/>
            <w:noWrap/>
            <w:vAlign w:val="center"/>
            <w:hideMark/>
          </w:tcPr>
          <w:p w14:paraId="77931320" w14:textId="77777777" w:rsidR="006B70AF" w:rsidRPr="00E60864" w:rsidRDefault="006B70AF" w:rsidP="00FD4822">
            <w:pPr>
              <w:ind w:right="3"/>
              <w:jc w:val="center"/>
              <w:rPr>
                <w:sz w:val="28"/>
                <w:szCs w:val="28"/>
              </w:rPr>
            </w:pPr>
            <w:r w:rsidRPr="00E60864">
              <w:rPr>
                <w:sz w:val="28"/>
                <w:szCs w:val="28"/>
              </w:rPr>
              <w:t>0,779</w:t>
            </w:r>
          </w:p>
        </w:tc>
      </w:tr>
      <w:tr w:rsidR="006B70AF" w:rsidRPr="00E60864" w14:paraId="27B77E6E" w14:textId="77777777" w:rsidTr="00FD4822">
        <w:trPr>
          <w:trHeight w:val="225"/>
        </w:trPr>
        <w:tc>
          <w:tcPr>
            <w:tcW w:w="1837" w:type="pct"/>
            <w:noWrap/>
            <w:vAlign w:val="center"/>
            <w:hideMark/>
          </w:tcPr>
          <w:p w14:paraId="38D06624" w14:textId="77777777" w:rsidR="006B70AF" w:rsidRPr="00E60864" w:rsidRDefault="006B70AF" w:rsidP="00FD4822">
            <w:pPr>
              <w:ind w:right="3"/>
              <w:jc w:val="center"/>
              <w:rPr>
                <w:sz w:val="28"/>
                <w:szCs w:val="28"/>
              </w:rPr>
            </w:pPr>
            <w:r w:rsidRPr="00E60864">
              <w:rPr>
                <w:sz w:val="28"/>
                <w:szCs w:val="28"/>
              </w:rPr>
              <w:t>Содержание сахара, %</w:t>
            </w:r>
          </w:p>
        </w:tc>
        <w:tc>
          <w:tcPr>
            <w:tcW w:w="884" w:type="pct"/>
            <w:noWrap/>
            <w:vAlign w:val="center"/>
            <w:hideMark/>
          </w:tcPr>
          <w:p w14:paraId="2DEB438D" w14:textId="77777777" w:rsidR="006B70AF" w:rsidRPr="00E60864" w:rsidRDefault="006B70AF" w:rsidP="00FD4822">
            <w:pPr>
              <w:ind w:right="3"/>
              <w:jc w:val="center"/>
              <w:rPr>
                <w:sz w:val="28"/>
                <w:szCs w:val="28"/>
              </w:rPr>
            </w:pPr>
            <w:r w:rsidRPr="00E60864">
              <w:rPr>
                <w:sz w:val="28"/>
                <w:szCs w:val="28"/>
              </w:rPr>
              <w:t>17,1</w:t>
            </w:r>
          </w:p>
        </w:tc>
        <w:tc>
          <w:tcPr>
            <w:tcW w:w="765" w:type="pct"/>
            <w:noWrap/>
            <w:vAlign w:val="center"/>
            <w:hideMark/>
          </w:tcPr>
          <w:p w14:paraId="358B5536" w14:textId="77777777" w:rsidR="006B70AF" w:rsidRPr="00E60864" w:rsidRDefault="006B70AF" w:rsidP="00FD4822">
            <w:pPr>
              <w:ind w:right="3"/>
              <w:jc w:val="center"/>
              <w:rPr>
                <w:sz w:val="28"/>
                <w:szCs w:val="28"/>
              </w:rPr>
            </w:pPr>
            <w:r w:rsidRPr="00E60864">
              <w:rPr>
                <w:sz w:val="28"/>
                <w:szCs w:val="28"/>
              </w:rPr>
              <w:t>0,0247</w:t>
            </w:r>
          </w:p>
        </w:tc>
        <w:tc>
          <w:tcPr>
            <w:tcW w:w="835" w:type="pct"/>
            <w:noWrap/>
            <w:vAlign w:val="center"/>
            <w:hideMark/>
          </w:tcPr>
          <w:p w14:paraId="3D50BC0E" w14:textId="77777777" w:rsidR="006B70AF" w:rsidRPr="00E60864" w:rsidRDefault="006B70AF" w:rsidP="00FD4822">
            <w:pPr>
              <w:ind w:right="3"/>
              <w:jc w:val="center"/>
              <w:rPr>
                <w:sz w:val="28"/>
                <w:szCs w:val="28"/>
              </w:rPr>
            </w:pPr>
            <w:r w:rsidRPr="00E60864">
              <w:rPr>
                <w:sz w:val="28"/>
                <w:szCs w:val="28"/>
              </w:rPr>
              <w:t>0,0375</w:t>
            </w:r>
          </w:p>
        </w:tc>
        <w:tc>
          <w:tcPr>
            <w:tcW w:w="680" w:type="pct"/>
            <w:noWrap/>
            <w:vAlign w:val="center"/>
            <w:hideMark/>
          </w:tcPr>
          <w:p w14:paraId="5D4B2AD8" w14:textId="77777777" w:rsidR="006B70AF" w:rsidRPr="00E60864" w:rsidRDefault="006B70AF" w:rsidP="00FD4822">
            <w:pPr>
              <w:ind w:right="3"/>
              <w:jc w:val="center"/>
              <w:rPr>
                <w:sz w:val="28"/>
                <w:szCs w:val="28"/>
              </w:rPr>
            </w:pPr>
            <w:r w:rsidRPr="00E60864">
              <w:rPr>
                <w:sz w:val="28"/>
                <w:szCs w:val="28"/>
              </w:rPr>
              <w:t>0,966</w:t>
            </w:r>
          </w:p>
        </w:tc>
      </w:tr>
      <w:tr w:rsidR="006B70AF" w:rsidRPr="00E60864" w14:paraId="7EE4DC58" w14:textId="77777777" w:rsidTr="00FD4822">
        <w:trPr>
          <w:trHeight w:val="225"/>
        </w:trPr>
        <w:tc>
          <w:tcPr>
            <w:tcW w:w="1837" w:type="pct"/>
            <w:noWrap/>
            <w:vAlign w:val="center"/>
            <w:hideMark/>
          </w:tcPr>
          <w:p w14:paraId="457A1342" w14:textId="77777777" w:rsidR="006B70AF" w:rsidRPr="00E60864" w:rsidRDefault="006B70AF" w:rsidP="00FD4822">
            <w:pPr>
              <w:ind w:right="3"/>
              <w:jc w:val="center"/>
              <w:rPr>
                <w:sz w:val="28"/>
                <w:szCs w:val="28"/>
              </w:rPr>
            </w:pPr>
            <w:r w:rsidRPr="00E60864">
              <w:rPr>
                <w:sz w:val="28"/>
                <w:szCs w:val="28"/>
              </w:rPr>
              <w:t>Лежкость плодов, %</w:t>
            </w:r>
          </w:p>
        </w:tc>
        <w:tc>
          <w:tcPr>
            <w:tcW w:w="884" w:type="pct"/>
            <w:noWrap/>
            <w:vAlign w:val="center"/>
            <w:hideMark/>
          </w:tcPr>
          <w:p w14:paraId="7741A7E2" w14:textId="77777777" w:rsidR="006B70AF" w:rsidRPr="00E60864" w:rsidRDefault="006B70AF" w:rsidP="00FD4822">
            <w:pPr>
              <w:ind w:right="3"/>
              <w:jc w:val="center"/>
              <w:rPr>
                <w:sz w:val="28"/>
                <w:szCs w:val="28"/>
              </w:rPr>
            </w:pPr>
            <w:r w:rsidRPr="00E60864">
              <w:rPr>
                <w:sz w:val="28"/>
                <w:szCs w:val="28"/>
              </w:rPr>
              <w:t>14,501</w:t>
            </w:r>
          </w:p>
        </w:tc>
        <w:tc>
          <w:tcPr>
            <w:tcW w:w="765" w:type="pct"/>
            <w:noWrap/>
            <w:vAlign w:val="center"/>
            <w:hideMark/>
          </w:tcPr>
          <w:p w14:paraId="2CD2924C" w14:textId="77777777" w:rsidR="006B70AF" w:rsidRPr="00E60864" w:rsidRDefault="006B70AF" w:rsidP="00FD4822">
            <w:pPr>
              <w:ind w:right="3"/>
              <w:jc w:val="center"/>
              <w:rPr>
                <w:sz w:val="28"/>
                <w:szCs w:val="28"/>
              </w:rPr>
            </w:pPr>
            <w:r w:rsidRPr="00E60864">
              <w:rPr>
                <w:sz w:val="28"/>
                <w:szCs w:val="28"/>
              </w:rPr>
              <w:t>0,0086</w:t>
            </w:r>
          </w:p>
        </w:tc>
        <w:tc>
          <w:tcPr>
            <w:tcW w:w="835" w:type="pct"/>
            <w:noWrap/>
            <w:vAlign w:val="center"/>
            <w:hideMark/>
          </w:tcPr>
          <w:p w14:paraId="25433791" w14:textId="77777777" w:rsidR="006B70AF" w:rsidRPr="00E60864" w:rsidRDefault="006B70AF" w:rsidP="00FD4822">
            <w:pPr>
              <w:ind w:right="3"/>
              <w:jc w:val="center"/>
              <w:rPr>
                <w:sz w:val="28"/>
                <w:szCs w:val="28"/>
              </w:rPr>
            </w:pPr>
            <w:r w:rsidRPr="00E60864">
              <w:rPr>
                <w:sz w:val="28"/>
                <w:szCs w:val="28"/>
              </w:rPr>
              <w:t>0,01</w:t>
            </w:r>
          </w:p>
        </w:tc>
        <w:tc>
          <w:tcPr>
            <w:tcW w:w="680" w:type="pct"/>
            <w:noWrap/>
            <w:vAlign w:val="center"/>
            <w:hideMark/>
          </w:tcPr>
          <w:p w14:paraId="1EB773DE" w14:textId="77777777" w:rsidR="006B70AF" w:rsidRPr="00E60864" w:rsidRDefault="006B70AF" w:rsidP="00FD4822">
            <w:pPr>
              <w:ind w:right="3"/>
              <w:jc w:val="center"/>
              <w:rPr>
                <w:sz w:val="28"/>
                <w:szCs w:val="28"/>
              </w:rPr>
            </w:pPr>
            <w:r w:rsidRPr="00E60864">
              <w:rPr>
                <w:sz w:val="28"/>
                <w:szCs w:val="28"/>
              </w:rPr>
              <w:t>0,966</w:t>
            </w:r>
          </w:p>
        </w:tc>
      </w:tr>
    </w:tbl>
    <w:p w14:paraId="10AE8E5C" w14:textId="77777777" w:rsidR="006B70AF" w:rsidRPr="00E60864" w:rsidRDefault="006B70AF" w:rsidP="008D3C09">
      <w:pPr>
        <w:pStyle w:val="ab"/>
        <w:rPr>
          <w:sz w:val="28"/>
          <w:szCs w:val="28"/>
        </w:rPr>
      </w:pPr>
    </w:p>
    <w:bookmarkEnd w:id="39"/>
    <w:p w14:paraId="5A2F83AD" w14:textId="2C53743E" w:rsidR="00E40B05" w:rsidRPr="00E60864" w:rsidRDefault="00E40B05" w:rsidP="00E40B05">
      <w:pPr>
        <w:pStyle w:val="ab"/>
        <w:ind w:firstLine="851"/>
        <w:jc w:val="both"/>
        <w:rPr>
          <w:sz w:val="28"/>
          <w:szCs w:val="28"/>
        </w:rPr>
      </w:pPr>
      <w:r w:rsidRPr="00E60864">
        <w:rPr>
          <w:i/>
          <w:iCs/>
          <w:sz w:val="28"/>
          <w:szCs w:val="28"/>
        </w:rPr>
        <w:t xml:space="preserve">Урожайность и масса плодов. </w:t>
      </w:r>
      <w:r w:rsidRPr="00E60864">
        <w:rPr>
          <w:sz w:val="28"/>
          <w:szCs w:val="28"/>
        </w:rPr>
        <w:t>Наиболее высокая объясняющая способность моделей отмечена для урожайности (R² = 0,978) и средней массы плода (R² = 0,980). Коэффициент при фертигации (a₂ = 0,0904) почти вдвое превышает коэффициент при почвенном внесении (a₁ = 0,044), что означает: каждый дополнительный килограмм NPK, внесённый через капельную систему, даёт в 2,05 раза больше прироста урожайности, чем тот же килограмм, внесённый в почву. То же соотношение (~2:1) сохраняется для массы плодов на дерево и среднего веса плода</w:t>
      </w:r>
      <w:r w:rsidR="00F62D0C">
        <w:rPr>
          <w:sz w:val="28"/>
          <w:szCs w:val="28"/>
        </w:rPr>
        <w:t xml:space="preserve"> (Таблица 20)</w:t>
      </w:r>
      <w:r w:rsidRPr="00E60864">
        <w:rPr>
          <w:sz w:val="28"/>
          <w:szCs w:val="28"/>
        </w:rPr>
        <w:t>.</w:t>
      </w:r>
    </w:p>
    <w:p w14:paraId="6BDB5FAC" w14:textId="77777777" w:rsidR="00E40B05" w:rsidRPr="00E60864" w:rsidRDefault="00E40B05" w:rsidP="00E40B05">
      <w:pPr>
        <w:pStyle w:val="ab"/>
        <w:ind w:firstLine="851"/>
        <w:jc w:val="both"/>
        <w:rPr>
          <w:sz w:val="28"/>
          <w:szCs w:val="28"/>
        </w:rPr>
      </w:pPr>
      <w:r w:rsidRPr="00E60864">
        <w:rPr>
          <w:sz w:val="28"/>
          <w:szCs w:val="28"/>
        </w:rPr>
        <w:t>Это свидетельствует о том, что фертигация не только повышает общую продуктивность, но и способствует формированию более крупных плодов — ключевого фактора товарности.</w:t>
      </w:r>
    </w:p>
    <w:p w14:paraId="0EB3C417" w14:textId="77777777" w:rsidR="00E40B05" w:rsidRPr="00E60864" w:rsidRDefault="00E40B05" w:rsidP="00E40B05">
      <w:pPr>
        <w:pStyle w:val="ab"/>
        <w:ind w:firstLine="851"/>
        <w:jc w:val="both"/>
        <w:rPr>
          <w:sz w:val="28"/>
          <w:szCs w:val="28"/>
        </w:rPr>
      </w:pPr>
      <w:r w:rsidRPr="00E60864">
        <w:rPr>
          <w:sz w:val="28"/>
          <w:szCs w:val="28"/>
        </w:rPr>
        <w:lastRenderedPageBreak/>
        <w:t xml:space="preserve">Урожай плодов яблони, т/га: </w:t>
      </w:r>
    </w:p>
    <w:p w14:paraId="646227C1" w14:textId="7F848228" w:rsidR="00E40B05" w:rsidRPr="00E60864" w:rsidRDefault="00BC122C" w:rsidP="00E40B05">
      <w:pPr>
        <w:pStyle w:val="ab"/>
        <w:rPr>
          <w:sz w:val="28"/>
          <w:szCs w:val="28"/>
        </w:rPr>
      </w:pPr>
      <w:r w:rsidRPr="00E60864">
        <w:rPr>
          <w:sz w:val="28"/>
          <w:szCs w:val="28"/>
        </w:rPr>
        <w:t xml:space="preserve">Y </w:t>
      </w:r>
      <w:r w:rsidR="00E40B05" w:rsidRPr="00E60864">
        <w:rPr>
          <w:sz w:val="28"/>
          <w:szCs w:val="28"/>
        </w:rPr>
        <w:t>=14,397+0,0444х</w:t>
      </w:r>
      <w:r w:rsidR="00E40B05" w:rsidRPr="00E60864">
        <w:rPr>
          <w:sz w:val="28"/>
          <w:szCs w:val="28"/>
          <w:vertAlign w:val="subscript"/>
        </w:rPr>
        <w:t>1</w:t>
      </w:r>
      <w:r w:rsidR="00E40B05" w:rsidRPr="00E60864">
        <w:rPr>
          <w:sz w:val="28"/>
          <w:szCs w:val="28"/>
        </w:rPr>
        <w:t>+0,0904х</w:t>
      </w:r>
      <w:r w:rsidR="00E40B05" w:rsidRPr="00E60864">
        <w:rPr>
          <w:sz w:val="28"/>
          <w:szCs w:val="28"/>
          <w:vertAlign w:val="subscript"/>
        </w:rPr>
        <w:t>2</w:t>
      </w:r>
      <w:r w:rsidR="00E40B05" w:rsidRPr="00E60864">
        <w:rPr>
          <w:sz w:val="28"/>
          <w:szCs w:val="28"/>
        </w:rPr>
        <w:t>; R</w:t>
      </w:r>
      <w:r w:rsidR="00E40B05" w:rsidRPr="00E60864">
        <w:rPr>
          <w:sz w:val="28"/>
          <w:szCs w:val="28"/>
          <w:vertAlign w:val="superscript"/>
        </w:rPr>
        <w:t>2</w:t>
      </w:r>
      <w:r w:rsidR="00E40B05" w:rsidRPr="00E60864">
        <w:rPr>
          <w:sz w:val="28"/>
          <w:szCs w:val="28"/>
        </w:rPr>
        <w:t>=0,978</w:t>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t>(5)</w:t>
      </w:r>
    </w:p>
    <w:p w14:paraId="4071AF62" w14:textId="77777777" w:rsidR="00E40B05" w:rsidRPr="00E60864" w:rsidRDefault="00E40B05" w:rsidP="008D3C09">
      <w:pPr>
        <w:pStyle w:val="ab"/>
        <w:rPr>
          <w:sz w:val="28"/>
          <w:szCs w:val="28"/>
        </w:rPr>
      </w:pPr>
    </w:p>
    <w:p w14:paraId="7FB677A4" w14:textId="77777777" w:rsidR="00E40B05" w:rsidRPr="00E60864" w:rsidRDefault="006B70AF" w:rsidP="00BC122C">
      <w:pPr>
        <w:pStyle w:val="ab"/>
        <w:ind w:firstLine="720"/>
        <w:rPr>
          <w:sz w:val="28"/>
          <w:szCs w:val="28"/>
        </w:rPr>
      </w:pPr>
      <w:r w:rsidRPr="00E60864">
        <w:rPr>
          <w:sz w:val="28"/>
          <w:szCs w:val="28"/>
        </w:rPr>
        <w:t xml:space="preserve">Масса плодов, кг/дерево: </w:t>
      </w:r>
    </w:p>
    <w:p w14:paraId="4F1B1357" w14:textId="77777777" w:rsidR="00E40B05" w:rsidRPr="00E60864" w:rsidRDefault="00E40B05" w:rsidP="008D3C09">
      <w:pPr>
        <w:pStyle w:val="ab"/>
        <w:rPr>
          <w:sz w:val="28"/>
          <w:szCs w:val="28"/>
        </w:rPr>
      </w:pPr>
    </w:p>
    <w:p w14:paraId="4F0251BB" w14:textId="5A98186A" w:rsidR="006B70AF" w:rsidRPr="00E60864" w:rsidRDefault="00BC122C" w:rsidP="008D3C09">
      <w:pPr>
        <w:pStyle w:val="ab"/>
        <w:rPr>
          <w:sz w:val="28"/>
          <w:szCs w:val="28"/>
        </w:rPr>
      </w:pPr>
      <w:r w:rsidRPr="00E60864">
        <w:rPr>
          <w:sz w:val="28"/>
          <w:szCs w:val="28"/>
        </w:rPr>
        <w:t xml:space="preserve">Y </w:t>
      </w:r>
      <w:r w:rsidR="006B70AF" w:rsidRPr="00E60864">
        <w:rPr>
          <w:sz w:val="28"/>
          <w:szCs w:val="28"/>
        </w:rPr>
        <w:t>=5,039+0,0155х</w:t>
      </w:r>
      <w:r w:rsidR="006B70AF" w:rsidRPr="00E60864">
        <w:rPr>
          <w:sz w:val="28"/>
          <w:szCs w:val="28"/>
          <w:vertAlign w:val="subscript"/>
        </w:rPr>
        <w:t>1</w:t>
      </w:r>
      <w:r w:rsidR="006B70AF" w:rsidRPr="00E60864">
        <w:rPr>
          <w:sz w:val="28"/>
          <w:szCs w:val="28"/>
        </w:rPr>
        <w:t>+0,0317х</w:t>
      </w:r>
      <w:r w:rsidR="006B70AF" w:rsidRPr="00E60864">
        <w:rPr>
          <w:sz w:val="28"/>
          <w:szCs w:val="28"/>
          <w:vertAlign w:val="subscript"/>
        </w:rPr>
        <w:t>2</w:t>
      </w:r>
      <w:r w:rsidR="006B70AF" w:rsidRPr="00E60864">
        <w:rPr>
          <w:sz w:val="28"/>
          <w:szCs w:val="28"/>
        </w:rPr>
        <w:t>; R</w:t>
      </w:r>
      <w:r w:rsidR="006B70AF" w:rsidRPr="00E60864">
        <w:rPr>
          <w:sz w:val="28"/>
          <w:szCs w:val="28"/>
          <w:vertAlign w:val="superscript"/>
        </w:rPr>
        <w:t>2</w:t>
      </w:r>
      <w:r w:rsidR="006B70AF" w:rsidRPr="00E60864">
        <w:rPr>
          <w:sz w:val="28"/>
          <w:szCs w:val="28"/>
        </w:rPr>
        <w:t>=0,978</w:t>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t>(6)</w:t>
      </w:r>
    </w:p>
    <w:p w14:paraId="4A1B8564" w14:textId="77777777" w:rsidR="00E40B05" w:rsidRPr="00E60864" w:rsidRDefault="00E40B05" w:rsidP="008D3C09">
      <w:pPr>
        <w:pStyle w:val="ab"/>
        <w:rPr>
          <w:sz w:val="28"/>
          <w:szCs w:val="28"/>
        </w:rPr>
      </w:pPr>
    </w:p>
    <w:p w14:paraId="5B92CD11" w14:textId="2EC4DDB8" w:rsidR="00E40B05" w:rsidRPr="00E60864" w:rsidRDefault="00E40B05" w:rsidP="00E40B05">
      <w:pPr>
        <w:pStyle w:val="ab"/>
        <w:ind w:firstLine="709"/>
        <w:jc w:val="both"/>
        <w:rPr>
          <w:sz w:val="28"/>
          <w:szCs w:val="28"/>
        </w:rPr>
      </w:pPr>
      <w:r w:rsidRPr="00E60864">
        <w:rPr>
          <w:i/>
          <w:iCs/>
          <w:sz w:val="28"/>
          <w:szCs w:val="28"/>
        </w:rPr>
        <w:t xml:space="preserve">Количество плодов. </w:t>
      </w:r>
      <w:r w:rsidRPr="00E60864">
        <w:rPr>
          <w:sz w:val="28"/>
          <w:szCs w:val="28"/>
        </w:rPr>
        <w:t>Для количества плодов на дерево коэффициент детерминации значительно ниже (R² = 0,648), что указывает на большее влияние других факторов — например, цветения, опыления, физиологического опадения. Тем не менее, и здесь коэффициент при фертигации (0,0254) в 2,4 раза выше, чем при почвенном внесении (0,0107), что подтверждает преимущество точного питания в стимуляции завязывания и удержания плодов.</w:t>
      </w:r>
    </w:p>
    <w:p w14:paraId="66D32335" w14:textId="77777777" w:rsidR="00E40B05" w:rsidRPr="00E60864" w:rsidRDefault="006B70AF" w:rsidP="00BC122C">
      <w:pPr>
        <w:pStyle w:val="ab"/>
        <w:ind w:firstLine="709"/>
        <w:rPr>
          <w:sz w:val="28"/>
          <w:szCs w:val="28"/>
        </w:rPr>
      </w:pPr>
      <w:r w:rsidRPr="00E60864">
        <w:rPr>
          <w:sz w:val="28"/>
          <w:szCs w:val="28"/>
        </w:rPr>
        <w:t xml:space="preserve">Количество плодов, шт/дерево: </w:t>
      </w:r>
    </w:p>
    <w:p w14:paraId="450F59D8" w14:textId="77777777" w:rsidR="00E40B05" w:rsidRPr="00E60864" w:rsidRDefault="00E40B05" w:rsidP="008D3C09">
      <w:pPr>
        <w:pStyle w:val="ab"/>
        <w:rPr>
          <w:sz w:val="28"/>
          <w:szCs w:val="28"/>
        </w:rPr>
      </w:pPr>
    </w:p>
    <w:p w14:paraId="27065325" w14:textId="55ED447C" w:rsidR="006B70AF" w:rsidRPr="00E60864" w:rsidRDefault="00BC122C" w:rsidP="008D3C09">
      <w:pPr>
        <w:pStyle w:val="ab"/>
        <w:rPr>
          <w:sz w:val="28"/>
          <w:szCs w:val="28"/>
        </w:rPr>
      </w:pPr>
      <w:r w:rsidRPr="00E60864">
        <w:rPr>
          <w:sz w:val="28"/>
          <w:szCs w:val="28"/>
        </w:rPr>
        <w:t xml:space="preserve">Y </w:t>
      </w:r>
      <w:r w:rsidR="006B70AF" w:rsidRPr="00E60864">
        <w:rPr>
          <w:sz w:val="28"/>
          <w:szCs w:val="28"/>
        </w:rPr>
        <w:t>=58,458+0,0107х</w:t>
      </w:r>
      <w:r w:rsidR="006B70AF" w:rsidRPr="00E60864">
        <w:rPr>
          <w:sz w:val="28"/>
          <w:szCs w:val="28"/>
          <w:vertAlign w:val="subscript"/>
        </w:rPr>
        <w:t>1</w:t>
      </w:r>
      <w:r w:rsidR="006B70AF" w:rsidRPr="00E60864">
        <w:rPr>
          <w:sz w:val="28"/>
          <w:szCs w:val="28"/>
        </w:rPr>
        <w:t>+0,0254х</w:t>
      </w:r>
      <w:r w:rsidR="006B70AF" w:rsidRPr="00E60864">
        <w:rPr>
          <w:sz w:val="28"/>
          <w:szCs w:val="28"/>
          <w:vertAlign w:val="subscript"/>
        </w:rPr>
        <w:t>2</w:t>
      </w:r>
      <w:r w:rsidR="006B70AF" w:rsidRPr="00E60864">
        <w:rPr>
          <w:sz w:val="28"/>
          <w:szCs w:val="28"/>
        </w:rPr>
        <w:t>; R</w:t>
      </w:r>
      <w:r w:rsidR="006B70AF" w:rsidRPr="00E60864">
        <w:rPr>
          <w:sz w:val="28"/>
          <w:szCs w:val="28"/>
          <w:vertAlign w:val="superscript"/>
        </w:rPr>
        <w:t>2</w:t>
      </w:r>
      <w:r w:rsidR="006B70AF" w:rsidRPr="00E60864">
        <w:rPr>
          <w:sz w:val="28"/>
          <w:szCs w:val="28"/>
        </w:rPr>
        <w:t>=0,648</w:t>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r>
      <w:r w:rsidR="00E40B05" w:rsidRPr="00E60864">
        <w:rPr>
          <w:sz w:val="28"/>
          <w:szCs w:val="28"/>
        </w:rPr>
        <w:tab/>
        <w:t>(7)</w:t>
      </w:r>
    </w:p>
    <w:p w14:paraId="42DC3513" w14:textId="77777777" w:rsidR="00E40B05" w:rsidRPr="00E60864" w:rsidRDefault="00E40B05" w:rsidP="008D3C09">
      <w:pPr>
        <w:pStyle w:val="ab"/>
        <w:rPr>
          <w:sz w:val="28"/>
          <w:szCs w:val="28"/>
        </w:rPr>
      </w:pPr>
    </w:p>
    <w:p w14:paraId="4967D660" w14:textId="0FD9AE57" w:rsidR="00B8625A" w:rsidRPr="00E60864" w:rsidRDefault="00BC122C" w:rsidP="00B8625A">
      <w:pPr>
        <w:pStyle w:val="ab"/>
        <w:jc w:val="both"/>
        <w:rPr>
          <w:sz w:val="28"/>
          <w:szCs w:val="28"/>
        </w:rPr>
      </w:pPr>
      <w:r w:rsidRPr="00E60864">
        <w:rPr>
          <w:sz w:val="28"/>
          <w:szCs w:val="28"/>
        </w:rPr>
        <w:tab/>
        <w:t>Это уравнение демонстрирует одну из самых сильных и надёжных связей в исследовании: коэффициент детерминации R</w:t>
      </w:r>
      <w:r w:rsidRPr="00E60864">
        <w:rPr>
          <w:sz w:val="28"/>
          <w:szCs w:val="28"/>
          <w:vertAlign w:val="superscript"/>
        </w:rPr>
        <w:t xml:space="preserve">2 </w:t>
      </w:r>
      <w:r w:rsidRPr="00E60864">
        <w:rPr>
          <w:sz w:val="28"/>
          <w:szCs w:val="28"/>
        </w:rPr>
        <w:t>=0,980 указывает, что 98% вариации средней массы плода объясняется изменениями в дозах NPK, вносимых двумя способами.</w:t>
      </w:r>
      <w:r w:rsidR="00B8625A" w:rsidRPr="00E60864">
        <w:rPr>
          <w:sz w:val="28"/>
          <w:szCs w:val="28"/>
        </w:rPr>
        <w:t xml:space="preserve"> Средний вес плода, г/плод: </w:t>
      </w:r>
    </w:p>
    <w:p w14:paraId="2F980282" w14:textId="77777777" w:rsidR="00B8625A" w:rsidRPr="00E60864" w:rsidRDefault="00B8625A" w:rsidP="00B8625A">
      <w:pPr>
        <w:pStyle w:val="ab"/>
        <w:rPr>
          <w:sz w:val="28"/>
          <w:szCs w:val="28"/>
        </w:rPr>
      </w:pPr>
    </w:p>
    <w:p w14:paraId="75A502B3" w14:textId="77777777" w:rsidR="00B8625A" w:rsidRPr="00E60864" w:rsidRDefault="00B8625A" w:rsidP="00B8625A">
      <w:pPr>
        <w:pStyle w:val="ab"/>
        <w:rPr>
          <w:sz w:val="28"/>
          <w:szCs w:val="28"/>
        </w:rPr>
      </w:pPr>
      <w:r w:rsidRPr="00E60864">
        <w:rPr>
          <w:sz w:val="28"/>
          <w:szCs w:val="28"/>
        </w:rPr>
        <w:t>У=86,279+0,2391х</w:t>
      </w:r>
      <w:r w:rsidRPr="00E60864">
        <w:rPr>
          <w:sz w:val="28"/>
          <w:szCs w:val="28"/>
          <w:vertAlign w:val="subscript"/>
        </w:rPr>
        <w:t>1</w:t>
      </w:r>
      <w:r w:rsidRPr="00E60864">
        <w:rPr>
          <w:sz w:val="28"/>
          <w:szCs w:val="28"/>
        </w:rPr>
        <w:t>+0,4677х</w:t>
      </w:r>
      <w:r w:rsidRPr="00E60864">
        <w:rPr>
          <w:sz w:val="28"/>
          <w:szCs w:val="28"/>
          <w:vertAlign w:val="subscript"/>
        </w:rPr>
        <w:t>2</w:t>
      </w:r>
      <w:r w:rsidRPr="00E60864">
        <w:rPr>
          <w:sz w:val="28"/>
          <w:szCs w:val="28"/>
        </w:rPr>
        <w:t>; R</w:t>
      </w:r>
      <w:r w:rsidRPr="00E60864">
        <w:rPr>
          <w:sz w:val="28"/>
          <w:szCs w:val="28"/>
          <w:vertAlign w:val="superscript"/>
        </w:rPr>
        <w:t>2</w:t>
      </w:r>
      <w:r w:rsidRPr="00E60864">
        <w:rPr>
          <w:sz w:val="28"/>
          <w:szCs w:val="28"/>
        </w:rPr>
        <w:t>=0,980</w:t>
      </w:r>
      <w:r w:rsidRPr="00E60864">
        <w:rPr>
          <w:sz w:val="28"/>
          <w:szCs w:val="28"/>
        </w:rPr>
        <w:tab/>
      </w:r>
      <w:r w:rsidRPr="00E60864">
        <w:rPr>
          <w:sz w:val="28"/>
          <w:szCs w:val="28"/>
        </w:rPr>
        <w:tab/>
      </w:r>
      <w:r w:rsidRPr="00E60864">
        <w:rPr>
          <w:sz w:val="28"/>
          <w:szCs w:val="28"/>
        </w:rPr>
        <w:tab/>
      </w:r>
      <w:r w:rsidRPr="00E60864">
        <w:rPr>
          <w:sz w:val="28"/>
          <w:szCs w:val="28"/>
        </w:rPr>
        <w:tab/>
      </w:r>
      <w:r w:rsidRPr="00E60864">
        <w:rPr>
          <w:sz w:val="28"/>
          <w:szCs w:val="28"/>
        </w:rPr>
        <w:tab/>
      </w:r>
      <w:r w:rsidRPr="00E60864">
        <w:rPr>
          <w:sz w:val="28"/>
          <w:szCs w:val="28"/>
        </w:rPr>
        <w:tab/>
        <w:t>(8)</w:t>
      </w:r>
    </w:p>
    <w:p w14:paraId="5C9142FF" w14:textId="77777777" w:rsidR="00B8625A" w:rsidRPr="00E60864" w:rsidRDefault="00B8625A" w:rsidP="00BC122C">
      <w:pPr>
        <w:pStyle w:val="ab"/>
        <w:jc w:val="both"/>
        <w:rPr>
          <w:sz w:val="28"/>
          <w:szCs w:val="28"/>
        </w:rPr>
      </w:pPr>
    </w:p>
    <w:p w14:paraId="4DC3DC03" w14:textId="40610C95" w:rsidR="00BC122C" w:rsidRPr="00E60864" w:rsidRDefault="00BC122C" w:rsidP="00B8625A">
      <w:pPr>
        <w:pStyle w:val="ab"/>
        <w:ind w:firstLine="709"/>
        <w:jc w:val="both"/>
        <w:rPr>
          <w:sz w:val="28"/>
          <w:szCs w:val="28"/>
        </w:rPr>
      </w:pPr>
      <w:r w:rsidRPr="00E60864">
        <w:rPr>
          <w:i/>
          <w:iCs/>
          <w:sz w:val="28"/>
          <w:szCs w:val="28"/>
        </w:rPr>
        <w:t xml:space="preserve">Ростовые показатели. </w:t>
      </w:r>
      <w:r w:rsidRPr="00E60864">
        <w:rPr>
          <w:sz w:val="28"/>
          <w:szCs w:val="28"/>
        </w:rPr>
        <w:t>Прирост окружности штамба за 4 года также хорошо описывается моделью (R² = 0,987). Интересно, что коэффициенты при x₁ (0,0583) и x₂ (0,0617) почти равны, что говорит о схожем влиянии обоих способов на вегетативный рост. Однако, как отмечалось ранее, при фертигации наблюдается лучший баланс между ростом и плодоношением, что подтверждается более высокой урожайностью при сопоставимом приросте ствола.</w:t>
      </w:r>
      <w:r w:rsidR="00B8625A" w:rsidRPr="00E60864">
        <w:rPr>
          <w:sz w:val="28"/>
          <w:szCs w:val="28"/>
        </w:rPr>
        <w:t xml:space="preserve"> </w:t>
      </w:r>
      <w:r w:rsidR="006B70AF" w:rsidRPr="00E60864">
        <w:rPr>
          <w:sz w:val="28"/>
          <w:szCs w:val="28"/>
        </w:rPr>
        <w:t xml:space="preserve">Прирост периметра ствола за 4-года, мм: </w:t>
      </w:r>
    </w:p>
    <w:p w14:paraId="336A00AE" w14:textId="77777777" w:rsidR="00BC122C" w:rsidRPr="00E60864" w:rsidRDefault="00BC122C" w:rsidP="008D3C09">
      <w:pPr>
        <w:pStyle w:val="ab"/>
        <w:rPr>
          <w:sz w:val="28"/>
          <w:szCs w:val="28"/>
        </w:rPr>
      </w:pPr>
    </w:p>
    <w:p w14:paraId="63902B0A" w14:textId="1CD42D0A" w:rsidR="006B70AF" w:rsidRPr="00E60864" w:rsidRDefault="006B70AF" w:rsidP="008D3C09">
      <w:pPr>
        <w:pStyle w:val="ab"/>
        <w:rPr>
          <w:sz w:val="28"/>
          <w:szCs w:val="28"/>
        </w:rPr>
      </w:pPr>
      <w:r w:rsidRPr="00E60864">
        <w:rPr>
          <w:sz w:val="28"/>
          <w:szCs w:val="28"/>
        </w:rPr>
        <w:t>У=12,2225+0,0583х</w:t>
      </w:r>
      <w:r w:rsidRPr="00E60864">
        <w:rPr>
          <w:sz w:val="28"/>
          <w:szCs w:val="28"/>
          <w:vertAlign w:val="subscript"/>
        </w:rPr>
        <w:t>1</w:t>
      </w:r>
      <w:r w:rsidRPr="00E60864">
        <w:rPr>
          <w:sz w:val="28"/>
          <w:szCs w:val="28"/>
        </w:rPr>
        <w:t>+0,0617х</w:t>
      </w:r>
      <w:r w:rsidRPr="00E60864">
        <w:rPr>
          <w:sz w:val="28"/>
          <w:szCs w:val="28"/>
          <w:vertAlign w:val="subscript"/>
        </w:rPr>
        <w:t>2</w:t>
      </w:r>
      <w:r w:rsidRPr="00E60864">
        <w:rPr>
          <w:sz w:val="28"/>
          <w:szCs w:val="28"/>
        </w:rPr>
        <w:t>; R</w:t>
      </w:r>
      <w:r w:rsidRPr="00E60864">
        <w:rPr>
          <w:sz w:val="28"/>
          <w:szCs w:val="28"/>
          <w:vertAlign w:val="superscript"/>
        </w:rPr>
        <w:t>2</w:t>
      </w:r>
      <w:r w:rsidRPr="00E60864">
        <w:rPr>
          <w:sz w:val="28"/>
          <w:szCs w:val="28"/>
        </w:rPr>
        <w:t>=0,987</w:t>
      </w:r>
      <w:r w:rsidR="00BC122C" w:rsidRPr="00E60864">
        <w:rPr>
          <w:sz w:val="28"/>
          <w:szCs w:val="28"/>
        </w:rPr>
        <w:tab/>
      </w:r>
      <w:r w:rsidR="00BC122C" w:rsidRPr="00E60864">
        <w:rPr>
          <w:sz w:val="28"/>
          <w:szCs w:val="28"/>
        </w:rPr>
        <w:tab/>
      </w:r>
      <w:r w:rsidR="00BC122C" w:rsidRPr="00E60864">
        <w:rPr>
          <w:sz w:val="28"/>
          <w:szCs w:val="28"/>
        </w:rPr>
        <w:tab/>
      </w:r>
      <w:r w:rsidR="00BC122C" w:rsidRPr="00E60864">
        <w:rPr>
          <w:sz w:val="28"/>
          <w:szCs w:val="28"/>
        </w:rPr>
        <w:tab/>
      </w:r>
      <w:r w:rsidR="00BC122C" w:rsidRPr="00E60864">
        <w:rPr>
          <w:sz w:val="28"/>
          <w:szCs w:val="28"/>
        </w:rPr>
        <w:tab/>
      </w:r>
      <w:r w:rsidR="00BC122C" w:rsidRPr="00E60864">
        <w:rPr>
          <w:sz w:val="28"/>
          <w:szCs w:val="28"/>
        </w:rPr>
        <w:tab/>
        <w:t>(9)</w:t>
      </w:r>
    </w:p>
    <w:p w14:paraId="5C36C473" w14:textId="77777777" w:rsidR="00BC122C" w:rsidRPr="00E60864" w:rsidRDefault="00BC122C" w:rsidP="008D3C09">
      <w:pPr>
        <w:pStyle w:val="ab"/>
        <w:rPr>
          <w:sz w:val="28"/>
          <w:szCs w:val="28"/>
        </w:rPr>
      </w:pPr>
    </w:p>
    <w:p w14:paraId="40A7FD80" w14:textId="4E03440D" w:rsidR="00BC122C" w:rsidRPr="00E60864" w:rsidRDefault="00BC122C" w:rsidP="00BC122C">
      <w:pPr>
        <w:pStyle w:val="ab"/>
        <w:ind w:firstLine="709"/>
        <w:jc w:val="both"/>
        <w:rPr>
          <w:sz w:val="28"/>
          <w:szCs w:val="28"/>
        </w:rPr>
      </w:pPr>
      <w:r w:rsidRPr="00E60864">
        <w:rPr>
          <w:i/>
          <w:iCs/>
          <w:sz w:val="28"/>
          <w:szCs w:val="28"/>
        </w:rPr>
        <w:t xml:space="preserve">Качественные показатели. </w:t>
      </w:r>
      <w:r w:rsidRPr="00E60864">
        <w:rPr>
          <w:sz w:val="28"/>
          <w:szCs w:val="28"/>
        </w:rPr>
        <w:t>Содержание сухого вещества, сахара и лежкость плодов также достоверно зависят от способа внесения удобрений. Особенно высока корреляция для сахаристости и лежкости (R² = 0,966). Коэффициенты при фертигации снова превышают почвенные:</w:t>
      </w:r>
    </w:p>
    <w:p w14:paraId="07B4EB46" w14:textId="77777777" w:rsidR="00BC122C" w:rsidRPr="00E60864" w:rsidRDefault="00BC122C">
      <w:pPr>
        <w:pStyle w:val="ab"/>
        <w:numPr>
          <w:ilvl w:val="0"/>
          <w:numId w:val="12"/>
        </w:numPr>
        <w:tabs>
          <w:tab w:val="clear" w:pos="720"/>
        </w:tabs>
        <w:ind w:left="993" w:hanging="284"/>
        <w:rPr>
          <w:sz w:val="28"/>
          <w:szCs w:val="28"/>
        </w:rPr>
      </w:pPr>
      <w:r w:rsidRPr="00E60864">
        <w:rPr>
          <w:sz w:val="28"/>
          <w:szCs w:val="28"/>
        </w:rPr>
        <w:t>сахар: a₂/a₁ = 0,0375/0,0247 ≈ 1,52,</w:t>
      </w:r>
    </w:p>
    <w:p w14:paraId="42B292C1" w14:textId="77777777" w:rsidR="00BC122C" w:rsidRPr="00E60864" w:rsidRDefault="00BC122C">
      <w:pPr>
        <w:pStyle w:val="ab"/>
        <w:numPr>
          <w:ilvl w:val="0"/>
          <w:numId w:val="12"/>
        </w:numPr>
        <w:tabs>
          <w:tab w:val="clear" w:pos="720"/>
        </w:tabs>
        <w:ind w:left="993" w:hanging="284"/>
        <w:rPr>
          <w:sz w:val="28"/>
          <w:szCs w:val="28"/>
        </w:rPr>
      </w:pPr>
      <w:r w:rsidRPr="00E60864">
        <w:rPr>
          <w:sz w:val="28"/>
          <w:szCs w:val="28"/>
        </w:rPr>
        <w:t>лежкость: a₂/a₁ = 0,01/0,0086 ≈ 1,16.</w:t>
      </w:r>
    </w:p>
    <w:p w14:paraId="57B4C40A" w14:textId="77777777" w:rsidR="00BC122C" w:rsidRPr="00E60864" w:rsidRDefault="00BC122C" w:rsidP="00B8625A">
      <w:pPr>
        <w:pStyle w:val="ab"/>
        <w:ind w:firstLine="709"/>
        <w:rPr>
          <w:sz w:val="28"/>
          <w:szCs w:val="28"/>
        </w:rPr>
      </w:pPr>
      <w:r w:rsidRPr="00E60864">
        <w:rPr>
          <w:sz w:val="28"/>
          <w:szCs w:val="28"/>
        </w:rPr>
        <w:t>Это указывает на то, что фертигация не только увеличивает урожай, но и улучшает его потребительские и технологические свойства.</w:t>
      </w:r>
    </w:p>
    <w:p w14:paraId="2CD00CB4" w14:textId="594632D6" w:rsidR="006B70AF" w:rsidRPr="00E60864" w:rsidRDefault="006B70AF" w:rsidP="008D3C09">
      <w:pPr>
        <w:pStyle w:val="ab"/>
        <w:rPr>
          <w:sz w:val="28"/>
          <w:szCs w:val="28"/>
        </w:rPr>
      </w:pPr>
      <w:r w:rsidRPr="00E60864">
        <w:rPr>
          <w:sz w:val="28"/>
          <w:szCs w:val="28"/>
        </w:rPr>
        <w:t>Содержание сухого вещества, %: =13,815+0,0046х</w:t>
      </w:r>
      <w:r w:rsidRPr="00E60864">
        <w:rPr>
          <w:sz w:val="28"/>
          <w:szCs w:val="28"/>
          <w:vertAlign w:val="subscript"/>
        </w:rPr>
        <w:t>1</w:t>
      </w:r>
      <w:r w:rsidRPr="00E60864">
        <w:rPr>
          <w:sz w:val="28"/>
          <w:szCs w:val="28"/>
        </w:rPr>
        <w:t>+0,0051х</w:t>
      </w:r>
      <w:r w:rsidRPr="00E60864">
        <w:rPr>
          <w:sz w:val="28"/>
          <w:szCs w:val="28"/>
          <w:vertAlign w:val="subscript"/>
        </w:rPr>
        <w:t>2</w:t>
      </w:r>
      <w:r w:rsidRPr="00E60864">
        <w:rPr>
          <w:sz w:val="28"/>
          <w:szCs w:val="28"/>
        </w:rPr>
        <w:t>; R</w:t>
      </w:r>
      <w:r w:rsidRPr="00E60864">
        <w:rPr>
          <w:sz w:val="28"/>
          <w:szCs w:val="28"/>
          <w:vertAlign w:val="superscript"/>
        </w:rPr>
        <w:t>2</w:t>
      </w:r>
      <w:r w:rsidRPr="00E60864">
        <w:rPr>
          <w:sz w:val="28"/>
          <w:szCs w:val="28"/>
        </w:rPr>
        <w:t>=0,779</w:t>
      </w:r>
    </w:p>
    <w:p w14:paraId="448428B6" w14:textId="77777777" w:rsidR="006B70AF" w:rsidRPr="00E60864" w:rsidRDefault="006B70AF" w:rsidP="008D3C09">
      <w:pPr>
        <w:pStyle w:val="ab"/>
        <w:rPr>
          <w:sz w:val="28"/>
          <w:szCs w:val="28"/>
        </w:rPr>
      </w:pPr>
      <w:r w:rsidRPr="00E60864">
        <w:rPr>
          <w:sz w:val="28"/>
          <w:szCs w:val="28"/>
        </w:rPr>
        <w:t>Содержание сахара, %: =17,4+0,0247х</w:t>
      </w:r>
      <w:r w:rsidRPr="00E60864">
        <w:rPr>
          <w:sz w:val="28"/>
          <w:szCs w:val="28"/>
          <w:vertAlign w:val="subscript"/>
        </w:rPr>
        <w:t>1</w:t>
      </w:r>
      <w:r w:rsidRPr="00E60864">
        <w:rPr>
          <w:sz w:val="28"/>
          <w:szCs w:val="28"/>
        </w:rPr>
        <w:t>+0,0375х</w:t>
      </w:r>
      <w:r w:rsidRPr="00E60864">
        <w:rPr>
          <w:sz w:val="28"/>
          <w:szCs w:val="28"/>
          <w:vertAlign w:val="subscript"/>
        </w:rPr>
        <w:t>2</w:t>
      </w:r>
      <w:r w:rsidRPr="00E60864">
        <w:rPr>
          <w:sz w:val="28"/>
          <w:szCs w:val="28"/>
        </w:rPr>
        <w:t>; R</w:t>
      </w:r>
      <w:r w:rsidRPr="00E60864">
        <w:rPr>
          <w:sz w:val="28"/>
          <w:szCs w:val="28"/>
          <w:vertAlign w:val="superscript"/>
        </w:rPr>
        <w:t>2</w:t>
      </w:r>
      <w:r w:rsidRPr="00E60864">
        <w:rPr>
          <w:sz w:val="28"/>
          <w:szCs w:val="28"/>
        </w:rPr>
        <w:t>=0,966</w:t>
      </w:r>
    </w:p>
    <w:p w14:paraId="1D1AA75C" w14:textId="77777777" w:rsidR="006B70AF" w:rsidRPr="00E60864" w:rsidRDefault="006B70AF" w:rsidP="008D3C09">
      <w:pPr>
        <w:pStyle w:val="ab"/>
        <w:rPr>
          <w:sz w:val="28"/>
          <w:szCs w:val="28"/>
        </w:rPr>
      </w:pPr>
      <w:r w:rsidRPr="00E60864">
        <w:rPr>
          <w:sz w:val="28"/>
          <w:szCs w:val="28"/>
        </w:rPr>
        <w:t>Лежкость плода, %: =14,501+0,0086х</w:t>
      </w:r>
      <w:r w:rsidRPr="00E60864">
        <w:rPr>
          <w:sz w:val="28"/>
          <w:szCs w:val="28"/>
          <w:vertAlign w:val="subscript"/>
        </w:rPr>
        <w:t>1</w:t>
      </w:r>
      <w:r w:rsidRPr="00E60864">
        <w:rPr>
          <w:sz w:val="28"/>
          <w:szCs w:val="28"/>
        </w:rPr>
        <w:t>+0,01х</w:t>
      </w:r>
      <w:r w:rsidRPr="00E60864">
        <w:rPr>
          <w:sz w:val="28"/>
          <w:szCs w:val="28"/>
          <w:vertAlign w:val="subscript"/>
        </w:rPr>
        <w:t>2</w:t>
      </w:r>
      <w:r w:rsidRPr="00E60864">
        <w:rPr>
          <w:sz w:val="28"/>
          <w:szCs w:val="28"/>
        </w:rPr>
        <w:t>; R</w:t>
      </w:r>
      <w:r w:rsidRPr="00E60864">
        <w:rPr>
          <w:sz w:val="28"/>
          <w:szCs w:val="28"/>
          <w:vertAlign w:val="superscript"/>
        </w:rPr>
        <w:t>2</w:t>
      </w:r>
      <w:r w:rsidRPr="00E60864">
        <w:rPr>
          <w:sz w:val="28"/>
          <w:szCs w:val="28"/>
        </w:rPr>
        <w:t>=0,966</w:t>
      </w:r>
    </w:p>
    <w:p w14:paraId="229334B6" w14:textId="32F04C35" w:rsidR="006B70AF" w:rsidRPr="00BB2C8A" w:rsidRDefault="006B70AF" w:rsidP="00BB2C8A">
      <w:pPr>
        <w:spacing w:before="89"/>
        <w:ind w:right="3"/>
        <w:jc w:val="both"/>
        <w:rPr>
          <w:sz w:val="36"/>
          <w:szCs w:val="36"/>
        </w:rPr>
      </w:pPr>
      <w:r w:rsidRPr="00BB2C8A">
        <w:rPr>
          <w:sz w:val="28"/>
          <w:szCs w:val="28"/>
        </w:rPr>
        <w:lastRenderedPageBreak/>
        <w:t>4.</w:t>
      </w:r>
      <w:r w:rsidR="000410B2" w:rsidRPr="00BB2C8A">
        <w:rPr>
          <w:sz w:val="28"/>
          <w:szCs w:val="28"/>
        </w:rPr>
        <w:t>6</w:t>
      </w:r>
      <w:r w:rsidRPr="00BB2C8A">
        <w:rPr>
          <w:sz w:val="28"/>
          <w:szCs w:val="28"/>
        </w:rPr>
        <w:t>.2 Регрессионный анализ зависимости от доз NPK</w:t>
      </w:r>
    </w:p>
    <w:p w14:paraId="385AB0AC" w14:textId="2E116B3C" w:rsidR="00B8625A" w:rsidRPr="00E60864" w:rsidRDefault="00B8625A" w:rsidP="00B8625A">
      <w:pPr>
        <w:pStyle w:val="ab"/>
        <w:ind w:firstLine="709"/>
        <w:jc w:val="both"/>
        <w:rPr>
          <w:sz w:val="28"/>
          <w:szCs w:val="28"/>
        </w:rPr>
      </w:pPr>
      <w:r w:rsidRPr="00E60864">
        <w:rPr>
          <w:sz w:val="28"/>
          <w:szCs w:val="28"/>
        </w:rPr>
        <w:t>В ходе исследований 2020–2023 гг. в интенсивном яблоневом саду сорта «Джеромини» был проведён регрессионный анализ с целью количественно оценить влияние доз азотно-фосфорно-калийных удобрений на ключевые биометрические и продуктивные показатели. Особое внимание уделялось сравнению двух способов внесения — традиционного почвенного (обозначено как (x</w:t>
      </w:r>
      <w:r w:rsidRPr="00E60864">
        <w:rPr>
          <w:sz w:val="28"/>
          <w:szCs w:val="28"/>
          <w:vertAlign w:val="subscript"/>
        </w:rPr>
        <w:t>1</w:t>
      </w:r>
      <w:r w:rsidRPr="00E60864">
        <w:rPr>
          <w:sz w:val="28"/>
          <w:szCs w:val="28"/>
        </w:rPr>
        <w:t>) и фертигации через систему капельного орошения (x</w:t>
      </w:r>
      <w:r w:rsidRPr="00E60864">
        <w:rPr>
          <w:sz w:val="28"/>
          <w:szCs w:val="28"/>
          <w:vertAlign w:val="subscript"/>
        </w:rPr>
        <w:t>2</w:t>
      </w:r>
      <w:r w:rsidRPr="00E60864">
        <w:rPr>
          <w:sz w:val="28"/>
          <w:szCs w:val="28"/>
        </w:rPr>
        <w:t>), включая возможные комбинации этих методов.</w:t>
      </w:r>
    </w:p>
    <w:p w14:paraId="0C5FA041" w14:textId="77777777" w:rsidR="00B8625A" w:rsidRPr="00E60864" w:rsidRDefault="00B8625A" w:rsidP="00B8625A">
      <w:pPr>
        <w:pStyle w:val="ab"/>
        <w:ind w:firstLine="709"/>
        <w:jc w:val="both"/>
        <w:rPr>
          <w:sz w:val="28"/>
          <w:szCs w:val="28"/>
        </w:rPr>
      </w:pPr>
      <w:r w:rsidRPr="00E60864">
        <w:rPr>
          <w:sz w:val="28"/>
          <w:szCs w:val="28"/>
        </w:rPr>
        <w:t>Анализ показал, что все рассмотренные параметры — масса плодов на дерево, валовая урожайность, количество плодов и прирост периметра ствола — демонстрируют чёткую линейную зависимость от суммарной дозы NPK, причём степень этой зависимости оказалась особенно высокой при использовании фертигации.</w:t>
      </w:r>
    </w:p>
    <w:p w14:paraId="0F08842E" w14:textId="77777777" w:rsidR="00B8625A" w:rsidRPr="00E60864" w:rsidRDefault="00B8625A" w:rsidP="00B8625A">
      <w:pPr>
        <w:pStyle w:val="ab"/>
        <w:ind w:firstLine="709"/>
        <w:jc w:val="both"/>
        <w:rPr>
          <w:sz w:val="28"/>
          <w:szCs w:val="28"/>
        </w:rPr>
      </w:pPr>
      <w:r w:rsidRPr="00E60864">
        <w:rPr>
          <w:sz w:val="28"/>
          <w:szCs w:val="28"/>
        </w:rPr>
        <w:t xml:space="preserve">Так, зависимость массы плодов на одно дерево (в кг) описывается уравнением: </w:t>
      </w:r>
    </w:p>
    <w:p w14:paraId="26227B78" w14:textId="77777777" w:rsidR="00B8625A" w:rsidRPr="00E60864" w:rsidRDefault="00B8625A" w:rsidP="00B8625A">
      <w:pPr>
        <w:pStyle w:val="ab"/>
        <w:ind w:firstLine="709"/>
        <w:jc w:val="both"/>
        <w:rPr>
          <w:sz w:val="28"/>
          <w:szCs w:val="28"/>
        </w:rPr>
      </w:pPr>
    </w:p>
    <w:p w14:paraId="6168A8BA" w14:textId="1ABA9135" w:rsidR="00B8625A" w:rsidRPr="00E60864" w:rsidRDefault="006B70AF" w:rsidP="00B8625A">
      <w:pPr>
        <w:spacing w:before="89"/>
        <w:ind w:right="3"/>
        <w:jc w:val="both"/>
        <w:rPr>
          <w:sz w:val="28"/>
          <w:szCs w:val="28"/>
        </w:rPr>
      </w:pPr>
      <w:r w:rsidRPr="00E60864">
        <w:rPr>
          <w:i/>
          <w:iCs/>
          <w:sz w:val="28"/>
          <w:szCs w:val="28"/>
        </w:rPr>
        <w:t>Y</w:t>
      </w:r>
      <w:r w:rsidRPr="00E60864">
        <w:rPr>
          <w:sz w:val="28"/>
          <w:szCs w:val="28"/>
        </w:rPr>
        <w:t>=5,039+0,0155</w:t>
      </w:r>
      <w:r w:rsidRPr="00E60864">
        <w:rPr>
          <w:i/>
          <w:iCs/>
          <w:sz w:val="28"/>
          <w:szCs w:val="28"/>
        </w:rPr>
        <w:t>x</w:t>
      </w:r>
      <w:r w:rsidRPr="00E60864">
        <w:rPr>
          <w:sz w:val="28"/>
          <w:szCs w:val="28"/>
          <w:vertAlign w:val="subscript"/>
        </w:rPr>
        <w:t>1</w:t>
      </w:r>
      <w:r w:rsidRPr="00E60864">
        <w:rPr>
          <w:sz w:val="28"/>
          <w:szCs w:val="28"/>
        </w:rPr>
        <w:t>+0,0317</w:t>
      </w:r>
      <w:r w:rsidRPr="00E60864">
        <w:rPr>
          <w:i/>
          <w:iCs/>
          <w:sz w:val="28"/>
          <w:szCs w:val="28"/>
        </w:rPr>
        <w:t>x</w:t>
      </w:r>
      <w:r w:rsidRPr="00E60864">
        <w:rPr>
          <w:sz w:val="28"/>
          <w:szCs w:val="28"/>
          <w:vertAlign w:val="subscript"/>
        </w:rPr>
        <w:t>2</w:t>
      </w:r>
      <w:r w:rsidRPr="00E60864">
        <w:rPr>
          <w:sz w:val="28"/>
          <w:szCs w:val="28"/>
        </w:rPr>
        <w:t>;</w:t>
      </w:r>
      <w:r w:rsidRPr="00E60864">
        <w:rPr>
          <w:sz w:val="28"/>
          <w:szCs w:val="28"/>
        </w:rPr>
        <w:tab/>
      </w:r>
      <w:r w:rsidRPr="00E60864">
        <w:rPr>
          <w:sz w:val="28"/>
          <w:szCs w:val="28"/>
        </w:rPr>
        <w:tab/>
      </w:r>
      <w:r w:rsidRPr="00E60864">
        <w:rPr>
          <w:i/>
          <w:iCs/>
          <w:sz w:val="28"/>
          <w:szCs w:val="28"/>
        </w:rPr>
        <w:t>R</w:t>
      </w:r>
      <w:r w:rsidRPr="00E60864">
        <w:rPr>
          <w:sz w:val="28"/>
          <w:szCs w:val="28"/>
          <w:vertAlign w:val="superscript"/>
        </w:rPr>
        <w:t>2</w:t>
      </w:r>
      <w:r w:rsidRPr="00E60864">
        <w:rPr>
          <w:sz w:val="28"/>
          <w:szCs w:val="28"/>
        </w:rPr>
        <w:t>=0,978</w:t>
      </w:r>
      <w:r w:rsidR="00B8625A" w:rsidRPr="00E60864">
        <w:rPr>
          <w:sz w:val="28"/>
          <w:szCs w:val="28"/>
        </w:rPr>
        <w:t xml:space="preserve"> </w:t>
      </w:r>
      <w:r w:rsidR="00B8625A" w:rsidRPr="00E60864">
        <w:rPr>
          <w:sz w:val="28"/>
          <w:szCs w:val="28"/>
        </w:rPr>
        <w:tab/>
      </w:r>
      <w:r w:rsidR="00B8625A" w:rsidRPr="00E60864">
        <w:rPr>
          <w:sz w:val="28"/>
          <w:szCs w:val="28"/>
        </w:rPr>
        <w:tab/>
      </w:r>
      <w:r w:rsidR="00B8625A" w:rsidRPr="00E60864">
        <w:rPr>
          <w:sz w:val="28"/>
          <w:szCs w:val="28"/>
        </w:rPr>
        <w:tab/>
      </w:r>
      <w:r w:rsidR="00B8625A" w:rsidRPr="00E60864">
        <w:rPr>
          <w:sz w:val="28"/>
          <w:szCs w:val="28"/>
        </w:rPr>
        <w:tab/>
      </w:r>
      <w:r w:rsidR="00B8625A" w:rsidRPr="00E60864">
        <w:rPr>
          <w:sz w:val="28"/>
          <w:szCs w:val="28"/>
        </w:rPr>
        <w:tab/>
        <w:t>(10)</w:t>
      </w:r>
    </w:p>
    <w:p w14:paraId="7CB54791" w14:textId="0B4E99A3" w:rsidR="006B70AF" w:rsidRPr="00E60864" w:rsidRDefault="006B70AF" w:rsidP="00B8625A">
      <w:pPr>
        <w:spacing w:before="89"/>
        <w:ind w:right="3" w:firstLine="720"/>
        <w:jc w:val="both"/>
        <w:rPr>
          <w:sz w:val="28"/>
          <w:szCs w:val="28"/>
        </w:rPr>
      </w:pPr>
      <w:r w:rsidRPr="00E60864">
        <w:rPr>
          <w:sz w:val="28"/>
          <w:szCs w:val="28"/>
        </w:rPr>
        <w:t>где:</w:t>
      </w:r>
    </w:p>
    <w:p w14:paraId="51877DEF" w14:textId="77777777" w:rsidR="006B70AF" w:rsidRPr="00E60864" w:rsidRDefault="006B70AF">
      <w:pPr>
        <w:numPr>
          <w:ilvl w:val="1"/>
          <w:numId w:val="2"/>
        </w:numPr>
        <w:spacing w:before="89"/>
        <w:ind w:right="3" w:firstLine="567"/>
        <w:jc w:val="both"/>
        <w:rPr>
          <w:sz w:val="28"/>
          <w:szCs w:val="28"/>
        </w:rPr>
      </w:pPr>
      <w:r w:rsidRPr="00E60864">
        <w:rPr>
          <w:i/>
          <w:iCs/>
          <w:sz w:val="28"/>
          <w:szCs w:val="28"/>
        </w:rPr>
        <w:t>x</w:t>
      </w:r>
      <w:r w:rsidRPr="00E60864">
        <w:rPr>
          <w:sz w:val="28"/>
          <w:szCs w:val="28"/>
          <w:vertAlign w:val="subscript"/>
        </w:rPr>
        <w:t>1</w:t>
      </w:r>
      <w:r w:rsidRPr="00E60864">
        <w:rPr>
          <w:sz w:val="28"/>
          <w:szCs w:val="28"/>
        </w:rPr>
        <w:t xml:space="preserve"> — доза NPK при почвенном внесении, кг/га,</w:t>
      </w:r>
    </w:p>
    <w:p w14:paraId="55F72831" w14:textId="66A7ECFE" w:rsidR="006B70AF" w:rsidRPr="00E60864" w:rsidRDefault="006B70AF">
      <w:pPr>
        <w:numPr>
          <w:ilvl w:val="1"/>
          <w:numId w:val="2"/>
        </w:numPr>
        <w:spacing w:before="89"/>
        <w:ind w:right="3" w:firstLine="567"/>
        <w:jc w:val="both"/>
        <w:rPr>
          <w:sz w:val="28"/>
          <w:szCs w:val="28"/>
        </w:rPr>
      </w:pPr>
      <w:r w:rsidRPr="00E60864">
        <w:rPr>
          <w:i/>
          <w:iCs/>
          <w:sz w:val="28"/>
          <w:szCs w:val="28"/>
        </w:rPr>
        <w:t>x</w:t>
      </w:r>
      <w:r w:rsidRPr="00E60864">
        <w:rPr>
          <w:sz w:val="28"/>
          <w:szCs w:val="28"/>
          <w:vertAlign w:val="subscript"/>
        </w:rPr>
        <w:t>2</w:t>
      </w:r>
      <w:r w:rsidRPr="00E60864">
        <w:rPr>
          <w:sz w:val="28"/>
          <w:szCs w:val="28"/>
        </w:rPr>
        <w:t xml:space="preserve"> — доза NPK при фертигации, кг/га</w:t>
      </w:r>
      <w:r w:rsidR="00A40B6A">
        <w:rPr>
          <w:sz w:val="28"/>
          <w:szCs w:val="28"/>
        </w:rPr>
        <w:t xml:space="preserve"> (</w:t>
      </w:r>
      <w:r w:rsidR="00A40B6A" w:rsidRPr="00A40B6A">
        <w:rPr>
          <w:sz w:val="28"/>
          <w:szCs w:val="28"/>
        </w:rPr>
        <w:t>Приложение Л</w:t>
      </w:r>
      <w:r w:rsidR="00A40B6A">
        <w:rPr>
          <w:sz w:val="28"/>
          <w:szCs w:val="28"/>
        </w:rPr>
        <w:t>)</w:t>
      </w:r>
      <w:r w:rsidRPr="00E60864">
        <w:rPr>
          <w:sz w:val="28"/>
          <w:szCs w:val="28"/>
        </w:rPr>
        <w:t>.</w:t>
      </w:r>
    </w:p>
    <w:p w14:paraId="4AB958C4" w14:textId="77777777" w:rsidR="00B8625A" w:rsidRPr="00E60864" w:rsidRDefault="00B8625A" w:rsidP="00B8625A">
      <w:pPr>
        <w:spacing w:before="89"/>
        <w:ind w:right="3" w:firstLine="709"/>
        <w:jc w:val="both"/>
        <w:rPr>
          <w:sz w:val="28"/>
          <w:szCs w:val="28"/>
        </w:rPr>
      </w:pPr>
      <w:r w:rsidRPr="00E60864">
        <w:rPr>
          <w:sz w:val="28"/>
          <w:szCs w:val="28"/>
        </w:rPr>
        <w:t>Это означает, что при отсутствии удобрений дерево формирует в среднем около 5 кг плодов, а каждый дополнительный килограмм NPK, внесённый в почву, увеличивает этот показатель на 15,5 г, тогда как тот же килограмм, поданный через капельную систему, даёт прирост уже на 31,7 г — почти вдвое больше. Такая разница подчёркивает высокую биодоступность питательных веществ при фертигации и их более эффективное использование растением.</w:t>
      </w:r>
    </w:p>
    <w:p w14:paraId="5495909F" w14:textId="77777777" w:rsidR="00B8625A" w:rsidRPr="00E60864" w:rsidRDefault="00B8625A" w:rsidP="00B8625A">
      <w:pPr>
        <w:spacing w:before="89"/>
        <w:ind w:right="3" w:firstLine="709"/>
        <w:jc w:val="both"/>
        <w:rPr>
          <w:sz w:val="28"/>
          <w:szCs w:val="28"/>
        </w:rPr>
      </w:pPr>
      <w:r w:rsidRPr="00E60864">
        <w:rPr>
          <w:sz w:val="28"/>
          <w:szCs w:val="28"/>
        </w:rPr>
        <w:t>Ещё более показательна зависимость валовой урожайности (в т/га):</w:t>
      </w:r>
    </w:p>
    <w:p w14:paraId="64C7EEB8" w14:textId="77777777" w:rsidR="00847DEF" w:rsidRPr="00E60864" w:rsidRDefault="00847DEF" w:rsidP="00B8625A">
      <w:pPr>
        <w:spacing w:before="89"/>
        <w:ind w:right="3" w:firstLine="709"/>
        <w:jc w:val="both"/>
        <w:rPr>
          <w:sz w:val="28"/>
          <w:szCs w:val="28"/>
        </w:rPr>
      </w:pPr>
    </w:p>
    <w:p w14:paraId="438AD564" w14:textId="76BC0951" w:rsidR="006B70AF" w:rsidRPr="00E60864" w:rsidRDefault="006B70AF" w:rsidP="00847DEF">
      <w:pPr>
        <w:spacing w:before="89"/>
        <w:ind w:right="3"/>
        <w:jc w:val="both"/>
        <w:rPr>
          <w:sz w:val="28"/>
          <w:szCs w:val="28"/>
        </w:rPr>
      </w:pPr>
      <w:r w:rsidRPr="00E60864">
        <w:rPr>
          <w:i/>
          <w:iCs/>
          <w:sz w:val="28"/>
          <w:szCs w:val="28"/>
        </w:rPr>
        <w:t>Y</w:t>
      </w:r>
      <w:r w:rsidRPr="00E60864">
        <w:rPr>
          <w:sz w:val="28"/>
          <w:szCs w:val="28"/>
        </w:rPr>
        <w:t>=14,397+0,0444</w:t>
      </w:r>
      <w:r w:rsidRPr="00E60864">
        <w:rPr>
          <w:i/>
          <w:iCs/>
          <w:sz w:val="28"/>
          <w:szCs w:val="28"/>
        </w:rPr>
        <w:t>x</w:t>
      </w:r>
      <w:r w:rsidRPr="00E60864">
        <w:rPr>
          <w:sz w:val="28"/>
          <w:szCs w:val="28"/>
          <w:vertAlign w:val="subscript"/>
        </w:rPr>
        <w:t>1</w:t>
      </w:r>
      <w:r w:rsidRPr="00E60864">
        <w:rPr>
          <w:sz w:val="28"/>
          <w:szCs w:val="28"/>
        </w:rPr>
        <w:t>+0,0904</w:t>
      </w:r>
      <w:r w:rsidRPr="00E60864">
        <w:rPr>
          <w:i/>
          <w:iCs/>
          <w:sz w:val="28"/>
          <w:szCs w:val="28"/>
        </w:rPr>
        <w:t>x</w:t>
      </w:r>
      <w:r w:rsidRPr="00E60864">
        <w:rPr>
          <w:sz w:val="28"/>
          <w:szCs w:val="28"/>
          <w:vertAlign w:val="subscript"/>
        </w:rPr>
        <w:t>2</w:t>
      </w:r>
      <w:r w:rsidRPr="00E60864">
        <w:rPr>
          <w:sz w:val="28"/>
          <w:szCs w:val="28"/>
        </w:rPr>
        <w:t>;</w:t>
      </w:r>
      <w:r w:rsidRPr="00E60864">
        <w:rPr>
          <w:sz w:val="28"/>
          <w:szCs w:val="28"/>
        </w:rPr>
        <w:tab/>
      </w:r>
      <w:r w:rsidRPr="00E60864">
        <w:rPr>
          <w:sz w:val="28"/>
          <w:szCs w:val="28"/>
        </w:rPr>
        <w:tab/>
      </w:r>
      <w:r w:rsidRPr="00E60864">
        <w:rPr>
          <w:i/>
          <w:iCs/>
          <w:sz w:val="28"/>
          <w:szCs w:val="28"/>
        </w:rPr>
        <w:t>R</w:t>
      </w:r>
      <w:r w:rsidRPr="00E60864">
        <w:rPr>
          <w:sz w:val="28"/>
          <w:szCs w:val="28"/>
        </w:rPr>
        <w:t>2=0,978</w:t>
      </w:r>
      <w:r w:rsidR="00847DEF" w:rsidRPr="00E60864">
        <w:rPr>
          <w:sz w:val="28"/>
          <w:szCs w:val="28"/>
        </w:rPr>
        <w:tab/>
      </w:r>
      <w:r w:rsidR="00847DEF" w:rsidRPr="00E60864">
        <w:rPr>
          <w:sz w:val="28"/>
          <w:szCs w:val="28"/>
        </w:rPr>
        <w:tab/>
      </w:r>
      <w:r w:rsidR="00847DEF" w:rsidRPr="00E60864">
        <w:rPr>
          <w:sz w:val="28"/>
          <w:szCs w:val="28"/>
        </w:rPr>
        <w:tab/>
      </w:r>
      <w:r w:rsidR="00847DEF" w:rsidRPr="00E60864">
        <w:rPr>
          <w:sz w:val="28"/>
          <w:szCs w:val="28"/>
        </w:rPr>
        <w:tab/>
      </w:r>
      <w:r w:rsidR="00847DEF" w:rsidRPr="00E60864">
        <w:rPr>
          <w:sz w:val="28"/>
          <w:szCs w:val="28"/>
        </w:rPr>
        <w:tab/>
        <w:t>(11)</w:t>
      </w:r>
    </w:p>
    <w:p w14:paraId="49AD414B" w14:textId="77777777" w:rsidR="00847DEF" w:rsidRPr="00E60864" w:rsidRDefault="00847DEF" w:rsidP="00847DEF">
      <w:pPr>
        <w:pStyle w:val="ab"/>
        <w:ind w:firstLine="709"/>
        <w:jc w:val="both"/>
        <w:rPr>
          <w:sz w:val="28"/>
          <w:szCs w:val="28"/>
        </w:rPr>
      </w:pPr>
    </w:p>
    <w:p w14:paraId="4BCA9792" w14:textId="473A5A45" w:rsidR="00847DEF" w:rsidRPr="00E60864" w:rsidRDefault="00847DEF" w:rsidP="00847DEF">
      <w:pPr>
        <w:pStyle w:val="ab"/>
        <w:ind w:firstLine="709"/>
        <w:jc w:val="both"/>
        <w:rPr>
          <w:sz w:val="28"/>
          <w:szCs w:val="28"/>
        </w:rPr>
      </w:pPr>
      <w:r w:rsidRPr="00E60864">
        <w:rPr>
          <w:sz w:val="28"/>
          <w:szCs w:val="28"/>
        </w:rPr>
        <w:t>Базовый уровень урожайности в контроле (без удобрений) составил 14,4 т/га. При внесении стандартной дозы NPK (150 кг/га) различия между способами становятся впечатляющими: при почвенном внесении урожайность достигает 24,7 т/га, при фертигации — 30,6 т/га.</w:t>
      </w:r>
    </w:p>
    <w:p w14:paraId="3625A64A" w14:textId="6EFBFB4F" w:rsidR="00847DEF" w:rsidRPr="00E60864" w:rsidRDefault="00847DEF" w:rsidP="00847DEF">
      <w:pPr>
        <w:pStyle w:val="ab"/>
        <w:ind w:firstLine="709"/>
        <w:jc w:val="both"/>
        <w:rPr>
          <w:sz w:val="28"/>
          <w:szCs w:val="28"/>
        </w:rPr>
      </w:pPr>
      <w:r w:rsidRPr="00E60864">
        <w:rPr>
          <w:sz w:val="28"/>
          <w:szCs w:val="28"/>
        </w:rPr>
        <w:t>Таким образом, фертигация обеспечивает на 5,9 т/га (или на 24%) выше урожай при одинаковой дозе удобрений, что делает её не только агрономически, но и экономически более выгодной технологией</w:t>
      </w:r>
      <w:r w:rsidR="00A40B6A">
        <w:rPr>
          <w:sz w:val="28"/>
          <w:szCs w:val="28"/>
        </w:rPr>
        <w:t xml:space="preserve"> (</w:t>
      </w:r>
      <w:r w:rsidR="00A40B6A" w:rsidRPr="00A40B6A">
        <w:rPr>
          <w:sz w:val="28"/>
          <w:szCs w:val="28"/>
        </w:rPr>
        <w:t xml:space="preserve">Приложение </w:t>
      </w:r>
      <w:r w:rsidR="00A40B6A">
        <w:rPr>
          <w:sz w:val="28"/>
          <w:szCs w:val="28"/>
        </w:rPr>
        <w:t>М)</w:t>
      </w:r>
      <w:r w:rsidRPr="00E60864">
        <w:rPr>
          <w:sz w:val="28"/>
          <w:szCs w:val="28"/>
        </w:rPr>
        <w:t>.</w:t>
      </w:r>
    </w:p>
    <w:p w14:paraId="5D692E16" w14:textId="77777777" w:rsidR="00847DEF" w:rsidRPr="00E60864" w:rsidRDefault="00847DEF" w:rsidP="00847DEF">
      <w:pPr>
        <w:pStyle w:val="ab"/>
        <w:ind w:firstLine="709"/>
        <w:jc w:val="both"/>
        <w:rPr>
          <w:sz w:val="28"/>
          <w:szCs w:val="28"/>
        </w:rPr>
      </w:pPr>
      <w:r w:rsidRPr="00E60864">
        <w:rPr>
          <w:sz w:val="28"/>
          <w:szCs w:val="28"/>
        </w:rPr>
        <w:t>Что касается прироста периметра штамба за четыре года, он также достоверно зависит от способа питания:</w:t>
      </w:r>
    </w:p>
    <w:p w14:paraId="546AEF45" w14:textId="77777777" w:rsidR="00847DEF" w:rsidRPr="00E60864" w:rsidRDefault="00847DEF" w:rsidP="00847DEF">
      <w:pPr>
        <w:pStyle w:val="ab"/>
        <w:ind w:firstLine="709"/>
        <w:jc w:val="both"/>
        <w:rPr>
          <w:sz w:val="28"/>
          <w:szCs w:val="28"/>
        </w:rPr>
      </w:pPr>
    </w:p>
    <w:p w14:paraId="0A5B4598" w14:textId="5FBA2B72" w:rsidR="006B70AF" w:rsidRPr="00E60864" w:rsidRDefault="006B70AF" w:rsidP="00847DEF">
      <w:pPr>
        <w:spacing w:before="89"/>
        <w:ind w:right="3"/>
        <w:jc w:val="both"/>
        <w:rPr>
          <w:sz w:val="28"/>
          <w:szCs w:val="28"/>
        </w:rPr>
      </w:pPr>
      <w:r w:rsidRPr="00E60864">
        <w:rPr>
          <w:sz w:val="28"/>
          <w:szCs w:val="28"/>
        </w:rPr>
        <w:t>Y=12,21+0,0047x1+0,0073x2;</w:t>
      </w:r>
      <w:r w:rsidRPr="00E60864">
        <w:rPr>
          <w:sz w:val="28"/>
          <w:szCs w:val="28"/>
        </w:rPr>
        <w:tab/>
      </w:r>
      <w:r w:rsidRPr="00E60864">
        <w:rPr>
          <w:sz w:val="28"/>
          <w:szCs w:val="28"/>
        </w:rPr>
        <w:tab/>
        <w:t>R2=0,964</w:t>
      </w:r>
      <w:r w:rsidR="00847DEF" w:rsidRPr="00E60864">
        <w:rPr>
          <w:sz w:val="28"/>
          <w:szCs w:val="28"/>
        </w:rPr>
        <w:tab/>
      </w:r>
      <w:r w:rsidR="00847DEF" w:rsidRPr="00E60864">
        <w:rPr>
          <w:sz w:val="28"/>
          <w:szCs w:val="28"/>
        </w:rPr>
        <w:tab/>
      </w:r>
      <w:r w:rsidR="00847DEF" w:rsidRPr="00E60864">
        <w:rPr>
          <w:sz w:val="28"/>
          <w:szCs w:val="28"/>
        </w:rPr>
        <w:tab/>
      </w:r>
      <w:r w:rsidR="00847DEF" w:rsidRPr="00E60864">
        <w:rPr>
          <w:sz w:val="28"/>
          <w:szCs w:val="28"/>
        </w:rPr>
        <w:tab/>
      </w:r>
      <w:r w:rsidR="00847DEF" w:rsidRPr="00E60864">
        <w:rPr>
          <w:sz w:val="28"/>
          <w:szCs w:val="28"/>
        </w:rPr>
        <w:tab/>
        <w:t>(12)</w:t>
      </w:r>
    </w:p>
    <w:p w14:paraId="6E24D876" w14:textId="77777777" w:rsidR="00847DEF" w:rsidRPr="00E60864" w:rsidRDefault="00847DEF" w:rsidP="00847DEF">
      <w:pPr>
        <w:spacing w:before="89"/>
        <w:ind w:right="3"/>
        <w:jc w:val="both"/>
        <w:rPr>
          <w:sz w:val="28"/>
          <w:szCs w:val="28"/>
        </w:rPr>
      </w:pPr>
    </w:p>
    <w:p w14:paraId="27828E61" w14:textId="77777777" w:rsidR="00847DEF" w:rsidRPr="00E60864" w:rsidRDefault="00847DEF" w:rsidP="00847DEF">
      <w:pPr>
        <w:pStyle w:val="ab"/>
        <w:ind w:firstLine="709"/>
        <w:jc w:val="both"/>
        <w:rPr>
          <w:sz w:val="28"/>
          <w:szCs w:val="28"/>
        </w:rPr>
      </w:pPr>
      <w:r w:rsidRPr="00E60864">
        <w:rPr>
          <w:sz w:val="28"/>
          <w:szCs w:val="28"/>
        </w:rPr>
        <w:lastRenderedPageBreak/>
        <w:t>В контроле прирост составил 12,2 мм, при почвенном внесении — 25,8 мм, а при фертигации — 22,7 мм. Хотя вегетативный рост при фертигации несколько уступает почвенному варианту, это не является недостатком. Напротив, меньший прирост ствола при более высокой урожайности свидетельствует о перераспределении assimilатов в пользу репродуктивных органов — то есть дерево эффективнее «вкладывает» ресурсы в плодообразование, а не в побеги и древесину. Такой баланс особенно важен в интенсивных насаждениях на карликовых подвоях, где цель — максимизация урожая, а не рост кроны.</w:t>
      </w:r>
    </w:p>
    <w:p w14:paraId="179D16CE" w14:textId="109E43EB" w:rsidR="00847DEF" w:rsidRPr="00E60864" w:rsidRDefault="00847DEF" w:rsidP="00847DEF">
      <w:pPr>
        <w:pStyle w:val="ab"/>
        <w:ind w:firstLine="709"/>
        <w:jc w:val="both"/>
        <w:rPr>
          <w:sz w:val="28"/>
          <w:szCs w:val="28"/>
          <w:highlight w:val="yellow"/>
        </w:rPr>
      </w:pPr>
      <w:r w:rsidRPr="00E60864">
        <w:rPr>
          <w:sz w:val="28"/>
          <w:szCs w:val="28"/>
        </w:rPr>
        <w:t>В совокупности полученные регрессионные модели подтверждают, что фертигация обеспечивает более рациональное использование NPK-удобрений, направляя питательные вещества преимущественно на формирование урожая и улучшение качества плодов, в то время как почвенное внесение частично «растрачивается» на вегетативный рост и теряется из-за выщелачивания в песчаной почве. Высокие коэффициенты детерминации (R</w:t>
      </w:r>
      <w:r w:rsidRPr="00E60864">
        <w:rPr>
          <w:sz w:val="28"/>
          <w:szCs w:val="28"/>
          <w:vertAlign w:val="superscript"/>
        </w:rPr>
        <w:t>2</w:t>
      </w:r>
      <w:r w:rsidRPr="00E60864">
        <w:rPr>
          <w:sz w:val="28"/>
          <w:szCs w:val="28"/>
        </w:rPr>
        <w:t>=0,96–0,98) позволяют с высокой степенью достоверности прогнозировать продуктивность сада при планировании норм и способов внесения удобрений.</w:t>
      </w:r>
    </w:p>
    <w:p w14:paraId="4E89FD3F" w14:textId="5670DC23" w:rsidR="006B70AF" w:rsidRPr="00BB2C8A" w:rsidRDefault="006B70AF" w:rsidP="00BB2C8A">
      <w:pPr>
        <w:spacing w:before="89"/>
        <w:ind w:right="3"/>
        <w:jc w:val="both"/>
        <w:rPr>
          <w:sz w:val="28"/>
          <w:szCs w:val="28"/>
        </w:rPr>
      </w:pPr>
      <w:r w:rsidRPr="00BB2C8A">
        <w:rPr>
          <w:sz w:val="28"/>
          <w:szCs w:val="28"/>
        </w:rPr>
        <w:t>4.</w:t>
      </w:r>
      <w:r w:rsidR="006330AF" w:rsidRPr="00BB2C8A">
        <w:rPr>
          <w:sz w:val="28"/>
          <w:szCs w:val="28"/>
        </w:rPr>
        <w:t>6</w:t>
      </w:r>
      <w:r w:rsidRPr="00BB2C8A">
        <w:rPr>
          <w:sz w:val="28"/>
          <w:szCs w:val="28"/>
        </w:rPr>
        <w:t>.3 Коэффициенты регрессии и детерминации</w:t>
      </w:r>
    </w:p>
    <w:p w14:paraId="3719A2F3" w14:textId="13F836D4" w:rsidR="00847DEF" w:rsidRPr="00E60864" w:rsidRDefault="00847DEF" w:rsidP="00847DEF">
      <w:pPr>
        <w:pStyle w:val="ab"/>
        <w:ind w:firstLine="709"/>
        <w:jc w:val="both"/>
        <w:rPr>
          <w:sz w:val="28"/>
          <w:szCs w:val="28"/>
        </w:rPr>
      </w:pPr>
      <w:r w:rsidRPr="00E60864">
        <w:rPr>
          <w:sz w:val="28"/>
          <w:szCs w:val="28"/>
        </w:rPr>
        <w:t>Анализ построенных регрессионных моделей позволил выявить чёткие и устойчивые закономерности, отражающие влияние способа внесения NPK-удобрений на рост и продуктивность яблони сорта «Джеромини». Прежде всего, во всех уравнениях — от урожайности до содержания сахара в плодах — коэффициент при переменной x</w:t>
      </w:r>
      <w:r w:rsidRPr="00E60864">
        <w:rPr>
          <w:sz w:val="28"/>
          <w:szCs w:val="28"/>
          <w:vertAlign w:val="subscript"/>
        </w:rPr>
        <w:t>2</w:t>
      </w:r>
      <w:r w:rsidRPr="00E60864">
        <w:rPr>
          <w:sz w:val="28"/>
          <w:szCs w:val="28"/>
        </w:rPr>
        <w:t xml:space="preserve"> (фертигация) оказался выше, чем при x</w:t>
      </w:r>
      <w:r w:rsidRPr="00E60864">
        <w:rPr>
          <w:sz w:val="28"/>
          <w:szCs w:val="28"/>
          <w:vertAlign w:val="subscript"/>
        </w:rPr>
        <w:t xml:space="preserve">1 </w:t>
      </w:r>
      <w:r w:rsidRPr="00E60864">
        <w:rPr>
          <w:sz w:val="28"/>
          <w:szCs w:val="28"/>
        </w:rPr>
        <w:t xml:space="preserve">  (почвенное внесение). Это означает, что каждый килограмм удобрений, поданный через систему капельного орошения, оказывает значительно более сильное положительное воздействие на растение, чем тот же килограмм, внесённый традиционно в почву. Такая разница объясняется высокой биодоступностью питательных веществ при фертигации: элементы поступают непосредственно в зону активного корнеобитания в нужное время и в оптимальной концентрации, минимизируя потери на выщелачивание и фиксацию в почве — особенно критичные на песчаных грунтах Южного Казахстана.</w:t>
      </w:r>
    </w:p>
    <w:p w14:paraId="7476C96D" w14:textId="1B5E3061" w:rsidR="00847DEF" w:rsidRPr="00E60864" w:rsidRDefault="00847DEF" w:rsidP="00847DEF">
      <w:pPr>
        <w:pStyle w:val="ab"/>
        <w:ind w:firstLine="709"/>
        <w:jc w:val="both"/>
        <w:rPr>
          <w:sz w:val="28"/>
          <w:szCs w:val="28"/>
        </w:rPr>
      </w:pPr>
      <w:r w:rsidRPr="00E60864">
        <w:rPr>
          <w:sz w:val="28"/>
          <w:szCs w:val="28"/>
        </w:rPr>
        <w:t>Кроме того, все модели характеризуются высокими коэффициентами детерминации (R</w:t>
      </w:r>
      <w:r w:rsidRPr="00E60864">
        <w:rPr>
          <w:sz w:val="28"/>
          <w:szCs w:val="28"/>
          <w:vertAlign w:val="superscript"/>
        </w:rPr>
        <w:t xml:space="preserve">2 </w:t>
      </w:r>
      <w:r w:rsidRPr="00E60864">
        <w:rPr>
          <w:sz w:val="28"/>
          <w:szCs w:val="28"/>
        </w:rPr>
        <w:t>&gt;0,96), за исключением показателя «количество плодов» (R</w:t>
      </w:r>
      <w:r w:rsidRPr="00E60864">
        <w:rPr>
          <w:sz w:val="28"/>
          <w:szCs w:val="28"/>
          <w:vertAlign w:val="superscript"/>
        </w:rPr>
        <w:t>2</w:t>
      </w:r>
      <w:r w:rsidRPr="00E60864">
        <w:rPr>
          <w:sz w:val="28"/>
          <w:szCs w:val="28"/>
        </w:rPr>
        <w:t>=0,648), который, как и ожидалось, в большей степени зависит от внешних факторов — прореживания. Для остальных параметров — урожайности, массы плодов, среднего веса плода, прироста ствола, сахаристости и лежкости — более 96% вариации объясняется именно дозами и способами внесения NPK. Это подтверждает не только статистическую надёжность моделей, но и их практическую ценность: с их помощью можно с высокой точностью прогнозировать урожай и качество плодов при планировании агротехнологии.</w:t>
      </w:r>
    </w:p>
    <w:p w14:paraId="37523786" w14:textId="0B31CD51" w:rsidR="00847DEF" w:rsidRPr="00E60864" w:rsidRDefault="00847DEF" w:rsidP="00847DEF">
      <w:pPr>
        <w:pStyle w:val="ab"/>
        <w:ind w:firstLine="709"/>
        <w:jc w:val="both"/>
        <w:rPr>
          <w:sz w:val="28"/>
          <w:szCs w:val="28"/>
        </w:rPr>
      </w:pPr>
      <w:r w:rsidRPr="00E60864">
        <w:rPr>
          <w:sz w:val="28"/>
          <w:szCs w:val="28"/>
        </w:rPr>
        <w:t>Наиболее выраженная зависимость наблюдалась именно по массе плодов на дерево и валовой урожайности, где коэффициенты при фертигации превышали почвенные почти в два раза, а R</w:t>
      </w:r>
      <w:r w:rsidRPr="00E60864">
        <w:rPr>
          <w:sz w:val="28"/>
          <w:szCs w:val="28"/>
          <w:vertAlign w:val="superscript"/>
        </w:rPr>
        <w:t xml:space="preserve">2 </w:t>
      </w:r>
      <w:r w:rsidRPr="00E60864">
        <w:rPr>
          <w:sz w:val="28"/>
          <w:szCs w:val="28"/>
        </w:rPr>
        <w:t xml:space="preserve">достигал 0,978. Это делает фертигацию не просто альтернативой, а наиболее предпочтительным методом </w:t>
      </w:r>
      <w:r w:rsidRPr="00E60864">
        <w:rPr>
          <w:sz w:val="28"/>
          <w:szCs w:val="28"/>
        </w:rPr>
        <w:lastRenderedPageBreak/>
        <w:t>питания в условиях интенсивного садоводства, где главная цель — получение максимального объёма высококачественной товарной продукции при ограниченных ресурсах воды и удобрений.</w:t>
      </w:r>
    </w:p>
    <w:p w14:paraId="4C4CCB88" w14:textId="3BB90712" w:rsidR="006B70AF" w:rsidRPr="00E60864" w:rsidRDefault="00847DEF" w:rsidP="00847DEF">
      <w:pPr>
        <w:pStyle w:val="ab"/>
        <w:ind w:firstLine="709"/>
        <w:jc w:val="both"/>
      </w:pPr>
      <w:r w:rsidRPr="00E60864">
        <w:rPr>
          <w:sz w:val="28"/>
          <w:szCs w:val="28"/>
        </w:rPr>
        <w:t>Таким образом, регрессионный анализ однозначно подтвердил наличие сильной линейной зависимости между способом внесения NPK и ключевыми биометрическими, урожайными и качественными показателями яблони. Особенно высокая степень корреляции при использовании фертигации свидетельствует о её превосходной эффективности в условиях аридного климата и лёгких почв. Полученные уравнения регрессии представляют собой не только научный результат, но и практический инструмент: их можно использовать для точного прогнозирования урожайности, обоснованной оптимизации доз удобрений и повышения экономической эффективности яблоневого сада. В этих условиях фертигация становится технологией выбора для современного садоводства Южного Казахстана, способной обеспечить устойчивую продуктивность, высокое качество плодов и рациональное использование ресурсов.</w:t>
      </w:r>
      <w:r w:rsidR="006B70AF" w:rsidRPr="00E60864">
        <w:br w:type="page"/>
      </w:r>
    </w:p>
    <w:p w14:paraId="190A9226" w14:textId="69337F5C" w:rsidR="00A82792" w:rsidRPr="00E60864" w:rsidRDefault="00A82792" w:rsidP="00BB2C8A">
      <w:pPr>
        <w:pStyle w:val="ab"/>
        <w:jc w:val="both"/>
        <w:rPr>
          <w:b/>
          <w:bCs/>
          <w:sz w:val="28"/>
          <w:szCs w:val="28"/>
        </w:rPr>
      </w:pPr>
      <w:r w:rsidRPr="00E60864">
        <w:rPr>
          <w:b/>
          <w:bCs/>
          <w:sz w:val="28"/>
          <w:szCs w:val="28"/>
        </w:rPr>
        <w:lastRenderedPageBreak/>
        <w:t>4.</w:t>
      </w:r>
      <w:r w:rsidR="00C5595E" w:rsidRPr="00E60864">
        <w:rPr>
          <w:b/>
          <w:bCs/>
          <w:sz w:val="28"/>
          <w:szCs w:val="28"/>
        </w:rPr>
        <w:t>7</w:t>
      </w:r>
      <w:r w:rsidRPr="00E60864">
        <w:rPr>
          <w:b/>
          <w:bCs/>
          <w:sz w:val="28"/>
          <w:szCs w:val="28"/>
        </w:rPr>
        <w:t xml:space="preserve"> Экономическая эффективность различных систем применения NPK</w:t>
      </w:r>
    </w:p>
    <w:p w14:paraId="7305640C" w14:textId="77777777" w:rsidR="006330AF" w:rsidRPr="00E60864" w:rsidRDefault="006330AF" w:rsidP="006330AF">
      <w:pPr>
        <w:pStyle w:val="ab"/>
        <w:ind w:firstLine="709"/>
        <w:jc w:val="both"/>
        <w:rPr>
          <w:sz w:val="28"/>
          <w:szCs w:val="28"/>
        </w:rPr>
      </w:pPr>
      <w:r w:rsidRPr="00E60864">
        <w:rPr>
          <w:sz w:val="28"/>
          <w:szCs w:val="28"/>
        </w:rPr>
        <w:t>Экономическая эффективность различных систем применения NPK в интенсивных яблоневых садах южного Казахстана определяется балансом между производственными затратами, доходами от реализации продукции и конечной рентабельностью, что особенно актуально в условиях ограниченных ресурсов и рыночной конкуренции. В рамках четырехлетнего эксперимента (2020–2023 гг.) проведена комплексная оценка трех технологий: контрольного варианта без удобрений, почвенного внесения традиционных форм NPK и фертигации — точного внесения водорастворимых удобрений через капельную систему. Анализ охватывает структуру затрат, доходы от товарной и нетоварной фракций урожая, чистый доход, рентабельность производства, себестоимость единицы продукции и прирост чистого дохода относительно контроля, а также окупаемость вложений в удобрения. Полученные результаты подчеркивают превосходство фертигации, обеспечивающей снижение затрат на 27% по сравнению с почвенным методом, максимальную рентабельность (423,2%), минимальную себестоимость (62,4 тг/кг) и наивысшую окупаемость (90,4 кг яблок на кг удобрений), что подтверждает её как наиболее устойчивую и прибыльной стратегию для оптимизации минерального питания в аридных агроландшафтах.</w:t>
      </w:r>
    </w:p>
    <w:p w14:paraId="45958203" w14:textId="6FA64F14" w:rsidR="00A82792" w:rsidRPr="00BB2C8A" w:rsidRDefault="00A82792" w:rsidP="00BB2C8A">
      <w:pPr>
        <w:spacing w:before="89"/>
        <w:ind w:right="3"/>
        <w:jc w:val="both"/>
        <w:rPr>
          <w:sz w:val="28"/>
          <w:szCs w:val="28"/>
        </w:rPr>
      </w:pPr>
      <w:r w:rsidRPr="00BB2C8A">
        <w:rPr>
          <w:sz w:val="28"/>
          <w:szCs w:val="28"/>
        </w:rPr>
        <w:t>4.</w:t>
      </w:r>
      <w:r w:rsidR="00C5595E" w:rsidRPr="00BB2C8A">
        <w:rPr>
          <w:sz w:val="28"/>
          <w:szCs w:val="28"/>
        </w:rPr>
        <w:t>7</w:t>
      </w:r>
      <w:r w:rsidRPr="00BB2C8A">
        <w:rPr>
          <w:sz w:val="28"/>
          <w:szCs w:val="28"/>
        </w:rPr>
        <w:t>.1</w:t>
      </w:r>
      <w:r w:rsidR="006330AF" w:rsidRPr="00BB2C8A">
        <w:rPr>
          <w:sz w:val="28"/>
          <w:szCs w:val="28"/>
        </w:rPr>
        <w:t xml:space="preserve"> </w:t>
      </w:r>
      <w:r w:rsidRPr="00BB2C8A">
        <w:rPr>
          <w:sz w:val="28"/>
          <w:szCs w:val="28"/>
        </w:rPr>
        <w:t>Затраты на производство</w:t>
      </w:r>
    </w:p>
    <w:p w14:paraId="13A98E80" w14:textId="7E26285F" w:rsidR="00A82792" w:rsidRPr="00E60864" w:rsidRDefault="00C5595E" w:rsidP="00C5595E">
      <w:pPr>
        <w:spacing w:before="89"/>
        <w:ind w:right="3" w:firstLine="709"/>
        <w:jc w:val="both"/>
        <w:rPr>
          <w:bCs/>
          <w:sz w:val="28"/>
          <w:szCs w:val="28"/>
        </w:rPr>
      </w:pPr>
      <w:r w:rsidRPr="00E60864">
        <w:rPr>
          <w:sz w:val="28"/>
          <w:szCs w:val="28"/>
        </w:rPr>
        <w:t>В условиях интенсивного садоводства Южного Казахстана экономическая целесообразность той или иной технологии удобрения определяется не только урожайностью, но и структурой производственных затрат. Для объективной оценки трёх агротехнологий — без внесения удобрений (Вариант 1, контроль), с почвенной заделкой NPK (Вариант 2) и с фертигацией (Вариант 3) — был проведён анализ прямых и косвенных издержек за период 20</w:t>
      </w:r>
      <w:r w:rsidR="0035454D">
        <w:rPr>
          <w:sz w:val="28"/>
          <w:szCs w:val="28"/>
        </w:rPr>
        <w:t>20</w:t>
      </w:r>
      <w:r w:rsidRPr="00E60864">
        <w:rPr>
          <w:sz w:val="28"/>
          <w:szCs w:val="28"/>
        </w:rPr>
        <w:t>–202</w:t>
      </w:r>
      <w:r w:rsidR="0035454D">
        <w:rPr>
          <w:sz w:val="28"/>
          <w:szCs w:val="28"/>
        </w:rPr>
        <w:t>3</w:t>
      </w:r>
      <w:r w:rsidRPr="00E60864">
        <w:rPr>
          <w:sz w:val="28"/>
          <w:szCs w:val="28"/>
        </w:rPr>
        <w:t xml:space="preserve"> гг. Учтены ключевые статьи расходов: стоимость удобрений, затраты на их внесение, трудовые ресурсы, расходы на орошение и прочие производственные издержки (включая 10 % накладных расходов). Средние значения за четырёхлетний период позволяют выявить устойчивые тенденции и обосновать выбор наиболее ресурсоэффективной технологии.</w:t>
      </w:r>
      <w:r w:rsidR="006330AF" w:rsidRPr="00E60864">
        <w:rPr>
          <w:sz w:val="28"/>
          <w:szCs w:val="28"/>
        </w:rPr>
        <w:t xml:space="preserve"> </w:t>
      </w:r>
      <w:r w:rsidR="00A82792" w:rsidRPr="00E60864">
        <w:rPr>
          <w:bCs/>
          <w:sz w:val="28"/>
          <w:szCs w:val="28"/>
        </w:rPr>
        <w:t>Общие затраты (тыс. тенге/га):</w:t>
      </w:r>
    </w:p>
    <w:p w14:paraId="47FD9FC6" w14:textId="0E5C69E6" w:rsidR="00C5595E" w:rsidRPr="00E60864" w:rsidRDefault="006330AF" w:rsidP="00C5595E">
      <w:pPr>
        <w:spacing w:before="89"/>
        <w:ind w:right="3" w:firstLine="709"/>
        <w:jc w:val="both"/>
        <w:rPr>
          <w:bCs/>
          <w:sz w:val="28"/>
          <w:szCs w:val="28"/>
        </w:rPr>
      </w:pPr>
      <w:r w:rsidRPr="00E60864">
        <w:rPr>
          <w:bCs/>
          <w:sz w:val="28"/>
          <w:szCs w:val="28"/>
        </w:rPr>
        <w:t>Анализ структуры затрат показывает принципиальные различия между вариантами. Вариант 1 (контроль) характеризуется минимальными издержками — всего 399 тыс. тг/га, что объясняется полным отсутствием расходов на удобрения и их внесение. Основные затраты приходятся на труд (сбор урожая, обрезка) и базовое орошение. Однако низкие затраты компенсируются крайне низкой товарной урожайностью (в среднем 3,9 т/га), что делает этот вариант экономически невыгодным в долгосрочной перспективе</w:t>
      </w:r>
      <w:r w:rsidR="00F62D0C">
        <w:rPr>
          <w:bCs/>
          <w:sz w:val="28"/>
          <w:szCs w:val="28"/>
        </w:rPr>
        <w:t xml:space="preserve"> </w:t>
      </w:r>
      <w:r w:rsidR="00F62D0C">
        <w:rPr>
          <w:sz w:val="28"/>
          <w:szCs w:val="28"/>
        </w:rPr>
        <w:t>(Таблица 21)</w:t>
      </w:r>
      <w:r w:rsidRPr="00E60864">
        <w:rPr>
          <w:bCs/>
          <w:sz w:val="28"/>
          <w:szCs w:val="28"/>
        </w:rPr>
        <w:t>.</w:t>
      </w:r>
    </w:p>
    <w:p w14:paraId="22577963" w14:textId="77777777" w:rsidR="00913FED" w:rsidRPr="00E60864" w:rsidRDefault="00913FED" w:rsidP="00913FED">
      <w:pPr>
        <w:spacing w:before="89"/>
        <w:ind w:right="3" w:firstLine="709"/>
        <w:jc w:val="both"/>
        <w:rPr>
          <w:bCs/>
          <w:sz w:val="28"/>
          <w:szCs w:val="28"/>
        </w:rPr>
      </w:pPr>
      <w:r w:rsidRPr="00E60864">
        <w:rPr>
          <w:bCs/>
          <w:sz w:val="28"/>
          <w:szCs w:val="28"/>
        </w:rPr>
        <w:t>Вариант 2 (почвенное внесение NPK) демонстрирует наибольшие затраты — 2 599 тыс. тг/га. Основная доля расходов приходится на удобрения (56 %) и их внесение (17 %), что связано с высокой стоимостью минеральных удобрений и необходимостью использования техники и ручного труда для заделки в почву. Несмотря на увеличение товарной урожайности до 19,5 т/га, высокая себестоимость (112,9 тг/кг) снижает рентабельность.</w:t>
      </w:r>
    </w:p>
    <w:p w14:paraId="7DF69963" w14:textId="10D8A09C" w:rsidR="006330AF" w:rsidRPr="00E60864" w:rsidRDefault="006330AF">
      <w:pPr>
        <w:rPr>
          <w:bCs/>
          <w:sz w:val="28"/>
          <w:szCs w:val="28"/>
        </w:rPr>
      </w:pPr>
    </w:p>
    <w:p w14:paraId="2F32DB7D" w14:textId="7D462CC0" w:rsidR="00C5595E" w:rsidRDefault="00C5595E" w:rsidP="00C5595E">
      <w:pPr>
        <w:spacing w:before="89"/>
        <w:ind w:right="3"/>
        <w:jc w:val="both"/>
        <w:rPr>
          <w:bCs/>
          <w:sz w:val="28"/>
          <w:szCs w:val="28"/>
        </w:rPr>
      </w:pPr>
      <w:bookmarkStart w:id="40" w:name="_Hlk210400637"/>
      <w:r w:rsidRPr="00E60864">
        <w:rPr>
          <w:bCs/>
          <w:sz w:val="28"/>
          <w:szCs w:val="28"/>
        </w:rPr>
        <w:t>Таблица 2</w:t>
      </w:r>
      <w:r w:rsidR="00F62D0C">
        <w:rPr>
          <w:bCs/>
          <w:sz w:val="28"/>
          <w:szCs w:val="28"/>
        </w:rPr>
        <w:t>1</w:t>
      </w:r>
      <w:r w:rsidR="00C05DDE">
        <w:rPr>
          <w:spacing w:val="-2"/>
        </w:rPr>
        <w:t xml:space="preserve"> </w:t>
      </w:r>
      <w:r w:rsidR="00C05DDE" w:rsidRPr="00863227">
        <w:rPr>
          <w:spacing w:val="-2"/>
          <w:sz w:val="28"/>
          <w:szCs w:val="28"/>
        </w:rPr>
        <w:t xml:space="preserve">– </w:t>
      </w:r>
      <w:r w:rsidRPr="00E60864">
        <w:rPr>
          <w:bCs/>
          <w:sz w:val="28"/>
          <w:szCs w:val="28"/>
        </w:rPr>
        <w:t>Структура производственных затрат по вариантам, тыс. тенге/га (среднее за 20</w:t>
      </w:r>
      <w:r w:rsidR="0035454D">
        <w:rPr>
          <w:bCs/>
          <w:sz w:val="28"/>
          <w:szCs w:val="28"/>
        </w:rPr>
        <w:t>20</w:t>
      </w:r>
      <w:r w:rsidRPr="00E60864">
        <w:rPr>
          <w:bCs/>
          <w:sz w:val="28"/>
          <w:szCs w:val="28"/>
        </w:rPr>
        <w:t>–202</w:t>
      </w:r>
      <w:r w:rsidR="0035454D">
        <w:rPr>
          <w:bCs/>
          <w:sz w:val="28"/>
          <w:szCs w:val="28"/>
        </w:rPr>
        <w:t>3</w:t>
      </w:r>
      <w:r w:rsidRPr="00E60864">
        <w:rPr>
          <w:bCs/>
          <w:sz w:val="28"/>
          <w:szCs w:val="28"/>
        </w:rPr>
        <w:t xml:space="preserve"> гг.)</w:t>
      </w:r>
    </w:p>
    <w:p w14:paraId="651C3713" w14:textId="77777777" w:rsidR="00C05DDE" w:rsidRPr="00E60864" w:rsidRDefault="00C05DDE" w:rsidP="00C5595E">
      <w:pPr>
        <w:spacing w:before="89"/>
        <w:ind w:right="3"/>
        <w:jc w:val="both"/>
        <w:rPr>
          <w:bCs/>
          <w:sz w:val="28"/>
          <w:szCs w:val="28"/>
        </w:rPr>
      </w:pPr>
    </w:p>
    <w:tbl>
      <w:tblPr>
        <w:tblStyle w:val="af0"/>
        <w:tblW w:w="0" w:type="auto"/>
        <w:tblLook w:val="04A0" w:firstRow="1" w:lastRow="0" w:firstColumn="1" w:lastColumn="0" w:noHBand="0" w:noVBand="1"/>
      </w:tblPr>
      <w:tblGrid>
        <w:gridCol w:w="4390"/>
        <w:gridCol w:w="1842"/>
        <w:gridCol w:w="1701"/>
        <w:gridCol w:w="1699"/>
      </w:tblGrid>
      <w:tr w:rsidR="00C5595E" w:rsidRPr="00E60864" w14:paraId="26A627AF" w14:textId="77777777" w:rsidTr="00FF6AA4">
        <w:tc>
          <w:tcPr>
            <w:tcW w:w="4390" w:type="dxa"/>
            <w:vAlign w:val="center"/>
          </w:tcPr>
          <w:p w14:paraId="0129C19E" w14:textId="5BE24CA4" w:rsidR="00C5595E" w:rsidRPr="00E60864" w:rsidRDefault="00C5595E" w:rsidP="00FF6AA4">
            <w:pPr>
              <w:spacing w:before="89"/>
              <w:ind w:right="3"/>
              <w:jc w:val="center"/>
              <w:rPr>
                <w:bCs/>
                <w:sz w:val="28"/>
                <w:szCs w:val="28"/>
                <w:highlight w:val="yellow"/>
              </w:rPr>
            </w:pPr>
            <w:r w:rsidRPr="00E60864">
              <w:rPr>
                <w:bCs/>
                <w:sz w:val="28"/>
                <w:szCs w:val="28"/>
              </w:rPr>
              <w:t>Статья расходов</w:t>
            </w:r>
          </w:p>
        </w:tc>
        <w:tc>
          <w:tcPr>
            <w:tcW w:w="1842" w:type="dxa"/>
            <w:vAlign w:val="center"/>
          </w:tcPr>
          <w:p w14:paraId="39F57A95" w14:textId="1E54E19F" w:rsidR="00C5595E" w:rsidRPr="00E60864" w:rsidRDefault="00C5595E" w:rsidP="00FF6AA4">
            <w:pPr>
              <w:spacing w:before="89"/>
              <w:ind w:right="3"/>
              <w:jc w:val="center"/>
              <w:rPr>
                <w:bCs/>
                <w:sz w:val="28"/>
                <w:szCs w:val="28"/>
                <w:highlight w:val="yellow"/>
              </w:rPr>
            </w:pPr>
            <w:r w:rsidRPr="00E60864">
              <w:rPr>
                <w:bCs/>
                <w:sz w:val="28"/>
                <w:szCs w:val="28"/>
              </w:rPr>
              <w:t>Вариант 1</w:t>
            </w:r>
          </w:p>
        </w:tc>
        <w:tc>
          <w:tcPr>
            <w:tcW w:w="1701" w:type="dxa"/>
            <w:vAlign w:val="center"/>
          </w:tcPr>
          <w:p w14:paraId="196C68BD" w14:textId="59D80343" w:rsidR="00C5595E" w:rsidRPr="00E60864" w:rsidRDefault="00C5595E" w:rsidP="00FF6AA4">
            <w:pPr>
              <w:spacing w:before="89"/>
              <w:ind w:right="3"/>
              <w:jc w:val="center"/>
              <w:rPr>
                <w:bCs/>
                <w:sz w:val="28"/>
                <w:szCs w:val="28"/>
                <w:highlight w:val="yellow"/>
              </w:rPr>
            </w:pPr>
            <w:r w:rsidRPr="00E60864">
              <w:rPr>
                <w:bCs/>
                <w:sz w:val="28"/>
                <w:szCs w:val="28"/>
              </w:rPr>
              <w:t>Вариант 2</w:t>
            </w:r>
          </w:p>
        </w:tc>
        <w:tc>
          <w:tcPr>
            <w:tcW w:w="1699" w:type="dxa"/>
            <w:vAlign w:val="center"/>
          </w:tcPr>
          <w:p w14:paraId="6EFACD62" w14:textId="4A539B66" w:rsidR="00C5595E" w:rsidRPr="00E60864" w:rsidRDefault="00C5595E" w:rsidP="00FF6AA4">
            <w:pPr>
              <w:spacing w:before="89"/>
              <w:ind w:right="3"/>
              <w:jc w:val="center"/>
              <w:rPr>
                <w:bCs/>
                <w:sz w:val="28"/>
                <w:szCs w:val="28"/>
                <w:highlight w:val="yellow"/>
              </w:rPr>
            </w:pPr>
            <w:r w:rsidRPr="00E60864">
              <w:rPr>
                <w:bCs/>
                <w:sz w:val="28"/>
                <w:szCs w:val="28"/>
              </w:rPr>
              <w:t>Вариант 3</w:t>
            </w:r>
          </w:p>
        </w:tc>
      </w:tr>
      <w:tr w:rsidR="00C5595E" w:rsidRPr="00E60864" w14:paraId="772D181E" w14:textId="77777777" w:rsidTr="00FF6AA4">
        <w:tc>
          <w:tcPr>
            <w:tcW w:w="4390" w:type="dxa"/>
            <w:vAlign w:val="center"/>
          </w:tcPr>
          <w:p w14:paraId="4F4D1A72" w14:textId="70127F8D" w:rsidR="00C5595E" w:rsidRPr="00E60864" w:rsidRDefault="00FF6AA4" w:rsidP="00C5595E">
            <w:pPr>
              <w:spacing w:before="89"/>
              <w:ind w:right="3"/>
              <w:jc w:val="both"/>
              <w:rPr>
                <w:bCs/>
                <w:sz w:val="28"/>
                <w:szCs w:val="28"/>
                <w:highlight w:val="yellow"/>
              </w:rPr>
            </w:pPr>
            <w:r w:rsidRPr="00E60864">
              <w:rPr>
                <w:bCs/>
                <w:sz w:val="28"/>
                <w:szCs w:val="28"/>
              </w:rPr>
              <w:t>Удобрения (NPK)</w:t>
            </w:r>
          </w:p>
        </w:tc>
        <w:tc>
          <w:tcPr>
            <w:tcW w:w="1842" w:type="dxa"/>
            <w:vAlign w:val="center"/>
          </w:tcPr>
          <w:p w14:paraId="5BFC7841" w14:textId="4DFB57E8" w:rsidR="00C5595E" w:rsidRPr="00E60864" w:rsidRDefault="00FF6AA4" w:rsidP="00FF6AA4">
            <w:pPr>
              <w:spacing w:before="89"/>
              <w:ind w:right="3"/>
              <w:jc w:val="right"/>
              <w:rPr>
                <w:bCs/>
                <w:sz w:val="28"/>
                <w:szCs w:val="28"/>
                <w:highlight w:val="yellow"/>
              </w:rPr>
            </w:pPr>
            <w:r w:rsidRPr="00E60864">
              <w:rPr>
                <w:bCs/>
                <w:sz w:val="28"/>
                <w:szCs w:val="28"/>
              </w:rPr>
              <w:t>0,0</w:t>
            </w:r>
          </w:p>
        </w:tc>
        <w:tc>
          <w:tcPr>
            <w:tcW w:w="1701" w:type="dxa"/>
            <w:vAlign w:val="center"/>
          </w:tcPr>
          <w:p w14:paraId="7F9E4494" w14:textId="7A60E301" w:rsidR="00C5595E" w:rsidRPr="00E60864" w:rsidRDefault="00FF6AA4" w:rsidP="00FF6AA4">
            <w:pPr>
              <w:spacing w:before="89"/>
              <w:ind w:right="3"/>
              <w:jc w:val="right"/>
              <w:rPr>
                <w:bCs/>
                <w:sz w:val="28"/>
                <w:szCs w:val="28"/>
                <w:highlight w:val="yellow"/>
              </w:rPr>
            </w:pPr>
            <w:r w:rsidRPr="00E60864">
              <w:rPr>
                <w:bCs/>
                <w:sz w:val="28"/>
                <w:szCs w:val="28"/>
              </w:rPr>
              <w:t>1 462,5</w:t>
            </w:r>
          </w:p>
        </w:tc>
        <w:tc>
          <w:tcPr>
            <w:tcW w:w="1699" w:type="dxa"/>
            <w:vAlign w:val="center"/>
          </w:tcPr>
          <w:p w14:paraId="75B9E257" w14:textId="7006A490" w:rsidR="00C5595E" w:rsidRPr="00E60864" w:rsidRDefault="00FF6AA4" w:rsidP="00FF6AA4">
            <w:pPr>
              <w:spacing w:before="89"/>
              <w:ind w:right="3"/>
              <w:jc w:val="right"/>
              <w:rPr>
                <w:bCs/>
                <w:sz w:val="28"/>
                <w:szCs w:val="28"/>
                <w:highlight w:val="yellow"/>
              </w:rPr>
            </w:pPr>
            <w:r w:rsidRPr="00E60864">
              <w:rPr>
                <w:bCs/>
                <w:sz w:val="28"/>
                <w:szCs w:val="28"/>
              </w:rPr>
              <w:t>1 066,2</w:t>
            </w:r>
          </w:p>
        </w:tc>
      </w:tr>
      <w:tr w:rsidR="00FF6AA4" w:rsidRPr="00E60864" w14:paraId="29C081CF" w14:textId="77777777" w:rsidTr="00FF6AA4">
        <w:tc>
          <w:tcPr>
            <w:tcW w:w="4390" w:type="dxa"/>
            <w:vAlign w:val="center"/>
          </w:tcPr>
          <w:p w14:paraId="18032220" w14:textId="17CCC829" w:rsidR="00FF6AA4" w:rsidRPr="00E60864" w:rsidRDefault="00FF6AA4" w:rsidP="00FF6AA4">
            <w:pPr>
              <w:spacing w:before="89"/>
              <w:ind w:right="3"/>
              <w:jc w:val="both"/>
              <w:rPr>
                <w:bCs/>
                <w:sz w:val="28"/>
                <w:szCs w:val="28"/>
                <w:highlight w:val="yellow"/>
              </w:rPr>
            </w:pPr>
            <w:r w:rsidRPr="00E60864">
              <w:rPr>
                <w:bCs/>
                <w:sz w:val="28"/>
                <w:szCs w:val="28"/>
              </w:rPr>
              <w:t>Внесение удобрений</w:t>
            </w:r>
          </w:p>
        </w:tc>
        <w:tc>
          <w:tcPr>
            <w:tcW w:w="1842" w:type="dxa"/>
            <w:vAlign w:val="center"/>
          </w:tcPr>
          <w:p w14:paraId="4B40D667" w14:textId="2FCEB779" w:rsidR="00FF6AA4" w:rsidRPr="00E60864" w:rsidRDefault="00FF6AA4" w:rsidP="00FF6AA4">
            <w:pPr>
              <w:spacing w:before="89"/>
              <w:ind w:right="3"/>
              <w:jc w:val="right"/>
              <w:rPr>
                <w:bCs/>
                <w:sz w:val="28"/>
                <w:szCs w:val="28"/>
                <w:highlight w:val="yellow"/>
              </w:rPr>
            </w:pPr>
            <w:r w:rsidRPr="00E60864">
              <w:rPr>
                <w:bCs/>
                <w:sz w:val="28"/>
                <w:szCs w:val="28"/>
              </w:rPr>
              <w:t>0,0</w:t>
            </w:r>
          </w:p>
        </w:tc>
        <w:tc>
          <w:tcPr>
            <w:tcW w:w="1701" w:type="dxa"/>
            <w:vAlign w:val="center"/>
          </w:tcPr>
          <w:p w14:paraId="116E10C7" w14:textId="2DD057B9" w:rsidR="00FF6AA4" w:rsidRPr="00E60864" w:rsidRDefault="00FF6AA4" w:rsidP="00FF6AA4">
            <w:pPr>
              <w:spacing w:before="89"/>
              <w:ind w:right="3"/>
              <w:jc w:val="right"/>
              <w:rPr>
                <w:bCs/>
                <w:sz w:val="28"/>
                <w:szCs w:val="28"/>
                <w:highlight w:val="yellow"/>
              </w:rPr>
            </w:pPr>
            <w:r w:rsidRPr="00E60864">
              <w:rPr>
                <w:bCs/>
                <w:sz w:val="28"/>
                <w:szCs w:val="28"/>
              </w:rPr>
              <w:t>435,2</w:t>
            </w:r>
          </w:p>
        </w:tc>
        <w:tc>
          <w:tcPr>
            <w:tcW w:w="1699" w:type="dxa"/>
            <w:vAlign w:val="center"/>
          </w:tcPr>
          <w:p w14:paraId="46865039" w14:textId="312E0824" w:rsidR="00FF6AA4" w:rsidRPr="00E60864" w:rsidRDefault="00FF6AA4" w:rsidP="00FF6AA4">
            <w:pPr>
              <w:spacing w:before="89"/>
              <w:ind w:right="3"/>
              <w:jc w:val="right"/>
              <w:rPr>
                <w:bCs/>
                <w:sz w:val="28"/>
                <w:szCs w:val="28"/>
                <w:highlight w:val="yellow"/>
              </w:rPr>
            </w:pPr>
            <w:r w:rsidRPr="00E60864">
              <w:rPr>
                <w:bCs/>
                <w:sz w:val="28"/>
                <w:szCs w:val="28"/>
              </w:rPr>
              <w:t>28,8</w:t>
            </w:r>
          </w:p>
        </w:tc>
      </w:tr>
      <w:tr w:rsidR="00FF6AA4" w:rsidRPr="00E60864" w14:paraId="2BFAED0E" w14:textId="77777777" w:rsidTr="00FF6AA4">
        <w:tc>
          <w:tcPr>
            <w:tcW w:w="4390" w:type="dxa"/>
            <w:vAlign w:val="center"/>
          </w:tcPr>
          <w:p w14:paraId="5940B9A4" w14:textId="760CB4D6" w:rsidR="00FF6AA4" w:rsidRPr="00E60864" w:rsidRDefault="00FF6AA4" w:rsidP="00FF6AA4">
            <w:pPr>
              <w:spacing w:before="89"/>
              <w:ind w:right="3"/>
              <w:rPr>
                <w:bCs/>
                <w:sz w:val="28"/>
                <w:szCs w:val="28"/>
                <w:highlight w:val="yellow"/>
              </w:rPr>
            </w:pPr>
            <w:r w:rsidRPr="00E60864">
              <w:rPr>
                <w:bCs/>
                <w:sz w:val="28"/>
                <w:szCs w:val="28"/>
              </w:rPr>
              <w:t>Орошение (поливщик + электроэнергия)</w:t>
            </w:r>
          </w:p>
        </w:tc>
        <w:tc>
          <w:tcPr>
            <w:tcW w:w="1842" w:type="dxa"/>
            <w:vAlign w:val="center"/>
          </w:tcPr>
          <w:p w14:paraId="231EA172" w14:textId="60D34489" w:rsidR="00FF6AA4" w:rsidRPr="00E60864" w:rsidRDefault="00FF6AA4" w:rsidP="00FF6AA4">
            <w:pPr>
              <w:spacing w:before="89"/>
              <w:ind w:right="3"/>
              <w:jc w:val="right"/>
              <w:rPr>
                <w:bCs/>
                <w:sz w:val="28"/>
                <w:szCs w:val="28"/>
                <w:highlight w:val="yellow"/>
              </w:rPr>
            </w:pPr>
            <w:r w:rsidRPr="00E60864">
              <w:rPr>
                <w:bCs/>
                <w:sz w:val="28"/>
                <w:szCs w:val="28"/>
              </w:rPr>
              <w:t>148,8</w:t>
            </w:r>
          </w:p>
        </w:tc>
        <w:tc>
          <w:tcPr>
            <w:tcW w:w="1701" w:type="dxa"/>
            <w:vAlign w:val="center"/>
          </w:tcPr>
          <w:p w14:paraId="69245639" w14:textId="60960675" w:rsidR="00FF6AA4" w:rsidRPr="00E60864" w:rsidRDefault="00FF6AA4" w:rsidP="00FF6AA4">
            <w:pPr>
              <w:spacing w:before="89"/>
              <w:ind w:right="3"/>
              <w:jc w:val="right"/>
              <w:rPr>
                <w:bCs/>
                <w:sz w:val="28"/>
                <w:szCs w:val="28"/>
                <w:highlight w:val="yellow"/>
              </w:rPr>
            </w:pPr>
            <w:r w:rsidRPr="00E60864">
              <w:rPr>
                <w:bCs/>
                <w:sz w:val="28"/>
                <w:szCs w:val="28"/>
              </w:rPr>
              <w:t>148,8</w:t>
            </w:r>
          </w:p>
        </w:tc>
        <w:tc>
          <w:tcPr>
            <w:tcW w:w="1699" w:type="dxa"/>
            <w:vAlign w:val="center"/>
          </w:tcPr>
          <w:p w14:paraId="320CB14F" w14:textId="3C546DB3" w:rsidR="00FF6AA4" w:rsidRPr="00E60864" w:rsidRDefault="00FF6AA4" w:rsidP="00FF6AA4">
            <w:pPr>
              <w:spacing w:before="89"/>
              <w:ind w:right="3"/>
              <w:jc w:val="right"/>
              <w:rPr>
                <w:bCs/>
                <w:sz w:val="28"/>
                <w:szCs w:val="28"/>
                <w:highlight w:val="yellow"/>
              </w:rPr>
            </w:pPr>
            <w:r w:rsidRPr="00E60864">
              <w:rPr>
                <w:bCs/>
                <w:sz w:val="28"/>
                <w:szCs w:val="28"/>
              </w:rPr>
              <w:t>174,0*</w:t>
            </w:r>
          </w:p>
        </w:tc>
      </w:tr>
      <w:tr w:rsidR="00FF6AA4" w:rsidRPr="00E60864" w14:paraId="0CD48659" w14:textId="77777777" w:rsidTr="00FF6AA4">
        <w:tc>
          <w:tcPr>
            <w:tcW w:w="4390" w:type="dxa"/>
            <w:vAlign w:val="center"/>
          </w:tcPr>
          <w:p w14:paraId="54650541" w14:textId="56FEB0E8" w:rsidR="00FF6AA4" w:rsidRPr="00E60864" w:rsidRDefault="00FF6AA4" w:rsidP="00FF6AA4">
            <w:pPr>
              <w:spacing w:before="89"/>
              <w:ind w:right="3"/>
              <w:rPr>
                <w:bCs/>
                <w:sz w:val="28"/>
                <w:szCs w:val="28"/>
                <w:highlight w:val="yellow"/>
              </w:rPr>
            </w:pPr>
            <w:r w:rsidRPr="00E60864">
              <w:rPr>
                <w:bCs/>
                <w:sz w:val="28"/>
                <w:szCs w:val="28"/>
              </w:rPr>
              <w:t>Трудовые ресурсы (сбор урожая, обрезка, механизатор)</w:t>
            </w:r>
          </w:p>
        </w:tc>
        <w:tc>
          <w:tcPr>
            <w:tcW w:w="1842" w:type="dxa"/>
            <w:vAlign w:val="center"/>
          </w:tcPr>
          <w:p w14:paraId="42878048" w14:textId="0B18A8AE" w:rsidR="00FF6AA4" w:rsidRPr="00E60864" w:rsidRDefault="00FF6AA4" w:rsidP="00FF6AA4">
            <w:pPr>
              <w:spacing w:before="89"/>
              <w:ind w:right="3"/>
              <w:jc w:val="right"/>
              <w:rPr>
                <w:bCs/>
                <w:sz w:val="28"/>
                <w:szCs w:val="28"/>
                <w:highlight w:val="yellow"/>
              </w:rPr>
            </w:pPr>
            <w:r w:rsidRPr="00E60864">
              <w:rPr>
                <w:bCs/>
                <w:sz w:val="28"/>
                <w:szCs w:val="28"/>
              </w:rPr>
              <w:t>193,4</w:t>
            </w:r>
          </w:p>
        </w:tc>
        <w:tc>
          <w:tcPr>
            <w:tcW w:w="1701" w:type="dxa"/>
            <w:vAlign w:val="center"/>
          </w:tcPr>
          <w:p w14:paraId="635112AF" w14:textId="2C078123" w:rsidR="00FF6AA4" w:rsidRPr="00E60864" w:rsidRDefault="00FF6AA4" w:rsidP="00FF6AA4">
            <w:pPr>
              <w:spacing w:before="89"/>
              <w:ind w:right="3"/>
              <w:jc w:val="right"/>
              <w:rPr>
                <w:bCs/>
                <w:sz w:val="28"/>
                <w:szCs w:val="28"/>
                <w:highlight w:val="yellow"/>
              </w:rPr>
            </w:pPr>
            <w:r w:rsidRPr="00E60864">
              <w:rPr>
                <w:bCs/>
                <w:sz w:val="28"/>
                <w:szCs w:val="28"/>
              </w:rPr>
              <w:t>193,4</w:t>
            </w:r>
          </w:p>
        </w:tc>
        <w:tc>
          <w:tcPr>
            <w:tcW w:w="1699" w:type="dxa"/>
            <w:vAlign w:val="center"/>
          </w:tcPr>
          <w:p w14:paraId="3846BD2F" w14:textId="3FB26FF9" w:rsidR="00FF6AA4" w:rsidRPr="00E60864" w:rsidRDefault="00FF6AA4" w:rsidP="00FF6AA4">
            <w:pPr>
              <w:spacing w:before="89"/>
              <w:ind w:right="3"/>
              <w:jc w:val="right"/>
              <w:rPr>
                <w:bCs/>
                <w:sz w:val="28"/>
                <w:szCs w:val="28"/>
                <w:highlight w:val="yellow"/>
              </w:rPr>
            </w:pPr>
            <w:r w:rsidRPr="00E60864">
              <w:rPr>
                <w:bCs/>
                <w:sz w:val="28"/>
                <w:szCs w:val="28"/>
              </w:rPr>
              <w:t>193,4</w:t>
            </w:r>
          </w:p>
        </w:tc>
      </w:tr>
      <w:tr w:rsidR="00FF6AA4" w:rsidRPr="00E60864" w14:paraId="250EC917" w14:textId="77777777" w:rsidTr="00FF6AA4">
        <w:tc>
          <w:tcPr>
            <w:tcW w:w="4390" w:type="dxa"/>
            <w:vAlign w:val="center"/>
          </w:tcPr>
          <w:p w14:paraId="5032C8BE" w14:textId="2F336755" w:rsidR="00FF6AA4" w:rsidRPr="00E60864" w:rsidRDefault="00FF6AA4" w:rsidP="00FF6AA4">
            <w:pPr>
              <w:spacing w:before="89"/>
              <w:ind w:right="3"/>
              <w:jc w:val="both"/>
              <w:rPr>
                <w:bCs/>
                <w:sz w:val="28"/>
                <w:szCs w:val="28"/>
                <w:highlight w:val="yellow"/>
              </w:rPr>
            </w:pPr>
            <w:r w:rsidRPr="00E60864">
              <w:rPr>
                <w:bCs/>
                <w:sz w:val="28"/>
                <w:szCs w:val="28"/>
              </w:rPr>
              <w:t>Прочие расходы (10 % от прямых)</w:t>
            </w:r>
          </w:p>
        </w:tc>
        <w:tc>
          <w:tcPr>
            <w:tcW w:w="1842" w:type="dxa"/>
            <w:vAlign w:val="center"/>
          </w:tcPr>
          <w:p w14:paraId="474BF4A5" w14:textId="5D6F5E70" w:rsidR="00FF6AA4" w:rsidRPr="00E60864" w:rsidRDefault="00FF6AA4" w:rsidP="00FF6AA4">
            <w:pPr>
              <w:spacing w:before="89"/>
              <w:ind w:right="3"/>
              <w:jc w:val="right"/>
              <w:rPr>
                <w:bCs/>
                <w:sz w:val="28"/>
                <w:szCs w:val="28"/>
                <w:highlight w:val="yellow"/>
              </w:rPr>
            </w:pPr>
            <w:r w:rsidRPr="00E60864">
              <w:rPr>
                <w:bCs/>
                <w:sz w:val="28"/>
                <w:szCs w:val="28"/>
              </w:rPr>
              <w:t>33,8</w:t>
            </w:r>
          </w:p>
        </w:tc>
        <w:tc>
          <w:tcPr>
            <w:tcW w:w="1701" w:type="dxa"/>
            <w:vAlign w:val="center"/>
          </w:tcPr>
          <w:p w14:paraId="47F52CB1" w14:textId="6573750F" w:rsidR="00FF6AA4" w:rsidRPr="00E60864" w:rsidRDefault="00FF6AA4" w:rsidP="00FF6AA4">
            <w:pPr>
              <w:spacing w:before="89"/>
              <w:ind w:right="3"/>
              <w:jc w:val="right"/>
              <w:rPr>
                <w:bCs/>
                <w:sz w:val="28"/>
                <w:szCs w:val="28"/>
                <w:highlight w:val="yellow"/>
              </w:rPr>
            </w:pPr>
            <w:r w:rsidRPr="00E60864">
              <w:rPr>
                <w:bCs/>
                <w:sz w:val="28"/>
                <w:szCs w:val="28"/>
              </w:rPr>
              <w:t>263,7</w:t>
            </w:r>
          </w:p>
        </w:tc>
        <w:tc>
          <w:tcPr>
            <w:tcW w:w="1699" w:type="dxa"/>
            <w:vAlign w:val="center"/>
          </w:tcPr>
          <w:p w14:paraId="23C05878" w14:textId="2F887D6F" w:rsidR="00FF6AA4" w:rsidRPr="00E60864" w:rsidRDefault="00FF6AA4" w:rsidP="00FF6AA4">
            <w:pPr>
              <w:spacing w:before="89"/>
              <w:ind w:right="3"/>
              <w:jc w:val="right"/>
              <w:rPr>
                <w:bCs/>
                <w:sz w:val="28"/>
                <w:szCs w:val="28"/>
                <w:highlight w:val="yellow"/>
              </w:rPr>
            </w:pPr>
            <w:r w:rsidRPr="00E60864">
              <w:rPr>
                <w:bCs/>
                <w:sz w:val="28"/>
                <w:szCs w:val="28"/>
              </w:rPr>
              <w:t>144,8</w:t>
            </w:r>
          </w:p>
        </w:tc>
      </w:tr>
      <w:tr w:rsidR="00FF6AA4" w:rsidRPr="00E60864" w14:paraId="435EF15E" w14:textId="77777777" w:rsidTr="00FF6AA4">
        <w:tc>
          <w:tcPr>
            <w:tcW w:w="4390" w:type="dxa"/>
            <w:vAlign w:val="center"/>
          </w:tcPr>
          <w:p w14:paraId="355EED40" w14:textId="70704747" w:rsidR="00FF6AA4" w:rsidRPr="00E60864" w:rsidRDefault="00FF6AA4" w:rsidP="00FF6AA4">
            <w:pPr>
              <w:spacing w:before="89"/>
              <w:ind w:right="3"/>
              <w:jc w:val="both"/>
              <w:rPr>
                <w:bCs/>
                <w:sz w:val="28"/>
                <w:szCs w:val="28"/>
                <w:highlight w:val="yellow"/>
              </w:rPr>
            </w:pPr>
            <w:r w:rsidRPr="00E60864">
              <w:rPr>
                <w:bCs/>
                <w:sz w:val="28"/>
                <w:szCs w:val="28"/>
              </w:rPr>
              <w:t>Итого прямых и косвенных затрат:</w:t>
            </w:r>
          </w:p>
        </w:tc>
        <w:tc>
          <w:tcPr>
            <w:tcW w:w="1842" w:type="dxa"/>
            <w:vAlign w:val="center"/>
          </w:tcPr>
          <w:p w14:paraId="15C08273" w14:textId="6B5AA853" w:rsidR="00FF6AA4" w:rsidRPr="00E60864" w:rsidRDefault="00FF6AA4" w:rsidP="00FF6AA4">
            <w:pPr>
              <w:spacing w:before="89"/>
              <w:ind w:right="3"/>
              <w:jc w:val="right"/>
              <w:rPr>
                <w:bCs/>
                <w:sz w:val="28"/>
                <w:szCs w:val="28"/>
                <w:highlight w:val="yellow"/>
              </w:rPr>
            </w:pPr>
            <w:r w:rsidRPr="00E60864">
              <w:rPr>
                <w:bCs/>
                <w:sz w:val="28"/>
                <w:szCs w:val="28"/>
              </w:rPr>
              <w:t>399,0</w:t>
            </w:r>
          </w:p>
        </w:tc>
        <w:tc>
          <w:tcPr>
            <w:tcW w:w="1701" w:type="dxa"/>
            <w:vAlign w:val="center"/>
          </w:tcPr>
          <w:p w14:paraId="15593339" w14:textId="3FBBE546" w:rsidR="00FF6AA4" w:rsidRPr="00E60864" w:rsidRDefault="00FF6AA4" w:rsidP="00FF6AA4">
            <w:pPr>
              <w:spacing w:before="89"/>
              <w:ind w:right="3"/>
              <w:jc w:val="right"/>
              <w:rPr>
                <w:bCs/>
                <w:sz w:val="28"/>
                <w:szCs w:val="28"/>
                <w:highlight w:val="yellow"/>
              </w:rPr>
            </w:pPr>
            <w:r w:rsidRPr="00E60864">
              <w:rPr>
                <w:bCs/>
                <w:sz w:val="28"/>
                <w:szCs w:val="28"/>
              </w:rPr>
              <w:t>2 599,0</w:t>
            </w:r>
          </w:p>
        </w:tc>
        <w:tc>
          <w:tcPr>
            <w:tcW w:w="1699" w:type="dxa"/>
            <w:vAlign w:val="center"/>
          </w:tcPr>
          <w:p w14:paraId="1A0EC316" w14:textId="1672FCEB" w:rsidR="00FF6AA4" w:rsidRPr="00E60864" w:rsidRDefault="00FF6AA4" w:rsidP="00FF6AA4">
            <w:pPr>
              <w:spacing w:before="89"/>
              <w:ind w:right="3"/>
              <w:jc w:val="right"/>
              <w:rPr>
                <w:bCs/>
                <w:sz w:val="28"/>
                <w:szCs w:val="28"/>
                <w:highlight w:val="yellow"/>
              </w:rPr>
            </w:pPr>
            <w:r w:rsidRPr="00E60864">
              <w:rPr>
                <w:bCs/>
                <w:sz w:val="28"/>
                <w:szCs w:val="28"/>
              </w:rPr>
              <w:t>1 908,2</w:t>
            </w:r>
          </w:p>
        </w:tc>
      </w:tr>
    </w:tbl>
    <w:p w14:paraId="661A7F0C" w14:textId="77777777" w:rsidR="00FF6AA4" w:rsidRPr="00E60864" w:rsidRDefault="00FF6AA4" w:rsidP="00FF6AA4">
      <w:pPr>
        <w:spacing w:before="89"/>
        <w:ind w:right="3"/>
        <w:jc w:val="both"/>
        <w:rPr>
          <w:bCs/>
          <w:sz w:val="28"/>
          <w:szCs w:val="28"/>
        </w:rPr>
      </w:pPr>
      <w:r w:rsidRPr="00E60864">
        <w:rPr>
          <w:bCs/>
          <w:sz w:val="28"/>
          <w:szCs w:val="28"/>
        </w:rPr>
        <w:t xml:space="preserve">* </w:t>
      </w:r>
      <w:r w:rsidRPr="00E60864">
        <w:rPr>
          <w:bCs/>
          <w:i/>
          <w:iCs/>
          <w:sz w:val="28"/>
          <w:szCs w:val="28"/>
        </w:rPr>
        <w:t>Включает затраты на электроэнергию для насоса и приготовление удобрительной смеси при фертигации.</w:t>
      </w:r>
    </w:p>
    <w:bookmarkEnd w:id="40"/>
    <w:p w14:paraId="475E2F68" w14:textId="2E70E83A" w:rsidR="00FF6AA4" w:rsidRPr="00E60864" w:rsidRDefault="00FF6AA4" w:rsidP="00FF6AA4">
      <w:pPr>
        <w:spacing w:before="89"/>
        <w:ind w:right="3" w:firstLine="709"/>
        <w:jc w:val="both"/>
        <w:rPr>
          <w:bCs/>
          <w:sz w:val="28"/>
          <w:szCs w:val="28"/>
        </w:rPr>
      </w:pPr>
    </w:p>
    <w:p w14:paraId="570CABF7" w14:textId="68E3E6CF" w:rsidR="00FF6AA4" w:rsidRPr="00E60864" w:rsidRDefault="00FF6AA4" w:rsidP="00DF46B2">
      <w:pPr>
        <w:pStyle w:val="ab"/>
        <w:ind w:firstLine="709"/>
        <w:jc w:val="both"/>
        <w:rPr>
          <w:sz w:val="28"/>
          <w:szCs w:val="28"/>
        </w:rPr>
      </w:pPr>
      <w:r w:rsidRPr="00E60864">
        <w:rPr>
          <w:sz w:val="28"/>
          <w:szCs w:val="28"/>
        </w:rPr>
        <w:t>Вариант 3 (фертигация) занимает промежуточное положение по затратам — 1 908 тыс. тг/га, что на 27 % ниже, чем при почвенном внесении</w:t>
      </w:r>
      <w:r w:rsidR="00913FED">
        <w:rPr>
          <w:sz w:val="28"/>
          <w:szCs w:val="28"/>
        </w:rPr>
        <w:t xml:space="preserve"> (Таблица 21)</w:t>
      </w:r>
      <w:r w:rsidRPr="00E60864">
        <w:rPr>
          <w:sz w:val="28"/>
          <w:szCs w:val="28"/>
        </w:rPr>
        <w:t>. Это достигается за счёт:</w:t>
      </w:r>
    </w:p>
    <w:p w14:paraId="2DF11FAD" w14:textId="77777777" w:rsidR="00FF6AA4" w:rsidRPr="00E60864" w:rsidRDefault="00FF6AA4" w:rsidP="00DF46B2">
      <w:pPr>
        <w:pStyle w:val="ab"/>
        <w:ind w:firstLine="709"/>
        <w:jc w:val="both"/>
        <w:rPr>
          <w:sz w:val="28"/>
          <w:szCs w:val="28"/>
        </w:rPr>
      </w:pPr>
      <w:r w:rsidRPr="00E60864">
        <w:rPr>
          <w:sz w:val="28"/>
          <w:szCs w:val="28"/>
        </w:rPr>
        <w:t>снижения стоимости удобрений (на 27 % меньше за счёт более точного дозирования и меньших потерь);</w:t>
      </w:r>
    </w:p>
    <w:p w14:paraId="1658EB45" w14:textId="529F7AD1" w:rsidR="00FF6AA4" w:rsidRPr="00E60864" w:rsidRDefault="00FF6AA4" w:rsidP="00DF46B2">
      <w:pPr>
        <w:pStyle w:val="ab"/>
        <w:ind w:firstLine="709"/>
        <w:jc w:val="both"/>
        <w:rPr>
          <w:sz w:val="28"/>
          <w:szCs w:val="28"/>
        </w:rPr>
      </w:pPr>
      <w:r w:rsidRPr="00E60864">
        <w:rPr>
          <w:sz w:val="28"/>
          <w:szCs w:val="28"/>
        </w:rPr>
        <w:t>радикального сокращения затрат на внесение — с 435,2 до 28,8 тыс. тг/га (в 15 раз), так как удобрения подаются автоматически через систему капельного полива;</w:t>
      </w:r>
    </w:p>
    <w:p w14:paraId="74B9DEE8" w14:textId="6C466B1D" w:rsidR="00C5595E" w:rsidRPr="00E60864" w:rsidRDefault="00FF6AA4" w:rsidP="00DF46B2">
      <w:pPr>
        <w:pStyle w:val="ab"/>
        <w:ind w:firstLine="709"/>
        <w:jc w:val="both"/>
        <w:rPr>
          <w:sz w:val="28"/>
          <w:szCs w:val="28"/>
          <w:highlight w:val="yellow"/>
        </w:rPr>
      </w:pPr>
      <w:r w:rsidRPr="00E60864">
        <w:rPr>
          <w:sz w:val="28"/>
          <w:szCs w:val="28"/>
        </w:rPr>
        <w:t>незначительного роста расходов на электроэнергию, компенсируемого экономией на дизельном топливе и механизаторах.</w:t>
      </w:r>
    </w:p>
    <w:p w14:paraId="0FB25379" w14:textId="78200B26" w:rsidR="00C5595E" w:rsidRPr="00E60864" w:rsidRDefault="00FF6AA4" w:rsidP="00DF46B2">
      <w:pPr>
        <w:pStyle w:val="ab"/>
        <w:ind w:firstLine="709"/>
        <w:jc w:val="both"/>
        <w:rPr>
          <w:sz w:val="28"/>
          <w:szCs w:val="28"/>
          <w:highlight w:val="yellow"/>
        </w:rPr>
      </w:pPr>
      <w:r w:rsidRPr="00E60864">
        <w:rPr>
          <w:sz w:val="28"/>
          <w:szCs w:val="28"/>
        </w:rPr>
        <w:t>Таким образом, несмотря на то что фертигация требует первоначальных инвестиций в систему орошения, её эксплуатационные затраты оказываются значительно ниже, чем у традиционной технологии. Это делает её наиболее экономически эффективной системой применения NPK в условиях интенсивного яблоневого садоводства Южного Казахстана.</w:t>
      </w:r>
    </w:p>
    <w:p w14:paraId="24F103EC" w14:textId="2FF75704" w:rsidR="00A82792" w:rsidRPr="00BB2C8A" w:rsidRDefault="00A82792" w:rsidP="00BB2C8A">
      <w:pPr>
        <w:spacing w:before="89"/>
        <w:ind w:right="3"/>
        <w:jc w:val="both"/>
        <w:rPr>
          <w:sz w:val="28"/>
          <w:szCs w:val="28"/>
        </w:rPr>
      </w:pPr>
      <w:r w:rsidRPr="00BB2C8A">
        <w:rPr>
          <w:sz w:val="28"/>
          <w:szCs w:val="28"/>
        </w:rPr>
        <w:t>4.</w:t>
      </w:r>
      <w:r w:rsidR="00C5595E" w:rsidRPr="00BB2C8A">
        <w:rPr>
          <w:sz w:val="28"/>
          <w:szCs w:val="28"/>
        </w:rPr>
        <w:t>7</w:t>
      </w:r>
      <w:r w:rsidRPr="00BB2C8A">
        <w:rPr>
          <w:sz w:val="28"/>
          <w:szCs w:val="28"/>
        </w:rPr>
        <w:t>.2 Доходы от реализации продукции</w:t>
      </w:r>
    </w:p>
    <w:p w14:paraId="60F429BE" w14:textId="7FBD75E8" w:rsidR="00D1294D" w:rsidRPr="00E60864" w:rsidRDefault="00D1294D" w:rsidP="00DF46B2">
      <w:pPr>
        <w:pStyle w:val="ab"/>
        <w:ind w:firstLine="709"/>
        <w:jc w:val="both"/>
        <w:rPr>
          <w:sz w:val="28"/>
          <w:szCs w:val="28"/>
        </w:rPr>
      </w:pPr>
      <w:r w:rsidRPr="00E60864">
        <w:rPr>
          <w:sz w:val="28"/>
          <w:szCs w:val="28"/>
        </w:rPr>
        <w:t xml:space="preserve">Экономическая эффективность агротехнологий в интенсивном садоводстве определяется не только уровнем производственных затрат, но и объёмом доходов, генерируемых от реализации продукции. В условиях рыночной экономики ключевыми факторами формирования валового дохода выступают товарная урожайность и качество плодов, напрямую влияющие на объём реализуемой продукции и её рыночную цену. В настоящем разделе представлен анализ валового дохода от реализации яблок сорта «Джеромини» по трём вариантам агротехнологии: без внесения удобрений (Вариант 1, контроль), с почвенной заделкой NPK (Вариант 2) и с фертигацией (Вариант 3). Расчёты </w:t>
      </w:r>
      <w:r w:rsidRPr="00E60864">
        <w:rPr>
          <w:sz w:val="28"/>
          <w:szCs w:val="28"/>
        </w:rPr>
        <w:lastRenderedPageBreak/>
        <w:t xml:space="preserve">выполнены на основе фактических данных за </w:t>
      </w:r>
      <w:r w:rsidR="0035454D">
        <w:rPr>
          <w:sz w:val="28"/>
          <w:szCs w:val="28"/>
        </w:rPr>
        <w:t>2020–2023</w:t>
      </w:r>
      <w:r w:rsidRPr="00E60864">
        <w:rPr>
          <w:sz w:val="28"/>
          <w:szCs w:val="28"/>
        </w:rPr>
        <w:t xml:space="preserve"> гг., с учётом динамики рыночных цен и структуры урожая (товарная и нетоварная фракции).</w:t>
      </w:r>
    </w:p>
    <w:p w14:paraId="1185F228" w14:textId="2CD39938" w:rsidR="00CB3F91" w:rsidRPr="00E60864" w:rsidRDefault="00CB3F91" w:rsidP="00DF46B2">
      <w:pPr>
        <w:pStyle w:val="ab"/>
        <w:ind w:firstLine="709"/>
        <w:jc w:val="both"/>
        <w:rPr>
          <w:sz w:val="28"/>
          <w:szCs w:val="28"/>
        </w:rPr>
      </w:pPr>
      <w:r w:rsidRPr="00E60864">
        <w:rPr>
          <w:sz w:val="28"/>
          <w:szCs w:val="28"/>
        </w:rPr>
        <w:t>Как следует из Таблицы 2</w:t>
      </w:r>
      <w:r w:rsidR="00F62D0C">
        <w:rPr>
          <w:sz w:val="28"/>
          <w:szCs w:val="28"/>
        </w:rPr>
        <w:t>2</w:t>
      </w:r>
      <w:r w:rsidRPr="00E60864">
        <w:rPr>
          <w:sz w:val="28"/>
          <w:szCs w:val="28"/>
        </w:rPr>
        <w:t xml:space="preserve"> – анализ структуры доходов показывает, что Вариант 1 (контроль) генерирует наименьший валовой доход — 3 338,4 тыс. тг/га, несмотря на наличие значительного объёма урожая (в среднем 14,8 т/га). Однако более 73 % урожая (10,9 т/га) относится к нетоварной категории и реализуется по низкой цене — 100 тг/кг (в основном на переработку). В результате выручка от нетоварной фракции составляет 1 123 тыс. тг/га, что почти вдвое превышает доход от товарной продукции (2 215 тыс. тг/га), несмотря на более высокую цену последней. Это свидетельствует о крайне низкой рыночной ценности продукции при отсутствии сбалансированного питания.</w:t>
      </w:r>
    </w:p>
    <w:p w14:paraId="068A1AE4" w14:textId="77777777" w:rsidR="00D1294D" w:rsidRPr="00E60864" w:rsidRDefault="00D1294D" w:rsidP="00DF46B2">
      <w:pPr>
        <w:pStyle w:val="ab"/>
        <w:ind w:firstLine="709"/>
        <w:jc w:val="both"/>
        <w:rPr>
          <w:sz w:val="28"/>
          <w:szCs w:val="28"/>
        </w:rPr>
      </w:pPr>
    </w:p>
    <w:p w14:paraId="6E714978" w14:textId="0679C9FE" w:rsidR="00D1294D" w:rsidRDefault="00D1294D" w:rsidP="00CB3F91">
      <w:pPr>
        <w:spacing w:before="89"/>
        <w:ind w:right="3"/>
        <w:jc w:val="both"/>
        <w:rPr>
          <w:sz w:val="28"/>
          <w:szCs w:val="28"/>
        </w:rPr>
      </w:pPr>
      <w:bookmarkStart w:id="41" w:name="_Hlk210400622"/>
      <w:r w:rsidRPr="00E60864">
        <w:rPr>
          <w:sz w:val="28"/>
          <w:szCs w:val="28"/>
        </w:rPr>
        <w:t>Таблица 2</w:t>
      </w:r>
      <w:r w:rsidR="00F62D0C">
        <w:rPr>
          <w:sz w:val="28"/>
          <w:szCs w:val="28"/>
        </w:rPr>
        <w:t>2 –</w:t>
      </w:r>
      <w:r w:rsidRPr="00E60864">
        <w:rPr>
          <w:sz w:val="28"/>
          <w:szCs w:val="28"/>
        </w:rPr>
        <w:t xml:space="preserve"> Экономические</w:t>
      </w:r>
      <w:r w:rsidR="00F62D0C">
        <w:rPr>
          <w:sz w:val="28"/>
          <w:szCs w:val="28"/>
        </w:rPr>
        <w:t xml:space="preserve"> </w:t>
      </w:r>
      <w:r w:rsidRPr="00E60864">
        <w:rPr>
          <w:sz w:val="28"/>
          <w:szCs w:val="28"/>
        </w:rPr>
        <w:t xml:space="preserve">показатели реализации яблочной продукции по вариантам (среднее за </w:t>
      </w:r>
      <w:r w:rsidR="0035454D">
        <w:rPr>
          <w:sz w:val="28"/>
          <w:szCs w:val="28"/>
        </w:rPr>
        <w:t>2020–2023</w:t>
      </w:r>
      <w:r w:rsidRPr="00E60864">
        <w:rPr>
          <w:sz w:val="28"/>
          <w:szCs w:val="28"/>
        </w:rPr>
        <w:t xml:space="preserve"> гг.)</w:t>
      </w:r>
    </w:p>
    <w:p w14:paraId="0946D2F1" w14:textId="77777777" w:rsidR="00C05DDE" w:rsidRPr="00E60864" w:rsidRDefault="00C05DDE" w:rsidP="00CB3F91">
      <w:pPr>
        <w:spacing w:before="89"/>
        <w:ind w:right="3"/>
        <w:jc w:val="both"/>
        <w:rPr>
          <w:sz w:val="28"/>
          <w:szCs w:val="28"/>
        </w:rPr>
      </w:pPr>
    </w:p>
    <w:tbl>
      <w:tblPr>
        <w:tblStyle w:val="af0"/>
        <w:tblW w:w="0" w:type="auto"/>
        <w:tblLook w:val="04A0" w:firstRow="1" w:lastRow="0" w:firstColumn="1" w:lastColumn="0" w:noHBand="0" w:noVBand="1"/>
      </w:tblPr>
      <w:tblGrid>
        <w:gridCol w:w="4957"/>
        <w:gridCol w:w="1559"/>
        <w:gridCol w:w="1559"/>
        <w:gridCol w:w="1557"/>
      </w:tblGrid>
      <w:tr w:rsidR="00D1294D" w:rsidRPr="00E60864" w14:paraId="52A3D6B6" w14:textId="77777777" w:rsidTr="00CB3F91">
        <w:tc>
          <w:tcPr>
            <w:tcW w:w="4957" w:type="dxa"/>
            <w:vAlign w:val="center"/>
          </w:tcPr>
          <w:p w14:paraId="3D138C5F" w14:textId="31387DDA" w:rsidR="00D1294D" w:rsidRPr="00E60864" w:rsidRDefault="00D1294D" w:rsidP="00D1294D">
            <w:pPr>
              <w:spacing w:before="89"/>
              <w:ind w:right="3"/>
              <w:jc w:val="both"/>
              <w:rPr>
                <w:sz w:val="28"/>
                <w:szCs w:val="28"/>
              </w:rPr>
            </w:pPr>
            <w:r w:rsidRPr="00E60864">
              <w:rPr>
                <w:sz w:val="28"/>
                <w:szCs w:val="28"/>
              </w:rPr>
              <w:t xml:space="preserve">Показатель </w:t>
            </w:r>
          </w:p>
        </w:tc>
        <w:tc>
          <w:tcPr>
            <w:tcW w:w="1559" w:type="dxa"/>
            <w:vAlign w:val="center"/>
          </w:tcPr>
          <w:p w14:paraId="31FCE64A" w14:textId="631A5B9F" w:rsidR="00D1294D" w:rsidRPr="00E60864" w:rsidRDefault="00D1294D" w:rsidP="00D1294D">
            <w:pPr>
              <w:spacing w:before="89"/>
              <w:ind w:right="3"/>
              <w:jc w:val="both"/>
              <w:rPr>
                <w:sz w:val="28"/>
                <w:szCs w:val="28"/>
              </w:rPr>
            </w:pPr>
            <w:r w:rsidRPr="00E60864">
              <w:rPr>
                <w:bCs/>
                <w:sz w:val="28"/>
                <w:szCs w:val="28"/>
              </w:rPr>
              <w:t>Вариант 1</w:t>
            </w:r>
          </w:p>
        </w:tc>
        <w:tc>
          <w:tcPr>
            <w:tcW w:w="1559" w:type="dxa"/>
            <w:vAlign w:val="center"/>
          </w:tcPr>
          <w:p w14:paraId="4E1B6D30" w14:textId="0539E105" w:rsidR="00D1294D" w:rsidRPr="00E60864" w:rsidRDefault="00D1294D" w:rsidP="00D1294D">
            <w:pPr>
              <w:spacing w:before="89"/>
              <w:ind w:right="3"/>
              <w:jc w:val="both"/>
              <w:rPr>
                <w:sz w:val="28"/>
                <w:szCs w:val="28"/>
              </w:rPr>
            </w:pPr>
            <w:r w:rsidRPr="00E60864">
              <w:rPr>
                <w:bCs/>
                <w:sz w:val="28"/>
                <w:szCs w:val="28"/>
              </w:rPr>
              <w:t>Вариант 2</w:t>
            </w:r>
          </w:p>
        </w:tc>
        <w:tc>
          <w:tcPr>
            <w:tcW w:w="1557" w:type="dxa"/>
            <w:vAlign w:val="center"/>
          </w:tcPr>
          <w:p w14:paraId="0D38AF25" w14:textId="187A32C4" w:rsidR="00D1294D" w:rsidRPr="00E60864" w:rsidRDefault="00D1294D" w:rsidP="00D1294D">
            <w:pPr>
              <w:spacing w:before="89"/>
              <w:ind w:right="3"/>
              <w:jc w:val="both"/>
              <w:rPr>
                <w:sz w:val="28"/>
                <w:szCs w:val="28"/>
              </w:rPr>
            </w:pPr>
            <w:r w:rsidRPr="00E60864">
              <w:rPr>
                <w:bCs/>
                <w:sz w:val="28"/>
                <w:szCs w:val="28"/>
              </w:rPr>
              <w:t>Вариант 3</w:t>
            </w:r>
          </w:p>
        </w:tc>
      </w:tr>
      <w:tr w:rsidR="00D1294D" w:rsidRPr="00E60864" w14:paraId="0DC1E357" w14:textId="77777777" w:rsidTr="00CB3F91">
        <w:tc>
          <w:tcPr>
            <w:tcW w:w="4957" w:type="dxa"/>
            <w:vAlign w:val="center"/>
          </w:tcPr>
          <w:p w14:paraId="7270EDC3" w14:textId="3DEDF26F" w:rsidR="00D1294D" w:rsidRPr="00E60864" w:rsidRDefault="00D1294D" w:rsidP="00D1294D">
            <w:pPr>
              <w:spacing w:before="89"/>
              <w:ind w:right="3"/>
              <w:jc w:val="both"/>
              <w:rPr>
                <w:sz w:val="28"/>
                <w:szCs w:val="28"/>
              </w:rPr>
            </w:pPr>
            <w:r w:rsidRPr="00E60864">
              <w:rPr>
                <w:sz w:val="28"/>
                <w:szCs w:val="28"/>
              </w:rPr>
              <w:t>Товарная урожайность, т/га</w:t>
            </w:r>
          </w:p>
        </w:tc>
        <w:tc>
          <w:tcPr>
            <w:tcW w:w="1559" w:type="dxa"/>
            <w:vAlign w:val="center"/>
          </w:tcPr>
          <w:p w14:paraId="715E5663" w14:textId="6C526EF0" w:rsidR="00D1294D" w:rsidRPr="00E60864" w:rsidRDefault="00D1294D" w:rsidP="00CB3F91">
            <w:pPr>
              <w:spacing w:before="89"/>
              <w:ind w:right="3"/>
              <w:jc w:val="right"/>
              <w:rPr>
                <w:sz w:val="28"/>
                <w:szCs w:val="28"/>
              </w:rPr>
            </w:pPr>
            <w:r w:rsidRPr="00E60864">
              <w:rPr>
                <w:sz w:val="28"/>
                <w:szCs w:val="28"/>
              </w:rPr>
              <w:t>3,9</w:t>
            </w:r>
          </w:p>
        </w:tc>
        <w:tc>
          <w:tcPr>
            <w:tcW w:w="1559" w:type="dxa"/>
            <w:vAlign w:val="center"/>
          </w:tcPr>
          <w:p w14:paraId="4B24FA3E" w14:textId="3176DA0F" w:rsidR="00D1294D" w:rsidRPr="00E60864" w:rsidRDefault="00D1294D" w:rsidP="00CB3F91">
            <w:pPr>
              <w:spacing w:before="89"/>
              <w:ind w:right="3"/>
              <w:jc w:val="right"/>
              <w:rPr>
                <w:sz w:val="28"/>
                <w:szCs w:val="28"/>
              </w:rPr>
            </w:pPr>
            <w:r w:rsidRPr="00E60864">
              <w:rPr>
                <w:sz w:val="28"/>
                <w:szCs w:val="28"/>
              </w:rPr>
              <w:t>19,6</w:t>
            </w:r>
          </w:p>
        </w:tc>
        <w:tc>
          <w:tcPr>
            <w:tcW w:w="1557" w:type="dxa"/>
            <w:vAlign w:val="center"/>
          </w:tcPr>
          <w:p w14:paraId="64A0F41D" w14:textId="37984871" w:rsidR="00D1294D" w:rsidRPr="00E60864" w:rsidRDefault="00D1294D" w:rsidP="00CB3F91">
            <w:pPr>
              <w:spacing w:before="89"/>
              <w:ind w:right="3"/>
              <w:jc w:val="right"/>
              <w:rPr>
                <w:sz w:val="28"/>
                <w:szCs w:val="28"/>
              </w:rPr>
            </w:pPr>
            <w:r w:rsidRPr="00E60864">
              <w:rPr>
                <w:sz w:val="28"/>
                <w:szCs w:val="28"/>
              </w:rPr>
              <w:t>28,7</w:t>
            </w:r>
          </w:p>
        </w:tc>
      </w:tr>
      <w:tr w:rsidR="00D1294D" w:rsidRPr="00E60864" w14:paraId="759922B1" w14:textId="77777777" w:rsidTr="00CB3F91">
        <w:tc>
          <w:tcPr>
            <w:tcW w:w="4957" w:type="dxa"/>
            <w:vAlign w:val="center"/>
          </w:tcPr>
          <w:p w14:paraId="623B3C2C" w14:textId="6C7A6FFA" w:rsidR="00D1294D" w:rsidRPr="00E60864" w:rsidRDefault="00D1294D" w:rsidP="00D1294D">
            <w:pPr>
              <w:spacing w:before="89"/>
              <w:ind w:right="3"/>
              <w:jc w:val="both"/>
              <w:rPr>
                <w:sz w:val="28"/>
                <w:szCs w:val="28"/>
              </w:rPr>
            </w:pPr>
            <w:r w:rsidRPr="00E60864">
              <w:rPr>
                <w:sz w:val="28"/>
                <w:szCs w:val="28"/>
              </w:rPr>
              <w:t>Нетоварная урожайность, т/га</w:t>
            </w:r>
          </w:p>
        </w:tc>
        <w:tc>
          <w:tcPr>
            <w:tcW w:w="1559" w:type="dxa"/>
            <w:vAlign w:val="center"/>
          </w:tcPr>
          <w:p w14:paraId="15804D56" w14:textId="681FEC78" w:rsidR="00D1294D" w:rsidRPr="00E60864" w:rsidRDefault="00D1294D" w:rsidP="00CB3F91">
            <w:pPr>
              <w:spacing w:before="89"/>
              <w:ind w:right="3"/>
              <w:jc w:val="right"/>
              <w:rPr>
                <w:sz w:val="28"/>
                <w:szCs w:val="28"/>
              </w:rPr>
            </w:pPr>
            <w:r w:rsidRPr="00E60864">
              <w:rPr>
                <w:sz w:val="28"/>
                <w:szCs w:val="28"/>
              </w:rPr>
              <w:t>10,9</w:t>
            </w:r>
          </w:p>
        </w:tc>
        <w:tc>
          <w:tcPr>
            <w:tcW w:w="1559" w:type="dxa"/>
            <w:vAlign w:val="center"/>
          </w:tcPr>
          <w:p w14:paraId="76239E8D" w14:textId="2BBF9422" w:rsidR="00D1294D" w:rsidRPr="00E60864" w:rsidRDefault="00D1294D" w:rsidP="00CB3F91">
            <w:pPr>
              <w:spacing w:before="89"/>
              <w:ind w:right="3"/>
              <w:jc w:val="right"/>
              <w:rPr>
                <w:sz w:val="28"/>
                <w:szCs w:val="28"/>
              </w:rPr>
            </w:pPr>
            <w:r w:rsidRPr="00E60864">
              <w:rPr>
                <w:sz w:val="28"/>
                <w:szCs w:val="28"/>
              </w:rPr>
              <w:t>5,2</w:t>
            </w:r>
          </w:p>
        </w:tc>
        <w:tc>
          <w:tcPr>
            <w:tcW w:w="1557" w:type="dxa"/>
            <w:vAlign w:val="center"/>
          </w:tcPr>
          <w:p w14:paraId="4F867DE9" w14:textId="6FA29C56" w:rsidR="00D1294D" w:rsidRPr="00E60864" w:rsidRDefault="00D1294D" w:rsidP="00CB3F91">
            <w:pPr>
              <w:spacing w:before="89"/>
              <w:ind w:right="3"/>
              <w:jc w:val="right"/>
              <w:rPr>
                <w:sz w:val="28"/>
                <w:szCs w:val="28"/>
              </w:rPr>
            </w:pPr>
            <w:r w:rsidRPr="00E60864">
              <w:rPr>
                <w:sz w:val="28"/>
                <w:szCs w:val="28"/>
              </w:rPr>
              <w:t>1,8</w:t>
            </w:r>
          </w:p>
        </w:tc>
      </w:tr>
      <w:tr w:rsidR="00D1294D" w:rsidRPr="00E60864" w14:paraId="6CED1EAD" w14:textId="77777777" w:rsidTr="00CB3F91">
        <w:tc>
          <w:tcPr>
            <w:tcW w:w="4957" w:type="dxa"/>
            <w:vAlign w:val="center"/>
          </w:tcPr>
          <w:p w14:paraId="0ED4D258" w14:textId="3026B9FD" w:rsidR="00D1294D" w:rsidRPr="00E60864" w:rsidRDefault="00D1294D" w:rsidP="00D1294D">
            <w:pPr>
              <w:spacing w:before="89"/>
              <w:ind w:right="3"/>
              <w:jc w:val="both"/>
              <w:rPr>
                <w:sz w:val="28"/>
                <w:szCs w:val="28"/>
              </w:rPr>
            </w:pPr>
            <w:r w:rsidRPr="00E60864">
              <w:rPr>
                <w:sz w:val="28"/>
                <w:szCs w:val="28"/>
              </w:rPr>
              <w:t>Средняя цена реализации товарной продукции, тг/кг</w:t>
            </w:r>
          </w:p>
        </w:tc>
        <w:tc>
          <w:tcPr>
            <w:tcW w:w="1559" w:type="dxa"/>
            <w:vAlign w:val="center"/>
          </w:tcPr>
          <w:p w14:paraId="15963F21" w14:textId="2AFFE967" w:rsidR="00D1294D" w:rsidRPr="00E60864" w:rsidRDefault="00D1294D" w:rsidP="00CB3F91">
            <w:pPr>
              <w:spacing w:before="89"/>
              <w:ind w:right="3"/>
              <w:jc w:val="right"/>
              <w:rPr>
                <w:sz w:val="28"/>
                <w:szCs w:val="28"/>
              </w:rPr>
            </w:pPr>
            <w:r w:rsidRPr="00E60864">
              <w:rPr>
                <w:sz w:val="28"/>
                <w:szCs w:val="28"/>
              </w:rPr>
              <w:t>270–3</w:t>
            </w:r>
            <w:r w:rsidR="00913FED">
              <w:rPr>
                <w:sz w:val="28"/>
                <w:szCs w:val="28"/>
              </w:rPr>
              <w:t>40</w:t>
            </w:r>
            <w:r w:rsidRPr="00E60864">
              <w:rPr>
                <w:sz w:val="28"/>
                <w:szCs w:val="28"/>
              </w:rPr>
              <w:t>*</w:t>
            </w:r>
          </w:p>
        </w:tc>
        <w:tc>
          <w:tcPr>
            <w:tcW w:w="1559" w:type="dxa"/>
            <w:vAlign w:val="center"/>
          </w:tcPr>
          <w:p w14:paraId="4000A191" w14:textId="12E02A3F" w:rsidR="00D1294D" w:rsidRPr="00E60864" w:rsidRDefault="00D1294D" w:rsidP="00CB3F91">
            <w:pPr>
              <w:spacing w:before="89"/>
              <w:ind w:right="3"/>
              <w:jc w:val="right"/>
              <w:rPr>
                <w:sz w:val="28"/>
                <w:szCs w:val="28"/>
              </w:rPr>
            </w:pPr>
            <w:r w:rsidRPr="00E60864">
              <w:rPr>
                <w:sz w:val="28"/>
                <w:szCs w:val="28"/>
              </w:rPr>
              <w:t>270–3</w:t>
            </w:r>
            <w:r w:rsidR="00913FED">
              <w:rPr>
                <w:sz w:val="28"/>
                <w:szCs w:val="28"/>
              </w:rPr>
              <w:t>40</w:t>
            </w:r>
            <w:r w:rsidRPr="00E60864">
              <w:rPr>
                <w:sz w:val="28"/>
                <w:szCs w:val="28"/>
              </w:rPr>
              <w:t>*</w:t>
            </w:r>
          </w:p>
        </w:tc>
        <w:tc>
          <w:tcPr>
            <w:tcW w:w="1557" w:type="dxa"/>
            <w:vAlign w:val="center"/>
          </w:tcPr>
          <w:p w14:paraId="73430393" w14:textId="7EB6AFA8" w:rsidR="00D1294D" w:rsidRPr="00E60864" w:rsidRDefault="00D1294D" w:rsidP="00CB3F91">
            <w:pPr>
              <w:spacing w:before="89"/>
              <w:ind w:right="3"/>
              <w:jc w:val="right"/>
              <w:rPr>
                <w:sz w:val="28"/>
                <w:szCs w:val="28"/>
              </w:rPr>
            </w:pPr>
            <w:r w:rsidRPr="00E60864">
              <w:rPr>
                <w:sz w:val="28"/>
                <w:szCs w:val="28"/>
              </w:rPr>
              <w:t>270–3</w:t>
            </w:r>
            <w:r w:rsidR="00913FED">
              <w:rPr>
                <w:sz w:val="28"/>
                <w:szCs w:val="28"/>
              </w:rPr>
              <w:t>40</w:t>
            </w:r>
            <w:r w:rsidRPr="00E60864">
              <w:rPr>
                <w:sz w:val="28"/>
                <w:szCs w:val="28"/>
              </w:rPr>
              <w:t>*</w:t>
            </w:r>
          </w:p>
        </w:tc>
      </w:tr>
      <w:tr w:rsidR="00D1294D" w:rsidRPr="00E60864" w14:paraId="4B67B19C" w14:textId="77777777" w:rsidTr="00CB3F91">
        <w:tc>
          <w:tcPr>
            <w:tcW w:w="4957" w:type="dxa"/>
            <w:vAlign w:val="center"/>
          </w:tcPr>
          <w:p w14:paraId="5FBED1D9" w14:textId="58B9F59A" w:rsidR="00D1294D" w:rsidRPr="00E60864" w:rsidRDefault="00D1294D" w:rsidP="00D1294D">
            <w:pPr>
              <w:spacing w:before="89"/>
              <w:ind w:right="3"/>
              <w:jc w:val="both"/>
              <w:rPr>
                <w:sz w:val="28"/>
                <w:szCs w:val="28"/>
              </w:rPr>
            </w:pPr>
            <w:r w:rsidRPr="00E60864">
              <w:rPr>
                <w:sz w:val="28"/>
                <w:szCs w:val="28"/>
              </w:rPr>
              <w:t>Средняя цена реализации нетоварной продукции, тг/кг</w:t>
            </w:r>
          </w:p>
        </w:tc>
        <w:tc>
          <w:tcPr>
            <w:tcW w:w="1559" w:type="dxa"/>
            <w:vAlign w:val="center"/>
          </w:tcPr>
          <w:p w14:paraId="36856D8A" w14:textId="319CEF4A" w:rsidR="00D1294D" w:rsidRPr="00E60864" w:rsidRDefault="00D1294D" w:rsidP="00CB3F91">
            <w:pPr>
              <w:spacing w:before="89"/>
              <w:ind w:right="3"/>
              <w:jc w:val="right"/>
              <w:rPr>
                <w:sz w:val="28"/>
                <w:szCs w:val="28"/>
              </w:rPr>
            </w:pPr>
            <w:r w:rsidRPr="00E60864">
              <w:rPr>
                <w:sz w:val="28"/>
                <w:szCs w:val="28"/>
              </w:rPr>
              <w:t>100 (фикс.)</w:t>
            </w:r>
          </w:p>
        </w:tc>
        <w:tc>
          <w:tcPr>
            <w:tcW w:w="1559" w:type="dxa"/>
            <w:vAlign w:val="center"/>
          </w:tcPr>
          <w:p w14:paraId="37C81CB4" w14:textId="6C94C1D9" w:rsidR="00D1294D" w:rsidRPr="00E60864" w:rsidRDefault="00D1294D" w:rsidP="00CB3F91">
            <w:pPr>
              <w:spacing w:before="89"/>
              <w:ind w:right="3"/>
              <w:jc w:val="right"/>
              <w:rPr>
                <w:sz w:val="28"/>
                <w:szCs w:val="28"/>
              </w:rPr>
            </w:pPr>
            <w:r w:rsidRPr="00E60864">
              <w:rPr>
                <w:sz w:val="28"/>
                <w:szCs w:val="28"/>
              </w:rPr>
              <w:t>100 (фикс.)</w:t>
            </w:r>
          </w:p>
        </w:tc>
        <w:tc>
          <w:tcPr>
            <w:tcW w:w="1557" w:type="dxa"/>
            <w:vAlign w:val="center"/>
          </w:tcPr>
          <w:p w14:paraId="1301E981" w14:textId="21DD851D" w:rsidR="00D1294D" w:rsidRPr="00E60864" w:rsidRDefault="00D1294D" w:rsidP="00CB3F91">
            <w:pPr>
              <w:spacing w:before="89"/>
              <w:ind w:right="3"/>
              <w:jc w:val="right"/>
              <w:rPr>
                <w:sz w:val="28"/>
                <w:szCs w:val="28"/>
              </w:rPr>
            </w:pPr>
            <w:r w:rsidRPr="00E60864">
              <w:rPr>
                <w:sz w:val="28"/>
                <w:szCs w:val="28"/>
              </w:rPr>
              <w:t>100 (фикс.)</w:t>
            </w:r>
          </w:p>
        </w:tc>
      </w:tr>
      <w:tr w:rsidR="00D1294D" w:rsidRPr="00E60864" w14:paraId="568A3837" w14:textId="77777777" w:rsidTr="00CB3F91">
        <w:tc>
          <w:tcPr>
            <w:tcW w:w="4957" w:type="dxa"/>
            <w:vAlign w:val="center"/>
          </w:tcPr>
          <w:p w14:paraId="64158CE7" w14:textId="710FF4DA" w:rsidR="00D1294D" w:rsidRPr="00E60864" w:rsidRDefault="00D1294D" w:rsidP="00D1294D">
            <w:pPr>
              <w:spacing w:before="89"/>
              <w:ind w:right="3"/>
              <w:jc w:val="both"/>
              <w:rPr>
                <w:sz w:val="28"/>
                <w:szCs w:val="28"/>
              </w:rPr>
            </w:pPr>
            <w:r w:rsidRPr="00E60864">
              <w:rPr>
                <w:sz w:val="28"/>
                <w:szCs w:val="28"/>
              </w:rPr>
              <w:t>Выручка от товарной продукции, тыс. тг/га</w:t>
            </w:r>
          </w:p>
        </w:tc>
        <w:tc>
          <w:tcPr>
            <w:tcW w:w="1559" w:type="dxa"/>
            <w:vAlign w:val="center"/>
          </w:tcPr>
          <w:p w14:paraId="29CB74F4" w14:textId="4A4876F0" w:rsidR="00D1294D" w:rsidRPr="00E60864" w:rsidRDefault="00D1294D" w:rsidP="00CB3F91">
            <w:pPr>
              <w:spacing w:before="89"/>
              <w:ind w:right="3"/>
              <w:jc w:val="right"/>
              <w:rPr>
                <w:sz w:val="28"/>
                <w:szCs w:val="28"/>
              </w:rPr>
            </w:pPr>
            <w:r w:rsidRPr="00E60864">
              <w:rPr>
                <w:sz w:val="28"/>
                <w:szCs w:val="28"/>
              </w:rPr>
              <w:t>2 215,4</w:t>
            </w:r>
          </w:p>
        </w:tc>
        <w:tc>
          <w:tcPr>
            <w:tcW w:w="1559" w:type="dxa"/>
            <w:vAlign w:val="center"/>
          </w:tcPr>
          <w:p w14:paraId="7D5271DB" w14:textId="5907A104" w:rsidR="00D1294D" w:rsidRPr="00E60864" w:rsidRDefault="00D1294D" w:rsidP="00CB3F91">
            <w:pPr>
              <w:spacing w:before="89"/>
              <w:ind w:right="3"/>
              <w:jc w:val="right"/>
              <w:rPr>
                <w:sz w:val="28"/>
                <w:szCs w:val="28"/>
              </w:rPr>
            </w:pPr>
            <w:r w:rsidRPr="00E60864">
              <w:rPr>
                <w:sz w:val="28"/>
                <w:szCs w:val="28"/>
              </w:rPr>
              <w:t>6 849,4</w:t>
            </w:r>
          </w:p>
        </w:tc>
        <w:tc>
          <w:tcPr>
            <w:tcW w:w="1557" w:type="dxa"/>
            <w:vAlign w:val="center"/>
          </w:tcPr>
          <w:p w14:paraId="5EE6C7C2" w14:textId="14B8E967" w:rsidR="00D1294D" w:rsidRPr="00E60864" w:rsidRDefault="00D1294D" w:rsidP="00CB3F91">
            <w:pPr>
              <w:spacing w:before="89"/>
              <w:ind w:right="3"/>
              <w:jc w:val="right"/>
              <w:rPr>
                <w:sz w:val="28"/>
                <w:szCs w:val="28"/>
              </w:rPr>
            </w:pPr>
            <w:r w:rsidRPr="00E60864">
              <w:rPr>
                <w:sz w:val="28"/>
                <w:szCs w:val="28"/>
              </w:rPr>
              <w:t>9 273,1</w:t>
            </w:r>
          </w:p>
        </w:tc>
      </w:tr>
      <w:tr w:rsidR="00D1294D" w:rsidRPr="00E60864" w14:paraId="33F9513B" w14:textId="77777777" w:rsidTr="00CB3F91">
        <w:tc>
          <w:tcPr>
            <w:tcW w:w="4957" w:type="dxa"/>
            <w:vAlign w:val="center"/>
          </w:tcPr>
          <w:p w14:paraId="72B6D42A" w14:textId="0C313C38" w:rsidR="00D1294D" w:rsidRPr="00E60864" w:rsidRDefault="00D1294D" w:rsidP="00D1294D">
            <w:pPr>
              <w:spacing w:before="89"/>
              <w:ind w:right="3"/>
              <w:jc w:val="both"/>
              <w:rPr>
                <w:sz w:val="28"/>
                <w:szCs w:val="28"/>
              </w:rPr>
            </w:pPr>
            <w:r w:rsidRPr="00E60864">
              <w:rPr>
                <w:sz w:val="28"/>
                <w:szCs w:val="28"/>
              </w:rPr>
              <w:t>Выручка от нетоварной продукции, тыс. тг/га</w:t>
            </w:r>
          </w:p>
        </w:tc>
        <w:tc>
          <w:tcPr>
            <w:tcW w:w="1559" w:type="dxa"/>
            <w:vAlign w:val="center"/>
          </w:tcPr>
          <w:p w14:paraId="6AF64904" w14:textId="14DECAD2" w:rsidR="00D1294D" w:rsidRPr="00E60864" w:rsidRDefault="00D1294D" w:rsidP="00CB3F91">
            <w:pPr>
              <w:spacing w:before="89"/>
              <w:ind w:right="3"/>
              <w:jc w:val="right"/>
              <w:rPr>
                <w:sz w:val="28"/>
                <w:szCs w:val="28"/>
              </w:rPr>
            </w:pPr>
            <w:r w:rsidRPr="00E60864">
              <w:rPr>
                <w:sz w:val="28"/>
                <w:szCs w:val="28"/>
              </w:rPr>
              <w:t>1 123,0</w:t>
            </w:r>
          </w:p>
        </w:tc>
        <w:tc>
          <w:tcPr>
            <w:tcW w:w="1559" w:type="dxa"/>
            <w:vAlign w:val="center"/>
          </w:tcPr>
          <w:p w14:paraId="055BFEBD" w14:textId="421788D2" w:rsidR="00D1294D" w:rsidRPr="00E60864" w:rsidRDefault="00D1294D" w:rsidP="00CB3F91">
            <w:pPr>
              <w:spacing w:before="89"/>
              <w:ind w:right="3"/>
              <w:jc w:val="right"/>
              <w:rPr>
                <w:sz w:val="28"/>
                <w:szCs w:val="28"/>
              </w:rPr>
            </w:pPr>
            <w:r w:rsidRPr="00E60864">
              <w:rPr>
                <w:sz w:val="28"/>
                <w:szCs w:val="28"/>
              </w:rPr>
              <w:t>522,0</w:t>
            </w:r>
          </w:p>
        </w:tc>
        <w:tc>
          <w:tcPr>
            <w:tcW w:w="1557" w:type="dxa"/>
            <w:vAlign w:val="center"/>
          </w:tcPr>
          <w:p w14:paraId="35485BDF" w14:textId="1BE8B26A" w:rsidR="00D1294D" w:rsidRPr="00E60864" w:rsidRDefault="00D1294D" w:rsidP="00CB3F91">
            <w:pPr>
              <w:spacing w:before="89"/>
              <w:ind w:right="3"/>
              <w:jc w:val="right"/>
              <w:rPr>
                <w:sz w:val="28"/>
                <w:szCs w:val="28"/>
              </w:rPr>
            </w:pPr>
            <w:r w:rsidRPr="00E60864">
              <w:rPr>
                <w:sz w:val="28"/>
                <w:szCs w:val="28"/>
              </w:rPr>
              <w:t>183,4</w:t>
            </w:r>
          </w:p>
        </w:tc>
      </w:tr>
      <w:tr w:rsidR="00CB3F91" w:rsidRPr="00E60864" w14:paraId="15C4353E" w14:textId="77777777" w:rsidTr="00CB3F91">
        <w:tc>
          <w:tcPr>
            <w:tcW w:w="4957" w:type="dxa"/>
            <w:vAlign w:val="center"/>
          </w:tcPr>
          <w:p w14:paraId="228E5220" w14:textId="71BC1105" w:rsidR="00CB3F91" w:rsidRPr="00E60864" w:rsidRDefault="00CB3F91" w:rsidP="00CB3F91">
            <w:pPr>
              <w:spacing w:before="89"/>
              <w:ind w:right="3"/>
              <w:jc w:val="both"/>
              <w:rPr>
                <w:sz w:val="28"/>
                <w:szCs w:val="28"/>
              </w:rPr>
            </w:pPr>
            <w:r w:rsidRPr="00E60864">
              <w:rPr>
                <w:sz w:val="28"/>
                <w:szCs w:val="28"/>
              </w:rPr>
              <w:t>Валовой доход (суммарная выручка), тыс. тг/га</w:t>
            </w:r>
          </w:p>
        </w:tc>
        <w:tc>
          <w:tcPr>
            <w:tcW w:w="1559" w:type="dxa"/>
            <w:vAlign w:val="center"/>
          </w:tcPr>
          <w:p w14:paraId="48F16B1E" w14:textId="60B201E5" w:rsidR="00CB3F91" w:rsidRPr="00E60864" w:rsidRDefault="00CB3F91" w:rsidP="00CB3F91">
            <w:pPr>
              <w:spacing w:before="89"/>
              <w:ind w:right="3"/>
              <w:jc w:val="right"/>
              <w:rPr>
                <w:sz w:val="28"/>
                <w:szCs w:val="28"/>
              </w:rPr>
            </w:pPr>
            <w:r w:rsidRPr="00E60864">
              <w:rPr>
                <w:sz w:val="28"/>
                <w:szCs w:val="28"/>
              </w:rPr>
              <w:t>3 338,4</w:t>
            </w:r>
          </w:p>
        </w:tc>
        <w:tc>
          <w:tcPr>
            <w:tcW w:w="1559" w:type="dxa"/>
            <w:vAlign w:val="center"/>
          </w:tcPr>
          <w:p w14:paraId="70A74167" w14:textId="27FFA16F" w:rsidR="00CB3F91" w:rsidRPr="00E60864" w:rsidRDefault="00CB3F91" w:rsidP="00CB3F91">
            <w:pPr>
              <w:spacing w:before="89"/>
              <w:ind w:right="3"/>
              <w:jc w:val="right"/>
              <w:rPr>
                <w:sz w:val="28"/>
                <w:szCs w:val="28"/>
              </w:rPr>
            </w:pPr>
            <w:r w:rsidRPr="00E60864">
              <w:rPr>
                <w:sz w:val="28"/>
                <w:szCs w:val="28"/>
              </w:rPr>
              <w:t>7 371,4</w:t>
            </w:r>
          </w:p>
        </w:tc>
        <w:tc>
          <w:tcPr>
            <w:tcW w:w="1557" w:type="dxa"/>
            <w:vAlign w:val="center"/>
          </w:tcPr>
          <w:p w14:paraId="5B84EEA6" w14:textId="14E0F7BE" w:rsidR="00CB3F91" w:rsidRPr="00E60864" w:rsidRDefault="00CB3F91" w:rsidP="00CB3F91">
            <w:pPr>
              <w:spacing w:before="89"/>
              <w:ind w:right="3"/>
              <w:jc w:val="right"/>
              <w:rPr>
                <w:sz w:val="28"/>
                <w:szCs w:val="28"/>
              </w:rPr>
            </w:pPr>
            <w:r w:rsidRPr="00E60864">
              <w:rPr>
                <w:sz w:val="28"/>
                <w:szCs w:val="28"/>
              </w:rPr>
              <w:t>9 456,5</w:t>
            </w:r>
          </w:p>
        </w:tc>
      </w:tr>
    </w:tbl>
    <w:p w14:paraId="77C9ABC0" w14:textId="4F331895" w:rsidR="00D1294D" w:rsidRDefault="00D1294D" w:rsidP="0035454D">
      <w:pPr>
        <w:tabs>
          <w:tab w:val="left" w:pos="4253"/>
        </w:tabs>
        <w:spacing w:before="89"/>
        <w:ind w:right="3"/>
        <w:jc w:val="both"/>
        <w:rPr>
          <w:i/>
          <w:iCs/>
          <w:sz w:val="28"/>
          <w:szCs w:val="28"/>
        </w:rPr>
      </w:pPr>
      <w:r w:rsidRPr="00E60864">
        <w:rPr>
          <w:sz w:val="28"/>
          <w:szCs w:val="28"/>
        </w:rPr>
        <w:t xml:space="preserve">* </w:t>
      </w:r>
      <w:r w:rsidRPr="00E60864">
        <w:rPr>
          <w:i/>
          <w:iCs/>
          <w:sz w:val="28"/>
          <w:szCs w:val="28"/>
        </w:rPr>
        <w:t>Цены варьировались по годам: 20</w:t>
      </w:r>
      <w:r w:rsidR="0035454D">
        <w:rPr>
          <w:i/>
          <w:iCs/>
          <w:sz w:val="28"/>
          <w:szCs w:val="28"/>
        </w:rPr>
        <w:t>20</w:t>
      </w:r>
      <w:r w:rsidRPr="00E60864">
        <w:rPr>
          <w:i/>
          <w:iCs/>
          <w:sz w:val="28"/>
          <w:szCs w:val="28"/>
        </w:rPr>
        <w:t xml:space="preserve"> — 270 тг/кг, 202</w:t>
      </w:r>
      <w:r w:rsidR="0035454D">
        <w:rPr>
          <w:i/>
          <w:iCs/>
          <w:sz w:val="28"/>
          <w:szCs w:val="28"/>
        </w:rPr>
        <w:t>1</w:t>
      </w:r>
      <w:r w:rsidRPr="00E60864">
        <w:rPr>
          <w:i/>
          <w:iCs/>
          <w:sz w:val="28"/>
          <w:szCs w:val="28"/>
        </w:rPr>
        <w:t xml:space="preserve"> — 310 тг/кг, 202</w:t>
      </w:r>
      <w:r w:rsidR="0035454D">
        <w:rPr>
          <w:i/>
          <w:iCs/>
          <w:sz w:val="28"/>
          <w:szCs w:val="28"/>
        </w:rPr>
        <w:t>2</w:t>
      </w:r>
      <w:r w:rsidRPr="00E60864">
        <w:rPr>
          <w:i/>
          <w:iCs/>
          <w:sz w:val="28"/>
          <w:szCs w:val="28"/>
        </w:rPr>
        <w:t xml:space="preserve"> — 340 тг/кг, 202</w:t>
      </w:r>
      <w:r w:rsidR="0035454D">
        <w:rPr>
          <w:i/>
          <w:iCs/>
          <w:sz w:val="28"/>
          <w:szCs w:val="28"/>
        </w:rPr>
        <w:t>3</w:t>
      </w:r>
      <w:r w:rsidRPr="00E60864">
        <w:rPr>
          <w:i/>
          <w:iCs/>
          <w:sz w:val="28"/>
          <w:szCs w:val="28"/>
        </w:rPr>
        <w:t xml:space="preserve"> — 325 тг/кг.</w:t>
      </w:r>
    </w:p>
    <w:p w14:paraId="6FE9A319" w14:textId="77777777" w:rsidR="00913FED" w:rsidRPr="00E60864" w:rsidRDefault="00913FED" w:rsidP="0035454D">
      <w:pPr>
        <w:tabs>
          <w:tab w:val="left" w:pos="4253"/>
        </w:tabs>
        <w:spacing w:before="89"/>
        <w:ind w:right="3"/>
        <w:jc w:val="both"/>
        <w:rPr>
          <w:sz w:val="28"/>
          <w:szCs w:val="28"/>
        </w:rPr>
      </w:pPr>
    </w:p>
    <w:bookmarkEnd w:id="41"/>
    <w:p w14:paraId="34121C14" w14:textId="77777777" w:rsidR="00913FED" w:rsidRPr="00E60864" w:rsidRDefault="00913FED" w:rsidP="00913FED">
      <w:pPr>
        <w:spacing w:before="89"/>
        <w:ind w:right="3" w:firstLine="709"/>
        <w:jc w:val="both"/>
        <w:rPr>
          <w:sz w:val="28"/>
          <w:szCs w:val="28"/>
        </w:rPr>
      </w:pPr>
      <w:r w:rsidRPr="00E60864">
        <w:rPr>
          <w:sz w:val="28"/>
          <w:szCs w:val="28"/>
        </w:rPr>
        <w:t>Вариант 2 (почвенное внесение NPK) обеспечивает существенное повышение товарной урожайности до 19,6 т/га, что формирует выручку от основной продукции на уровне 6 849,4 тыс. тг/га. Доля нетоварной фракции снижается до 21 % (5,2 т/га), а её вклад в общий доход составляет всего 522 тыс. тг/га. Валовой доход достигает 7 371,4 тыс. тг/га, что в 2,2 раза выше, чем в контроле. Тем не менее, значительная часть урожая всё ещё теряет товарную ценность, что указывает на недостаточную эффективность традиционного способа внесения удобрений в условиях песчаной почвы и аридного климата.</w:t>
      </w:r>
    </w:p>
    <w:p w14:paraId="37BB837D" w14:textId="77777777" w:rsidR="00CB3F91" w:rsidRPr="00E60864" w:rsidRDefault="00CB3F91" w:rsidP="00CB3F91">
      <w:pPr>
        <w:spacing w:before="89"/>
        <w:ind w:right="3" w:firstLine="709"/>
        <w:jc w:val="both"/>
        <w:rPr>
          <w:sz w:val="28"/>
          <w:szCs w:val="28"/>
        </w:rPr>
      </w:pPr>
      <w:r w:rsidRPr="00E60864">
        <w:rPr>
          <w:sz w:val="28"/>
          <w:szCs w:val="28"/>
        </w:rPr>
        <w:t xml:space="preserve">Вариант 3 (фертигация) демонстрирует наиболее высокий валовой доход — 9 456,5 тыс. тг/га, что на 27,2 % превышает показатель при почвенном </w:t>
      </w:r>
      <w:r w:rsidRPr="00E60864">
        <w:rPr>
          <w:sz w:val="28"/>
          <w:szCs w:val="28"/>
        </w:rPr>
        <w:lastRenderedPageBreak/>
        <w:t>внесении и в 2,8 раза выше, чем в контроле. Это достигается за счёт:</w:t>
      </w:r>
    </w:p>
    <w:p w14:paraId="2FB01F83" w14:textId="77777777" w:rsidR="00CB3F91" w:rsidRPr="00E60864" w:rsidRDefault="00CB3F91">
      <w:pPr>
        <w:pStyle w:val="a5"/>
        <w:numPr>
          <w:ilvl w:val="0"/>
          <w:numId w:val="13"/>
        </w:numPr>
        <w:spacing w:before="89"/>
        <w:ind w:right="3"/>
        <w:rPr>
          <w:sz w:val="28"/>
          <w:szCs w:val="28"/>
        </w:rPr>
      </w:pPr>
      <w:r w:rsidRPr="00E60864">
        <w:rPr>
          <w:sz w:val="28"/>
          <w:szCs w:val="28"/>
        </w:rPr>
        <w:t>максимальной товарной урожайности — 28,7 т/га, что составляет 94 % от общего урожая;</w:t>
      </w:r>
    </w:p>
    <w:p w14:paraId="12B5BAE9" w14:textId="77777777" w:rsidR="00CB3F91" w:rsidRPr="00E60864" w:rsidRDefault="00CB3F91">
      <w:pPr>
        <w:pStyle w:val="a5"/>
        <w:numPr>
          <w:ilvl w:val="0"/>
          <w:numId w:val="13"/>
        </w:numPr>
        <w:spacing w:before="89"/>
        <w:ind w:right="3"/>
        <w:rPr>
          <w:sz w:val="28"/>
          <w:szCs w:val="28"/>
        </w:rPr>
      </w:pPr>
      <w:r w:rsidRPr="00E60864">
        <w:rPr>
          <w:sz w:val="28"/>
          <w:szCs w:val="28"/>
        </w:rPr>
        <w:t>минимальной доли нетоварной продукции — всего 1,8 т/га (6 %), реализуемой по низкой цене;</w:t>
      </w:r>
    </w:p>
    <w:p w14:paraId="60D039B6" w14:textId="77777777" w:rsidR="00CB3F91" w:rsidRPr="00E60864" w:rsidRDefault="00CB3F91">
      <w:pPr>
        <w:pStyle w:val="a5"/>
        <w:numPr>
          <w:ilvl w:val="0"/>
          <w:numId w:val="13"/>
        </w:numPr>
        <w:spacing w:before="89"/>
        <w:ind w:right="3"/>
        <w:rPr>
          <w:sz w:val="28"/>
          <w:szCs w:val="28"/>
        </w:rPr>
      </w:pPr>
      <w:r w:rsidRPr="00E60864">
        <w:rPr>
          <w:sz w:val="28"/>
          <w:szCs w:val="28"/>
        </w:rPr>
        <w:t>высокой рыночной цены, поскольку плоды I класса (преобладающие при фертигации) продаются без дисконта.</w:t>
      </w:r>
    </w:p>
    <w:p w14:paraId="2F42D662" w14:textId="77777777" w:rsidR="00CB3F91" w:rsidRPr="00E60864" w:rsidRDefault="00CB3F91" w:rsidP="00CB3F91">
      <w:pPr>
        <w:spacing w:before="89"/>
        <w:ind w:right="3" w:firstLine="709"/>
        <w:jc w:val="both"/>
        <w:rPr>
          <w:sz w:val="28"/>
          <w:szCs w:val="28"/>
        </w:rPr>
      </w:pPr>
      <w:r w:rsidRPr="00E60864">
        <w:rPr>
          <w:sz w:val="28"/>
          <w:szCs w:val="28"/>
        </w:rPr>
        <w:t>Выручка от товарной продукции в этом варианте составляет 9 273,1 тыс. тг/га, или 98 % от общего дохода, что подчёркивает высокую рыночную востребованность продукции. Напротив, доход от нетоварной фракции сокращается до 183,4 тыс. тг/га, что в 6 раз меньше, чем в контроле.</w:t>
      </w:r>
    </w:p>
    <w:p w14:paraId="32272A38" w14:textId="77777777" w:rsidR="00CB3F91" w:rsidRPr="00E60864" w:rsidRDefault="00CB3F91" w:rsidP="00CB3F91">
      <w:pPr>
        <w:spacing w:before="89"/>
        <w:ind w:right="3" w:firstLine="709"/>
        <w:jc w:val="both"/>
        <w:rPr>
          <w:sz w:val="28"/>
          <w:szCs w:val="28"/>
        </w:rPr>
      </w:pPr>
      <w:r w:rsidRPr="00E60864">
        <w:rPr>
          <w:sz w:val="28"/>
          <w:szCs w:val="28"/>
        </w:rPr>
        <w:t>Таким образом, фертигация не только увеличивает объём урожая, но и радикально улучшает его структуру, направляя основную массу продукции в высокодоходный сегмент рынка. Это делает данную технологию не только агрономически, но и экономически оптимальной для интенсивного яблоневого садоводства в Южном Казахстане. Полученные данные подтверждают, что инвестиции в точное питание через капельное орошение окупаются за счёт роста валового дохода и повышения качества продукции, что особенно важно в условиях растущей конкуренции на внутреннем и экспортном рынках.</w:t>
      </w:r>
    </w:p>
    <w:p w14:paraId="7446F0AC" w14:textId="6DFEF90E" w:rsidR="00A82792" w:rsidRPr="00BB2C8A" w:rsidRDefault="00A82792" w:rsidP="00BB2C8A">
      <w:pPr>
        <w:spacing w:before="89"/>
        <w:ind w:right="3"/>
        <w:jc w:val="both"/>
        <w:rPr>
          <w:sz w:val="28"/>
          <w:szCs w:val="28"/>
        </w:rPr>
      </w:pPr>
      <w:r w:rsidRPr="00BB2C8A">
        <w:rPr>
          <w:sz w:val="28"/>
          <w:szCs w:val="28"/>
        </w:rPr>
        <w:t>4.</w:t>
      </w:r>
      <w:r w:rsidR="00C5595E" w:rsidRPr="00BB2C8A">
        <w:rPr>
          <w:sz w:val="28"/>
          <w:szCs w:val="28"/>
        </w:rPr>
        <w:t>7</w:t>
      </w:r>
      <w:r w:rsidRPr="00BB2C8A">
        <w:rPr>
          <w:sz w:val="28"/>
          <w:szCs w:val="28"/>
        </w:rPr>
        <w:t>.3 Чистый доход и рентабельность</w:t>
      </w:r>
    </w:p>
    <w:p w14:paraId="04B27F1E" w14:textId="5ACCBBD0" w:rsidR="00A82792" w:rsidRPr="00E60864" w:rsidRDefault="00CB3F91" w:rsidP="00CB3F91">
      <w:pPr>
        <w:spacing w:before="89"/>
        <w:ind w:right="3" w:firstLine="720"/>
        <w:jc w:val="both"/>
        <w:rPr>
          <w:bCs/>
          <w:sz w:val="28"/>
          <w:szCs w:val="28"/>
        </w:rPr>
      </w:pPr>
      <w:r w:rsidRPr="00E60864">
        <w:rPr>
          <w:bCs/>
          <w:sz w:val="28"/>
          <w:szCs w:val="28"/>
        </w:rPr>
        <w:t xml:space="preserve">Экономическая эффективность агротехнологий в интенсивном садоводстве окончательно оценивается не только по объёму валового дохода, но и по уровню чистого (условно-чистого) дохода и рентабельности производства. Эти показатели отражают реальную прибыльность технологии и позволяют сопоставить затраты с полученным экономическим результатом. В данном разделе представлен анализ чистого дохода и рентабельности трёх вариантов применения NPK-удобрений: без внесения (Вариант 1, контроль), с почвенной заделкой (Вариант 2) и с фертигацией (Вариант 3). Оценка основана на данных за </w:t>
      </w:r>
      <w:r w:rsidR="0035454D">
        <w:rPr>
          <w:bCs/>
          <w:sz w:val="28"/>
          <w:szCs w:val="28"/>
        </w:rPr>
        <w:t>2020–2023</w:t>
      </w:r>
      <w:r w:rsidRPr="00E60864">
        <w:rPr>
          <w:bCs/>
          <w:sz w:val="28"/>
          <w:szCs w:val="28"/>
        </w:rPr>
        <w:t xml:space="preserve"> гг. и учитывает как прямые издержки, так и выручку от реализации товарной и нетоварной продукции. Цель анализа — выявить наиболее рентабельную и экономически устойчивую технологию для условий Южного Казахстана.</w:t>
      </w:r>
    </w:p>
    <w:p w14:paraId="38A61EEA" w14:textId="7BDF3F60" w:rsidR="00A82792" w:rsidRPr="00E60864" w:rsidRDefault="00A82792" w:rsidP="00A82792">
      <w:pPr>
        <w:spacing w:before="89"/>
        <w:ind w:right="3" w:firstLine="567"/>
        <w:jc w:val="both"/>
        <w:rPr>
          <w:sz w:val="28"/>
          <w:szCs w:val="28"/>
        </w:rPr>
      </w:pPr>
      <w:r w:rsidRPr="00E60864">
        <w:rPr>
          <w:sz w:val="28"/>
          <w:szCs w:val="28"/>
        </w:rPr>
        <w:t>Современные исследования, такие как Jeyabaskaran K. J. et al (2021) [</w:t>
      </w:r>
      <w:r w:rsidR="005222E5" w:rsidRPr="00E60864">
        <w:rPr>
          <w:sz w:val="28"/>
          <w:szCs w:val="28"/>
        </w:rPr>
        <w:t>235</w:t>
      </w:r>
      <w:r w:rsidR="00446F67" w:rsidRPr="00446F67">
        <w:rPr>
          <w:sz w:val="28"/>
          <w:szCs w:val="28"/>
        </w:rPr>
        <w:t xml:space="preserve">, </w:t>
      </w:r>
      <w:r w:rsidR="00446F67">
        <w:rPr>
          <w:sz w:val="28"/>
          <w:szCs w:val="28"/>
          <w:lang w:val="en-US"/>
        </w:rPr>
        <w:t>c</w:t>
      </w:r>
      <w:r w:rsidR="00446F67" w:rsidRPr="00446F67">
        <w:rPr>
          <w:sz w:val="28"/>
          <w:szCs w:val="28"/>
        </w:rPr>
        <w:t>.376</w:t>
      </w:r>
      <w:r w:rsidRPr="00E60864">
        <w:rPr>
          <w:sz w:val="28"/>
          <w:szCs w:val="28"/>
        </w:rPr>
        <w:t>], подтверждают экономические преимущества фертигации, связанные с повышением рентабельности и снижением затрат на производство.</w:t>
      </w:r>
    </w:p>
    <w:p w14:paraId="5F3FFB6A" w14:textId="77777777" w:rsidR="00BB2C8A" w:rsidRPr="00E60864" w:rsidRDefault="00BB2C8A" w:rsidP="00BB2C8A">
      <w:pPr>
        <w:spacing w:before="89"/>
        <w:ind w:right="3" w:firstLine="567"/>
        <w:jc w:val="both"/>
        <w:rPr>
          <w:sz w:val="28"/>
          <w:szCs w:val="28"/>
        </w:rPr>
      </w:pPr>
      <w:r w:rsidRPr="00E60864">
        <w:rPr>
          <w:sz w:val="28"/>
          <w:szCs w:val="28"/>
        </w:rPr>
        <w:t>Э</w:t>
      </w:r>
      <w:r w:rsidRPr="00E60864">
        <w:rPr>
          <w:i/>
          <w:iCs/>
          <w:sz w:val="28"/>
          <w:szCs w:val="28"/>
        </w:rPr>
        <w:t xml:space="preserve">кономическая эффективность фертигации. </w:t>
      </w:r>
      <w:r w:rsidRPr="00E60864">
        <w:rPr>
          <w:sz w:val="28"/>
          <w:szCs w:val="28"/>
        </w:rPr>
        <w:t>Анализ экономических данных показал, что фертигация обеспечивает наиболее высокий уровень рентабельности — 423,2%, по сравнению с 119,2% при поверхностном внесении и – в контроле. Несмотря на более высокие первоначальные затраты на оборудование и внедрение системы капельного полива, чистый доход от реализации продукции при фертигации составил 7863 тыс. тенге/га, что значительно превышает аналогичные показатели других вариантов</w:t>
      </w:r>
      <w:r>
        <w:rPr>
          <w:sz w:val="28"/>
          <w:szCs w:val="28"/>
        </w:rPr>
        <w:t xml:space="preserve"> (Рисунок 25)</w:t>
      </w:r>
      <w:r w:rsidRPr="00E60864">
        <w:rPr>
          <w:sz w:val="28"/>
          <w:szCs w:val="28"/>
        </w:rPr>
        <w:t>.</w:t>
      </w:r>
    </w:p>
    <w:p w14:paraId="6919DBA5" w14:textId="77777777" w:rsidR="00A82792" w:rsidRPr="00E60864" w:rsidRDefault="00A82792" w:rsidP="00A82792">
      <w:pPr>
        <w:spacing w:before="89"/>
        <w:ind w:right="3" w:firstLine="567"/>
        <w:jc w:val="both"/>
        <w:rPr>
          <w:sz w:val="28"/>
          <w:szCs w:val="28"/>
        </w:rPr>
      </w:pPr>
    </w:p>
    <w:p w14:paraId="200C3B82" w14:textId="082FC301" w:rsidR="00A82792" w:rsidRDefault="00332280" w:rsidP="00A82792">
      <w:pPr>
        <w:ind w:right="3"/>
        <w:jc w:val="center"/>
      </w:pPr>
      <w:r w:rsidRPr="00E60864">
        <w:rPr>
          <w:noProof/>
          <w:lang w:bidi="ar-SA"/>
        </w:rPr>
        <w:drawing>
          <wp:inline distT="0" distB="0" distL="0" distR="0" wp14:anchorId="56C5D5F2" wp14:editId="3095AEF1">
            <wp:extent cx="4692015" cy="2645622"/>
            <wp:effectExtent l="0" t="0" r="13335" b="2540"/>
            <wp:docPr id="1586889779" name="Диаграмма 1">
              <a:extLst xmlns:a="http://schemas.openxmlformats.org/drawingml/2006/main">
                <a:ext uri="{FF2B5EF4-FFF2-40B4-BE49-F238E27FC236}">
                  <a16:creationId xmlns:a16="http://schemas.microsoft.com/office/drawing/2014/main" id="{00000000-0008-0000-08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58BD94" w14:textId="77777777" w:rsidR="00C05DDE" w:rsidRPr="00C05DDE" w:rsidRDefault="00C05DDE" w:rsidP="00A82792">
      <w:pPr>
        <w:ind w:right="3"/>
        <w:jc w:val="center"/>
        <w:rPr>
          <w:sz w:val="28"/>
          <w:szCs w:val="28"/>
        </w:rPr>
      </w:pPr>
    </w:p>
    <w:p w14:paraId="1053B9A7" w14:textId="323EC4D6" w:rsidR="00A82792" w:rsidRPr="00E60864" w:rsidRDefault="00332280" w:rsidP="00332280">
      <w:pPr>
        <w:pStyle w:val="ab"/>
        <w:jc w:val="center"/>
        <w:rPr>
          <w:sz w:val="28"/>
          <w:szCs w:val="28"/>
        </w:rPr>
      </w:pPr>
      <w:r w:rsidRPr="00E60864">
        <w:rPr>
          <w:sz w:val="28"/>
          <w:szCs w:val="28"/>
        </w:rPr>
        <w:t>Рисунок</w:t>
      </w:r>
      <w:r w:rsidR="00A82792" w:rsidRPr="00E60864">
        <w:rPr>
          <w:sz w:val="28"/>
          <w:szCs w:val="28"/>
        </w:rPr>
        <w:t xml:space="preserve"> </w:t>
      </w:r>
      <w:r w:rsidRPr="00E60864">
        <w:rPr>
          <w:sz w:val="28"/>
          <w:szCs w:val="28"/>
        </w:rPr>
        <w:t>2</w:t>
      </w:r>
      <w:r w:rsidR="00580364">
        <w:rPr>
          <w:sz w:val="28"/>
          <w:szCs w:val="28"/>
        </w:rPr>
        <w:t>5</w:t>
      </w:r>
      <w:r w:rsidR="00A82792" w:rsidRPr="00E60864">
        <w:rPr>
          <w:sz w:val="28"/>
          <w:szCs w:val="28"/>
        </w:rPr>
        <w:t xml:space="preserve"> – </w:t>
      </w:r>
      <w:r w:rsidR="00BB2C8A" w:rsidRPr="00E60864">
        <w:rPr>
          <w:sz w:val="28"/>
          <w:szCs w:val="28"/>
        </w:rPr>
        <w:t>Экономическая</w:t>
      </w:r>
      <w:r w:rsidRPr="00E60864">
        <w:rPr>
          <w:sz w:val="28"/>
          <w:szCs w:val="28"/>
        </w:rPr>
        <w:t xml:space="preserve"> эффективность применения способов применения удобрений на яблони (среднее за 20</w:t>
      </w:r>
      <w:r w:rsidR="008B46FB">
        <w:rPr>
          <w:sz w:val="28"/>
          <w:szCs w:val="28"/>
        </w:rPr>
        <w:t>20</w:t>
      </w:r>
      <w:r w:rsidRPr="00E60864">
        <w:rPr>
          <w:sz w:val="28"/>
          <w:szCs w:val="28"/>
        </w:rPr>
        <w:t>-202</w:t>
      </w:r>
      <w:r w:rsidR="008B46FB">
        <w:rPr>
          <w:sz w:val="28"/>
          <w:szCs w:val="28"/>
        </w:rPr>
        <w:t>3</w:t>
      </w:r>
      <w:r w:rsidRPr="00E60864">
        <w:rPr>
          <w:sz w:val="28"/>
          <w:szCs w:val="28"/>
        </w:rPr>
        <w:t xml:space="preserve"> годы)</w:t>
      </w:r>
    </w:p>
    <w:p w14:paraId="770603D2" w14:textId="77777777" w:rsidR="00A82792" w:rsidRPr="00E60864" w:rsidRDefault="00A82792" w:rsidP="00332280">
      <w:pPr>
        <w:pStyle w:val="ab"/>
        <w:jc w:val="center"/>
        <w:rPr>
          <w:sz w:val="28"/>
          <w:szCs w:val="28"/>
        </w:rPr>
      </w:pPr>
    </w:p>
    <w:p w14:paraId="22C48670" w14:textId="27479FE8" w:rsidR="00DF46B2" w:rsidRPr="00E60864" w:rsidRDefault="00DF46B2" w:rsidP="00DF46B2">
      <w:pPr>
        <w:pStyle w:val="ab"/>
        <w:ind w:firstLine="709"/>
        <w:jc w:val="both"/>
        <w:rPr>
          <w:sz w:val="28"/>
          <w:szCs w:val="28"/>
        </w:rPr>
      </w:pPr>
      <w:r w:rsidRPr="00E60864">
        <w:rPr>
          <w:sz w:val="28"/>
          <w:szCs w:val="28"/>
        </w:rPr>
        <w:t>Эти данные полностью соответствуют результатам исследования Robinson T. L., DeMarree A. M., Hoying S. A. (2005) [96</w:t>
      </w:r>
      <w:r w:rsidR="00446F67" w:rsidRPr="00446F67">
        <w:rPr>
          <w:sz w:val="28"/>
          <w:szCs w:val="28"/>
        </w:rPr>
        <w:t>,</w:t>
      </w:r>
      <w:r w:rsidR="00446F67">
        <w:rPr>
          <w:sz w:val="28"/>
          <w:szCs w:val="28"/>
          <w:lang w:val="en-US"/>
        </w:rPr>
        <w:t>c</w:t>
      </w:r>
      <w:r w:rsidR="00446F67" w:rsidRPr="00446F67">
        <w:rPr>
          <w:sz w:val="28"/>
          <w:szCs w:val="28"/>
        </w:rPr>
        <w:t>.1128</w:t>
      </w:r>
      <w:r w:rsidRPr="00E60864">
        <w:rPr>
          <w:sz w:val="28"/>
          <w:szCs w:val="28"/>
        </w:rPr>
        <w:t>], которые отмечают, что долгосрочные выгоды от фертигации компенсируют начальные инвестиции и обеспечивают стабильную прибыль в течение всего цикла эксплуатации насаждений.</w:t>
      </w:r>
    </w:p>
    <w:p w14:paraId="686632B4" w14:textId="626EBC81" w:rsidR="00DF46B2" w:rsidRPr="00E60864" w:rsidRDefault="00DF46B2" w:rsidP="00DF46B2">
      <w:pPr>
        <w:pStyle w:val="ab"/>
        <w:ind w:firstLine="709"/>
        <w:jc w:val="both"/>
        <w:rPr>
          <w:sz w:val="28"/>
          <w:szCs w:val="28"/>
        </w:rPr>
      </w:pPr>
      <w:r w:rsidRPr="00E60864">
        <w:rPr>
          <w:sz w:val="28"/>
          <w:szCs w:val="28"/>
        </w:rPr>
        <w:t>По сравнению с контрольным вариантом экономическая эффективность фертигации составила +3842 тыс. тенге/га, а по сравнению с почвенным внесением — +2650 тыс. тенге/га, при этом рентабельность достигла 423,2%, что в 3–4 раза выше, чем при других способах внесения. Эти результаты согласуются с данными Zhang W. et al. (2024), которые подчёркивают, что долгосрочные выгоды от внедрения фертигации компенсируют начальные инвестиции и обеспечивают устойчивый экономический рост в плодоводстве [243</w:t>
      </w:r>
      <w:r w:rsidR="00AF3E3B">
        <w:rPr>
          <w:sz w:val="28"/>
          <w:szCs w:val="28"/>
        </w:rPr>
        <w:t>, с.6</w:t>
      </w:r>
      <w:r w:rsidRPr="00E60864">
        <w:rPr>
          <w:sz w:val="28"/>
          <w:szCs w:val="28"/>
        </w:rPr>
        <w:t>].</w:t>
      </w:r>
    </w:p>
    <w:p w14:paraId="23BE8314" w14:textId="2D1636F4" w:rsidR="00A82792" w:rsidRPr="00BB2C8A" w:rsidRDefault="00A82792" w:rsidP="00BB2C8A">
      <w:pPr>
        <w:spacing w:before="89"/>
        <w:ind w:right="3"/>
        <w:jc w:val="both"/>
        <w:rPr>
          <w:sz w:val="28"/>
          <w:szCs w:val="28"/>
        </w:rPr>
      </w:pPr>
      <w:r w:rsidRPr="00BB2C8A">
        <w:rPr>
          <w:sz w:val="28"/>
          <w:szCs w:val="28"/>
        </w:rPr>
        <w:t>4.</w:t>
      </w:r>
      <w:r w:rsidR="00CB3F91" w:rsidRPr="00BB2C8A">
        <w:rPr>
          <w:sz w:val="28"/>
          <w:szCs w:val="28"/>
        </w:rPr>
        <w:t>7</w:t>
      </w:r>
      <w:r w:rsidRPr="00BB2C8A">
        <w:rPr>
          <w:sz w:val="28"/>
          <w:szCs w:val="28"/>
        </w:rPr>
        <w:t>.4 Себестоимость 1 кг плодов</w:t>
      </w:r>
    </w:p>
    <w:p w14:paraId="71B8E39D" w14:textId="7A57F18F" w:rsidR="00DF46B2" w:rsidRPr="00E60864" w:rsidRDefault="00DF46B2" w:rsidP="00DF46B2">
      <w:pPr>
        <w:spacing w:before="89"/>
        <w:ind w:right="3" w:firstLine="709"/>
        <w:jc w:val="both"/>
        <w:rPr>
          <w:sz w:val="28"/>
          <w:szCs w:val="28"/>
        </w:rPr>
      </w:pPr>
      <w:r w:rsidRPr="00E60864">
        <w:rPr>
          <w:sz w:val="28"/>
          <w:szCs w:val="28"/>
        </w:rPr>
        <w:t xml:space="preserve">Себестоимость единицы продукции является ключевым показателем экономической эффективности сельскохозяйственного производства, отражающим уровень затрат на получение единицы товарной продукции. В условиях интенсивного садоводства, где конкуренция на рынке обостряется, а ресурсы ограничены, снижение себестоимости при одновременном повышении качества продукции становится стратегической задачей. В данном разделе представлена оценка себестоимости 1 кг яблок сорта «Джеромини» по трём агротехнологиям: без внесения удобрений (Вариант 1, контроль), с почвенной заделкой NPK (Вариант 2) и с фертигацией (Вариант 3). Расчёты выполнены на основе данных за </w:t>
      </w:r>
      <w:r w:rsidR="0035454D">
        <w:rPr>
          <w:sz w:val="28"/>
          <w:szCs w:val="28"/>
        </w:rPr>
        <w:t>2020–2023</w:t>
      </w:r>
      <w:r w:rsidRPr="00E60864">
        <w:rPr>
          <w:sz w:val="28"/>
          <w:szCs w:val="28"/>
        </w:rPr>
        <w:t xml:space="preserve"> гг. и учитывают все прямые и косвенные затраты, отнесённые к товарной урожайности. Цель анализа — выявить, как способ внесения удобрений влияет на затраты на единицу продукции и, следовательно, на конкурентоспособность производителя.</w:t>
      </w:r>
    </w:p>
    <w:p w14:paraId="0AE3F360" w14:textId="25DEB460" w:rsidR="00DF46B2" w:rsidRPr="00E60864" w:rsidRDefault="00DF46B2" w:rsidP="00DF46B2">
      <w:pPr>
        <w:spacing w:before="89"/>
        <w:ind w:right="3" w:firstLine="709"/>
        <w:jc w:val="both"/>
        <w:rPr>
          <w:sz w:val="28"/>
          <w:szCs w:val="28"/>
        </w:rPr>
      </w:pPr>
      <w:r w:rsidRPr="00E60864">
        <w:rPr>
          <w:sz w:val="28"/>
          <w:szCs w:val="28"/>
        </w:rPr>
        <w:lastRenderedPageBreak/>
        <w:t>Себестоимость 1 кг яблок рассчитывалась как отношение общих затрат (в тыс. тг/га) к товарной урожайности (в т/га). Средние значения за четырёхлетний период (</w:t>
      </w:r>
      <w:r w:rsidR="0035454D">
        <w:rPr>
          <w:sz w:val="28"/>
          <w:szCs w:val="28"/>
        </w:rPr>
        <w:t>2020–2023</w:t>
      </w:r>
      <w:r w:rsidRPr="00E60864">
        <w:rPr>
          <w:sz w:val="28"/>
          <w:szCs w:val="28"/>
        </w:rPr>
        <w:t xml:space="preserve"> гг.) представлены в таблице 2</w:t>
      </w:r>
      <w:r w:rsidR="00F62D0C">
        <w:rPr>
          <w:sz w:val="28"/>
          <w:szCs w:val="28"/>
        </w:rPr>
        <w:t>3</w:t>
      </w:r>
      <w:r w:rsidRPr="00E60864">
        <w:rPr>
          <w:sz w:val="28"/>
          <w:szCs w:val="28"/>
        </w:rPr>
        <w:t xml:space="preserve"> ниже.</w:t>
      </w:r>
    </w:p>
    <w:p w14:paraId="78F1D60A" w14:textId="77777777" w:rsidR="008C4C2A" w:rsidRPr="00E60864" w:rsidRDefault="008C4C2A" w:rsidP="00DF46B2">
      <w:pPr>
        <w:spacing w:before="89"/>
        <w:ind w:right="3" w:firstLine="709"/>
        <w:jc w:val="both"/>
        <w:rPr>
          <w:sz w:val="28"/>
          <w:szCs w:val="28"/>
        </w:rPr>
      </w:pPr>
    </w:p>
    <w:p w14:paraId="41B40648" w14:textId="066DA3CC" w:rsidR="008C4C2A" w:rsidRDefault="008C4C2A" w:rsidP="008C4C2A">
      <w:pPr>
        <w:spacing w:before="89"/>
        <w:ind w:right="3"/>
        <w:jc w:val="both"/>
        <w:rPr>
          <w:sz w:val="28"/>
          <w:szCs w:val="28"/>
        </w:rPr>
      </w:pPr>
      <w:bookmarkStart w:id="42" w:name="_Hlk210400655"/>
      <w:r w:rsidRPr="00E60864">
        <w:rPr>
          <w:sz w:val="28"/>
          <w:szCs w:val="28"/>
        </w:rPr>
        <w:t>Таблица 2</w:t>
      </w:r>
      <w:r w:rsidR="00F62D0C">
        <w:rPr>
          <w:sz w:val="28"/>
          <w:szCs w:val="28"/>
        </w:rPr>
        <w:t>3</w:t>
      </w:r>
      <w:r w:rsidRPr="00E60864">
        <w:rPr>
          <w:sz w:val="28"/>
          <w:szCs w:val="28"/>
        </w:rPr>
        <w:t xml:space="preserve"> – Сравнительная экономическая характеристика вариантов применения NPK по товарной урожайности, затратам и себестоимости продукции (среднее за 20</w:t>
      </w:r>
      <w:r w:rsidR="00FE7FCE">
        <w:rPr>
          <w:sz w:val="28"/>
          <w:szCs w:val="28"/>
        </w:rPr>
        <w:t>20</w:t>
      </w:r>
      <w:r w:rsidRPr="00E60864">
        <w:rPr>
          <w:sz w:val="28"/>
          <w:szCs w:val="28"/>
        </w:rPr>
        <w:t>–202</w:t>
      </w:r>
      <w:r w:rsidR="00FE7FCE">
        <w:rPr>
          <w:sz w:val="28"/>
          <w:szCs w:val="28"/>
        </w:rPr>
        <w:t>3</w:t>
      </w:r>
      <w:r w:rsidRPr="00E60864">
        <w:rPr>
          <w:sz w:val="28"/>
          <w:szCs w:val="28"/>
        </w:rPr>
        <w:t xml:space="preserve"> гг.)</w:t>
      </w:r>
    </w:p>
    <w:p w14:paraId="37317219" w14:textId="77777777" w:rsidR="00C05DDE" w:rsidRPr="00E60864" w:rsidRDefault="00C05DDE" w:rsidP="008C4C2A">
      <w:pPr>
        <w:spacing w:before="89"/>
        <w:ind w:right="3"/>
        <w:jc w:val="both"/>
        <w:rPr>
          <w:sz w:val="28"/>
          <w:szCs w:val="28"/>
        </w:rPr>
      </w:pPr>
    </w:p>
    <w:tbl>
      <w:tblPr>
        <w:tblStyle w:val="af0"/>
        <w:tblW w:w="0" w:type="auto"/>
        <w:tblLook w:val="04A0" w:firstRow="1" w:lastRow="0" w:firstColumn="1" w:lastColumn="0" w:noHBand="0" w:noVBand="1"/>
      </w:tblPr>
      <w:tblGrid>
        <w:gridCol w:w="2408"/>
        <w:gridCol w:w="2408"/>
        <w:gridCol w:w="2408"/>
        <w:gridCol w:w="2408"/>
      </w:tblGrid>
      <w:tr w:rsidR="00DF46B2" w:rsidRPr="00E60864" w14:paraId="375A692A" w14:textId="77777777" w:rsidTr="00DF46B2">
        <w:tc>
          <w:tcPr>
            <w:tcW w:w="2408" w:type="dxa"/>
          </w:tcPr>
          <w:p w14:paraId="0AB58EB4" w14:textId="45284575" w:rsidR="00DF46B2" w:rsidRPr="00E60864" w:rsidRDefault="00DF46B2" w:rsidP="00A82792">
            <w:pPr>
              <w:spacing w:before="89"/>
              <w:ind w:right="3"/>
              <w:jc w:val="both"/>
              <w:rPr>
                <w:bCs/>
                <w:sz w:val="28"/>
                <w:szCs w:val="28"/>
              </w:rPr>
            </w:pPr>
            <w:bookmarkStart w:id="43" w:name="_Hlk210400603"/>
            <w:bookmarkEnd w:id="42"/>
            <w:r w:rsidRPr="00E60864">
              <w:rPr>
                <w:bCs/>
                <w:sz w:val="28"/>
                <w:szCs w:val="28"/>
              </w:rPr>
              <w:t>Вариант</w:t>
            </w:r>
          </w:p>
        </w:tc>
        <w:tc>
          <w:tcPr>
            <w:tcW w:w="2408" w:type="dxa"/>
          </w:tcPr>
          <w:p w14:paraId="723036CD" w14:textId="2824F35F" w:rsidR="00DF46B2" w:rsidRPr="00E60864" w:rsidRDefault="00DF46B2" w:rsidP="00A82792">
            <w:pPr>
              <w:spacing w:before="89"/>
              <w:ind w:right="3"/>
              <w:jc w:val="both"/>
              <w:rPr>
                <w:bCs/>
                <w:sz w:val="28"/>
                <w:szCs w:val="28"/>
              </w:rPr>
            </w:pPr>
            <w:r w:rsidRPr="00E60864">
              <w:rPr>
                <w:bCs/>
                <w:sz w:val="28"/>
                <w:szCs w:val="28"/>
              </w:rPr>
              <w:t>Средняя товарная урожайность, т/га</w:t>
            </w:r>
          </w:p>
        </w:tc>
        <w:tc>
          <w:tcPr>
            <w:tcW w:w="2408" w:type="dxa"/>
          </w:tcPr>
          <w:p w14:paraId="3EB34524" w14:textId="3D4327AE" w:rsidR="00DF46B2" w:rsidRPr="00E60864" w:rsidRDefault="00DF46B2" w:rsidP="00A82792">
            <w:pPr>
              <w:spacing w:before="89"/>
              <w:ind w:right="3"/>
              <w:jc w:val="both"/>
              <w:rPr>
                <w:bCs/>
                <w:sz w:val="28"/>
                <w:szCs w:val="28"/>
              </w:rPr>
            </w:pPr>
            <w:r w:rsidRPr="00E60864">
              <w:rPr>
                <w:bCs/>
                <w:sz w:val="28"/>
                <w:szCs w:val="28"/>
              </w:rPr>
              <w:t>Общие затраты, тыс. тг/га</w:t>
            </w:r>
          </w:p>
        </w:tc>
        <w:tc>
          <w:tcPr>
            <w:tcW w:w="2408" w:type="dxa"/>
          </w:tcPr>
          <w:p w14:paraId="7E705ADA" w14:textId="4795B720" w:rsidR="00DF46B2" w:rsidRPr="00E60864" w:rsidRDefault="00DF46B2" w:rsidP="00A82792">
            <w:pPr>
              <w:spacing w:before="89"/>
              <w:ind w:right="3"/>
              <w:jc w:val="both"/>
              <w:rPr>
                <w:bCs/>
                <w:sz w:val="28"/>
                <w:szCs w:val="28"/>
              </w:rPr>
            </w:pPr>
            <w:r w:rsidRPr="00E60864">
              <w:rPr>
                <w:bCs/>
                <w:sz w:val="28"/>
                <w:szCs w:val="28"/>
              </w:rPr>
              <w:t>Себестоимость, тг/га</w:t>
            </w:r>
          </w:p>
        </w:tc>
      </w:tr>
      <w:tr w:rsidR="00DF46B2" w:rsidRPr="00E60864" w14:paraId="40A65CBF" w14:textId="77777777" w:rsidTr="00FD4822">
        <w:tc>
          <w:tcPr>
            <w:tcW w:w="2408" w:type="dxa"/>
            <w:vAlign w:val="bottom"/>
          </w:tcPr>
          <w:p w14:paraId="22812F6D" w14:textId="17FD831A" w:rsidR="00DF46B2" w:rsidRPr="00E60864" w:rsidRDefault="00DF46B2" w:rsidP="00DF46B2">
            <w:pPr>
              <w:pStyle w:val="ab"/>
              <w:rPr>
                <w:bCs/>
                <w:sz w:val="28"/>
                <w:szCs w:val="28"/>
              </w:rPr>
            </w:pPr>
            <w:r w:rsidRPr="00E60864">
              <w:rPr>
                <w:sz w:val="28"/>
                <w:szCs w:val="28"/>
              </w:rPr>
              <w:t xml:space="preserve">Вариант 1 </w:t>
            </w:r>
          </w:p>
        </w:tc>
        <w:tc>
          <w:tcPr>
            <w:tcW w:w="2408" w:type="dxa"/>
            <w:vAlign w:val="bottom"/>
          </w:tcPr>
          <w:p w14:paraId="510520CB" w14:textId="21D8E168" w:rsidR="00DF46B2" w:rsidRPr="00E60864" w:rsidRDefault="00DF46B2" w:rsidP="00DF46B2">
            <w:pPr>
              <w:pStyle w:val="ab"/>
              <w:rPr>
                <w:bCs/>
                <w:sz w:val="28"/>
                <w:szCs w:val="28"/>
              </w:rPr>
            </w:pPr>
            <w:r w:rsidRPr="00E60864">
              <w:rPr>
                <w:sz w:val="28"/>
                <w:szCs w:val="28"/>
              </w:rPr>
              <w:t>3,9</w:t>
            </w:r>
          </w:p>
        </w:tc>
        <w:tc>
          <w:tcPr>
            <w:tcW w:w="2408" w:type="dxa"/>
            <w:vAlign w:val="bottom"/>
          </w:tcPr>
          <w:p w14:paraId="4CC7EE6D" w14:textId="184C0E80" w:rsidR="00DF46B2" w:rsidRPr="00E60864" w:rsidRDefault="00DF46B2" w:rsidP="00DF46B2">
            <w:pPr>
              <w:pStyle w:val="ab"/>
              <w:rPr>
                <w:bCs/>
                <w:sz w:val="28"/>
                <w:szCs w:val="28"/>
              </w:rPr>
            </w:pPr>
            <w:r w:rsidRPr="00E60864">
              <w:rPr>
                <w:sz w:val="28"/>
                <w:szCs w:val="28"/>
              </w:rPr>
              <w:t>399,0</w:t>
            </w:r>
          </w:p>
        </w:tc>
        <w:tc>
          <w:tcPr>
            <w:tcW w:w="2408" w:type="dxa"/>
            <w:vAlign w:val="bottom"/>
          </w:tcPr>
          <w:p w14:paraId="2D12ADE8" w14:textId="38D5156C" w:rsidR="00DF46B2" w:rsidRPr="00E60864" w:rsidRDefault="00DF46B2" w:rsidP="00DF46B2">
            <w:pPr>
              <w:pStyle w:val="ab"/>
              <w:rPr>
                <w:bCs/>
                <w:sz w:val="28"/>
                <w:szCs w:val="28"/>
              </w:rPr>
            </w:pPr>
            <w:r w:rsidRPr="00E60864">
              <w:rPr>
                <w:rStyle w:val="ae"/>
                <w:b w:val="0"/>
                <w:bCs w:val="0"/>
                <w:color w:val="111827"/>
                <w:spacing w:val="5"/>
                <w:sz w:val="28"/>
                <w:szCs w:val="28"/>
                <w:bdr w:val="single" w:sz="2" w:space="0" w:color="E3E3E3" w:frame="1"/>
              </w:rPr>
              <w:t>27,7</w:t>
            </w:r>
          </w:p>
        </w:tc>
      </w:tr>
      <w:tr w:rsidR="00DF46B2" w:rsidRPr="00E60864" w14:paraId="406901A3" w14:textId="77777777" w:rsidTr="00FD4822">
        <w:tc>
          <w:tcPr>
            <w:tcW w:w="2408" w:type="dxa"/>
            <w:vAlign w:val="bottom"/>
          </w:tcPr>
          <w:p w14:paraId="4940DF75" w14:textId="739B2A86" w:rsidR="00DF46B2" w:rsidRPr="00E60864" w:rsidRDefault="00DF46B2" w:rsidP="00DF46B2">
            <w:pPr>
              <w:pStyle w:val="ab"/>
              <w:rPr>
                <w:bCs/>
                <w:sz w:val="28"/>
                <w:szCs w:val="28"/>
              </w:rPr>
            </w:pPr>
            <w:r w:rsidRPr="00E60864">
              <w:rPr>
                <w:sz w:val="28"/>
                <w:szCs w:val="28"/>
              </w:rPr>
              <w:t xml:space="preserve">Вариант 2 </w:t>
            </w:r>
          </w:p>
        </w:tc>
        <w:tc>
          <w:tcPr>
            <w:tcW w:w="2408" w:type="dxa"/>
            <w:vAlign w:val="bottom"/>
          </w:tcPr>
          <w:p w14:paraId="58C95DB3" w14:textId="5FBD6131" w:rsidR="00DF46B2" w:rsidRPr="00E60864" w:rsidRDefault="00DF46B2" w:rsidP="00DF46B2">
            <w:pPr>
              <w:pStyle w:val="ab"/>
              <w:rPr>
                <w:bCs/>
                <w:sz w:val="28"/>
                <w:szCs w:val="28"/>
              </w:rPr>
            </w:pPr>
            <w:r w:rsidRPr="00E60864">
              <w:rPr>
                <w:sz w:val="28"/>
                <w:szCs w:val="28"/>
              </w:rPr>
              <w:t>19,6</w:t>
            </w:r>
          </w:p>
        </w:tc>
        <w:tc>
          <w:tcPr>
            <w:tcW w:w="2408" w:type="dxa"/>
            <w:vAlign w:val="bottom"/>
          </w:tcPr>
          <w:p w14:paraId="401C7FD5" w14:textId="7F46832B" w:rsidR="00DF46B2" w:rsidRPr="00E60864" w:rsidRDefault="00DF46B2" w:rsidP="00DF46B2">
            <w:pPr>
              <w:pStyle w:val="ab"/>
              <w:rPr>
                <w:bCs/>
                <w:sz w:val="28"/>
                <w:szCs w:val="28"/>
              </w:rPr>
            </w:pPr>
            <w:r w:rsidRPr="00E60864">
              <w:rPr>
                <w:sz w:val="28"/>
                <w:szCs w:val="28"/>
              </w:rPr>
              <w:t>2 599,0</w:t>
            </w:r>
          </w:p>
        </w:tc>
        <w:tc>
          <w:tcPr>
            <w:tcW w:w="2408" w:type="dxa"/>
            <w:vAlign w:val="bottom"/>
          </w:tcPr>
          <w:p w14:paraId="2060E61F" w14:textId="4F22F7D0" w:rsidR="00DF46B2" w:rsidRPr="00E60864" w:rsidRDefault="00DF46B2" w:rsidP="00DF46B2">
            <w:pPr>
              <w:pStyle w:val="ab"/>
              <w:rPr>
                <w:bCs/>
                <w:sz w:val="28"/>
                <w:szCs w:val="28"/>
              </w:rPr>
            </w:pPr>
            <w:r w:rsidRPr="00E60864">
              <w:rPr>
                <w:rStyle w:val="ae"/>
                <w:b w:val="0"/>
                <w:bCs w:val="0"/>
                <w:color w:val="111827"/>
                <w:spacing w:val="5"/>
                <w:sz w:val="28"/>
                <w:szCs w:val="28"/>
                <w:bdr w:val="single" w:sz="2" w:space="0" w:color="E3E3E3" w:frame="1"/>
              </w:rPr>
              <w:t>112,9</w:t>
            </w:r>
          </w:p>
        </w:tc>
      </w:tr>
      <w:tr w:rsidR="00DF46B2" w:rsidRPr="00E60864" w14:paraId="60CA3163" w14:textId="77777777" w:rsidTr="00FD4822">
        <w:tc>
          <w:tcPr>
            <w:tcW w:w="2408" w:type="dxa"/>
            <w:vAlign w:val="bottom"/>
          </w:tcPr>
          <w:p w14:paraId="1770A3E8" w14:textId="22BB4BB8" w:rsidR="00DF46B2" w:rsidRPr="00E60864" w:rsidRDefault="00DF46B2" w:rsidP="00DF46B2">
            <w:pPr>
              <w:pStyle w:val="ab"/>
              <w:rPr>
                <w:bCs/>
                <w:sz w:val="28"/>
                <w:szCs w:val="28"/>
              </w:rPr>
            </w:pPr>
            <w:r w:rsidRPr="00E60864">
              <w:rPr>
                <w:sz w:val="28"/>
                <w:szCs w:val="28"/>
              </w:rPr>
              <w:t xml:space="preserve">Вариант 3 </w:t>
            </w:r>
          </w:p>
        </w:tc>
        <w:tc>
          <w:tcPr>
            <w:tcW w:w="2408" w:type="dxa"/>
            <w:vAlign w:val="bottom"/>
          </w:tcPr>
          <w:p w14:paraId="574CBF04" w14:textId="41D75C5D" w:rsidR="00DF46B2" w:rsidRPr="00E60864" w:rsidRDefault="00DF46B2" w:rsidP="00DF46B2">
            <w:pPr>
              <w:pStyle w:val="ab"/>
              <w:rPr>
                <w:bCs/>
                <w:sz w:val="28"/>
                <w:szCs w:val="28"/>
              </w:rPr>
            </w:pPr>
            <w:r w:rsidRPr="00E60864">
              <w:rPr>
                <w:sz w:val="28"/>
                <w:szCs w:val="28"/>
              </w:rPr>
              <w:t>28,7</w:t>
            </w:r>
          </w:p>
        </w:tc>
        <w:tc>
          <w:tcPr>
            <w:tcW w:w="2408" w:type="dxa"/>
            <w:vAlign w:val="bottom"/>
          </w:tcPr>
          <w:p w14:paraId="3648DE16" w14:textId="7DFF21B1" w:rsidR="00DF46B2" w:rsidRPr="00E60864" w:rsidRDefault="00DF46B2" w:rsidP="00DF46B2">
            <w:pPr>
              <w:pStyle w:val="ab"/>
              <w:rPr>
                <w:bCs/>
                <w:sz w:val="28"/>
                <w:szCs w:val="28"/>
              </w:rPr>
            </w:pPr>
            <w:r w:rsidRPr="00E60864">
              <w:rPr>
                <w:sz w:val="28"/>
                <w:szCs w:val="28"/>
              </w:rPr>
              <w:t>1 908,2</w:t>
            </w:r>
          </w:p>
        </w:tc>
        <w:tc>
          <w:tcPr>
            <w:tcW w:w="2408" w:type="dxa"/>
            <w:vAlign w:val="bottom"/>
          </w:tcPr>
          <w:p w14:paraId="247CBF78" w14:textId="3FBC6F33" w:rsidR="00DF46B2" w:rsidRPr="00E60864" w:rsidRDefault="00DF46B2" w:rsidP="00DF46B2">
            <w:pPr>
              <w:pStyle w:val="ab"/>
              <w:rPr>
                <w:bCs/>
                <w:sz w:val="28"/>
                <w:szCs w:val="28"/>
              </w:rPr>
            </w:pPr>
            <w:r w:rsidRPr="00E60864">
              <w:rPr>
                <w:rStyle w:val="ae"/>
                <w:b w:val="0"/>
                <w:bCs w:val="0"/>
                <w:color w:val="111827"/>
                <w:spacing w:val="5"/>
                <w:sz w:val="28"/>
                <w:szCs w:val="28"/>
                <w:bdr w:val="single" w:sz="2" w:space="0" w:color="E3E3E3" w:frame="1"/>
              </w:rPr>
              <w:t>62,4</w:t>
            </w:r>
          </w:p>
        </w:tc>
      </w:tr>
      <w:bookmarkEnd w:id="43"/>
    </w:tbl>
    <w:p w14:paraId="2A268A5E" w14:textId="77777777" w:rsidR="00DF46B2" w:rsidRPr="00E60864" w:rsidRDefault="00DF46B2" w:rsidP="00A82792">
      <w:pPr>
        <w:spacing w:before="89"/>
        <w:ind w:right="3"/>
        <w:jc w:val="both"/>
        <w:rPr>
          <w:bCs/>
          <w:sz w:val="28"/>
          <w:szCs w:val="28"/>
        </w:rPr>
      </w:pPr>
    </w:p>
    <w:p w14:paraId="2D28DCE1" w14:textId="77777777" w:rsidR="00DF46B2" w:rsidRPr="00E60864" w:rsidRDefault="00DF46B2" w:rsidP="00DF46B2">
      <w:pPr>
        <w:spacing w:before="89"/>
        <w:ind w:right="3" w:firstLine="709"/>
        <w:jc w:val="both"/>
        <w:rPr>
          <w:bCs/>
          <w:sz w:val="28"/>
          <w:szCs w:val="28"/>
        </w:rPr>
      </w:pPr>
      <w:r w:rsidRPr="00E60864">
        <w:rPr>
          <w:bCs/>
          <w:sz w:val="28"/>
          <w:szCs w:val="28"/>
        </w:rPr>
        <w:tab/>
        <w:t>На первый взгляд может показаться парадоксальным, что самая низкая себестоимость (27,7 тг/кг) зафиксирована в контроле, где не применялись удобрения. Однако это объясняется тем, что в расчёт включена только товарная часть урожая, которая в контроле крайне мала (в среднем 3,9 т/га), а основная масса урожая (10,9 т/га) относится к нетоварной категории и не учитывается при расчёте себестоимости товарной продукции. Таким образом, низкая себестоимость достигается за счёт игнорирования большей части урожая, которая не приносит рыночного дохода. Это делает показатель экономически искажённым и не отражающим реальную эффективность технологии.</w:t>
      </w:r>
    </w:p>
    <w:p w14:paraId="13AE5E09" w14:textId="77777777" w:rsidR="00DF46B2" w:rsidRPr="00E60864" w:rsidRDefault="00DF46B2" w:rsidP="00DF46B2">
      <w:pPr>
        <w:spacing w:before="89"/>
        <w:ind w:right="3" w:firstLine="709"/>
        <w:jc w:val="both"/>
        <w:rPr>
          <w:bCs/>
          <w:sz w:val="28"/>
          <w:szCs w:val="28"/>
        </w:rPr>
      </w:pPr>
      <w:r w:rsidRPr="00E60864">
        <w:rPr>
          <w:bCs/>
          <w:sz w:val="28"/>
          <w:szCs w:val="28"/>
        </w:rPr>
        <w:t>В Варианте 2 (почвенное внесение) себестоимость 1 кг яблок составила 112,9 тг/кг — самый высокий показатель среди всех вариантов. Это связано с сочетанием двух факторов:</w:t>
      </w:r>
    </w:p>
    <w:p w14:paraId="235A3EE3" w14:textId="77777777" w:rsidR="00DF46B2" w:rsidRPr="00E60864" w:rsidRDefault="00DF46B2">
      <w:pPr>
        <w:numPr>
          <w:ilvl w:val="0"/>
          <w:numId w:val="14"/>
        </w:numPr>
        <w:tabs>
          <w:tab w:val="clear" w:pos="720"/>
        </w:tabs>
        <w:spacing w:before="89"/>
        <w:ind w:left="993" w:right="3" w:hanging="284"/>
        <w:jc w:val="both"/>
        <w:rPr>
          <w:bCs/>
          <w:sz w:val="28"/>
          <w:szCs w:val="28"/>
        </w:rPr>
      </w:pPr>
      <w:r w:rsidRPr="00E60864">
        <w:rPr>
          <w:bCs/>
          <w:sz w:val="28"/>
          <w:szCs w:val="28"/>
        </w:rPr>
        <w:t>высоких производственных затрат (2 599 тыс. тг/га), обусловленных дороговизной удобрений и значительными расходами на их внесение (435 тыс. тг/га);</w:t>
      </w:r>
    </w:p>
    <w:p w14:paraId="582B461B" w14:textId="77777777" w:rsidR="00DF46B2" w:rsidRPr="00E60864" w:rsidRDefault="00DF46B2">
      <w:pPr>
        <w:numPr>
          <w:ilvl w:val="0"/>
          <w:numId w:val="14"/>
        </w:numPr>
        <w:tabs>
          <w:tab w:val="clear" w:pos="720"/>
        </w:tabs>
        <w:spacing w:before="89"/>
        <w:ind w:left="993" w:right="3" w:hanging="284"/>
        <w:jc w:val="both"/>
        <w:rPr>
          <w:bCs/>
          <w:sz w:val="28"/>
          <w:szCs w:val="28"/>
        </w:rPr>
      </w:pPr>
      <w:r w:rsidRPr="00E60864">
        <w:rPr>
          <w:bCs/>
          <w:sz w:val="28"/>
          <w:szCs w:val="28"/>
        </w:rPr>
        <w:t>ограниченной товарной урожайностью (19,6 т/га), так как значительная часть урожая (5,2 т/га) остаётся недоваренной или повреждённой из-за неравномерного питания и потерь удобрений на выщелачивание в песчаной почве.</w:t>
      </w:r>
    </w:p>
    <w:p w14:paraId="0F2D6A21" w14:textId="77777777" w:rsidR="00DF46B2" w:rsidRPr="00E60864" w:rsidRDefault="00DF46B2" w:rsidP="00DF46B2">
      <w:pPr>
        <w:spacing w:before="89"/>
        <w:ind w:right="3" w:firstLine="709"/>
        <w:jc w:val="both"/>
        <w:rPr>
          <w:bCs/>
          <w:sz w:val="28"/>
          <w:szCs w:val="28"/>
        </w:rPr>
      </w:pPr>
      <w:r w:rsidRPr="00E60864">
        <w:rPr>
          <w:bCs/>
          <w:sz w:val="28"/>
          <w:szCs w:val="28"/>
        </w:rPr>
        <w:t>Напротив, Вариант 3 (фертигация) демонстрирует оптимальное соотношение затрат и выхода товарной продукции: при снижении общих затрат на 26,6 % по сравнению с почвенным внесением (1 908 тыс. тг/га против 2 599 тыс. тг/га) и максимальной товарной урожайности (28,7 т/га) себестоимость составляет всего 62,4 тг/кг — в 1,8 раза ниже, чем при почвенном внесении, и при этом отражает реальную экономическую нагрузку на высококачественную продукцию.</w:t>
      </w:r>
    </w:p>
    <w:p w14:paraId="5D39C5EB" w14:textId="25DB3F5F" w:rsidR="00DF46B2" w:rsidRPr="00E60864" w:rsidRDefault="00DF46B2" w:rsidP="008C4C2A">
      <w:pPr>
        <w:tabs>
          <w:tab w:val="num" w:pos="720"/>
        </w:tabs>
        <w:spacing w:before="89"/>
        <w:ind w:right="3" w:firstLine="709"/>
        <w:jc w:val="both"/>
        <w:rPr>
          <w:bCs/>
          <w:sz w:val="28"/>
          <w:szCs w:val="28"/>
        </w:rPr>
      </w:pPr>
      <w:r w:rsidRPr="00E60864">
        <w:rPr>
          <w:bCs/>
          <w:sz w:val="28"/>
          <w:szCs w:val="28"/>
        </w:rPr>
        <w:t xml:space="preserve">Анализ динамики по годам подтверждает устойчивость этой тенденции. </w:t>
      </w:r>
      <w:r w:rsidRPr="00E60864">
        <w:rPr>
          <w:bCs/>
          <w:sz w:val="28"/>
          <w:szCs w:val="28"/>
        </w:rPr>
        <w:lastRenderedPageBreak/>
        <w:t>Например, в 2022 г. себестоимость составила:</w:t>
      </w:r>
      <w:r w:rsidR="008C4C2A" w:rsidRPr="00E60864">
        <w:rPr>
          <w:bCs/>
          <w:sz w:val="28"/>
          <w:szCs w:val="28"/>
        </w:rPr>
        <w:t xml:space="preserve"> </w:t>
      </w:r>
      <w:r w:rsidRPr="00E60864">
        <w:rPr>
          <w:bCs/>
          <w:sz w:val="28"/>
          <w:szCs w:val="28"/>
        </w:rPr>
        <w:t>28,7 тг/кг (контроль),</w:t>
      </w:r>
      <w:r w:rsidR="008C4C2A" w:rsidRPr="00E60864">
        <w:rPr>
          <w:bCs/>
          <w:sz w:val="28"/>
          <w:szCs w:val="28"/>
        </w:rPr>
        <w:t xml:space="preserve"> </w:t>
      </w:r>
      <w:r w:rsidRPr="00E60864">
        <w:rPr>
          <w:bCs/>
          <w:sz w:val="28"/>
          <w:szCs w:val="28"/>
        </w:rPr>
        <w:t>132,1 тг/кг (почвенное внесение),</w:t>
      </w:r>
      <w:r w:rsidR="008C4C2A" w:rsidRPr="00E60864">
        <w:rPr>
          <w:bCs/>
          <w:sz w:val="28"/>
          <w:szCs w:val="28"/>
        </w:rPr>
        <w:t xml:space="preserve"> </w:t>
      </w:r>
      <w:r w:rsidRPr="00E60864">
        <w:rPr>
          <w:bCs/>
          <w:sz w:val="28"/>
          <w:szCs w:val="28"/>
        </w:rPr>
        <w:t>62,1 тг/кг (фертигация).</w:t>
      </w:r>
    </w:p>
    <w:p w14:paraId="0C6AB59F" w14:textId="77777777" w:rsidR="00DF46B2" w:rsidRPr="00E60864" w:rsidRDefault="00DF46B2" w:rsidP="00DF46B2">
      <w:pPr>
        <w:spacing w:before="89"/>
        <w:ind w:right="3" w:firstLine="709"/>
        <w:jc w:val="both"/>
        <w:rPr>
          <w:bCs/>
          <w:sz w:val="28"/>
          <w:szCs w:val="28"/>
        </w:rPr>
      </w:pPr>
      <w:r w:rsidRPr="00E60864">
        <w:rPr>
          <w:bCs/>
          <w:sz w:val="28"/>
          <w:szCs w:val="28"/>
        </w:rPr>
        <w:t>Несмотря на рост цен на удобрения и энергоносители, фертигация сохраняла стабильно низкую себестоимость за счёт высокой эффективности использования ресурсов и минимизации потерь.</w:t>
      </w:r>
    </w:p>
    <w:p w14:paraId="1238E962" w14:textId="0E22681E" w:rsidR="008C4C2A" w:rsidRPr="00E60864" w:rsidRDefault="00DF46B2" w:rsidP="008C4C2A">
      <w:pPr>
        <w:spacing w:before="89"/>
        <w:ind w:right="3" w:firstLine="709"/>
        <w:jc w:val="both"/>
        <w:rPr>
          <w:bCs/>
          <w:sz w:val="28"/>
          <w:szCs w:val="28"/>
        </w:rPr>
      </w:pPr>
      <w:r w:rsidRPr="00E60864">
        <w:rPr>
          <w:bCs/>
          <w:sz w:val="28"/>
          <w:szCs w:val="28"/>
        </w:rPr>
        <w:t>Таким образом, технология внесения удобрений оказывает прямое и значительное влияние на уровень затрат на единицу товарной продукции. Хотя контрольный вариант формально демонстрирует минимальную себестоимость, он экономически нецелесообразен из-за крайне низкой доли товарной продукции. Почвенное внесение, несмотря на увеличение урожайности, приводит к завышенной себестоимости из-за неэффективного использования удобрений. Фертигация, напротив, обеспечивает наиболее рациональное распределение затрат, позволяя получать максимальный объём высококачественной продукции при умеренных издержках. Это делает её предпочтительной технологией для интенсивного яблоневого садоводства в условиях Южного Казахстана, где важны не только урожайность, но и экономическая устойчивость производства.</w:t>
      </w:r>
      <w:r w:rsidR="00913FED">
        <w:rPr>
          <w:bCs/>
          <w:sz w:val="28"/>
          <w:szCs w:val="28"/>
        </w:rPr>
        <w:t xml:space="preserve"> </w:t>
      </w:r>
    </w:p>
    <w:p w14:paraId="696459E0" w14:textId="48470721" w:rsidR="00A82792" w:rsidRPr="00BB2C8A" w:rsidRDefault="00A82792" w:rsidP="00BB2C8A">
      <w:pPr>
        <w:spacing w:before="89"/>
        <w:ind w:right="3"/>
        <w:jc w:val="both"/>
        <w:rPr>
          <w:sz w:val="28"/>
          <w:szCs w:val="28"/>
        </w:rPr>
      </w:pPr>
      <w:r w:rsidRPr="00BB2C8A">
        <w:rPr>
          <w:sz w:val="28"/>
          <w:szCs w:val="28"/>
        </w:rPr>
        <w:t>4.</w:t>
      </w:r>
      <w:r w:rsidR="00CB3F91" w:rsidRPr="00BB2C8A">
        <w:rPr>
          <w:sz w:val="28"/>
          <w:szCs w:val="28"/>
        </w:rPr>
        <w:t>7</w:t>
      </w:r>
      <w:r w:rsidRPr="00BB2C8A">
        <w:rPr>
          <w:sz w:val="28"/>
          <w:szCs w:val="28"/>
        </w:rPr>
        <w:t>.5 Прирост чистого дохода относительно контроля и фертигации</w:t>
      </w:r>
    </w:p>
    <w:p w14:paraId="33FE54F3" w14:textId="7B26470C" w:rsidR="008C4C2A" w:rsidRPr="00E60864" w:rsidRDefault="008C4C2A" w:rsidP="008C4C2A">
      <w:pPr>
        <w:spacing w:before="89"/>
        <w:ind w:right="3" w:firstLine="709"/>
        <w:jc w:val="both"/>
        <w:rPr>
          <w:bCs/>
          <w:sz w:val="28"/>
          <w:szCs w:val="28"/>
        </w:rPr>
      </w:pPr>
      <w:r w:rsidRPr="00E60864">
        <w:rPr>
          <w:bCs/>
          <w:sz w:val="28"/>
          <w:szCs w:val="28"/>
        </w:rPr>
        <w:t xml:space="preserve">Экономическое обоснование применения удобрений в интенсивном садоводстве требует не только оценки абсолютных показателей прибыли, но и анализа прироста чистого дохода, генерируемого дополнительными затратами на питание. </w:t>
      </w:r>
    </w:p>
    <w:p w14:paraId="0DC2DBC7" w14:textId="77777777" w:rsidR="00913FED" w:rsidRPr="00E60864" w:rsidRDefault="00913FED" w:rsidP="00913FED">
      <w:pPr>
        <w:pStyle w:val="ab"/>
        <w:ind w:firstLine="709"/>
        <w:jc w:val="both"/>
        <w:rPr>
          <w:bCs/>
          <w:sz w:val="28"/>
          <w:szCs w:val="28"/>
        </w:rPr>
      </w:pPr>
      <w:r w:rsidRPr="00E60864">
        <w:rPr>
          <w:bCs/>
          <w:sz w:val="28"/>
          <w:szCs w:val="28"/>
        </w:rPr>
        <w:t>В данном разделе представлены результаты сравнительного анализа условно-чистого дохода при использовании двух технологий внесения NPK — почвенной заделки (Вариант 2) и фертигации (Вариант 3) — относительно контроля (Вариант 1, без удобрений). Особое внимание уделено расчёту окупаемости каждой вложенной единицы удобрений и выявлению наиболее рентабельной системы питания для условий Южного Казахстана. Полученные данные служат основой для практических рекомендаций по оптимизации удобрительного режима в яблоневых насаждениях сорта «Джеромини».</w:t>
      </w:r>
    </w:p>
    <w:p w14:paraId="07762BB3" w14:textId="77777777" w:rsidR="00913FED" w:rsidRPr="00E60864" w:rsidRDefault="00913FED" w:rsidP="00913FED">
      <w:pPr>
        <w:pStyle w:val="ab"/>
        <w:ind w:firstLine="709"/>
        <w:jc w:val="both"/>
        <w:rPr>
          <w:bCs/>
          <w:sz w:val="28"/>
          <w:szCs w:val="28"/>
        </w:rPr>
      </w:pPr>
      <w:r w:rsidRPr="00E60864">
        <w:rPr>
          <w:bCs/>
          <w:sz w:val="28"/>
          <w:szCs w:val="28"/>
        </w:rPr>
        <w:t>Представленные в Таблице 2</w:t>
      </w:r>
      <w:r>
        <w:rPr>
          <w:bCs/>
          <w:sz w:val="28"/>
          <w:szCs w:val="28"/>
        </w:rPr>
        <w:t>4</w:t>
      </w:r>
      <w:r w:rsidRPr="00E60864">
        <w:rPr>
          <w:bCs/>
          <w:sz w:val="28"/>
          <w:szCs w:val="28"/>
        </w:rPr>
        <w:t xml:space="preserve"> данные отражают комплексную экономическую оценку трёх агротехнологий: без внесения удобрений (Вариант 1, контроль), с почвенной заделкой NPK (Вариант 2) и с фертигацией (Вариант 3) в условиях интенсивного яблоневого садоводства Южного Казахстана. Анализ охватывает ключевые показатели — затраты, доходы, рентабельность и эффективность инвестиций — за четырёхлетний период (2020–2023 гг.), что позволяет выявить устойчивые тенденции и обосновать выбор оптимальной технологии.</w:t>
      </w:r>
    </w:p>
    <w:p w14:paraId="682B5215" w14:textId="77777777" w:rsidR="00BB2C8A" w:rsidRPr="00E60864" w:rsidRDefault="00BB2C8A" w:rsidP="00BB2C8A">
      <w:pPr>
        <w:pStyle w:val="ab"/>
        <w:ind w:firstLine="709"/>
        <w:jc w:val="both"/>
        <w:rPr>
          <w:bCs/>
          <w:sz w:val="28"/>
          <w:szCs w:val="28"/>
        </w:rPr>
      </w:pPr>
      <w:r w:rsidRPr="00E60864">
        <w:rPr>
          <w:bCs/>
          <w:i/>
          <w:iCs/>
          <w:sz w:val="28"/>
          <w:szCs w:val="28"/>
        </w:rPr>
        <w:t xml:space="preserve">Затраты и доходы. </w:t>
      </w:r>
      <w:r w:rsidRPr="00E60864">
        <w:rPr>
          <w:bCs/>
          <w:sz w:val="28"/>
          <w:szCs w:val="28"/>
        </w:rPr>
        <w:t xml:space="preserve">Общие производственные затраты варьировались от 399 тыс. тг/га в контроле до 2 599 тыс. тг/га при почвенном внесении и 1 908 тыс. тг/га при фертигации. Несмотря на то, что Вариант 2 предполагал наибольшие издержки, он обеспечивал значительно меньший валовой доход (6 849 тыс. тг/га) по сравнению с Вариантом 3 (9 273 тыс. тг/га). Это объясняется разницей в товарной урожайности: при фертигации она достигала 28,7 т/га, тогда как при </w:t>
      </w:r>
      <w:r w:rsidRPr="00E60864">
        <w:rPr>
          <w:bCs/>
          <w:sz w:val="28"/>
          <w:szCs w:val="28"/>
        </w:rPr>
        <w:lastRenderedPageBreak/>
        <w:t>почвенном внесении — 19,6 т/га.</w:t>
      </w:r>
    </w:p>
    <w:p w14:paraId="0D7CEA10" w14:textId="77777777" w:rsidR="008C4C2A" w:rsidRPr="00E60864" w:rsidRDefault="008C4C2A" w:rsidP="008C4C2A">
      <w:pPr>
        <w:spacing w:before="89"/>
        <w:ind w:right="3" w:firstLine="709"/>
        <w:jc w:val="both"/>
        <w:rPr>
          <w:bCs/>
          <w:sz w:val="28"/>
          <w:szCs w:val="28"/>
        </w:rPr>
      </w:pPr>
    </w:p>
    <w:p w14:paraId="263BAF58" w14:textId="66A8775E" w:rsidR="00A82792" w:rsidRDefault="00A82792" w:rsidP="00A82792">
      <w:pPr>
        <w:ind w:right="3"/>
        <w:jc w:val="both"/>
        <w:rPr>
          <w:sz w:val="28"/>
          <w:szCs w:val="28"/>
        </w:rPr>
      </w:pPr>
      <w:bookmarkStart w:id="44" w:name="_Hlk210400587"/>
      <w:r w:rsidRPr="00E60864">
        <w:rPr>
          <w:sz w:val="28"/>
          <w:szCs w:val="28"/>
        </w:rPr>
        <w:t xml:space="preserve">Таблица </w:t>
      </w:r>
      <w:r w:rsidR="00332280" w:rsidRPr="00E60864">
        <w:rPr>
          <w:sz w:val="28"/>
          <w:szCs w:val="28"/>
        </w:rPr>
        <w:t>2</w:t>
      </w:r>
      <w:r w:rsidR="00F62D0C">
        <w:rPr>
          <w:sz w:val="28"/>
          <w:szCs w:val="28"/>
        </w:rPr>
        <w:t>4</w:t>
      </w:r>
      <w:r w:rsidRPr="00E60864">
        <w:rPr>
          <w:sz w:val="28"/>
          <w:szCs w:val="28"/>
        </w:rPr>
        <w:t xml:space="preserve"> - Экономическая эффективность способов внесения удобрений на яблони</w:t>
      </w:r>
    </w:p>
    <w:p w14:paraId="67F846DC" w14:textId="77777777" w:rsidR="00C05DDE" w:rsidRPr="00E60864" w:rsidRDefault="00C05DDE" w:rsidP="00A82792">
      <w:pPr>
        <w:ind w:right="3"/>
        <w:jc w:val="both"/>
        <w:rPr>
          <w:sz w:val="28"/>
          <w:szCs w:val="2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1406"/>
        <w:gridCol w:w="1406"/>
        <w:gridCol w:w="1406"/>
        <w:gridCol w:w="1504"/>
        <w:gridCol w:w="1918"/>
      </w:tblGrid>
      <w:tr w:rsidR="00A82792" w:rsidRPr="00E60864" w14:paraId="2A1BBFF4" w14:textId="77777777" w:rsidTr="00A35406">
        <w:trPr>
          <w:trHeight w:val="227"/>
        </w:trPr>
        <w:tc>
          <w:tcPr>
            <w:tcW w:w="1891" w:type="dxa"/>
            <w:vAlign w:val="center"/>
          </w:tcPr>
          <w:p w14:paraId="5AC290D1" w14:textId="77777777" w:rsidR="00A82792" w:rsidRPr="00E60864" w:rsidRDefault="00A82792" w:rsidP="00A35406">
            <w:pPr>
              <w:ind w:right="3"/>
              <w:rPr>
                <w:color w:val="000000"/>
                <w:sz w:val="28"/>
                <w:szCs w:val="28"/>
              </w:rPr>
            </w:pPr>
            <w:r w:rsidRPr="00E60864">
              <w:rPr>
                <w:color w:val="000000"/>
                <w:sz w:val="28"/>
                <w:szCs w:val="28"/>
              </w:rPr>
              <w:t>Варианты удобрений</w:t>
            </w:r>
          </w:p>
        </w:tc>
        <w:tc>
          <w:tcPr>
            <w:tcW w:w="1406" w:type="dxa"/>
            <w:vAlign w:val="center"/>
          </w:tcPr>
          <w:p w14:paraId="753A978F" w14:textId="77777777" w:rsidR="00A82792" w:rsidRPr="00E60864" w:rsidRDefault="00A82792" w:rsidP="00A35406">
            <w:pPr>
              <w:ind w:right="3"/>
              <w:rPr>
                <w:color w:val="000000"/>
                <w:sz w:val="28"/>
                <w:szCs w:val="28"/>
              </w:rPr>
            </w:pPr>
            <w:r w:rsidRPr="00E60864">
              <w:rPr>
                <w:color w:val="000000"/>
                <w:sz w:val="28"/>
                <w:szCs w:val="28"/>
              </w:rPr>
              <w:t xml:space="preserve">2020 </w:t>
            </w:r>
          </w:p>
        </w:tc>
        <w:tc>
          <w:tcPr>
            <w:tcW w:w="1406" w:type="dxa"/>
            <w:vAlign w:val="center"/>
          </w:tcPr>
          <w:p w14:paraId="63D54FE5" w14:textId="77777777" w:rsidR="00A82792" w:rsidRPr="00E60864" w:rsidRDefault="00A82792" w:rsidP="00A35406">
            <w:pPr>
              <w:ind w:right="3"/>
              <w:rPr>
                <w:color w:val="000000"/>
                <w:sz w:val="28"/>
                <w:szCs w:val="28"/>
              </w:rPr>
            </w:pPr>
            <w:r w:rsidRPr="00E60864">
              <w:rPr>
                <w:color w:val="000000"/>
                <w:sz w:val="28"/>
                <w:szCs w:val="28"/>
              </w:rPr>
              <w:t xml:space="preserve">2021 </w:t>
            </w:r>
          </w:p>
        </w:tc>
        <w:tc>
          <w:tcPr>
            <w:tcW w:w="1406" w:type="dxa"/>
            <w:vAlign w:val="center"/>
          </w:tcPr>
          <w:p w14:paraId="0966E347" w14:textId="77777777" w:rsidR="00A82792" w:rsidRPr="00E60864" w:rsidRDefault="00A82792" w:rsidP="00A35406">
            <w:pPr>
              <w:ind w:right="3"/>
              <w:rPr>
                <w:color w:val="000000"/>
                <w:sz w:val="28"/>
                <w:szCs w:val="28"/>
              </w:rPr>
            </w:pPr>
            <w:r w:rsidRPr="00E60864">
              <w:rPr>
                <w:color w:val="000000"/>
                <w:sz w:val="28"/>
                <w:szCs w:val="28"/>
              </w:rPr>
              <w:t xml:space="preserve">2022 </w:t>
            </w:r>
          </w:p>
        </w:tc>
        <w:tc>
          <w:tcPr>
            <w:tcW w:w="1504" w:type="dxa"/>
            <w:vAlign w:val="center"/>
          </w:tcPr>
          <w:p w14:paraId="4B29E186" w14:textId="77777777" w:rsidR="00A82792" w:rsidRPr="00E60864" w:rsidRDefault="00A82792" w:rsidP="00A35406">
            <w:pPr>
              <w:ind w:right="3"/>
              <w:rPr>
                <w:color w:val="000000"/>
                <w:sz w:val="28"/>
                <w:szCs w:val="28"/>
              </w:rPr>
            </w:pPr>
            <w:r w:rsidRPr="00E60864">
              <w:rPr>
                <w:color w:val="000000"/>
                <w:sz w:val="28"/>
                <w:szCs w:val="28"/>
              </w:rPr>
              <w:t xml:space="preserve">2023 </w:t>
            </w:r>
          </w:p>
        </w:tc>
        <w:tc>
          <w:tcPr>
            <w:tcW w:w="1914" w:type="dxa"/>
            <w:vAlign w:val="center"/>
          </w:tcPr>
          <w:p w14:paraId="20BDBD81" w14:textId="77777777" w:rsidR="00A82792" w:rsidRPr="00E60864" w:rsidRDefault="00A82792" w:rsidP="00A35406">
            <w:pPr>
              <w:ind w:right="3"/>
              <w:rPr>
                <w:color w:val="000000"/>
                <w:sz w:val="28"/>
                <w:szCs w:val="28"/>
              </w:rPr>
            </w:pPr>
            <w:r w:rsidRPr="00E60864">
              <w:rPr>
                <w:color w:val="000000"/>
                <w:sz w:val="28"/>
                <w:szCs w:val="28"/>
              </w:rPr>
              <w:t xml:space="preserve">Среднее за 2020-2023 </w:t>
            </w:r>
          </w:p>
        </w:tc>
      </w:tr>
      <w:tr w:rsidR="00A82792" w:rsidRPr="00E60864" w14:paraId="5A0BADDC" w14:textId="77777777" w:rsidTr="00A35406">
        <w:trPr>
          <w:trHeight w:val="227"/>
        </w:trPr>
        <w:tc>
          <w:tcPr>
            <w:tcW w:w="9531" w:type="dxa"/>
            <w:gridSpan w:val="6"/>
            <w:vAlign w:val="center"/>
            <w:hideMark/>
          </w:tcPr>
          <w:p w14:paraId="059FAF10" w14:textId="77777777" w:rsidR="00A82792" w:rsidRPr="00E60864" w:rsidRDefault="00A82792" w:rsidP="00A35406">
            <w:pPr>
              <w:ind w:right="3"/>
              <w:jc w:val="center"/>
              <w:rPr>
                <w:color w:val="000000"/>
                <w:sz w:val="28"/>
                <w:szCs w:val="28"/>
              </w:rPr>
            </w:pPr>
            <w:r w:rsidRPr="00E60864">
              <w:rPr>
                <w:color w:val="000000"/>
                <w:sz w:val="28"/>
                <w:szCs w:val="28"/>
              </w:rPr>
              <w:t>Общие затраты, тыс. тенге/га</w:t>
            </w:r>
          </w:p>
        </w:tc>
      </w:tr>
      <w:tr w:rsidR="00A82792" w:rsidRPr="00E60864" w14:paraId="7E5C34BA" w14:textId="77777777" w:rsidTr="00A35406">
        <w:trPr>
          <w:trHeight w:val="288"/>
        </w:trPr>
        <w:tc>
          <w:tcPr>
            <w:tcW w:w="1891" w:type="dxa"/>
            <w:vAlign w:val="center"/>
            <w:hideMark/>
          </w:tcPr>
          <w:p w14:paraId="0D19C1D8"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302E24AE" w14:textId="77777777" w:rsidR="00A82792" w:rsidRPr="00E60864" w:rsidRDefault="00A82792" w:rsidP="00A35406">
            <w:pPr>
              <w:ind w:right="3"/>
              <w:jc w:val="right"/>
              <w:rPr>
                <w:color w:val="000000"/>
                <w:sz w:val="28"/>
                <w:szCs w:val="28"/>
              </w:rPr>
            </w:pPr>
            <w:r w:rsidRPr="00E60864">
              <w:rPr>
                <w:color w:val="000000"/>
                <w:sz w:val="28"/>
                <w:szCs w:val="28"/>
              </w:rPr>
              <w:t>407,64</w:t>
            </w:r>
          </w:p>
        </w:tc>
        <w:tc>
          <w:tcPr>
            <w:tcW w:w="1406" w:type="dxa"/>
            <w:vAlign w:val="center"/>
            <w:hideMark/>
          </w:tcPr>
          <w:p w14:paraId="7541FD4D" w14:textId="77777777" w:rsidR="00A82792" w:rsidRPr="00E60864" w:rsidRDefault="00A82792" w:rsidP="00A35406">
            <w:pPr>
              <w:ind w:right="3"/>
              <w:jc w:val="right"/>
              <w:rPr>
                <w:color w:val="000000"/>
                <w:sz w:val="28"/>
                <w:szCs w:val="28"/>
              </w:rPr>
            </w:pPr>
            <w:r w:rsidRPr="00E60864">
              <w:rPr>
                <w:color w:val="000000"/>
                <w:sz w:val="28"/>
                <w:szCs w:val="28"/>
              </w:rPr>
              <w:t>401,96</w:t>
            </w:r>
          </w:p>
        </w:tc>
        <w:tc>
          <w:tcPr>
            <w:tcW w:w="1406" w:type="dxa"/>
            <w:vAlign w:val="center"/>
            <w:hideMark/>
          </w:tcPr>
          <w:p w14:paraId="7F9F67DB" w14:textId="77777777" w:rsidR="00A82792" w:rsidRPr="00E60864" w:rsidRDefault="00A82792" w:rsidP="00A35406">
            <w:pPr>
              <w:ind w:right="3"/>
              <w:jc w:val="right"/>
              <w:rPr>
                <w:color w:val="000000"/>
                <w:sz w:val="28"/>
                <w:szCs w:val="28"/>
              </w:rPr>
            </w:pPr>
            <w:r w:rsidRPr="00E60864">
              <w:rPr>
                <w:color w:val="000000"/>
                <w:sz w:val="28"/>
                <w:szCs w:val="28"/>
              </w:rPr>
              <w:t>395,96</w:t>
            </w:r>
          </w:p>
        </w:tc>
        <w:tc>
          <w:tcPr>
            <w:tcW w:w="1504" w:type="dxa"/>
            <w:vAlign w:val="center"/>
            <w:hideMark/>
          </w:tcPr>
          <w:p w14:paraId="21604A8D" w14:textId="77777777" w:rsidR="00A82792" w:rsidRPr="00E60864" w:rsidRDefault="00A82792" w:rsidP="00A35406">
            <w:pPr>
              <w:ind w:right="3"/>
              <w:jc w:val="right"/>
              <w:rPr>
                <w:color w:val="000000"/>
                <w:sz w:val="28"/>
                <w:szCs w:val="28"/>
              </w:rPr>
            </w:pPr>
            <w:r w:rsidRPr="00E60864">
              <w:rPr>
                <w:color w:val="000000"/>
                <w:sz w:val="28"/>
                <w:szCs w:val="28"/>
              </w:rPr>
              <w:t>390,41</w:t>
            </w:r>
          </w:p>
        </w:tc>
        <w:tc>
          <w:tcPr>
            <w:tcW w:w="1914" w:type="dxa"/>
            <w:vAlign w:val="center"/>
            <w:hideMark/>
          </w:tcPr>
          <w:p w14:paraId="0618BECB" w14:textId="77777777" w:rsidR="00A82792" w:rsidRPr="00E60864" w:rsidRDefault="00A82792" w:rsidP="00A35406">
            <w:pPr>
              <w:ind w:right="3"/>
              <w:jc w:val="center"/>
              <w:rPr>
                <w:color w:val="000000"/>
                <w:sz w:val="28"/>
                <w:szCs w:val="28"/>
              </w:rPr>
            </w:pPr>
            <w:r w:rsidRPr="00E60864">
              <w:rPr>
                <w:color w:val="000000"/>
                <w:sz w:val="28"/>
                <w:szCs w:val="28"/>
              </w:rPr>
              <w:t>398,99</w:t>
            </w:r>
          </w:p>
        </w:tc>
      </w:tr>
      <w:tr w:rsidR="00A82792" w:rsidRPr="00E60864" w14:paraId="5E8EE812" w14:textId="77777777" w:rsidTr="00A35406">
        <w:trPr>
          <w:trHeight w:val="288"/>
        </w:trPr>
        <w:tc>
          <w:tcPr>
            <w:tcW w:w="1891" w:type="dxa"/>
            <w:vAlign w:val="center"/>
            <w:hideMark/>
          </w:tcPr>
          <w:p w14:paraId="325FD29C"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211F7B12" w14:textId="77777777" w:rsidR="00A82792" w:rsidRPr="00E60864" w:rsidRDefault="00A82792" w:rsidP="00A35406">
            <w:pPr>
              <w:ind w:right="3"/>
              <w:jc w:val="right"/>
              <w:rPr>
                <w:color w:val="000000"/>
                <w:sz w:val="28"/>
                <w:szCs w:val="28"/>
              </w:rPr>
            </w:pPr>
            <w:r w:rsidRPr="00E60864">
              <w:rPr>
                <w:color w:val="000000"/>
                <w:sz w:val="28"/>
                <w:szCs w:val="28"/>
              </w:rPr>
              <w:t>2637,29</w:t>
            </w:r>
          </w:p>
        </w:tc>
        <w:tc>
          <w:tcPr>
            <w:tcW w:w="1406" w:type="dxa"/>
            <w:vAlign w:val="center"/>
            <w:hideMark/>
          </w:tcPr>
          <w:p w14:paraId="4FC1378E" w14:textId="77777777" w:rsidR="00A82792" w:rsidRPr="00E60864" w:rsidRDefault="00A82792" w:rsidP="00A35406">
            <w:pPr>
              <w:ind w:right="3"/>
              <w:jc w:val="right"/>
              <w:rPr>
                <w:color w:val="000000"/>
                <w:sz w:val="28"/>
                <w:szCs w:val="28"/>
              </w:rPr>
            </w:pPr>
            <w:r w:rsidRPr="00E60864">
              <w:rPr>
                <w:color w:val="000000"/>
                <w:sz w:val="28"/>
                <w:szCs w:val="28"/>
              </w:rPr>
              <w:t>2582,95</w:t>
            </w:r>
          </w:p>
        </w:tc>
        <w:tc>
          <w:tcPr>
            <w:tcW w:w="1406" w:type="dxa"/>
            <w:vAlign w:val="center"/>
            <w:hideMark/>
          </w:tcPr>
          <w:p w14:paraId="427D3082" w14:textId="77777777" w:rsidR="00A82792" w:rsidRPr="00E60864" w:rsidRDefault="00A82792" w:rsidP="00A35406">
            <w:pPr>
              <w:ind w:right="3"/>
              <w:jc w:val="right"/>
              <w:rPr>
                <w:color w:val="000000"/>
                <w:sz w:val="28"/>
                <w:szCs w:val="28"/>
              </w:rPr>
            </w:pPr>
            <w:r w:rsidRPr="00E60864">
              <w:rPr>
                <w:color w:val="000000"/>
                <w:sz w:val="28"/>
                <w:szCs w:val="28"/>
              </w:rPr>
              <w:t>2583,60</w:t>
            </w:r>
          </w:p>
        </w:tc>
        <w:tc>
          <w:tcPr>
            <w:tcW w:w="1504" w:type="dxa"/>
            <w:vAlign w:val="center"/>
            <w:hideMark/>
          </w:tcPr>
          <w:p w14:paraId="57BAB09C" w14:textId="77777777" w:rsidR="00A82792" w:rsidRPr="00E60864" w:rsidRDefault="00A82792" w:rsidP="00A35406">
            <w:pPr>
              <w:ind w:right="3"/>
              <w:jc w:val="right"/>
              <w:rPr>
                <w:color w:val="000000"/>
                <w:sz w:val="28"/>
                <w:szCs w:val="28"/>
              </w:rPr>
            </w:pPr>
            <w:r w:rsidRPr="00E60864">
              <w:rPr>
                <w:color w:val="000000"/>
                <w:sz w:val="28"/>
                <w:szCs w:val="28"/>
              </w:rPr>
              <w:t>2592,22</w:t>
            </w:r>
          </w:p>
        </w:tc>
        <w:tc>
          <w:tcPr>
            <w:tcW w:w="1914" w:type="dxa"/>
            <w:vAlign w:val="center"/>
            <w:hideMark/>
          </w:tcPr>
          <w:p w14:paraId="30163228" w14:textId="77777777" w:rsidR="00A82792" w:rsidRPr="00E60864" w:rsidRDefault="00A82792" w:rsidP="00A35406">
            <w:pPr>
              <w:ind w:right="3"/>
              <w:jc w:val="center"/>
              <w:rPr>
                <w:color w:val="000000"/>
                <w:sz w:val="28"/>
                <w:szCs w:val="28"/>
              </w:rPr>
            </w:pPr>
            <w:r w:rsidRPr="00E60864">
              <w:rPr>
                <w:color w:val="000000"/>
                <w:sz w:val="28"/>
                <w:szCs w:val="28"/>
              </w:rPr>
              <w:t>2599,01</w:t>
            </w:r>
          </w:p>
        </w:tc>
      </w:tr>
      <w:tr w:rsidR="00A82792" w:rsidRPr="00E60864" w14:paraId="39689831" w14:textId="77777777" w:rsidTr="00A35406">
        <w:trPr>
          <w:trHeight w:val="288"/>
        </w:trPr>
        <w:tc>
          <w:tcPr>
            <w:tcW w:w="1891" w:type="dxa"/>
            <w:vAlign w:val="center"/>
            <w:hideMark/>
          </w:tcPr>
          <w:p w14:paraId="2B69D594"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16335CD8" w14:textId="77777777" w:rsidR="00A82792" w:rsidRPr="00E60864" w:rsidRDefault="00A82792" w:rsidP="00A35406">
            <w:pPr>
              <w:ind w:right="3"/>
              <w:jc w:val="right"/>
              <w:rPr>
                <w:color w:val="000000"/>
                <w:sz w:val="28"/>
                <w:szCs w:val="28"/>
              </w:rPr>
            </w:pPr>
            <w:r w:rsidRPr="00E60864">
              <w:rPr>
                <w:color w:val="000000"/>
                <w:sz w:val="28"/>
                <w:szCs w:val="28"/>
              </w:rPr>
              <w:t>1754,37</w:t>
            </w:r>
          </w:p>
        </w:tc>
        <w:tc>
          <w:tcPr>
            <w:tcW w:w="1406" w:type="dxa"/>
            <w:vAlign w:val="center"/>
            <w:hideMark/>
          </w:tcPr>
          <w:p w14:paraId="4B7D8849" w14:textId="77777777" w:rsidR="00A82792" w:rsidRPr="00E60864" w:rsidRDefault="00A82792" w:rsidP="00A35406">
            <w:pPr>
              <w:ind w:right="3"/>
              <w:jc w:val="right"/>
              <w:rPr>
                <w:color w:val="000000"/>
                <w:sz w:val="28"/>
                <w:szCs w:val="28"/>
              </w:rPr>
            </w:pPr>
            <w:r w:rsidRPr="00E60864">
              <w:rPr>
                <w:color w:val="000000"/>
                <w:sz w:val="28"/>
                <w:szCs w:val="28"/>
              </w:rPr>
              <w:t>1871,73</w:t>
            </w:r>
          </w:p>
        </w:tc>
        <w:tc>
          <w:tcPr>
            <w:tcW w:w="1406" w:type="dxa"/>
            <w:vAlign w:val="center"/>
            <w:hideMark/>
          </w:tcPr>
          <w:p w14:paraId="29E22CBE" w14:textId="77777777" w:rsidR="00A82792" w:rsidRPr="00E60864" w:rsidRDefault="00A82792" w:rsidP="00A35406">
            <w:pPr>
              <w:ind w:right="3"/>
              <w:jc w:val="right"/>
              <w:rPr>
                <w:color w:val="000000"/>
                <w:sz w:val="28"/>
                <w:szCs w:val="28"/>
              </w:rPr>
            </w:pPr>
            <w:r w:rsidRPr="00E60864">
              <w:rPr>
                <w:color w:val="000000"/>
                <w:sz w:val="28"/>
                <w:szCs w:val="28"/>
              </w:rPr>
              <w:t>1992,51</w:t>
            </w:r>
          </w:p>
        </w:tc>
        <w:tc>
          <w:tcPr>
            <w:tcW w:w="1504" w:type="dxa"/>
            <w:vAlign w:val="center"/>
            <w:hideMark/>
          </w:tcPr>
          <w:p w14:paraId="64DB2ECB" w14:textId="77777777" w:rsidR="00A82792" w:rsidRPr="00E60864" w:rsidRDefault="00A82792" w:rsidP="00A35406">
            <w:pPr>
              <w:ind w:right="3"/>
              <w:jc w:val="right"/>
              <w:rPr>
                <w:color w:val="000000"/>
                <w:sz w:val="28"/>
                <w:szCs w:val="28"/>
              </w:rPr>
            </w:pPr>
            <w:r w:rsidRPr="00E60864">
              <w:rPr>
                <w:color w:val="000000"/>
                <w:sz w:val="28"/>
                <w:szCs w:val="28"/>
              </w:rPr>
              <w:t>2014,04</w:t>
            </w:r>
          </w:p>
        </w:tc>
        <w:tc>
          <w:tcPr>
            <w:tcW w:w="1914" w:type="dxa"/>
            <w:vAlign w:val="center"/>
            <w:hideMark/>
          </w:tcPr>
          <w:p w14:paraId="479EFD4F" w14:textId="77777777" w:rsidR="00A82792" w:rsidRPr="00E60864" w:rsidRDefault="00A82792" w:rsidP="00A35406">
            <w:pPr>
              <w:ind w:right="3"/>
              <w:jc w:val="center"/>
              <w:rPr>
                <w:color w:val="000000"/>
                <w:sz w:val="28"/>
                <w:szCs w:val="28"/>
              </w:rPr>
            </w:pPr>
            <w:r w:rsidRPr="00E60864">
              <w:rPr>
                <w:color w:val="000000"/>
                <w:sz w:val="28"/>
                <w:szCs w:val="28"/>
              </w:rPr>
              <w:t>1908,16</w:t>
            </w:r>
          </w:p>
        </w:tc>
      </w:tr>
      <w:tr w:rsidR="00A82792" w:rsidRPr="00E60864" w14:paraId="21528A32" w14:textId="77777777" w:rsidTr="00A35406">
        <w:trPr>
          <w:trHeight w:val="288"/>
        </w:trPr>
        <w:tc>
          <w:tcPr>
            <w:tcW w:w="9531" w:type="dxa"/>
            <w:gridSpan w:val="6"/>
            <w:vAlign w:val="center"/>
            <w:hideMark/>
          </w:tcPr>
          <w:p w14:paraId="7CA35721" w14:textId="77777777" w:rsidR="00A82792" w:rsidRPr="00E60864" w:rsidRDefault="00A82792" w:rsidP="00A35406">
            <w:pPr>
              <w:ind w:right="3"/>
              <w:jc w:val="center"/>
              <w:rPr>
                <w:color w:val="000000"/>
                <w:sz w:val="28"/>
                <w:szCs w:val="28"/>
              </w:rPr>
            </w:pPr>
            <w:r w:rsidRPr="00E60864">
              <w:rPr>
                <w:color w:val="000000"/>
                <w:sz w:val="28"/>
                <w:szCs w:val="28"/>
              </w:rPr>
              <w:t>Валовой доход от товарной продукции, тыс. тенге/га.</w:t>
            </w:r>
          </w:p>
        </w:tc>
      </w:tr>
      <w:tr w:rsidR="00A82792" w:rsidRPr="00E60864" w14:paraId="4EAB4B65" w14:textId="77777777" w:rsidTr="00A35406">
        <w:trPr>
          <w:trHeight w:val="288"/>
        </w:trPr>
        <w:tc>
          <w:tcPr>
            <w:tcW w:w="1891" w:type="dxa"/>
            <w:vAlign w:val="center"/>
            <w:hideMark/>
          </w:tcPr>
          <w:p w14:paraId="768C67B8"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0373E998" w14:textId="77777777" w:rsidR="00A82792" w:rsidRPr="00E60864" w:rsidRDefault="00A82792" w:rsidP="00A35406">
            <w:pPr>
              <w:ind w:right="3"/>
              <w:jc w:val="right"/>
              <w:rPr>
                <w:color w:val="000000"/>
                <w:sz w:val="28"/>
                <w:szCs w:val="28"/>
              </w:rPr>
            </w:pPr>
            <w:r w:rsidRPr="00E60864">
              <w:rPr>
                <w:color w:val="000000"/>
                <w:sz w:val="28"/>
                <w:szCs w:val="28"/>
              </w:rPr>
              <w:t>2345,47</w:t>
            </w:r>
          </w:p>
        </w:tc>
        <w:tc>
          <w:tcPr>
            <w:tcW w:w="1406" w:type="dxa"/>
            <w:vAlign w:val="center"/>
            <w:hideMark/>
          </w:tcPr>
          <w:p w14:paraId="10D5277E" w14:textId="77777777" w:rsidR="00A82792" w:rsidRPr="00E60864" w:rsidRDefault="00A82792" w:rsidP="00A35406">
            <w:pPr>
              <w:ind w:right="3"/>
              <w:jc w:val="right"/>
              <w:rPr>
                <w:color w:val="000000"/>
                <w:sz w:val="28"/>
                <w:szCs w:val="28"/>
              </w:rPr>
            </w:pPr>
            <w:r w:rsidRPr="00E60864">
              <w:rPr>
                <w:color w:val="000000"/>
                <w:sz w:val="28"/>
                <w:szCs w:val="28"/>
              </w:rPr>
              <w:t>2539,04</w:t>
            </w:r>
          </w:p>
        </w:tc>
        <w:tc>
          <w:tcPr>
            <w:tcW w:w="1406" w:type="dxa"/>
            <w:vAlign w:val="center"/>
            <w:hideMark/>
          </w:tcPr>
          <w:p w14:paraId="5C58B3E2" w14:textId="77777777" w:rsidR="00A82792" w:rsidRPr="00E60864" w:rsidRDefault="00A82792" w:rsidP="00A35406">
            <w:pPr>
              <w:ind w:right="3"/>
              <w:jc w:val="right"/>
              <w:rPr>
                <w:color w:val="000000"/>
                <w:sz w:val="28"/>
                <w:szCs w:val="28"/>
              </w:rPr>
            </w:pPr>
            <w:r w:rsidRPr="00E60864">
              <w:rPr>
                <w:color w:val="000000"/>
                <w:sz w:val="28"/>
                <w:szCs w:val="28"/>
              </w:rPr>
              <w:t>2081,05</w:t>
            </w:r>
          </w:p>
        </w:tc>
        <w:tc>
          <w:tcPr>
            <w:tcW w:w="1504" w:type="dxa"/>
            <w:vAlign w:val="center"/>
            <w:hideMark/>
          </w:tcPr>
          <w:p w14:paraId="51F9DE43" w14:textId="77777777" w:rsidR="00A82792" w:rsidRPr="00E60864" w:rsidRDefault="00A82792" w:rsidP="00A35406">
            <w:pPr>
              <w:ind w:right="3"/>
              <w:jc w:val="right"/>
              <w:rPr>
                <w:color w:val="000000"/>
                <w:sz w:val="28"/>
                <w:szCs w:val="28"/>
              </w:rPr>
            </w:pPr>
            <w:r w:rsidRPr="00E60864">
              <w:rPr>
                <w:color w:val="000000"/>
                <w:sz w:val="28"/>
                <w:szCs w:val="28"/>
              </w:rPr>
              <w:t>1896,07</w:t>
            </w:r>
          </w:p>
        </w:tc>
        <w:tc>
          <w:tcPr>
            <w:tcW w:w="1914" w:type="dxa"/>
            <w:vAlign w:val="center"/>
            <w:hideMark/>
          </w:tcPr>
          <w:p w14:paraId="79D07F29" w14:textId="77777777" w:rsidR="00A82792" w:rsidRPr="00E60864" w:rsidRDefault="00A82792" w:rsidP="00A35406">
            <w:pPr>
              <w:ind w:right="3"/>
              <w:jc w:val="center"/>
              <w:rPr>
                <w:color w:val="000000"/>
                <w:sz w:val="28"/>
                <w:szCs w:val="28"/>
              </w:rPr>
            </w:pPr>
            <w:r w:rsidRPr="00E60864">
              <w:rPr>
                <w:color w:val="000000"/>
                <w:sz w:val="28"/>
                <w:szCs w:val="28"/>
              </w:rPr>
              <w:t>2215,41</w:t>
            </w:r>
          </w:p>
        </w:tc>
      </w:tr>
      <w:tr w:rsidR="00A82792" w:rsidRPr="00E60864" w14:paraId="1883473B" w14:textId="77777777" w:rsidTr="00A35406">
        <w:trPr>
          <w:trHeight w:val="288"/>
        </w:trPr>
        <w:tc>
          <w:tcPr>
            <w:tcW w:w="1891" w:type="dxa"/>
            <w:vAlign w:val="center"/>
            <w:hideMark/>
          </w:tcPr>
          <w:p w14:paraId="1C783324"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4A4EB090" w14:textId="77777777" w:rsidR="00A82792" w:rsidRPr="00E60864" w:rsidRDefault="00A82792" w:rsidP="00A35406">
            <w:pPr>
              <w:ind w:right="3"/>
              <w:jc w:val="right"/>
              <w:rPr>
                <w:color w:val="000000"/>
                <w:sz w:val="28"/>
                <w:szCs w:val="28"/>
              </w:rPr>
            </w:pPr>
            <w:r w:rsidRPr="00E60864">
              <w:rPr>
                <w:color w:val="000000"/>
                <w:sz w:val="28"/>
                <w:szCs w:val="28"/>
              </w:rPr>
              <w:t>5767,34</w:t>
            </w:r>
          </w:p>
        </w:tc>
        <w:tc>
          <w:tcPr>
            <w:tcW w:w="1406" w:type="dxa"/>
            <w:vAlign w:val="center"/>
            <w:hideMark/>
          </w:tcPr>
          <w:p w14:paraId="47D85EE7" w14:textId="77777777" w:rsidR="00A82792" w:rsidRPr="00E60864" w:rsidRDefault="00A82792" w:rsidP="00A35406">
            <w:pPr>
              <w:ind w:right="3"/>
              <w:jc w:val="right"/>
              <w:rPr>
                <w:color w:val="000000"/>
                <w:sz w:val="28"/>
                <w:szCs w:val="28"/>
              </w:rPr>
            </w:pPr>
            <w:r w:rsidRPr="00E60864">
              <w:rPr>
                <w:color w:val="000000"/>
                <w:sz w:val="28"/>
                <w:szCs w:val="28"/>
              </w:rPr>
              <w:t>7624,89</w:t>
            </w:r>
          </w:p>
        </w:tc>
        <w:tc>
          <w:tcPr>
            <w:tcW w:w="1406" w:type="dxa"/>
            <w:vAlign w:val="center"/>
            <w:hideMark/>
          </w:tcPr>
          <w:p w14:paraId="52BD8E8C" w14:textId="77777777" w:rsidR="00A82792" w:rsidRPr="00E60864" w:rsidRDefault="00A82792" w:rsidP="00A35406">
            <w:pPr>
              <w:ind w:right="3"/>
              <w:jc w:val="right"/>
              <w:rPr>
                <w:color w:val="000000"/>
                <w:sz w:val="28"/>
                <w:szCs w:val="28"/>
              </w:rPr>
            </w:pPr>
            <w:r w:rsidRPr="00E60864">
              <w:rPr>
                <w:color w:val="000000"/>
                <w:sz w:val="28"/>
                <w:szCs w:val="28"/>
              </w:rPr>
              <w:t>7064,30</w:t>
            </w:r>
          </w:p>
        </w:tc>
        <w:tc>
          <w:tcPr>
            <w:tcW w:w="1504" w:type="dxa"/>
            <w:vAlign w:val="center"/>
            <w:hideMark/>
          </w:tcPr>
          <w:p w14:paraId="4D126767" w14:textId="77777777" w:rsidR="00A82792" w:rsidRPr="00E60864" w:rsidRDefault="00A82792" w:rsidP="00A35406">
            <w:pPr>
              <w:ind w:right="3"/>
              <w:jc w:val="right"/>
              <w:rPr>
                <w:color w:val="000000"/>
                <w:sz w:val="28"/>
                <w:szCs w:val="28"/>
              </w:rPr>
            </w:pPr>
            <w:r w:rsidRPr="00E60864">
              <w:rPr>
                <w:color w:val="000000"/>
                <w:sz w:val="28"/>
                <w:szCs w:val="28"/>
              </w:rPr>
              <w:t>6941,06</w:t>
            </w:r>
          </w:p>
        </w:tc>
        <w:tc>
          <w:tcPr>
            <w:tcW w:w="1914" w:type="dxa"/>
            <w:vAlign w:val="center"/>
            <w:hideMark/>
          </w:tcPr>
          <w:p w14:paraId="5615AC63" w14:textId="77777777" w:rsidR="00A82792" w:rsidRPr="00E60864" w:rsidRDefault="00A82792" w:rsidP="00A35406">
            <w:pPr>
              <w:ind w:right="3"/>
              <w:jc w:val="center"/>
              <w:rPr>
                <w:color w:val="000000"/>
                <w:sz w:val="28"/>
                <w:szCs w:val="28"/>
              </w:rPr>
            </w:pPr>
            <w:r w:rsidRPr="00E60864">
              <w:rPr>
                <w:color w:val="000000"/>
                <w:sz w:val="28"/>
                <w:szCs w:val="28"/>
              </w:rPr>
              <w:t>6849,39</w:t>
            </w:r>
          </w:p>
        </w:tc>
      </w:tr>
      <w:tr w:rsidR="00A82792" w:rsidRPr="00E60864" w14:paraId="13416888" w14:textId="77777777" w:rsidTr="00A35406">
        <w:trPr>
          <w:trHeight w:val="288"/>
        </w:trPr>
        <w:tc>
          <w:tcPr>
            <w:tcW w:w="1891" w:type="dxa"/>
            <w:vAlign w:val="center"/>
            <w:hideMark/>
          </w:tcPr>
          <w:p w14:paraId="7F50602C"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49866B99" w14:textId="77777777" w:rsidR="00A82792" w:rsidRPr="00E60864" w:rsidRDefault="00A82792" w:rsidP="00A35406">
            <w:pPr>
              <w:ind w:right="3"/>
              <w:jc w:val="right"/>
              <w:rPr>
                <w:color w:val="000000"/>
                <w:sz w:val="28"/>
                <w:szCs w:val="28"/>
              </w:rPr>
            </w:pPr>
            <w:r w:rsidRPr="00E60864">
              <w:rPr>
                <w:color w:val="000000"/>
                <w:sz w:val="28"/>
                <w:szCs w:val="28"/>
              </w:rPr>
              <w:t>7534,62</w:t>
            </w:r>
          </w:p>
        </w:tc>
        <w:tc>
          <w:tcPr>
            <w:tcW w:w="1406" w:type="dxa"/>
            <w:vAlign w:val="center"/>
            <w:hideMark/>
          </w:tcPr>
          <w:p w14:paraId="44DAB0E9" w14:textId="77777777" w:rsidR="00A82792" w:rsidRPr="00E60864" w:rsidRDefault="00A82792" w:rsidP="00A35406">
            <w:pPr>
              <w:ind w:right="3"/>
              <w:jc w:val="right"/>
              <w:rPr>
                <w:color w:val="000000"/>
                <w:sz w:val="28"/>
                <w:szCs w:val="28"/>
              </w:rPr>
            </w:pPr>
            <w:r w:rsidRPr="00E60864">
              <w:rPr>
                <w:color w:val="000000"/>
                <w:sz w:val="28"/>
                <w:szCs w:val="28"/>
              </w:rPr>
              <w:t>9432,37</w:t>
            </w:r>
          </w:p>
        </w:tc>
        <w:tc>
          <w:tcPr>
            <w:tcW w:w="1406" w:type="dxa"/>
            <w:vAlign w:val="center"/>
            <w:hideMark/>
          </w:tcPr>
          <w:p w14:paraId="14C1BCCE" w14:textId="77777777" w:rsidR="00A82792" w:rsidRPr="00E60864" w:rsidRDefault="00A82792" w:rsidP="00A35406">
            <w:pPr>
              <w:ind w:right="3"/>
              <w:jc w:val="right"/>
              <w:rPr>
                <w:color w:val="000000"/>
                <w:sz w:val="28"/>
                <w:szCs w:val="28"/>
              </w:rPr>
            </w:pPr>
            <w:r w:rsidRPr="00E60864">
              <w:rPr>
                <w:color w:val="000000"/>
                <w:sz w:val="28"/>
                <w:szCs w:val="28"/>
              </w:rPr>
              <w:t>9929,62</w:t>
            </w:r>
          </w:p>
        </w:tc>
        <w:tc>
          <w:tcPr>
            <w:tcW w:w="1504" w:type="dxa"/>
            <w:vAlign w:val="center"/>
            <w:hideMark/>
          </w:tcPr>
          <w:p w14:paraId="6774DC5D" w14:textId="77777777" w:rsidR="00A82792" w:rsidRPr="00E60864" w:rsidRDefault="00A82792" w:rsidP="00A35406">
            <w:pPr>
              <w:ind w:right="3"/>
              <w:jc w:val="right"/>
              <w:rPr>
                <w:color w:val="000000"/>
                <w:sz w:val="28"/>
                <w:szCs w:val="28"/>
              </w:rPr>
            </w:pPr>
            <w:r w:rsidRPr="00E60864">
              <w:rPr>
                <w:color w:val="000000"/>
                <w:sz w:val="28"/>
                <w:szCs w:val="28"/>
              </w:rPr>
              <w:t>10195,86</w:t>
            </w:r>
          </w:p>
        </w:tc>
        <w:tc>
          <w:tcPr>
            <w:tcW w:w="1914" w:type="dxa"/>
            <w:vAlign w:val="center"/>
            <w:hideMark/>
          </w:tcPr>
          <w:p w14:paraId="0936B81A" w14:textId="77777777" w:rsidR="00A82792" w:rsidRPr="00E60864" w:rsidRDefault="00A82792" w:rsidP="00A35406">
            <w:pPr>
              <w:ind w:right="3"/>
              <w:jc w:val="center"/>
              <w:rPr>
                <w:color w:val="000000"/>
                <w:sz w:val="28"/>
                <w:szCs w:val="28"/>
              </w:rPr>
            </w:pPr>
            <w:r w:rsidRPr="00E60864">
              <w:rPr>
                <w:color w:val="000000"/>
                <w:sz w:val="28"/>
                <w:szCs w:val="28"/>
              </w:rPr>
              <w:t>9273,12</w:t>
            </w:r>
          </w:p>
        </w:tc>
      </w:tr>
      <w:tr w:rsidR="00A82792" w:rsidRPr="00E60864" w14:paraId="61DA1E6A" w14:textId="77777777" w:rsidTr="00A35406">
        <w:trPr>
          <w:trHeight w:val="288"/>
        </w:trPr>
        <w:tc>
          <w:tcPr>
            <w:tcW w:w="9531" w:type="dxa"/>
            <w:gridSpan w:val="6"/>
            <w:vAlign w:val="center"/>
            <w:hideMark/>
          </w:tcPr>
          <w:p w14:paraId="4F53EDE4" w14:textId="77777777" w:rsidR="00A82792" w:rsidRPr="00E60864" w:rsidRDefault="00A82792" w:rsidP="00A35406">
            <w:pPr>
              <w:ind w:right="3"/>
              <w:jc w:val="center"/>
              <w:rPr>
                <w:color w:val="000000"/>
                <w:sz w:val="28"/>
                <w:szCs w:val="28"/>
              </w:rPr>
            </w:pPr>
            <w:r w:rsidRPr="00E60864">
              <w:rPr>
                <w:color w:val="000000"/>
                <w:sz w:val="28"/>
                <w:szCs w:val="28"/>
              </w:rPr>
              <w:t>Чистый доход, тыс. тенге/га.</w:t>
            </w:r>
          </w:p>
        </w:tc>
      </w:tr>
      <w:tr w:rsidR="00A82792" w:rsidRPr="00E60864" w14:paraId="5DB1C311" w14:textId="77777777" w:rsidTr="00A35406">
        <w:trPr>
          <w:trHeight w:val="288"/>
        </w:trPr>
        <w:tc>
          <w:tcPr>
            <w:tcW w:w="1891" w:type="dxa"/>
            <w:vAlign w:val="center"/>
            <w:hideMark/>
          </w:tcPr>
          <w:p w14:paraId="07CDB981"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7A523A0A" w14:textId="77777777" w:rsidR="00A82792" w:rsidRPr="00E60864" w:rsidRDefault="00A82792" w:rsidP="00A35406">
            <w:pPr>
              <w:ind w:right="3"/>
              <w:jc w:val="right"/>
              <w:rPr>
                <w:color w:val="000000"/>
                <w:sz w:val="28"/>
                <w:szCs w:val="28"/>
              </w:rPr>
            </w:pPr>
            <w:r w:rsidRPr="00E60864">
              <w:rPr>
                <w:color w:val="000000"/>
                <w:sz w:val="28"/>
                <w:szCs w:val="28"/>
              </w:rPr>
              <w:t>1937,83</w:t>
            </w:r>
          </w:p>
        </w:tc>
        <w:tc>
          <w:tcPr>
            <w:tcW w:w="1406" w:type="dxa"/>
            <w:vAlign w:val="center"/>
            <w:hideMark/>
          </w:tcPr>
          <w:p w14:paraId="3F8989F8" w14:textId="77777777" w:rsidR="00A82792" w:rsidRPr="00E60864" w:rsidRDefault="00A82792" w:rsidP="00A35406">
            <w:pPr>
              <w:ind w:right="3"/>
              <w:jc w:val="right"/>
              <w:rPr>
                <w:color w:val="000000"/>
                <w:sz w:val="28"/>
                <w:szCs w:val="28"/>
              </w:rPr>
            </w:pPr>
            <w:r w:rsidRPr="00E60864">
              <w:rPr>
                <w:color w:val="000000"/>
                <w:sz w:val="28"/>
                <w:szCs w:val="28"/>
              </w:rPr>
              <w:t>2137,09</w:t>
            </w:r>
          </w:p>
        </w:tc>
        <w:tc>
          <w:tcPr>
            <w:tcW w:w="1406" w:type="dxa"/>
            <w:vAlign w:val="center"/>
            <w:hideMark/>
          </w:tcPr>
          <w:p w14:paraId="1A7EBE25" w14:textId="77777777" w:rsidR="00A82792" w:rsidRPr="00E60864" w:rsidRDefault="00A82792" w:rsidP="00A35406">
            <w:pPr>
              <w:ind w:right="3"/>
              <w:jc w:val="right"/>
              <w:rPr>
                <w:color w:val="000000"/>
                <w:sz w:val="28"/>
                <w:szCs w:val="28"/>
              </w:rPr>
            </w:pPr>
            <w:r w:rsidRPr="00E60864">
              <w:rPr>
                <w:color w:val="000000"/>
                <w:sz w:val="28"/>
                <w:szCs w:val="28"/>
              </w:rPr>
              <w:t>2081,05</w:t>
            </w:r>
          </w:p>
        </w:tc>
        <w:tc>
          <w:tcPr>
            <w:tcW w:w="1504" w:type="dxa"/>
            <w:vAlign w:val="center"/>
            <w:hideMark/>
          </w:tcPr>
          <w:p w14:paraId="0B515D1F" w14:textId="77777777" w:rsidR="00A82792" w:rsidRPr="00E60864" w:rsidRDefault="00A82792" w:rsidP="00A35406">
            <w:pPr>
              <w:ind w:right="3"/>
              <w:jc w:val="right"/>
              <w:rPr>
                <w:color w:val="000000"/>
                <w:sz w:val="28"/>
                <w:szCs w:val="28"/>
              </w:rPr>
            </w:pPr>
            <w:r w:rsidRPr="00E60864">
              <w:rPr>
                <w:color w:val="000000"/>
                <w:sz w:val="28"/>
                <w:szCs w:val="28"/>
              </w:rPr>
              <w:t>1505,66</w:t>
            </w:r>
          </w:p>
        </w:tc>
        <w:tc>
          <w:tcPr>
            <w:tcW w:w="1914" w:type="dxa"/>
            <w:vAlign w:val="center"/>
            <w:hideMark/>
          </w:tcPr>
          <w:p w14:paraId="4B6E3345" w14:textId="77777777" w:rsidR="00A82792" w:rsidRPr="00E60864" w:rsidRDefault="00A82792" w:rsidP="00A35406">
            <w:pPr>
              <w:ind w:right="3"/>
              <w:jc w:val="center"/>
              <w:rPr>
                <w:color w:val="000000"/>
                <w:sz w:val="28"/>
                <w:szCs w:val="28"/>
              </w:rPr>
            </w:pPr>
            <w:r w:rsidRPr="00E60864">
              <w:rPr>
                <w:color w:val="000000"/>
                <w:sz w:val="28"/>
                <w:szCs w:val="28"/>
              </w:rPr>
              <w:t>1915,41</w:t>
            </w:r>
          </w:p>
        </w:tc>
      </w:tr>
      <w:tr w:rsidR="00A82792" w:rsidRPr="00E60864" w14:paraId="2D6480FB" w14:textId="77777777" w:rsidTr="00A35406">
        <w:trPr>
          <w:trHeight w:val="288"/>
        </w:trPr>
        <w:tc>
          <w:tcPr>
            <w:tcW w:w="1891" w:type="dxa"/>
            <w:vAlign w:val="center"/>
            <w:hideMark/>
          </w:tcPr>
          <w:p w14:paraId="07955DB0"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0837DBBE" w14:textId="77777777" w:rsidR="00A82792" w:rsidRPr="00E60864" w:rsidRDefault="00A82792" w:rsidP="00A35406">
            <w:pPr>
              <w:ind w:right="3"/>
              <w:jc w:val="right"/>
              <w:rPr>
                <w:color w:val="000000"/>
                <w:sz w:val="28"/>
                <w:szCs w:val="28"/>
              </w:rPr>
            </w:pPr>
            <w:r w:rsidRPr="00E60864">
              <w:rPr>
                <w:color w:val="000000"/>
                <w:sz w:val="28"/>
                <w:szCs w:val="28"/>
              </w:rPr>
              <w:t>3130,05</w:t>
            </w:r>
          </w:p>
        </w:tc>
        <w:tc>
          <w:tcPr>
            <w:tcW w:w="1406" w:type="dxa"/>
            <w:vAlign w:val="center"/>
            <w:hideMark/>
          </w:tcPr>
          <w:p w14:paraId="61F5C158" w14:textId="77777777" w:rsidR="00A82792" w:rsidRPr="00E60864" w:rsidRDefault="00A82792" w:rsidP="00A35406">
            <w:pPr>
              <w:ind w:right="3"/>
              <w:jc w:val="right"/>
              <w:rPr>
                <w:color w:val="000000"/>
                <w:sz w:val="28"/>
                <w:szCs w:val="28"/>
              </w:rPr>
            </w:pPr>
            <w:r w:rsidRPr="00E60864">
              <w:rPr>
                <w:color w:val="000000"/>
                <w:sz w:val="28"/>
                <w:szCs w:val="28"/>
              </w:rPr>
              <w:t>5041,94</w:t>
            </w:r>
          </w:p>
        </w:tc>
        <w:tc>
          <w:tcPr>
            <w:tcW w:w="1406" w:type="dxa"/>
            <w:vAlign w:val="center"/>
            <w:hideMark/>
          </w:tcPr>
          <w:p w14:paraId="2C072516" w14:textId="77777777" w:rsidR="00A82792" w:rsidRPr="00E60864" w:rsidRDefault="00A82792" w:rsidP="00A35406">
            <w:pPr>
              <w:ind w:right="3"/>
              <w:jc w:val="right"/>
              <w:rPr>
                <w:color w:val="000000"/>
                <w:sz w:val="28"/>
                <w:szCs w:val="28"/>
              </w:rPr>
            </w:pPr>
            <w:r w:rsidRPr="00E60864">
              <w:rPr>
                <w:color w:val="000000"/>
                <w:sz w:val="28"/>
                <w:szCs w:val="28"/>
              </w:rPr>
              <w:t>7064,30</w:t>
            </w:r>
          </w:p>
        </w:tc>
        <w:tc>
          <w:tcPr>
            <w:tcW w:w="1504" w:type="dxa"/>
            <w:vAlign w:val="center"/>
            <w:hideMark/>
          </w:tcPr>
          <w:p w14:paraId="292687D9" w14:textId="77777777" w:rsidR="00A82792" w:rsidRPr="00E60864" w:rsidRDefault="00A82792" w:rsidP="00A35406">
            <w:pPr>
              <w:ind w:right="3"/>
              <w:jc w:val="right"/>
              <w:rPr>
                <w:color w:val="000000"/>
                <w:sz w:val="28"/>
                <w:szCs w:val="28"/>
              </w:rPr>
            </w:pPr>
            <w:r w:rsidRPr="00E60864">
              <w:rPr>
                <w:color w:val="000000"/>
                <w:sz w:val="28"/>
                <w:szCs w:val="28"/>
              </w:rPr>
              <w:t>4348,84</w:t>
            </w:r>
          </w:p>
        </w:tc>
        <w:tc>
          <w:tcPr>
            <w:tcW w:w="1914" w:type="dxa"/>
            <w:vAlign w:val="center"/>
            <w:hideMark/>
          </w:tcPr>
          <w:p w14:paraId="463654EA" w14:textId="77777777" w:rsidR="00A82792" w:rsidRPr="00E60864" w:rsidRDefault="00A82792" w:rsidP="00A35406">
            <w:pPr>
              <w:ind w:right="3"/>
              <w:jc w:val="center"/>
              <w:rPr>
                <w:color w:val="000000"/>
                <w:sz w:val="28"/>
                <w:szCs w:val="28"/>
              </w:rPr>
            </w:pPr>
            <w:r w:rsidRPr="00E60864">
              <w:rPr>
                <w:color w:val="000000"/>
                <w:sz w:val="28"/>
                <w:szCs w:val="28"/>
              </w:rPr>
              <w:t>4896,28</w:t>
            </w:r>
          </w:p>
        </w:tc>
      </w:tr>
      <w:tr w:rsidR="00A82792" w:rsidRPr="00E60864" w14:paraId="33B3B399" w14:textId="77777777" w:rsidTr="00A35406">
        <w:trPr>
          <w:trHeight w:val="288"/>
        </w:trPr>
        <w:tc>
          <w:tcPr>
            <w:tcW w:w="1891" w:type="dxa"/>
            <w:vAlign w:val="center"/>
            <w:hideMark/>
          </w:tcPr>
          <w:p w14:paraId="03B4ED36"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4EFCE3CB" w14:textId="77777777" w:rsidR="00A82792" w:rsidRPr="00E60864" w:rsidRDefault="00A82792" w:rsidP="00A35406">
            <w:pPr>
              <w:ind w:right="3"/>
              <w:jc w:val="right"/>
              <w:rPr>
                <w:color w:val="000000"/>
                <w:sz w:val="28"/>
                <w:szCs w:val="28"/>
              </w:rPr>
            </w:pPr>
            <w:r w:rsidRPr="00E60864">
              <w:rPr>
                <w:color w:val="000000"/>
                <w:sz w:val="28"/>
                <w:szCs w:val="28"/>
              </w:rPr>
              <w:t>5780,25</w:t>
            </w:r>
          </w:p>
        </w:tc>
        <w:tc>
          <w:tcPr>
            <w:tcW w:w="1406" w:type="dxa"/>
            <w:vAlign w:val="center"/>
            <w:hideMark/>
          </w:tcPr>
          <w:p w14:paraId="56BBBEE8" w14:textId="77777777" w:rsidR="00A82792" w:rsidRPr="00E60864" w:rsidRDefault="00A82792" w:rsidP="00A35406">
            <w:pPr>
              <w:ind w:right="3"/>
              <w:jc w:val="right"/>
              <w:rPr>
                <w:color w:val="000000"/>
                <w:sz w:val="28"/>
                <w:szCs w:val="28"/>
              </w:rPr>
            </w:pPr>
            <w:r w:rsidRPr="00E60864">
              <w:rPr>
                <w:color w:val="000000"/>
                <w:sz w:val="28"/>
                <w:szCs w:val="28"/>
              </w:rPr>
              <w:t>7560,64</w:t>
            </w:r>
          </w:p>
        </w:tc>
        <w:tc>
          <w:tcPr>
            <w:tcW w:w="1406" w:type="dxa"/>
            <w:vAlign w:val="center"/>
            <w:hideMark/>
          </w:tcPr>
          <w:p w14:paraId="7B97B427" w14:textId="77777777" w:rsidR="00A82792" w:rsidRPr="00E60864" w:rsidRDefault="00A82792" w:rsidP="00A35406">
            <w:pPr>
              <w:ind w:right="3"/>
              <w:jc w:val="right"/>
              <w:rPr>
                <w:color w:val="000000"/>
                <w:sz w:val="28"/>
                <w:szCs w:val="28"/>
              </w:rPr>
            </w:pPr>
            <w:r w:rsidRPr="00E60864">
              <w:rPr>
                <w:color w:val="000000"/>
                <w:sz w:val="28"/>
                <w:szCs w:val="28"/>
              </w:rPr>
              <w:t>9929,62</w:t>
            </w:r>
          </w:p>
        </w:tc>
        <w:tc>
          <w:tcPr>
            <w:tcW w:w="1504" w:type="dxa"/>
            <w:vAlign w:val="center"/>
            <w:hideMark/>
          </w:tcPr>
          <w:p w14:paraId="05E72F43" w14:textId="77777777" w:rsidR="00A82792" w:rsidRPr="00E60864" w:rsidRDefault="00A82792" w:rsidP="00A35406">
            <w:pPr>
              <w:ind w:right="3"/>
              <w:jc w:val="right"/>
              <w:rPr>
                <w:color w:val="000000"/>
                <w:sz w:val="28"/>
                <w:szCs w:val="28"/>
              </w:rPr>
            </w:pPr>
            <w:r w:rsidRPr="00E60864">
              <w:rPr>
                <w:color w:val="000000"/>
                <w:sz w:val="28"/>
                <w:szCs w:val="28"/>
              </w:rPr>
              <w:t>8181,82</w:t>
            </w:r>
          </w:p>
        </w:tc>
        <w:tc>
          <w:tcPr>
            <w:tcW w:w="1914" w:type="dxa"/>
            <w:vAlign w:val="center"/>
            <w:hideMark/>
          </w:tcPr>
          <w:p w14:paraId="110CD0D2" w14:textId="77777777" w:rsidR="00A82792" w:rsidRPr="00E60864" w:rsidRDefault="00A82792" w:rsidP="00A35406">
            <w:pPr>
              <w:ind w:right="3"/>
              <w:jc w:val="center"/>
              <w:rPr>
                <w:color w:val="000000"/>
                <w:sz w:val="28"/>
                <w:szCs w:val="28"/>
              </w:rPr>
            </w:pPr>
            <w:r w:rsidRPr="00E60864">
              <w:rPr>
                <w:color w:val="000000"/>
                <w:sz w:val="28"/>
                <w:szCs w:val="28"/>
              </w:rPr>
              <w:t>7863,08</w:t>
            </w:r>
          </w:p>
        </w:tc>
      </w:tr>
      <w:tr w:rsidR="00A82792" w:rsidRPr="00E60864" w14:paraId="16D397AF" w14:textId="77777777" w:rsidTr="00A35406">
        <w:trPr>
          <w:trHeight w:val="288"/>
        </w:trPr>
        <w:tc>
          <w:tcPr>
            <w:tcW w:w="9531" w:type="dxa"/>
            <w:gridSpan w:val="6"/>
            <w:vAlign w:val="center"/>
            <w:hideMark/>
          </w:tcPr>
          <w:p w14:paraId="0FFDCDFA" w14:textId="77777777" w:rsidR="00A82792" w:rsidRPr="00E60864" w:rsidRDefault="00A82792" w:rsidP="00A35406">
            <w:pPr>
              <w:ind w:right="3"/>
              <w:jc w:val="center"/>
              <w:rPr>
                <w:color w:val="000000"/>
                <w:sz w:val="28"/>
                <w:szCs w:val="28"/>
              </w:rPr>
            </w:pPr>
            <w:r w:rsidRPr="00E60864">
              <w:rPr>
                <w:color w:val="000000"/>
                <w:sz w:val="28"/>
                <w:szCs w:val="28"/>
              </w:rPr>
              <w:t>Себестоимость, тенге/кг.</w:t>
            </w:r>
          </w:p>
        </w:tc>
      </w:tr>
      <w:tr w:rsidR="00A82792" w:rsidRPr="00E60864" w14:paraId="6833538F" w14:textId="77777777" w:rsidTr="00A35406">
        <w:trPr>
          <w:trHeight w:val="288"/>
        </w:trPr>
        <w:tc>
          <w:tcPr>
            <w:tcW w:w="1891" w:type="dxa"/>
            <w:vAlign w:val="center"/>
            <w:hideMark/>
          </w:tcPr>
          <w:p w14:paraId="4E6EE053"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0EA0C27F" w14:textId="77777777" w:rsidR="00A82792" w:rsidRPr="00E60864" w:rsidRDefault="00A82792" w:rsidP="00A35406">
            <w:pPr>
              <w:ind w:right="3"/>
              <w:jc w:val="right"/>
              <w:rPr>
                <w:color w:val="000000"/>
                <w:sz w:val="28"/>
                <w:szCs w:val="28"/>
              </w:rPr>
            </w:pPr>
            <w:r w:rsidRPr="00E60864">
              <w:rPr>
                <w:color w:val="000000"/>
                <w:sz w:val="28"/>
                <w:szCs w:val="28"/>
              </w:rPr>
              <w:t>26,77</w:t>
            </w:r>
          </w:p>
        </w:tc>
        <w:tc>
          <w:tcPr>
            <w:tcW w:w="1406" w:type="dxa"/>
            <w:vAlign w:val="center"/>
            <w:hideMark/>
          </w:tcPr>
          <w:p w14:paraId="48523CA8" w14:textId="77777777" w:rsidR="00A82792" w:rsidRPr="00E60864" w:rsidRDefault="00A82792" w:rsidP="00A35406">
            <w:pPr>
              <w:ind w:right="3"/>
              <w:jc w:val="right"/>
              <w:rPr>
                <w:color w:val="000000"/>
                <w:sz w:val="28"/>
                <w:szCs w:val="28"/>
              </w:rPr>
            </w:pPr>
            <w:r w:rsidRPr="00E60864">
              <w:rPr>
                <w:color w:val="000000"/>
                <w:sz w:val="28"/>
                <w:szCs w:val="28"/>
              </w:rPr>
              <w:t>27,43</w:t>
            </w:r>
          </w:p>
        </w:tc>
        <w:tc>
          <w:tcPr>
            <w:tcW w:w="1406" w:type="dxa"/>
            <w:vAlign w:val="center"/>
            <w:hideMark/>
          </w:tcPr>
          <w:p w14:paraId="15EDCD8E" w14:textId="77777777" w:rsidR="00A82792" w:rsidRPr="00E60864" w:rsidRDefault="00A82792" w:rsidP="00A35406">
            <w:pPr>
              <w:ind w:right="3"/>
              <w:jc w:val="right"/>
              <w:rPr>
                <w:color w:val="000000"/>
                <w:sz w:val="28"/>
                <w:szCs w:val="28"/>
              </w:rPr>
            </w:pPr>
            <w:r w:rsidRPr="00E60864">
              <w:rPr>
                <w:color w:val="000000"/>
                <w:sz w:val="28"/>
                <w:szCs w:val="28"/>
              </w:rPr>
              <w:t>28,07</w:t>
            </w:r>
          </w:p>
        </w:tc>
        <w:tc>
          <w:tcPr>
            <w:tcW w:w="1504" w:type="dxa"/>
            <w:vAlign w:val="center"/>
            <w:hideMark/>
          </w:tcPr>
          <w:p w14:paraId="5EF36FDD" w14:textId="77777777" w:rsidR="00A82792" w:rsidRPr="00E60864" w:rsidRDefault="00A82792" w:rsidP="00A35406">
            <w:pPr>
              <w:ind w:right="3"/>
              <w:jc w:val="right"/>
              <w:rPr>
                <w:color w:val="000000"/>
                <w:sz w:val="28"/>
                <w:szCs w:val="28"/>
              </w:rPr>
            </w:pPr>
            <w:r w:rsidRPr="00E60864">
              <w:rPr>
                <w:color w:val="000000"/>
                <w:sz w:val="28"/>
                <w:szCs w:val="28"/>
              </w:rPr>
              <w:t>28,70</w:t>
            </w:r>
          </w:p>
        </w:tc>
        <w:tc>
          <w:tcPr>
            <w:tcW w:w="1914" w:type="dxa"/>
            <w:vAlign w:val="center"/>
            <w:hideMark/>
          </w:tcPr>
          <w:p w14:paraId="3C1762BA" w14:textId="77777777" w:rsidR="00A82792" w:rsidRPr="00E60864" w:rsidRDefault="00A82792" w:rsidP="00A35406">
            <w:pPr>
              <w:ind w:right="3"/>
              <w:jc w:val="center"/>
              <w:rPr>
                <w:color w:val="000000"/>
                <w:sz w:val="28"/>
                <w:szCs w:val="28"/>
              </w:rPr>
            </w:pPr>
            <w:r w:rsidRPr="00E60864">
              <w:rPr>
                <w:color w:val="000000"/>
                <w:sz w:val="28"/>
                <w:szCs w:val="28"/>
              </w:rPr>
              <w:t>27,74</w:t>
            </w:r>
          </w:p>
        </w:tc>
      </w:tr>
      <w:tr w:rsidR="00A82792" w:rsidRPr="00E60864" w14:paraId="5882C5F0" w14:textId="77777777" w:rsidTr="00A35406">
        <w:trPr>
          <w:trHeight w:val="288"/>
        </w:trPr>
        <w:tc>
          <w:tcPr>
            <w:tcW w:w="1891" w:type="dxa"/>
            <w:vAlign w:val="center"/>
            <w:hideMark/>
          </w:tcPr>
          <w:p w14:paraId="14197490"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2F996319" w14:textId="77777777" w:rsidR="00A82792" w:rsidRPr="00E60864" w:rsidRDefault="00A82792" w:rsidP="00A35406">
            <w:pPr>
              <w:ind w:right="3"/>
              <w:jc w:val="right"/>
              <w:rPr>
                <w:color w:val="000000"/>
                <w:sz w:val="28"/>
                <w:szCs w:val="28"/>
              </w:rPr>
            </w:pPr>
            <w:r w:rsidRPr="00E60864">
              <w:rPr>
                <w:color w:val="000000"/>
                <w:sz w:val="28"/>
                <w:szCs w:val="28"/>
              </w:rPr>
              <w:t>108,07</w:t>
            </w:r>
          </w:p>
        </w:tc>
        <w:tc>
          <w:tcPr>
            <w:tcW w:w="1406" w:type="dxa"/>
            <w:vAlign w:val="center"/>
            <w:hideMark/>
          </w:tcPr>
          <w:p w14:paraId="2A7B850F" w14:textId="77777777" w:rsidR="00A82792" w:rsidRPr="00E60864" w:rsidRDefault="00A82792" w:rsidP="00A35406">
            <w:pPr>
              <w:ind w:right="3"/>
              <w:jc w:val="right"/>
              <w:rPr>
                <w:color w:val="000000"/>
                <w:sz w:val="28"/>
                <w:szCs w:val="28"/>
              </w:rPr>
            </w:pPr>
            <w:r w:rsidRPr="00E60864">
              <w:rPr>
                <w:color w:val="000000"/>
                <w:sz w:val="28"/>
                <w:szCs w:val="28"/>
              </w:rPr>
              <w:t>105,84</w:t>
            </w:r>
          </w:p>
        </w:tc>
        <w:tc>
          <w:tcPr>
            <w:tcW w:w="1406" w:type="dxa"/>
            <w:vAlign w:val="center"/>
            <w:hideMark/>
          </w:tcPr>
          <w:p w14:paraId="5FAC5528" w14:textId="77777777" w:rsidR="00A82792" w:rsidRPr="00E60864" w:rsidRDefault="00A82792" w:rsidP="00A35406">
            <w:pPr>
              <w:ind w:right="3"/>
              <w:jc w:val="right"/>
              <w:rPr>
                <w:color w:val="000000"/>
                <w:sz w:val="28"/>
                <w:szCs w:val="28"/>
              </w:rPr>
            </w:pPr>
            <w:r w:rsidRPr="00E60864">
              <w:rPr>
                <w:color w:val="000000"/>
                <w:sz w:val="28"/>
                <w:szCs w:val="28"/>
              </w:rPr>
              <w:t>105,62</w:t>
            </w:r>
          </w:p>
        </w:tc>
        <w:tc>
          <w:tcPr>
            <w:tcW w:w="1504" w:type="dxa"/>
            <w:vAlign w:val="center"/>
            <w:hideMark/>
          </w:tcPr>
          <w:p w14:paraId="714BCF06" w14:textId="77777777" w:rsidR="00A82792" w:rsidRPr="00E60864" w:rsidRDefault="00A82792" w:rsidP="00A35406">
            <w:pPr>
              <w:ind w:right="3"/>
              <w:jc w:val="right"/>
              <w:rPr>
                <w:color w:val="000000"/>
                <w:sz w:val="28"/>
                <w:szCs w:val="28"/>
              </w:rPr>
            </w:pPr>
            <w:r w:rsidRPr="00E60864">
              <w:rPr>
                <w:color w:val="000000"/>
                <w:sz w:val="28"/>
                <w:szCs w:val="28"/>
              </w:rPr>
              <w:t>132,06</w:t>
            </w:r>
          </w:p>
        </w:tc>
        <w:tc>
          <w:tcPr>
            <w:tcW w:w="1914" w:type="dxa"/>
            <w:vAlign w:val="center"/>
            <w:hideMark/>
          </w:tcPr>
          <w:p w14:paraId="0451FDD0" w14:textId="77777777" w:rsidR="00A82792" w:rsidRPr="00E60864" w:rsidRDefault="00A82792" w:rsidP="00A35406">
            <w:pPr>
              <w:ind w:right="3"/>
              <w:jc w:val="center"/>
              <w:rPr>
                <w:color w:val="000000"/>
                <w:sz w:val="28"/>
                <w:szCs w:val="28"/>
              </w:rPr>
            </w:pPr>
            <w:r w:rsidRPr="00E60864">
              <w:rPr>
                <w:color w:val="000000"/>
                <w:sz w:val="28"/>
                <w:szCs w:val="28"/>
              </w:rPr>
              <w:t>112,90</w:t>
            </w:r>
          </w:p>
        </w:tc>
      </w:tr>
      <w:tr w:rsidR="00A82792" w:rsidRPr="00E60864" w14:paraId="61AEC274" w14:textId="77777777" w:rsidTr="00A35406">
        <w:trPr>
          <w:trHeight w:val="288"/>
        </w:trPr>
        <w:tc>
          <w:tcPr>
            <w:tcW w:w="1891" w:type="dxa"/>
            <w:vAlign w:val="center"/>
            <w:hideMark/>
          </w:tcPr>
          <w:p w14:paraId="2BF07CED"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43F569C9" w14:textId="77777777" w:rsidR="00A82792" w:rsidRPr="00E60864" w:rsidRDefault="00A82792" w:rsidP="00A35406">
            <w:pPr>
              <w:ind w:right="3"/>
              <w:jc w:val="right"/>
              <w:rPr>
                <w:color w:val="000000"/>
                <w:sz w:val="28"/>
                <w:szCs w:val="28"/>
              </w:rPr>
            </w:pPr>
            <w:r w:rsidRPr="00E60864">
              <w:rPr>
                <w:color w:val="000000"/>
                <w:sz w:val="28"/>
                <w:szCs w:val="28"/>
              </w:rPr>
              <w:t>59,96</w:t>
            </w:r>
          </w:p>
        </w:tc>
        <w:tc>
          <w:tcPr>
            <w:tcW w:w="1406" w:type="dxa"/>
            <w:vAlign w:val="center"/>
            <w:hideMark/>
          </w:tcPr>
          <w:p w14:paraId="38E82E1E" w14:textId="77777777" w:rsidR="00A82792" w:rsidRPr="00E60864" w:rsidRDefault="00A82792" w:rsidP="00A35406">
            <w:pPr>
              <w:ind w:right="3"/>
              <w:jc w:val="right"/>
              <w:rPr>
                <w:color w:val="000000"/>
                <w:sz w:val="28"/>
                <w:szCs w:val="28"/>
              </w:rPr>
            </w:pPr>
            <w:r w:rsidRPr="00E60864">
              <w:rPr>
                <w:color w:val="000000"/>
                <w:sz w:val="28"/>
                <w:szCs w:val="28"/>
              </w:rPr>
              <w:t>62,04</w:t>
            </w:r>
          </w:p>
        </w:tc>
        <w:tc>
          <w:tcPr>
            <w:tcW w:w="1406" w:type="dxa"/>
            <w:vAlign w:val="center"/>
            <w:hideMark/>
          </w:tcPr>
          <w:p w14:paraId="3E3E1688" w14:textId="77777777" w:rsidR="00A82792" w:rsidRPr="00E60864" w:rsidRDefault="00A82792" w:rsidP="00A35406">
            <w:pPr>
              <w:ind w:right="3"/>
              <w:jc w:val="right"/>
              <w:rPr>
                <w:color w:val="000000"/>
                <w:sz w:val="28"/>
                <w:szCs w:val="28"/>
              </w:rPr>
            </w:pPr>
            <w:r w:rsidRPr="00E60864">
              <w:rPr>
                <w:color w:val="000000"/>
                <w:sz w:val="28"/>
                <w:szCs w:val="28"/>
              </w:rPr>
              <w:t>65,38</w:t>
            </w:r>
          </w:p>
        </w:tc>
        <w:tc>
          <w:tcPr>
            <w:tcW w:w="1504" w:type="dxa"/>
            <w:vAlign w:val="center"/>
            <w:hideMark/>
          </w:tcPr>
          <w:p w14:paraId="6EF32CE1" w14:textId="77777777" w:rsidR="00A82792" w:rsidRPr="00E60864" w:rsidRDefault="00A82792" w:rsidP="00A35406">
            <w:pPr>
              <w:ind w:right="3"/>
              <w:jc w:val="right"/>
              <w:rPr>
                <w:color w:val="000000"/>
                <w:sz w:val="28"/>
                <w:szCs w:val="28"/>
              </w:rPr>
            </w:pPr>
            <w:r w:rsidRPr="00E60864">
              <w:rPr>
                <w:color w:val="000000"/>
                <w:sz w:val="28"/>
                <w:szCs w:val="28"/>
              </w:rPr>
              <w:t>62,10</w:t>
            </w:r>
          </w:p>
        </w:tc>
        <w:tc>
          <w:tcPr>
            <w:tcW w:w="1914" w:type="dxa"/>
            <w:vAlign w:val="center"/>
            <w:hideMark/>
          </w:tcPr>
          <w:p w14:paraId="020DACE7" w14:textId="77777777" w:rsidR="00A82792" w:rsidRPr="00E60864" w:rsidRDefault="00A82792" w:rsidP="00A35406">
            <w:pPr>
              <w:ind w:right="3"/>
              <w:jc w:val="center"/>
              <w:rPr>
                <w:color w:val="000000"/>
                <w:sz w:val="28"/>
                <w:szCs w:val="28"/>
              </w:rPr>
            </w:pPr>
            <w:r w:rsidRPr="00E60864">
              <w:rPr>
                <w:color w:val="000000"/>
                <w:sz w:val="28"/>
                <w:szCs w:val="28"/>
              </w:rPr>
              <w:t>62,37</w:t>
            </w:r>
          </w:p>
        </w:tc>
      </w:tr>
      <w:tr w:rsidR="00A82792" w:rsidRPr="00E60864" w14:paraId="68EA1523" w14:textId="77777777" w:rsidTr="00A35406">
        <w:trPr>
          <w:trHeight w:val="288"/>
        </w:trPr>
        <w:tc>
          <w:tcPr>
            <w:tcW w:w="9531" w:type="dxa"/>
            <w:gridSpan w:val="6"/>
            <w:vAlign w:val="center"/>
            <w:hideMark/>
          </w:tcPr>
          <w:p w14:paraId="0866C040" w14:textId="77777777" w:rsidR="00A82792" w:rsidRPr="00E60864" w:rsidRDefault="00A82792" w:rsidP="00A35406">
            <w:pPr>
              <w:ind w:right="3"/>
              <w:jc w:val="center"/>
              <w:rPr>
                <w:color w:val="000000"/>
                <w:sz w:val="28"/>
                <w:szCs w:val="28"/>
              </w:rPr>
            </w:pPr>
            <w:r w:rsidRPr="00E60864">
              <w:rPr>
                <w:color w:val="000000"/>
                <w:sz w:val="28"/>
                <w:szCs w:val="28"/>
              </w:rPr>
              <w:t>Рентабельность, %.</w:t>
            </w:r>
          </w:p>
        </w:tc>
      </w:tr>
      <w:tr w:rsidR="00A82792" w:rsidRPr="00E60864" w14:paraId="55665568" w14:textId="77777777" w:rsidTr="00A35406">
        <w:trPr>
          <w:trHeight w:val="288"/>
        </w:trPr>
        <w:tc>
          <w:tcPr>
            <w:tcW w:w="1891" w:type="dxa"/>
            <w:vAlign w:val="center"/>
            <w:hideMark/>
          </w:tcPr>
          <w:p w14:paraId="7739E143"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0283C9B8" w14:textId="77777777" w:rsidR="00A82792" w:rsidRPr="00E60864" w:rsidRDefault="00A82792" w:rsidP="00A35406">
            <w:pPr>
              <w:ind w:right="3"/>
              <w:jc w:val="right"/>
              <w:rPr>
                <w:color w:val="000000"/>
                <w:sz w:val="28"/>
                <w:szCs w:val="28"/>
              </w:rPr>
            </w:pPr>
            <w:r w:rsidRPr="00E60864">
              <w:rPr>
                <w:color w:val="000000"/>
                <w:sz w:val="28"/>
                <w:szCs w:val="28"/>
              </w:rPr>
              <w:t>475,38</w:t>
            </w:r>
          </w:p>
        </w:tc>
        <w:tc>
          <w:tcPr>
            <w:tcW w:w="1406" w:type="dxa"/>
            <w:vAlign w:val="center"/>
            <w:hideMark/>
          </w:tcPr>
          <w:p w14:paraId="14DE4D6C" w14:textId="77777777" w:rsidR="00A82792" w:rsidRPr="00E60864" w:rsidRDefault="00A82792" w:rsidP="00A35406">
            <w:pPr>
              <w:ind w:right="3"/>
              <w:jc w:val="right"/>
              <w:rPr>
                <w:color w:val="000000"/>
                <w:sz w:val="28"/>
                <w:szCs w:val="28"/>
              </w:rPr>
            </w:pPr>
            <w:r w:rsidRPr="00E60864">
              <w:rPr>
                <w:color w:val="000000"/>
                <w:sz w:val="28"/>
                <w:szCs w:val="28"/>
              </w:rPr>
              <w:t>118,68</w:t>
            </w:r>
          </w:p>
        </w:tc>
        <w:tc>
          <w:tcPr>
            <w:tcW w:w="1406" w:type="dxa"/>
            <w:vAlign w:val="center"/>
            <w:hideMark/>
          </w:tcPr>
          <w:p w14:paraId="2F4CD6D8" w14:textId="77777777" w:rsidR="00A82792" w:rsidRPr="00E60864" w:rsidRDefault="00A82792" w:rsidP="00A35406">
            <w:pPr>
              <w:ind w:right="3"/>
              <w:jc w:val="right"/>
              <w:rPr>
                <w:color w:val="000000"/>
                <w:sz w:val="28"/>
                <w:szCs w:val="28"/>
              </w:rPr>
            </w:pPr>
            <w:r w:rsidRPr="00E60864">
              <w:rPr>
                <w:color w:val="000000"/>
                <w:sz w:val="28"/>
                <w:szCs w:val="28"/>
              </w:rPr>
              <w:t>195,20</w:t>
            </w:r>
          </w:p>
        </w:tc>
        <w:tc>
          <w:tcPr>
            <w:tcW w:w="1504" w:type="dxa"/>
            <w:vAlign w:val="center"/>
            <w:hideMark/>
          </w:tcPr>
          <w:p w14:paraId="31DAE633" w14:textId="77777777" w:rsidR="00A82792" w:rsidRPr="00E60864" w:rsidRDefault="00A82792" w:rsidP="00A35406">
            <w:pPr>
              <w:ind w:right="3"/>
              <w:jc w:val="right"/>
              <w:rPr>
                <w:color w:val="000000"/>
                <w:sz w:val="28"/>
                <w:szCs w:val="28"/>
              </w:rPr>
            </w:pPr>
            <w:r w:rsidRPr="00E60864">
              <w:rPr>
                <w:color w:val="000000"/>
                <w:sz w:val="28"/>
                <w:szCs w:val="28"/>
              </w:rPr>
              <w:t>385,66</w:t>
            </w:r>
          </w:p>
        </w:tc>
        <w:tc>
          <w:tcPr>
            <w:tcW w:w="1914" w:type="dxa"/>
            <w:vAlign w:val="center"/>
            <w:hideMark/>
          </w:tcPr>
          <w:p w14:paraId="35BE022D" w14:textId="77777777" w:rsidR="00A82792" w:rsidRPr="00E60864" w:rsidRDefault="00A82792" w:rsidP="00A35406">
            <w:pPr>
              <w:ind w:right="3"/>
              <w:jc w:val="center"/>
              <w:rPr>
                <w:color w:val="000000"/>
                <w:sz w:val="28"/>
                <w:szCs w:val="28"/>
              </w:rPr>
            </w:pPr>
            <w:r w:rsidRPr="00E60864">
              <w:rPr>
                <w:color w:val="000000"/>
                <w:sz w:val="28"/>
                <w:szCs w:val="28"/>
              </w:rPr>
              <w:t>293,73</w:t>
            </w:r>
          </w:p>
        </w:tc>
      </w:tr>
      <w:tr w:rsidR="00A82792" w:rsidRPr="00E60864" w14:paraId="2EE37AB1" w14:textId="77777777" w:rsidTr="00A35406">
        <w:trPr>
          <w:trHeight w:val="288"/>
        </w:trPr>
        <w:tc>
          <w:tcPr>
            <w:tcW w:w="1891" w:type="dxa"/>
            <w:vAlign w:val="center"/>
            <w:hideMark/>
          </w:tcPr>
          <w:p w14:paraId="51E7678C"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357C4DDC" w14:textId="77777777" w:rsidR="00A82792" w:rsidRPr="00E60864" w:rsidRDefault="00A82792" w:rsidP="00A35406">
            <w:pPr>
              <w:ind w:right="3"/>
              <w:jc w:val="right"/>
              <w:rPr>
                <w:color w:val="000000"/>
                <w:sz w:val="28"/>
                <w:szCs w:val="28"/>
              </w:rPr>
            </w:pPr>
            <w:r w:rsidRPr="00E60864">
              <w:rPr>
                <w:color w:val="000000"/>
                <w:sz w:val="28"/>
                <w:szCs w:val="28"/>
              </w:rPr>
              <w:t>118,68</w:t>
            </w:r>
          </w:p>
        </w:tc>
        <w:tc>
          <w:tcPr>
            <w:tcW w:w="1406" w:type="dxa"/>
            <w:vAlign w:val="center"/>
            <w:hideMark/>
          </w:tcPr>
          <w:p w14:paraId="7CC3CF41" w14:textId="77777777" w:rsidR="00A82792" w:rsidRPr="00E60864" w:rsidRDefault="00A82792" w:rsidP="00A35406">
            <w:pPr>
              <w:ind w:right="3"/>
              <w:jc w:val="right"/>
              <w:rPr>
                <w:color w:val="000000"/>
                <w:sz w:val="28"/>
                <w:szCs w:val="28"/>
              </w:rPr>
            </w:pPr>
            <w:r w:rsidRPr="00E60864">
              <w:rPr>
                <w:color w:val="000000"/>
                <w:sz w:val="28"/>
                <w:szCs w:val="28"/>
              </w:rPr>
              <w:t>329,48</w:t>
            </w:r>
          </w:p>
        </w:tc>
        <w:tc>
          <w:tcPr>
            <w:tcW w:w="1406" w:type="dxa"/>
            <w:vAlign w:val="center"/>
            <w:hideMark/>
          </w:tcPr>
          <w:p w14:paraId="7EF2E4C0" w14:textId="77777777" w:rsidR="00A82792" w:rsidRPr="00E60864" w:rsidRDefault="00A82792" w:rsidP="00A35406">
            <w:pPr>
              <w:ind w:right="3"/>
              <w:jc w:val="right"/>
              <w:rPr>
                <w:color w:val="000000"/>
                <w:sz w:val="28"/>
                <w:szCs w:val="28"/>
              </w:rPr>
            </w:pPr>
            <w:r w:rsidRPr="00E60864">
              <w:rPr>
                <w:color w:val="000000"/>
                <w:sz w:val="28"/>
                <w:szCs w:val="28"/>
              </w:rPr>
              <w:t>403,94</w:t>
            </w:r>
          </w:p>
        </w:tc>
        <w:tc>
          <w:tcPr>
            <w:tcW w:w="1504" w:type="dxa"/>
            <w:vAlign w:val="center"/>
            <w:hideMark/>
          </w:tcPr>
          <w:p w14:paraId="473E8892" w14:textId="77777777" w:rsidR="00A82792" w:rsidRPr="00E60864" w:rsidRDefault="00A82792" w:rsidP="00A35406">
            <w:pPr>
              <w:ind w:right="3"/>
              <w:jc w:val="right"/>
              <w:rPr>
                <w:color w:val="000000"/>
                <w:sz w:val="28"/>
                <w:szCs w:val="28"/>
              </w:rPr>
            </w:pPr>
            <w:r w:rsidRPr="00E60864">
              <w:rPr>
                <w:color w:val="000000"/>
                <w:sz w:val="28"/>
                <w:szCs w:val="28"/>
              </w:rPr>
              <w:t>167,76</w:t>
            </w:r>
          </w:p>
        </w:tc>
        <w:tc>
          <w:tcPr>
            <w:tcW w:w="1914" w:type="dxa"/>
            <w:vAlign w:val="center"/>
            <w:hideMark/>
          </w:tcPr>
          <w:p w14:paraId="450A1564" w14:textId="77777777" w:rsidR="00A82792" w:rsidRPr="00E60864" w:rsidRDefault="00A82792" w:rsidP="00A35406">
            <w:pPr>
              <w:ind w:right="3"/>
              <w:jc w:val="center"/>
              <w:rPr>
                <w:color w:val="000000"/>
                <w:sz w:val="28"/>
                <w:szCs w:val="28"/>
              </w:rPr>
            </w:pPr>
            <w:r w:rsidRPr="00E60864">
              <w:rPr>
                <w:color w:val="000000"/>
                <w:sz w:val="28"/>
                <w:szCs w:val="28"/>
              </w:rPr>
              <w:t>254,97</w:t>
            </w:r>
          </w:p>
        </w:tc>
      </w:tr>
      <w:tr w:rsidR="00A82792" w:rsidRPr="00E60864" w14:paraId="24BFF852" w14:textId="77777777" w:rsidTr="00A35406">
        <w:trPr>
          <w:trHeight w:val="288"/>
        </w:trPr>
        <w:tc>
          <w:tcPr>
            <w:tcW w:w="1891" w:type="dxa"/>
            <w:vAlign w:val="center"/>
            <w:hideMark/>
          </w:tcPr>
          <w:p w14:paraId="67E69836"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146A4D80" w14:textId="77777777" w:rsidR="00A82792" w:rsidRPr="00E60864" w:rsidRDefault="00A82792" w:rsidP="00A35406">
            <w:pPr>
              <w:ind w:right="3"/>
              <w:jc w:val="right"/>
              <w:rPr>
                <w:color w:val="000000"/>
                <w:sz w:val="28"/>
                <w:szCs w:val="28"/>
              </w:rPr>
            </w:pPr>
            <w:r w:rsidRPr="00E60864">
              <w:rPr>
                <w:color w:val="000000"/>
                <w:sz w:val="28"/>
                <w:szCs w:val="28"/>
              </w:rPr>
              <w:t>329,48</w:t>
            </w:r>
          </w:p>
        </w:tc>
        <w:tc>
          <w:tcPr>
            <w:tcW w:w="1406" w:type="dxa"/>
            <w:vAlign w:val="center"/>
            <w:hideMark/>
          </w:tcPr>
          <w:p w14:paraId="4D2BE0F8" w14:textId="77777777" w:rsidR="00A82792" w:rsidRPr="00E60864" w:rsidRDefault="00A82792" w:rsidP="00A35406">
            <w:pPr>
              <w:ind w:right="3"/>
              <w:jc w:val="right"/>
              <w:rPr>
                <w:color w:val="000000"/>
                <w:sz w:val="28"/>
                <w:szCs w:val="28"/>
              </w:rPr>
            </w:pPr>
            <w:r w:rsidRPr="00E60864">
              <w:rPr>
                <w:color w:val="000000"/>
                <w:sz w:val="28"/>
                <w:szCs w:val="28"/>
              </w:rPr>
              <w:t>531,67</w:t>
            </w:r>
          </w:p>
        </w:tc>
        <w:tc>
          <w:tcPr>
            <w:tcW w:w="1406" w:type="dxa"/>
            <w:vAlign w:val="center"/>
            <w:hideMark/>
          </w:tcPr>
          <w:p w14:paraId="27627026" w14:textId="77777777" w:rsidR="00A82792" w:rsidRPr="00E60864" w:rsidRDefault="00A82792" w:rsidP="00A35406">
            <w:pPr>
              <w:ind w:right="3"/>
              <w:jc w:val="right"/>
              <w:rPr>
                <w:color w:val="000000"/>
                <w:sz w:val="28"/>
                <w:szCs w:val="28"/>
              </w:rPr>
            </w:pPr>
            <w:r w:rsidRPr="00E60864">
              <w:rPr>
                <w:color w:val="000000"/>
                <w:sz w:val="28"/>
                <w:szCs w:val="28"/>
              </w:rPr>
              <w:t>425,57</w:t>
            </w:r>
          </w:p>
        </w:tc>
        <w:tc>
          <w:tcPr>
            <w:tcW w:w="1504" w:type="dxa"/>
            <w:vAlign w:val="center"/>
            <w:hideMark/>
          </w:tcPr>
          <w:p w14:paraId="0675246B" w14:textId="77777777" w:rsidR="00A82792" w:rsidRPr="00E60864" w:rsidRDefault="00A82792" w:rsidP="00A35406">
            <w:pPr>
              <w:ind w:right="3"/>
              <w:jc w:val="right"/>
              <w:rPr>
                <w:color w:val="000000"/>
                <w:sz w:val="28"/>
                <w:szCs w:val="28"/>
              </w:rPr>
            </w:pPr>
            <w:r w:rsidRPr="00E60864">
              <w:rPr>
                <w:color w:val="000000"/>
                <w:sz w:val="28"/>
                <w:szCs w:val="28"/>
              </w:rPr>
              <w:t>406,24</w:t>
            </w:r>
          </w:p>
        </w:tc>
        <w:tc>
          <w:tcPr>
            <w:tcW w:w="1914" w:type="dxa"/>
            <w:vAlign w:val="center"/>
            <w:hideMark/>
          </w:tcPr>
          <w:p w14:paraId="5702E2B4" w14:textId="77777777" w:rsidR="00A82792" w:rsidRPr="00E60864" w:rsidRDefault="00A82792" w:rsidP="00A35406">
            <w:pPr>
              <w:ind w:right="3"/>
              <w:jc w:val="center"/>
              <w:rPr>
                <w:color w:val="000000"/>
                <w:sz w:val="28"/>
                <w:szCs w:val="28"/>
              </w:rPr>
            </w:pPr>
            <w:r w:rsidRPr="00E60864">
              <w:rPr>
                <w:color w:val="000000"/>
                <w:sz w:val="28"/>
                <w:szCs w:val="28"/>
              </w:rPr>
              <w:t>423,24</w:t>
            </w:r>
          </w:p>
        </w:tc>
      </w:tr>
      <w:tr w:rsidR="00A82792" w:rsidRPr="00E60864" w14:paraId="49649704" w14:textId="77777777" w:rsidTr="00A35406">
        <w:trPr>
          <w:trHeight w:val="288"/>
        </w:trPr>
        <w:tc>
          <w:tcPr>
            <w:tcW w:w="9531" w:type="dxa"/>
            <w:gridSpan w:val="6"/>
            <w:vAlign w:val="center"/>
            <w:hideMark/>
          </w:tcPr>
          <w:p w14:paraId="73A62EF6" w14:textId="6C3FC7E5" w:rsidR="00A82792" w:rsidRPr="00E60864" w:rsidRDefault="008C4C2A" w:rsidP="00A35406">
            <w:pPr>
              <w:ind w:right="3"/>
              <w:jc w:val="center"/>
              <w:rPr>
                <w:color w:val="000000"/>
                <w:sz w:val="28"/>
                <w:szCs w:val="28"/>
              </w:rPr>
            </w:pPr>
            <w:r w:rsidRPr="00E60864">
              <w:rPr>
                <w:color w:val="000000"/>
                <w:sz w:val="28"/>
                <w:szCs w:val="28"/>
              </w:rPr>
              <w:t>Экономическая эффективность по сравнению с контролем</w:t>
            </w:r>
            <w:r w:rsidR="00A82792" w:rsidRPr="00E60864">
              <w:rPr>
                <w:color w:val="000000"/>
                <w:sz w:val="28"/>
                <w:szCs w:val="28"/>
              </w:rPr>
              <w:t xml:space="preserve">, </w:t>
            </w:r>
            <w:r w:rsidRPr="00E60864">
              <w:rPr>
                <w:color w:val="000000"/>
                <w:sz w:val="28"/>
                <w:szCs w:val="28"/>
              </w:rPr>
              <w:t>тыс. тенге/га</w:t>
            </w:r>
          </w:p>
        </w:tc>
      </w:tr>
      <w:tr w:rsidR="00A82792" w:rsidRPr="00E60864" w14:paraId="0EEC7935" w14:textId="77777777" w:rsidTr="00A35406">
        <w:trPr>
          <w:trHeight w:val="288"/>
        </w:trPr>
        <w:tc>
          <w:tcPr>
            <w:tcW w:w="1891" w:type="dxa"/>
            <w:vAlign w:val="center"/>
            <w:hideMark/>
          </w:tcPr>
          <w:p w14:paraId="330253D7"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hideMark/>
          </w:tcPr>
          <w:p w14:paraId="7B571B58" w14:textId="77777777" w:rsidR="00A82792" w:rsidRPr="00E60864" w:rsidRDefault="00A82792" w:rsidP="00A35406">
            <w:pPr>
              <w:ind w:right="3"/>
              <w:rPr>
                <w:color w:val="000000"/>
                <w:sz w:val="28"/>
                <w:szCs w:val="28"/>
              </w:rPr>
            </w:pPr>
            <w:r w:rsidRPr="00E60864">
              <w:rPr>
                <w:color w:val="000000"/>
                <w:sz w:val="28"/>
                <w:szCs w:val="28"/>
              </w:rPr>
              <w:t> </w:t>
            </w:r>
          </w:p>
        </w:tc>
        <w:tc>
          <w:tcPr>
            <w:tcW w:w="1406" w:type="dxa"/>
            <w:vAlign w:val="center"/>
            <w:hideMark/>
          </w:tcPr>
          <w:p w14:paraId="57C100AB" w14:textId="77777777" w:rsidR="00A82792" w:rsidRPr="00E60864" w:rsidRDefault="00A82792" w:rsidP="00A35406">
            <w:pPr>
              <w:ind w:right="3"/>
              <w:rPr>
                <w:color w:val="000000"/>
                <w:sz w:val="28"/>
                <w:szCs w:val="28"/>
              </w:rPr>
            </w:pPr>
            <w:r w:rsidRPr="00E60864">
              <w:rPr>
                <w:color w:val="000000"/>
                <w:sz w:val="28"/>
                <w:szCs w:val="28"/>
              </w:rPr>
              <w:t>-</w:t>
            </w:r>
          </w:p>
        </w:tc>
        <w:tc>
          <w:tcPr>
            <w:tcW w:w="1406" w:type="dxa"/>
            <w:vAlign w:val="center"/>
            <w:hideMark/>
          </w:tcPr>
          <w:p w14:paraId="22438A26" w14:textId="77777777" w:rsidR="00A82792" w:rsidRPr="00E60864" w:rsidRDefault="00A82792" w:rsidP="00A35406">
            <w:pPr>
              <w:ind w:right="3"/>
              <w:rPr>
                <w:color w:val="000000"/>
                <w:sz w:val="28"/>
                <w:szCs w:val="28"/>
              </w:rPr>
            </w:pPr>
            <w:r w:rsidRPr="00E60864">
              <w:rPr>
                <w:color w:val="000000"/>
                <w:sz w:val="28"/>
                <w:szCs w:val="28"/>
              </w:rPr>
              <w:t>-</w:t>
            </w:r>
          </w:p>
        </w:tc>
        <w:tc>
          <w:tcPr>
            <w:tcW w:w="1504" w:type="dxa"/>
            <w:vAlign w:val="center"/>
            <w:hideMark/>
          </w:tcPr>
          <w:p w14:paraId="1417881C" w14:textId="77777777" w:rsidR="00A82792" w:rsidRPr="00E60864" w:rsidRDefault="00A82792" w:rsidP="00A35406">
            <w:pPr>
              <w:ind w:right="3"/>
              <w:rPr>
                <w:color w:val="000000"/>
                <w:sz w:val="28"/>
                <w:szCs w:val="28"/>
              </w:rPr>
            </w:pPr>
            <w:r w:rsidRPr="00E60864">
              <w:rPr>
                <w:color w:val="000000"/>
                <w:sz w:val="28"/>
                <w:szCs w:val="28"/>
              </w:rPr>
              <w:t>-</w:t>
            </w:r>
          </w:p>
        </w:tc>
        <w:tc>
          <w:tcPr>
            <w:tcW w:w="1914" w:type="dxa"/>
            <w:vAlign w:val="center"/>
            <w:hideMark/>
          </w:tcPr>
          <w:p w14:paraId="65CD4567" w14:textId="77777777" w:rsidR="00A82792" w:rsidRPr="00E60864" w:rsidRDefault="00A82792" w:rsidP="00A35406">
            <w:pPr>
              <w:ind w:right="3"/>
              <w:rPr>
                <w:color w:val="000000"/>
                <w:sz w:val="28"/>
                <w:szCs w:val="28"/>
              </w:rPr>
            </w:pPr>
            <w:r w:rsidRPr="00E60864">
              <w:rPr>
                <w:color w:val="000000"/>
                <w:sz w:val="28"/>
                <w:szCs w:val="28"/>
              </w:rPr>
              <w:t>-</w:t>
            </w:r>
          </w:p>
        </w:tc>
      </w:tr>
      <w:tr w:rsidR="00A82792" w:rsidRPr="00E60864" w14:paraId="4E77EC10" w14:textId="77777777" w:rsidTr="00A35406">
        <w:trPr>
          <w:trHeight w:val="288"/>
        </w:trPr>
        <w:tc>
          <w:tcPr>
            <w:tcW w:w="1891" w:type="dxa"/>
            <w:vAlign w:val="center"/>
            <w:hideMark/>
          </w:tcPr>
          <w:p w14:paraId="20F2923D"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14E0F98A" w14:textId="77777777" w:rsidR="00A82792" w:rsidRPr="00E60864" w:rsidRDefault="00A82792" w:rsidP="00A35406">
            <w:pPr>
              <w:ind w:right="3"/>
              <w:jc w:val="right"/>
              <w:rPr>
                <w:color w:val="000000"/>
                <w:sz w:val="28"/>
                <w:szCs w:val="28"/>
              </w:rPr>
            </w:pPr>
            <w:r w:rsidRPr="00E60864">
              <w:rPr>
                <w:color w:val="000000"/>
                <w:sz w:val="28"/>
                <w:szCs w:val="28"/>
              </w:rPr>
              <w:t>1192,21</w:t>
            </w:r>
          </w:p>
        </w:tc>
        <w:tc>
          <w:tcPr>
            <w:tcW w:w="1406" w:type="dxa"/>
            <w:vAlign w:val="center"/>
            <w:hideMark/>
          </w:tcPr>
          <w:p w14:paraId="15D1F2A2" w14:textId="77777777" w:rsidR="00A82792" w:rsidRPr="00E60864" w:rsidRDefault="00A82792" w:rsidP="00A35406">
            <w:pPr>
              <w:ind w:right="3"/>
              <w:jc w:val="right"/>
              <w:rPr>
                <w:color w:val="000000"/>
                <w:sz w:val="28"/>
                <w:szCs w:val="28"/>
              </w:rPr>
            </w:pPr>
            <w:r w:rsidRPr="00E60864">
              <w:rPr>
                <w:color w:val="000000"/>
                <w:sz w:val="28"/>
                <w:szCs w:val="28"/>
              </w:rPr>
              <w:t>2904,85</w:t>
            </w:r>
          </w:p>
        </w:tc>
        <w:tc>
          <w:tcPr>
            <w:tcW w:w="1406" w:type="dxa"/>
            <w:vAlign w:val="center"/>
            <w:hideMark/>
          </w:tcPr>
          <w:p w14:paraId="3255FFFA" w14:textId="77777777" w:rsidR="00A82792" w:rsidRPr="00E60864" w:rsidRDefault="00A82792" w:rsidP="00A35406">
            <w:pPr>
              <w:ind w:right="3"/>
              <w:jc w:val="right"/>
              <w:rPr>
                <w:color w:val="000000"/>
                <w:sz w:val="28"/>
                <w:szCs w:val="28"/>
              </w:rPr>
            </w:pPr>
            <w:r w:rsidRPr="00E60864">
              <w:rPr>
                <w:color w:val="000000"/>
                <w:sz w:val="28"/>
                <w:szCs w:val="28"/>
              </w:rPr>
              <w:t>2795,61</w:t>
            </w:r>
          </w:p>
        </w:tc>
        <w:tc>
          <w:tcPr>
            <w:tcW w:w="1504" w:type="dxa"/>
            <w:vAlign w:val="center"/>
            <w:hideMark/>
          </w:tcPr>
          <w:p w14:paraId="2849EC78" w14:textId="77777777" w:rsidR="00A82792" w:rsidRPr="00E60864" w:rsidRDefault="00A82792" w:rsidP="00A35406">
            <w:pPr>
              <w:ind w:right="3"/>
              <w:jc w:val="right"/>
              <w:rPr>
                <w:color w:val="000000"/>
                <w:sz w:val="28"/>
                <w:szCs w:val="28"/>
              </w:rPr>
            </w:pPr>
            <w:r w:rsidRPr="00E60864">
              <w:rPr>
                <w:color w:val="000000"/>
                <w:sz w:val="28"/>
                <w:szCs w:val="28"/>
              </w:rPr>
              <w:t>2843,18</w:t>
            </w:r>
          </w:p>
        </w:tc>
        <w:tc>
          <w:tcPr>
            <w:tcW w:w="1914" w:type="dxa"/>
            <w:vAlign w:val="center"/>
            <w:hideMark/>
          </w:tcPr>
          <w:p w14:paraId="3701787C" w14:textId="77777777" w:rsidR="00A82792" w:rsidRPr="00E60864" w:rsidRDefault="00A82792" w:rsidP="00A35406">
            <w:pPr>
              <w:ind w:right="3"/>
              <w:jc w:val="center"/>
              <w:rPr>
                <w:color w:val="000000"/>
                <w:sz w:val="28"/>
                <w:szCs w:val="28"/>
              </w:rPr>
            </w:pPr>
            <w:r w:rsidRPr="00E60864">
              <w:rPr>
                <w:color w:val="000000"/>
                <w:sz w:val="28"/>
                <w:szCs w:val="28"/>
              </w:rPr>
              <w:t>2433,96</w:t>
            </w:r>
          </w:p>
        </w:tc>
      </w:tr>
      <w:tr w:rsidR="00A82792" w:rsidRPr="00E60864" w14:paraId="2F1598F6" w14:textId="77777777" w:rsidTr="00A35406">
        <w:trPr>
          <w:trHeight w:val="288"/>
        </w:trPr>
        <w:tc>
          <w:tcPr>
            <w:tcW w:w="1891" w:type="dxa"/>
            <w:vAlign w:val="center"/>
            <w:hideMark/>
          </w:tcPr>
          <w:p w14:paraId="69A7F26F"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6B0C773F" w14:textId="77777777" w:rsidR="00A82792" w:rsidRPr="00E60864" w:rsidRDefault="00A82792" w:rsidP="00A35406">
            <w:pPr>
              <w:ind w:right="3"/>
              <w:jc w:val="right"/>
              <w:rPr>
                <w:color w:val="000000"/>
                <w:sz w:val="28"/>
                <w:szCs w:val="28"/>
              </w:rPr>
            </w:pPr>
            <w:r w:rsidRPr="00E60864">
              <w:rPr>
                <w:color w:val="000000"/>
                <w:sz w:val="28"/>
                <w:szCs w:val="28"/>
              </w:rPr>
              <w:t>3842,42</w:t>
            </w:r>
          </w:p>
        </w:tc>
        <w:tc>
          <w:tcPr>
            <w:tcW w:w="1406" w:type="dxa"/>
            <w:vAlign w:val="center"/>
            <w:hideMark/>
          </w:tcPr>
          <w:p w14:paraId="58478D71" w14:textId="77777777" w:rsidR="00A82792" w:rsidRPr="00E60864" w:rsidRDefault="00A82792" w:rsidP="00A35406">
            <w:pPr>
              <w:ind w:right="3"/>
              <w:jc w:val="right"/>
              <w:rPr>
                <w:color w:val="000000"/>
                <w:sz w:val="28"/>
                <w:szCs w:val="28"/>
              </w:rPr>
            </w:pPr>
            <w:r w:rsidRPr="00E60864">
              <w:rPr>
                <w:color w:val="000000"/>
                <w:sz w:val="28"/>
                <w:szCs w:val="28"/>
              </w:rPr>
              <w:t>5423,55</w:t>
            </w:r>
          </w:p>
        </w:tc>
        <w:tc>
          <w:tcPr>
            <w:tcW w:w="1406" w:type="dxa"/>
            <w:vAlign w:val="center"/>
            <w:hideMark/>
          </w:tcPr>
          <w:p w14:paraId="4C0A1512" w14:textId="77777777" w:rsidR="00A82792" w:rsidRPr="00E60864" w:rsidRDefault="00A82792" w:rsidP="00A35406">
            <w:pPr>
              <w:ind w:right="3"/>
              <w:jc w:val="right"/>
              <w:rPr>
                <w:color w:val="000000"/>
                <w:sz w:val="28"/>
                <w:szCs w:val="28"/>
              </w:rPr>
            </w:pPr>
            <w:r w:rsidRPr="00E60864">
              <w:rPr>
                <w:color w:val="000000"/>
                <w:sz w:val="28"/>
                <w:szCs w:val="28"/>
              </w:rPr>
              <w:t>6252,02</w:t>
            </w:r>
          </w:p>
        </w:tc>
        <w:tc>
          <w:tcPr>
            <w:tcW w:w="1504" w:type="dxa"/>
            <w:vAlign w:val="center"/>
            <w:hideMark/>
          </w:tcPr>
          <w:p w14:paraId="39D73865" w14:textId="77777777" w:rsidR="00A82792" w:rsidRPr="00E60864" w:rsidRDefault="00A82792" w:rsidP="00A35406">
            <w:pPr>
              <w:ind w:right="3"/>
              <w:jc w:val="right"/>
              <w:rPr>
                <w:color w:val="000000"/>
                <w:sz w:val="28"/>
                <w:szCs w:val="28"/>
              </w:rPr>
            </w:pPr>
            <w:r w:rsidRPr="00E60864">
              <w:rPr>
                <w:color w:val="000000"/>
                <w:sz w:val="28"/>
                <w:szCs w:val="28"/>
              </w:rPr>
              <w:t>6676,16</w:t>
            </w:r>
          </w:p>
        </w:tc>
        <w:tc>
          <w:tcPr>
            <w:tcW w:w="1914" w:type="dxa"/>
            <w:vAlign w:val="center"/>
            <w:hideMark/>
          </w:tcPr>
          <w:p w14:paraId="109B40E7" w14:textId="77777777" w:rsidR="00A82792" w:rsidRPr="00E60864" w:rsidRDefault="00A82792" w:rsidP="00A35406">
            <w:pPr>
              <w:ind w:right="3"/>
              <w:jc w:val="center"/>
              <w:rPr>
                <w:color w:val="000000"/>
                <w:sz w:val="28"/>
                <w:szCs w:val="28"/>
              </w:rPr>
            </w:pPr>
            <w:r w:rsidRPr="00E60864">
              <w:rPr>
                <w:color w:val="000000"/>
                <w:sz w:val="28"/>
                <w:szCs w:val="28"/>
              </w:rPr>
              <w:t>5548,54</w:t>
            </w:r>
          </w:p>
        </w:tc>
      </w:tr>
      <w:tr w:rsidR="00A82792" w:rsidRPr="00E60864" w14:paraId="2F3E0D22" w14:textId="77777777" w:rsidTr="00A35406">
        <w:trPr>
          <w:trHeight w:val="288"/>
        </w:trPr>
        <w:tc>
          <w:tcPr>
            <w:tcW w:w="9531" w:type="dxa"/>
            <w:gridSpan w:val="6"/>
            <w:vAlign w:val="center"/>
            <w:hideMark/>
          </w:tcPr>
          <w:p w14:paraId="6A99F44D" w14:textId="346C15E5" w:rsidR="00A82792" w:rsidRPr="00E60864" w:rsidRDefault="00A82792" w:rsidP="00A35406">
            <w:pPr>
              <w:ind w:right="3"/>
              <w:jc w:val="center"/>
              <w:rPr>
                <w:color w:val="000000"/>
                <w:sz w:val="28"/>
                <w:szCs w:val="28"/>
              </w:rPr>
            </w:pPr>
            <w:r w:rsidRPr="00E60864">
              <w:rPr>
                <w:color w:val="000000"/>
                <w:sz w:val="28"/>
                <w:szCs w:val="28"/>
              </w:rPr>
              <w:t xml:space="preserve">Экономическая эффективность по сравнению с </w:t>
            </w:r>
            <w:r w:rsidR="008C4C2A" w:rsidRPr="00E60864">
              <w:rPr>
                <w:color w:val="000000"/>
                <w:sz w:val="28"/>
                <w:szCs w:val="28"/>
              </w:rPr>
              <w:t>Вариантом-2</w:t>
            </w:r>
            <w:r w:rsidRPr="00E60864">
              <w:rPr>
                <w:color w:val="000000"/>
                <w:sz w:val="28"/>
                <w:szCs w:val="28"/>
              </w:rPr>
              <w:t>, тыс. тенге/га.</w:t>
            </w:r>
          </w:p>
        </w:tc>
      </w:tr>
      <w:tr w:rsidR="00A82792" w:rsidRPr="00E60864" w14:paraId="67C8F702" w14:textId="77777777" w:rsidTr="00A35406">
        <w:trPr>
          <w:trHeight w:val="288"/>
        </w:trPr>
        <w:tc>
          <w:tcPr>
            <w:tcW w:w="1891" w:type="dxa"/>
            <w:vAlign w:val="center"/>
            <w:hideMark/>
          </w:tcPr>
          <w:p w14:paraId="7A8A9F0D"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hideMark/>
          </w:tcPr>
          <w:p w14:paraId="33049D6D" w14:textId="77777777" w:rsidR="00A82792" w:rsidRPr="00E60864" w:rsidRDefault="00A82792" w:rsidP="00A35406">
            <w:pPr>
              <w:ind w:right="3"/>
              <w:rPr>
                <w:color w:val="000000"/>
                <w:sz w:val="28"/>
                <w:szCs w:val="28"/>
              </w:rPr>
            </w:pPr>
            <w:r w:rsidRPr="00E60864">
              <w:rPr>
                <w:color w:val="000000"/>
                <w:sz w:val="28"/>
                <w:szCs w:val="28"/>
              </w:rPr>
              <w:t>-</w:t>
            </w:r>
          </w:p>
        </w:tc>
        <w:tc>
          <w:tcPr>
            <w:tcW w:w="1406" w:type="dxa"/>
            <w:vAlign w:val="center"/>
            <w:hideMark/>
          </w:tcPr>
          <w:p w14:paraId="5318210F" w14:textId="77777777" w:rsidR="00A82792" w:rsidRPr="00E60864" w:rsidRDefault="00A82792" w:rsidP="00A35406">
            <w:pPr>
              <w:ind w:right="3"/>
              <w:rPr>
                <w:color w:val="000000"/>
                <w:sz w:val="28"/>
                <w:szCs w:val="28"/>
              </w:rPr>
            </w:pPr>
            <w:r w:rsidRPr="00E60864">
              <w:rPr>
                <w:color w:val="000000"/>
                <w:sz w:val="28"/>
                <w:szCs w:val="28"/>
              </w:rPr>
              <w:t>-</w:t>
            </w:r>
          </w:p>
        </w:tc>
        <w:tc>
          <w:tcPr>
            <w:tcW w:w="1406" w:type="dxa"/>
            <w:vAlign w:val="center"/>
            <w:hideMark/>
          </w:tcPr>
          <w:p w14:paraId="5FB91AB5" w14:textId="77777777" w:rsidR="00A82792" w:rsidRPr="00E60864" w:rsidRDefault="00A82792" w:rsidP="00A35406">
            <w:pPr>
              <w:ind w:right="3"/>
              <w:rPr>
                <w:color w:val="000000"/>
                <w:sz w:val="28"/>
                <w:szCs w:val="28"/>
              </w:rPr>
            </w:pPr>
            <w:r w:rsidRPr="00E60864">
              <w:rPr>
                <w:color w:val="000000"/>
                <w:sz w:val="28"/>
                <w:szCs w:val="28"/>
              </w:rPr>
              <w:t>-</w:t>
            </w:r>
          </w:p>
        </w:tc>
        <w:tc>
          <w:tcPr>
            <w:tcW w:w="1504" w:type="dxa"/>
            <w:vAlign w:val="center"/>
            <w:hideMark/>
          </w:tcPr>
          <w:p w14:paraId="5B427EEC" w14:textId="77777777" w:rsidR="00A82792" w:rsidRPr="00E60864" w:rsidRDefault="00A82792" w:rsidP="00A35406">
            <w:pPr>
              <w:ind w:right="3"/>
              <w:rPr>
                <w:color w:val="000000"/>
                <w:sz w:val="28"/>
                <w:szCs w:val="28"/>
              </w:rPr>
            </w:pPr>
            <w:r w:rsidRPr="00E60864">
              <w:rPr>
                <w:color w:val="000000"/>
                <w:sz w:val="28"/>
                <w:szCs w:val="28"/>
              </w:rPr>
              <w:t>-</w:t>
            </w:r>
          </w:p>
        </w:tc>
        <w:tc>
          <w:tcPr>
            <w:tcW w:w="1914" w:type="dxa"/>
            <w:vAlign w:val="center"/>
            <w:hideMark/>
          </w:tcPr>
          <w:p w14:paraId="210C1687" w14:textId="77777777" w:rsidR="00A82792" w:rsidRPr="00E60864" w:rsidRDefault="00A82792" w:rsidP="00A35406">
            <w:pPr>
              <w:ind w:right="3"/>
              <w:rPr>
                <w:color w:val="000000"/>
                <w:sz w:val="28"/>
                <w:szCs w:val="28"/>
              </w:rPr>
            </w:pPr>
            <w:r w:rsidRPr="00E60864">
              <w:rPr>
                <w:color w:val="000000"/>
                <w:sz w:val="28"/>
                <w:szCs w:val="28"/>
              </w:rPr>
              <w:t>-</w:t>
            </w:r>
          </w:p>
        </w:tc>
      </w:tr>
      <w:tr w:rsidR="00A82792" w:rsidRPr="00E60864" w14:paraId="7A7B308C" w14:textId="77777777" w:rsidTr="00A35406">
        <w:trPr>
          <w:trHeight w:val="288"/>
        </w:trPr>
        <w:tc>
          <w:tcPr>
            <w:tcW w:w="1891" w:type="dxa"/>
            <w:vAlign w:val="center"/>
            <w:hideMark/>
          </w:tcPr>
          <w:p w14:paraId="23B8E9E2"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hideMark/>
          </w:tcPr>
          <w:p w14:paraId="07F15AFF" w14:textId="77777777" w:rsidR="00A82792" w:rsidRPr="00E60864" w:rsidRDefault="00A82792" w:rsidP="00A35406">
            <w:pPr>
              <w:ind w:right="3"/>
              <w:jc w:val="right"/>
              <w:rPr>
                <w:color w:val="000000"/>
                <w:sz w:val="28"/>
                <w:szCs w:val="28"/>
              </w:rPr>
            </w:pPr>
            <w:r w:rsidRPr="00E60864">
              <w:rPr>
                <w:color w:val="000000"/>
                <w:sz w:val="28"/>
                <w:szCs w:val="28"/>
              </w:rPr>
              <w:t>2650,21</w:t>
            </w:r>
          </w:p>
        </w:tc>
        <w:tc>
          <w:tcPr>
            <w:tcW w:w="1406" w:type="dxa"/>
            <w:vAlign w:val="center"/>
            <w:hideMark/>
          </w:tcPr>
          <w:p w14:paraId="513C9E96" w14:textId="77777777" w:rsidR="00A82792" w:rsidRPr="00E60864" w:rsidRDefault="00A82792" w:rsidP="00A35406">
            <w:pPr>
              <w:ind w:right="3"/>
              <w:jc w:val="right"/>
              <w:rPr>
                <w:color w:val="000000"/>
                <w:sz w:val="28"/>
                <w:szCs w:val="28"/>
              </w:rPr>
            </w:pPr>
            <w:r w:rsidRPr="00E60864">
              <w:rPr>
                <w:color w:val="000000"/>
                <w:sz w:val="28"/>
                <w:szCs w:val="28"/>
              </w:rPr>
              <w:t>2518,70</w:t>
            </w:r>
          </w:p>
        </w:tc>
        <w:tc>
          <w:tcPr>
            <w:tcW w:w="1406" w:type="dxa"/>
            <w:vAlign w:val="center"/>
            <w:hideMark/>
          </w:tcPr>
          <w:p w14:paraId="1D9CB1F1" w14:textId="77777777" w:rsidR="00A82792" w:rsidRPr="00E60864" w:rsidRDefault="00A82792" w:rsidP="00A35406">
            <w:pPr>
              <w:ind w:right="3"/>
              <w:jc w:val="right"/>
              <w:rPr>
                <w:color w:val="000000"/>
                <w:sz w:val="28"/>
                <w:szCs w:val="28"/>
              </w:rPr>
            </w:pPr>
            <w:r w:rsidRPr="00E60864">
              <w:rPr>
                <w:color w:val="000000"/>
                <w:sz w:val="28"/>
                <w:szCs w:val="28"/>
              </w:rPr>
              <w:t>3456,41</w:t>
            </w:r>
          </w:p>
        </w:tc>
        <w:tc>
          <w:tcPr>
            <w:tcW w:w="1504" w:type="dxa"/>
            <w:vAlign w:val="center"/>
            <w:hideMark/>
          </w:tcPr>
          <w:p w14:paraId="1F632F0A" w14:textId="77777777" w:rsidR="00A82792" w:rsidRPr="00E60864" w:rsidRDefault="00A82792" w:rsidP="00A35406">
            <w:pPr>
              <w:ind w:right="3"/>
              <w:jc w:val="right"/>
              <w:rPr>
                <w:color w:val="000000"/>
                <w:sz w:val="28"/>
                <w:szCs w:val="28"/>
              </w:rPr>
            </w:pPr>
            <w:r w:rsidRPr="00E60864">
              <w:rPr>
                <w:color w:val="000000"/>
                <w:sz w:val="28"/>
                <w:szCs w:val="28"/>
              </w:rPr>
              <w:t>3832,98</w:t>
            </w:r>
          </w:p>
        </w:tc>
        <w:tc>
          <w:tcPr>
            <w:tcW w:w="1914" w:type="dxa"/>
            <w:vAlign w:val="center"/>
            <w:hideMark/>
          </w:tcPr>
          <w:p w14:paraId="3B1046DC" w14:textId="77777777" w:rsidR="00A82792" w:rsidRPr="00E60864" w:rsidRDefault="00A82792" w:rsidP="00A35406">
            <w:pPr>
              <w:ind w:right="3"/>
              <w:jc w:val="center"/>
              <w:rPr>
                <w:color w:val="000000"/>
                <w:sz w:val="28"/>
                <w:szCs w:val="28"/>
              </w:rPr>
            </w:pPr>
            <w:r w:rsidRPr="00E60864">
              <w:rPr>
                <w:color w:val="000000"/>
                <w:sz w:val="28"/>
                <w:szCs w:val="28"/>
              </w:rPr>
              <w:t>3114,57</w:t>
            </w:r>
          </w:p>
        </w:tc>
      </w:tr>
      <w:tr w:rsidR="00A82792" w:rsidRPr="00E60864" w14:paraId="6E539C3F" w14:textId="77777777" w:rsidTr="00A35406">
        <w:trPr>
          <w:trHeight w:val="288"/>
        </w:trPr>
        <w:tc>
          <w:tcPr>
            <w:tcW w:w="9531" w:type="dxa"/>
            <w:gridSpan w:val="6"/>
            <w:vAlign w:val="center"/>
          </w:tcPr>
          <w:p w14:paraId="630267C3" w14:textId="77777777" w:rsidR="00A82792" w:rsidRPr="00E60864" w:rsidRDefault="00A82792" w:rsidP="00A35406">
            <w:pPr>
              <w:ind w:right="3"/>
              <w:jc w:val="center"/>
              <w:rPr>
                <w:color w:val="000000"/>
                <w:sz w:val="28"/>
                <w:szCs w:val="28"/>
              </w:rPr>
            </w:pPr>
            <w:r w:rsidRPr="00E60864">
              <w:rPr>
                <w:sz w:val="28"/>
                <w:szCs w:val="28"/>
              </w:rPr>
              <w:t>Окупаемость удобрений по урожаю яблок, кг/кг.</w:t>
            </w:r>
          </w:p>
        </w:tc>
      </w:tr>
      <w:tr w:rsidR="00A82792" w:rsidRPr="00E60864" w14:paraId="115A4D1F" w14:textId="77777777" w:rsidTr="00A35406">
        <w:trPr>
          <w:trHeight w:val="288"/>
        </w:trPr>
        <w:tc>
          <w:tcPr>
            <w:tcW w:w="1891" w:type="dxa"/>
            <w:vAlign w:val="center"/>
          </w:tcPr>
          <w:p w14:paraId="189E191F" w14:textId="77777777" w:rsidR="00A82792" w:rsidRPr="00E60864" w:rsidRDefault="00A82792" w:rsidP="00A35406">
            <w:pPr>
              <w:ind w:right="3"/>
              <w:rPr>
                <w:color w:val="000000"/>
                <w:sz w:val="28"/>
                <w:szCs w:val="28"/>
              </w:rPr>
            </w:pPr>
            <w:r w:rsidRPr="00E60864">
              <w:rPr>
                <w:color w:val="000000"/>
                <w:sz w:val="28"/>
                <w:szCs w:val="28"/>
              </w:rPr>
              <w:t>Вариант-1</w:t>
            </w:r>
          </w:p>
        </w:tc>
        <w:tc>
          <w:tcPr>
            <w:tcW w:w="1406" w:type="dxa"/>
            <w:vAlign w:val="center"/>
          </w:tcPr>
          <w:p w14:paraId="04367409" w14:textId="77777777" w:rsidR="00A82792" w:rsidRPr="00E60864" w:rsidRDefault="00A82792" w:rsidP="00A35406">
            <w:pPr>
              <w:ind w:right="3"/>
              <w:jc w:val="right"/>
              <w:rPr>
                <w:color w:val="000000"/>
                <w:sz w:val="28"/>
                <w:szCs w:val="28"/>
              </w:rPr>
            </w:pPr>
            <w:r w:rsidRPr="00E60864">
              <w:rPr>
                <w:color w:val="000000"/>
                <w:sz w:val="28"/>
                <w:szCs w:val="28"/>
              </w:rPr>
              <w:t>-</w:t>
            </w:r>
          </w:p>
        </w:tc>
        <w:tc>
          <w:tcPr>
            <w:tcW w:w="1406" w:type="dxa"/>
            <w:vAlign w:val="center"/>
          </w:tcPr>
          <w:p w14:paraId="380E3278" w14:textId="77777777" w:rsidR="00A82792" w:rsidRPr="00E60864" w:rsidRDefault="00A82792" w:rsidP="00A35406">
            <w:pPr>
              <w:ind w:right="3"/>
              <w:jc w:val="right"/>
              <w:rPr>
                <w:color w:val="000000"/>
                <w:sz w:val="28"/>
                <w:szCs w:val="28"/>
              </w:rPr>
            </w:pPr>
            <w:r w:rsidRPr="00E60864">
              <w:rPr>
                <w:color w:val="000000"/>
                <w:sz w:val="28"/>
                <w:szCs w:val="28"/>
              </w:rPr>
              <w:t>-</w:t>
            </w:r>
          </w:p>
        </w:tc>
        <w:tc>
          <w:tcPr>
            <w:tcW w:w="1406" w:type="dxa"/>
            <w:vAlign w:val="center"/>
          </w:tcPr>
          <w:p w14:paraId="13B2FE16" w14:textId="77777777" w:rsidR="00A82792" w:rsidRPr="00E60864" w:rsidRDefault="00A82792" w:rsidP="00A35406">
            <w:pPr>
              <w:ind w:right="3"/>
              <w:jc w:val="right"/>
              <w:rPr>
                <w:color w:val="000000"/>
                <w:sz w:val="28"/>
                <w:szCs w:val="28"/>
              </w:rPr>
            </w:pPr>
            <w:r w:rsidRPr="00E60864">
              <w:rPr>
                <w:color w:val="000000"/>
                <w:sz w:val="28"/>
                <w:szCs w:val="28"/>
              </w:rPr>
              <w:t>-</w:t>
            </w:r>
          </w:p>
        </w:tc>
        <w:tc>
          <w:tcPr>
            <w:tcW w:w="1504" w:type="dxa"/>
            <w:vAlign w:val="center"/>
          </w:tcPr>
          <w:p w14:paraId="54CA5953" w14:textId="77777777" w:rsidR="00A82792" w:rsidRPr="00E60864" w:rsidRDefault="00A82792" w:rsidP="00A35406">
            <w:pPr>
              <w:ind w:right="3"/>
              <w:jc w:val="right"/>
              <w:rPr>
                <w:color w:val="000000"/>
                <w:sz w:val="28"/>
                <w:szCs w:val="28"/>
              </w:rPr>
            </w:pPr>
            <w:r w:rsidRPr="00E60864">
              <w:rPr>
                <w:color w:val="000000"/>
                <w:sz w:val="28"/>
                <w:szCs w:val="28"/>
              </w:rPr>
              <w:t>-</w:t>
            </w:r>
          </w:p>
        </w:tc>
        <w:tc>
          <w:tcPr>
            <w:tcW w:w="1914" w:type="dxa"/>
            <w:vAlign w:val="center"/>
          </w:tcPr>
          <w:p w14:paraId="71D19BFE" w14:textId="77777777" w:rsidR="00A82792" w:rsidRPr="00E60864" w:rsidRDefault="00A82792" w:rsidP="00A35406">
            <w:pPr>
              <w:ind w:right="3"/>
              <w:jc w:val="right"/>
              <w:rPr>
                <w:color w:val="000000"/>
                <w:sz w:val="28"/>
                <w:szCs w:val="28"/>
              </w:rPr>
            </w:pPr>
            <w:r w:rsidRPr="00E60864">
              <w:rPr>
                <w:color w:val="000000"/>
                <w:sz w:val="28"/>
                <w:szCs w:val="28"/>
              </w:rPr>
              <w:t>-</w:t>
            </w:r>
          </w:p>
        </w:tc>
      </w:tr>
      <w:tr w:rsidR="00A82792" w:rsidRPr="00E60864" w14:paraId="10FC8A83" w14:textId="77777777" w:rsidTr="00A35406">
        <w:trPr>
          <w:trHeight w:val="288"/>
        </w:trPr>
        <w:tc>
          <w:tcPr>
            <w:tcW w:w="1891" w:type="dxa"/>
            <w:vAlign w:val="center"/>
          </w:tcPr>
          <w:p w14:paraId="504D5CD4" w14:textId="77777777" w:rsidR="00A82792" w:rsidRPr="00E60864" w:rsidRDefault="00A82792" w:rsidP="00A35406">
            <w:pPr>
              <w:ind w:right="3"/>
              <w:rPr>
                <w:color w:val="000000"/>
                <w:sz w:val="28"/>
                <w:szCs w:val="28"/>
              </w:rPr>
            </w:pPr>
            <w:r w:rsidRPr="00E60864">
              <w:rPr>
                <w:color w:val="000000"/>
                <w:sz w:val="28"/>
                <w:szCs w:val="28"/>
              </w:rPr>
              <w:t>Вариант-2</w:t>
            </w:r>
          </w:p>
        </w:tc>
        <w:tc>
          <w:tcPr>
            <w:tcW w:w="1406" w:type="dxa"/>
            <w:vAlign w:val="center"/>
          </w:tcPr>
          <w:p w14:paraId="42EEFE31" w14:textId="77777777" w:rsidR="00A82792" w:rsidRPr="00E60864" w:rsidRDefault="00A82792" w:rsidP="00A35406">
            <w:pPr>
              <w:ind w:right="3"/>
              <w:jc w:val="right"/>
              <w:rPr>
                <w:color w:val="000000"/>
                <w:sz w:val="28"/>
                <w:szCs w:val="28"/>
              </w:rPr>
            </w:pPr>
            <w:r w:rsidRPr="00E60864">
              <w:rPr>
                <w:color w:val="000000"/>
                <w:sz w:val="28"/>
                <w:szCs w:val="28"/>
              </w:rPr>
              <w:t>39,4</w:t>
            </w:r>
          </w:p>
        </w:tc>
        <w:tc>
          <w:tcPr>
            <w:tcW w:w="1406" w:type="dxa"/>
            <w:vAlign w:val="center"/>
          </w:tcPr>
          <w:p w14:paraId="659A7B16" w14:textId="77777777" w:rsidR="00A82792" w:rsidRPr="00E60864" w:rsidRDefault="00A82792" w:rsidP="00A35406">
            <w:pPr>
              <w:ind w:right="3"/>
              <w:jc w:val="right"/>
              <w:rPr>
                <w:color w:val="000000"/>
                <w:sz w:val="28"/>
                <w:szCs w:val="28"/>
              </w:rPr>
            </w:pPr>
            <w:r w:rsidRPr="00E60864">
              <w:rPr>
                <w:color w:val="000000"/>
                <w:sz w:val="28"/>
                <w:szCs w:val="28"/>
              </w:rPr>
              <w:t>43,8</w:t>
            </w:r>
          </w:p>
        </w:tc>
        <w:tc>
          <w:tcPr>
            <w:tcW w:w="1406" w:type="dxa"/>
            <w:vAlign w:val="center"/>
          </w:tcPr>
          <w:p w14:paraId="7270DA4C" w14:textId="77777777" w:rsidR="00A82792" w:rsidRPr="00E60864" w:rsidRDefault="00A82792" w:rsidP="00A35406">
            <w:pPr>
              <w:ind w:right="3"/>
              <w:jc w:val="right"/>
              <w:rPr>
                <w:color w:val="000000"/>
                <w:sz w:val="28"/>
                <w:szCs w:val="28"/>
              </w:rPr>
            </w:pPr>
            <w:r w:rsidRPr="00E60864">
              <w:rPr>
                <w:color w:val="000000"/>
                <w:sz w:val="28"/>
                <w:szCs w:val="28"/>
              </w:rPr>
              <w:t>44,4</w:t>
            </w:r>
          </w:p>
        </w:tc>
        <w:tc>
          <w:tcPr>
            <w:tcW w:w="1504" w:type="dxa"/>
            <w:vAlign w:val="center"/>
          </w:tcPr>
          <w:p w14:paraId="6E73979C" w14:textId="77777777" w:rsidR="00A82792" w:rsidRPr="00E60864" w:rsidRDefault="00A82792" w:rsidP="00A35406">
            <w:pPr>
              <w:ind w:right="3"/>
              <w:jc w:val="right"/>
              <w:rPr>
                <w:color w:val="000000"/>
                <w:sz w:val="28"/>
                <w:szCs w:val="28"/>
              </w:rPr>
            </w:pPr>
            <w:r w:rsidRPr="00E60864">
              <w:rPr>
                <w:color w:val="000000"/>
                <w:sz w:val="28"/>
                <w:szCs w:val="28"/>
              </w:rPr>
              <w:t>50,0</w:t>
            </w:r>
          </w:p>
        </w:tc>
        <w:tc>
          <w:tcPr>
            <w:tcW w:w="1914" w:type="dxa"/>
            <w:vAlign w:val="center"/>
          </w:tcPr>
          <w:p w14:paraId="638C1B34" w14:textId="77777777" w:rsidR="00A82792" w:rsidRPr="00E60864" w:rsidRDefault="00A82792" w:rsidP="00A35406">
            <w:pPr>
              <w:ind w:right="3"/>
              <w:jc w:val="center"/>
              <w:rPr>
                <w:color w:val="000000"/>
                <w:sz w:val="28"/>
                <w:szCs w:val="28"/>
              </w:rPr>
            </w:pPr>
            <w:r w:rsidRPr="00E60864">
              <w:rPr>
                <w:color w:val="000000"/>
                <w:sz w:val="28"/>
                <w:szCs w:val="28"/>
              </w:rPr>
              <w:t>44,4</w:t>
            </w:r>
          </w:p>
        </w:tc>
      </w:tr>
      <w:tr w:rsidR="00A82792" w:rsidRPr="00E60864" w14:paraId="5E1BD66C" w14:textId="77777777" w:rsidTr="00A35406">
        <w:trPr>
          <w:trHeight w:val="288"/>
        </w:trPr>
        <w:tc>
          <w:tcPr>
            <w:tcW w:w="1891" w:type="dxa"/>
            <w:vAlign w:val="center"/>
          </w:tcPr>
          <w:p w14:paraId="435A774A" w14:textId="77777777" w:rsidR="00A82792" w:rsidRPr="00E60864" w:rsidRDefault="00A82792" w:rsidP="00A35406">
            <w:pPr>
              <w:ind w:right="3"/>
              <w:rPr>
                <w:color w:val="000000"/>
                <w:sz w:val="28"/>
                <w:szCs w:val="28"/>
              </w:rPr>
            </w:pPr>
            <w:r w:rsidRPr="00E60864">
              <w:rPr>
                <w:color w:val="000000"/>
                <w:sz w:val="28"/>
                <w:szCs w:val="28"/>
              </w:rPr>
              <w:t>Вариант-3</w:t>
            </w:r>
          </w:p>
        </w:tc>
        <w:tc>
          <w:tcPr>
            <w:tcW w:w="1406" w:type="dxa"/>
            <w:vAlign w:val="center"/>
          </w:tcPr>
          <w:p w14:paraId="009F3877" w14:textId="77777777" w:rsidR="00A82792" w:rsidRPr="00E60864" w:rsidRDefault="00A82792" w:rsidP="00A35406">
            <w:pPr>
              <w:ind w:right="3"/>
              <w:jc w:val="right"/>
              <w:rPr>
                <w:color w:val="000000"/>
                <w:sz w:val="28"/>
                <w:szCs w:val="28"/>
              </w:rPr>
            </w:pPr>
            <w:r w:rsidRPr="00E60864">
              <w:rPr>
                <w:color w:val="000000"/>
                <w:sz w:val="28"/>
                <w:szCs w:val="28"/>
              </w:rPr>
              <w:t>78,4</w:t>
            </w:r>
          </w:p>
        </w:tc>
        <w:tc>
          <w:tcPr>
            <w:tcW w:w="1406" w:type="dxa"/>
            <w:vAlign w:val="center"/>
          </w:tcPr>
          <w:p w14:paraId="7745D3E4" w14:textId="77777777" w:rsidR="00A82792" w:rsidRPr="00E60864" w:rsidRDefault="00A82792" w:rsidP="00A35406">
            <w:pPr>
              <w:ind w:right="3"/>
              <w:jc w:val="right"/>
              <w:rPr>
                <w:color w:val="000000"/>
                <w:sz w:val="28"/>
                <w:szCs w:val="28"/>
              </w:rPr>
            </w:pPr>
            <w:r w:rsidRPr="00E60864">
              <w:rPr>
                <w:color w:val="000000"/>
                <w:sz w:val="28"/>
                <w:szCs w:val="28"/>
              </w:rPr>
              <w:t>86,7</w:t>
            </w:r>
          </w:p>
        </w:tc>
        <w:tc>
          <w:tcPr>
            <w:tcW w:w="1406" w:type="dxa"/>
            <w:vAlign w:val="center"/>
          </w:tcPr>
          <w:p w14:paraId="4CDEC78B" w14:textId="77777777" w:rsidR="00A82792" w:rsidRPr="00E60864" w:rsidRDefault="00A82792" w:rsidP="00A35406">
            <w:pPr>
              <w:ind w:right="3"/>
              <w:jc w:val="right"/>
              <w:rPr>
                <w:color w:val="000000"/>
                <w:sz w:val="28"/>
                <w:szCs w:val="28"/>
              </w:rPr>
            </w:pPr>
            <w:r w:rsidRPr="00E60864">
              <w:rPr>
                <w:color w:val="000000"/>
                <w:sz w:val="28"/>
                <w:szCs w:val="28"/>
              </w:rPr>
              <w:t>91,5</w:t>
            </w:r>
          </w:p>
        </w:tc>
        <w:tc>
          <w:tcPr>
            <w:tcW w:w="1504" w:type="dxa"/>
            <w:vAlign w:val="center"/>
          </w:tcPr>
          <w:p w14:paraId="1999EC4D" w14:textId="77777777" w:rsidR="00A82792" w:rsidRPr="00E60864" w:rsidRDefault="00A82792" w:rsidP="00A35406">
            <w:pPr>
              <w:ind w:right="3"/>
              <w:jc w:val="right"/>
              <w:rPr>
                <w:color w:val="000000"/>
                <w:sz w:val="28"/>
                <w:szCs w:val="28"/>
              </w:rPr>
            </w:pPr>
            <w:r w:rsidRPr="00E60864">
              <w:rPr>
                <w:color w:val="000000"/>
                <w:sz w:val="28"/>
                <w:szCs w:val="28"/>
              </w:rPr>
              <w:t>105,2</w:t>
            </w:r>
          </w:p>
        </w:tc>
        <w:tc>
          <w:tcPr>
            <w:tcW w:w="1914" w:type="dxa"/>
            <w:vAlign w:val="center"/>
          </w:tcPr>
          <w:p w14:paraId="410B006B" w14:textId="77777777" w:rsidR="00A82792" w:rsidRPr="00E60864" w:rsidRDefault="00A82792" w:rsidP="00A35406">
            <w:pPr>
              <w:ind w:right="3"/>
              <w:jc w:val="center"/>
              <w:rPr>
                <w:color w:val="000000"/>
                <w:sz w:val="28"/>
                <w:szCs w:val="28"/>
              </w:rPr>
            </w:pPr>
            <w:r w:rsidRPr="00E60864">
              <w:rPr>
                <w:color w:val="000000"/>
                <w:sz w:val="28"/>
                <w:szCs w:val="28"/>
              </w:rPr>
              <w:t>90,4</w:t>
            </w:r>
          </w:p>
        </w:tc>
      </w:tr>
    </w:tbl>
    <w:p w14:paraId="6CFDC6FF" w14:textId="77777777" w:rsidR="00A82792" w:rsidRPr="00E60864" w:rsidRDefault="00A82792" w:rsidP="00405971">
      <w:pPr>
        <w:pStyle w:val="ab"/>
        <w:ind w:firstLine="709"/>
        <w:jc w:val="both"/>
        <w:rPr>
          <w:sz w:val="28"/>
          <w:szCs w:val="28"/>
        </w:rPr>
      </w:pPr>
    </w:p>
    <w:bookmarkEnd w:id="44"/>
    <w:p w14:paraId="2A747858" w14:textId="77777777" w:rsidR="00405971" w:rsidRPr="00E60864" w:rsidRDefault="00405971" w:rsidP="00405971">
      <w:pPr>
        <w:pStyle w:val="ab"/>
        <w:ind w:firstLine="709"/>
        <w:jc w:val="both"/>
        <w:rPr>
          <w:bCs/>
          <w:sz w:val="28"/>
          <w:szCs w:val="28"/>
        </w:rPr>
      </w:pPr>
      <w:r w:rsidRPr="00E60864">
        <w:rPr>
          <w:bCs/>
          <w:sz w:val="28"/>
          <w:szCs w:val="28"/>
        </w:rPr>
        <w:t xml:space="preserve">Чистый (условно-чистый) доход, рассчитанный как разница между валовым доходом и общими затратами, демонстрирует наиболее яркую картину эффективности. В контроле он составил 1 915 тыс. тг/га, при почвенном внесении — 4 896 тыс. тг/га, а при фертигации — 7 863 тыс. тг/га. Таким образом, </w:t>
      </w:r>
      <w:r w:rsidRPr="00E60864">
        <w:rPr>
          <w:bCs/>
          <w:sz w:val="28"/>
          <w:szCs w:val="28"/>
        </w:rPr>
        <w:lastRenderedPageBreak/>
        <w:t>фертигация обеспечила прирост чистого дохода на 5 948 тыс. тг/га относительно контроля и на 2 967 тыс. тг/га — относительно почвенного внесения.</w:t>
      </w:r>
    </w:p>
    <w:p w14:paraId="26DF8377" w14:textId="1AD118A0" w:rsidR="00405971" w:rsidRPr="00E60864" w:rsidRDefault="00405971" w:rsidP="00405971">
      <w:pPr>
        <w:pStyle w:val="ab"/>
        <w:ind w:firstLine="709"/>
        <w:jc w:val="both"/>
        <w:rPr>
          <w:bCs/>
          <w:sz w:val="28"/>
          <w:szCs w:val="28"/>
        </w:rPr>
      </w:pPr>
      <w:r w:rsidRPr="00E60864">
        <w:rPr>
          <w:bCs/>
          <w:i/>
          <w:iCs/>
          <w:sz w:val="28"/>
          <w:szCs w:val="28"/>
        </w:rPr>
        <w:t xml:space="preserve">Себестоимость и рентабельность. </w:t>
      </w:r>
      <w:r w:rsidRPr="00E60864">
        <w:rPr>
          <w:bCs/>
          <w:sz w:val="28"/>
          <w:szCs w:val="28"/>
        </w:rPr>
        <w:t>Себестоимость 1 кг товарных яблок в Варианте 1 формально оказалась минимальной (27,7 тг/кг), однако этот показатель вводит в заблуждение: он рассчитан на крайне низкую товарную урожайность (в среднем 3,9 т/га), в то время как основная масса урожая (10,9 т/га) реализуется по низкой цене и не учитывается в расчёте. В реальности такая технология экономически невыгодна.</w:t>
      </w:r>
    </w:p>
    <w:p w14:paraId="67C333A3" w14:textId="77777777" w:rsidR="00405971" w:rsidRPr="00E60864" w:rsidRDefault="00405971" w:rsidP="00405971">
      <w:pPr>
        <w:pStyle w:val="ab"/>
        <w:ind w:firstLine="709"/>
        <w:jc w:val="both"/>
        <w:rPr>
          <w:bCs/>
          <w:sz w:val="28"/>
          <w:szCs w:val="28"/>
        </w:rPr>
      </w:pPr>
      <w:r w:rsidRPr="00E60864">
        <w:rPr>
          <w:bCs/>
          <w:sz w:val="28"/>
          <w:szCs w:val="28"/>
        </w:rPr>
        <w:t>В Варианте 2 себестоимость составила 112,9 тг/кг — самый высокий показатель, обусловленный высокими затратами и относительно низкой долей товарной продукции. Напротив, в Варианте 3 себестоимость — 62,4 тг/кг, что в 1,8 раза ниже, чем при почвенном внесении, и при этом отражает реальную стоимость высококачественной продукции.</w:t>
      </w:r>
    </w:p>
    <w:p w14:paraId="04A2CCA0" w14:textId="117C4496" w:rsidR="00405971" w:rsidRPr="00E60864" w:rsidRDefault="00405971" w:rsidP="00405971">
      <w:pPr>
        <w:pStyle w:val="ab"/>
        <w:ind w:firstLine="709"/>
        <w:jc w:val="both"/>
        <w:rPr>
          <w:bCs/>
          <w:sz w:val="28"/>
          <w:szCs w:val="28"/>
        </w:rPr>
      </w:pPr>
      <w:r w:rsidRPr="00E60864">
        <w:rPr>
          <w:bCs/>
          <w:sz w:val="28"/>
          <w:szCs w:val="28"/>
        </w:rPr>
        <w:t>Рентабельность производства (отношение чистого дохода к затратам × 100%) также подтверждает преимущество фертигации: Вариант 1 — 293,7 %, Вариант 2 — 255,0 %, Вариант 3 — 423,2 %.</w:t>
      </w:r>
    </w:p>
    <w:p w14:paraId="7490C0AE" w14:textId="77777777" w:rsidR="00405971" w:rsidRPr="00E60864" w:rsidRDefault="00405971" w:rsidP="00405971">
      <w:pPr>
        <w:pStyle w:val="ab"/>
        <w:ind w:firstLine="709"/>
        <w:jc w:val="both"/>
        <w:rPr>
          <w:bCs/>
          <w:sz w:val="28"/>
          <w:szCs w:val="28"/>
        </w:rPr>
      </w:pPr>
      <w:r w:rsidRPr="00E60864">
        <w:rPr>
          <w:bCs/>
          <w:sz w:val="28"/>
          <w:szCs w:val="28"/>
        </w:rPr>
        <w:t>Хотя контроль демонстрирует высокую рентабельность за счёт минимальных затрат, его абсолютный доход низок. Фертигация же сочетает высокую рентабельность с максимальным объёмом прибыли, что делает её предпочтительной для коммерческого садоводства.</w:t>
      </w:r>
    </w:p>
    <w:p w14:paraId="69844FDF" w14:textId="2A791C44" w:rsidR="00405971" w:rsidRPr="00E60864" w:rsidRDefault="00405971" w:rsidP="00405971">
      <w:pPr>
        <w:pStyle w:val="ab"/>
        <w:ind w:firstLine="709"/>
        <w:jc w:val="both"/>
        <w:rPr>
          <w:bCs/>
          <w:sz w:val="28"/>
          <w:szCs w:val="28"/>
        </w:rPr>
      </w:pPr>
      <w:r w:rsidRPr="00E60864">
        <w:rPr>
          <w:bCs/>
          <w:i/>
          <w:iCs/>
          <w:sz w:val="28"/>
          <w:szCs w:val="28"/>
        </w:rPr>
        <w:t xml:space="preserve">Экономическая эффективность и окупаемость удобрений.  </w:t>
      </w:r>
      <w:r w:rsidRPr="00E60864">
        <w:rPr>
          <w:bCs/>
          <w:sz w:val="28"/>
          <w:szCs w:val="28"/>
        </w:rPr>
        <w:t>Экономическая эффективность фертигации по сравнению с контролем составила в среднем 5 548,5 тыс. тг/га, а по сравнению с почвенным внесением — 3 114,6 тыс. тг/га. Это означает, что переход на фертигацию приносит дополнительную прибыль почти в 1,6 раза выше, чем традиционное внесение удобрений.</w:t>
      </w:r>
    </w:p>
    <w:p w14:paraId="13F9136D" w14:textId="77777777" w:rsidR="00405971" w:rsidRPr="00E60864" w:rsidRDefault="00405971" w:rsidP="00405971">
      <w:pPr>
        <w:pStyle w:val="ab"/>
        <w:ind w:firstLine="709"/>
        <w:jc w:val="both"/>
        <w:rPr>
          <w:bCs/>
          <w:sz w:val="28"/>
          <w:szCs w:val="28"/>
        </w:rPr>
      </w:pPr>
      <w:r w:rsidRPr="00E60864">
        <w:rPr>
          <w:bCs/>
          <w:sz w:val="28"/>
          <w:szCs w:val="28"/>
        </w:rPr>
        <w:t>Особое значение имеет показатель окупаемости удобрений по урожаю, выраженный в килограммах яблок на 1 кг внесённых NPK. В Варианте 2 он составил 44,4 кг/кг, тогда как в Варианте 3 — 90,4 кг/кг, то есть в 2,04 раза выше. Это свидетельствует о вдвое большей биологической и экономической эффективности фертигации: каждый килограмм удобрений приносит почти в два раза больше продукции, что особенно важно при росте цен на минеральные удобрения.</w:t>
      </w:r>
    </w:p>
    <w:p w14:paraId="062950CE" w14:textId="6CB72BD3" w:rsidR="00405971" w:rsidRPr="00E60864" w:rsidRDefault="00405971" w:rsidP="00405971">
      <w:pPr>
        <w:pStyle w:val="ab"/>
        <w:ind w:firstLine="709"/>
        <w:jc w:val="both"/>
        <w:rPr>
          <w:bCs/>
          <w:sz w:val="28"/>
          <w:szCs w:val="28"/>
        </w:rPr>
      </w:pPr>
      <w:r w:rsidRPr="00E60864">
        <w:rPr>
          <w:bCs/>
          <w:i/>
          <w:iCs/>
          <w:sz w:val="28"/>
          <w:szCs w:val="28"/>
        </w:rPr>
        <w:t xml:space="preserve">Динамика по годам. </w:t>
      </w:r>
      <w:r w:rsidRPr="00E60864">
        <w:rPr>
          <w:bCs/>
          <w:sz w:val="28"/>
          <w:szCs w:val="28"/>
        </w:rPr>
        <w:t>Несмотря на колебания рыночных цен и погодных условий, фертигация демонстрировала устойчивое превосходство во все годы. Например, в 2022 г., когда себестоимость при почвенном внесении резко выросла до 132,1 тг/кг (из-за роста цен на удобрения), фертигация сохранила стабильную себестоимость (62,1 тг/кг) и обеспечила рекордный чистый доход — 8 181,8 тыс. тг/га.</w:t>
      </w:r>
    </w:p>
    <w:p w14:paraId="79C4F576" w14:textId="36684CA3" w:rsidR="00405971" w:rsidRPr="00BB2C8A" w:rsidRDefault="00586242" w:rsidP="00BB2C8A">
      <w:pPr>
        <w:pStyle w:val="ab"/>
        <w:jc w:val="both"/>
        <w:rPr>
          <w:bCs/>
          <w:sz w:val="28"/>
          <w:szCs w:val="28"/>
        </w:rPr>
      </w:pPr>
      <w:r w:rsidRPr="00BB2C8A">
        <w:rPr>
          <w:bCs/>
          <w:sz w:val="28"/>
          <w:szCs w:val="28"/>
        </w:rPr>
        <w:t xml:space="preserve">4.7.6 </w:t>
      </w:r>
      <w:r w:rsidR="00405971" w:rsidRPr="00BB2C8A">
        <w:rPr>
          <w:bCs/>
          <w:sz w:val="28"/>
          <w:szCs w:val="28"/>
        </w:rPr>
        <w:t>Заключение</w:t>
      </w:r>
    </w:p>
    <w:p w14:paraId="1409AF79" w14:textId="715B8120" w:rsidR="00405971" w:rsidRPr="00E60864" w:rsidRDefault="00405971" w:rsidP="00405971">
      <w:pPr>
        <w:pStyle w:val="ab"/>
        <w:ind w:firstLine="709"/>
        <w:jc w:val="both"/>
        <w:rPr>
          <w:bCs/>
          <w:sz w:val="28"/>
          <w:szCs w:val="28"/>
        </w:rPr>
      </w:pPr>
      <w:r w:rsidRPr="00E60864">
        <w:rPr>
          <w:bCs/>
          <w:sz w:val="28"/>
          <w:szCs w:val="28"/>
        </w:rPr>
        <w:t xml:space="preserve">Таким образом, комплексный экономический анализ подтверждает, что фертигация является наиболее эффективной технологией применения NPK-удобрений в интенсивных яблоневых насаждениях на </w:t>
      </w:r>
      <w:r w:rsidR="006330AF" w:rsidRPr="00E60864">
        <w:rPr>
          <w:bCs/>
          <w:sz w:val="28"/>
          <w:szCs w:val="28"/>
        </w:rPr>
        <w:t>легком суглинке, серо-коричневых</w:t>
      </w:r>
      <w:r w:rsidRPr="00E60864">
        <w:rPr>
          <w:bCs/>
          <w:sz w:val="28"/>
          <w:szCs w:val="28"/>
        </w:rPr>
        <w:t xml:space="preserve"> почвах Южного Казахстана. Она обеспечивает:</w:t>
      </w:r>
    </w:p>
    <w:p w14:paraId="529D7552" w14:textId="77777777" w:rsidR="00405971" w:rsidRPr="00E60864" w:rsidRDefault="00405971">
      <w:pPr>
        <w:pStyle w:val="ab"/>
        <w:numPr>
          <w:ilvl w:val="0"/>
          <w:numId w:val="15"/>
        </w:numPr>
        <w:jc w:val="both"/>
        <w:rPr>
          <w:bCs/>
          <w:sz w:val="28"/>
          <w:szCs w:val="28"/>
        </w:rPr>
      </w:pPr>
      <w:r w:rsidRPr="00E60864">
        <w:rPr>
          <w:bCs/>
          <w:sz w:val="28"/>
          <w:szCs w:val="28"/>
        </w:rPr>
        <w:t>минимальную себестоимость высококачественной продукции,</w:t>
      </w:r>
    </w:p>
    <w:p w14:paraId="7DAAA5C0" w14:textId="77777777" w:rsidR="00405971" w:rsidRPr="00E60864" w:rsidRDefault="00405971">
      <w:pPr>
        <w:pStyle w:val="ab"/>
        <w:numPr>
          <w:ilvl w:val="0"/>
          <w:numId w:val="15"/>
        </w:numPr>
        <w:jc w:val="both"/>
        <w:rPr>
          <w:bCs/>
          <w:sz w:val="28"/>
          <w:szCs w:val="28"/>
        </w:rPr>
      </w:pPr>
      <w:r w:rsidRPr="00E60864">
        <w:rPr>
          <w:bCs/>
          <w:sz w:val="28"/>
          <w:szCs w:val="28"/>
        </w:rPr>
        <w:t>максимальный чистый доход и рентабельность,</w:t>
      </w:r>
    </w:p>
    <w:p w14:paraId="16A5A439" w14:textId="77777777" w:rsidR="00405971" w:rsidRPr="00E60864" w:rsidRDefault="00405971">
      <w:pPr>
        <w:pStyle w:val="ab"/>
        <w:numPr>
          <w:ilvl w:val="0"/>
          <w:numId w:val="15"/>
        </w:numPr>
        <w:jc w:val="both"/>
        <w:rPr>
          <w:bCs/>
          <w:sz w:val="28"/>
          <w:szCs w:val="28"/>
        </w:rPr>
      </w:pPr>
      <w:r w:rsidRPr="00E60864">
        <w:rPr>
          <w:bCs/>
          <w:sz w:val="28"/>
          <w:szCs w:val="28"/>
        </w:rPr>
        <w:lastRenderedPageBreak/>
        <w:t>двукратную окупаемость удобрений по сравнению с почвенным внесением.</w:t>
      </w:r>
    </w:p>
    <w:p w14:paraId="6B99E0B7" w14:textId="77777777" w:rsidR="00405971" w:rsidRPr="00E60864" w:rsidRDefault="00405971" w:rsidP="00405971">
      <w:pPr>
        <w:pStyle w:val="ab"/>
        <w:ind w:firstLine="709"/>
        <w:jc w:val="both"/>
        <w:rPr>
          <w:bCs/>
          <w:sz w:val="28"/>
          <w:szCs w:val="28"/>
        </w:rPr>
      </w:pPr>
      <w:r w:rsidRPr="00E60864">
        <w:rPr>
          <w:bCs/>
          <w:sz w:val="28"/>
          <w:szCs w:val="28"/>
        </w:rPr>
        <w:t>Полученные данные дают основание рекомендовать фертигацию как базовую технологию питания в современном садоводстве региона, способную обеспечить устойчивую прибыльность при рациональном использовании ресурсов.</w:t>
      </w:r>
    </w:p>
    <w:p w14:paraId="3CF577FA" w14:textId="77777777" w:rsidR="00A82792" w:rsidRPr="00E60864" w:rsidRDefault="00A82792" w:rsidP="00A82792">
      <w:pPr>
        <w:widowControl/>
        <w:autoSpaceDE/>
        <w:autoSpaceDN/>
        <w:spacing w:after="160" w:line="278" w:lineRule="auto"/>
        <w:ind w:right="3"/>
        <w:rPr>
          <w:bCs/>
          <w:sz w:val="28"/>
          <w:szCs w:val="28"/>
        </w:rPr>
      </w:pPr>
      <w:r w:rsidRPr="00E60864">
        <w:rPr>
          <w:bCs/>
          <w:sz w:val="28"/>
          <w:szCs w:val="28"/>
        </w:rPr>
        <w:br w:type="page"/>
      </w:r>
    </w:p>
    <w:p w14:paraId="5549F168" w14:textId="1970E298" w:rsidR="00260D2C" w:rsidRPr="00E60864" w:rsidRDefault="00A82792" w:rsidP="00BB2C8A">
      <w:pPr>
        <w:spacing w:before="89"/>
        <w:ind w:right="3"/>
        <w:jc w:val="both"/>
        <w:rPr>
          <w:b/>
          <w:bCs/>
          <w:sz w:val="28"/>
          <w:szCs w:val="28"/>
        </w:rPr>
      </w:pPr>
      <w:r w:rsidRPr="00E60864">
        <w:rPr>
          <w:b/>
          <w:bCs/>
          <w:sz w:val="28"/>
          <w:szCs w:val="28"/>
        </w:rPr>
        <w:lastRenderedPageBreak/>
        <w:t>4.8 Рекомендации по применению фертигации в интенсивном садоводстве</w:t>
      </w:r>
      <w:r w:rsidR="00260D2C" w:rsidRPr="00E60864">
        <w:rPr>
          <w:b/>
          <w:bCs/>
          <w:sz w:val="28"/>
          <w:szCs w:val="28"/>
        </w:rPr>
        <w:t xml:space="preserve"> для внедрения в производственную практику ТОО «Кен-Тау»</w:t>
      </w:r>
    </w:p>
    <w:p w14:paraId="0D3E2B49" w14:textId="77777777" w:rsidR="00260D2C" w:rsidRPr="00BB2C8A" w:rsidRDefault="00260D2C" w:rsidP="00BB2C8A">
      <w:pPr>
        <w:pStyle w:val="ab"/>
        <w:jc w:val="both"/>
        <w:rPr>
          <w:sz w:val="28"/>
          <w:szCs w:val="28"/>
        </w:rPr>
      </w:pPr>
      <w:r w:rsidRPr="00BB2C8A">
        <w:rPr>
          <w:sz w:val="28"/>
          <w:szCs w:val="28"/>
        </w:rPr>
        <w:t>4.8.1 Обоснование необходимости внедрения фертигации</w:t>
      </w:r>
    </w:p>
    <w:p w14:paraId="250F4E76" w14:textId="422F12C1" w:rsidR="00260D2C" w:rsidRPr="00E60864" w:rsidRDefault="00260D2C" w:rsidP="00260D2C">
      <w:pPr>
        <w:pStyle w:val="ab"/>
        <w:ind w:firstLine="720"/>
        <w:jc w:val="both"/>
        <w:rPr>
          <w:sz w:val="28"/>
          <w:szCs w:val="28"/>
        </w:rPr>
      </w:pPr>
      <w:r w:rsidRPr="00E60864">
        <w:rPr>
          <w:sz w:val="28"/>
          <w:szCs w:val="28"/>
        </w:rPr>
        <w:t xml:space="preserve">ТОО «Кен-Тау» располагает современным интенсивным яблоневым садом сорта </w:t>
      </w:r>
      <w:r w:rsidRPr="00E60864">
        <w:rPr>
          <w:i/>
          <w:iCs/>
          <w:sz w:val="28"/>
          <w:szCs w:val="28"/>
        </w:rPr>
        <w:t>Джеромини</w:t>
      </w:r>
      <w:r w:rsidRPr="00E60864">
        <w:rPr>
          <w:sz w:val="28"/>
          <w:szCs w:val="28"/>
        </w:rPr>
        <w:t xml:space="preserve"> на карликовом подвое М9 (плотность посадки 2857 деревьев/га) в условиях Южного Казахстана (Туркестанская область)</w:t>
      </w:r>
      <w:r w:rsidR="00165D55">
        <w:rPr>
          <w:sz w:val="28"/>
          <w:szCs w:val="28"/>
        </w:rPr>
        <w:t xml:space="preserve"> (Приложение </w:t>
      </w:r>
      <w:r w:rsidR="00BD405F">
        <w:rPr>
          <w:sz w:val="28"/>
          <w:szCs w:val="28"/>
        </w:rPr>
        <w:t>П</w:t>
      </w:r>
      <w:r w:rsidR="00165D55">
        <w:rPr>
          <w:sz w:val="28"/>
          <w:szCs w:val="28"/>
        </w:rPr>
        <w:t>)</w:t>
      </w:r>
      <w:r w:rsidRPr="00E60864">
        <w:rPr>
          <w:sz w:val="28"/>
          <w:szCs w:val="28"/>
        </w:rPr>
        <w:t>. Климат региона характеризуется высокой испаряемостью, неравномерным распределением осадков и преобладанием легкосуглинистых серо-коричневых почв с низким содержанием гумуса (1,5–2,1%) и слабощелочной реакцией (pH 7,6–8,0). Такие условия создают высокий риск вымывания азота и калия, а также фиксации фосфора в малодоступные формы.</w:t>
      </w:r>
    </w:p>
    <w:p w14:paraId="5741CE85" w14:textId="73B1590A" w:rsidR="00260D2C" w:rsidRPr="00E60864" w:rsidRDefault="00260D2C" w:rsidP="00260D2C">
      <w:pPr>
        <w:pStyle w:val="ab"/>
        <w:ind w:firstLine="720"/>
        <w:jc w:val="both"/>
        <w:rPr>
          <w:sz w:val="28"/>
          <w:szCs w:val="28"/>
        </w:rPr>
      </w:pPr>
      <w:r w:rsidRPr="00E60864">
        <w:rPr>
          <w:sz w:val="28"/>
          <w:szCs w:val="28"/>
        </w:rPr>
        <w:t>Проведённые в 2020–2023 гг. исследования</w:t>
      </w:r>
      <w:r w:rsidR="00BD405F">
        <w:rPr>
          <w:sz w:val="28"/>
          <w:szCs w:val="28"/>
        </w:rPr>
        <w:t xml:space="preserve"> (Приложение Р)</w:t>
      </w:r>
      <w:r w:rsidRPr="00E60864">
        <w:rPr>
          <w:sz w:val="28"/>
          <w:szCs w:val="28"/>
        </w:rPr>
        <w:t xml:space="preserve"> однозначно показали, что фертигация (внесение водорастворимых удобрений через систему капельного орошения) является наиболее эффективной технологией минерального питания в данных условиях. По сравнению с традиционным почвенным внесением она обеспечивает: </w:t>
      </w:r>
    </w:p>
    <w:p w14:paraId="129CB35D" w14:textId="77777777" w:rsidR="00260D2C" w:rsidRPr="00E60864" w:rsidRDefault="00260D2C">
      <w:pPr>
        <w:pStyle w:val="ab"/>
        <w:widowControl/>
        <w:numPr>
          <w:ilvl w:val="0"/>
          <w:numId w:val="18"/>
        </w:numPr>
        <w:autoSpaceDE/>
        <w:autoSpaceDN/>
        <w:jc w:val="both"/>
        <w:rPr>
          <w:sz w:val="28"/>
          <w:szCs w:val="28"/>
        </w:rPr>
      </w:pPr>
      <w:r w:rsidRPr="00E60864">
        <w:rPr>
          <w:sz w:val="28"/>
          <w:szCs w:val="28"/>
        </w:rPr>
        <w:t>+24% урожайности (30,6 т/га против 24,7 т/га);</w:t>
      </w:r>
    </w:p>
    <w:p w14:paraId="2099B19B" w14:textId="77777777" w:rsidR="00260D2C" w:rsidRPr="00E60864" w:rsidRDefault="00260D2C">
      <w:pPr>
        <w:pStyle w:val="ab"/>
        <w:widowControl/>
        <w:numPr>
          <w:ilvl w:val="0"/>
          <w:numId w:val="18"/>
        </w:numPr>
        <w:autoSpaceDE/>
        <w:autoSpaceDN/>
        <w:jc w:val="both"/>
        <w:rPr>
          <w:sz w:val="28"/>
          <w:szCs w:val="28"/>
        </w:rPr>
      </w:pPr>
      <w:r w:rsidRPr="00E60864">
        <w:rPr>
          <w:sz w:val="28"/>
          <w:szCs w:val="28"/>
        </w:rPr>
        <w:t>+14,3 п.п. товарности (93,9% против 79,6%);</w:t>
      </w:r>
    </w:p>
    <w:p w14:paraId="433F5156" w14:textId="77777777" w:rsidR="00260D2C" w:rsidRPr="00E60864" w:rsidRDefault="00260D2C">
      <w:pPr>
        <w:pStyle w:val="ab"/>
        <w:widowControl/>
        <w:numPr>
          <w:ilvl w:val="0"/>
          <w:numId w:val="18"/>
        </w:numPr>
        <w:autoSpaceDE/>
        <w:autoSpaceDN/>
        <w:jc w:val="both"/>
        <w:rPr>
          <w:sz w:val="28"/>
          <w:szCs w:val="28"/>
        </w:rPr>
      </w:pPr>
      <w:r w:rsidRPr="00E60864">
        <w:rPr>
          <w:sz w:val="28"/>
          <w:szCs w:val="28"/>
        </w:rPr>
        <w:t>в 2 раза выше окупаемость удобрений (90,4 кг плодов на 1 кг NPK против 44,4 кг);</w:t>
      </w:r>
    </w:p>
    <w:p w14:paraId="6F203BC3" w14:textId="77777777" w:rsidR="00260D2C" w:rsidRPr="00E60864" w:rsidRDefault="00260D2C">
      <w:pPr>
        <w:pStyle w:val="ab"/>
        <w:widowControl/>
        <w:numPr>
          <w:ilvl w:val="0"/>
          <w:numId w:val="18"/>
        </w:numPr>
        <w:autoSpaceDE/>
        <w:autoSpaceDN/>
        <w:jc w:val="both"/>
        <w:rPr>
          <w:sz w:val="28"/>
          <w:szCs w:val="28"/>
        </w:rPr>
      </w:pPr>
      <w:r w:rsidRPr="00E60864">
        <w:rPr>
          <w:sz w:val="28"/>
          <w:szCs w:val="28"/>
        </w:rPr>
        <w:t>в 1,8 раза ниже себестоимость (62,4 тг/кг против 112,9 тг/кг);</w:t>
      </w:r>
    </w:p>
    <w:p w14:paraId="42A19AC8" w14:textId="77777777" w:rsidR="00260D2C" w:rsidRPr="00E60864" w:rsidRDefault="00260D2C">
      <w:pPr>
        <w:pStyle w:val="ab"/>
        <w:widowControl/>
        <w:numPr>
          <w:ilvl w:val="0"/>
          <w:numId w:val="18"/>
        </w:numPr>
        <w:autoSpaceDE/>
        <w:autoSpaceDN/>
        <w:jc w:val="both"/>
        <w:rPr>
          <w:sz w:val="28"/>
          <w:szCs w:val="28"/>
        </w:rPr>
      </w:pPr>
      <w:r w:rsidRPr="00E60864">
        <w:rPr>
          <w:sz w:val="28"/>
          <w:szCs w:val="28"/>
        </w:rPr>
        <w:t>максимальную рентабельность — 423% (против 255% при почвенном внесении).</w:t>
      </w:r>
    </w:p>
    <w:p w14:paraId="4CBBB6B5" w14:textId="77777777" w:rsidR="00260D2C" w:rsidRPr="00E60864" w:rsidRDefault="00260D2C" w:rsidP="00260D2C">
      <w:pPr>
        <w:pStyle w:val="ab"/>
        <w:ind w:firstLine="709"/>
        <w:jc w:val="both"/>
        <w:rPr>
          <w:sz w:val="28"/>
          <w:szCs w:val="28"/>
        </w:rPr>
      </w:pPr>
      <w:r w:rsidRPr="00E60864">
        <w:rPr>
          <w:sz w:val="28"/>
          <w:szCs w:val="28"/>
        </w:rPr>
        <w:t>На основании этих данных рекомендуется переход на фертигацию как базовую технологию питания во всех насаждениях ТОО «Кен-Тау».</w:t>
      </w:r>
    </w:p>
    <w:p w14:paraId="585D259A" w14:textId="77777777" w:rsidR="00260D2C" w:rsidRPr="00E60864" w:rsidRDefault="00260D2C" w:rsidP="00260D2C">
      <w:pPr>
        <w:pStyle w:val="ab"/>
        <w:jc w:val="both"/>
        <w:rPr>
          <w:sz w:val="28"/>
          <w:szCs w:val="28"/>
        </w:rPr>
      </w:pPr>
    </w:p>
    <w:p w14:paraId="08787BB6" w14:textId="21310E9E" w:rsidR="00260D2C" w:rsidRPr="00BB2C8A" w:rsidRDefault="00586242" w:rsidP="00BB2C8A">
      <w:pPr>
        <w:pStyle w:val="ab"/>
        <w:jc w:val="both"/>
        <w:rPr>
          <w:sz w:val="28"/>
          <w:szCs w:val="28"/>
        </w:rPr>
      </w:pPr>
      <w:r w:rsidRPr="00BB2C8A">
        <w:rPr>
          <w:sz w:val="28"/>
          <w:szCs w:val="28"/>
        </w:rPr>
        <w:t>4.8.</w:t>
      </w:r>
      <w:r w:rsidR="00260D2C" w:rsidRPr="00BB2C8A">
        <w:rPr>
          <w:sz w:val="28"/>
          <w:szCs w:val="28"/>
        </w:rPr>
        <w:t>2. Оптимальные нормы и формы удобрений при фертигации</w:t>
      </w:r>
    </w:p>
    <w:p w14:paraId="112EA4C6" w14:textId="77777777" w:rsidR="00260D2C" w:rsidRPr="00E60864" w:rsidRDefault="00260D2C" w:rsidP="00260D2C">
      <w:pPr>
        <w:pStyle w:val="ab"/>
        <w:ind w:firstLine="709"/>
        <w:jc w:val="both"/>
        <w:rPr>
          <w:sz w:val="28"/>
          <w:szCs w:val="28"/>
        </w:rPr>
      </w:pPr>
    </w:p>
    <w:p w14:paraId="4574077C" w14:textId="12546592" w:rsidR="00260D2C" w:rsidRDefault="00913FED" w:rsidP="00260D2C">
      <w:pPr>
        <w:pStyle w:val="ab"/>
        <w:jc w:val="both"/>
        <w:rPr>
          <w:sz w:val="28"/>
          <w:szCs w:val="28"/>
        </w:rPr>
      </w:pPr>
      <w:r>
        <w:rPr>
          <w:sz w:val="28"/>
          <w:szCs w:val="28"/>
        </w:rPr>
        <w:t xml:space="preserve">Таблица 4.8.2.1 – </w:t>
      </w:r>
      <w:r w:rsidR="00260D2C" w:rsidRPr="00E60864">
        <w:rPr>
          <w:sz w:val="28"/>
          <w:szCs w:val="28"/>
        </w:rPr>
        <w:t>Расчётные дозы на целевую урожайность 30–32 т/га</w:t>
      </w:r>
    </w:p>
    <w:p w14:paraId="13142785" w14:textId="77777777" w:rsidR="00C05DDE" w:rsidRPr="00E60864" w:rsidRDefault="00C05DDE" w:rsidP="00260D2C">
      <w:pPr>
        <w:pStyle w:val="ab"/>
        <w:jc w:val="both"/>
        <w:rPr>
          <w:b/>
          <w:bCs/>
          <w:sz w:val="28"/>
          <w:szCs w:val="28"/>
        </w:rPr>
      </w:pPr>
    </w:p>
    <w:tbl>
      <w:tblPr>
        <w:tblStyle w:val="af0"/>
        <w:tblW w:w="0" w:type="auto"/>
        <w:tblLook w:val="04A0" w:firstRow="1" w:lastRow="0" w:firstColumn="1" w:lastColumn="0" w:noHBand="0" w:noVBand="1"/>
      </w:tblPr>
      <w:tblGrid>
        <w:gridCol w:w="1413"/>
        <w:gridCol w:w="1461"/>
        <w:gridCol w:w="1531"/>
        <w:gridCol w:w="1551"/>
        <w:gridCol w:w="1983"/>
        <w:gridCol w:w="1429"/>
      </w:tblGrid>
      <w:tr w:rsidR="00260D2C" w:rsidRPr="00E60864" w14:paraId="44F94467" w14:textId="77777777" w:rsidTr="00FD4822">
        <w:tc>
          <w:tcPr>
            <w:tcW w:w="1413" w:type="dxa"/>
          </w:tcPr>
          <w:p w14:paraId="0F500BCC" w14:textId="77777777" w:rsidR="00260D2C" w:rsidRPr="00E60864" w:rsidRDefault="00260D2C" w:rsidP="00FD4822">
            <w:pPr>
              <w:pStyle w:val="ab"/>
              <w:rPr>
                <w:sz w:val="28"/>
                <w:szCs w:val="28"/>
              </w:rPr>
            </w:pPr>
            <w:r w:rsidRPr="00E60864">
              <w:rPr>
                <w:sz w:val="28"/>
                <w:szCs w:val="28"/>
              </w:rPr>
              <w:t>Элемент</w:t>
            </w:r>
          </w:p>
        </w:tc>
        <w:tc>
          <w:tcPr>
            <w:tcW w:w="1461" w:type="dxa"/>
          </w:tcPr>
          <w:p w14:paraId="0CE14C3B" w14:textId="77777777" w:rsidR="00260D2C" w:rsidRPr="00E60864" w:rsidRDefault="00260D2C" w:rsidP="00FD4822">
            <w:pPr>
              <w:pStyle w:val="ab"/>
              <w:rPr>
                <w:sz w:val="28"/>
                <w:szCs w:val="28"/>
              </w:rPr>
            </w:pPr>
            <w:r w:rsidRPr="00E60864">
              <w:rPr>
                <w:sz w:val="28"/>
                <w:szCs w:val="28"/>
              </w:rPr>
              <w:t>Вынос с 1 т плодов, кг</w:t>
            </w:r>
          </w:p>
        </w:tc>
        <w:tc>
          <w:tcPr>
            <w:tcW w:w="1531" w:type="dxa"/>
          </w:tcPr>
          <w:p w14:paraId="3A3632F9" w14:textId="77777777" w:rsidR="00260D2C" w:rsidRPr="00E60864" w:rsidRDefault="00260D2C" w:rsidP="00FD4822">
            <w:pPr>
              <w:pStyle w:val="ab"/>
              <w:rPr>
                <w:sz w:val="28"/>
                <w:szCs w:val="28"/>
              </w:rPr>
            </w:pPr>
            <w:r w:rsidRPr="00E60864">
              <w:rPr>
                <w:sz w:val="28"/>
                <w:szCs w:val="28"/>
              </w:rPr>
              <w:t>Целевая прибавка, т/га</w:t>
            </w:r>
          </w:p>
        </w:tc>
        <w:tc>
          <w:tcPr>
            <w:tcW w:w="1537" w:type="dxa"/>
          </w:tcPr>
          <w:p w14:paraId="4C4E557F" w14:textId="77777777" w:rsidR="00260D2C" w:rsidRPr="00E60864" w:rsidRDefault="00260D2C" w:rsidP="00FD4822">
            <w:pPr>
              <w:pStyle w:val="ab"/>
              <w:rPr>
                <w:sz w:val="28"/>
                <w:szCs w:val="28"/>
              </w:rPr>
            </w:pPr>
            <w:r w:rsidRPr="00E60864">
              <w:rPr>
                <w:sz w:val="28"/>
                <w:szCs w:val="28"/>
              </w:rPr>
              <w:t>Вынос с прибавкой, кг/га</w:t>
            </w:r>
          </w:p>
        </w:tc>
        <w:tc>
          <w:tcPr>
            <w:tcW w:w="1974" w:type="dxa"/>
          </w:tcPr>
          <w:p w14:paraId="7432B736" w14:textId="77777777" w:rsidR="00260D2C" w:rsidRPr="00E60864" w:rsidRDefault="00260D2C" w:rsidP="00FD4822">
            <w:pPr>
              <w:pStyle w:val="ab"/>
              <w:rPr>
                <w:sz w:val="28"/>
                <w:szCs w:val="28"/>
              </w:rPr>
            </w:pPr>
            <w:r w:rsidRPr="00E60864">
              <w:rPr>
                <w:sz w:val="28"/>
                <w:szCs w:val="28"/>
              </w:rPr>
              <w:t>Коэффициент использования</w:t>
            </w:r>
          </w:p>
        </w:tc>
        <w:tc>
          <w:tcPr>
            <w:tcW w:w="1429" w:type="dxa"/>
          </w:tcPr>
          <w:p w14:paraId="58AB76CC" w14:textId="77777777" w:rsidR="00260D2C" w:rsidRPr="00E60864" w:rsidRDefault="00260D2C" w:rsidP="00FD4822">
            <w:pPr>
              <w:pStyle w:val="ab"/>
              <w:rPr>
                <w:sz w:val="28"/>
                <w:szCs w:val="28"/>
              </w:rPr>
            </w:pPr>
            <w:r w:rsidRPr="00E60864">
              <w:rPr>
                <w:sz w:val="28"/>
                <w:szCs w:val="28"/>
              </w:rPr>
              <w:t>Расчётная доза, кг д.в./га</w:t>
            </w:r>
          </w:p>
        </w:tc>
      </w:tr>
      <w:tr w:rsidR="00260D2C" w:rsidRPr="00E60864" w14:paraId="222D3F08" w14:textId="77777777" w:rsidTr="00FD4822">
        <w:tc>
          <w:tcPr>
            <w:tcW w:w="1413" w:type="dxa"/>
            <w:vAlign w:val="bottom"/>
          </w:tcPr>
          <w:p w14:paraId="29C20A85" w14:textId="77777777" w:rsidR="00260D2C" w:rsidRPr="00E60864" w:rsidRDefault="00260D2C" w:rsidP="00FD4822">
            <w:pPr>
              <w:pStyle w:val="ab"/>
              <w:jc w:val="both"/>
              <w:rPr>
                <w:sz w:val="28"/>
                <w:szCs w:val="28"/>
              </w:rPr>
            </w:pPr>
            <w:r w:rsidRPr="00E60864">
              <w:rPr>
                <w:rStyle w:val="ae"/>
                <w:sz w:val="28"/>
                <w:szCs w:val="28"/>
              </w:rPr>
              <w:t>N</w:t>
            </w:r>
          </w:p>
        </w:tc>
        <w:tc>
          <w:tcPr>
            <w:tcW w:w="1461" w:type="dxa"/>
            <w:vAlign w:val="bottom"/>
          </w:tcPr>
          <w:p w14:paraId="141A67C3" w14:textId="77777777" w:rsidR="00260D2C" w:rsidRPr="00E60864" w:rsidRDefault="00260D2C" w:rsidP="00FD4822">
            <w:pPr>
              <w:pStyle w:val="ab"/>
              <w:jc w:val="both"/>
              <w:rPr>
                <w:sz w:val="28"/>
                <w:szCs w:val="28"/>
              </w:rPr>
            </w:pPr>
            <w:r w:rsidRPr="00E60864">
              <w:rPr>
                <w:sz w:val="28"/>
                <w:szCs w:val="28"/>
              </w:rPr>
              <w:t>3,3</w:t>
            </w:r>
          </w:p>
        </w:tc>
        <w:tc>
          <w:tcPr>
            <w:tcW w:w="1531" w:type="dxa"/>
            <w:vAlign w:val="bottom"/>
          </w:tcPr>
          <w:p w14:paraId="540B5657" w14:textId="77777777" w:rsidR="00260D2C" w:rsidRPr="00E60864" w:rsidRDefault="00260D2C" w:rsidP="00FD4822">
            <w:pPr>
              <w:pStyle w:val="ab"/>
              <w:jc w:val="both"/>
              <w:rPr>
                <w:sz w:val="28"/>
                <w:szCs w:val="28"/>
              </w:rPr>
            </w:pPr>
            <w:r w:rsidRPr="00E60864">
              <w:rPr>
                <w:sz w:val="28"/>
                <w:szCs w:val="28"/>
              </w:rPr>
              <w:t>15</w:t>
            </w:r>
          </w:p>
        </w:tc>
        <w:tc>
          <w:tcPr>
            <w:tcW w:w="1537" w:type="dxa"/>
            <w:vAlign w:val="bottom"/>
          </w:tcPr>
          <w:p w14:paraId="51FC31C7" w14:textId="77777777" w:rsidR="00260D2C" w:rsidRPr="00E60864" w:rsidRDefault="00260D2C" w:rsidP="00FD4822">
            <w:pPr>
              <w:pStyle w:val="ab"/>
              <w:jc w:val="both"/>
              <w:rPr>
                <w:sz w:val="28"/>
                <w:szCs w:val="28"/>
              </w:rPr>
            </w:pPr>
            <w:r w:rsidRPr="00E60864">
              <w:rPr>
                <w:sz w:val="28"/>
                <w:szCs w:val="28"/>
              </w:rPr>
              <w:t>49,1</w:t>
            </w:r>
          </w:p>
        </w:tc>
        <w:tc>
          <w:tcPr>
            <w:tcW w:w="1974" w:type="dxa"/>
            <w:vAlign w:val="bottom"/>
          </w:tcPr>
          <w:p w14:paraId="530E87E4" w14:textId="77777777" w:rsidR="00260D2C" w:rsidRPr="00E60864" w:rsidRDefault="00260D2C" w:rsidP="00FD4822">
            <w:pPr>
              <w:pStyle w:val="ab"/>
              <w:jc w:val="both"/>
              <w:rPr>
                <w:sz w:val="28"/>
                <w:szCs w:val="28"/>
              </w:rPr>
            </w:pPr>
            <w:r w:rsidRPr="00E60864">
              <w:rPr>
                <w:sz w:val="28"/>
                <w:szCs w:val="28"/>
              </w:rPr>
              <w:t>95%</w:t>
            </w:r>
          </w:p>
        </w:tc>
        <w:tc>
          <w:tcPr>
            <w:tcW w:w="1429" w:type="dxa"/>
          </w:tcPr>
          <w:p w14:paraId="6F80258B" w14:textId="77777777" w:rsidR="00260D2C" w:rsidRPr="00E60864" w:rsidRDefault="00260D2C" w:rsidP="00FD4822">
            <w:pPr>
              <w:pStyle w:val="ab"/>
              <w:jc w:val="both"/>
              <w:rPr>
                <w:sz w:val="28"/>
                <w:szCs w:val="28"/>
              </w:rPr>
            </w:pPr>
            <w:r w:rsidRPr="00E60864">
              <w:rPr>
                <w:sz w:val="28"/>
                <w:szCs w:val="28"/>
              </w:rPr>
              <w:t>57</w:t>
            </w:r>
          </w:p>
        </w:tc>
      </w:tr>
      <w:tr w:rsidR="00260D2C" w:rsidRPr="00E60864" w14:paraId="025F8465" w14:textId="77777777" w:rsidTr="00FD4822">
        <w:tc>
          <w:tcPr>
            <w:tcW w:w="1413" w:type="dxa"/>
            <w:vAlign w:val="bottom"/>
          </w:tcPr>
          <w:p w14:paraId="3CD7E15C" w14:textId="77777777" w:rsidR="00260D2C" w:rsidRPr="00E60864" w:rsidRDefault="00260D2C" w:rsidP="00FD4822">
            <w:pPr>
              <w:pStyle w:val="ab"/>
              <w:jc w:val="both"/>
              <w:rPr>
                <w:sz w:val="28"/>
                <w:szCs w:val="28"/>
              </w:rPr>
            </w:pPr>
            <w:r w:rsidRPr="00E60864">
              <w:rPr>
                <w:rStyle w:val="ae"/>
                <w:sz w:val="28"/>
                <w:szCs w:val="28"/>
              </w:rPr>
              <w:t>P₂O₅</w:t>
            </w:r>
          </w:p>
        </w:tc>
        <w:tc>
          <w:tcPr>
            <w:tcW w:w="1461" w:type="dxa"/>
            <w:vAlign w:val="bottom"/>
          </w:tcPr>
          <w:p w14:paraId="40ED5CE4" w14:textId="77777777" w:rsidR="00260D2C" w:rsidRPr="00E60864" w:rsidRDefault="00260D2C" w:rsidP="00FD4822">
            <w:pPr>
              <w:pStyle w:val="ab"/>
              <w:jc w:val="both"/>
              <w:rPr>
                <w:sz w:val="28"/>
                <w:szCs w:val="28"/>
              </w:rPr>
            </w:pPr>
            <w:r w:rsidRPr="00E60864">
              <w:rPr>
                <w:sz w:val="28"/>
                <w:szCs w:val="28"/>
              </w:rPr>
              <w:t>1,1</w:t>
            </w:r>
          </w:p>
        </w:tc>
        <w:tc>
          <w:tcPr>
            <w:tcW w:w="1531" w:type="dxa"/>
            <w:vAlign w:val="bottom"/>
          </w:tcPr>
          <w:p w14:paraId="6D1161D4" w14:textId="77777777" w:rsidR="00260D2C" w:rsidRPr="00E60864" w:rsidRDefault="00260D2C" w:rsidP="00FD4822">
            <w:pPr>
              <w:pStyle w:val="ab"/>
              <w:jc w:val="both"/>
              <w:rPr>
                <w:sz w:val="28"/>
                <w:szCs w:val="28"/>
              </w:rPr>
            </w:pPr>
            <w:r w:rsidRPr="00E60864">
              <w:rPr>
                <w:sz w:val="28"/>
                <w:szCs w:val="28"/>
              </w:rPr>
              <w:t>15</w:t>
            </w:r>
          </w:p>
        </w:tc>
        <w:tc>
          <w:tcPr>
            <w:tcW w:w="1537" w:type="dxa"/>
            <w:vAlign w:val="bottom"/>
          </w:tcPr>
          <w:p w14:paraId="4EE2FB66" w14:textId="77777777" w:rsidR="00260D2C" w:rsidRPr="00E60864" w:rsidRDefault="00260D2C" w:rsidP="00FD4822">
            <w:pPr>
              <w:pStyle w:val="ab"/>
              <w:jc w:val="both"/>
              <w:rPr>
                <w:sz w:val="28"/>
                <w:szCs w:val="28"/>
              </w:rPr>
            </w:pPr>
            <w:r w:rsidRPr="00E60864">
              <w:rPr>
                <w:sz w:val="28"/>
                <w:szCs w:val="28"/>
              </w:rPr>
              <w:t>16,1</w:t>
            </w:r>
          </w:p>
        </w:tc>
        <w:tc>
          <w:tcPr>
            <w:tcW w:w="1974" w:type="dxa"/>
            <w:vAlign w:val="bottom"/>
          </w:tcPr>
          <w:p w14:paraId="74D35BC8" w14:textId="77777777" w:rsidR="00260D2C" w:rsidRPr="00E60864" w:rsidRDefault="00260D2C" w:rsidP="00FD4822">
            <w:pPr>
              <w:pStyle w:val="ab"/>
              <w:jc w:val="both"/>
              <w:rPr>
                <w:sz w:val="28"/>
                <w:szCs w:val="28"/>
              </w:rPr>
            </w:pPr>
            <w:r w:rsidRPr="00E60864">
              <w:rPr>
                <w:sz w:val="28"/>
                <w:szCs w:val="28"/>
              </w:rPr>
              <w:t>45%</w:t>
            </w:r>
          </w:p>
        </w:tc>
        <w:tc>
          <w:tcPr>
            <w:tcW w:w="1429" w:type="dxa"/>
          </w:tcPr>
          <w:p w14:paraId="6B74FECA" w14:textId="77777777" w:rsidR="00260D2C" w:rsidRPr="00E60864" w:rsidRDefault="00260D2C" w:rsidP="00FD4822">
            <w:pPr>
              <w:pStyle w:val="ab"/>
              <w:jc w:val="both"/>
              <w:rPr>
                <w:sz w:val="28"/>
                <w:szCs w:val="28"/>
              </w:rPr>
            </w:pPr>
            <w:r w:rsidRPr="00E60864">
              <w:rPr>
                <w:sz w:val="28"/>
                <w:szCs w:val="28"/>
              </w:rPr>
              <w:t>38</w:t>
            </w:r>
          </w:p>
        </w:tc>
      </w:tr>
      <w:tr w:rsidR="00260D2C" w:rsidRPr="00E60864" w14:paraId="20F01888" w14:textId="77777777" w:rsidTr="00FD4822">
        <w:tc>
          <w:tcPr>
            <w:tcW w:w="1413" w:type="dxa"/>
            <w:vAlign w:val="bottom"/>
          </w:tcPr>
          <w:p w14:paraId="2566D7A8" w14:textId="77777777" w:rsidR="00260D2C" w:rsidRPr="00E60864" w:rsidRDefault="00260D2C" w:rsidP="00FD4822">
            <w:pPr>
              <w:pStyle w:val="ab"/>
              <w:jc w:val="both"/>
              <w:rPr>
                <w:sz w:val="28"/>
                <w:szCs w:val="28"/>
              </w:rPr>
            </w:pPr>
            <w:r w:rsidRPr="00E60864">
              <w:rPr>
                <w:rStyle w:val="ae"/>
                <w:sz w:val="28"/>
                <w:szCs w:val="28"/>
              </w:rPr>
              <w:t>K₂O</w:t>
            </w:r>
          </w:p>
        </w:tc>
        <w:tc>
          <w:tcPr>
            <w:tcW w:w="1461" w:type="dxa"/>
            <w:vAlign w:val="bottom"/>
          </w:tcPr>
          <w:p w14:paraId="756C0E04" w14:textId="77777777" w:rsidR="00260D2C" w:rsidRPr="00E60864" w:rsidRDefault="00260D2C" w:rsidP="00FD4822">
            <w:pPr>
              <w:pStyle w:val="ab"/>
              <w:jc w:val="both"/>
              <w:rPr>
                <w:sz w:val="28"/>
                <w:szCs w:val="28"/>
              </w:rPr>
            </w:pPr>
            <w:r w:rsidRPr="00E60864">
              <w:rPr>
                <w:sz w:val="28"/>
                <w:szCs w:val="28"/>
              </w:rPr>
              <w:t>4,8</w:t>
            </w:r>
          </w:p>
        </w:tc>
        <w:tc>
          <w:tcPr>
            <w:tcW w:w="1531" w:type="dxa"/>
            <w:vAlign w:val="bottom"/>
          </w:tcPr>
          <w:p w14:paraId="4D6292F5" w14:textId="77777777" w:rsidR="00260D2C" w:rsidRPr="00E60864" w:rsidRDefault="00260D2C" w:rsidP="00FD4822">
            <w:pPr>
              <w:pStyle w:val="ab"/>
              <w:jc w:val="both"/>
              <w:rPr>
                <w:sz w:val="28"/>
                <w:szCs w:val="28"/>
              </w:rPr>
            </w:pPr>
            <w:r w:rsidRPr="00E60864">
              <w:rPr>
                <w:sz w:val="28"/>
                <w:szCs w:val="28"/>
              </w:rPr>
              <w:t>15</w:t>
            </w:r>
          </w:p>
        </w:tc>
        <w:tc>
          <w:tcPr>
            <w:tcW w:w="1537" w:type="dxa"/>
            <w:vAlign w:val="bottom"/>
          </w:tcPr>
          <w:p w14:paraId="59ACA33C" w14:textId="77777777" w:rsidR="00260D2C" w:rsidRPr="00E60864" w:rsidRDefault="00260D2C" w:rsidP="00FD4822">
            <w:pPr>
              <w:pStyle w:val="ab"/>
              <w:jc w:val="both"/>
              <w:rPr>
                <w:sz w:val="28"/>
                <w:szCs w:val="28"/>
              </w:rPr>
            </w:pPr>
            <w:r w:rsidRPr="00E60864">
              <w:rPr>
                <w:sz w:val="28"/>
                <w:szCs w:val="28"/>
              </w:rPr>
              <w:t>72,5</w:t>
            </w:r>
          </w:p>
        </w:tc>
        <w:tc>
          <w:tcPr>
            <w:tcW w:w="1974" w:type="dxa"/>
            <w:vAlign w:val="bottom"/>
          </w:tcPr>
          <w:p w14:paraId="4EFF13A8" w14:textId="77777777" w:rsidR="00260D2C" w:rsidRPr="00E60864" w:rsidRDefault="00260D2C" w:rsidP="00FD4822">
            <w:pPr>
              <w:pStyle w:val="ab"/>
              <w:jc w:val="both"/>
              <w:rPr>
                <w:sz w:val="28"/>
                <w:szCs w:val="28"/>
              </w:rPr>
            </w:pPr>
            <w:r w:rsidRPr="00E60864">
              <w:rPr>
                <w:sz w:val="28"/>
                <w:szCs w:val="28"/>
              </w:rPr>
              <w:t>80%</w:t>
            </w:r>
          </w:p>
        </w:tc>
        <w:tc>
          <w:tcPr>
            <w:tcW w:w="1429" w:type="dxa"/>
          </w:tcPr>
          <w:p w14:paraId="2AA1EC39" w14:textId="77777777" w:rsidR="00260D2C" w:rsidRPr="00E60864" w:rsidRDefault="00260D2C" w:rsidP="00FD4822">
            <w:pPr>
              <w:pStyle w:val="ab"/>
              <w:jc w:val="both"/>
              <w:rPr>
                <w:sz w:val="28"/>
                <w:szCs w:val="28"/>
              </w:rPr>
            </w:pPr>
            <w:r w:rsidRPr="00E60864">
              <w:rPr>
                <w:sz w:val="28"/>
                <w:szCs w:val="28"/>
              </w:rPr>
              <w:t>73</w:t>
            </w:r>
          </w:p>
        </w:tc>
      </w:tr>
    </w:tbl>
    <w:p w14:paraId="0705DF19" w14:textId="77777777" w:rsidR="00913FED" w:rsidRDefault="00913FED" w:rsidP="00260D2C">
      <w:pPr>
        <w:pStyle w:val="ab"/>
        <w:ind w:firstLine="720"/>
        <w:jc w:val="both"/>
        <w:rPr>
          <w:sz w:val="28"/>
          <w:szCs w:val="28"/>
        </w:rPr>
      </w:pPr>
    </w:p>
    <w:p w14:paraId="35E9DA5F" w14:textId="03C821B2" w:rsidR="00260D2C" w:rsidRPr="00CB1FA4" w:rsidRDefault="00260D2C" w:rsidP="00260D2C">
      <w:pPr>
        <w:pStyle w:val="ab"/>
        <w:ind w:firstLine="720"/>
        <w:jc w:val="both"/>
        <w:rPr>
          <w:sz w:val="28"/>
          <w:szCs w:val="28"/>
        </w:rPr>
      </w:pPr>
      <w:r w:rsidRPr="00E60864">
        <w:rPr>
          <w:sz w:val="28"/>
          <w:szCs w:val="28"/>
        </w:rPr>
        <w:t>Примечание: Дозы рассчитаны с учётом высокой эффективности фертигации (коэффициенты использования: N — 95%, P — 45%, K — 80%) и поправки на исходное содержание элементов в почве</w:t>
      </w:r>
      <w:r w:rsidR="004E4813">
        <w:rPr>
          <w:sz w:val="28"/>
          <w:szCs w:val="28"/>
        </w:rPr>
        <w:t xml:space="preserve"> </w:t>
      </w:r>
      <w:r w:rsidR="004E4813" w:rsidRPr="00CB1FA4">
        <w:rPr>
          <w:sz w:val="28"/>
          <w:szCs w:val="28"/>
        </w:rPr>
        <w:t xml:space="preserve">(Приложение </w:t>
      </w:r>
      <w:r w:rsidR="00CB1FA4">
        <w:rPr>
          <w:sz w:val="28"/>
          <w:szCs w:val="28"/>
        </w:rPr>
        <w:t>Л</w:t>
      </w:r>
      <w:r w:rsidR="004E4813" w:rsidRPr="00CB1FA4">
        <w:rPr>
          <w:sz w:val="28"/>
          <w:szCs w:val="28"/>
        </w:rPr>
        <w:t>)</w:t>
      </w:r>
      <w:r w:rsidRPr="00CB1FA4">
        <w:rPr>
          <w:sz w:val="28"/>
          <w:szCs w:val="28"/>
        </w:rPr>
        <w:t>.</w:t>
      </w:r>
    </w:p>
    <w:p w14:paraId="676B347E" w14:textId="074C6980" w:rsidR="00913FED" w:rsidRDefault="00913FED">
      <w:pPr>
        <w:rPr>
          <w:sz w:val="28"/>
          <w:szCs w:val="28"/>
        </w:rPr>
      </w:pPr>
      <w:r>
        <w:rPr>
          <w:sz w:val="28"/>
          <w:szCs w:val="28"/>
        </w:rPr>
        <w:br w:type="page"/>
      </w:r>
    </w:p>
    <w:p w14:paraId="16C9B8A4" w14:textId="3EF03551" w:rsidR="00260D2C" w:rsidRDefault="00913FED" w:rsidP="00260D2C">
      <w:pPr>
        <w:pStyle w:val="ab"/>
        <w:jc w:val="both"/>
        <w:rPr>
          <w:sz w:val="28"/>
          <w:szCs w:val="28"/>
        </w:rPr>
      </w:pPr>
      <w:r>
        <w:rPr>
          <w:sz w:val="28"/>
          <w:szCs w:val="28"/>
        </w:rPr>
        <w:lastRenderedPageBreak/>
        <w:t>Таблица 4.8.2</w:t>
      </w:r>
      <w:r w:rsidR="00260D2C" w:rsidRPr="00E60864">
        <w:rPr>
          <w:sz w:val="28"/>
          <w:szCs w:val="28"/>
        </w:rPr>
        <w:t>.2</w:t>
      </w:r>
      <w:r>
        <w:rPr>
          <w:sz w:val="28"/>
          <w:szCs w:val="28"/>
        </w:rPr>
        <w:t xml:space="preserve"> – </w:t>
      </w:r>
      <w:r w:rsidR="00260D2C" w:rsidRPr="00E60864">
        <w:rPr>
          <w:sz w:val="28"/>
          <w:szCs w:val="28"/>
        </w:rPr>
        <w:t>Рекомендуемые формы удобрений</w:t>
      </w:r>
    </w:p>
    <w:p w14:paraId="41950469" w14:textId="77777777" w:rsidR="00C05DDE" w:rsidRPr="00E60864" w:rsidRDefault="00C05DDE" w:rsidP="00260D2C">
      <w:pPr>
        <w:pStyle w:val="ab"/>
        <w:jc w:val="both"/>
        <w:rPr>
          <w:b/>
          <w:bCs/>
          <w:sz w:val="28"/>
          <w:szCs w:val="28"/>
        </w:rPr>
      </w:pPr>
    </w:p>
    <w:tbl>
      <w:tblPr>
        <w:tblStyle w:val="af0"/>
        <w:tblW w:w="0" w:type="auto"/>
        <w:tblLook w:val="04A0" w:firstRow="1" w:lastRow="0" w:firstColumn="1" w:lastColumn="0" w:noHBand="0" w:noVBand="1"/>
      </w:tblPr>
      <w:tblGrid>
        <w:gridCol w:w="1696"/>
        <w:gridCol w:w="3544"/>
        <w:gridCol w:w="4105"/>
      </w:tblGrid>
      <w:tr w:rsidR="00260D2C" w:rsidRPr="00E60864" w14:paraId="7A20C61D" w14:textId="77777777" w:rsidTr="00FD4822">
        <w:tc>
          <w:tcPr>
            <w:tcW w:w="1696" w:type="dxa"/>
          </w:tcPr>
          <w:p w14:paraId="53BD3083" w14:textId="77777777" w:rsidR="00260D2C" w:rsidRPr="00E60864" w:rsidRDefault="00260D2C" w:rsidP="00FD4822">
            <w:pPr>
              <w:pStyle w:val="ab"/>
              <w:jc w:val="both"/>
              <w:rPr>
                <w:sz w:val="28"/>
                <w:szCs w:val="28"/>
              </w:rPr>
            </w:pPr>
            <w:r w:rsidRPr="00E60864">
              <w:rPr>
                <w:sz w:val="28"/>
                <w:szCs w:val="28"/>
              </w:rPr>
              <w:t>Элемент</w:t>
            </w:r>
          </w:p>
        </w:tc>
        <w:tc>
          <w:tcPr>
            <w:tcW w:w="3544" w:type="dxa"/>
          </w:tcPr>
          <w:p w14:paraId="1BFAEFA1" w14:textId="77777777" w:rsidR="00260D2C" w:rsidRPr="00E60864" w:rsidRDefault="00260D2C" w:rsidP="00FD4822">
            <w:pPr>
              <w:pStyle w:val="ab"/>
              <w:jc w:val="both"/>
              <w:rPr>
                <w:sz w:val="28"/>
                <w:szCs w:val="28"/>
              </w:rPr>
            </w:pPr>
            <w:r w:rsidRPr="00E60864">
              <w:rPr>
                <w:sz w:val="28"/>
                <w:szCs w:val="28"/>
              </w:rPr>
              <w:t>Рекомендуемая форма</w:t>
            </w:r>
          </w:p>
        </w:tc>
        <w:tc>
          <w:tcPr>
            <w:tcW w:w="4105" w:type="dxa"/>
          </w:tcPr>
          <w:p w14:paraId="04C7A565" w14:textId="77777777" w:rsidR="00260D2C" w:rsidRPr="00E60864" w:rsidRDefault="00260D2C" w:rsidP="00FD4822">
            <w:pPr>
              <w:pStyle w:val="ab"/>
              <w:jc w:val="both"/>
              <w:rPr>
                <w:sz w:val="28"/>
                <w:szCs w:val="28"/>
              </w:rPr>
            </w:pPr>
            <w:r w:rsidRPr="00E60864">
              <w:rPr>
                <w:sz w:val="28"/>
                <w:szCs w:val="28"/>
              </w:rPr>
              <w:t>Преимущества</w:t>
            </w:r>
          </w:p>
        </w:tc>
      </w:tr>
      <w:tr w:rsidR="00260D2C" w:rsidRPr="00E60864" w14:paraId="2B4D6EA4" w14:textId="77777777" w:rsidTr="00FD4822">
        <w:tc>
          <w:tcPr>
            <w:tcW w:w="1696" w:type="dxa"/>
            <w:vAlign w:val="bottom"/>
          </w:tcPr>
          <w:p w14:paraId="565D501A" w14:textId="77777777" w:rsidR="00260D2C" w:rsidRPr="00E60864" w:rsidRDefault="00260D2C" w:rsidP="00FD4822">
            <w:pPr>
              <w:pStyle w:val="ab"/>
              <w:jc w:val="both"/>
              <w:rPr>
                <w:sz w:val="28"/>
                <w:szCs w:val="28"/>
              </w:rPr>
            </w:pPr>
            <w:r w:rsidRPr="00E60864">
              <w:rPr>
                <w:rStyle w:val="ae"/>
                <w:sz w:val="28"/>
                <w:szCs w:val="28"/>
              </w:rPr>
              <w:t>Азот</w:t>
            </w:r>
          </w:p>
        </w:tc>
        <w:tc>
          <w:tcPr>
            <w:tcW w:w="3544" w:type="dxa"/>
            <w:vAlign w:val="bottom"/>
          </w:tcPr>
          <w:p w14:paraId="54D6E22A" w14:textId="77777777" w:rsidR="00260D2C" w:rsidRPr="00E60864" w:rsidRDefault="00260D2C" w:rsidP="00FD4822">
            <w:pPr>
              <w:pStyle w:val="ab"/>
              <w:jc w:val="both"/>
              <w:rPr>
                <w:sz w:val="28"/>
                <w:szCs w:val="28"/>
              </w:rPr>
            </w:pPr>
            <w:r w:rsidRPr="00E60864">
              <w:rPr>
                <w:sz w:val="28"/>
                <w:szCs w:val="28"/>
              </w:rPr>
              <w:t>Аммиачная селитра (34,4% N)</w:t>
            </w:r>
          </w:p>
        </w:tc>
        <w:tc>
          <w:tcPr>
            <w:tcW w:w="4105" w:type="dxa"/>
            <w:vAlign w:val="bottom"/>
          </w:tcPr>
          <w:p w14:paraId="52AF549A" w14:textId="77777777" w:rsidR="00260D2C" w:rsidRPr="00E60864" w:rsidRDefault="00260D2C" w:rsidP="00FD4822">
            <w:pPr>
              <w:pStyle w:val="ab"/>
              <w:jc w:val="both"/>
              <w:rPr>
                <w:sz w:val="28"/>
                <w:szCs w:val="28"/>
              </w:rPr>
            </w:pPr>
            <w:r w:rsidRPr="00E60864">
              <w:rPr>
                <w:sz w:val="28"/>
                <w:szCs w:val="28"/>
              </w:rPr>
              <w:t>Быстрое усвоение, низкий риск засоления</w:t>
            </w:r>
          </w:p>
        </w:tc>
      </w:tr>
      <w:tr w:rsidR="00260D2C" w:rsidRPr="00E60864" w14:paraId="0292BD4D" w14:textId="77777777" w:rsidTr="00FD4822">
        <w:tc>
          <w:tcPr>
            <w:tcW w:w="1696" w:type="dxa"/>
            <w:vAlign w:val="bottom"/>
          </w:tcPr>
          <w:p w14:paraId="549A431F" w14:textId="77777777" w:rsidR="00260D2C" w:rsidRPr="00E60864" w:rsidRDefault="00260D2C" w:rsidP="00FD4822">
            <w:pPr>
              <w:pStyle w:val="ab"/>
              <w:jc w:val="both"/>
              <w:rPr>
                <w:sz w:val="28"/>
                <w:szCs w:val="28"/>
              </w:rPr>
            </w:pPr>
            <w:r w:rsidRPr="00E60864">
              <w:rPr>
                <w:rStyle w:val="ae"/>
                <w:sz w:val="28"/>
                <w:szCs w:val="28"/>
              </w:rPr>
              <w:t>Фосфор</w:t>
            </w:r>
          </w:p>
        </w:tc>
        <w:tc>
          <w:tcPr>
            <w:tcW w:w="3544" w:type="dxa"/>
            <w:vAlign w:val="bottom"/>
          </w:tcPr>
          <w:p w14:paraId="3D0DE948" w14:textId="77777777" w:rsidR="00260D2C" w:rsidRPr="00E60864" w:rsidRDefault="00260D2C" w:rsidP="00FD4822">
            <w:pPr>
              <w:pStyle w:val="ab"/>
              <w:jc w:val="both"/>
              <w:rPr>
                <w:sz w:val="28"/>
                <w:szCs w:val="28"/>
              </w:rPr>
            </w:pPr>
            <w:r w:rsidRPr="00E60864">
              <w:rPr>
                <w:sz w:val="28"/>
                <w:szCs w:val="28"/>
              </w:rPr>
              <w:t>Аммофос (12% N + 52% P₂O₅) или ортофосфорная кислота (H₃PO₄)</w:t>
            </w:r>
          </w:p>
        </w:tc>
        <w:tc>
          <w:tcPr>
            <w:tcW w:w="4105" w:type="dxa"/>
            <w:vAlign w:val="bottom"/>
          </w:tcPr>
          <w:p w14:paraId="59BB5402" w14:textId="77777777" w:rsidR="00260D2C" w:rsidRPr="00E60864" w:rsidRDefault="00260D2C" w:rsidP="00FD4822">
            <w:pPr>
              <w:pStyle w:val="ab"/>
              <w:jc w:val="both"/>
              <w:rPr>
                <w:sz w:val="28"/>
                <w:szCs w:val="28"/>
              </w:rPr>
            </w:pPr>
            <w:r w:rsidRPr="00E60864">
              <w:rPr>
                <w:sz w:val="28"/>
                <w:szCs w:val="28"/>
              </w:rPr>
              <w:t>Высокая растворимость, минимизация фиксации на карбонатах</w:t>
            </w:r>
          </w:p>
        </w:tc>
      </w:tr>
      <w:tr w:rsidR="00260D2C" w:rsidRPr="00E60864" w14:paraId="6BD6B0B2" w14:textId="77777777" w:rsidTr="00FD4822">
        <w:tc>
          <w:tcPr>
            <w:tcW w:w="1696" w:type="dxa"/>
            <w:vAlign w:val="bottom"/>
          </w:tcPr>
          <w:p w14:paraId="5274EE04" w14:textId="77777777" w:rsidR="00260D2C" w:rsidRPr="00E60864" w:rsidRDefault="00260D2C" w:rsidP="00FD4822">
            <w:pPr>
              <w:pStyle w:val="ab"/>
              <w:jc w:val="both"/>
              <w:rPr>
                <w:sz w:val="28"/>
                <w:szCs w:val="28"/>
              </w:rPr>
            </w:pPr>
            <w:r w:rsidRPr="00E60864">
              <w:rPr>
                <w:rStyle w:val="ae"/>
                <w:sz w:val="28"/>
                <w:szCs w:val="28"/>
              </w:rPr>
              <w:t>Калий</w:t>
            </w:r>
          </w:p>
        </w:tc>
        <w:tc>
          <w:tcPr>
            <w:tcW w:w="3544" w:type="dxa"/>
            <w:vAlign w:val="bottom"/>
          </w:tcPr>
          <w:p w14:paraId="6ADBEE63" w14:textId="77777777" w:rsidR="00260D2C" w:rsidRPr="00E60864" w:rsidRDefault="00260D2C" w:rsidP="00FD4822">
            <w:pPr>
              <w:pStyle w:val="ab"/>
              <w:jc w:val="both"/>
              <w:rPr>
                <w:sz w:val="28"/>
                <w:szCs w:val="28"/>
              </w:rPr>
            </w:pPr>
            <w:r w:rsidRPr="00E60864">
              <w:rPr>
                <w:sz w:val="28"/>
                <w:szCs w:val="28"/>
              </w:rPr>
              <w:t>Сульфат калия (52% K₂O)</w:t>
            </w:r>
          </w:p>
        </w:tc>
        <w:tc>
          <w:tcPr>
            <w:tcW w:w="4105" w:type="dxa"/>
            <w:vAlign w:val="bottom"/>
          </w:tcPr>
          <w:p w14:paraId="12554221" w14:textId="77777777" w:rsidR="00260D2C" w:rsidRPr="00E60864" w:rsidRDefault="00260D2C" w:rsidP="00FD4822">
            <w:pPr>
              <w:pStyle w:val="ab"/>
              <w:jc w:val="both"/>
              <w:rPr>
                <w:sz w:val="28"/>
                <w:szCs w:val="28"/>
              </w:rPr>
            </w:pPr>
            <w:r w:rsidRPr="00E60864">
              <w:rPr>
                <w:sz w:val="28"/>
                <w:szCs w:val="28"/>
              </w:rPr>
              <w:t>Без хлора, улучшает сахаристость и лёжкость</w:t>
            </w:r>
          </w:p>
        </w:tc>
      </w:tr>
    </w:tbl>
    <w:p w14:paraId="3C61CEC0" w14:textId="77777777" w:rsidR="00913FED" w:rsidRDefault="00913FED" w:rsidP="00260D2C">
      <w:pPr>
        <w:pStyle w:val="ab"/>
        <w:ind w:firstLine="720"/>
        <w:jc w:val="both"/>
        <w:rPr>
          <w:sz w:val="28"/>
          <w:szCs w:val="28"/>
        </w:rPr>
      </w:pPr>
    </w:p>
    <w:p w14:paraId="26458C29" w14:textId="2A0FD4C2" w:rsidR="00260D2C" w:rsidRPr="00E60864" w:rsidRDefault="00260D2C" w:rsidP="00260D2C">
      <w:pPr>
        <w:pStyle w:val="ab"/>
        <w:ind w:firstLine="720"/>
        <w:jc w:val="both"/>
        <w:rPr>
          <w:sz w:val="28"/>
          <w:szCs w:val="28"/>
        </w:rPr>
      </w:pPr>
      <w:r w:rsidRPr="00E60864">
        <w:rPr>
          <w:sz w:val="28"/>
          <w:szCs w:val="28"/>
        </w:rPr>
        <w:t>Запрещено: использование хлористого калия и мочевины в чистом виде (риск повреждения корней и снижения качества плодов)</w:t>
      </w:r>
    </w:p>
    <w:p w14:paraId="551EBF29" w14:textId="77777777" w:rsidR="00260D2C" w:rsidRPr="00E60864" w:rsidRDefault="00260D2C" w:rsidP="00260D2C">
      <w:pPr>
        <w:pStyle w:val="ab"/>
        <w:jc w:val="both"/>
        <w:rPr>
          <w:sz w:val="28"/>
          <w:szCs w:val="28"/>
        </w:rPr>
      </w:pPr>
    </w:p>
    <w:p w14:paraId="17985F90" w14:textId="720A90A6" w:rsidR="00260D2C" w:rsidRPr="00BB2C8A" w:rsidRDefault="00586242" w:rsidP="00BB2C8A">
      <w:pPr>
        <w:pStyle w:val="ab"/>
        <w:jc w:val="both"/>
        <w:rPr>
          <w:sz w:val="28"/>
          <w:szCs w:val="28"/>
        </w:rPr>
      </w:pPr>
      <w:r w:rsidRPr="00BB2C8A">
        <w:rPr>
          <w:sz w:val="28"/>
          <w:szCs w:val="28"/>
        </w:rPr>
        <w:t>4.8.</w:t>
      </w:r>
      <w:r w:rsidR="00260D2C" w:rsidRPr="00BB2C8A">
        <w:rPr>
          <w:sz w:val="28"/>
          <w:szCs w:val="28"/>
        </w:rPr>
        <w:t>3. Сроки и режимы фертигации по фенологическим фазам</w:t>
      </w:r>
    </w:p>
    <w:p w14:paraId="4B96DEB8" w14:textId="0CD70E8F" w:rsidR="00260D2C" w:rsidRDefault="00260D2C" w:rsidP="00260D2C">
      <w:pPr>
        <w:pStyle w:val="ab"/>
        <w:ind w:firstLine="720"/>
        <w:jc w:val="both"/>
        <w:rPr>
          <w:sz w:val="28"/>
          <w:szCs w:val="28"/>
        </w:rPr>
      </w:pPr>
      <w:r w:rsidRPr="00E60864">
        <w:rPr>
          <w:sz w:val="28"/>
          <w:szCs w:val="28"/>
        </w:rPr>
        <w:t>Фертигация должна быть фазосинхронной — подача питательных веществ строго соответствует потребностям дерева.</w:t>
      </w:r>
    </w:p>
    <w:p w14:paraId="735BBA74" w14:textId="77777777" w:rsidR="00913FED" w:rsidRDefault="00913FED" w:rsidP="00260D2C">
      <w:pPr>
        <w:pStyle w:val="ab"/>
        <w:ind w:firstLine="720"/>
        <w:jc w:val="both"/>
        <w:rPr>
          <w:sz w:val="28"/>
          <w:szCs w:val="28"/>
        </w:rPr>
      </w:pPr>
    </w:p>
    <w:p w14:paraId="05213285" w14:textId="00FA9013" w:rsidR="00913FED" w:rsidRDefault="00913FED" w:rsidP="00913FED">
      <w:pPr>
        <w:pStyle w:val="ab"/>
        <w:rPr>
          <w:sz w:val="28"/>
          <w:szCs w:val="28"/>
        </w:rPr>
      </w:pPr>
      <w:r>
        <w:rPr>
          <w:sz w:val="28"/>
          <w:szCs w:val="28"/>
        </w:rPr>
        <w:t>Таблица 4.8.3 – План фертигаций по фенологическим фазам</w:t>
      </w:r>
    </w:p>
    <w:p w14:paraId="3F09E2A5" w14:textId="77777777" w:rsidR="00913FED" w:rsidRPr="00E60864" w:rsidRDefault="00913FED" w:rsidP="00913FED">
      <w:pPr>
        <w:pStyle w:val="ab"/>
        <w:rPr>
          <w:sz w:val="28"/>
          <w:szCs w:val="28"/>
        </w:rPr>
      </w:pP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89"/>
        <w:gridCol w:w="1327"/>
        <w:gridCol w:w="1417"/>
        <w:gridCol w:w="851"/>
        <w:gridCol w:w="850"/>
        <w:gridCol w:w="851"/>
        <w:gridCol w:w="2510"/>
      </w:tblGrid>
      <w:tr w:rsidR="00260D2C" w:rsidRPr="00E60864" w14:paraId="4221C698" w14:textId="77777777" w:rsidTr="00FD4822">
        <w:trPr>
          <w:trHeight w:val="270"/>
          <w:tblHeader/>
        </w:trPr>
        <w:tc>
          <w:tcPr>
            <w:tcW w:w="1789" w:type="dxa"/>
            <w:shd w:val="clear" w:color="auto" w:fill="F7F8FC"/>
            <w:tcMar>
              <w:top w:w="120" w:type="dxa"/>
              <w:left w:w="180" w:type="dxa"/>
              <w:bottom w:w="120" w:type="dxa"/>
              <w:right w:w="180" w:type="dxa"/>
            </w:tcMar>
            <w:vAlign w:val="center"/>
            <w:hideMark/>
          </w:tcPr>
          <w:p w14:paraId="75EB16A7" w14:textId="77777777" w:rsidR="00260D2C" w:rsidRPr="00E60864" w:rsidRDefault="00260D2C" w:rsidP="00FD4822">
            <w:pPr>
              <w:pStyle w:val="ab"/>
              <w:jc w:val="both"/>
              <w:rPr>
                <w:sz w:val="24"/>
                <w:szCs w:val="24"/>
              </w:rPr>
            </w:pPr>
            <w:r w:rsidRPr="00E60864">
              <w:rPr>
                <w:sz w:val="24"/>
                <w:szCs w:val="24"/>
              </w:rPr>
              <w:t>Фаза развития</w:t>
            </w:r>
          </w:p>
        </w:tc>
        <w:tc>
          <w:tcPr>
            <w:tcW w:w="1327" w:type="dxa"/>
            <w:shd w:val="clear" w:color="auto" w:fill="F7F8FC"/>
            <w:tcMar>
              <w:top w:w="120" w:type="dxa"/>
              <w:left w:w="180" w:type="dxa"/>
              <w:bottom w:w="120" w:type="dxa"/>
              <w:right w:w="180" w:type="dxa"/>
            </w:tcMar>
            <w:vAlign w:val="center"/>
            <w:hideMark/>
          </w:tcPr>
          <w:p w14:paraId="56D0EE64" w14:textId="77777777" w:rsidR="00260D2C" w:rsidRPr="00E60864" w:rsidRDefault="00260D2C" w:rsidP="00FD4822">
            <w:pPr>
              <w:pStyle w:val="ab"/>
              <w:jc w:val="both"/>
              <w:rPr>
                <w:sz w:val="24"/>
                <w:szCs w:val="24"/>
              </w:rPr>
            </w:pPr>
            <w:r w:rsidRPr="00E60864">
              <w:rPr>
                <w:sz w:val="24"/>
                <w:szCs w:val="24"/>
              </w:rPr>
              <w:t xml:space="preserve">Сроки </w:t>
            </w:r>
          </w:p>
        </w:tc>
        <w:tc>
          <w:tcPr>
            <w:tcW w:w="1417" w:type="dxa"/>
            <w:shd w:val="clear" w:color="auto" w:fill="F7F8FC"/>
            <w:tcMar>
              <w:top w:w="120" w:type="dxa"/>
              <w:left w:w="180" w:type="dxa"/>
              <w:bottom w:w="120" w:type="dxa"/>
              <w:right w:w="180" w:type="dxa"/>
            </w:tcMar>
            <w:vAlign w:val="center"/>
            <w:hideMark/>
          </w:tcPr>
          <w:p w14:paraId="2856578F" w14:textId="77777777" w:rsidR="00260D2C" w:rsidRPr="00E60864" w:rsidRDefault="00260D2C" w:rsidP="00FD4822">
            <w:pPr>
              <w:pStyle w:val="ab"/>
              <w:jc w:val="both"/>
              <w:rPr>
                <w:sz w:val="24"/>
                <w:szCs w:val="24"/>
              </w:rPr>
            </w:pPr>
            <w:r w:rsidRPr="00E60864">
              <w:rPr>
                <w:sz w:val="24"/>
                <w:szCs w:val="24"/>
              </w:rPr>
              <w:t>Кол-во внесений</w:t>
            </w:r>
          </w:p>
        </w:tc>
        <w:tc>
          <w:tcPr>
            <w:tcW w:w="851" w:type="dxa"/>
            <w:shd w:val="clear" w:color="auto" w:fill="F7F8FC"/>
            <w:tcMar>
              <w:top w:w="120" w:type="dxa"/>
              <w:left w:w="180" w:type="dxa"/>
              <w:bottom w:w="120" w:type="dxa"/>
              <w:right w:w="180" w:type="dxa"/>
            </w:tcMar>
            <w:vAlign w:val="center"/>
            <w:hideMark/>
          </w:tcPr>
          <w:p w14:paraId="1369CBA3" w14:textId="77777777" w:rsidR="00260D2C" w:rsidRPr="00E60864" w:rsidRDefault="00260D2C" w:rsidP="00FD4822">
            <w:pPr>
              <w:pStyle w:val="ab"/>
              <w:jc w:val="both"/>
              <w:rPr>
                <w:sz w:val="24"/>
                <w:szCs w:val="24"/>
              </w:rPr>
            </w:pPr>
            <w:r w:rsidRPr="00E60864">
              <w:rPr>
                <w:bCs/>
                <w:sz w:val="24"/>
                <w:szCs w:val="24"/>
              </w:rPr>
              <w:t>N</w:t>
            </w:r>
          </w:p>
        </w:tc>
        <w:tc>
          <w:tcPr>
            <w:tcW w:w="850" w:type="dxa"/>
            <w:shd w:val="clear" w:color="auto" w:fill="F7F8FC"/>
            <w:tcMar>
              <w:top w:w="120" w:type="dxa"/>
              <w:left w:w="180" w:type="dxa"/>
              <w:bottom w:w="120" w:type="dxa"/>
              <w:right w:w="180" w:type="dxa"/>
            </w:tcMar>
            <w:vAlign w:val="center"/>
            <w:hideMark/>
          </w:tcPr>
          <w:p w14:paraId="5CB5F904" w14:textId="77777777" w:rsidR="00260D2C" w:rsidRPr="00E60864" w:rsidRDefault="00260D2C" w:rsidP="00FD4822">
            <w:pPr>
              <w:pStyle w:val="ab"/>
              <w:jc w:val="both"/>
              <w:rPr>
                <w:sz w:val="24"/>
                <w:szCs w:val="24"/>
              </w:rPr>
            </w:pPr>
            <w:r w:rsidRPr="00E60864">
              <w:rPr>
                <w:bCs/>
                <w:sz w:val="24"/>
                <w:szCs w:val="24"/>
              </w:rPr>
              <w:t>P</w:t>
            </w:r>
            <w:r w:rsidRPr="00E60864">
              <w:rPr>
                <w:bCs/>
                <w:sz w:val="24"/>
                <w:szCs w:val="24"/>
                <w:vertAlign w:val="subscript"/>
              </w:rPr>
              <w:t>2</w:t>
            </w:r>
            <w:r w:rsidRPr="00E60864">
              <w:rPr>
                <w:bCs/>
                <w:sz w:val="24"/>
                <w:szCs w:val="24"/>
              </w:rPr>
              <w:t>O</w:t>
            </w:r>
            <w:r w:rsidRPr="00E60864">
              <w:rPr>
                <w:bCs/>
                <w:sz w:val="24"/>
                <w:szCs w:val="24"/>
                <w:vertAlign w:val="subscript"/>
              </w:rPr>
              <w:t>5</w:t>
            </w:r>
          </w:p>
        </w:tc>
        <w:tc>
          <w:tcPr>
            <w:tcW w:w="851" w:type="dxa"/>
            <w:shd w:val="clear" w:color="auto" w:fill="F7F8FC"/>
            <w:tcMar>
              <w:top w:w="120" w:type="dxa"/>
              <w:left w:w="180" w:type="dxa"/>
              <w:bottom w:w="120" w:type="dxa"/>
              <w:right w:w="180" w:type="dxa"/>
            </w:tcMar>
            <w:vAlign w:val="center"/>
            <w:hideMark/>
          </w:tcPr>
          <w:p w14:paraId="4C1EEF43" w14:textId="77777777" w:rsidR="00260D2C" w:rsidRPr="00E60864" w:rsidRDefault="00260D2C" w:rsidP="00FD4822">
            <w:pPr>
              <w:pStyle w:val="ab"/>
              <w:jc w:val="both"/>
              <w:rPr>
                <w:sz w:val="24"/>
                <w:szCs w:val="24"/>
              </w:rPr>
            </w:pPr>
            <w:r w:rsidRPr="00E60864">
              <w:rPr>
                <w:bCs/>
                <w:sz w:val="24"/>
                <w:szCs w:val="24"/>
              </w:rPr>
              <w:t>K</w:t>
            </w:r>
            <w:r w:rsidRPr="00E60864">
              <w:rPr>
                <w:bCs/>
                <w:sz w:val="24"/>
                <w:szCs w:val="24"/>
                <w:vertAlign w:val="subscript"/>
              </w:rPr>
              <w:t>2</w:t>
            </w:r>
            <w:r w:rsidRPr="00E60864">
              <w:rPr>
                <w:bCs/>
                <w:sz w:val="24"/>
                <w:szCs w:val="24"/>
              </w:rPr>
              <w:t>O</w:t>
            </w:r>
          </w:p>
        </w:tc>
        <w:tc>
          <w:tcPr>
            <w:tcW w:w="2510" w:type="dxa"/>
            <w:shd w:val="clear" w:color="auto" w:fill="F7F8FC"/>
            <w:tcMar>
              <w:top w:w="120" w:type="dxa"/>
              <w:left w:w="180" w:type="dxa"/>
              <w:bottom w:w="120" w:type="dxa"/>
              <w:right w:w="180" w:type="dxa"/>
            </w:tcMar>
            <w:vAlign w:val="center"/>
            <w:hideMark/>
          </w:tcPr>
          <w:p w14:paraId="59CDAAE4" w14:textId="77777777" w:rsidR="00260D2C" w:rsidRPr="00E60864" w:rsidRDefault="00260D2C" w:rsidP="00FD4822">
            <w:pPr>
              <w:pStyle w:val="ab"/>
              <w:jc w:val="both"/>
              <w:rPr>
                <w:sz w:val="24"/>
                <w:szCs w:val="24"/>
              </w:rPr>
            </w:pPr>
            <w:r w:rsidRPr="00E60864">
              <w:rPr>
                <w:bCs/>
              </w:rPr>
              <w:t>Примечание</w:t>
            </w:r>
          </w:p>
        </w:tc>
      </w:tr>
      <w:tr w:rsidR="00260D2C" w:rsidRPr="00E60864" w14:paraId="32FF182C" w14:textId="77777777" w:rsidTr="00FD4822">
        <w:trPr>
          <w:trHeight w:val="25"/>
        </w:trPr>
        <w:tc>
          <w:tcPr>
            <w:tcW w:w="1789" w:type="dxa"/>
            <w:shd w:val="clear" w:color="auto" w:fill="FFFFFF"/>
            <w:tcMar>
              <w:top w:w="180" w:type="dxa"/>
              <w:left w:w="180" w:type="dxa"/>
              <w:bottom w:w="180" w:type="dxa"/>
              <w:right w:w="180" w:type="dxa"/>
            </w:tcMar>
            <w:vAlign w:val="center"/>
            <w:hideMark/>
          </w:tcPr>
          <w:p w14:paraId="24CC7FED" w14:textId="77777777" w:rsidR="00260D2C" w:rsidRPr="00E60864" w:rsidRDefault="00260D2C" w:rsidP="00FD4822">
            <w:pPr>
              <w:pStyle w:val="ab"/>
              <w:jc w:val="both"/>
              <w:rPr>
                <w:sz w:val="24"/>
                <w:szCs w:val="24"/>
              </w:rPr>
            </w:pPr>
            <w:r w:rsidRPr="00E60864">
              <w:rPr>
                <w:sz w:val="24"/>
                <w:szCs w:val="24"/>
              </w:rPr>
              <w:t>Набухание почек – начало цветения</w:t>
            </w:r>
          </w:p>
        </w:tc>
        <w:tc>
          <w:tcPr>
            <w:tcW w:w="1327" w:type="dxa"/>
            <w:shd w:val="clear" w:color="auto" w:fill="FFFFFF"/>
            <w:tcMar>
              <w:top w:w="180" w:type="dxa"/>
              <w:left w:w="180" w:type="dxa"/>
              <w:bottom w:w="180" w:type="dxa"/>
              <w:right w:w="180" w:type="dxa"/>
            </w:tcMar>
            <w:vAlign w:val="center"/>
            <w:hideMark/>
          </w:tcPr>
          <w:p w14:paraId="54545E3E" w14:textId="77777777" w:rsidR="00260D2C" w:rsidRPr="00E60864" w:rsidRDefault="00260D2C" w:rsidP="00FD4822">
            <w:pPr>
              <w:pStyle w:val="ab"/>
              <w:jc w:val="both"/>
              <w:rPr>
                <w:sz w:val="24"/>
                <w:szCs w:val="24"/>
              </w:rPr>
            </w:pPr>
            <w:r w:rsidRPr="00E60864">
              <w:rPr>
                <w:sz w:val="24"/>
                <w:szCs w:val="24"/>
              </w:rPr>
              <w:t>Апрель–май</w:t>
            </w:r>
          </w:p>
        </w:tc>
        <w:tc>
          <w:tcPr>
            <w:tcW w:w="1417" w:type="dxa"/>
            <w:shd w:val="clear" w:color="auto" w:fill="FFFFFF"/>
            <w:tcMar>
              <w:top w:w="180" w:type="dxa"/>
              <w:left w:w="180" w:type="dxa"/>
              <w:bottom w:w="180" w:type="dxa"/>
              <w:right w:w="180" w:type="dxa"/>
            </w:tcMar>
            <w:vAlign w:val="center"/>
            <w:hideMark/>
          </w:tcPr>
          <w:p w14:paraId="43B064BD" w14:textId="77777777" w:rsidR="00260D2C" w:rsidRPr="00E60864" w:rsidRDefault="00260D2C" w:rsidP="00FD4822">
            <w:pPr>
              <w:pStyle w:val="ab"/>
              <w:jc w:val="both"/>
              <w:rPr>
                <w:sz w:val="24"/>
                <w:szCs w:val="24"/>
              </w:rPr>
            </w:pPr>
            <w:r w:rsidRPr="00E60864">
              <w:rPr>
                <w:sz w:val="24"/>
                <w:szCs w:val="24"/>
              </w:rPr>
              <w:t>5</w:t>
            </w:r>
          </w:p>
        </w:tc>
        <w:tc>
          <w:tcPr>
            <w:tcW w:w="851" w:type="dxa"/>
            <w:shd w:val="clear" w:color="auto" w:fill="FFFFFF"/>
            <w:tcMar>
              <w:top w:w="180" w:type="dxa"/>
              <w:left w:w="180" w:type="dxa"/>
              <w:bottom w:w="180" w:type="dxa"/>
              <w:right w:w="180" w:type="dxa"/>
            </w:tcMar>
            <w:vAlign w:val="center"/>
            <w:hideMark/>
          </w:tcPr>
          <w:p w14:paraId="611575EF" w14:textId="77777777" w:rsidR="00260D2C" w:rsidRPr="00E60864" w:rsidRDefault="00260D2C" w:rsidP="00FD4822">
            <w:pPr>
              <w:pStyle w:val="ab"/>
              <w:jc w:val="both"/>
              <w:rPr>
                <w:sz w:val="24"/>
                <w:szCs w:val="24"/>
              </w:rPr>
            </w:pPr>
            <w:r w:rsidRPr="00E60864">
              <w:rPr>
                <w:sz w:val="24"/>
                <w:szCs w:val="24"/>
              </w:rPr>
              <w:t>10</w:t>
            </w:r>
          </w:p>
        </w:tc>
        <w:tc>
          <w:tcPr>
            <w:tcW w:w="850" w:type="dxa"/>
            <w:shd w:val="clear" w:color="auto" w:fill="FFFFFF"/>
            <w:tcMar>
              <w:top w:w="180" w:type="dxa"/>
              <w:left w:w="180" w:type="dxa"/>
              <w:bottom w:w="180" w:type="dxa"/>
              <w:right w:w="180" w:type="dxa"/>
            </w:tcMar>
            <w:vAlign w:val="center"/>
            <w:hideMark/>
          </w:tcPr>
          <w:p w14:paraId="0F5A3269" w14:textId="77777777" w:rsidR="00260D2C" w:rsidRPr="00E60864" w:rsidRDefault="00260D2C" w:rsidP="00FD4822">
            <w:pPr>
              <w:pStyle w:val="ab"/>
              <w:jc w:val="both"/>
              <w:rPr>
                <w:sz w:val="24"/>
                <w:szCs w:val="24"/>
              </w:rPr>
            </w:pPr>
            <w:r w:rsidRPr="00E60864">
              <w:rPr>
                <w:sz w:val="24"/>
                <w:szCs w:val="24"/>
              </w:rPr>
              <w:t>13,2</w:t>
            </w:r>
          </w:p>
        </w:tc>
        <w:tc>
          <w:tcPr>
            <w:tcW w:w="851" w:type="dxa"/>
            <w:shd w:val="clear" w:color="auto" w:fill="FFFFFF"/>
            <w:tcMar>
              <w:top w:w="180" w:type="dxa"/>
              <w:left w:w="180" w:type="dxa"/>
              <w:bottom w:w="180" w:type="dxa"/>
              <w:right w:w="180" w:type="dxa"/>
            </w:tcMar>
            <w:vAlign w:val="center"/>
            <w:hideMark/>
          </w:tcPr>
          <w:p w14:paraId="124C9ECB" w14:textId="77777777" w:rsidR="00260D2C" w:rsidRPr="00E60864" w:rsidRDefault="00260D2C" w:rsidP="00FD4822">
            <w:pPr>
              <w:pStyle w:val="ab"/>
              <w:jc w:val="both"/>
              <w:rPr>
                <w:sz w:val="24"/>
                <w:szCs w:val="24"/>
              </w:rPr>
            </w:pPr>
            <w:r w:rsidRPr="00E60864">
              <w:rPr>
                <w:sz w:val="24"/>
                <w:szCs w:val="24"/>
              </w:rPr>
              <w:t>9</w:t>
            </w:r>
          </w:p>
        </w:tc>
        <w:tc>
          <w:tcPr>
            <w:tcW w:w="2510" w:type="dxa"/>
            <w:shd w:val="clear" w:color="auto" w:fill="FFFFFF"/>
            <w:tcMar>
              <w:top w:w="180" w:type="dxa"/>
              <w:left w:w="180" w:type="dxa"/>
              <w:bottom w:w="180" w:type="dxa"/>
              <w:right w:w="180" w:type="dxa"/>
            </w:tcMar>
            <w:vAlign w:val="center"/>
            <w:hideMark/>
          </w:tcPr>
          <w:p w14:paraId="20749183" w14:textId="77777777" w:rsidR="00260D2C" w:rsidRPr="00E60864" w:rsidRDefault="00260D2C" w:rsidP="00FD4822">
            <w:pPr>
              <w:pStyle w:val="ab"/>
              <w:jc w:val="both"/>
              <w:rPr>
                <w:sz w:val="24"/>
                <w:szCs w:val="24"/>
              </w:rPr>
            </w:pPr>
            <w:r w:rsidRPr="00E60864">
              <w:rPr>
                <w:sz w:val="24"/>
                <w:szCs w:val="24"/>
              </w:rPr>
              <w:t>Акцент на фосфор для корнеобразования и завязывания</w:t>
            </w:r>
          </w:p>
        </w:tc>
      </w:tr>
      <w:tr w:rsidR="00260D2C" w:rsidRPr="00E60864" w14:paraId="041F377B" w14:textId="77777777" w:rsidTr="00FD4822">
        <w:trPr>
          <w:trHeight w:val="203"/>
        </w:trPr>
        <w:tc>
          <w:tcPr>
            <w:tcW w:w="1789" w:type="dxa"/>
            <w:shd w:val="clear" w:color="auto" w:fill="FFFFFF"/>
            <w:tcMar>
              <w:top w:w="180" w:type="dxa"/>
              <w:left w:w="180" w:type="dxa"/>
              <w:bottom w:w="180" w:type="dxa"/>
              <w:right w:w="180" w:type="dxa"/>
            </w:tcMar>
            <w:vAlign w:val="center"/>
            <w:hideMark/>
          </w:tcPr>
          <w:p w14:paraId="7F4F11B1" w14:textId="77777777" w:rsidR="00260D2C" w:rsidRPr="00E60864" w:rsidRDefault="00260D2C" w:rsidP="00FD4822">
            <w:pPr>
              <w:pStyle w:val="ab"/>
              <w:jc w:val="both"/>
              <w:rPr>
                <w:sz w:val="24"/>
                <w:szCs w:val="24"/>
              </w:rPr>
            </w:pPr>
            <w:r w:rsidRPr="00E60864">
              <w:rPr>
                <w:sz w:val="24"/>
                <w:szCs w:val="24"/>
              </w:rPr>
              <w:t>Рост завязи</w:t>
            </w:r>
          </w:p>
        </w:tc>
        <w:tc>
          <w:tcPr>
            <w:tcW w:w="1327" w:type="dxa"/>
            <w:shd w:val="clear" w:color="auto" w:fill="FFFFFF"/>
            <w:tcMar>
              <w:top w:w="180" w:type="dxa"/>
              <w:left w:w="180" w:type="dxa"/>
              <w:bottom w:w="180" w:type="dxa"/>
              <w:right w:w="180" w:type="dxa"/>
            </w:tcMar>
            <w:vAlign w:val="center"/>
            <w:hideMark/>
          </w:tcPr>
          <w:p w14:paraId="1766BEF8" w14:textId="77777777" w:rsidR="00260D2C" w:rsidRPr="00E60864" w:rsidRDefault="00260D2C" w:rsidP="00FD4822">
            <w:pPr>
              <w:pStyle w:val="ab"/>
              <w:jc w:val="both"/>
              <w:rPr>
                <w:sz w:val="24"/>
                <w:szCs w:val="24"/>
              </w:rPr>
            </w:pPr>
            <w:r w:rsidRPr="00E60864">
              <w:rPr>
                <w:sz w:val="24"/>
                <w:szCs w:val="24"/>
              </w:rPr>
              <w:t>Июнь</w:t>
            </w:r>
          </w:p>
        </w:tc>
        <w:tc>
          <w:tcPr>
            <w:tcW w:w="1417" w:type="dxa"/>
            <w:shd w:val="clear" w:color="auto" w:fill="FFFFFF"/>
            <w:tcMar>
              <w:top w:w="180" w:type="dxa"/>
              <w:left w:w="180" w:type="dxa"/>
              <w:bottom w:w="180" w:type="dxa"/>
              <w:right w:w="180" w:type="dxa"/>
            </w:tcMar>
            <w:vAlign w:val="center"/>
            <w:hideMark/>
          </w:tcPr>
          <w:p w14:paraId="5BB8F9BF" w14:textId="77777777" w:rsidR="00260D2C" w:rsidRPr="00E60864" w:rsidRDefault="00260D2C" w:rsidP="00FD4822">
            <w:pPr>
              <w:pStyle w:val="ab"/>
              <w:jc w:val="both"/>
              <w:rPr>
                <w:sz w:val="24"/>
                <w:szCs w:val="24"/>
              </w:rPr>
            </w:pPr>
            <w:r w:rsidRPr="00E60864">
              <w:rPr>
                <w:sz w:val="24"/>
                <w:szCs w:val="24"/>
              </w:rPr>
              <w:t>5</w:t>
            </w:r>
          </w:p>
        </w:tc>
        <w:tc>
          <w:tcPr>
            <w:tcW w:w="851" w:type="dxa"/>
            <w:shd w:val="clear" w:color="auto" w:fill="FFFFFF"/>
            <w:tcMar>
              <w:top w:w="180" w:type="dxa"/>
              <w:left w:w="180" w:type="dxa"/>
              <w:bottom w:w="180" w:type="dxa"/>
              <w:right w:w="180" w:type="dxa"/>
            </w:tcMar>
            <w:vAlign w:val="center"/>
            <w:hideMark/>
          </w:tcPr>
          <w:p w14:paraId="6252036E" w14:textId="77777777" w:rsidR="00260D2C" w:rsidRPr="00E60864" w:rsidRDefault="00260D2C" w:rsidP="00FD4822">
            <w:pPr>
              <w:pStyle w:val="ab"/>
              <w:jc w:val="both"/>
              <w:rPr>
                <w:sz w:val="24"/>
                <w:szCs w:val="24"/>
              </w:rPr>
            </w:pPr>
            <w:r w:rsidRPr="00E60864">
              <w:rPr>
                <w:sz w:val="24"/>
                <w:szCs w:val="24"/>
              </w:rPr>
              <w:t>26</w:t>
            </w:r>
          </w:p>
        </w:tc>
        <w:tc>
          <w:tcPr>
            <w:tcW w:w="850" w:type="dxa"/>
            <w:shd w:val="clear" w:color="auto" w:fill="FFFFFF"/>
            <w:tcMar>
              <w:top w:w="180" w:type="dxa"/>
              <w:left w:w="180" w:type="dxa"/>
              <w:bottom w:w="180" w:type="dxa"/>
              <w:right w:w="180" w:type="dxa"/>
            </w:tcMar>
            <w:vAlign w:val="center"/>
            <w:hideMark/>
          </w:tcPr>
          <w:p w14:paraId="7F5A7424" w14:textId="77777777" w:rsidR="00260D2C" w:rsidRPr="00E60864" w:rsidRDefault="00260D2C" w:rsidP="00FD4822">
            <w:pPr>
              <w:pStyle w:val="ab"/>
              <w:jc w:val="both"/>
              <w:rPr>
                <w:sz w:val="24"/>
                <w:szCs w:val="24"/>
              </w:rPr>
            </w:pPr>
            <w:r w:rsidRPr="00E60864">
              <w:rPr>
                <w:sz w:val="24"/>
                <w:szCs w:val="24"/>
              </w:rPr>
              <w:t>8,1</w:t>
            </w:r>
          </w:p>
        </w:tc>
        <w:tc>
          <w:tcPr>
            <w:tcW w:w="851" w:type="dxa"/>
            <w:shd w:val="clear" w:color="auto" w:fill="FFFFFF"/>
            <w:tcMar>
              <w:top w:w="180" w:type="dxa"/>
              <w:left w:w="180" w:type="dxa"/>
              <w:bottom w:w="180" w:type="dxa"/>
              <w:right w:w="180" w:type="dxa"/>
            </w:tcMar>
            <w:vAlign w:val="center"/>
            <w:hideMark/>
          </w:tcPr>
          <w:p w14:paraId="4C267978" w14:textId="77777777" w:rsidR="00260D2C" w:rsidRPr="00E60864" w:rsidRDefault="00260D2C" w:rsidP="00FD4822">
            <w:pPr>
              <w:pStyle w:val="ab"/>
              <w:jc w:val="both"/>
              <w:rPr>
                <w:sz w:val="24"/>
                <w:szCs w:val="24"/>
              </w:rPr>
            </w:pPr>
            <w:r w:rsidRPr="00E60864">
              <w:rPr>
                <w:sz w:val="24"/>
                <w:szCs w:val="24"/>
              </w:rPr>
              <w:t>16</w:t>
            </w:r>
          </w:p>
        </w:tc>
        <w:tc>
          <w:tcPr>
            <w:tcW w:w="2510" w:type="dxa"/>
            <w:shd w:val="clear" w:color="auto" w:fill="FFFFFF"/>
            <w:tcMar>
              <w:top w:w="180" w:type="dxa"/>
              <w:left w:w="180" w:type="dxa"/>
              <w:bottom w:w="180" w:type="dxa"/>
              <w:right w:w="180" w:type="dxa"/>
            </w:tcMar>
            <w:vAlign w:val="center"/>
            <w:hideMark/>
          </w:tcPr>
          <w:p w14:paraId="7B0EDC1D" w14:textId="77777777" w:rsidR="00260D2C" w:rsidRPr="00E60864" w:rsidRDefault="00260D2C" w:rsidP="00FD4822">
            <w:pPr>
              <w:pStyle w:val="ab"/>
              <w:jc w:val="both"/>
              <w:rPr>
                <w:sz w:val="24"/>
                <w:szCs w:val="24"/>
              </w:rPr>
            </w:pPr>
            <w:r w:rsidRPr="00E60864">
              <w:rPr>
                <w:sz w:val="24"/>
                <w:szCs w:val="24"/>
              </w:rPr>
              <w:t>Максимум азота для вегетативного роста</w:t>
            </w:r>
          </w:p>
        </w:tc>
      </w:tr>
      <w:tr w:rsidR="00260D2C" w:rsidRPr="00E60864" w14:paraId="6E4DEEEA" w14:textId="77777777" w:rsidTr="00FD4822">
        <w:trPr>
          <w:trHeight w:val="273"/>
        </w:trPr>
        <w:tc>
          <w:tcPr>
            <w:tcW w:w="1789" w:type="dxa"/>
            <w:shd w:val="clear" w:color="auto" w:fill="FFFFFF"/>
            <w:tcMar>
              <w:top w:w="180" w:type="dxa"/>
              <w:left w:w="180" w:type="dxa"/>
              <w:bottom w:w="180" w:type="dxa"/>
              <w:right w:w="180" w:type="dxa"/>
            </w:tcMar>
            <w:vAlign w:val="center"/>
            <w:hideMark/>
          </w:tcPr>
          <w:p w14:paraId="3CA00F60" w14:textId="77777777" w:rsidR="00260D2C" w:rsidRPr="00E60864" w:rsidRDefault="00260D2C" w:rsidP="00FD4822">
            <w:pPr>
              <w:pStyle w:val="ab"/>
              <w:jc w:val="both"/>
              <w:rPr>
                <w:sz w:val="24"/>
                <w:szCs w:val="24"/>
              </w:rPr>
            </w:pPr>
            <w:r w:rsidRPr="00E60864">
              <w:rPr>
                <w:sz w:val="24"/>
                <w:szCs w:val="24"/>
              </w:rPr>
              <w:t>Налив плодов</w:t>
            </w:r>
          </w:p>
        </w:tc>
        <w:tc>
          <w:tcPr>
            <w:tcW w:w="1327" w:type="dxa"/>
            <w:shd w:val="clear" w:color="auto" w:fill="FFFFFF"/>
            <w:tcMar>
              <w:top w:w="180" w:type="dxa"/>
              <w:left w:w="180" w:type="dxa"/>
              <w:bottom w:w="180" w:type="dxa"/>
              <w:right w:w="180" w:type="dxa"/>
            </w:tcMar>
            <w:vAlign w:val="center"/>
            <w:hideMark/>
          </w:tcPr>
          <w:p w14:paraId="637A975C" w14:textId="77777777" w:rsidR="00260D2C" w:rsidRPr="00E60864" w:rsidRDefault="00260D2C" w:rsidP="00FD4822">
            <w:pPr>
              <w:pStyle w:val="ab"/>
              <w:jc w:val="both"/>
              <w:rPr>
                <w:sz w:val="24"/>
                <w:szCs w:val="24"/>
              </w:rPr>
            </w:pPr>
            <w:r w:rsidRPr="00E60864">
              <w:rPr>
                <w:sz w:val="24"/>
                <w:szCs w:val="24"/>
              </w:rPr>
              <w:t>Июль</w:t>
            </w:r>
          </w:p>
        </w:tc>
        <w:tc>
          <w:tcPr>
            <w:tcW w:w="1417" w:type="dxa"/>
            <w:shd w:val="clear" w:color="auto" w:fill="FFFFFF"/>
            <w:tcMar>
              <w:top w:w="180" w:type="dxa"/>
              <w:left w:w="180" w:type="dxa"/>
              <w:bottom w:w="180" w:type="dxa"/>
              <w:right w:w="180" w:type="dxa"/>
            </w:tcMar>
            <w:vAlign w:val="center"/>
            <w:hideMark/>
          </w:tcPr>
          <w:p w14:paraId="710D9B2E" w14:textId="77777777" w:rsidR="00260D2C" w:rsidRPr="00E60864" w:rsidRDefault="00260D2C" w:rsidP="00FD4822">
            <w:pPr>
              <w:pStyle w:val="ab"/>
              <w:jc w:val="both"/>
              <w:rPr>
                <w:sz w:val="24"/>
                <w:szCs w:val="24"/>
              </w:rPr>
            </w:pPr>
            <w:r w:rsidRPr="00E60864">
              <w:rPr>
                <w:sz w:val="24"/>
                <w:szCs w:val="24"/>
              </w:rPr>
              <w:t>5</w:t>
            </w:r>
          </w:p>
        </w:tc>
        <w:tc>
          <w:tcPr>
            <w:tcW w:w="851" w:type="dxa"/>
            <w:shd w:val="clear" w:color="auto" w:fill="FFFFFF"/>
            <w:tcMar>
              <w:top w:w="180" w:type="dxa"/>
              <w:left w:w="180" w:type="dxa"/>
              <w:bottom w:w="180" w:type="dxa"/>
              <w:right w:w="180" w:type="dxa"/>
            </w:tcMar>
            <w:vAlign w:val="center"/>
            <w:hideMark/>
          </w:tcPr>
          <w:p w14:paraId="32073018" w14:textId="77777777" w:rsidR="00260D2C" w:rsidRPr="00E60864" w:rsidRDefault="00260D2C" w:rsidP="00FD4822">
            <w:pPr>
              <w:pStyle w:val="ab"/>
              <w:jc w:val="both"/>
              <w:rPr>
                <w:sz w:val="24"/>
                <w:szCs w:val="24"/>
              </w:rPr>
            </w:pPr>
            <w:r w:rsidRPr="00E60864">
              <w:rPr>
                <w:sz w:val="24"/>
                <w:szCs w:val="24"/>
              </w:rPr>
              <w:t>15,6</w:t>
            </w:r>
          </w:p>
        </w:tc>
        <w:tc>
          <w:tcPr>
            <w:tcW w:w="850" w:type="dxa"/>
            <w:shd w:val="clear" w:color="auto" w:fill="FFFFFF"/>
            <w:tcMar>
              <w:top w:w="180" w:type="dxa"/>
              <w:left w:w="180" w:type="dxa"/>
              <w:bottom w:w="180" w:type="dxa"/>
              <w:right w:w="180" w:type="dxa"/>
            </w:tcMar>
            <w:vAlign w:val="center"/>
            <w:hideMark/>
          </w:tcPr>
          <w:p w14:paraId="58CCD046" w14:textId="77777777" w:rsidR="00260D2C" w:rsidRPr="00E60864" w:rsidRDefault="00260D2C" w:rsidP="00FD4822">
            <w:pPr>
              <w:pStyle w:val="ab"/>
              <w:jc w:val="both"/>
              <w:rPr>
                <w:sz w:val="24"/>
                <w:szCs w:val="24"/>
              </w:rPr>
            </w:pPr>
            <w:r w:rsidRPr="00E60864">
              <w:rPr>
                <w:sz w:val="24"/>
                <w:szCs w:val="24"/>
              </w:rPr>
              <w:t>8,6</w:t>
            </w:r>
          </w:p>
        </w:tc>
        <w:tc>
          <w:tcPr>
            <w:tcW w:w="851" w:type="dxa"/>
            <w:shd w:val="clear" w:color="auto" w:fill="FFFFFF"/>
            <w:tcMar>
              <w:top w:w="180" w:type="dxa"/>
              <w:left w:w="180" w:type="dxa"/>
              <w:bottom w:w="180" w:type="dxa"/>
              <w:right w:w="180" w:type="dxa"/>
            </w:tcMar>
            <w:vAlign w:val="center"/>
            <w:hideMark/>
          </w:tcPr>
          <w:p w14:paraId="445EF92D" w14:textId="77777777" w:rsidR="00260D2C" w:rsidRPr="00E60864" w:rsidRDefault="00260D2C" w:rsidP="00FD4822">
            <w:pPr>
              <w:pStyle w:val="ab"/>
              <w:jc w:val="both"/>
              <w:rPr>
                <w:sz w:val="24"/>
                <w:szCs w:val="24"/>
              </w:rPr>
            </w:pPr>
            <w:r w:rsidRPr="00E60864">
              <w:rPr>
                <w:sz w:val="24"/>
                <w:szCs w:val="24"/>
              </w:rPr>
              <w:t>28</w:t>
            </w:r>
          </w:p>
        </w:tc>
        <w:tc>
          <w:tcPr>
            <w:tcW w:w="2510" w:type="dxa"/>
            <w:shd w:val="clear" w:color="auto" w:fill="FFFFFF"/>
            <w:tcMar>
              <w:top w:w="180" w:type="dxa"/>
              <w:left w:w="180" w:type="dxa"/>
              <w:bottom w:w="180" w:type="dxa"/>
              <w:right w:w="180" w:type="dxa"/>
            </w:tcMar>
            <w:vAlign w:val="center"/>
            <w:hideMark/>
          </w:tcPr>
          <w:p w14:paraId="0A8A14D5" w14:textId="77777777" w:rsidR="00260D2C" w:rsidRPr="00E60864" w:rsidRDefault="00260D2C" w:rsidP="00FD4822">
            <w:pPr>
              <w:pStyle w:val="ab"/>
              <w:jc w:val="both"/>
              <w:rPr>
                <w:sz w:val="24"/>
                <w:szCs w:val="24"/>
              </w:rPr>
            </w:pPr>
            <w:r w:rsidRPr="00E60864">
              <w:rPr>
                <w:sz w:val="24"/>
                <w:szCs w:val="24"/>
              </w:rPr>
              <w:t>Максимум калия для накопления сахаров и уплотнения тканей</w:t>
            </w:r>
          </w:p>
        </w:tc>
      </w:tr>
      <w:tr w:rsidR="00260D2C" w:rsidRPr="00E60864" w14:paraId="35137DC3" w14:textId="77777777" w:rsidTr="00FD4822">
        <w:trPr>
          <w:trHeight w:val="220"/>
        </w:trPr>
        <w:tc>
          <w:tcPr>
            <w:tcW w:w="1789" w:type="dxa"/>
            <w:shd w:val="clear" w:color="auto" w:fill="FFFFFF"/>
            <w:tcMar>
              <w:top w:w="180" w:type="dxa"/>
              <w:left w:w="180" w:type="dxa"/>
              <w:bottom w:w="180" w:type="dxa"/>
              <w:right w:w="180" w:type="dxa"/>
            </w:tcMar>
            <w:vAlign w:val="center"/>
            <w:hideMark/>
          </w:tcPr>
          <w:p w14:paraId="3ED38869" w14:textId="77777777" w:rsidR="00260D2C" w:rsidRPr="00E60864" w:rsidRDefault="00260D2C" w:rsidP="00FD4822">
            <w:pPr>
              <w:pStyle w:val="ab"/>
              <w:jc w:val="both"/>
              <w:rPr>
                <w:sz w:val="24"/>
                <w:szCs w:val="24"/>
              </w:rPr>
            </w:pPr>
            <w:r w:rsidRPr="00E60864">
              <w:rPr>
                <w:sz w:val="24"/>
                <w:szCs w:val="24"/>
              </w:rPr>
              <w:t>Созревание и подготовка к зиме</w:t>
            </w:r>
          </w:p>
        </w:tc>
        <w:tc>
          <w:tcPr>
            <w:tcW w:w="1327" w:type="dxa"/>
            <w:shd w:val="clear" w:color="auto" w:fill="FFFFFF"/>
            <w:tcMar>
              <w:top w:w="180" w:type="dxa"/>
              <w:left w:w="180" w:type="dxa"/>
              <w:bottom w:w="180" w:type="dxa"/>
              <w:right w:w="180" w:type="dxa"/>
            </w:tcMar>
            <w:vAlign w:val="center"/>
            <w:hideMark/>
          </w:tcPr>
          <w:p w14:paraId="5424F24B" w14:textId="77777777" w:rsidR="00260D2C" w:rsidRPr="00E60864" w:rsidRDefault="00260D2C" w:rsidP="00FD4822">
            <w:pPr>
              <w:pStyle w:val="ab"/>
              <w:jc w:val="both"/>
              <w:rPr>
                <w:sz w:val="24"/>
                <w:szCs w:val="24"/>
              </w:rPr>
            </w:pPr>
            <w:r w:rsidRPr="00E60864">
              <w:rPr>
                <w:sz w:val="24"/>
                <w:szCs w:val="24"/>
              </w:rPr>
              <w:t>Август–сентябрь</w:t>
            </w:r>
          </w:p>
        </w:tc>
        <w:tc>
          <w:tcPr>
            <w:tcW w:w="1417" w:type="dxa"/>
            <w:shd w:val="clear" w:color="auto" w:fill="FFFFFF"/>
            <w:tcMar>
              <w:top w:w="180" w:type="dxa"/>
              <w:left w:w="180" w:type="dxa"/>
              <w:bottom w:w="180" w:type="dxa"/>
              <w:right w:w="180" w:type="dxa"/>
            </w:tcMar>
            <w:vAlign w:val="center"/>
            <w:hideMark/>
          </w:tcPr>
          <w:p w14:paraId="28701265" w14:textId="77777777" w:rsidR="00260D2C" w:rsidRPr="00E60864" w:rsidRDefault="00260D2C" w:rsidP="00FD4822">
            <w:pPr>
              <w:pStyle w:val="ab"/>
              <w:jc w:val="both"/>
              <w:rPr>
                <w:sz w:val="24"/>
                <w:szCs w:val="24"/>
              </w:rPr>
            </w:pPr>
            <w:r w:rsidRPr="00E60864">
              <w:rPr>
                <w:sz w:val="24"/>
                <w:szCs w:val="24"/>
              </w:rPr>
              <w:t>4</w:t>
            </w:r>
          </w:p>
        </w:tc>
        <w:tc>
          <w:tcPr>
            <w:tcW w:w="851" w:type="dxa"/>
            <w:shd w:val="clear" w:color="auto" w:fill="FFFFFF"/>
            <w:tcMar>
              <w:top w:w="180" w:type="dxa"/>
              <w:left w:w="180" w:type="dxa"/>
              <w:bottom w:w="180" w:type="dxa"/>
              <w:right w:w="180" w:type="dxa"/>
            </w:tcMar>
            <w:vAlign w:val="center"/>
            <w:hideMark/>
          </w:tcPr>
          <w:p w14:paraId="6E7E7CCA" w14:textId="77777777" w:rsidR="00260D2C" w:rsidRPr="00E60864" w:rsidRDefault="00260D2C" w:rsidP="00FD4822">
            <w:pPr>
              <w:pStyle w:val="ab"/>
              <w:jc w:val="both"/>
              <w:rPr>
                <w:sz w:val="24"/>
                <w:szCs w:val="24"/>
              </w:rPr>
            </w:pPr>
            <w:r w:rsidRPr="00E60864">
              <w:rPr>
                <w:sz w:val="24"/>
                <w:szCs w:val="24"/>
              </w:rPr>
              <w:t>5,4</w:t>
            </w:r>
          </w:p>
        </w:tc>
        <w:tc>
          <w:tcPr>
            <w:tcW w:w="850" w:type="dxa"/>
            <w:shd w:val="clear" w:color="auto" w:fill="FFFFFF"/>
            <w:tcMar>
              <w:top w:w="180" w:type="dxa"/>
              <w:left w:w="180" w:type="dxa"/>
              <w:bottom w:w="180" w:type="dxa"/>
              <w:right w:w="180" w:type="dxa"/>
            </w:tcMar>
            <w:vAlign w:val="center"/>
            <w:hideMark/>
          </w:tcPr>
          <w:p w14:paraId="058631E5" w14:textId="77777777" w:rsidR="00260D2C" w:rsidRPr="00E60864" w:rsidRDefault="00260D2C" w:rsidP="00FD4822">
            <w:pPr>
              <w:pStyle w:val="ab"/>
              <w:jc w:val="both"/>
              <w:rPr>
                <w:sz w:val="24"/>
                <w:szCs w:val="24"/>
              </w:rPr>
            </w:pPr>
            <w:r w:rsidRPr="00E60864">
              <w:rPr>
                <w:sz w:val="24"/>
                <w:szCs w:val="24"/>
              </w:rPr>
              <w:t>6,0</w:t>
            </w:r>
          </w:p>
        </w:tc>
        <w:tc>
          <w:tcPr>
            <w:tcW w:w="851" w:type="dxa"/>
            <w:shd w:val="clear" w:color="auto" w:fill="FFFFFF"/>
            <w:tcMar>
              <w:top w:w="180" w:type="dxa"/>
              <w:left w:w="180" w:type="dxa"/>
              <w:bottom w:w="180" w:type="dxa"/>
              <w:right w:w="180" w:type="dxa"/>
            </w:tcMar>
            <w:vAlign w:val="center"/>
            <w:hideMark/>
          </w:tcPr>
          <w:p w14:paraId="0834CFDF" w14:textId="77777777" w:rsidR="00260D2C" w:rsidRPr="00E60864" w:rsidRDefault="00260D2C" w:rsidP="00FD4822">
            <w:pPr>
              <w:pStyle w:val="ab"/>
              <w:jc w:val="both"/>
              <w:rPr>
                <w:sz w:val="24"/>
                <w:szCs w:val="24"/>
              </w:rPr>
            </w:pPr>
            <w:r w:rsidRPr="00E60864">
              <w:rPr>
                <w:sz w:val="24"/>
                <w:szCs w:val="24"/>
              </w:rPr>
              <w:t>20</w:t>
            </w:r>
          </w:p>
        </w:tc>
        <w:tc>
          <w:tcPr>
            <w:tcW w:w="2510" w:type="dxa"/>
            <w:shd w:val="clear" w:color="auto" w:fill="FFFFFF"/>
            <w:tcMar>
              <w:top w:w="180" w:type="dxa"/>
              <w:left w:w="180" w:type="dxa"/>
              <w:bottom w:w="180" w:type="dxa"/>
              <w:right w:w="180" w:type="dxa"/>
            </w:tcMar>
            <w:vAlign w:val="center"/>
            <w:hideMark/>
          </w:tcPr>
          <w:p w14:paraId="6D1761E5" w14:textId="77777777" w:rsidR="00260D2C" w:rsidRPr="00E60864" w:rsidRDefault="00260D2C" w:rsidP="00FD4822">
            <w:pPr>
              <w:pStyle w:val="ab"/>
              <w:jc w:val="both"/>
              <w:rPr>
                <w:sz w:val="24"/>
                <w:szCs w:val="24"/>
              </w:rPr>
            </w:pPr>
            <w:r w:rsidRPr="00E60864">
              <w:rPr>
                <w:sz w:val="24"/>
                <w:szCs w:val="24"/>
              </w:rPr>
              <w:t>Азот прекращается с 10 августа; калий и фосфор — до конца вегетации</w:t>
            </w:r>
          </w:p>
        </w:tc>
      </w:tr>
    </w:tbl>
    <w:p w14:paraId="47CC6726" w14:textId="77777777" w:rsidR="00260D2C" w:rsidRPr="00E60864" w:rsidRDefault="00260D2C" w:rsidP="00260D2C">
      <w:pPr>
        <w:pStyle w:val="ab"/>
        <w:jc w:val="both"/>
        <w:rPr>
          <w:sz w:val="28"/>
          <w:szCs w:val="28"/>
        </w:rPr>
      </w:pPr>
    </w:p>
    <w:p w14:paraId="079DF752" w14:textId="77777777" w:rsidR="00260D2C" w:rsidRPr="00E60864" w:rsidRDefault="00260D2C" w:rsidP="00260D2C">
      <w:pPr>
        <w:pStyle w:val="ab"/>
        <w:ind w:firstLine="709"/>
        <w:jc w:val="both"/>
        <w:rPr>
          <w:sz w:val="28"/>
          <w:szCs w:val="28"/>
        </w:rPr>
      </w:pPr>
      <w:r w:rsidRPr="00E60864">
        <w:rPr>
          <w:sz w:val="28"/>
          <w:szCs w:val="28"/>
        </w:rPr>
        <w:t>Общее количество фертигаций за сезон: 19</w:t>
      </w:r>
    </w:p>
    <w:p w14:paraId="5225C873" w14:textId="77777777" w:rsidR="00260D2C" w:rsidRPr="00E60864" w:rsidRDefault="00260D2C" w:rsidP="00260D2C">
      <w:pPr>
        <w:pStyle w:val="ab"/>
        <w:ind w:firstLine="709"/>
        <w:jc w:val="both"/>
        <w:rPr>
          <w:sz w:val="28"/>
          <w:szCs w:val="28"/>
        </w:rPr>
      </w:pPr>
      <w:r w:rsidRPr="00E60864">
        <w:rPr>
          <w:sz w:val="28"/>
          <w:szCs w:val="28"/>
        </w:rPr>
        <w:t xml:space="preserve">Итого за сезон: N – 57 кг, P₂O₅ – 35,9 кг, K₂O – 73 кг д.в./га </w:t>
      </w:r>
    </w:p>
    <w:p w14:paraId="0E87BE72" w14:textId="77777777" w:rsidR="00260D2C" w:rsidRPr="00E60864" w:rsidRDefault="00260D2C" w:rsidP="00260D2C">
      <w:pPr>
        <w:pStyle w:val="ab"/>
        <w:ind w:firstLine="709"/>
        <w:jc w:val="both"/>
        <w:rPr>
          <w:sz w:val="28"/>
          <w:szCs w:val="28"/>
        </w:rPr>
      </w:pPr>
      <w:r w:rsidRPr="00E60864">
        <w:rPr>
          <w:sz w:val="28"/>
          <w:szCs w:val="28"/>
        </w:rPr>
        <w:t xml:space="preserve">Важно: </w:t>
      </w:r>
    </w:p>
    <w:p w14:paraId="08A1C6A7" w14:textId="77777777" w:rsidR="00260D2C" w:rsidRPr="00E60864" w:rsidRDefault="00260D2C" w:rsidP="00260D2C">
      <w:pPr>
        <w:pStyle w:val="ab"/>
        <w:ind w:firstLine="709"/>
        <w:jc w:val="both"/>
        <w:rPr>
          <w:sz w:val="28"/>
          <w:szCs w:val="28"/>
        </w:rPr>
      </w:pPr>
      <w:r w:rsidRPr="00E60864">
        <w:rPr>
          <w:sz w:val="28"/>
          <w:szCs w:val="28"/>
        </w:rPr>
        <w:t>Концентрация раствора не должна превышать 0,8–1,2 г/л во избежание осмотического стресса.</w:t>
      </w:r>
    </w:p>
    <w:p w14:paraId="414EA0BA" w14:textId="68E78E04" w:rsidR="00260D2C" w:rsidRPr="00E60864" w:rsidRDefault="00260D2C" w:rsidP="00260D2C">
      <w:pPr>
        <w:pStyle w:val="ab"/>
        <w:ind w:firstLine="709"/>
        <w:jc w:val="both"/>
        <w:rPr>
          <w:sz w:val="28"/>
          <w:szCs w:val="28"/>
        </w:rPr>
      </w:pPr>
      <w:r w:rsidRPr="00E60864">
        <w:rPr>
          <w:sz w:val="28"/>
          <w:szCs w:val="28"/>
        </w:rPr>
        <w:lastRenderedPageBreak/>
        <w:t>Перед и после каждой фертигации проводить промывку системы чистой водой (30–60 мин)</w:t>
      </w:r>
      <w:r w:rsidR="00165D55">
        <w:rPr>
          <w:sz w:val="28"/>
          <w:szCs w:val="28"/>
        </w:rPr>
        <w:t xml:space="preserve"> (Приложение </w:t>
      </w:r>
      <w:r w:rsidR="00E56101">
        <w:rPr>
          <w:sz w:val="28"/>
          <w:szCs w:val="28"/>
        </w:rPr>
        <w:t>Х</w:t>
      </w:r>
      <w:r w:rsidR="00165D55">
        <w:rPr>
          <w:sz w:val="28"/>
          <w:szCs w:val="28"/>
        </w:rPr>
        <w:t>)</w:t>
      </w:r>
      <w:r w:rsidRPr="00E60864">
        <w:rPr>
          <w:sz w:val="28"/>
          <w:szCs w:val="28"/>
        </w:rPr>
        <w:t>.</w:t>
      </w:r>
    </w:p>
    <w:p w14:paraId="0078D1EC" w14:textId="77777777" w:rsidR="00260D2C" w:rsidRPr="00E60864" w:rsidRDefault="00260D2C" w:rsidP="00260D2C">
      <w:pPr>
        <w:pStyle w:val="ab"/>
        <w:ind w:firstLine="709"/>
        <w:jc w:val="both"/>
        <w:rPr>
          <w:sz w:val="28"/>
          <w:szCs w:val="28"/>
        </w:rPr>
      </w:pPr>
      <w:r w:rsidRPr="00E60864">
        <w:rPr>
          <w:sz w:val="28"/>
          <w:szCs w:val="28"/>
        </w:rPr>
        <w:t>В конце сезона — промывка 2,1 кг ортофосфорной кислоты для предотвращения засорения капельниц.</w:t>
      </w:r>
    </w:p>
    <w:p w14:paraId="3619EFC0" w14:textId="77777777" w:rsidR="00260D2C" w:rsidRPr="00E60864" w:rsidRDefault="00260D2C" w:rsidP="00260D2C">
      <w:pPr>
        <w:pStyle w:val="ab"/>
        <w:jc w:val="both"/>
        <w:rPr>
          <w:sz w:val="28"/>
          <w:szCs w:val="28"/>
        </w:rPr>
      </w:pPr>
    </w:p>
    <w:p w14:paraId="1C0F6841" w14:textId="1A5C1490" w:rsidR="00260D2C" w:rsidRPr="00BB2C8A" w:rsidRDefault="00586242" w:rsidP="00BB2C8A">
      <w:pPr>
        <w:pStyle w:val="ab"/>
        <w:jc w:val="both"/>
        <w:rPr>
          <w:sz w:val="28"/>
          <w:szCs w:val="28"/>
        </w:rPr>
      </w:pPr>
      <w:r w:rsidRPr="00BB2C8A">
        <w:rPr>
          <w:sz w:val="28"/>
          <w:szCs w:val="28"/>
        </w:rPr>
        <w:t>4.8.</w:t>
      </w:r>
      <w:r w:rsidR="00260D2C" w:rsidRPr="00BB2C8A">
        <w:rPr>
          <w:sz w:val="28"/>
          <w:szCs w:val="28"/>
        </w:rPr>
        <w:t>4. Интеграция с листовыми подкормками и защитой растений</w:t>
      </w:r>
    </w:p>
    <w:p w14:paraId="161F39D7" w14:textId="52D5AB10" w:rsidR="00260D2C" w:rsidRDefault="00260D2C" w:rsidP="00260D2C">
      <w:pPr>
        <w:pStyle w:val="ab"/>
        <w:ind w:firstLine="709"/>
        <w:jc w:val="both"/>
        <w:rPr>
          <w:sz w:val="28"/>
          <w:szCs w:val="28"/>
        </w:rPr>
      </w:pPr>
      <w:r w:rsidRPr="00E60864">
        <w:rPr>
          <w:sz w:val="28"/>
          <w:szCs w:val="28"/>
        </w:rPr>
        <w:t>Фертигация не заменяет, а дополняет внекорневые подкормки микроэлементами, которые остаются обязательными:</w:t>
      </w:r>
    </w:p>
    <w:p w14:paraId="6A1069E3" w14:textId="77777777" w:rsidR="00C05DDE" w:rsidRDefault="00C05DDE" w:rsidP="00260D2C">
      <w:pPr>
        <w:pStyle w:val="ab"/>
        <w:ind w:firstLine="709"/>
        <w:jc w:val="both"/>
        <w:rPr>
          <w:sz w:val="28"/>
          <w:szCs w:val="28"/>
        </w:rPr>
      </w:pPr>
    </w:p>
    <w:p w14:paraId="6F384B0C" w14:textId="1F68CB31" w:rsidR="00913FED" w:rsidRDefault="00913FED" w:rsidP="00913FED">
      <w:pPr>
        <w:pStyle w:val="ab"/>
        <w:jc w:val="both"/>
        <w:rPr>
          <w:sz w:val="28"/>
          <w:szCs w:val="28"/>
        </w:rPr>
      </w:pPr>
      <w:r>
        <w:rPr>
          <w:sz w:val="28"/>
          <w:szCs w:val="28"/>
        </w:rPr>
        <w:t xml:space="preserve">Таблица 4.8.4 – План листовых подкормок </w:t>
      </w:r>
    </w:p>
    <w:p w14:paraId="77C88744" w14:textId="77777777" w:rsidR="00913FED" w:rsidRPr="00E60864" w:rsidRDefault="00913FED" w:rsidP="00260D2C">
      <w:pPr>
        <w:pStyle w:val="ab"/>
        <w:ind w:firstLine="709"/>
        <w:jc w:val="both"/>
        <w:rPr>
          <w:sz w:val="28"/>
          <w:szCs w:val="28"/>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88"/>
        <w:gridCol w:w="1871"/>
        <w:gridCol w:w="1769"/>
        <w:gridCol w:w="4482"/>
      </w:tblGrid>
      <w:tr w:rsidR="00260D2C" w:rsidRPr="00E60864" w14:paraId="3ED15070" w14:textId="77777777" w:rsidTr="00FD4822">
        <w:trPr>
          <w:trHeight w:val="307"/>
          <w:tblHeader/>
        </w:trPr>
        <w:tc>
          <w:tcPr>
            <w:tcW w:w="0" w:type="auto"/>
            <w:shd w:val="clear" w:color="auto" w:fill="F7F8FC"/>
            <w:tcMar>
              <w:top w:w="120" w:type="dxa"/>
              <w:left w:w="180" w:type="dxa"/>
              <w:bottom w:w="120" w:type="dxa"/>
              <w:right w:w="180" w:type="dxa"/>
            </w:tcMar>
            <w:vAlign w:val="bottom"/>
            <w:hideMark/>
          </w:tcPr>
          <w:p w14:paraId="46FAB7BC" w14:textId="77777777" w:rsidR="00260D2C" w:rsidRPr="00E60864" w:rsidRDefault="00260D2C" w:rsidP="00FD4822">
            <w:pPr>
              <w:pStyle w:val="ab"/>
              <w:jc w:val="both"/>
              <w:rPr>
                <w:sz w:val="28"/>
                <w:szCs w:val="28"/>
              </w:rPr>
            </w:pPr>
            <w:r w:rsidRPr="00E60864">
              <w:rPr>
                <w:sz w:val="28"/>
                <w:szCs w:val="28"/>
              </w:rPr>
              <w:t>Элемент</w:t>
            </w:r>
          </w:p>
        </w:tc>
        <w:tc>
          <w:tcPr>
            <w:tcW w:w="1871" w:type="dxa"/>
            <w:shd w:val="clear" w:color="auto" w:fill="F7F8FC"/>
            <w:tcMar>
              <w:top w:w="120" w:type="dxa"/>
              <w:left w:w="180" w:type="dxa"/>
              <w:bottom w:w="120" w:type="dxa"/>
              <w:right w:w="180" w:type="dxa"/>
            </w:tcMar>
            <w:vAlign w:val="bottom"/>
            <w:hideMark/>
          </w:tcPr>
          <w:p w14:paraId="1B677DD7" w14:textId="77777777" w:rsidR="00260D2C" w:rsidRPr="00E60864" w:rsidRDefault="00260D2C" w:rsidP="00FD4822">
            <w:pPr>
              <w:pStyle w:val="ab"/>
              <w:jc w:val="both"/>
              <w:rPr>
                <w:sz w:val="28"/>
                <w:szCs w:val="28"/>
              </w:rPr>
            </w:pPr>
            <w:r w:rsidRPr="00E60864">
              <w:rPr>
                <w:sz w:val="28"/>
                <w:szCs w:val="28"/>
              </w:rPr>
              <w:t xml:space="preserve">Препарат </w:t>
            </w:r>
          </w:p>
        </w:tc>
        <w:tc>
          <w:tcPr>
            <w:tcW w:w="1769" w:type="dxa"/>
            <w:shd w:val="clear" w:color="auto" w:fill="F7F8FC"/>
            <w:tcMar>
              <w:top w:w="120" w:type="dxa"/>
              <w:left w:w="180" w:type="dxa"/>
              <w:bottom w:w="120" w:type="dxa"/>
              <w:right w:w="180" w:type="dxa"/>
            </w:tcMar>
            <w:vAlign w:val="bottom"/>
            <w:hideMark/>
          </w:tcPr>
          <w:p w14:paraId="6C537313" w14:textId="77777777" w:rsidR="00260D2C" w:rsidRPr="00E60864" w:rsidRDefault="00260D2C" w:rsidP="00FD4822">
            <w:pPr>
              <w:pStyle w:val="ab"/>
              <w:jc w:val="both"/>
              <w:rPr>
                <w:sz w:val="28"/>
                <w:szCs w:val="28"/>
              </w:rPr>
            </w:pPr>
            <w:r w:rsidRPr="00E60864">
              <w:rPr>
                <w:sz w:val="28"/>
                <w:szCs w:val="28"/>
              </w:rPr>
              <w:t>Норма</w:t>
            </w:r>
          </w:p>
        </w:tc>
        <w:tc>
          <w:tcPr>
            <w:tcW w:w="0" w:type="auto"/>
            <w:shd w:val="clear" w:color="auto" w:fill="F7F8FC"/>
            <w:tcMar>
              <w:top w:w="120" w:type="dxa"/>
              <w:left w:w="180" w:type="dxa"/>
              <w:bottom w:w="120" w:type="dxa"/>
              <w:right w:w="180" w:type="dxa"/>
            </w:tcMar>
            <w:vAlign w:val="bottom"/>
            <w:hideMark/>
          </w:tcPr>
          <w:p w14:paraId="5872952A" w14:textId="77777777" w:rsidR="00260D2C" w:rsidRPr="00E60864" w:rsidRDefault="00260D2C" w:rsidP="00FD4822">
            <w:pPr>
              <w:pStyle w:val="ab"/>
              <w:jc w:val="both"/>
              <w:rPr>
                <w:sz w:val="28"/>
                <w:szCs w:val="28"/>
              </w:rPr>
            </w:pPr>
            <w:r w:rsidRPr="00E60864">
              <w:rPr>
                <w:sz w:val="28"/>
                <w:szCs w:val="28"/>
              </w:rPr>
              <w:t>Сроки</w:t>
            </w:r>
          </w:p>
        </w:tc>
      </w:tr>
      <w:tr w:rsidR="00260D2C" w:rsidRPr="00E60864" w14:paraId="27F8B121" w14:textId="77777777" w:rsidTr="00FD4822">
        <w:trPr>
          <w:trHeight w:val="630"/>
        </w:trPr>
        <w:tc>
          <w:tcPr>
            <w:tcW w:w="0" w:type="auto"/>
            <w:shd w:val="clear" w:color="auto" w:fill="FFFFFF"/>
            <w:tcMar>
              <w:top w:w="180" w:type="dxa"/>
              <w:left w:w="180" w:type="dxa"/>
              <w:bottom w:w="180" w:type="dxa"/>
              <w:right w:w="180" w:type="dxa"/>
            </w:tcMar>
            <w:vAlign w:val="bottom"/>
            <w:hideMark/>
          </w:tcPr>
          <w:p w14:paraId="7F07ACE7" w14:textId="77777777" w:rsidR="00260D2C" w:rsidRPr="00E60864" w:rsidRDefault="00260D2C" w:rsidP="00FD4822">
            <w:pPr>
              <w:pStyle w:val="ab"/>
              <w:jc w:val="both"/>
              <w:rPr>
                <w:sz w:val="28"/>
                <w:szCs w:val="28"/>
              </w:rPr>
            </w:pPr>
            <w:r w:rsidRPr="00E60864">
              <w:rPr>
                <w:sz w:val="28"/>
                <w:szCs w:val="28"/>
              </w:rPr>
              <w:t>Бор</w:t>
            </w:r>
          </w:p>
        </w:tc>
        <w:tc>
          <w:tcPr>
            <w:tcW w:w="1871" w:type="dxa"/>
            <w:shd w:val="clear" w:color="auto" w:fill="FFFFFF"/>
            <w:tcMar>
              <w:top w:w="180" w:type="dxa"/>
              <w:left w:w="180" w:type="dxa"/>
              <w:bottom w:w="180" w:type="dxa"/>
              <w:right w:w="180" w:type="dxa"/>
            </w:tcMar>
            <w:vAlign w:val="bottom"/>
            <w:hideMark/>
          </w:tcPr>
          <w:p w14:paraId="6481206A" w14:textId="77777777" w:rsidR="00260D2C" w:rsidRPr="00E60864" w:rsidRDefault="00260D2C" w:rsidP="00FD4822">
            <w:pPr>
              <w:pStyle w:val="ab"/>
              <w:jc w:val="both"/>
              <w:rPr>
                <w:sz w:val="28"/>
                <w:szCs w:val="28"/>
              </w:rPr>
            </w:pPr>
            <w:r w:rsidRPr="00E60864">
              <w:rPr>
                <w:sz w:val="28"/>
                <w:szCs w:val="28"/>
              </w:rPr>
              <w:t>Бороплюс (15% B)</w:t>
            </w:r>
          </w:p>
        </w:tc>
        <w:tc>
          <w:tcPr>
            <w:tcW w:w="1769" w:type="dxa"/>
            <w:shd w:val="clear" w:color="auto" w:fill="FFFFFF"/>
            <w:tcMar>
              <w:top w:w="180" w:type="dxa"/>
              <w:left w:w="180" w:type="dxa"/>
              <w:bottom w:w="180" w:type="dxa"/>
              <w:right w:w="180" w:type="dxa"/>
            </w:tcMar>
            <w:vAlign w:val="bottom"/>
            <w:hideMark/>
          </w:tcPr>
          <w:p w14:paraId="48C55E25" w14:textId="77777777" w:rsidR="00260D2C" w:rsidRPr="00E60864" w:rsidRDefault="00260D2C" w:rsidP="00FD4822">
            <w:pPr>
              <w:pStyle w:val="ab"/>
              <w:jc w:val="both"/>
              <w:rPr>
                <w:sz w:val="28"/>
                <w:szCs w:val="28"/>
              </w:rPr>
            </w:pPr>
            <w:r w:rsidRPr="00E60864">
              <w:rPr>
                <w:sz w:val="28"/>
                <w:szCs w:val="28"/>
              </w:rPr>
              <w:t>1,5 л/га</w:t>
            </w:r>
          </w:p>
        </w:tc>
        <w:tc>
          <w:tcPr>
            <w:tcW w:w="0" w:type="auto"/>
            <w:shd w:val="clear" w:color="auto" w:fill="FFFFFF"/>
            <w:tcMar>
              <w:top w:w="180" w:type="dxa"/>
              <w:left w:w="180" w:type="dxa"/>
              <w:bottom w:w="180" w:type="dxa"/>
              <w:right w:w="180" w:type="dxa"/>
            </w:tcMar>
            <w:vAlign w:val="bottom"/>
            <w:hideMark/>
          </w:tcPr>
          <w:p w14:paraId="56B990E6" w14:textId="77777777" w:rsidR="00260D2C" w:rsidRPr="00E60864" w:rsidRDefault="00260D2C" w:rsidP="00FD4822">
            <w:pPr>
              <w:pStyle w:val="ab"/>
              <w:jc w:val="both"/>
              <w:rPr>
                <w:sz w:val="28"/>
                <w:szCs w:val="28"/>
              </w:rPr>
            </w:pPr>
            <w:r w:rsidRPr="00E60864">
              <w:rPr>
                <w:sz w:val="28"/>
                <w:szCs w:val="28"/>
              </w:rPr>
              <w:t>Набухание почек, окончание цветения</w:t>
            </w:r>
          </w:p>
        </w:tc>
      </w:tr>
      <w:tr w:rsidR="00260D2C" w:rsidRPr="00E60864" w14:paraId="30986DDD" w14:textId="77777777" w:rsidTr="00FD4822">
        <w:trPr>
          <w:trHeight w:val="630"/>
        </w:trPr>
        <w:tc>
          <w:tcPr>
            <w:tcW w:w="0" w:type="auto"/>
            <w:shd w:val="clear" w:color="auto" w:fill="FFFFFF"/>
            <w:tcMar>
              <w:top w:w="180" w:type="dxa"/>
              <w:left w:w="180" w:type="dxa"/>
              <w:bottom w:w="180" w:type="dxa"/>
              <w:right w:w="180" w:type="dxa"/>
            </w:tcMar>
            <w:vAlign w:val="bottom"/>
            <w:hideMark/>
          </w:tcPr>
          <w:p w14:paraId="0AB01635" w14:textId="77777777" w:rsidR="00260D2C" w:rsidRPr="00E60864" w:rsidRDefault="00260D2C" w:rsidP="00FD4822">
            <w:pPr>
              <w:pStyle w:val="ab"/>
              <w:jc w:val="both"/>
              <w:rPr>
                <w:sz w:val="28"/>
                <w:szCs w:val="28"/>
              </w:rPr>
            </w:pPr>
            <w:r w:rsidRPr="00E60864">
              <w:rPr>
                <w:sz w:val="28"/>
                <w:szCs w:val="28"/>
              </w:rPr>
              <w:t>Цинк</w:t>
            </w:r>
          </w:p>
        </w:tc>
        <w:tc>
          <w:tcPr>
            <w:tcW w:w="1871" w:type="dxa"/>
            <w:shd w:val="clear" w:color="auto" w:fill="FFFFFF"/>
            <w:tcMar>
              <w:top w:w="180" w:type="dxa"/>
              <w:left w:w="180" w:type="dxa"/>
              <w:bottom w:w="180" w:type="dxa"/>
              <w:right w:w="180" w:type="dxa"/>
            </w:tcMar>
            <w:vAlign w:val="bottom"/>
            <w:hideMark/>
          </w:tcPr>
          <w:p w14:paraId="2050B337" w14:textId="77777777" w:rsidR="00260D2C" w:rsidRPr="00E60864" w:rsidRDefault="00260D2C" w:rsidP="00FD4822">
            <w:pPr>
              <w:pStyle w:val="ab"/>
              <w:jc w:val="both"/>
              <w:rPr>
                <w:sz w:val="28"/>
                <w:szCs w:val="28"/>
              </w:rPr>
            </w:pPr>
            <w:r w:rsidRPr="00E60864">
              <w:rPr>
                <w:sz w:val="28"/>
                <w:szCs w:val="28"/>
              </w:rPr>
              <w:t>Брексил Zn (10% Zn)</w:t>
            </w:r>
          </w:p>
        </w:tc>
        <w:tc>
          <w:tcPr>
            <w:tcW w:w="1769" w:type="dxa"/>
            <w:shd w:val="clear" w:color="auto" w:fill="FFFFFF"/>
            <w:tcMar>
              <w:top w:w="180" w:type="dxa"/>
              <w:left w:w="180" w:type="dxa"/>
              <w:bottom w:w="180" w:type="dxa"/>
              <w:right w:w="180" w:type="dxa"/>
            </w:tcMar>
            <w:vAlign w:val="bottom"/>
            <w:hideMark/>
          </w:tcPr>
          <w:p w14:paraId="52F81527" w14:textId="77777777" w:rsidR="00260D2C" w:rsidRPr="00E60864" w:rsidRDefault="00260D2C" w:rsidP="00FD4822">
            <w:pPr>
              <w:pStyle w:val="ab"/>
              <w:jc w:val="both"/>
              <w:rPr>
                <w:sz w:val="28"/>
                <w:szCs w:val="28"/>
              </w:rPr>
            </w:pPr>
            <w:r w:rsidRPr="00E60864">
              <w:rPr>
                <w:sz w:val="28"/>
                <w:szCs w:val="28"/>
              </w:rPr>
              <w:t>2,0 кг/га</w:t>
            </w:r>
          </w:p>
        </w:tc>
        <w:tc>
          <w:tcPr>
            <w:tcW w:w="0" w:type="auto"/>
            <w:shd w:val="clear" w:color="auto" w:fill="FFFFFF"/>
            <w:tcMar>
              <w:top w:w="180" w:type="dxa"/>
              <w:left w:w="180" w:type="dxa"/>
              <w:bottom w:w="180" w:type="dxa"/>
              <w:right w:w="180" w:type="dxa"/>
            </w:tcMar>
            <w:vAlign w:val="bottom"/>
            <w:hideMark/>
          </w:tcPr>
          <w:p w14:paraId="125060A6" w14:textId="77777777" w:rsidR="00260D2C" w:rsidRPr="00E60864" w:rsidRDefault="00260D2C" w:rsidP="00FD4822">
            <w:pPr>
              <w:pStyle w:val="ab"/>
              <w:jc w:val="both"/>
              <w:rPr>
                <w:sz w:val="28"/>
                <w:szCs w:val="28"/>
              </w:rPr>
            </w:pPr>
            <w:r w:rsidRPr="00E60864">
              <w:rPr>
                <w:sz w:val="28"/>
                <w:szCs w:val="28"/>
              </w:rPr>
              <w:t>После цветения, июнь</w:t>
            </w:r>
          </w:p>
        </w:tc>
      </w:tr>
      <w:tr w:rsidR="00260D2C" w:rsidRPr="00E60864" w14:paraId="71E75F8D" w14:textId="77777777" w:rsidTr="00FD4822">
        <w:trPr>
          <w:trHeight w:val="615"/>
        </w:trPr>
        <w:tc>
          <w:tcPr>
            <w:tcW w:w="0" w:type="auto"/>
            <w:shd w:val="clear" w:color="auto" w:fill="FFFFFF"/>
            <w:tcMar>
              <w:top w:w="180" w:type="dxa"/>
              <w:left w:w="180" w:type="dxa"/>
              <w:bottom w:w="180" w:type="dxa"/>
              <w:right w:w="180" w:type="dxa"/>
            </w:tcMar>
            <w:vAlign w:val="bottom"/>
            <w:hideMark/>
          </w:tcPr>
          <w:p w14:paraId="62BB7B8B" w14:textId="77777777" w:rsidR="00260D2C" w:rsidRPr="00E60864" w:rsidRDefault="00260D2C" w:rsidP="00FD4822">
            <w:pPr>
              <w:pStyle w:val="ab"/>
              <w:jc w:val="both"/>
              <w:rPr>
                <w:sz w:val="28"/>
                <w:szCs w:val="28"/>
              </w:rPr>
            </w:pPr>
            <w:r w:rsidRPr="00E60864">
              <w:rPr>
                <w:sz w:val="28"/>
                <w:szCs w:val="28"/>
              </w:rPr>
              <w:t>Железо</w:t>
            </w:r>
          </w:p>
        </w:tc>
        <w:tc>
          <w:tcPr>
            <w:tcW w:w="1871" w:type="dxa"/>
            <w:shd w:val="clear" w:color="auto" w:fill="FFFFFF"/>
            <w:tcMar>
              <w:top w:w="180" w:type="dxa"/>
              <w:left w:w="180" w:type="dxa"/>
              <w:bottom w:w="180" w:type="dxa"/>
              <w:right w:w="180" w:type="dxa"/>
            </w:tcMar>
            <w:vAlign w:val="bottom"/>
            <w:hideMark/>
          </w:tcPr>
          <w:p w14:paraId="4D7F6F8B" w14:textId="77777777" w:rsidR="00260D2C" w:rsidRPr="00E60864" w:rsidRDefault="00260D2C" w:rsidP="00FD4822">
            <w:pPr>
              <w:pStyle w:val="ab"/>
              <w:jc w:val="both"/>
              <w:rPr>
                <w:sz w:val="28"/>
                <w:szCs w:val="28"/>
              </w:rPr>
            </w:pPr>
            <w:r w:rsidRPr="00E60864">
              <w:rPr>
                <w:sz w:val="28"/>
                <w:szCs w:val="28"/>
              </w:rPr>
              <w:t>Феррилин (6% Fe)</w:t>
            </w:r>
          </w:p>
        </w:tc>
        <w:tc>
          <w:tcPr>
            <w:tcW w:w="1769" w:type="dxa"/>
            <w:shd w:val="clear" w:color="auto" w:fill="FFFFFF"/>
            <w:tcMar>
              <w:top w:w="180" w:type="dxa"/>
              <w:left w:w="180" w:type="dxa"/>
              <w:bottom w:w="180" w:type="dxa"/>
              <w:right w:w="180" w:type="dxa"/>
            </w:tcMar>
            <w:vAlign w:val="bottom"/>
            <w:hideMark/>
          </w:tcPr>
          <w:p w14:paraId="2CE6FE7D" w14:textId="77777777" w:rsidR="00260D2C" w:rsidRPr="00E60864" w:rsidRDefault="00260D2C" w:rsidP="00FD4822">
            <w:pPr>
              <w:pStyle w:val="ab"/>
              <w:jc w:val="both"/>
              <w:rPr>
                <w:sz w:val="28"/>
                <w:szCs w:val="28"/>
              </w:rPr>
            </w:pPr>
            <w:r w:rsidRPr="00E60864">
              <w:rPr>
                <w:sz w:val="28"/>
                <w:szCs w:val="28"/>
              </w:rPr>
              <w:t>2,5 кг/га</w:t>
            </w:r>
          </w:p>
        </w:tc>
        <w:tc>
          <w:tcPr>
            <w:tcW w:w="0" w:type="auto"/>
            <w:shd w:val="clear" w:color="auto" w:fill="FFFFFF"/>
            <w:tcMar>
              <w:top w:w="180" w:type="dxa"/>
              <w:left w:w="180" w:type="dxa"/>
              <w:bottom w:w="180" w:type="dxa"/>
              <w:right w:w="180" w:type="dxa"/>
            </w:tcMar>
            <w:vAlign w:val="bottom"/>
            <w:hideMark/>
          </w:tcPr>
          <w:p w14:paraId="34BDD6D4" w14:textId="77777777" w:rsidR="00260D2C" w:rsidRPr="00E60864" w:rsidRDefault="00260D2C" w:rsidP="00FD4822">
            <w:pPr>
              <w:pStyle w:val="ab"/>
              <w:jc w:val="both"/>
              <w:rPr>
                <w:sz w:val="28"/>
                <w:szCs w:val="28"/>
              </w:rPr>
            </w:pPr>
            <w:r w:rsidRPr="00E60864">
              <w:rPr>
                <w:sz w:val="28"/>
                <w:szCs w:val="28"/>
              </w:rPr>
              <w:t>Май–июнь (при признаках хлороза)</w:t>
            </w:r>
          </w:p>
        </w:tc>
      </w:tr>
      <w:tr w:rsidR="00260D2C" w:rsidRPr="00E60864" w14:paraId="2591C8CA" w14:textId="77777777" w:rsidTr="00FD4822">
        <w:trPr>
          <w:trHeight w:val="630"/>
        </w:trPr>
        <w:tc>
          <w:tcPr>
            <w:tcW w:w="0" w:type="auto"/>
            <w:shd w:val="clear" w:color="auto" w:fill="FFFFFF"/>
            <w:tcMar>
              <w:top w:w="180" w:type="dxa"/>
              <w:left w:w="180" w:type="dxa"/>
              <w:bottom w:w="180" w:type="dxa"/>
              <w:right w:w="180" w:type="dxa"/>
            </w:tcMar>
            <w:vAlign w:val="bottom"/>
            <w:hideMark/>
          </w:tcPr>
          <w:p w14:paraId="54498A93" w14:textId="77777777" w:rsidR="00260D2C" w:rsidRPr="00E60864" w:rsidRDefault="00260D2C" w:rsidP="00FD4822">
            <w:pPr>
              <w:pStyle w:val="ab"/>
              <w:jc w:val="both"/>
              <w:rPr>
                <w:sz w:val="28"/>
                <w:szCs w:val="28"/>
              </w:rPr>
            </w:pPr>
            <w:r w:rsidRPr="00E60864">
              <w:rPr>
                <w:sz w:val="28"/>
                <w:szCs w:val="28"/>
              </w:rPr>
              <w:t>Кальций</w:t>
            </w:r>
          </w:p>
        </w:tc>
        <w:tc>
          <w:tcPr>
            <w:tcW w:w="1871" w:type="dxa"/>
            <w:shd w:val="clear" w:color="auto" w:fill="FFFFFF"/>
            <w:tcMar>
              <w:top w:w="180" w:type="dxa"/>
              <w:left w:w="180" w:type="dxa"/>
              <w:bottom w:w="180" w:type="dxa"/>
              <w:right w:w="180" w:type="dxa"/>
            </w:tcMar>
            <w:vAlign w:val="bottom"/>
            <w:hideMark/>
          </w:tcPr>
          <w:p w14:paraId="2456080A" w14:textId="77777777" w:rsidR="00260D2C" w:rsidRPr="00E60864" w:rsidRDefault="00260D2C" w:rsidP="00FD4822">
            <w:pPr>
              <w:pStyle w:val="ab"/>
              <w:jc w:val="both"/>
              <w:rPr>
                <w:sz w:val="28"/>
                <w:szCs w:val="28"/>
              </w:rPr>
            </w:pPr>
            <w:r w:rsidRPr="00E60864">
              <w:rPr>
                <w:sz w:val="28"/>
                <w:szCs w:val="28"/>
              </w:rPr>
              <w:t>Кальцит (21% CaO)</w:t>
            </w:r>
          </w:p>
        </w:tc>
        <w:tc>
          <w:tcPr>
            <w:tcW w:w="1769" w:type="dxa"/>
            <w:shd w:val="clear" w:color="auto" w:fill="FFFFFF"/>
            <w:tcMar>
              <w:top w:w="180" w:type="dxa"/>
              <w:left w:w="180" w:type="dxa"/>
              <w:bottom w:w="180" w:type="dxa"/>
              <w:right w:w="180" w:type="dxa"/>
            </w:tcMar>
            <w:vAlign w:val="bottom"/>
            <w:hideMark/>
          </w:tcPr>
          <w:p w14:paraId="137F2AEC" w14:textId="77777777" w:rsidR="00260D2C" w:rsidRPr="00E60864" w:rsidRDefault="00260D2C" w:rsidP="00FD4822">
            <w:pPr>
              <w:pStyle w:val="ab"/>
              <w:jc w:val="both"/>
              <w:rPr>
                <w:sz w:val="28"/>
                <w:szCs w:val="28"/>
              </w:rPr>
            </w:pPr>
            <w:r w:rsidRPr="00E60864">
              <w:rPr>
                <w:sz w:val="28"/>
                <w:szCs w:val="28"/>
              </w:rPr>
              <w:t>3,0 кг/га</w:t>
            </w:r>
          </w:p>
        </w:tc>
        <w:tc>
          <w:tcPr>
            <w:tcW w:w="0" w:type="auto"/>
            <w:shd w:val="clear" w:color="auto" w:fill="FFFFFF"/>
            <w:tcMar>
              <w:top w:w="180" w:type="dxa"/>
              <w:left w:w="180" w:type="dxa"/>
              <w:bottom w:w="180" w:type="dxa"/>
              <w:right w:w="180" w:type="dxa"/>
            </w:tcMar>
            <w:vAlign w:val="bottom"/>
            <w:hideMark/>
          </w:tcPr>
          <w:p w14:paraId="109E578F" w14:textId="77777777" w:rsidR="00260D2C" w:rsidRPr="00E60864" w:rsidRDefault="00260D2C" w:rsidP="00FD4822">
            <w:pPr>
              <w:pStyle w:val="ab"/>
              <w:jc w:val="both"/>
              <w:rPr>
                <w:sz w:val="28"/>
                <w:szCs w:val="28"/>
              </w:rPr>
            </w:pPr>
            <w:r w:rsidRPr="00E60864">
              <w:rPr>
                <w:sz w:val="28"/>
                <w:szCs w:val="28"/>
              </w:rPr>
              <w:t>Июнь–июль (3 обработки с интервалом 10 дней)</w:t>
            </w:r>
          </w:p>
        </w:tc>
      </w:tr>
    </w:tbl>
    <w:p w14:paraId="6924A092" w14:textId="77777777" w:rsidR="00913FED" w:rsidRDefault="00913FED" w:rsidP="00260D2C">
      <w:pPr>
        <w:pStyle w:val="ab"/>
        <w:jc w:val="both"/>
        <w:rPr>
          <w:sz w:val="28"/>
          <w:szCs w:val="28"/>
        </w:rPr>
      </w:pPr>
    </w:p>
    <w:p w14:paraId="64D0BDEE" w14:textId="1247D78B" w:rsidR="00260D2C" w:rsidRPr="00E60864" w:rsidRDefault="00260D2C" w:rsidP="00260D2C">
      <w:pPr>
        <w:pStyle w:val="ab"/>
        <w:jc w:val="both"/>
        <w:rPr>
          <w:sz w:val="28"/>
          <w:szCs w:val="28"/>
        </w:rPr>
      </w:pPr>
      <w:r w:rsidRPr="00E60864">
        <w:rPr>
          <w:sz w:val="28"/>
          <w:szCs w:val="28"/>
        </w:rPr>
        <w:t xml:space="preserve">Примечание: Все листовые подкормки проводить с ПАВ (0,1%) для улучшения смачивания и удержания на листьях. </w:t>
      </w:r>
    </w:p>
    <w:p w14:paraId="3713376B" w14:textId="77777777" w:rsidR="00260D2C" w:rsidRPr="00E60864" w:rsidRDefault="00260D2C" w:rsidP="00260D2C">
      <w:pPr>
        <w:pStyle w:val="ab"/>
        <w:jc w:val="both"/>
        <w:rPr>
          <w:sz w:val="28"/>
          <w:szCs w:val="28"/>
        </w:rPr>
      </w:pPr>
    </w:p>
    <w:p w14:paraId="7741C32F" w14:textId="598D8D49" w:rsidR="00260D2C" w:rsidRPr="00BB2C8A" w:rsidRDefault="00586242" w:rsidP="00BB2C8A">
      <w:pPr>
        <w:pStyle w:val="ab"/>
        <w:jc w:val="both"/>
        <w:rPr>
          <w:sz w:val="28"/>
          <w:szCs w:val="28"/>
        </w:rPr>
      </w:pPr>
      <w:r w:rsidRPr="00BB2C8A">
        <w:rPr>
          <w:sz w:val="28"/>
          <w:szCs w:val="28"/>
        </w:rPr>
        <w:t>4.8.</w:t>
      </w:r>
      <w:r w:rsidR="00260D2C" w:rsidRPr="00BB2C8A">
        <w:rPr>
          <w:sz w:val="28"/>
          <w:szCs w:val="28"/>
        </w:rPr>
        <w:t>5. Мониторинг и корректировка режима питания</w:t>
      </w:r>
    </w:p>
    <w:p w14:paraId="30E9CE92" w14:textId="77777777" w:rsidR="00260D2C" w:rsidRPr="00E60864" w:rsidRDefault="00260D2C" w:rsidP="00260D2C">
      <w:pPr>
        <w:pStyle w:val="ab"/>
        <w:ind w:firstLine="720"/>
        <w:jc w:val="both"/>
        <w:rPr>
          <w:sz w:val="28"/>
          <w:szCs w:val="28"/>
        </w:rPr>
      </w:pPr>
      <w:r w:rsidRPr="00E60864">
        <w:rPr>
          <w:sz w:val="28"/>
          <w:szCs w:val="28"/>
        </w:rPr>
        <w:t>Для поддержания оптимального питания рекомендуется внедрить трёхуровневый мониторинг:</w:t>
      </w:r>
    </w:p>
    <w:p w14:paraId="14A6917B" w14:textId="42C59C1A" w:rsidR="00260D2C" w:rsidRPr="00E60864" w:rsidRDefault="00260D2C" w:rsidP="00260D2C">
      <w:pPr>
        <w:pStyle w:val="ab"/>
        <w:ind w:firstLine="709"/>
        <w:jc w:val="both"/>
        <w:rPr>
          <w:sz w:val="28"/>
          <w:szCs w:val="28"/>
        </w:rPr>
      </w:pPr>
      <w:r w:rsidRPr="00E60864">
        <w:rPr>
          <w:sz w:val="28"/>
          <w:szCs w:val="28"/>
        </w:rPr>
        <w:t>Почвенный анализ — ежегодно осенью (рН, EC, Nmin, P, K, Ca, Mg, микроэлементы в слое 0–30 см).</w:t>
      </w:r>
    </w:p>
    <w:p w14:paraId="5527D860" w14:textId="77777777" w:rsidR="00260D2C" w:rsidRPr="00E60864" w:rsidRDefault="00260D2C" w:rsidP="00260D2C">
      <w:pPr>
        <w:pStyle w:val="ab"/>
        <w:ind w:firstLine="709"/>
        <w:jc w:val="both"/>
        <w:rPr>
          <w:sz w:val="28"/>
          <w:szCs w:val="28"/>
        </w:rPr>
      </w:pPr>
      <w:r w:rsidRPr="00E60864">
        <w:rPr>
          <w:sz w:val="28"/>
          <w:szCs w:val="28"/>
        </w:rPr>
        <w:t xml:space="preserve">Листовая диагностика — в июле (содержание N, P, K, Ca, Mg, B, Zn). Целевые уровни для </w:t>
      </w:r>
      <w:r w:rsidRPr="00E60864">
        <w:rPr>
          <w:i/>
          <w:iCs/>
          <w:sz w:val="28"/>
          <w:szCs w:val="28"/>
        </w:rPr>
        <w:t>Джеромини</w:t>
      </w:r>
      <w:r w:rsidRPr="00E60864">
        <w:rPr>
          <w:sz w:val="28"/>
          <w:szCs w:val="28"/>
        </w:rPr>
        <w:t>:</w:t>
      </w:r>
    </w:p>
    <w:p w14:paraId="74A4B9A8" w14:textId="77777777" w:rsidR="00260D2C" w:rsidRPr="00E60864" w:rsidRDefault="00260D2C" w:rsidP="00260D2C">
      <w:pPr>
        <w:pStyle w:val="ab"/>
        <w:ind w:firstLine="709"/>
        <w:jc w:val="both"/>
        <w:rPr>
          <w:sz w:val="28"/>
          <w:szCs w:val="28"/>
        </w:rPr>
      </w:pPr>
      <w:r w:rsidRPr="00E60864">
        <w:rPr>
          <w:sz w:val="28"/>
          <w:szCs w:val="28"/>
        </w:rPr>
        <w:t>N: 1,8–2,0%</w:t>
      </w:r>
    </w:p>
    <w:p w14:paraId="6E73599D" w14:textId="77777777" w:rsidR="00260D2C" w:rsidRPr="00E60864" w:rsidRDefault="00260D2C" w:rsidP="00260D2C">
      <w:pPr>
        <w:pStyle w:val="ab"/>
        <w:ind w:firstLine="709"/>
        <w:jc w:val="both"/>
        <w:rPr>
          <w:sz w:val="28"/>
          <w:szCs w:val="28"/>
        </w:rPr>
      </w:pPr>
      <w:r w:rsidRPr="00E60864">
        <w:rPr>
          <w:sz w:val="28"/>
          <w:szCs w:val="28"/>
        </w:rPr>
        <w:t>P: 0,17–0,19%</w:t>
      </w:r>
    </w:p>
    <w:p w14:paraId="5A41D857" w14:textId="77777777" w:rsidR="00260D2C" w:rsidRPr="00E60864" w:rsidRDefault="00260D2C" w:rsidP="00260D2C">
      <w:pPr>
        <w:pStyle w:val="ab"/>
        <w:ind w:firstLine="709"/>
        <w:jc w:val="both"/>
        <w:rPr>
          <w:sz w:val="28"/>
          <w:szCs w:val="28"/>
        </w:rPr>
      </w:pPr>
      <w:r w:rsidRPr="00E60864">
        <w:rPr>
          <w:sz w:val="28"/>
          <w:szCs w:val="28"/>
        </w:rPr>
        <w:t>K: 1,4–1,5%</w:t>
      </w:r>
    </w:p>
    <w:p w14:paraId="2B1568A2" w14:textId="77777777" w:rsidR="00260D2C" w:rsidRPr="00E60864" w:rsidRDefault="00260D2C" w:rsidP="00260D2C">
      <w:pPr>
        <w:pStyle w:val="ab"/>
        <w:ind w:firstLine="709"/>
        <w:jc w:val="both"/>
        <w:rPr>
          <w:sz w:val="28"/>
          <w:szCs w:val="28"/>
        </w:rPr>
      </w:pPr>
      <w:r w:rsidRPr="00E60864">
        <w:rPr>
          <w:sz w:val="28"/>
          <w:szCs w:val="28"/>
        </w:rPr>
        <w:t>Визуальный контроль — еженедельно (признаки дефицита/избытка, развитие побегов, окраска плодов).</w:t>
      </w:r>
    </w:p>
    <w:p w14:paraId="6F5BDF52" w14:textId="77777777" w:rsidR="00260D2C" w:rsidRPr="00E60864" w:rsidRDefault="00260D2C" w:rsidP="00260D2C">
      <w:pPr>
        <w:pStyle w:val="ab"/>
        <w:ind w:firstLine="709"/>
        <w:jc w:val="both"/>
        <w:rPr>
          <w:sz w:val="28"/>
          <w:szCs w:val="28"/>
        </w:rPr>
      </w:pPr>
      <w:r w:rsidRPr="00E60864">
        <w:rPr>
          <w:sz w:val="28"/>
          <w:szCs w:val="28"/>
        </w:rPr>
        <w:t xml:space="preserve">При отклонении от норм — корректировка доз в течение 7–10 дней. </w:t>
      </w:r>
    </w:p>
    <w:p w14:paraId="32935024" w14:textId="3D310045" w:rsidR="00913FED" w:rsidRDefault="00913FED">
      <w:pPr>
        <w:rPr>
          <w:sz w:val="28"/>
          <w:szCs w:val="28"/>
        </w:rPr>
      </w:pPr>
      <w:r>
        <w:rPr>
          <w:sz w:val="28"/>
          <w:szCs w:val="28"/>
        </w:rPr>
        <w:br w:type="page"/>
      </w:r>
    </w:p>
    <w:p w14:paraId="58763896" w14:textId="12BB2AF2" w:rsidR="00260D2C" w:rsidRPr="00BB2C8A" w:rsidRDefault="00586242" w:rsidP="00BB2C8A">
      <w:pPr>
        <w:pStyle w:val="ab"/>
        <w:jc w:val="both"/>
        <w:rPr>
          <w:sz w:val="28"/>
          <w:szCs w:val="28"/>
        </w:rPr>
      </w:pPr>
      <w:r w:rsidRPr="00BB2C8A">
        <w:rPr>
          <w:sz w:val="28"/>
          <w:szCs w:val="28"/>
        </w:rPr>
        <w:lastRenderedPageBreak/>
        <w:t>4.8.</w:t>
      </w:r>
      <w:r w:rsidR="00260D2C" w:rsidRPr="00BB2C8A">
        <w:rPr>
          <w:sz w:val="28"/>
          <w:szCs w:val="28"/>
        </w:rPr>
        <w:t>6. Экономическое обоснование внедрения</w:t>
      </w:r>
    </w:p>
    <w:p w14:paraId="316B3498" w14:textId="77777777" w:rsidR="00C05DDE" w:rsidRDefault="00C05DDE" w:rsidP="00260D2C">
      <w:pPr>
        <w:pStyle w:val="ab"/>
        <w:ind w:firstLine="709"/>
        <w:jc w:val="both"/>
        <w:rPr>
          <w:b/>
          <w:bCs/>
          <w:sz w:val="28"/>
          <w:szCs w:val="28"/>
        </w:rPr>
      </w:pPr>
    </w:p>
    <w:p w14:paraId="14549F2E" w14:textId="5B049EF2" w:rsidR="00913FED" w:rsidRPr="00913FED" w:rsidRDefault="00913FED" w:rsidP="00913FED">
      <w:pPr>
        <w:pStyle w:val="ab"/>
        <w:jc w:val="both"/>
        <w:rPr>
          <w:sz w:val="28"/>
          <w:szCs w:val="28"/>
        </w:rPr>
      </w:pPr>
      <w:r>
        <w:rPr>
          <w:sz w:val="28"/>
          <w:szCs w:val="28"/>
        </w:rPr>
        <w:t>Таблица 4.8.6 – Сравнение экономической эффективности фертигации с почвенным внесением</w:t>
      </w:r>
    </w:p>
    <w:p w14:paraId="69963D9E" w14:textId="77777777" w:rsidR="00913FED" w:rsidRPr="00E60864" w:rsidRDefault="00913FED" w:rsidP="00260D2C">
      <w:pPr>
        <w:pStyle w:val="ab"/>
        <w:ind w:firstLine="709"/>
        <w:jc w:val="both"/>
        <w:rPr>
          <w:b/>
          <w:bCs/>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8"/>
        <w:gridCol w:w="1984"/>
        <w:gridCol w:w="2268"/>
        <w:gridCol w:w="1983"/>
      </w:tblGrid>
      <w:tr w:rsidR="00260D2C" w:rsidRPr="00E60864" w14:paraId="2C87B672" w14:textId="77777777" w:rsidTr="00586242">
        <w:trPr>
          <w:trHeight w:val="633"/>
          <w:tblHeader/>
        </w:trPr>
        <w:tc>
          <w:tcPr>
            <w:tcW w:w="3258" w:type="dxa"/>
            <w:shd w:val="clear" w:color="auto" w:fill="F7F8FC"/>
            <w:tcMar>
              <w:top w:w="120" w:type="dxa"/>
              <w:left w:w="180" w:type="dxa"/>
              <w:bottom w:w="120" w:type="dxa"/>
              <w:right w:w="180" w:type="dxa"/>
            </w:tcMar>
            <w:vAlign w:val="center"/>
            <w:hideMark/>
          </w:tcPr>
          <w:p w14:paraId="4A65C595" w14:textId="77777777" w:rsidR="00260D2C" w:rsidRPr="00E60864" w:rsidRDefault="00260D2C" w:rsidP="00FD4822">
            <w:pPr>
              <w:pStyle w:val="ab"/>
              <w:jc w:val="both"/>
              <w:rPr>
                <w:sz w:val="28"/>
                <w:szCs w:val="28"/>
              </w:rPr>
            </w:pPr>
            <w:r w:rsidRPr="00E60864">
              <w:rPr>
                <w:sz w:val="28"/>
                <w:szCs w:val="28"/>
              </w:rPr>
              <w:t>Показатель</w:t>
            </w:r>
          </w:p>
        </w:tc>
        <w:tc>
          <w:tcPr>
            <w:tcW w:w="1984" w:type="dxa"/>
            <w:shd w:val="clear" w:color="auto" w:fill="F7F8FC"/>
            <w:tcMar>
              <w:top w:w="120" w:type="dxa"/>
              <w:left w:w="180" w:type="dxa"/>
              <w:bottom w:w="120" w:type="dxa"/>
              <w:right w:w="180" w:type="dxa"/>
            </w:tcMar>
            <w:vAlign w:val="center"/>
            <w:hideMark/>
          </w:tcPr>
          <w:p w14:paraId="3D59BEF8" w14:textId="77777777" w:rsidR="00260D2C" w:rsidRPr="00E60864" w:rsidRDefault="00260D2C" w:rsidP="00FD4822">
            <w:pPr>
              <w:pStyle w:val="ab"/>
              <w:jc w:val="both"/>
              <w:rPr>
                <w:sz w:val="28"/>
                <w:szCs w:val="28"/>
              </w:rPr>
            </w:pPr>
            <w:r w:rsidRPr="00E60864">
              <w:rPr>
                <w:sz w:val="28"/>
                <w:szCs w:val="28"/>
              </w:rPr>
              <w:t>Почвенное внесение</w:t>
            </w:r>
          </w:p>
        </w:tc>
        <w:tc>
          <w:tcPr>
            <w:tcW w:w="2268" w:type="dxa"/>
            <w:shd w:val="clear" w:color="auto" w:fill="F7F8FC"/>
            <w:tcMar>
              <w:top w:w="120" w:type="dxa"/>
              <w:left w:w="180" w:type="dxa"/>
              <w:bottom w:w="120" w:type="dxa"/>
              <w:right w:w="180" w:type="dxa"/>
            </w:tcMar>
            <w:vAlign w:val="center"/>
            <w:hideMark/>
          </w:tcPr>
          <w:p w14:paraId="370001C4" w14:textId="77777777" w:rsidR="00260D2C" w:rsidRPr="00E60864" w:rsidRDefault="00260D2C" w:rsidP="00FD4822">
            <w:pPr>
              <w:pStyle w:val="ab"/>
              <w:jc w:val="both"/>
              <w:rPr>
                <w:sz w:val="28"/>
                <w:szCs w:val="28"/>
              </w:rPr>
            </w:pPr>
            <w:r w:rsidRPr="00E60864">
              <w:rPr>
                <w:sz w:val="28"/>
                <w:szCs w:val="28"/>
              </w:rPr>
              <w:t>Фекртигация</w:t>
            </w:r>
          </w:p>
        </w:tc>
        <w:tc>
          <w:tcPr>
            <w:tcW w:w="1983" w:type="dxa"/>
            <w:shd w:val="clear" w:color="auto" w:fill="F7F8FC"/>
            <w:tcMar>
              <w:top w:w="120" w:type="dxa"/>
              <w:left w:w="180" w:type="dxa"/>
              <w:bottom w:w="120" w:type="dxa"/>
              <w:right w:w="180" w:type="dxa"/>
            </w:tcMar>
            <w:vAlign w:val="center"/>
            <w:hideMark/>
          </w:tcPr>
          <w:p w14:paraId="16509598" w14:textId="77777777" w:rsidR="00260D2C" w:rsidRPr="00E60864" w:rsidRDefault="00260D2C" w:rsidP="00FD4822">
            <w:pPr>
              <w:pStyle w:val="ab"/>
              <w:jc w:val="both"/>
              <w:rPr>
                <w:sz w:val="28"/>
                <w:szCs w:val="28"/>
              </w:rPr>
            </w:pPr>
            <w:r w:rsidRPr="00E60864">
              <w:rPr>
                <w:sz w:val="28"/>
                <w:szCs w:val="28"/>
              </w:rPr>
              <w:t>Эффект</w:t>
            </w:r>
          </w:p>
        </w:tc>
      </w:tr>
      <w:tr w:rsidR="00260D2C" w:rsidRPr="00E60864" w14:paraId="0561F254" w14:textId="77777777" w:rsidTr="00586242">
        <w:trPr>
          <w:trHeight w:val="622"/>
        </w:trPr>
        <w:tc>
          <w:tcPr>
            <w:tcW w:w="3258" w:type="dxa"/>
            <w:shd w:val="clear" w:color="auto" w:fill="FFFFFF"/>
            <w:tcMar>
              <w:top w:w="180" w:type="dxa"/>
              <w:left w:w="180" w:type="dxa"/>
              <w:bottom w:w="180" w:type="dxa"/>
              <w:right w:w="180" w:type="dxa"/>
            </w:tcMar>
            <w:vAlign w:val="center"/>
            <w:hideMark/>
          </w:tcPr>
          <w:p w14:paraId="6D6EFF2A" w14:textId="77777777" w:rsidR="00260D2C" w:rsidRPr="00E60864" w:rsidRDefault="00260D2C" w:rsidP="00FD4822">
            <w:pPr>
              <w:pStyle w:val="ab"/>
              <w:jc w:val="both"/>
              <w:rPr>
                <w:sz w:val="28"/>
                <w:szCs w:val="28"/>
              </w:rPr>
            </w:pPr>
            <w:r w:rsidRPr="00E60864">
              <w:rPr>
                <w:sz w:val="28"/>
                <w:szCs w:val="28"/>
              </w:rPr>
              <w:t>Затраты на удобрения, тыс. тг/га</w:t>
            </w:r>
          </w:p>
        </w:tc>
        <w:tc>
          <w:tcPr>
            <w:tcW w:w="1984" w:type="dxa"/>
            <w:shd w:val="clear" w:color="auto" w:fill="FFFFFF"/>
            <w:tcMar>
              <w:top w:w="180" w:type="dxa"/>
              <w:left w:w="180" w:type="dxa"/>
              <w:bottom w:w="180" w:type="dxa"/>
              <w:right w:w="180" w:type="dxa"/>
            </w:tcMar>
            <w:vAlign w:val="center"/>
            <w:hideMark/>
          </w:tcPr>
          <w:p w14:paraId="563FE099" w14:textId="77777777" w:rsidR="00260D2C" w:rsidRPr="00E60864" w:rsidRDefault="00260D2C" w:rsidP="00FD4822">
            <w:pPr>
              <w:pStyle w:val="ab"/>
              <w:jc w:val="both"/>
              <w:rPr>
                <w:sz w:val="28"/>
                <w:szCs w:val="28"/>
              </w:rPr>
            </w:pPr>
            <w:r w:rsidRPr="00E60864">
              <w:rPr>
                <w:sz w:val="28"/>
                <w:szCs w:val="28"/>
              </w:rPr>
              <w:t>1 462,5</w:t>
            </w:r>
          </w:p>
        </w:tc>
        <w:tc>
          <w:tcPr>
            <w:tcW w:w="2268" w:type="dxa"/>
            <w:shd w:val="clear" w:color="auto" w:fill="FFFFFF"/>
            <w:tcMar>
              <w:top w:w="180" w:type="dxa"/>
              <w:left w:w="180" w:type="dxa"/>
              <w:bottom w:w="180" w:type="dxa"/>
              <w:right w:w="180" w:type="dxa"/>
            </w:tcMar>
            <w:vAlign w:val="center"/>
            <w:hideMark/>
          </w:tcPr>
          <w:p w14:paraId="6B982E9D" w14:textId="77777777" w:rsidR="00260D2C" w:rsidRPr="00E60864" w:rsidRDefault="00260D2C" w:rsidP="00FD4822">
            <w:pPr>
              <w:pStyle w:val="ab"/>
              <w:jc w:val="both"/>
              <w:rPr>
                <w:sz w:val="28"/>
                <w:szCs w:val="28"/>
              </w:rPr>
            </w:pPr>
            <w:r w:rsidRPr="00E60864">
              <w:rPr>
                <w:sz w:val="28"/>
                <w:szCs w:val="28"/>
              </w:rPr>
              <w:t>1 066,2</w:t>
            </w:r>
          </w:p>
        </w:tc>
        <w:tc>
          <w:tcPr>
            <w:tcW w:w="1983" w:type="dxa"/>
            <w:shd w:val="clear" w:color="auto" w:fill="FFFFFF"/>
            <w:tcMar>
              <w:top w:w="180" w:type="dxa"/>
              <w:left w:w="180" w:type="dxa"/>
              <w:bottom w:w="180" w:type="dxa"/>
              <w:right w:w="180" w:type="dxa"/>
            </w:tcMar>
            <w:vAlign w:val="center"/>
            <w:hideMark/>
          </w:tcPr>
          <w:p w14:paraId="48411F7E" w14:textId="77777777" w:rsidR="00260D2C" w:rsidRPr="00E60864" w:rsidRDefault="00260D2C" w:rsidP="00FD4822">
            <w:pPr>
              <w:pStyle w:val="ab"/>
              <w:jc w:val="both"/>
              <w:rPr>
                <w:sz w:val="28"/>
                <w:szCs w:val="28"/>
              </w:rPr>
            </w:pPr>
            <w:r w:rsidRPr="00E60864">
              <w:rPr>
                <w:sz w:val="28"/>
                <w:szCs w:val="28"/>
              </w:rPr>
              <w:t>–27%</w:t>
            </w:r>
          </w:p>
        </w:tc>
      </w:tr>
      <w:tr w:rsidR="00260D2C" w:rsidRPr="00E60864" w14:paraId="5A431BB2" w14:textId="77777777" w:rsidTr="00586242">
        <w:trPr>
          <w:trHeight w:val="316"/>
        </w:trPr>
        <w:tc>
          <w:tcPr>
            <w:tcW w:w="3258" w:type="dxa"/>
            <w:shd w:val="clear" w:color="auto" w:fill="FFFFFF"/>
            <w:tcMar>
              <w:top w:w="180" w:type="dxa"/>
              <w:left w:w="180" w:type="dxa"/>
              <w:bottom w:w="180" w:type="dxa"/>
              <w:right w:w="180" w:type="dxa"/>
            </w:tcMar>
            <w:vAlign w:val="center"/>
            <w:hideMark/>
          </w:tcPr>
          <w:p w14:paraId="199A33EB" w14:textId="77777777" w:rsidR="00260D2C" w:rsidRPr="00E60864" w:rsidRDefault="00260D2C" w:rsidP="00FD4822">
            <w:pPr>
              <w:pStyle w:val="ab"/>
              <w:jc w:val="both"/>
              <w:rPr>
                <w:sz w:val="28"/>
                <w:szCs w:val="28"/>
              </w:rPr>
            </w:pPr>
            <w:r w:rsidRPr="00E60864">
              <w:rPr>
                <w:sz w:val="28"/>
                <w:szCs w:val="28"/>
              </w:rPr>
              <w:t>Затраты на внесение, тыс. тг/га</w:t>
            </w:r>
          </w:p>
        </w:tc>
        <w:tc>
          <w:tcPr>
            <w:tcW w:w="1984" w:type="dxa"/>
            <w:shd w:val="clear" w:color="auto" w:fill="FFFFFF"/>
            <w:tcMar>
              <w:top w:w="180" w:type="dxa"/>
              <w:left w:w="180" w:type="dxa"/>
              <w:bottom w:w="180" w:type="dxa"/>
              <w:right w:w="180" w:type="dxa"/>
            </w:tcMar>
            <w:vAlign w:val="center"/>
            <w:hideMark/>
          </w:tcPr>
          <w:p w14:paraId="4BC68913" w14:textId="77777777" w:rsidR="00260D2C" w:rsidRPr="00E60864" w:rsidRDefault="00260D2C" w:rsidP="00FD4822">
            <w:pPr>
              <w:pStyle w:val="ab"/>
              <w:jc w:val="both"/>
              <w:rPr>
                <w:sz w:val="28"/>
                <w:szCs w:val="28"/>
              </w:rPr>
            </w:pPr>
            <w:r w:rsidRPr="00E60864">
              <w:rPr>
                <w:sz w:val="28"/>
                <w:szCs w:val="28"/>
              </w:rPr>
              <w:t>435,2</w:t>
            </w:r>
          </w:p>
        </w:tc>
        <w:tc>
          <w:tcPr>
            <w:tcW w:w="2268" w:type="dxa"/>
            <w:shd w:val="clear" w:color="auto" w:fill="FFFFFF"/>
            <w:tcMar>
              <w:top w:w="180" w:type="dxa"/>
              <w:left w:w="180" w:type="dxa"/>
              <w:bottom w:w="180" w:type="dxa"/>
              <w:right w:w="180" w:type="dxa"/>
            </w:tcMar>
            <w:vAlign w:val="center"/>
            <w:hideMark/>
          </w:tcPr>
          <w:p w14:paraId="1A857B6A" w14:textId="77777777" w:rsidR="00260D2C" w:rsidRPr="00E60864" w:rsidRDefault="00260D2C" w:rsidP="00FD4822">
            <w:pPr>
              <w:pStyle w:val="ab"/>
              <w:jc w:val="both"/>
              <w:rPr>
                <w:sz w:val="28"/>
                <w:szCs w:val="28"/>
              </w:rPr>
            </w:pPr>
            <w:r w:rsidRPr="00E60864">
              <w:rPr>
                <w:sz w:val="28"/>
                <w:szCs w:val="28"/>
              </w:rPr>
              <w:t>28,8</w:t>
            </w:r>
          </w:p>
        </w:tc>
        <w:tc>
          <w:tcPr>
            <w:tcW w:w="1983" w:type="dxa"/>
            <w:shd w:val="clear" w:color="auto" w:fill="FFFFFF"/>
            <w:tcMar>
              <w:top w:w="180" w:type="dxa"/>
              <w:left w:w="180" w:type="dxa"/>
              <w:bottom w:w="180" w:type="dxa"/>
              <w:right w:w="180" w:type="dxa"/>
            </w:tcMar>
            <w:vAlign w:val="center"/>
            <w:hideMark/>
          </w:tcPr>
          <w:p w14:paraId="0DDC5F5D" w14:textId="77777777" w:rsidR="00260D2C" w:rsidRPr="00E60864" w:rsidRDefault="00260D2C" w:rsidP="00FD4822">
            <w:pPr>
              <w:pStyle w:val="ab"/>
              <w:jc w:val="both"/>
              <w:rPr>
                <w:sz w:val="28"/>
                <w:szCs w:val="28"/>
              </w:rPr>
            </w:pPr>
            <w:r w:rsidRPr="00E60864">
              <w:rPr>
                <w:sz w:val="28"/>
                <w:szCs w:val="28"/>
              </w:rPr>
              <w:t>–93%</w:t>
            </w:r>
          </w:p>
        </w:tc>
      </w:tr>
      <w:tr w:rsidR="00260D2C" w:rsidRPr="00E60864" w14:paraId="61D6BB5F" w14:textId="77777777" w:rsidTr="00586242">
        <w:trPr>
          <w:trHeight w:val="305"/>
        </w:trPr>
        <w:tc>
          <w:tcPr>
            <w:tcW w:w="3258" w:type="dxa"/>
            <w:shd w:val="clear" w:color="auto" w:fill="FFFFFF"/>
            <w:tcMar>
              <w:top w:w="180" w:type="dxa"/>
              <w:left w:w="180" w:type="dxa"/>
              <w:bottom w:w="180" w:type="dxa"/>
              <w:right w:w="180" w:type="dxa"/>
            </w:tcMar>
            <w:vAlign w:val="center"/>
            <w:hideMark/>
          </w:tcPr>
          <w:p w14:paraId="5B8A5C3F" w14:textId="77777777" w:rsidR="00260D2C" w:rsidRPr="00E60864" w:rsidRDefault="00260D2C" w:rsidP="00FD4822">
            <w:pPr>
              <w:pStyle w:val="ab"/>
              <w:jc w:val="both"/>
              <w:rPr>
                <w:sz w:val="28"/>
                <w:szCs w:val="28"/>
              </w:rPr>
            </w:pPr>
            <w:r w:rsidRPr="00E60864">
              <w:rPr>
                <w:sz w:val="28"/>
                <w:szCs w:val="28"/>
              </w:rPr>
              <w:t>Товарная урожайность, т/га</w:t>
            </w:r>
          </w:p>
        </w:tc>
        <w:tc>
          <w:tcPr>
            <w:tcW w:w="1984" w:type="dxa"/>
            <w:shd w:val="clear" w:color="auto" w:fill="FFFFFF"/>
            <w:tcMar>
              <w:top w:w="180" w:type="dxa"/>
              <w:left w:w="180" w:type="dxa"/>
              <w:bottom w:w="180" w:type="dxa"/>
              <w:right w:w="180" w:type="dxa"/>
            </w:tcMar>
            <w:vAlign w:val="center"/>
            <w:hideMark/>
          </w:tcPr>
          <w:p w14:paraId="6601BBE5" w14:textId="77777777" w:rsidR="00260D2C" w:rsidRPr="00E60864" w:rsidRDefault="00260D2C" w:rsidP="00FD4822">
            <w:pPr>
              <w:pStyle w:val="ab"/>
              <w:jc w:val="both"/>
              <w:rPr>
                <w:sz w:val="28"/>
                <w:szCs w:val="28"/>
              </w:rPr>
            </w:pPr>
            <w:r w:rsidRPr="00E60864">
              <w:rPr>
                <w:sz w:val="28"/>
                <w:szCs w:val="28"/>
              </w:rPr>
              <w:t>19,6</w:t>
            </w:r>
          </w:p>
        </w:tc>
        <w:tc>
          <w:tcPr>
            <w:tcW w:w="2268" w:type="dxa"/>
            <w:shd w:val="clear" w:color="auto" w:fill="FFFFFF"/>
            <w:tcMar>
              <w:top w:w="180" w:type="dxa"/>
              <w:left w:w="180" w:type="dxa"/>
              <w:bottom w:w="180" w:type="dxa"/>
              <w:right w:w="180" w:type="dxa"/>
            </w:tcMar>
            <w:vAlign w:val="center"/>
            <w:hideMark/>
          </w:tcPr>
          <w:p w14:paraId="6B922651" w14:textId="77777777" w:rsidR="00260D2C" w:rsidRPr="00E60864" w:rsidRDefault="00260D2C" w:rsidP="00FD4822">
            <w:pPr>
              <w:pStyle w:val="ab"/>
              <w:jc w:val="both"/>
              <w:rPr>
                <w:sz w:val="28"/>
                <w:szCs w:val="28"/>
              </w:rPr>
            </w:pPr>
            <w:r w:rsidRPr="00E60864">
              <w:rPr>
                <w:sz w:val="28"/>
                <w:szCs w:val="28"/>
              </w:rPr>
              <w:t>28,7</w:t>
            </w:r>
          </w:p>
        </w:tc>
        <w:tc>
          <w:tcPr>
            <w:tcW w:w="1983" w:type="dxa"/>
            <w:shd w:val="clear" w:color="auto" w:fill="FFFFFF"/>
            <w:tcMar>
              <w:top w:w="180" w:type="dxa"/>
              <w:left w:w="180" w:type="dxa"/>
              <w:bottom w:w="180" w:type="dxa"/>
              <w:right w:w="180" w:type="dxa"/>
            </w:tcMar>
            <w:vAlign w:val="center"/>
            <w:hideMark/>
          </w:tcPr>
          <w:p w14:paraId="60D4E15E" w14:textId="77777777" w:rsidR="00260D2C" w:rsidRPr="00E60864" w:rsidRDefault="00260D2C" w:rsidP="00FD4822">
            <w:pPr>
              <w:pStyle w:val="ab"/>
              <w:jc w:val="both"/>
              <w:rPr>
                <w:sz w:val="28"/>
                <w:szCs w:val="28"/>
              </w:rPr>
            </w:pPr>
            <w:r w:rsidRPr="00E60864">
              <w:rPr>
                <w:sz w:val="28"/>
                <w:szCs w:val="28"/>
              </w:rPr>
              <w:t>+46%</w:t>
            </w:r>
          </w:p>
        </w:tc>
      </w:tr>
      <w:tr w:rsidR="00260D2C" w:rsidRPr="00E60864" w14:paraId="35CC1544" w14:textId="77777777" w:rsidTr="00586242">
        <w:trPr>
          <w:trHeight w:val="316"/>
        </w:trPr>
        <w:tc>
          <w:tcPr>
            <w:tcW w:w="3258" w:type="dxa"/>
            <w:shd w:val="clear" w:color="auto" w:fill="FFFFFF"/>
            <w:tcMar>
              <w:top w:w="180" w:type="dxa"/>
              <w:left w:w="180" w:type="dxa"/>
              <w:bottom w:w="180" w:type="dxa"/>
              <w:right w:w="180" w:type="dxa"/>
            </w:tcMar>
            <w:vAlign w:val="center"/>
            <w:hideMark/>
          </w:tcPr>
          <w:p w14:paraId="05DF1EC1" w14:textId="77777777" w:rsidR="00260D2C" w:rsidRPr="00E60864" w:rsidRDefault="00260D2C" w:rsidP="00FD4822">
            <w:pPr>
              <w:pStyle w:val="ab"/>
              <w:jc w:val="both"/>
              <w:rPr>
                <w:sz w:val="28"/>
                <w:szCs w:val="28"/>
              </w:rPr>
            </w:pPr>
            <w:r w:rsidRPr="00E60864">
              <w:rPr>
                <w:sz w:val="28"/>
                <w:szCs w:val="28"/>
              </w:rPr>
              <w:t>Чистый доход, тыс. тг/га</w:t>
            </w:r>
          </w:p>
        </w:tc>
        <w:tc>
          <w:tcPr>
            <w:tcW w:w="1984" w:type="dxa"/>
            <w:shd w:val="clear" w:color="auto" w:fill="FFFFFF"/>
            <w:tcMar>
              <w:top w:w="180" w:type="dxa"/>
              <w:left w:w="180" w:type="dxa"/>
              <w:bottom w:w="180" w:type="dxa"/>
              <w:right w:w="180" w:type="dxa"/>
            </w:tcMar>
            <w:vAlign w:val="center"/>
            <w:hideMark/>
          </w:tcPr>
          <w:p w14:paraId="5BAB9386" w14:textId="77777777" w:rsidR="00260D2C" w:rsidRPr="00E60864" w:rsidRDefault="00260D2C" w:rsidP="00FD4822">
            <w:pPr>
              <w:pStyle w:val="ab"/>
              <w:jc w:val="both"/>
              <w:rPr>
                <w:sz w:val="28"/>
                <w:szCs w:val="28"/>
              </w:rPr>
            </w:pPr>
            <w:r w:rsidRPr="00E60864">
              <w:rPr>
                <w:sz w:val="28"/>
                <w:szCs w:val="28"/>
              </w:rPr>
              <w:t>4 896</w:t>
            </w:r>
          </w:p>
        </w:tc>
        <w:tc>
          <w:tcPr>
            <w:tcW w:w="2268" w:type="dxa"/>
            <w:shd w:val="clear" w:color="auto" w:fill="FFFFFF"/>
            <w:tcMar>
              <w:top w:w="180" w:type="dxa"/>
              <w:left w:w="180" w:type="dxa"/>
              <w:bottom w:w="180" w:type="dxa"/>
              <w:right w:w="180" w:type="dxa"/>
            </w:tcMar>
            <w:vAlign w:val="center"/>
            <w:hideMark/>
          </w:tcPr>
          <w:p w14:paraId="60476B79" w14:textId="77777777" w:rsidR="00260D2C" w:rsidRPr="00E60864" w:rsidRDefault="00260D2C" w:rsidP="00FD4822">
            <w:pPr>
              <w:pStyle w:val="ab"/>
              <w:jc w:val="both"/>
              <w:rPr>
                <w:sz w:val="28"/>
                <w:szCs w:val="28"/>
              </w:rPr>
            </w:pPr>
            <w:r w:rsidRPr="00E60864">
              <w:rPr>
                <w:sz w:val="28"/>
                <w:szCs w:val="28"/>
              </w:rPr>
              <w:t>7 863</w:t>
            </w:r>
          </w:p>
        </w:tc>
        <w:tc>
          <w:tcPr>
            <w:tcW w:w="1983" w:type="dxa"/>
            <w:shd w:val="clear" w:color="auto" w:fill="FFFFFF"/>
            <w:tcMar>
              <w:top w:w="180" w:type="dxa"/>
              <w:left w:w="180" w:type="dxa"/>
              <w:bottom w:w="180" w:type="dxa"/>
              <w:right w:w="180" w:type="dxa"/>
            </w:tcMar>
            <w:vAlign w:val="center"/>
            <w:hideMark/>
          </w:tcPr>
          <w:p w14:paraId="2EF2DB19" w14:textId="77777777" w:rsidR="00260D2C" w:rsidRPr="00E60864" w:rsidRDefault="00260D2C" w:rsidP="00FD4822">
            <w:pPr>
              <w:pStyle w:val="ab"/>
              <w:jc w:val="both"/>
              <w:rPr>
                <w:sz w:val="28"/>
                <w:szCs w:val="28"/>
              </w:rPr>
            </w:pPr>
            <w:r w:rsidRPr="00E60864">
              <w:rPr>
                <w:sz w:val="28"/>
                <w:szCs w:val="28"/>
              </w:rPr>
              <w:t>+60%</w:t>
            </w:r>
          </w:p>
        </w:tc>
      </w:tr>
      <w:tr w:rsidR="00260D2C" w:rsidRPr="00E60864" w14:paraId="3BA206A8" w14:textId="77777777" w:rsidTr="00586242">
        <w:trPr>
          <w:trHeight w:val="316"/>
        </w:trPr>
        <w:tc>
          <w:tcPr>
            <w:tcW w:w="3258" w:type="dxa"/>
            <w:shd w:val="clear" w:color="auto" w:fill="FFFFFF"/>
            <w:tcMar>
              <w:top w:w="180" w:type="dxa"/>
              <w:left w:w="180" w:type="dxa"/>
              <w:bottom w:w="180" w:type="dxa"/>
              <w:right w:w="180" w:type="dxa"/>
            </w:tcMar>
            <w:vAlign w:val="center"/>
            <w:hideMark/>
          </w:tcPr>
          <w:p w14:paraId="71589A9B" w14:textId="77777777" w:rsidR="00260D2C" w:rsidRPr="00E60864" w:rsidRDefault="00260D2C" w:rsidP="00FD4822">
            <w:pPr>
              <w:pStyle w:val="ab"/>
              <w:jc w:val="both"/>
              <w:rPr>
                <w:sz w:val="28"/>
                <w:szCs w:val="28"/>
              </w:rPr>
            </w:pPr>
            <w:r w:rsidRPr="00E60864">
              <w:rPr>
                <w:sz w:val="28"/>
                <w:szCs w:val="28"/>
              </w:rPr>
              <w:t>Рентабельность, %</w:t>
            </w:r>
          </w:p>
        </w:tc>
        <w:tc>
          <w:tcPr>
            <w:tcW w:w="1984" w:type="dxa"/>
            <w:shd w:val="clear" w:color="auto" w:fill="FFFFFF"/>
            <w:tcMar>
              <w:top w:w="180" w:type="dxa"/>
              <w:left w:w="180" w:type="dxa"/>
              <w:bottom w:w="180" w:type="dxa"/>
              <w:right w:w="180" w:type="dxa"/>
            </w:tcMar>
            <w:vAlign w:val="center"/>
            <w:hideMark/>
          </w:tcPr>
          <w:p w14:paraId="6F302265" w14:textId="77777777" w:rsidR="00260D2C" w:rsidRPr="00E60864" w:rsidRDefault="00260D2C" w:rsidP="00FD4822">
            <w:pPr>
              <w:pStyle w:val="ab"/>
              <w:jc w:val="both"/>
              <w:rPr>
                <w:sz w:val="28"/>
                <w:szCs w:val="28"/>
              </w:rPr>
            </w:pPr>
            <w:r w:rsidRPr="00E60864">
              <w:rPr>
                <w:sz w:val="28"/>
                <w:szCs w:val="28"/>
              </w:rPr>
              <w:t>255</w:t>
            </w:r>
          </w:p>
        </w:tc>
        <w:tc>
          <w:tcPr>
            <w:tcW w:w="2268" w:type="dxa"/>
            <w:shd w:val="clear" w:color="auto" w:fill="FFFFFF"/>
            <w:tcMar>
              <w:top w:w="180" w:type="dxa"/>
              <w:left w:w="180" w:type="dxa"/>
              <w:bottom w:w="180" w:type="dxa"/>
              <w:right w:w="180" w:type="dxa"/>
            </w:tcMar>
            <w:vAlign w:val="center"/>
            <w:hideMark/>
          </w:tcPr>
          <w:p w14:paraId="24A460B9" w14:textId="77777777" w:rsidR="00260D2C" w:rsidRPr="00E60864" w:rsidRDefault="00260D2C" w:rsidP="00FD4822">
            <w:pPr>
              <w:pStyle w:val="ab"/>
              <w:jc w:val="both"/>
              <w:rPr>
                <w:sz w:val="28"/>
                <w:szCs w:val="28"/>
              </w:rPr>
            </w:pPr>
            <w:r w:rsidRPr="00E60864">
              <w:rPr>
                <w:sz w:val="28"/>
                <w:szCs w:val="28"/>
              </w:rPr>
              <w:t>423</w:t>
            </w:r>
          </w:p>
        </w:tc>
        <w:tc>
          <w:tcPr>
            <w:tcW w:w="1983" w:type="dxa"/>
            <w:shd w:val="clear" w:color="auto" w:fill="FFFFFF"/>
            <w:tcMar>
              <w:top w:w="180" w:type="dxa"/>
              <w:left w:w="180" w:type="dxa"/>
              <w:bottom w:w="180" w:type="dxa"/>
              <w:right w:w="180" w:type="dxa"/>
            </w:tcMar>
            <w:vAlign w:val="center"/>
            <w:hideMark/>
          </w:tcPr>
          <w:p w14:paraId="511F5F90" w14:textId="77777777" w:rsidR="00260D2C" w:rsidRPr="00E60864" w:rsidRDefault="00260D2C" w:rsidP="00FD4822">
            <w:pPr>
              <w:pStyle w:val="ab"/>
              <w:jc w:val="both"/>
              <w:rPr>
                <w:sz w:val="28"/>
                <w:szCs w:val="28"/>
              </w:rPr>
            </w:pPr>
            <w:r w:rsidRPr="00E60864">
              <w:rPr>
                <w:sz w:val="28"/>
                <w:szCs w:val="28"/>
              </w:rPr>
              <w:t>+168 п.п.</w:t>
            </w:r>
          </w:p>
        </w:tc>
      </w:tr>
    </w:tbl>
    <w:p w14:paraId="06A99F65" w14:textId="77777777" w:rsidR="00913FED" w:rsidRDefault="00913FED" w:rsidP="00260D2C">
      <w:pPr>
        <w:pStyle w:val="ab"/>
        <w:jc w:val="both"/>
        <w:rPr>
          <w:sz w:val="28"/>
          <w:szCs w:val="28"/>
        </w:rPr>
      </w:pPr>
    </w:p>
    <w:p w14:paraId="51E631B9" w14:textId="5B527D9C" w:rsidR="00260D2C" w:rsidRPr="00E60864" w:rsidRDefault="00260D2C" w:rsidP="00260D2C">
      <w:pPr>
        <w:pStyle w:val="ab"/>
        <w:jc w:val="both"/>
        <w:rPr>
          <w:sz w:val="28"/>
          <w:szCs w:val="28"/>
        </w:rPr>
      </w:pPr>
      <w:r w:rsidRPr="00E60864">
        <w:rPr>
          <w:sz w:val="28"/>
          <w:szCs w:val="28"/>
        </w:rPr>
        <w:t xml:space="preserve">Вывод: Внедрение фертигации окупается в течение первого же года за счёт роста дохода и снижения трудозатрат. </w:t>
      </w:r>
    </w:p>
    <w:p w14:paraId="070E661E" w14:textId="77777777" w:rsidR="00260D2C" w:rsidRPr="00E60864" w:rsidRDefault="00260D2C" w:rsidP="00260D2C">
      <w:pPr>
        <w:pStyle w:val="ab"/>
        <w:jc w:val="both"/>
        <w:rPr>
          <w:sz w:val="28"/>
          <w:szCs w:val="28"/>
        </w:rPr>
      </w:pPr>
    </w:p>
    <w:p w14:paraId="4E70538E" w14:textId="0161B64B" w:rsidR="00260D2C" w:rsidRPr="00BB2C8A" w:rsidRDefault="00586242" w:rsidP="00BB2C8A">
      <w:pPr>
        <w:pStyle w:val="ab"/>
        <w:jc w:val="both"/>
        <w:rPr>
          <w:sz w:val="28"/>
          <w:szCs w:val="28"/>
        </w:rPr>
      </w:pPr>
      <w:r w:rsidRPr="00BB2C8A">
        <w:rPr>
          <w:sz w:val="28"/>
          <w:szCs w:val="28"/>
        </w:rPr>
        <w:t>4.8.</w:t>
      </w:r>
      <w:r w:rsidR="00260D2C" w:rsidRPr="00BB2C8A">
        <w:rPr>
          <w:sz w:val="28"/>
          <w:szCs w:val="28"/>
        </w:rPr>
        <w:t>7. Практические рекомендации для ТОО «Кен-Тау»</w:t>
      </w:r>
    </w:p>
    <w:p w14:paraId="46425370" w14:textId="412F285B" w:rsidR="00260D2C" w:rsidRPr="00E60864" w:rsidRDefault="00260D2C" w:rsidP="00260D2C">
      <w:pPr>
        <w:pStyle w:val="ab"/>
        <w:ind w:firstLine="709"/>
        <w:jc w:val="both"/>
        <w:rPr>
          <w:sz w:val="28"/>
          <w:szCs w:val="28"/>
        </w:rPr>
      </w:pPr>
      <w:r w:rsidRPr="00E60864">
        <w:rPr>
          <w:sz w:val="28"/>
          <w:szCs w:val="28"/>
        </w:rPr>
        <w:t>Этап 1 (202</w:t>
      </w:r>
      <w:r w:rsidR="00586242" w:rsidRPr="00E60864">
        <w:rPr>
          <w:sz w:val="28"/>
          <w:szCs w:val="28"/>
        </w:rPr>
        <w:t>4</w:t>
      </w:r>
      <w:r w:rsidRPr="00E60864">
        <w:rPr>
          <w:sz w:val="28"/>
          <w:szCs w:val="28"/>
        </w:rPr>
        <w:t xml:space="preserve"> г.):</w:t>
      </w:r>
    </w:p>
    <w:p w14:paraId="7987DC41" w14:textId="3E3F86AC" w:rsidR="00260D2C" w:rsidRPr="00E60864" w:rsidRDefault="00260D2C" w:rsidP="00260D2C">
      <w:pPr>
        <w:pStyle w:val="ab"/>
        <w:ind w:firstLine="709"/>
        <w:jc w:val="both"/>
        <w:rPr>
          <w:sz w:val="28"/>
          <w:szCs w:val="28"/>
        </w:rPr>
      </w:pPr>
      <w:r w:rsidRPr="00E60864">
        <w:rPr>
          <w:sz w:val="28"/>
          <w:szCs w:val="28"/>
        </w:rPr>
        <w:t>Перевести все насаждения сорта Джеромини на фертигацию по предложенной схеме</w:t>
      </w:r>
      <w:r w:rsidR="00165D55">
        <w:rPr>
          <w:sz w:val="28"/>
          <w:szCs w:val="28"/>
        </w:rPr>
        <w:t xml:space="preserve"> (Приложение П)</w:t>
      </w:r>
      <w:r w:rsidRPr="00E60864">
        <w:rPr>
          <w:sz w:val="28"/>
          <w:szCs w:val="28"/>
        </w:rPr>
        <w:t>.</w:t>
      </w:r>
    </w:p>
    <w:p w14:paraId="6C19B162" w14:textId="77777777" w:rsidR="00260D2C" w:rsidRPr="00E60864" w:rsidRDefault="00260D2C" w:rsidP="00260D2C">
      <w:pPr>
        <w:pStyle w:val="ab"/>
        <w:ind w:firstLine="709"/>
        <w:jc w:val="both"/>
        <w:rPr>
          <w:sz w:val="28"/>
          <w:szCs w:val="28"/>
        </w:rPr>
      </w:pPr>
      <w:r w:rsidRPr="00E60864">
        <w:rPr>
          <w:sz w:val="28"/>
          <w:szCs w:val="28"/>
        </w:rPr>
        <w:t>Обучить агрономов и операторов работе с растворами и расчётам доз.</w:t>
      </w:r>
    </w:p>
    <w:p w14:paraId="30B6DB89" w14:textId="77777777" w:rsidR="00260D2C" w:rsidRPr="00E60864" w:rsidRDefault="00260D2C" w:rsidP="00260D2C">
      <w:pPr>
        <w:pStyle w:val="ab"/>
        <w:ind w:firstLine="709"/>
        <w:jc w:val="both"/>
        <w:rPr>
          <w:sz w:val="28"/>
          <w:szCs w:val="28"/>
        </w:rPr>
      </w:pPr>
      <w:r w:rsidRPr="00E60864">
        <w:rPr>
          <w:sz w:val="28"/>
          <w:szCs w:val="28"/>
        </w:rPr>
        <w:t>Установить датчики EC и pH на выходе из головки фертигационной станции.</w:t>
      </w:r>
    </w:p>
    <w:p w14:paraId="7210F600" w14:textId="0A8CCD05" w:rsidR="00260D2C" w:rsidRPr="00E60864" w:rsidRDefault="00260D2C" w:rsidP="00260D2C">
      <w:pPr>
        <w:pStyle w:val="ab"/>
        <w:ind w:firstLine="709"/>
        <w:jc w:val="both"/>
        <w:rPr>
          <w:sz w:val="28"/>
          <w:szCs w:val="28"/>
        </w:rPr>
      </w:pPr>
      <w:r w:rsidRPr="00E60864">
        <w:rPr>
          <w:sz w:val="28"/>
          <w:szCs w:val="28"/>
        </w:rPr>
        <w:t>Этап 2 (202</w:t>
      </w:r>
      <w:r w:rsidR="00586242" w:rsidRPr="00E60864">
        <w:rPr>
          <w:sz w:val="28"/>
          <w:szCs w:val="28"/>
        </w:rPr>
        <w:t>5</w:t>
      </w:r>
      <w:r w:rsidRPr="00E60864">
        <w:rPr>
          <w:sz w:val="28"/>
          <w:szCs w:val="28"/>
        </w:rPr>
        <w:t xml:space="preserve"> г.):</w:t>
      </w:r>
    </w:p>
    <w:p w14:paraId="0FBA5909" w14:textId="77777777" w:rsidR="00260D2C" w:rsidRPr="00E60864" w:rsidRDefault="00260D2C" w:rsidP="00260D2C">
      <w:pPr>
        <w:pStyle w:val="ab"/>
        <w:ind w:firstLine="709"/>
        <w:jc w:val="both"/>
        <w:rPr>
          <w:sz w:val="28"/>
          <w:szCs w:val="28"/>
        </w:rPr>
      </w:pPr>
      <w:r w:rsidRPr="00E60864">
        <w:rPr>
          <w:sz w:val="28"/>
          <w:szCs w:val="28"/>
        </w:rPr>
        <w:t>Расширить применение на другие сорта (Гала, Фуджи).</w:t>
      </w:r>
    </w:p>
    <w:p w14:paraId="7AF66BA2" w14:textId="77777777" w:rsidR="00260D2C" w:rsidRPr="00E60864" w:rsidRDefault="00260D2C" w:rsidP="00260D2C">
      <w:pPr>
        <w:pStyle w:val="ab"/>
        <w:ind w:firstLine="709"/>
        <w:jc w:val="both"/>
        <w:rPr>
          <w:sz w:val="28"/>
          <w:szCs w:val="28"/>
        </w:rPr>
      </w:pPr>
      <w:r w:rsidRPr="00E60864">
        <w:rPr>
          <w:sz w:val="28"/>
          <w:szCs w:val="28"/>
        </w:rPr>
        <w:t>Внедрить автоматизированную систему дозирования (например, на базе контроллера fertigation manager).</w:t>
      </w:r>
    </w:p>
    <w:p w14:paraId="5A8C1CFC" w14:textId="77777777" w:rsidR="00260D2C" w:rsidRPr="00E60864" w:rsidRDefault="00260D2C" w:rsidP="00260D2C">
      <w:pPr>
        <w:pStyle w:val="ab"/>
        <w:ind w:firstLine="709"/>
        <w:jc w:val="both"/>
        <w:rPr>
          <w:sz w:val="28"/>
          <w:szCs w:val="28"/>
        </w:rPr>
      </w:pPr>
      <w:r w:rsidRPr="00E60864">
        <w:rPr>
          <w:sz w:val="28"/>
          <w:szCs w:val="28"/>
        </w:rPr>
        <w:t>Начать ведение электронного журнала питания с привязкой к фенофазам.</w:t>
      </w:r>
    </w:p>
    <w:p w14:paraId="4C40E88E" w14:textId="1A9CE5D2" w:rsidR="00260D2C" w:rsidRPr="00E60864" w:rsidRDefault="00260D2C" w:rsidP="00260D2C">
      <w:pPr>
        <w:pStyle w:val="ab"/>
        <w:ind w:firstLine="709"/>
        <w:jc w:val="both"/>
        <w:rPr>
          <w:sz w:val="28"/>
          <w:szCs w:val="28"/>
        </w:rPr>
      </w:pPr>
      <w:r w:rsidRPr="00E60864">
        <w:rPr>
          <w:sz w:val="28"/>
          <w:szCs w:val="28"/>
        </w:rPr>
        <w:t>Этап 3 (202</w:t>
      </w:r>
      <w:r w:rsidR="00586242" w:rsidRPr="00E60864">
        <w:rPr>
          <w:sz w:val="28"/>
          <w:szCs w:val="28"/>
        </w:rPr>
        <w:t>6</w:t>
      </w:r>
      <w:r w:rsidRPr="00E60864">
        <w:rPr>
          <w:sz w:val="28"/>
          <w:szCs w:val="28"/>
        </w:rPr>
        <w:t xml:space="preserve"> г.):</w:t>
      </w:r>
    </w:p>
    <w:p w14:paraId="712676D6" w14:textId="77777777" w:rsidR="00260D2C" w:rsidRPr="00E60864" w:rsidRDefault="00260D2C" w:rsidP="00260D2C">
      <w:pPr>
        <w:pStyle w:val="ab"/>
        <w:ind w:firstLine="709"/>
        <w:jc w:val="both"/>
        <w:rPr>
          <w:sz w:val="28"/>
          <w:szCs w:val="28"/>
        </w:rPr>
      </w:pPr>
      <w:r w:rsidRPr="00E60864">
        <w:rPr>
          <w:sz w:val="28"/>
          <w:szCs w:val="28"/>
        </w:rPr>
        <w:t>Интегрировать данные фертигации с метеостанцией DAVIS для адаптивного управления (снижение доз при дождях, усиление — при жаре).</w:t>
      </w:r>
    </w:p>
    <w:p w14:paraId="6BA9D51E" w14:textId="77777777" w:rsidR="00260D2C" w:rsidRPr="00E60864" w:rsidRDefault="00260D2C" w:rsidP="00260D2C">
      <w:pPr>
        <w:pStyle w:val="ab"/>
        <w:ind w:firstLine="709"/>
        <w:jc w:val="both"/>
        <w:rPr>
          <w:sz w:val="28"/>
          <w:szCs w:val="28"/>
        </w:rPr>
      </w:pPr>
      <w:r w:rsidRPr="00E60864">
        <w:rPr>
          <w:sz w:val="28"/>
          <w:szCs w:val="28"/>
        </w:rPr>
        <w:t>Разработать собственные нормативы для условий ТОО «Кен-Тау» на основе накопленных данных.</w:t>
      </w:r>
    </w:p>
    <w:p w14:paraId="6D61D6F5" w14:textId="77777777" w:rsidR="00260D2C" w:rsidRPr="00E60864" w:rsidRDefault="00260D2C" w:rsidP="00260D2C">
      <w:pPr>
        <w:pStyle w:val="ab"/>
        <w:jc w:val="both"/>
        <w:rPr>
          <w:sz w:val="28"/>
          <w:szCs w:val="28"/>
        </w:rPr>
      </w:pPr>
    </w:p>
    <w:p w14:paraId="5D8066F8" w14:textId="1C9B0A9A" w:rsidR="00260D2C" w:rsidRPr="00BB2C8A" w:rsidRDefault="00586242" w:rsidP="00BB2C8A">
      <w:pPr>
        <w:pStyle w:val="ab"/>
        <w:jc w:val="both"/>
        <w:rPr>
          <w:sz w:val="28"/>
          <w:szCs w:val="28"/>
        </w:rPr>
      </w:pPr>
      <w:r w:rsidRPr="00BB2C8A">
        <w:rPr>
          <w:sz w:val="28"/>
          <w:szCs w:val="28"/>
        </w:rPr>
        <w:lastRenderedPageBreak/>
        <w:t>4.8.</w:t>
      </w:r>
      <w:r w:rsidR="00260D2C" w:rsidRPr="00BB2C8A">
        <w:rPr>
          <w:sz w:val="28"/>
          <w:szCs w:val="28"/>
        </w:rPr>
        <w:t>8. Заключение</w:t>
      </w:r>
    </w:p>
    <w:p w14:paraId="21FB1C93" w14:textId="77777777" w:rsidR="00260D2C" w:rsidRPr="00E60864" w:rsidRDefault="00260D2C" w:rsidP="00260D2C">
      <w:pPr>
        <w:pStyle w:val="ab"/>
        <w:ind w:firstLine="709"/>
        <w:jc w:val="both"/>
        <w:rPr>
          <w:sz w:val="28"/>
          <w:szCs w:val="28"/>
        </w:rPr>
      </w:pPr>
      <w:r w:rsidRPr="00E60864">
        <w:rPr>
          <w:sz w:val="28"/>
          <w:szCs w:val="28"/>
        </w:rPr>
        <w:t>Фертигация — это не просто технология внесения удобрений, а система точного управления продуктивностью. В условиях ТОО «Кен-Тау» она позволяет:</w:t>
      </w:r>
    </w:p>
    <w:p w14:paraId="3983FD22" w14:textId="77777777" w:rsidR="00260D2C" w:rsidRPr="00E60864" w:rsidRDefault="00260D2C">
      <w:pPr>
        <w:pStyle w:val="ab"/>
        <w:widowControl/>
        <w:numPr>
          <w:ilvl w:val="0"/>
          <w:numId w:val="19"/>
        </w:numPr>
        <w:autoSpaceDE/>
        <w:autoSpaceDN/>
        <w:ind w:left="993"/>
        <w:jc w:val="both"/>
        <w:rPr>
          <w:sz w:val="28"/>
          <w:szCs w:val="28"/>
        </w:rPr>
      </w:pPr>
      <w:r w:rsidRPr="00E60864">
        <w:rPr>
          <w:sz w:val="28"/>
          <w:szCs w:val="28"/>
        </w:rPr>
        <w:t>максимизировать выход товарной продукции I класса (до 60%);</w:t>
      </w:r>
    </w:p>
    <w:p w14:paraId="1792D101" w14:textId="77777777" w:rsidR="00260D2C" w:rsidRPr="00E60864" w:rsidRDefault="00260D2C">
      <w:pPr>
        <w:pStyle w:val="ab"/>
        <w:widowControl/>
        <w:numPr>
          <w:ilvl w:val="0"/>
          <w:numId w:val="19"/>
        </w:numPr>
        <w:autoSpaceDE/>
        <w:autoSpaceDN/>
        <w:ind w:left="993"/>
        <w:jc w:val="both"/>
        <w:rPr>
          <w:sz w:val="28"/>
          <w:szCs w:val="28"/>
        </w:rPr>
      </w:pPr>
      <w:r w:rsidRPr="00E60864">
        <w:rPr>
          <w:sz w:val="28"/>
          <w:szCs w:val="28"/>
        </w:rPr>
        <w:t>снизить себестоимость и повысить рентабельность;</w:t>
      </w:r>
    </w:p>
    <w:p w14:paraId="7668CA0F" w14:textId="77777777" w:rsidR="00260D2C" w:rsidRPr="00E60864" w:rsidRDefault="00260D2C">
      <w:pPr>
        <w:pStyle w:val="ab"/>
        <w:widowControl/>
        <w:numPr>
          <w:ilvl w:val="0"/>
          <w:numId w:val="19"/>
        </w:numPr>
        <w:autoSpaceDE/>
        <w:autoSpaceDN/>
        <w:ind w:left="993"/>
        <w:jc w:val="both"/>
        <w:rPr>
          <w:sz w:val="28"/>
          <w:szCs w:val="28"/>
        </w:rPr>
      </w:pPr>
      <w:r w:rsidRPr="00E60864">
        <w:rPr>
          <w:sz w:val="28"/>
          <w:szCs w:val="28"/>
        </w:rPr>
        <w:t>минимизировать экологические риски (выщелачивание, засоление);</w:t>
      </w:r>
    </w:p>
    <w:p w14:paraId="2D1C9238" w14:textId="77777777" w:rsidR="00260D2C" w:rsidRPr="00E60864" w:rsidRDefault="00260D2C">
      <w:pPr>
        <w:pStyle w:val="ab"/>
        <w:widowControl/>
        <w:numPr>
          <w:ilvl w:val="0"/>
          <w:numId w:val="19"/>
        </w:numPr>
        <w:autoSpaceDE/>
        <w:autoSpaceDN/>
        <w:ind w:left="993"/>
        <w:jc w:val="both"/>
        <w:rPr>
          <w:sz w:val="28"/>
          <w:szCs w:val="28"/>
        </w:rPr>
      </w:pPr>
      <w:r w:rsidRPr="00E60864">
        <w:rPr>
          <w:sz w:val="28"/>
          <w:szCs w:val="28"/>
        </w:rPr>
        <w:t>обеспечить устойчивую урожайность даже в засушливые годы.</w:t>
      </w:r>
    </w:p>
    <w:p w14:paraId="3C22300E" w14:textId="77777777" w:rsidR="00260D2C" w:rsidRPr="00E60864" w:rsidRDefault="00260D2C" w:rsidP="00260D2C">
      <w:pPr>
        <w:pStyle w:val="ab"/>
        <w:ind w:firstLine="709"/>
        <w:jc w:val="both"/>
        <w:rPr>
          <w:sz w:val="28"/>
          <w:szCs w:val="28"/>
        </w:rPr>
      </w:pPr>
      <w:r w:rsidRPr="00E60864">
        <w:rPr>
          <w:sz w:val="28"/>
          <w:szCs w:val="28"/>
        </w:rPr>
        <w:t>Рекомендуется утвердить настоящие рекомендации как локальный нормативный документ по минеральному питанию в интенсивных яблоневых садах ТОО «Кен-Тау» и использовать их при планировании агротехнических мероприятий на 2025–2027 гг.</w:t>
      </w:r>
    </w:p>
    <w:p w14:paraId="069A6E65" w14:textId="77777777" w:rsidR="00260D2C" w:rsidRDefault="00260D2C" w:rsidP="00260D2C">
      <w:pPr>
        <w:pStyle w:val="ab"/>
        <w:ind w:firstLine="709"/>
        <w:jc w:val="both"/>
        <w:rPr>
          <w:sz w:val="28"/>
          <w:szCs w:val="28"/>
        </w:rPr>
      </w:pPr>
    </w:p>
    <w:p w14:paraId="2B59E5BF" w14:textId="77777777" w:rsidR="00913FED" w:rsidRPr="00E60864" w:rsidRDefault="00913FED" w:rsidP="00260D2C">
      <w:pPr>
        <w:pStyle w:val="ab"/>
        <w:ind w:firstLine="709"/>
        <w:jc w:val="both"/>
        <w:rPr>
          <w:sz w:val="28"/>
          <w:szCs w:val="28"/>
        </w:rPr>
      </w:pPr>
    </w:p>
    <w:p w14:paraId="6D89BBFB" w14:textId="77777777" w:rsidR="00260D2C" w:rsidRPr="00E60864" w:rsidRDefault="00260D2C" w:rsidP="00260D2C">
      <w:pPr>
        <w:pStyle w:val="ab"/>
        <w:ind w:firstLine="709"/>
        <w:jc w:val="both"/>
        <w:rPr>
          <w:sz w:val="28"/>
          <w:szCs w:val="28"/>
        </w:rPr>
      </w:pPr>
      <w:r w:rsidRPr="00E60864">
        <w:rPr>
          <w:sz w:val="28"/>
          <w:szCs w:val="28"/>
        </w:rPr>
        <w:t xml:space="preserve">Составил: </w:t>
      </w:r>
    </w:p>
    <w:p w14:paraId="57FD7B3A" w14:textId="77777777" w:rsidR="00260D2C" w:rsidRPr="00E60864" w:rsidRDefault="00260D2C" w:rsidP="00260D2C">
      <w:pPr>
        <w:pStyle w:val="ab"/>
        <w:ind w:firstLine="709"/>
        <w:jc w:val="both"/>
        <w:rPr>
          <w:sz w:val="28"/>
          <w:szCs w:val="28"/>
        </w:rPr>
      </w:pPr>
      <w:r w:rsidRPr="00E60864">
        <w:rPr>
          <w:sz w:val="28"/>
          <w:szCs w:val="28"/>
        </w:rPr>
        <w:t>Жандыбаев Оркен Серпинулы</w:t>
      </w:r>
    </w:p>
    <w:p w14:paraId="663734CD" w14:textId="77777777" w:rsidR="00BB2C8A" w:rsidRDefault="00260D2C" w:rsidP="00BB2C8A">
      <w:pPr>
        <w:ind w:firstLine="709"/>
        <w:rPr>
          <w:sz w:val="28"/>
          <w:szCs w:val="28"/>
        </w:rPr>
      </w:pPr>
      <w:r w:rsidRPr="00E60864">
        <w:rPr>
          <w:sz w:val="28"/>
          <w:szCs w:val="28"/>
        </w:rPr>
        <w:t>К.с.х.н., научный консультант — Малимбаева А.Д.</w:t>
      </w:r>
    </w:p>
    <w:p w14:paraId="367252D1" w14:textId="55E5A6A7" w:rsidR="00E61AE4" w:rsidRPr="00E60864" w:rsidRDefault="00623750" w:rsidP="00BB2C8A">
      <w:pPr>
        <w:rPr>
          <w:b/>
          <w:sz w:val="28"/>
          <w:szCs w:val="28"/>
        </w:rPr>
      </w:pPr>
      <w:r w:rsidRPr="00E60864">
        <w:rPr>
          <w:b/>
          <w:sz w:val="28"/>
          <w:szCs w:val="28"/>
        </w:rPr>
        <w:br w:type="page"/>
      </w:r>
      <w:r w:rsidR="00E61AE4" w:rsidRPr="00E60864">
        <w:rPr>
          <w:b/>
          <w:sz w:val="28"/>
          <w:szCs w:val="28"/>
        </w:rPr>
        <w:lastRenderedPageBreak/>
        <w:t>ЗАКЛЮЧЕНИЕ</w:t>
      </w:r>
    </w:p>
    <w:p w14:paraId="5B54A3DA" w14:textId="77777777" w:rsidR="00E61AE4" w:rsidRPr="00E60864" w:rsidRDefault="00E61AE4">
      <w:pPr>
        <w:rPr>
          <w:bCs/>
          <w:sz w:val="28"/>
          <w:szCs w:val="28"/>
        </w:rPr>
      </w:pPr>
    </w:p>
    <w:p w14:paraId="544FD273" w14:textId="77777777" w:rsidR="00217530" w:rsidRPr="00217530" w:rsidRDefault="00217530" w:rsidP="00217530">
      <w:pPr>
        <w:ind w:firstLine="851"/>
        <w:jc w:val="both"/>
        <w:rPr>
          <w:bCs/>
          <w:sz w:val="28"/>
          <w:szCs w:val="28"/>
        </w:rPr>
      </w:pPr>
      <w:r w:rsidRPr="00217530">
        <w:rPr>
          <w:bCs/>
          <w:sz w:val="28"/>
          <w:szCs w:val="28"/>
        </w:rPr>
        <w:t>Проведенное в 2020–2023 гг. комплексное исследование, посвященное разработке научно обоснованной системы применения удобрений в яблоневых садах интенсивного типа в условиях Южного Казахстана, позволило в полной мере достичь поставленной цели. Цель заключалась в определении и научном обосновании наиболее эффективных методов внесения NPK при капельном орошении, которые обеспечивают устойчивый рост продуктивности и высокое качество плодов яблони.</w:t>
      </w:r>
    </w:p>
    <w:p w14:paraId="1549562E" w14:textId="77777777" w:rsidR="00217530" w:rsidRPr="00217530" w:rsidRDefault="00217530" w:rsidP="00217530">
      <w:pPr>
        <w:ind w:firstLine="851"/>
        <w:jc w:val="both"/>
        <w:rPr>
          <w:bCs/>
          <w:sz w:val="28"/>
          <w:szCs w:val="28"/>
        </w:rPr>
      </w:pPr>
      <w:r w:rsidRPr="00217530">
        <w:rPr>
          <w:bCs/>
          <w:sz w:val="28"/>
          <w:szCs w:val="28"/>
        </w:rPr>
        <w:t>Центральная гипотеза исследования, предполагавшая, что фертигация, как метод точного и фазосинхронного внесения водорастворимых удобрений, превосходит традиционные подходы (в частности, почвенное внесение) по совокупной агрономической, экономической и экологической эффективности, нашла свое полное подтверждение в ходе четырехлетнего полевого эксперимента. Выполненные задачи позволили дать всестороннюю оценку влияния различных технологий минерального питания на свойства почвы, динамику элементов, биометрические показатели растений, урожайность и рентабельность производства.</w:t>
      </w:r>
    </w:p>
    <w:p w14:paraId="397BD25E" w14:textId="77777777" w:rsidR="00217530" w:rsidRPr="00217530" w:rsidRDefault="00217530" w:rsidP="00217530">
      <w:pPr>
        <w:ind w:firstLine="851"/>
        <w:jc w:val="both"/>
        <w:rPr>
          <w:bCs/>
          <w:sz w:val="28"/>
          <w:szCs w:val="28"/>
        </w:rPr>
      </w:pPr>
      <w:r w:rsidRPr="00217530">
        <w:rPr>
          <w:bCs/>
          <w:sz w:val="28"/>
          <w:szCs w:val="28"/>
        </w:rPr>
        <w:t>Динамика элементов минерального питания в почве. Агрохимическая характеристика серо-коричневых почв опытного участка изначально выявила условия, сопряженные со значительными агрономическими рисками: низкое содержание гумуса (1,54–2,11%) , слабощелочную реакцию почвенного раствора (pH 7,4–7,8) и легкий гранулометрический состав. Эти факторы способствуют высокому риску вымывания мобильных элементов, таких как азот и калий, а также ретроградации (химической фиксации) фосфора в малодоступные для растений формы.</w:t>
      </w:r>
    </w:p>
    <w:p w14:paraId="5E4227B4" w14:textId="77777777" w:rsidR="00217530" w:rsidRPr="00217530" w:rsidRDefault="00217530" w:rsidP="00217530">
      <w:pPr>
        <w:ind w:firstLine="851"/>
        <w:jc w:val="both"/>
        <w:rPr>
          <w:bCs/>
          <w:sz w:val="28"/>
          <w:szCs w:val="28"/>
        </w:rPr>
      </w:pPr>
      <w:r w:rsidRPr="00217530">
        <w:rPr>
          <w:bCs/>
          <w:sz w:val="28"/>
          <w:szCs w:val="28"/>
        </w:rPr>
        <w:t>Исследование подтвердило четкую сезонную динамику потребностей яблони в макроэлементах: пик потребления фосфора приходился на фазы развития корневой системы и цветения (апрель–май), азота – на период активного вегетативного роста (июнь–июль), а калия – на критический период налива и созревания плодов (июль–сентябрь).</w:t>
      </w:r>
    </w:p>
    <w:p w14:paraId="2AFA1024" w14:textId="77777777" w:rsidR="00217530" w:rsidRPr="00217530" w:rsidRDefault="00217530" w:rsidP="00217530">
      <w:pPr>
        <w:ind w:firstLine="851"/>
        <w:jc w:val="both"/>
        <w:rPr>
          <w:bCs/>
          <w:sz w:val="28"/>
          <w:szCs w:val="28"/>
        </w:rPr>
      </w:pPr>
      <w:r w:rsidRPr="00217530">
        <w:rPr>
          <w:bCs/>
          <w:sz w:val="28"/>
          <w:szCs w:val="28"/>
        </w:rPr>
        <w:t>В этих сложных условиях фертигация (Вариант 3) продемонстрировала фундаментальные преимущества перед контролем (Вариант 1) и почвенным внесением (Вариант 2). В то время как в контроле наблюдалось прогрессирующее истощение почвенных запасов (снижение N на 25,6%, P на 16,7%, K на 26,8% за 4 года), фертигация обеспечивала стабильный и оптимальный нутриентный профиль.</w:t>
      </w:r>
    </w:p>
    <w:p w14:paraId="5649F032" w14:textId="77777777" w:rsidR="00217530" w:rsidRPr="00217530" w:rsidRDefault="00217530" w:rsidP="00217530">
      <w:pPr>
        <w:ind w:firstLine="851"/>
        <w:jc w:val="both"/>
        <w:rPr>
          <w:bCs/>
          <w:sz w:val="28"/>
          <w:szCs w:val="28"/>
        </w:rPr>
      </w:pPr>
      <w:r w:rsidRPr="00217530">
        <w:rPr>
          <w:bCs/>
          <w:sz w:val="28"/>
          <w:szCs w:val="28"/>
        </w:rPr>
        <w:t xml:space="preserve">Во-первых, она эффективно локализовала питательные вещества в активной корнеобитаемой зоне (0–40 см), предотвращая их миграцию ниже 60 см, что минимизировало непродуктивные потери и снижало риск загрязнения грунтовых вод. Во-вторых, что особенно важно для щелочных почв, фертигация способствовала постепенному локальному снижению pH в ризосфере (до 7,2–7,4), что повышало биодоступность не только макро-, но и микроэлементов. В-третьих, данный метод способствовал поддержанию и даже некоторому увеличению содержания гумуса (до 2,44% к 2023 году), поддерживая устойчивое </w:t>
      </w:r>
      <w:r w:rsidRPr="00217530">
        <w:rPr>
          <w:bCs/>
          <w:sz w:val="28"/>
          <w:szCs w:val="28"/>
        </w:rPr>
        <w:lastRenderedPageBreak/>
        <w:t>плодородие.</w:t>
      </w:r>
    </w:p>
    <w:p w14:paraId="6D909410" w14:textId="77777777" w:rsidR="00217530" w:rsidRPr="00217530" w:rsidRDefault="00217530" w:rsidP="00217530">
      <w:pPr>
        <w:ind w:firstLine="851"/>
        <w:jc w:val="both"/>
        <w:rPr>
          <w:bCs/>
          <w:sz w:val="28"/>
          <w:szCs w:val="28"/>
        </w:rPr>
      </w:pPr>
      <w:r w:rsidRPr="00217530">
        <w:rPr>
          <w:bCs/>
          <w:sz w:val="28"/>
          <w:szCs w:val="28"/>
        </w:rPr>
        <w:t>Влияние NPK на биометрические и продуктивные параметры яблонь. Оптимизация почвенного питания, достигнутая благодаря фертигации, напрямую транслировалась в значительное улучшение биометрических и продуктивных показателей деревьев.</w:t>
      </w:r>
    </w:p>
    <w:p w14:paraId="5E8D2B36" w14:textId="2B4BBEC2" w:rsidR="00217530" w:rsidRPr="00217530" w:rsidRDefault="00217530" w:rsidP="00217530">
      <w:pPr>
        <w:ind w:firstLine="851"/>
        <w:jc w:val="both"/>
        <w:rPr>
          <w:bCs/>
          <w:sz w:val="28"/>
          <w:szCs w:val="28"/>
        </w:rPr>
      </w:pPr>
      <w:r w:rsidRPr="00217530">
        <w:rPr>
          <w:bCs/>
          <w:sz w:val="28"/>
          <w:szCs w:val="28"/>
        </w:rPr>
        <w:t>Растения в варианте фертигации (Вариант 3) сформировали наибольшую наземную биомассу (53,7 т/га) по сравнению с почвенным внесением (41,1 т/га) и контролем (38,6 т/га). Это стало возможным благодаря развитию максимальной площади листовой поверхности (26 142 м²/га), которая, в свою очередь, обеспечила наивысшую чистую продуктивность фотосинтеза (ЧПФ) — 8,86 г/м²·день. Данный показатель физиологической эффективности был на 77,2% выше, чем в контроле, и на 19,2% выше, чем при почвенном внесении.</w:t>
      </w:r>
    </w:p>
    <w:p w14:paraId="68BFAB21" w14:textId="77777777" w:rsidR="00217530" w:rsidRPr="00217530" w:rsidRDefault="00217530" w:rsidP="00217530">
      <w:pPr>
        <w:ind w:firstLine="851"/>
        <w:jc w:val="both"/>
        <w:rPr>
          <w:bCs/>
          <w:sz w:val="28"/>
          <w:szCs w:val="28"/>
        </w:rPr>
      </w:pPr>
      <w:r w:rsidRPr="00217530">
        <w:rPr>
          <w:bCs/>
          <w:sz w:val="28"/>
          <w:szCs w:val="28"/>
        </w:rPr>
        <w:t>Интересная закономерность была выявлена в приросте окружности штамба. Максимальный прирост (25,80 мм) был зафиксирован при традиционном почвенном внесении (Вариант 2). Несколько меньший прирост при фертигации (22,7 мм) свидетельствует не о недостатке, а об оптимальном перераспределении ассимилятов: дерево направляло ресурсы не на избыточный вегетативный рост (древесину), а на формирование генеративных органов, что является целью интенсивного садоводства.</w:t>
      </w:r>
    </w:p>
    <w:p w14:paraId="1C14FC23" w14:textId="77777777" w:rsidR="00217530" w:rsidRPr="00217530" w:rsidRDefault="00217530" w:rsidP="00217530">
      <w:pPr>
        <w:ind w:firstLine="851"/>
        <w:jc w:val="both"/>
        <w:rPr>
          <w:bCs/>
          <w:sz w:val="28"/>
          <w:szCs w:val="28"/>
        </w:rPr>
      </w:pPr>
      <w:r w:rsidRPr="00217530">
        <w:rPr>
          <w:bCs/>
          <w:sz w:val="28"/>
          <w:szCs w:val="28"/>
        </w:rPr>
        <w:t>Это подтвердилось при анализе структуры урожая. Ключевым фактором, определившим продуктивность, стало не количество плодов (63,0 шт./дерево при фертигации против 61,0 шт./дерево при почвенном внесении), а их средняя масса. Фертигация обеспечила формирование плодов массой 170,0 г, что на 20% превышало вариант с почвенным внесением (142,0 г).</w:t>
      </w:r>
    </w:p>
    <w:p w14:paraId="6C199AD0" w14:textId="77777777" w:rsidR="00217530" w:rsidRPr="00217530" w:rsidRDefault="00217530" w:rsidP="00217530">
      <w:pPr>
        <w:ind w:firstLine="851"/>
        <w:jc w:val="both"/>
        <w:rPr>
          <w:bCs/>
          <w:sz w:val="28"/>
          <w:szCs w:val="28"/>
        </w:rPr>
      </w:pPr>
      <w:r w:rsidRPr="00217530">
        <w:rPr>
          <w:bCs/>
          <w:sz w:val="28"/>
          <w:szCs w:val="28"/>
        </w:rPr>
        <w:t>Как итог, фертигация обеспечила максимальную валовую (30,6 т/га) и, что наиболее важно, товарную урожайность (28,7 т/га). Товарный выход продукции при фертигации достиг 93,9% (из них 55-60% плодов I класса) , в то время как при почвенном внесении этот показатель составил лишь 79,0%, а в контроле — 25,3%. Одновременно было достигнуто наивысшее содержание сахара в плодах (24,1%).</w:t>
      </w:r>
    </w:p>
    <w:p w14:paraId="2D54FE12" w14:textId="77777777" w:rsidR="00217530" w:rsidRPr="00217530" w:rsidRDefault="00217530" w:rsidP="00217530">
      <w:pPr>
        <w:ind w:firstLine="851"/>
        <w:jc w:val="both"/>
        <w:rPr>
          <w:bCs/>
          <w:sz w:val="28"/>
          <w:szCs w:val="28"/>
        </w:rPr>
      </w:pPr>
      <w:r w:rsidRPr="00217530">
        <w:rPr>
          <w:bCs/>
          <w:sz w:val="28"/>
          <w:szCs w:val="28"/>
        </w:rPr>
        <w:t>Статистический анализ и регрессионные зависимости. Для количественного подтверждения выявленных связей был проведен регрессионный анализ, позволивший построить высоконадежные линейные модели (Y = a₀ + a₁·x₁ + a₂·x₂), где Y — результирующий показатель, x₁ — доза NPK при почвенном внесении, а x₂ — доза NPK при фертигации.</w:t>
      </w:r>
    </w:p>
    <w:p w14:paraId="30A3D095" w14:textId="77777777" w:rsidR="00217530" w:rsidRPr="00217530" w:rsidRDefault="00217530" w:rsidP="00217530">
      <w:pPr>
        <w:ind w:firstLine="851"/>
        <w:jc w:val="both"/>
        <w:rPr>
          <w:bCs/>
          <w:sz w:val="28"/>
          <w:szCs w:val="28"/>
        </w:rPr>
      </w:pPr>
      <w:r w:rsidRPr="00217530">
        <w:rPr>
          <w:bCs/>
          <w:sz w:val="28"/>
          <w:szCs w:val="28"/>
        </w:rPr>
        <w:t>Во всех без исключения моделях, описывающих продуктивность и качество, коэффициент регрессии при фертигации (a₂) был значительно (от 1,16 до 2,4 раз) выше, чем коэффициент при почвенном внесении (a₁). Это является прямым математическим доказательством того, что каждый килограмм действующего вещества, внесенный через систему капельного орошения, обеспечивает значительно большую агрономическую отдачу.</w:t>
      </w:r>
    </w:p>
    <w:p w14:paraId="1785A804" w14:textId="77777777" w:rsidR="00217530" w:rsidRPr="00217530" w:rsidRDefault="00217530" w:rsidP="00217530">
      <w:pPr>
        <w:ind w:firstLine="851"/>
        <w:jc w:val="both"/>
        <w:rPr>
          <w:bCs/>
          <w:sz w:val="28"/>
          <w:szCs w:val="28"/>
        </w:rPr>
      </w:pPr>
      <w:r w:rsidRPr="00217530">
        <w:rPr>
          <w:bCs/>
          <w:sz w:val="28"/>
          <w:szCs w:val="28"/>
        </w:rPr>
        <w:t>Анализ отдельных показателей выявил следующие зависимости:</w:t>
      </w:r>
    </w:p>
    <w:p w14:paraId="7D8B6AA8" w14:textId="77777777" w:rsidR="00217530" w:rsidRPr="00217530" w:rsidRDefault="00217530" w:rsidP="00217530">
      <w:pPr>
        <w:ind w:firstLine="851"/>
        <w:jc w:val="both"/>
        <w:rPr>
          <w:bCs/>
          <w:sz w:val="28"/>
          <w:szCs w:val="28"/>
        </w:rPr>
      </w:pPr>
      <w:r w:rsidRPr="00217530">
        <w:rPr>
          <w:bCs/>
          <w:sz w:val="28"/>
          <w:szCs w:val="28"/>
        </w:rPr>
        <w:t>•</w:t>
      </w:r>
      <w:r w:rsidRPr="00217530">
        <w:rPr>
          <w:bCs/>
          <w:sz w:val="28"/>
          <w:szCs w:val="28"/>
        </w:rPr>
        <w:tab/>
        <w:t xml:space="preserve">Урожайность (т/га) (R²=0,978): Коэффициент фертигации (a₂=0,0904) оказался в 2,05 раза выше коэффициента почвенного внесения (a₁=0,0444), демонстрируя двукратное превосходство в эффективности </w:t>
      </w:r>
      <w:r w:rsidRPr="00217530">
        <w:rPr>
          <w:bCs/>
          <w:sz w:val="28"/>
          <w:szCs w:val="28"/>
        </w:rPr>
        <w:lastRenderedPageBreak/>
        <w:t>использования удобрений для формирования урожая.</w:t>
      </w:r>
    </w:p>
    <w:p w14:paraId="68879AA0" w14:textId="77777777" w:rsidR="00217530" w:rsidRPr="00217530" w:rsidRDefault="00217530" w:rsidP="00217530">
      <w:pPr>
        <w:ind w:firstLine="851"/>
        <w:jc w:val="both"/>
        <w:rPr>
          <w:bCs/>
          <w:sz w:val="28"/>
          <w:szCs w:val="28"/>
        </w:rPr>
      </w:pPr>
      <w:r w:rsidRPr="00217530">
        <w:rPr>
          <w:bCs/>
          <w:sz w:val="28"/>
          <w:szCs w:val="28"/>
        </w:rPr>
        <w:t>•</w:t>
      </w:r>
      <w:r w:rsidRPr="00217530">
        <w:rPr>
          <w:bCs/>
          <w:sz w:val="28"/>
          <w:szCs w:val="28"/>
        </w:rPr>
        <w:tab/>
        <w:t>Средняя масса плода (г/плод) (R²=0,980): Модель показала сильнейшую детерминацию. Коэффициент (a₂=0,4677) был в 1,95 раза выше, чем (a₁=0.2391), подтверждая, что фертигация является ключевым фактором увеличения размера плодов.</w:t>
      </w:r>
    </w:p>
    <w:p w14:paraId="3543E609" w14:textId="77777777" w:rsidR="00217530" w:rsidRPr="00217530" w:rsidRDefault="00217530" w:rsidP="00217530">
      <w:pPr>
        <w:ind w:firstLine="851"/>
        <w:jc w:val="both"/>
        <w:rPr>
          <w:bCs/>
          <w:sz w:val="28"/>
          <w:szCs w:val="28"/>
        </w:rPr>
      </w:pPr>
      <w:r w:rsidRPr="00217530">
        <w:rPr>
          <w:bCs/>
          <w:sz w:val="28"/>
          <w:szCs w:val="28"/>
        </w:rPr>
        <w:t>•</w:t>
      </w:r>
      <w:r w:rsidRPr="00217530">
        <w:rPr>
          <w:bCs/>
          <w:sz w:val="28"/>
          <w:szCs w:val="28"/>
        </w:rPr>
        <w:tab/>
        <w:t>Прирост окружности штамба (мм) (R²=0,987): В данной модели коэффициенты регрессии были почти равны (a₁=0,0583 и a₂=0,0617). Это статистически подтверждает вывод о том, что оба метода обеспечивают вегетативный рост, но фертигация перераспределяет ресурсы на плодоношение, не тратя их на избыточный рост древесины.</w:t>
      </w:r>
    </w:p>
    <w:p w14:paraId="08DCAF0E" w14:textId="77777777" w:rsidR="00217530" w:rsidRPr="00217530" w:rsidRDefault="00217530" w:rsidP="00217530">
      <w:pPr>
        <w:ind w:firstLine="851"/>
        <w:jc w:val="both"/>
        <w:rPr>
          <w:bCs/>
          <w:sz w:val="28"/>
          <w:szCs w:val="28"/>
        </w:rPr>
      </w:pPr>
      <w:r w:rsidRPr="00217530">
        <w:rPr>
          <w:bCs/>
          <w:sz w:val="28"/>
          <w:szCs w:val="28"/>
        </w:rPr>
        <w:t>•</w:t>
      </w:r>
      <w:r w:rsidRPr="00217530">
        <w:rPr>
          <w:bCs/>
          <w:sz w:val="28"/>
          <w:szCs w:val="28"/>
        </w:rPr>
        <w:tab/>
        <w:t>Количество плодов (шт./дерево) (R²=0,648): Относительно низкий R² подтверждает, что данный показатель в значительной степени зависит от агротехники (прореживания), а не только от питания. Тем не менее, коэффициент фертигации (a₂=0,0254) был в 2,4 раза выше, чем почвенный (a₁=0,0107).</w:t>
      </w:r>
    </w:p>
    <w:p w14:paraId="15346004" w14:textId="77777777" w:rsidR="00217530" w:rsidRPr="00217530" w:rsidRDefault="00217530" w:rsidP="00217530">
      <w:pPr>
        <w:ind w:firstLine="851"/>
        <w:jc w:val="both"/>
        <w:rPr>
          <w:bCs/>
          <w:sz w:val="28"/>
          <w:szCs w:val="28"/>
        </w:rPr>
      </w:pPr>
      <w:r w:rsidRPr="00217530">
        <w:rPr>
          <w:bCs/>
          <w:sz w:val="28"/>
          <w:szCs w:val="28"/>
        </w:rPr>
        <w:t>•</w:t>
      </w:r>
      <w:r w:rsidRPr="00217530">
        <w:rPr>
          <w:bCs/>
          <w:sz w:val="28"/>
          <w:szCs w:val="28"/>
        </w:rPr>
        <w:tab/>
        <w:t>Качественные показатели (R²=0,966): Модели для содержания сахара и лежкости плодов также показали высокую надежность. Фертигация была в 1,52 раза эффективнее для накопления сахаров (a₂=0,0375) и в 1,16 раза эффективнее для повышения лежкости (a₂=0,01).</w:t>
      </w:r>
    </w:p>
    <w:p w14:paraId="15542836" w14:textId="77777777" w:rsidR="00217530" w:rsidRPr="00217530" w:rsidRDefault="00217530" w:rsidP="00217530">
      <w:pPr>
        <w:ind w:firstLine="851"/>
        <w:jc w:val="both"/>
        <w:rPr>
          <w:bCs/>
          <w:sz w:val="28"/>
          <w:szCs w:val="28"/>
        </w:rPr>
      </w:pPr>
      <w:r w:rsidRPr="00217530">
        <w:rPr>
          <w:bCs/>
          <w:sz w:val="28"/>
          <w:szCs w:val="28"/>
        </w:rPr>
        <w:t>Экономическая эффективность и практическая значимость. Агрономическое превосходство фертигации было подкреплено неоспоримыми экономическими выгодами. Вопреки ожиданиям, эксплуатационные затраты при фертигации (1908 тыс. тг/га) оказались на 27% ниже, чем при почвенном внесении (2599 тыс. тг/га), что достигалось за счет 15-кратной экономии на механизированном внесении удобрений.</w:t>
      </w:r>
    </w:p>
    <w:p w14:paraId="58976047" w14:textId="77777777" w:rsidR="00217530" w:rsidRPr="00217530" w:rsidRDefault="00217530" w:rsidP="00217530">
      <w:pPr>
        <w:ind w:firstLine="851"/>
        <w:jc w:val="both"/>
        <w:rPr>
          <w:bCs/>
          <w:sz w:val="28"/>
          <w:szCs w:val="28"/>
        </w:rPr>
      </w:pPr>
      <w:r w:rsidRPr="00217530">
        <w:rPr>
          <w:bCs/>
          <w:sz w:val="28"/>
          <w:szCs w:val="28"/>
        </w:rPr>
        <w:t>Это, в сочетании с максимальной товарной урожайностью, привело к наивысшему чистому доходу (7863 тыс. тг/га) и рекордной рентабельности (423,2%).</w:t>
      </w:r>
    </w:p>
    <w:p w14:paraId="42557AA1" w14:textId="77777777" w:rsidR="00217530" w:rsidRPr="00217530" w:rsidRDefault="00217530" w:rsidP="00217530">
      <w:pPr>
        <w:ind w:firstLine="851"/>
        <w:jc w:val="both"/>
        <w:rPr>
          <w:bCs/>
          <w:sz w:val="28"/>
          <w:szCs w:val="28"/>
        </w:rPr>
      </w:pPr>
      <w:r w:rsidRPr="00217530">
        <w:rPr>
          <w:bCs/>
          <w:sz w:val="28"/>
          <w:szCs w:val="28"/>
        </w:rPr>
        <w:t>Ключевым итогом стало снижение себестоимости 1 кг товарной продукции до 62,4 тг/кг, что в 1,8 раза ниже, чем при почвенном внесении (112,9 тг/кг). Наиболее показательна окупаемость удобрений: каждый килограмм NPK, внесенный через фертигацию, приносил 90,4 кг яблок, что вдвое превышает отдачу от традиционного метода (44,4 кг/кг).</w:t>
      </w:r>
    </w:p>
    <w:p w14:paraId="1A9E58B8" w14:textId="5B1781C1" w:rsidR="00E61AE4" w:rsidRPr="00E61AE4" w:rsidRDefault="00217530" w:rsidP="00217530">
      <w:pPr>
        <w:ind w:firstLine="851"/>
        <w:jc w:val="both"/>
        <w:rPr>
          <w:bCs/>
          <w:sz w:val="28"/>
          <w:szCs w:val="28"/>
        </w:rPr>
      </w:pPr>
      <w:r w:rsidRPr="00217530">
        <w:rPr>
          <w:bCs/>
          <w:sz w:val="28"/>
          <w:szCs w:val="28"/>
        </w:rPr>
        <w:t>Научная новизна работы заключается в комплексном долгосрочном анализе влияния фертигации на миграцию элементов и ресурсоэффективность в условиях южного Казахстана, а также в разработке моделей корректировки питания по фенологическим фазам. Практическая значимость подтверждена внедрением разработанных рекомендаций на 210 га в ТОО «Кентау», что способствует развитию устойчивого, конкурентоспособного и экономически эффективного садоводства в регионе.</w:t>
      </w:r>
      <w:r>
        <w:rPr>
          <w:bCs/>
          <w:sz w:val="28"/>
          <w:szCs w:val="28"/>
        </w:rPr>
        <w:t xml:space="preserve"> </w:t>
      </w:r>
    </w:p>
    <w:p w14:paraId="47BE4271" w14:textId="1F72890B" w:rsidR="00E61AE4" w:rsidRPr="00E61AE4" w:rsidRDefault="00E61AE4" w:rsidP="00E61AE4">
      <w:pPr>
        <w:ind w:firstLine="851"/>
        <w:jc w:val="both"/>
        <w:rPr>
          <w:bCs/>
          <w:sz w:val="28"/>
          <w:szCs w:val="28"/>
        </w:rPr>
      </w:pPr>
      <w:r w:rsidRPr="00E61AE4">
        <w:rPr>
          <w:bCs/>
          <w:sz w:val="28"/>
          <w:szCs w:val="28"/>
        </w:rPr>
        <w:t xml:space="preserve">Перспективы дальнейших исследований включают изучение интеграции фертигации с </w:t>
      </w:r>
      <w:r w:rsidR="00CE3530">
        <w:rPr>
          <w:bCs/>
          <w:sz w:val="28"/>
          <w:szCs w:val="28"/>
        </w:rPr>
        <w:t>различными дозами удобрений,</w:t>
      </w:r>
      <w:r w:rsidRPr="00E61AE4">
        <w:rPr>
          <w:bCs/>
          <w:sz w:val="28"/>
          <w:szCs w:val="28"/>
        </w:rPr>
        <w:t xml:space="preserve"> цифровыми системами мониторинга (датчики почвы, ИИ-модели) для адаптации к изменению климата,</w:t>
      </w:r>
      <w:r w:rsidR="00CE3530" w:rsidRPr="00CE3530">
        <w:rPr>
          <w:bCs/>
          <w:sz w:val="28"/>
          <w:szCs w:val="28"/>
        </w:rPr>
        <w:t xml:space="preserve"> </w:t>
      </w:r>
      <w:r w:rsidR="00CE3530" w:rsidRPr="00E61AE4">
        <w:rPr>
          <w:bCs/>
          <w:sz w:val="28"/>
          <w:szCs w:val="28"/>
        </w:rPr>
        <w:t>оценк</w:t>
      </w:r>
      <w:r w:rsidR="00CE3530">
        <w:rPr>
          <w:bCs/>
          <w:sz w:val="28"/>
          <w:szCs w:val="28"/>
        </w:rPr>
        <w:t>и</w:t>
      </w:r>
      <w:r w:rsidR="00CE3530" w:rsidRPr="00E61AE4">
        <w:rPr>
          <w:bCs/>
          <w:sz w:val="28"/>
          <w:szCs w:val="28"/>
        </w:rPr>
        <w:t xml:space="preserve"> влияния на микробиом почвы и долгосрочную устойчивость агроэкосистем</w:t>
      </w:r>
      <w:r w:rsidR="00CE3530">
        <w:rPr>
          <w:bCs/>
          <w:sz w:val="28"/>
          <w:szCs w:val="28"/>
        </w:rPr>
        <w:t xml:space="preserve">, </w:t>
      </w:r>
      <w:r w:rsidR="00CE3530" w:rsidRPr="00E61AE4">
        <w:rPr>
          <w:bCs/>
          <w:sz w:val="28"/>
          <w:szCs w:val="28"/>
        </w:rPr>
        <w:t>а также</w:t>
      </w:r>
      <w:r w:rsidR="00CE3530">
        <w:rPr>
          <w:bCs/>
          <w:sz w:val="28"/>
          <w:szCs w:val="28"/>
        </w:rPr>
        <w:t xml:space="preserve"> разработку мобильного приложения для расчета доз </w:t>
      </w:r>
      <w:r w:rsidR="001C5D49">
        <w:rPr>
          <w:bCs/>
          <w:sz w:val="28"/>
          <w:szCs w:val="28"/>
        </w:rPr>
        <w:t>удобрений</w:t>
      </w:r>
      <w:r w:rsidR="00CE3530" w:rsidRPr="00E61AE4">
        <w:rPr>
          <w:bCs/>
          <w:sz w:val="28"/>
          <w:szCs w:val="28"/>
        </w:rPr>
        <w:t>.</w:t>
      </w:r>
      <w:r w:rsidRPr="00E61AE4">
        <w:rPr>
          <w:bCs/>
          <w:sz w:val="28"/>
          <w:szCs w:val="28"/>
        </w:rPr>
        <w:t xml:space="preserve"> Полученные результаты способствуют развитию устойчивого </w:t>
      </w:r>
      <w:r w:rsidRPr="00E61AE4">
        <w:rPr>
          <w:bCs/>
          <w:sz w:val="28"/>
          <w:szCs w:val="28"/>
        </w:rPr>
        <w:lastRenderedPageBreak/>
        <w:t>садоводства в Казахстане, повышая продовольственную безопасность и конкурентоспособность отечественной продукции.</w:t>
      </w:r>
    </w:p>
    <w:p w14:paraId="6FA3EE52" w14:textId="77777777" w:rsidR="00E61AE4" w:rsidRPr="00E60864" w:rsidRDefault="00E61AE4">
      <w:pPr>
        <w:rPr>
          <w:b/>
          <w:sz w:val="28"/>
          <w:szCs w:val="28"/>
        </w:rPr>
      </w:pPr>
    </w:p>
    <w:p w14:paraId="246C57D8" w14:textId="5ADFEB59" w:rsidR="00E61AE4" w:rsidRPr="00E60864" w:rsidRDefault="00E61AE4">
      <w:pPr>
        <w:rPr>
          <w:b/>
          <w:sz w:val="28"/>
          <w:szCs w:val="28"/>
        </w:rPr>
      </w:pPr>
      <w:r w:rsidRPr="00E60864">
        <w:rPr>
          <w:b/>
          <w:sz w:val="28"/>
          <w:szCs w:val="28"/>
        </w:rPr>
        <w:br w:type="page"/>
      </w:r>
    </w:p>
    <w:p w14:paraId="64F616C7" w14:textId="77777777" w:rsidR="00623750" w:rsidRPr="00E60864" w:rsidRDefault="00623750" w:rsidP="00E61AE4">
      <w:pPr>
        <w:ind w:left="709"/>
        <w:jc w:val="both"/>
        <w:rPr>
          <w:b/>
          <w:bCs/>
          <w:sz w:val="28"/>
          <w:szCs w:val="28"/>
        </w:rPr>
      </w:pPr>
      <w:bookmarkStart w:id="45" w:name="_Hlk215130231"/>
      <w:r w:rsidRPr="00E60864">
        <w:rPr>
          <w:b/>
          <w:bCs/>
          <w:sz w:val="28"/>
          <w:szCs w:val="28"/>
        </w:rPr>
        <w:lastRenderedPageBreak/>
        <w:t xml:space="preserve">СПИСОК ИСПОЛЬЗОВАННЫХ ИСТОЧНИКОВ </w:t>
      </w:r>
    </w:p>
    <w:p w14:paraId="25EB5008" w14:textId="77777777" w:rsidR="007E6056" w:rsidRPr="00E60864" w:rsidRDefault="007E6056" w:rsidP="00623750">
      <w:pPr>
        <w:ind w:left="709" w:hanging="709"/>
        <w:jc w:val="both"/>
        <w:rPr>
          <w:sz w:val="28"/>
          <w:szCs w:val="28"/>
        </w:rPr>
      </w:pPr>
    </w:p>
    <w:p w14:paraId="22364016" w14:textId="460D32F2" w:rsidR="006106D3" w:rsidRPr="00E60864" w:rsidRDefault="006106D3" w:rsidP="006106D3">
      <w:pPr>
        <w:pStyle w:val="ab"/>
        <w:ind w:firstLine="709"/>
        <w:jc w:val="both"/>
        <w:rPr>
          <w:sz w:val="28"/>
          <w:szCs w:val="28"/>
        </w:rPr>
      </w:pPr>
      <w:r w:rsidRPr="00E60864">
        <w:rPr>
          <w:sz w:val="28"/>
          <w:szCs w:val="28"/>
        </w:rPr>
        <w:t xml:space="preserve">1 </w:t>
      </w:r>
      <w:r w:rsidRPr="00E60864">
        <w:rPr>
          <w:sz w:val="28"/>
          <w:szCs w:val="28"/>
        </w:rPr>
        <w:tab/>
        <w:t xml:space="preserve">https://www.fao.org/faostat/en </w:t>
      </w:r>
    </w:p>
    <w:p w14:paraId="16454C0F" w14:textId="60C0F7F2" w:rsidR="006106D3" w:rsidRPr="00E60864" w:rsidRDefault="006106D3" w:rsidP="006106D3">
      <w:pPr>
        <w:pStyle w:val="ab"/>
        <w:ind w:firstLine="709"/>
        <w:jc w:val="both"/>
        <w:rPr>
          <w:sz w:val="28"/>
          <w:szCs w:val="28"/>
        </w:rPr>
      </w:pPr>
      <w:r w:rsidRPr="00E60864">
        <w:rPr>
          <w:sz w:val="28"/>
          <w:szCs w:val="28"/>
        </w:rPr>
        <w:t xml:space="preserve">2 </w:t>
      </w:r>
      <w:r w:rsidRPr="00E60864">
        <w:rPr>
          <w:sz w:val="28"/>
          <w:szCs w:val="28"/>
        </w:rPr>
        <w:tab/>
        <w:t xml:space="preserve">Гайсин И. Т. и др. Научный редактор. – 2022. </w:t>
      </w:r>
    </w:p>
    <w:p w14:paraId="7B839A89" w14:textId="567BDD0E" w:rsidR="006106D3" w:rsidRPr="00E60864" w:rsidRDefault="006106D3" w:rsidP="006106D3">
      <w:pPr>
        <w:pStyle w:val="ab"/>
        <w:ind w:firstLine="709"/>
        <w:jc w:val="both"/>
        <w:rPr>
          <w:sz w:val="28"/>
          <w:szCs w:val="28"/>
        </w:rPr>
      </w:pPr>
      <w:r w:rsidRPr="00E60864">
        <w:rPr>
          <w:sz w:val="28"/>
          <w:szCs w:val="28"/>
        </w:rPr>
        <w:t xml:space="preserve">3 </w:t>
      </w:r>
      <w:r w:rsidRPr="00E60864">
        <w:rPr>
          <w:sz w:val="28"/>
          <w:szCs w:val="28"/>
        </w:rPr>
        <w:tab/>
        <w:t xml:space="preserve">https://stat.gov.kz/ru/industries/business-statistics/stat-forrest-village-hunt-fish/ </w:t>
      </w:r>
    </w:p>
    <w:p w14:paraId="02CC77BA" w14:textId="78CD8B46" w:rsidR="006106D3" w:rsidRPr="007823EF" w:rsidRDefault="006106D3" w:rsidP="006106D3">
      <w:pPr>
        <w:pStyle w:val="ab"/>
        <w:ind w:firstLine="709"/>
        <w:jc w:val="both"/>
        <w:rPr>
          <w:sz w:val="28"/>
          <w:szCs w:val="28"/>
          <w:lang w:val="en-US"/>
        </w:rPr>
      </w:pPr>
      <w:r w:rsidRPr="00913FED">
        <w:rPr>
          <w:sz w:val="28"/>
          <w:szCs w:val="28"/>
        </w:rPr>
        <w:t>4</w:t>
      </w:r>
      <w:r w:rsidRPr="00E60864">
        <w:rPr>
          <w:sz w:val="28"/>
          <w:szCs w:val="28"/>
        </w:rPr>
        <w:t xml:space="preserve"> </w:t>
      </w:r>
      <w:r w:rsidRPr="00E60864">
        <w:rPr>
          <w:sz w:val="28"/>
          <w:szCs w:val="28"/>
        </w:rPr>
        <w:tab/>
        <w:t xml:space="preserve">Мауленова С. С. и др. Перспективы развития и особенности производства яблони в Казахстане //Научный форум: Инновационная наука. – 2020. – №. </w:t>
      </w:r>
      <w:r w:rsidRPr="007823EF">
        <w:rPr>
          <w:sz w:val="28"/>
          <w:szCs w:val="28"/>
          <w:lang w:val="en-US"/>
        </w:rPr>
        <w:t xml:space="preserve">9 (38) </w:t>
      </w:r>
    </w:p>
    <w:p w14:paraId="7919DB15" w14:textId="0064F764" w:rsidR="006106D3" w:rsidRPr="007823EF" w:rsidRDefault="006106D3" w:rsidP="006106D3">
      <w:pPr>
        <w:pStyle w:val="ab"/>
        <w:ind w:firstLine="709"/>
        <w:jc w:val="both"/>
        <w:rPr>
          <w:sz w:val="28"/>
          <w:szCs w:val="28"/>
          <w:lang w:val="en-US"/>
        </w:rPr>
      </w:pPr>
      <w:r w:rsidRPr="007823EF">
        <w:rPr>
          <w:sz w:val="28"/>
          <w:szCs w:val="28"/>
          <w:lang w:val="en-US"/>
        </w:rPr>
        <w:t xml:space="preserve">5 </w:t>
      </w:r>
      <w:r w:rsidRPr="007823EF">
        <w:rPr>
          <w:sz w:val="28"/>
          <w:szCs w:val="28"/>
          <w:lang w:val="en-US"/>
        </w:rPr>
        <w:tab/>
        <w:t xml:space="preserve">Fomenko T. G. et al. Effect of Long-Term Drip Irrigation of Fruit Orchard on the Transformation of Properties of Chernozems. Eurasian Soil Science, 2022, Vol. 55, No. 9, pp. 1266-1277 </w:t>
      </w:r>
    </w:p>
    <w:p w14:paraId="6FF69D87" w14:textId="3C736DA7" w:rsidR="006106D3" w:rsidRPr="007823EF" w:rsidRDefault="006106D3" w:rsidP="006106D3">
      <w:pPr>
        <w:pStyle w:val="ab"/>
        <w:ind w:firstLine="709"/>
        <w:jc w:val="both"/>
        <w:rPr>
          <w:sz w:val="28"/>
          <w:szCs w:val="28"/>
          <w:lang w:val="en-US"/>
        </w:rPr>
      </w:pPr>
      <w:r w:rsidRPr="007823EF">
        <w:rPr>
          <w:sz w:val="28"/>
          <w:szCs w:val="28"/>
          <w:lang w:val="en-US"/>
        </w:rPr>
        <w:t xml:space="preserve">6 </w:t>
      </w:r>
      <w:r w:rsidRPr="007823EF">
        <w:rPr>
          <w:sz w:val="28"/>
          <w:szCs w:val="28"/>
          <w:lang w:val="en-US"/>
        </w:rPr>
        <w:tab/>
        <w:t xml:space="preserve">Gentile, R. M., Boldingh, H. L., Campbell, R. E., Gee, M., Gould, N., Lo, P., and Walter, M. System nutrient dynamics in orchards: a research roadmap for nutrient management in apple and kiwifruit. Agron. Sustain. Dev., 2022, Vol. 42. https://doi.org/10.1007/s13593-022-00798-0 </w:t>
      </w:r>
    </w:p>
    <w:p w14:paraId="63064059" w14:textId="33426D99" w:rsidR="006106D3" w:rsidRPr="007823EF" w:rsidRDefault="006106D3" w:rsidP="006106D3">
      <w:pPr>
        <w:pStyle w:val="ab"/>
        <w:ind w:firstLine="709"/>
        <w:jc w:val="both"/>
        <w:rPr>
          <w:sz w:val="28"/>
          <w:szCs w:val="28"/>
          <w:lang w:val="en-US"/>
        </w:rPr>
      </w:pPr>
      <w:r w:rsidRPr="007823EF">
        <w:rPr>
          <w:sz w:val="28"/>
          <w:szCs w:val="28"/>
          <w:lang w:val="en-US"/>
        </w:rPr>
        <w:t xml:space="preserve">7 </w:t>
      </w:r>
      <w:r w:rsidRPr="007823EF">
        <w:rPr>
          <w:sz w:val="28"/>
          <w:szCs w:val="28"/>
          <w:lang w:val="en-US"/>
        </w:rPr>
        <w:tab/>
        <w:t xml:space="preserve">Ladon T. et al. Influence of planting density, canopy architecture and drip fertigation on plant growth and productivity of apple (Malus× Domestica borkh.). Indian Journal of Ecology, 2022, Vol. 49, No. 4, pp. 1292-1298 </w:t>
      </w:r>
    </w:p>
    <w:p w14:paraId="01DF7D5D" w14:textId="167344DA" w:rsidR="006106D3" w:rsidRPr="007823EF" w:rsidRDefault="006106D3" w:rsidP="006106D3">
      <w:pPr>
        <w:pStyle w:val="ab"/>
        <w:ind w:firstLine="709"/>
        <w:jc w:val="both"/>
        <w:rPr>
          <w:sz w:val="28"/>
          <w:szCs w:val="28"/>
          <w:lang w:val="en-US"/>
        </w:rPr>
      </w:pPr>
      <w:r w:rsidRPr="007823EF">
        <w:rPr>
          <w:sz w:val="28"/>
          <w:szCs w:val="28"/>
          <w:lang w:val="en-US"/>
        </w:rPr>
        <w:t xml:space="preserve">8 </w:t>
      </w:r>
      <w:r w:rsidRPr="007823EF">
        <w:rPr>
          <w:sz w:val="28"/>
          <w:szCs w:val="28"/>
          <w:lang w:val="en-US"/>
        </w:rPr>
        <w:tab/>
        <w:t xml:space="preserve">Incrocci L., Massa D., Pardossi A. New trends in the fertigation management of irrigated vegetable crops //Horticulturae. – 2017. – </w:t>
      </w:r>
      <w:r w:rsidRPr="00E60864">
        <w:rPr>
          <w:sz w:val="28"/>
          <w:szCs w:val="28"/>
        </w:rPr>
        <w:t>Т</w:t>
      </w:r>
      <w:r w:rsidRPr="007823EF">
        <w:rPr>
          <w:sz w:val="28"/>
          <w:szCs w:val="28"/>
          <w:lang w:val="en-US"/>
        </w:rPr>
        <w:t xml:space="preserve">. 3. – №. 2. – </w:t>
      </w:r>
      <w:r w:rsidRPr="00E60864">
        <w:rPr>
          <w:sz w:val="28"/>
          <w:szCs w:val="28"/>
        </w:rPr>
        <w:t>С</w:t>
      </w:r>
      <w:r w:rsidRPr="007823EF">
        <w:rPr>
          <w:sz w:val="28"/>
          <w:szCs w:val="28"/>
          <w:lang w:val="en-US"/>
        </w:rPr>
        <w:t xml:space="preserve">. 37. https://doi.org/10.3390/horticulturae3020037 </w:t>
      </w:r>
    </w:p>
    <w:p w14:paraId="75D902E4" w14:textId="5F25107F" w:rsidR="006106D3" w:rsidRPr="007823EF" w:rsidRDefault="006106D3" w:rsidP="006106D3">
      <w:pPr>
        <w:pStyle w:val="ab"/>
        <w:ind w:firstLine="709"/>
        <w:jc w:val="both"/>
        <w:rPr>
          <w:sz w:val="28"/>
          <w:szCs w:val="28"/>
          <w:lang w:val="en-US"/>
        </w:rPr>
      </w:pPr>
      <w:r w:rsidRPr="007823EF">
        <w:rPr>
          <w:sz w:val="28"/>
          <w:szCs w:val="28"/>
          <w:lang w:val="en-US"/>
        </w:rPr>
        <w:t xml:space="preserve">9 </w:t>
      </w:r>
      <w:r w:rsidRPr="007823EF">
        <w:rPr>
          <w:sz w:val="28"/>
          <w:szCs w:val="28"/>
          <w:lang w:val="en-US"/>
        </w:rPr>
        <w:tab/>
        <w:t xml:space="preserve">Ke S. et al. Drip fertigation and plant hedgerows significantly reduce nitrogen and phosphorus losses and maintain high fruit yields in intensive orchards. Journal of Integrative Agriculture, 2023, Vol. 22, No. 2, pp. 598-610. </w:t>
      </w:r>
    </w:p>
    <w:p w14:paraId="2150E82F" w14:textId="2BF6C5E9" w:rsidR="006106D3" w:rsidRPr="007823EF" w:rsidRDefault="006106D3" w:rsidP="006106D3">
      <w:pPr>
        <w:pStyle w:val="ab"/>
        <w:ind w:firstLine="709"/>
        <w:jc w:val="both"/>
        <w:rPr>
          <w:sz w:val="28"/>
          <w:szCs w:val="28"/>
          <w:lang w:val="en-US"/>
        </w:rPr>
      </w:pPr>
      <w:r w:rsidRPr="007823EF">
        <w:rPr>
          <w:sz w:val="28"/>
          <w:szCs w:val="28"/>
          <w:lang w:val="en-US"/>
        </w:rPr>
        <w:t xml:space="preserve">10 </w:t>
      </w:r>
      <w:r w:rsidRPr="007823EF">
        <w:rPr>
          <w:sz w:val="28"/>
          <w:szCs w:val="28"/>
          <w:lang w:val="en-US"/>
        </w:rPr>
        <w:tab/>
        <w:t xml:space="preserve">Lu Y. et al. Effects of orchard grass on soil fertility and apple tree nutrition. Journal of Plant Nutrition and Fertilizers, 2020, Vol. 26, No. 2, pp. 325. </w:t>
      </w:r>
    </w:p>
    <w:p w14:paraId="37E80726" w14:textId="35133318" w:rsidR="006106D3" w:rsidRPr="007823EF" w:rsidRDefault="006106D3" w:rsidP="006106D3">
      <w:pPr>
        <w:pStyle w:val="ab"/>
        <w:ind w:firstLine="709"/>
        <w:jc w:val="both"/>
        <w:rPr>
          <w:sz w:val="28"/>
          <w:szCs w:val="28"/>
          <w:lang w:val="en-US"/>
        </w:rPr>
      </w:pPr>
      <w:r w:rsidRPr="007823EF">
        <w:rPr>
          <w:sz w:val="28"/>
          <w:szCs w:val="28"/>
          <w:lang w:val="en-US"/>
        </w:rPr>
        <w:t xml:space="preserve">11 </w:t>
      </w:r>
      <w:r w:rsidRPr="007823EF">
        <w:rPr>
          <w:sz w:val="28"/>
          <w:szCs w:val="28"/>
          <w:lang w:val="en-US"/>
        </w:rPr>
        <w:tab/>
        <w:t xml:space="preserve">O’Rourke D. Economic importance of the world apple industry //The apple genome. – 2021. – </w:t>
      </w:r>
      <w:r w:rsidRPr="00E60864">
        <w:rPr>
          <w:sz w:val="28"/>
          <w:szCs w:val="28"/>
        </w:rPr>
        <w:t>С</w:t>
      </w:r>
      <w:r w:rsidRPr="007823EF">
        <w:rPr>
          <w:sz w:val="28"/>
          <w:szCs w:val="28"/>
          <w:lang w:val="en-US"/>
        </w:rPr>
        <w:t xml:space="preserve">. 1-18. </w:t>
      </w:r>
    </w:p>
    <w:p w14:paraId="5B671FDC" w14:textId="3C9BE314" w:rsidR="006106D3" w:rsidRPr="00BB531E" w:rsidRDefault="006106D3" w:rsidP="006106D3">
      <w:pPr>
        <w:pStyle w:val="ab"/>
        <w:ind w:firstLine="709"/>
        <w:jc w:val="both"/>
        <w:rPr>
          <w:sz w:val="28"/>
          <w:szCs w:val="28"/>
          <w:lang w:val="en-US"/>
        </w:rPr>
      </w:pPr>
      <w:r w:rsidRPr="007823EF">
        <w:rPr>
          <w:sz w:val="28"/>
          <w:szCs w:val="28"/>
          <w:lang w:val="en-US"/>
        </w:rPr>
        <w:t xml:space="preserve">12 </w:t>
      </w:r>
      <w:r w:rsidRPr="007823EF">
        <w:rPr>
          <w:sz w:val="28"/>
          <w:szCs w:val="28"/>
          <w:lang w:val="en-US"/>
        </w:rPr>
        <w:tab/>
        <w:t xml:space="preserve">Vasylieva N., Harvey J. Production and trade patterns in the world apple market //Innovative Marketing. – 2021. – </w:t>
      </w:r>
      <w:r w:rsidRPr="00E60864">
        <w:rPr>
          <w:sz w:val="28"/>
          <w:szCs w:val="28"/>
        </w:rPr>
        <w:t>Т</w:t>
      </w:r>
      <w:r w:rsidRPr="007823EF">
        <w:rPr>
          <w:sz w:val="28"/>
          <w:szCs w:val="28"/>
          <w:lang w:val="en-US"/>
        </w:rPr>
        <w:t xml:space="preserve">. 17. – №. </w:t>
      </w:r>
      <w:r w:rsidRPr="00BB531E">
        <w:rPr>
          <w:sz w:val="28"/>
          <w:szCs w:val="28"/>
          <w:lang w:val="en-US"/>
        </w:rPr>
        <w:t xml:space="preserve">1. – </w:t>
      </w:r>
      <w:r w:rsidRPr="00E60864">
        <w:rPr>
          <w:sz w:val="28"/>
          <w:szCs w:val="28"/>
        </w:rPr>
        <w:t>С</w:t>
      </w:r>
      <w:r w:rsidRPr="00BB531E">
        <w:rPr>
          <w:sz w:val="28"/>
          <w:szCs w:val="28"/>
          <w:lang w:val="en-US"/>
        </w:rPr>
        <w:t xml:space="preserve">. 16. </w:t>
      </w:r>
    </w:p>
    <w:p w14:paraId="1E3E19B5" w14:textId="43635B6B" w:rsidR="006106D3" w:rsidRPr="00E60864" w:rsidRDefault="006106D3" w:rsidP="006106D3">
      <w:pPr>
        <w:pStyle w:val="ab"/>
        <w:ind w:firstLine="709"/>
        <w:jc w:val="both"/>
        <w:rPr>
          <w:sz w:val="28"/>
          <w:szCs w:val="28"/>
        </w:rPr>
      </w:pPr>
      <w:r w:rsidRPr="00BB531E">
        <w:rPr>
          <w:sz w:val="28"/>
          <w:szCs w:val="28"/>
          <w:lang w:val="en-US"/>
        </w:rPr>
        <w:t xml:space="preserve">13 </w:t>
      </w:r>
      <w:r w:rsidRPr="00BB531E">
        <w:rPr>
          <w:sz w:val="28"/>
          <w:szCs w:val="28"/>
          <w:lang w:val="en-US"/>
        </w:rPr>
        <w:tab/>
        <w:t xml:space="preserve">Olhnuud A. et al. </w:t>
      </w:r>
      <w:r w:rsidRPr="007823EF">
        <w:rPr>
          <w:sz w:val="28"/>
          <w:szCs w:val="28"/>
          <w:lang w:val="en-US"/>
        </w:rPr>
        <w:t xml:space="preserve">Pollination deficits and contributions of pollinators in apple production: A global meta‐analysis //Journal of Applied Ecology. – 2022. – </w:t>
      </w:r>
      <w:r w:rsidRPr="00E60864">
        <w:rPr>
          <w:sz w:val="28"/>
          <w:szCs w:val="28"/>
        </w:rPr>
        <w:t>Т</w:t>
      </w:r>
      <w:r w:rsidRPr="007823EF">
        <w:rPr>
          <w:sz w:val="28"/>
          <w:szCs w:val="28"/>
          <w:lang w:val="en-US"/>
        </w:rPr>
        <w:t xml:space="preserve">. 59. – №. </w:t>
      </w:r>
      <w:r w:rsidRPr="00E60864">
        <w:rPr>
          <w:sz w:val="28"/>
          <w:szCs w:val="28"/>
        </w:rPr>
        <w:t xml:space="preserve">12. – С. 2911-2921. </w:t>
      </w:r>
    </w:p>
    <w:p w14:paraId="4F6D05FA" w14:textId="55B6F9F4" w:rsidR="006106D3" w:rsidRPr="00E60864" w:rsidRDefault="006106D3" w:rsidP="006106D3">
      <w:pPr>
        <w:pStyle w:val="ab"/>
        <w:ind w:firstLine="709"/>
        <w:jc w:val="both"/>
        <w:rPr>
          <w:sz w:val="28"/>
          <w:szCs w:val="28"/>
        </w:rPr>
      </w:pPr>
      <w:r w:rsidRPr="00E60864">
        <w:rPr>
          <w:sz w:val="28"/>
          <w:szCs w:val="28"/>
        </w:rPr>
        <w:t xml:space="preserve">14 </w:t>
      </w:r>
      <w:r w:rsidRPr="00E60864">
        <w:rPr>
          <w:sz w:val="28"/>
          <w:szCs w:val="28"/>
        </w:rPr>
        <w:tab/>
        <w:t xml:space="preserve">Юшков А. Н., Савельева Н. Н., Земисов А. С. Новые сорта яблони для современного садоводства //Актуальные проблемы общества, экономики и права в контексте глобальных вызовов. – 2022. – С. 135-139. </w:t>
      </w:r>
    </w:p>
    <w:p w14:paraId="248B1DC4" w14:textId="679FD690" w:rsidR="006106D3" w:rsidRPr="007823EF" w:rsidRDefault="006106D3" w:rsidP="006106D3">
      <w:pPr>
        <w:pStyle w:val="ab"/>
        <w:ind w:firstLine="709"/>
        <w:jc w:val="both"/>
        <w:rPr>
          <w:sz w:val="28"/>
          <w:szCs w:val="28"/>
          <w:lang w:val="en-US"/>
        </w:rPr>
      </w:pPr>
      <w:r w:rsidRPr="00E60864">
        <w:rPr>
          <w:sz w:val="28"/>
          <w:szCs w:val="28"/>
        </w:rPr>
        <w:t xml:space="preserve">15 </w:t>
      </w:r>
      <w:r w:rsidRPr="00E60864">
        <w:rPr>
          <w:sz w:val="28"/>
          <w:szCs w:val="28"/>
        </w:rPr>
        <w:tab/>
        <w:t>Казыбаева С. Ж. и др. СОСТОЯНИЕ</w:t>
      </w:r>
      <w:r w:rsidRPr="007823EF">
        <w:rPr>
          <w:sz w:val="28"/>
          <w:szCs w:val="28"/>
          <w:lang w:val="en-US"/>
        </w:rPr>
        <w:t xml:space="preserve"> </w:t>
      </w:r>
      <w:r w:rsidRPr="00E60864">
        <w:rPr>
          <w:sz w:val="28"/>
          <w:szCs w:val="28"/>
        </w:rPr>
        <w:t>И</w:t>
      </w:r>
      <w:r w:rsidRPr="007823EF">
        <w:rPr>
          <w:sz w:val="28"/>
          <w:szCs w:val="28"/>
          <w:lang w:val="en-US"/>
        </w:rPr>
        <w:t xml:space="preserve"> </w:t>
      </w:r>
      <w:r w:rsidRPr="00E60864">
        <w:rPr>
          <w:sz w:val="28"/>
          <w:szCs w:val="28"/>
        </w:rPr>
        <w:t>ПЕРСПЕКТИВЫ</w:t>
      </w:r>
      <w:r w:rsidRPr="007823EF">
        <w:rPr>
          <w:sz w:val="28"/>
          <w:szCs w:val="28"/>
          <w:lang w:val="en-US"/>
        </w:rPr>
        <w:t xml:space="preserve"> </w:t>
      </w:r>
      <w:r w:rsidRPr="00E60864">
        <w:rPr>
          <w:sz w:val="28"/>
          <w:szCs w:val="28"/>
        </w:rPr>
        <w:t>РАЗВИТИЯ</w:t>
      </w:r>
      <w:r w:rsidRPr="007823EF">
        <w:rPr>
          <w:sz w:val="28"/>
          <w:szCs w:val="28"/>
          <w:lang w:val="en-US"/>
        </w:rPr>
        <w:t xml:space="preserve"> </w:t>
      </w:r>
      <w:r w:rsidRPr="00E60864">
        <w:rPr>
          <w:sz w:val="28"/>
          <w:szCs w:val="28"/>
        </w:rPr>
        <w:t>САДОВОДСТВА</w:t>
      </w:r>
      <w:r w:rsidRPr="007823EF">
        <w:rPr>
          <w:sz w:val="28"/>
          <w:szCs w:val="28"/>
          <w:lang w:val="en-US"/>
        </w:rPr>
        <w:t xml:space="preserve"> </w:t>
      </w:r>
      <w:r w:rsidRPr="00E60864">
        <w:rPr>
          <w:sz w:val="28"/>
          <w:szCs w:val="28"/>
        </w:rPr>
        <w:t>КАЗАХСТАНА</w:t>
      </w:r>
      <w:r w:rsidRPr="007823EF">
        <w:rPr>
          <w:sz w:val="28"/>
          <w:szCs w:val="28"/>
          <w:lang w:val="en-US"/>
        </w:rPr>
        <w:t xml:space="preserve"> THE STATE AND PROSPECTS OF DEVELOPMENT OF HORTICULTURE IN KAZAKHSTAN. </w:t>
      </w:r>
    </w:p>
    <w:p w14:paraId="0801A8CC" w14:textId="79F732BE" w:rsidR="006106D3" w:rsidRPr="00E60864" w:rsidRDefault="006106D3" w:rsidP="006106D3">
      <w:pPr>
        <w:pStyle w:val="ab"/>
        <w:ind w:firstLine="709"/>
        <w:jc w:val="both"/>
        <w:rPr>
          <w:sz w:val="28"/>
          <w:szCs w:val="28"/>
        </w:rPr>
      </w:pPr>
      <w:r w:rsidRPr="00E60864">
        <w:rPr>
          <w:sz w:val="28"/>
          <w:szCs w:val="28"/>
        </w:rPr>
        <w:t xml:space="preserve">16 </w:t>
      </w:r>
      <w:r w:rsidRPr="00E60864">
        <w:rPr>
          <w:sz w:val="28"/>
          <w:szCs w:val="28"/>
        </w:rPr>
        <w:tab/>
        <w:t xml:space="preserve">Болатова Ж. Б. Производство яблок в Казахстане: устойчивое развитие отрасли //Экономика и экология территориальных образований. – 2022. – Т. 6. – №. 3. – С. 33-40. </w:t>
      </w:r>
    </w:p>
    <w:p w14:paraId="42B53D40" w14:textId="1B629A76" w:rsidR="006106D3" w:rsidRPr="00E60864" w:rsidRDefault="006106D3" w:rsidP="006106D3">
      <w:pPr>
        <w:pStyle w:val="ab"/>
        <w:ind w:firstLine="709"/>
        <w:jc w:val="both"/>
        <w:rPr>
          <w:sz w:val="28"/>
          <w:szCs w:val="28"/>
        </w:rPr>
      </w:pPr>
      <w:r w:rsidRPr="00E60864">
        <w:rPr>
          <w:sz w:val="28"/>
          <w:szCs w:val="28"/>
        </w:rPr>
        <w:t xml:space="preserve">17 </w:t>
      </w:r>
      <w:r w:rsidRPr="00E60864">
        <w:rPr>
          <w:sz w:val="28"/>
          <w:szCs w:val="28"/>
        </w:rPr>
        <w:tab/>
        <w:t xml:space="preserve">Бюро национальной статистики АСПиР РК. Официальный сайт. URL: https://stat.gov.kz/ru/ </w:t>
      </w:r>
    </w:p>
    <w:p w14:paraId="3DFBA15C" w14:textId="30CC6906" w:rsidR="006106D3" w:rsidRPr="007823EF" w:rsidRDefault="006106D3" w:rsidP="006106D3">
      <w:pPr>
        <w:pStyle w:val="ab"/>
        <w:ind w:firstLine="709"/>
        <w:jc w:val="both"/>
        <w:rPr>
          <w:sz w:val="28"/>
          <w:szCs w:val="28"/>
          <w:lang w:val="en-US"/>
        </w:rPr>
      </w:pPr>
      <w:r w:rsidRPr="007823EF">
        <w:rPr>
          <w:sz w:val="28"/>
          <w:szCs w:val="28"/>
          <w:lang w:val="en-US"/>
        </w:rPr>
        <w:lastRenderedPageBreak/>
        <w:t xml:space="preserve">18 </w:t>
      </w:r>
      <w:r w:rsidRPr="007823EF">
        <w:rPr>
          <w:sz w:val="28"/>
          <w:szCs w:val="28"/>
          <w:lang w:val="en-US"/>
        </w:rPr>
        <w:tab/>
        <w:t xml:space="preserve">Petracek P. D., Silverman F. P., Greene D. W. A history of commercial plant growth regulators in apple production //HortScience. – 2003. – </w:t>
      </w:r>
      <w:r w:rsidRPr="00E60864">
        <w:rPr>
          <w:sz w:val="28"/>
          <w:szCs w:val="28"/>
        </w:rPr>
        <w:t>Т</w:t>
      </w:r>
      <w:r w:rsidRPr="007823EF">
        <w:rPr>
          <w:sz w:val="28"/>
          <w:szCs w:val="28"/>
          <w:lang w:val="en-US"/>
        </w:rPr>
        <w:t xml:space="preserve">. 38. – №. 5. – </w:t>
      </w:r>
      <w:r w:rsidRPr="00E60864">
        <w:rPr>
          <w:sz w:val="28"/>
          <w:szCs w:val="28"/>
        </w:rPr>
        <w:t>С</w:t>
      </w:r>
      <w:r w:rsidRPr="007823EF">
        <w:rPr>
          <w:sz w:val="28"/>
          <w:szCs w:val="28"/>
          <w:lang w:val="en-US"/>
        </w:rPr>
        <w:t xml:space="preserve">. 937-942. </w:t>
      </w:r>
    </w:p>
    <w:p w14:paraId="796A097B" w14:textId="2CE5E1F3" w:rsidR="006106D3" w:rsidRPr="00BB531E" w:rsidRDefault="006106D3" w:rsidP="006106D3">
      <w:pPr>
        <w:pStyle w:val="ab"/>
        <w:ind w:firstLine="709"/>
        <w:jc w:val="both"/>
        <w:rPr>
          <w:sz w:val="28"/>
          <w:szCs w:val="28"/>
          <w:lang w:val="en-US"/>
        </w:rPr>
      </w:pPr>
      <w:r w:rsidRPr="007823EF">
        <w:rPr>
          <w:sz w:val="28"/>
          <w:szCs w:val="28"/>
          <w:lang w:val="en-US"/>
        </w:rPr>
        <w:t xml:space="preserve">19 </w:t>
      </w:r>
      <w:r w:rsidRPr="007823EF">
        <w:rPr>
          <w:sz w:val="28"/>
          <w:szCs w:val="28"/>
          <w:lang w:val="en-US"/>
        </w:rPr>
        <w:tab/>
        <w:t xml:space="preserve">Weber M. S. Optimizing tree density in apple orchards //The Compact Fruit Tree. – 2000. – </w:t>
      </w:r>
      <w:r w:rsidRPr="00E60864">
        <w:rPr>
          <w:sz w:val="28"/>
          <w:szCs w:val="28"/>
        </w:rPr>
        <w:t>Т</w:t>
      </w:r>
      <w:r w:rsidRPr="007823EF">
        <w:rPr>
          <w:sz w:val="28"/>
          <w:szCs w:val="28"/>
          <w:lang w:val="en-US"/>
        </w:rPr>
        <w:t xml:space="preserve">. 33. – №. </w:t>
      </w:r>
      <w:r w:rsidRPr="00BB531E">
        <w:rPr>
          <w:sz w:val="28"/>
          <w:szCs w:val="28"/>
          <w:lang w:val="en-US"/>
        </w:rPr>
        <w:t xml:space="preserve">4. – </w:t>
      </w:r>
      <w:r w:rsidRPr="00E60864">
        <w:rPr>
          <w:sz w:val="28"/>
          <w:szCs w:val="28"/>
        </w:rPr>
        <w:t>С</w:t>
      </w:r>
      <w:r w:rsidRPr="00BB531E">
        <w:rPr>
          <w:sz w:val="28"/>
          <w:szCs w:val="28"/>
          <w:lang w:val="en-US"/>
        </w:rPr>
        <w:t xml:space="preserve">. 119-122. </w:t>
      </w:r>
    </w:p>
    <w:p w14:paraId="73FAA353" w14:textId="0A19E7CB" w:rsidR="006106D3" w:rsidRPr="007823EF" w:rsidRDefault="006106D3" w:rsidP="006106D3">
      <w:pPr>
        <w:pStyle w:val="ab"/>
        <w:ind w:firstLine="709"/>
        <w:jc w:val="both"/>
        <w:rPr>
          <w:sz w:val="28"/>
          <w:szCs w:val="28"/>
          <w:lang w:val="en-US"/>
        </w:rPr>
      </w:pPr>
      <w:r w:rsidRPr="00BB531E">
        <w:rPr>
          <w:sz w:val="28"/>
          <w:szCs w:val="28"/>
          <w:lang w:val="en-US"/>
        </w:rPr>
        <w:t xml:space="preserve">20 </w:t>
      </w:r>
      <w:r w:rsidRPr="00BB531E">
        <w:rPr>
          <w:sz w:val="28"/>
          <w:szCs w:val="28"/>
          <w:lang w:val="en-US"/>
        </w:rPr>
        <w:tab/>
        <w:t xml:space="preserve">Verma P. et al. </w:t>
      </w:r>
      <w:r w:rsidRPr="007823EF">
        <w:rPr>
          <w:sz w:val="28"/>
          <w:szCs w:val="28"/>
          <w:lang w:val="en-US"/>
        </w:rPr>
        <w:t xml:space="preserve">Review on crop load management in apple (Malus x domestica Borkh.) //The Journal of Horticultural Science and Biotechnology. – 2023. – </w:t>
      </w:r>
      <w:r w:rsidRPr="00E60864">
        <w:rPr>
          <w:sz w:val="28"/>
          <w:szCs w:val="28"/>
        </w:rPr>
        <w:t>Т</w:t>
      </w:r>
      <w:r w:rsidRPr="007823EF">
        <w:rPr>
          <w:sz w:val="28"/>
          <w:szCs w:val="28"/>
          <w:lang w:val="en-US"/>
        </w:rPr>
        <w:t xml:space="preserve">. 98. – №. 3. – </w:t>
      </w:r>
      <w:r w:rsidRPr="00E60864">
        <w:rPr>
          <w:sz w:val="28"/>
          <w:szCs w:val="28"/>
        </w:rPr>
        <w:t>С</w:t>
      </w:r>
      <w:r w:rsidRPr="007823EF">
        <w:rPr>
          <w:sz w:val="28"/>
          <w:szCs w:val="28"/>
          <w:lang w:val="en-US"/>
        </w:rPr>
        <w:t xml:space="preserve">. 299-321. </w:t>
      </w:r>
    </w:p>
    <w:p w14:paraId="715899DD" w14:textId="1EDE1949" w:rsidR="006106D3" w:rsidRPr="00BB531E" w:rsidRDefault="006106D3" w:rsidP="006106D3">
      <w:pPr>
        <w:pStyle w:val="ab"/>
        <w:ind w:firstLine="709"/>
        <w:jc w:val="both"/>
        <w:rPr>
          <w:sz w:val="28"/>
          <w:szCs w:val="28"/>
          <w:lang w:val="en-US"/>
        </w:rPr>
      </w:pPr>
      <w:r w:rsidRPr="007823EF">
        <w:rPr>
          <w:sz w:val="28"/>
          <w:szCs w:val="28"/>
          <w:lang w:val="en-US"/>
        </w:rPr>
        <w:t xml:space="preserve">21 </w:t>
      </w:r>
      <w:r w:rsidRPr="007823EF">
        <w:rPr>
          <w:sz w:val="28"/>
          <w:szCs w:val="28"/>
          <w:lang w:val="en-US"/>
        </w:rPr>
        <w:tab/>
        <w:t xml:space="preserve">Wei X., Khachatryan H., Rihn A. Production costs and profitability for selected greenhouse grown annual and perennial crops: Partial enterprise budgeting and sensitivity analysis //HortScience. – 2020. – </w:t>
      </w:r>
      <w:r w:rsidRPr="00E60864">
        <w:rPr>
          <w:sz w:val="28"/>
          <w:szCs w:val="28"/>
        </w:rPr>
        <w:t>Т</w:t>
      </w:r>
      <w:r w:rsidRPr="007823EF">
        <w:rPr>
          <w:sz w:val="28"/>
          <w:szCs w:val="28"/>
          <w:lang w:val="en-US"/>
        </w:rPr>
        <w:t xml:space="preserve">. 55. – №. </w:t>
      </w:r>
      <w:r w:rsidRPr="00BB531E">
        <w:rPr>
          <w:sz w:val="28"/>
          <w:szCs w:val="28"/>
          <w:lang w:val="en-US"/>
        </w:rPr>
        <w:t xml:space="preserve">5. – </w:t>
      </w:r>
      <w:r w:rsidRPr="00E60864">
        <w:rPr>
          <w:sz w:val="28"/>
          <w:szCs w:val="28"/>
        </w:rPr>
        <w:t>С</w:t>
      </w:r>
      <w:r w:rsidRPr="00BB531E">
        <w:rPr>
          <w:sz w:val="28"/>
          <w:szCs w:val="28"/>
          <w:lang w:val="en-US"/>
        </w:rPr>
        <w:t xml:space="preserve">. 637-646. </w:t>
      </w:r>
    </w:p>
    <w:p w14:paraId="6F13B715" w14:textId="497CC462" w:rsidR="006106D3" w:rsidRPr="00BB531E" w:rsidRDefault="006106D3" w:rsidP="006106D3">
      <w:pPr>
        <w:pStyle w:val="ab"/>
        <w:ind w:firstLine="709"/>
        <w:jc w:val="both"/>
        <w:rPr>
          <w:sz w:val="28"/>
          <w:szCs w:val="28"/>
          <w:lang w:val="en-US"/>
        </w:rPr>
      </w:pPr>
      <w:r w:rsidRPr="00BB531E">
        <w:rPr>
          <w:sz w:val="28"/>
          <w:szCs w:val="28"/>
          <w:lang w:val="en-US"/>
        </w:rPr>
        <w:t xml:space="preserve">22 </w:t>
      </w:r>
      <w:r w:rsidRPr="00BB531E">
        <w:rPr>
          <w:sz w:val="28"/>
          <w:szCs w:val="28"/>
          <w:lang w:val="en-US"/>
        </w:rPr>
        <w:tab/>
        <w:t xml:space="preserve">Bisht T. S. et al. </w:t>
      </w:r>
      <w:r w:rsidRPr="007823EF">
        <w:rPr>
          <w:sz w:val="28"/>
          <w:szCs w:val="28"/>
          <w:lang w:val="en-US"/>
        </w:rPr>
        <w:t xml:space="preserve">A recent advances in use of plant growth regulators (PGRs) in fruit crops-A review //International journal of current microbiology and applied sciences. – 2018. – </w:t>
      </w:r>
      <w:r w:rsidRPr="00E60864">
        <w:rPr>
          <w:sz w:val="28"/>
          <w:szCs w:val="28"/>
        </w:rPr>
        <w:t>Т</w:t>
      </w:r>
      <w:r w:rsidRPr="007823EF">
        <w:rPr>
          <w:sz w:val="28"/>
          <w:szCs w:val="28"/>
          <w:lang w:val="en-US"/>
        </w:rPr>
        <w:t xml:space="preserve">. 7. – №. </w:t>
      </w:r>
      <w:r w:rsidRPr="00BB531E">
        <w:rPr>
          <w:sz w:val="28"/>
          <w:szCs w:val="28"/>
          <w:lang w:val="en-US"/>
        </w:rPr>
        <w:t xml:space="preserve">5. – </w:t>
      </w:r>
      <w:r w:rsidRPr="00E60864">
        <w:rPr>
          <w:sz w:val="28"/>
          <w:szCs w:val="28"/>
        </w:rPr>
        <w:t>С</w:t>
      </w:r>
      <w:r w:rsidRPr="00BB531E">
        <w:rPr>
          <w:sz w:val="28"/>
          <w:szCs w:val="28"/>
          <w:lang w:val="en-US"/>
        </w:rPr>
        <w:t xml:space="preserve">. 1307-1336. </w:t>
      </w:r>
    </w:p>
    <w:p w14:paraId="62638DF3" w14:textId="5286CCA6" w:rsidR="006106D3" w:rsidRPr="007823EF" w:rsidRDefault="006106D3" w:rsidP="006106D3">
      <w:pPr>
        <w:pStyle w:val="ab"/>
        <w:ind w:firstLine="709"/>
        <w:jc w:val="both"/>
        <w:rPr>
          <w:sz w:val="28"/>
          <w:szCs w:val="28"/>
          <w:lang w:val="en-US"/>
        </w:rPr>
      </w:pPr>
      <w:r w:rsidRPr="00BB531E">
        <w:rPr>
          <w:sz w:val="28"/>
          <w:szCs w:val="28"/>
          <w:lang w:val="en-US"/>
        </w:rPr>
        <w:t xml:space="preserve">23 </w:t>
      </w:r>
      <w:r w:rsidRPr="00BB531E">
        <w:rPr>
          <w:sz w:val="28"/>
          <w:szCs w:val="28"/>
          <w:lang w:val="en-US"/>
        </w:rPr>
        <w:tab/>
        <w:t xml:space="preserve">Ferree D. C., Warrington I. J. (ed.). </w:t>
      </w:r>
      <w:r w:rsidRPr="007823EF">
        <w:rPr>
          <w:sz w:val="28"/>
          <w:szCs w:val="28"/>
          <w:lang w:val="en-US"/>
        </w:rPr>
        <w:t xml:space="preserve">Apples: botany, production, and uses. – CABI, 2003. </w:t>
      </w:r>
    </w:p>
    <w:p w14:paraId="20497DB8" w14:textId="1865EF79" w:rsidR="006106D3" w:rsidRPr="007823EF" w:rsidRDefault="006106D3" w:rsidP="006106D3">
      <w:pPr>
        <w:pStyle w:val="ab"/>
        <w:ind w:firstLine="709"/>
        <w:jc w:val="both"/>
        <w:rPr>
          <w:sz w:val="28"/>
          <w:szCs w:val="28"/>
          <w:lang w:val="en-US"/>
        </w:rPr>
      </w:pPr>
      <w:r w:rsidRPr="007823EF">
        <w:rPr>
          <w:sz w:val="28"/>
          <w:szCs w:val="28"/>
          <w:lang w:val="en-US"/>
        </w:rPr>
        <w:t xml:space="preserve">24 </w:t>
      </w:r>
      <w:r w:rsidRPr="007823EF">
        <w:rPr>
          <w:sz w:val="28"/>
          <w:szCs w:val="28"/>
          <w:lang w:val="en-US"/>
        </w:rPr>
        <w:tab/>
        <w:t xml:space="preserve">Chauhan Y. S. et al. AQUAMAN: a web-based decision support system for irrigation scheduling in peanuts //Irrigation Science. – 2013. – </w:t>
      </w:r>
      <w:r w:rsidRPr="00E60864">
        <w:rPr>
          <w:sz w:val="28"/>
          <w:szCs w:val="28"/>
        </w:rPr>
        <w:t>Т</w:t>
      </w:r>
      <w:r w:rsidRPr="007823EF">
        <w:rPr>
          <w:sz w:val="28"/>
          <w:szCs w:val="28"/>
          <w:lang w:val="en-US"/>
        </w:rPr>
        <w:t xml:space="preserve">. 31. – </w:t>
      </w:r>
      <w:r w:rsidRPr="00E60864">
        <w:rPr>
          <w:sz w:val="28"/>
          <w:szCs w:val="28"/>
        </w:rPr>
        <w:t>С</w:t>
      </w:r>
      <w:r w:rsidRPr="007823EF">
        <w:rPr>
          <w:sz w:val="28"/>
          <w:szCs w:val="28"/>
          <w:lang w:val="en-US"/>
        </w:rPr>
        <w:t xml:space="preserve">. 271-283. </w:t>
      </w:r>
    </w:p>
    <w:p w14:paraId="3E68B889" w14:textId="19A0AF67" w:rsidR="006106D3" w:rsidRPr="007823EF" w:rsidRDefault="006106D3" w:rsidP="006106D3">
      <w:pPr>
        <w:pStyle w:val="ab"/>
        <w:ind w:firstLine="709"/>
        <w:jc w:val="both"/>
        <w:rPr>
          <w:sz w:val="28"/>
          <w:szCs w:val="28"/>
          <w:lang w:val="en-US"/>
        </w:rPr>
      </w:pPr>
      <w:r w:rsidRPr="007823EF">
        <w:rPr>
          <w:sz w:val="28"/>
          <w:szCs w:val="28"/>
          <w:lang w:val="en-US"/>
        </w:rPr>
        <w:t xml:space="preserve">25 </w:t>
      </w:r>
      <w:r w:rsidRPr="007823EF">
        <w:rPr>
          <w:sz w:val="28"/>
          <w:szCs w:val="28"/>
          <w:lang w:val="en-US"/>
        </w:rPr>
        <w:tab/>
        <w:t xml:space="preserve">Yang P. Review on drip irrigation: impact on crop yield, quality, and water productivity in China / P. Yang, L. Wu, G. Cheng, H. Fan // Water. — 2023. — Vol. 15. — P. 1733. </w:t>
      </w:r>
    </w:p>
    <w:p w14:paraId="527C3E8E" w14:textId="4475CFF8" w:rsidR="006106D3" w:rsidRPr="007823EF" w:rsidRDefault="006106D3" w:rsidP="006106D3">
      <w:pPr>
        <w:pStyle w:val="ab"/>
        <w:ind w:firstLine="709"/>
        <w:jc w:val="both"/>
        <w:rPr>
          <w:sz w:val="28"/>
          <w:szCs w:val="28"/>
          <w:lang w:val="en-US"/>
        </w:rPr>
      </w:pPr>
      <w:r w:rsidRPr="007823EF">
        <w:rPr>
          <w:sz w:val="28"/>
          <w:szCs w:val="28"/>
          <w:lang w:val="en-US"/>
        </w:rPr>
        <w:t xml:space="preserve">26 </w:t>
      </w:r>
      <w:r w:rsidRPr="007823EF">
        <w:rPr>
          <w:sz w:val="28"/>
          <w:szCs w:val="28"/>
          <w:lang w:val="en-US"/>
        </w:rPr>
        <w:tab/>
        <w:t xml:space="preserve">Rufat J. Ten years of experience with fertigation in an intensive apple orchard: yields and fruit quality / J. Rufat, X. Domingo, J. Arbonès // Acta Horticulturae. — 2012. — Vol. 938. — P. 151–158. </w:t>
      </w:r>
    </w:p>
    <w:p w14:paraId="03789ED0" w14:textId="76B836DB" w:rsidR="006106D3" w:rsidRPr="007823EF" w:rsidRDefault="006106D3" w:rsidP="006106D3">
      <w:pPr>
        <w:pStyle w:val="ab"/>
        <w:ind w:firstLine="709"/>
        <w:jc w:val="both"/>
        <w:rPr>
          <w:sz w:val="28"/>
          <w:szCs w:val="28"/>
          <w:lang w:val="en-US"/>
        </w:rPr>
      </w:pPr>
      <w:r w:rsidRPr="007823EF">
        <w:rPr>
          <w:sz w:val="28"/>
          <w:szCs w:val="28"/>
          <w:lang w:val="en-US"/>
        </w:rPr>
        <w:t xml:space="preserve">27 </w:t>
      </w:r>
      <w:r w:rsidRPr="007823EF">
        <w:rPr>
          <w:sz w:val="28"/>
          <w:szCs w:val="28"/>
          <w:lang w:val="en-US"/>
        </w:rPr>
        <w:tab/>
        <w:t xml:space="preserve">Leib B.G. Water and nutrient productivity in fertigated apples compared to surface application / B.G. Leib, G. Nachtigal // Acta Horticulturae. — 2003. — Vol. 627. — P. 175–182. </w:t>
      </w:r>
    </w:p>
    <w:p w14:paraId="45714124" w14:textId="141D60A1" w:rsidR="006106D3" w:rsidRPr="007823EF" w:rsidRDefault="006106D3" w:rsidP="006106D3">
      <w:pPr>
        <w:pStyle w:val="ab"/>
        <w:ind w:firstLine="709"/>
        <w:jc w:val="both"/>
        <w:rPr>
          <w:sz w:val="28"/>
          <w:szCs w:val="28"/>
          <w:lang w:val="en-US"/>
        </w:rPr>
      </w:pPr>
      <w:r w:rsidRPr="00BB531E">
        <w:rPr>
          <w:sz w:val="28"/>
          <w:szCs w:val="28"/>
          <w:lang w:val="en-US"/>
        </w:rPr>
        <w:t xml:space="preserve">28 </w:t>
      </w:r>
      <w:r w:rsidRPr="00BB531E">
        <w:rPr>
          <w:sz w:val="28"/>
          <w:szCs w:val="28"/>
          <w:lang w:val="en-US"/>
        </w:rPr>
        <w:tab/>
        <w:t xml:space="preserve">Morelli R. et al. </w:t>
      </w:r>
      <w:r w:rsidRPr="007823EF">
        <w:rPr>
          <w:sz w:val="28"/>
          <w:szCs w:val="28"/>
          <w:lang w:val="en-US"/>
        </w:rPr>
        <w:t xml:space="preserve">Nitrogen in apple orchards under integrated and organic farming //IV Convegno AISSA# under 40, Fisciano (SA), 12-13 luglio 2023. – IT, 2023. – </w:t>
      </w:r>
      <w:r w:rsidRPr="00E60864">
        <w:rPr>
          <w:sz w:val="28"/>
          <w:szCs w:val="28"/>
        </w:rPr>
        <w:t>С</w:t>
      </w:r>
      <w:r w:rsidRPr="007823EF">
        <w:rPr>
          <w:sz w:val="28"/>
          <w:szCs w:val="28"/>
          <w:lang w:val="en-US"/>
        </w:rPr>
        <w:t xml:space="preserve">. 228. https://hdl.handle.net/10449/81617 </w:t>
      </w:r>
    </w:p>
    <w:p w14:paraId="24DCE908" w14:textId="4610B7B6" w:rsidR="006106D3" w:rsidRPr="007823EF" w:rsidRDefault="006106D3" w:rsidP="006106D3">
      <w:pPr>
        <w:pStyle w:val="ab"/>
        <w:ind w:firstLine="709"/>
        <w:jc w:val="both"/>
        <w:rPr>
          <w:sz w:val="28"/>
          <w:szCs w:val="28"/>
          <w:lang w:val="en-US"/>
        </w:rPr>
      </w:pPr>
      <w:r w:rsidRPr="007823EF">
        <w:rPr>
          <w:sz w:val="28"/>
          <w:szCs w:val="28"/>
          <w:lang w:val="en-US"/>
        </w:rPr>
        <w:t xml:space="preserve">29 </w:t>
      </w:r>
      <w:r w:rsidRPr="007823EF">
        <w:rPr>
          <w:sz w:val="28"/>
          <w:szCs w:val="28"/>
          <w:lang w:val="en-US"/>
        </w:rPr>
        <w:tab/>
        <w:t xml:space="preserve">Domagala-Swiatkiewicz I. The response of Golden Delicious apple trees to nitrogen and potassium fertigation / I. Domagala-Swiatkiewicz, J. Blaszczyk // Journal of Fruit and Ornamental Plant Research. — 2009. — Vol. 17. — P. 57–66. </w:t>
      </w:r>
    </w:p>
    <w:p w14:paraId="49E4A169" w14:textId="092377F3" w:rsidR="006106D3" w:rsidRPr="007823EF" w:rsidRDefault="006106D3" w:rsidP="006106D3">
      <w:pPr>
        <w:pStyle w:val="ab"/>
        <w:ind w:firstLine="709"/>
        <w:jc w:val="both"/>
        <w:rPr>
          <w:sz w:val="28"/>
          <w:szCs w:val="28"/>
          <w:lang w:val="en-US"/>
        </w:rPr>
      </w:pPr>
      <w:r w:rsidRPr="007823EF">
        <w:rPr>
          <w:sz w:val="28"/>
          <w:szCs w:val="28"/>
          <w:lang w:val="en-US"/>
        </w:rPr>
        <w:t xml:space="preserve">30 </w:t>
      </w:r>
      <w:r w:rsidRPr="007823EF">
        <w:rPr>
          <w:sz w:val="28"/>
          <w:szCs w:val="28"/>
          <w:lang w:val="en-US"/>
        </w:rPr>
        <w:tab/>
      </w:r>
      <w:r w:rsidR="00D957B2" w:rsidRPr="00D957B2">
        <w:rPr>
          <w:sz w:val="28"/>
          <w:szCs w:val="28"/>
          <w:lang w:val="en-US"/>
        </w:rPr>
        <w:t>Zhao H. et al. Global reactive nitrogen loss in orchard systems: a review //Science of the Total Environment. – 2022. – Т. 821. – С. 153462.</w:t>
      </w:r>
      <w:r w:rsidRPr="007823EF">
        <w:rPr>
          <w:sz w:val="28"/>
          <w:szCs w:val="28"/>
          <w:lang w:val="en-US"/>
        </w:rPr>
        <w:t xml:space="preserve"> </w:t>
      </w:r>
      <w:hyperlink r:id="rId28" w:tgtFrame="_blank" w:tooltip="Persistent link using digital object identifier" w:history="1">
        <w:r w:rsidR="00D957B2" w:rsidRPr="00D957B2">
          <w:rPr>
            <w:sz w:val="28"/>
            <w:szCs w:val="28"/>
            <w:lang w:val="en-US"/>
          </w:rPr>
          <w:t>https://doi.org/10.1016/j.scitotenv.2022.153462</w:t>
        </w:r>
      </w:hyperlink>
    </w:p>
    <w:p w14:paraId="63111A40" w14:textId="4FD8E357" w:rsidR="006106D3" w:rsidRPr="007823EF" w:rsidRDefault="006106D3" w:rsidP="006106D3">
      <w:pPr>
        <w:pStyle w:val="ab"/>
        <w:ind w:firstLine="709"/>
        <w:jc w:val="both"/>
        <w:rPr>
          <w:sz w:val="28"/>
          <w:szCs w:val="28"/>
          <w:lang w:val="en-US"/>
        </w:rPr>
      </w:pPr>
      <w:r w:rsidRPr="007823EF">
        <w:rPr>
          <w:sz w:val="28"/>
          <w:szCs w:val="28"/>
          <w:lang w:val="en-US"/>
        </w:rPr>
        <w:t xml:space="preserve">31 </w:t>
      </w:r>
      <w:r w:rsidRPr="007823EF">
        <w:rPr>
          <w:sz w:val="28"/>
          <w:szCs w:val="28"/>
          <w:lang w:val="en-US"/>
        </w:rPr>
        <w:tab/>
        <w:t xml:space="preserve">Nightingale G. Water and nutrient productivity in fertigated apples compared to surface application / G. Nightingale, B.G. Leib // Acta Horticulturae. — 2003. — Vol. 627. — P. 175–182. </w:t>
      </w:r>
    </w:p>
    <w:p w14:paraId="2228F2AD" w14:textId="4E966190" w:rsidR="006106D3" w:rsidRPr="007823EF" w:rsidRDefault="006106D3" w:rsidP="006106D3">
      <w:pPr>
        <w:pStyle w:val="ab"/>
        <w:ind w:firstLine="709"/>
        <w:jc w:val="both"/>
        <w:rPr>
          <w:sz w:val="28"/>
          <w:szCs w:val="28"/>
          <w:lang w:val="en-US"/>
        </w:rPr>
      </w:pPr>
      <w:r w:rsidRPr="007823EF">
        <w:rPr>
          <w:sz w:val="28"/>
          <w:szCs w:val="28"/>
          <w:lang w:val="en-US"/>
        </w:rPr>
        <w:t xml:space="preserve">32 </w:t>
      </w:r>
      <w:r w:rsidRPr="007823EF">
        <w:rPr>
          <w:sz w:val="28"/>
          <w:szCs w:val="28"/>
          <w:lang w:val="en-US"/>
        </w:rPr>
        <w:tab/>
        <w:t xml:space="preserve">LU Yongli, BAI Fenghua, YANG Xianlong, LI Ru, GAO Yimin, TONG Yan'an. Effect of fertigation on apple production in different ecological-regions orchards[J]. Chinese Journal of Eco-Agriculture, 2014, 22(11): 1281-1288. DOI: 10.13930/j.cnki.cjea.140293 </w:t>
      </w:r>
    </w:p>
    <w:p w14:paraId="17F2A021" w14:textId="7A29ACCC" w:rsidR="006106D3" w:rsidRPr="007823EF" w:rsidRDefault="006106D3" w:rsidP="006106D3">
      <w:pPr>
        <w:pStyle w:val="ab"/>
        <w:ind w:firstLine="709"/>
        <w:jc w:val="both"/>
        <w:rPr>
          <w:sz w:val="28"/>
          <w:szCs w:val="28"/>
          <w:lang w:val="en-US"/>
        </w:rPr>
      </w:pPr>
      <w:r w:rsidRPr="007823EF">
        <w:rPr>
          <w:sz w:val="28"/>
          <w:szCs w:val="28"/>
          <w:lang w:val="en-US"/>
        </w:rPr>
        <w:t xml:space="preserve">33 </w:t>
      </w:r>
      <w:r w:rsidRPr="007823EF">
        <w:rPr>
          <w:sz w:val="28"/>
          <w:szCs w:val="28"/>
          <w:lang w:val="en-US"/>
        </w:rPr>
        <w:tab/>
        <w:t xml:space="preserve">Porro, D., Pantezzi, T., Pedò, S. and Bertoldi, D. (2013). INTERACTION OF FERTIGATION AND WATER MANAGEMENT ON APPLE TREE </w:t>
      </w:r>
      <w:r w:rsidRPr="007823EF">
        <w:rPr>
          <w:sz w:val="28"/>
          <w:szCs w:val="28"/>
          <w:lang w:val="en-US"/>
        </w:rPr>
        <w:lastRenderedPageBreak/>
        <w:t xml:space="preserve">PRODUCTIVITY, ORCHARD NUTRIENT STATUS, AND FRUIT QUALITY. Acta Hortic. 984, 203-210 - DOI: https://doi.org/10.17660/ActaHortic.2013.984.22 </w:t>
      </w:r>
    </w:p>
    <w:p w14:paraId="51F5DE31" w14:textId="2BD705FF" w:rsidR="006106D3" w:rsidRPr="007823EF" w:rsidRDefault="006106D3" w:rsidP="006106D3">
      <w:pPr>
        <w:pStyle w:val="ab"/>
        <w:ind w:firstLine="709"/>
        <w:jc w:val="both"/>
        <w:rPr>
          <w:sz w:val="28"/>
          <w:szCs w:val="28"/>
          <w:lang w:val="en-US"/>
        </w:rPr>
      </w:pPr>
      <w:r w:rsidRPr="007823EF">
        <w:rPr>
          <w:sz w:val="28"/>
          <w:szCs w:val="28"/>
          <w:lang w:val="en-US"/>
        </w:rPr>
        <w:t xml:space="preserve">34 </w:t>
      </w:r>
      <w:r w:rsidRPr="007823EF">
        <w:rPr>
          <w:sz w:val="28"/>
          <w:szCs w:val="28"/>
          <w:lang w:val="en-US"/>
        </w:rPr>
        <w:tab/>
        <w:t xml:space="preserve">Dolega, E. and Link, H. (1998). FRUIT QUALITY IN RELATION TO FERTIGATION OF APPLE TREES. Acta Hortic. 466, 109-114 DOI: https://doi.org/10.17660/ActaHortic.1998.466.18 </w:t>
      </w:r>
    </w:p>
    <w:p w14:paraId="6059CD39" w14:textId="730DD316" w:rsidR="006106D3" w:rsidRPr="007823EF" w:rsidRDefault="006106D3" w:rsidP="006106D3">
      <w:pPr>
        <w:pStyle w:val="ab"/>
        <w:ind w:firstLine="709"/>
        <w:jc w:val="both"/>
        <w:rPr>
          <w:sz w:val="28"/>
          <w:szCs w:val="28"/>
          <w:lang w:val="en-US"/>
        </w:rPr>
      </w:pPr>
      <w:r w:rsidRPr="007823EF">
        <w:rPr>
          <w:sz w:val="28"/>
          <w:szCs w:val="28"/>
          <w:lang w:val="en-US"/>
        </w:rPr>
        <w:t xml:space="preserve">35 </w:t>
      </w:r>
      <w:r w:rsidRPr="007823EF">
        <w:rPr>
          <w:sz w:val="28"/>
          <w:szCs w:val="28"/>
          <w:lang w:val="en-US"/>
        </w:rPr>
        <w:tab/>
        <w:t xml:space="preserve">Kumar S. Effect of fertigation on nutrient uptake and yield of different apple cultivars / S. Kumar, S. Lal, S. Kumar // Indian Journal of Horticulture. — 2012. — Vol. 69. — P. 360–364. </w:t>
      </w:r>
    </w:p>
    <w:p w14:paraId="7022F239" w14:textId="7467EFD2" w:rsidR="006106D3" w:rsidRPr="007823EF" w:rsidRDefault="006106D3" w:rsidP="006106D3">
      <w:pPr>
        <w:pStyle w:val="ab"/>
        <w:ind w:firstLine="709"/>
        <w:jc w:val="both"/>
        <w:rPr>
          <w:sz w:val="28"/>
          <w:szCs w:val="28"/>
          <w:lang w:val="en-US"/>
        </w:rPr>
      </w:pPr>
      <w:r w:rsidRPr="007823EF">
        <w:rPr>
          <w:sz w:val="28"/>
          <w:szCs w:val="28"/>
          <w:lang w:val="en-US"/>
        </w:rPr>
        <w:t xml:space="preserve">36 </w:t>
      </w:r>
      <w:r w:rsidRPr="007823EF">
        <w:rPr>
          <w:sz w:val="28"/>
          <w:szCs w:val="28"/>
          <w:lang w:val="en-US"/>
        </w:rPr>
        <w:tab/>
        <w:t xml:space="preserve">Suman S. Fertigation scheduling for quality apple production under high density planting system / S. Suman, R.S. Spehia, M. Sharma // Agricultural Science Digest. — 2014. — Vol. 34. — P. 17–21. </w:t>
      </w:r>
    </w:p>
    <w:p w14:paraId="07B371D7" w14:textId="52683CCE" w:rsidR="006106D3" w:rsidRPr="007823EF" w:rsidRDefault="006106D3" w:rsidP="006106D3">
      <w:pPr>
        <w:pStyle w:val="ab"/>
        <w:ind w:firstLine="709"/>
        <w:jc w:val="both"/>
        <w:rPr>
          <w:sz w:val="28"/>
          <w:szCs w:val="28"/>
          <w:lang w:val="en-US"/>
        </w:rPr>
      </w:pPr>
      <w:r w:rsidRPr="007823EF">
        <w:rPr>
          <w:sz w:val="28"/>
          <w:szCs w:val="28"/>
          <w:lang w:val="en-US"/>
        </w:rPr>
        <w:t xml:space="preserve">37 </w:t>
      </w:r>
      <w:r w:rsidRPr="007823EF">
        <w:rPr>
          <w:sz w:val="28"/>
          <w:szCs w:val="28"/>
          <w:lang w:val="en-US"/>
        </w:rPr>
        <w:tab/>
        <w:t xml:space="preserve">Toselli M. Fertigation with nitrogen and potassium in a high-density apple orchard: effects on soil mineral nitrogen and tree performance / M. Toselli, E. Baldi, G. Marcolini // Acta Horticulturae. — 2019. — Vol. 1261. — P. 171–178. </w:t>
      </w:r>
    </w:p>
    <w:p w14:paraId="0A2305C6" w14:textId="03F18BDF" w:rsidR="006106D3" w:rsidRPr="00BB531E" w:rsidRDefault="006106D3" w:rsidP="006106D3">
      <w:pPr>
        <w:pStyle w:val="ab"/>
        <w:ind w:firstLine="709"/>
        <w:jc w:val="both"/>
        <w:rPr>
          <w:sz w:val="28"/>
          <w:szCs w:val="28"/>
          <w:lang w:val="en-US"/>
        </w:rPr>
      </w:pPr>
      <w:r w:rsidRPr="00BB531E">
        <w:rPr>
          <w:sz w:val="28"/>
          <w:szCs w:val="28"/>
          <w:lang w:val="en-US"/>
        </w:rPr>
        <w:t xml:space="preserve">38 </w:t>
      </w:r>
      <w:r w:rsidRPr="00BB531E">
        <w:rPr>
          <w:sz w:val="28"/>
          <w:szCs w:val="28"/>
          <w:lang w:val="en-US"/>
        </w:rPr>
        <w:tab/>
        <w:t xml:space="preserve">Neilsen D. et al. </w:t>
      </w:r>
      <w:r w:rsidRPr="007823EF">
        <w:rPr>
          <w:sz w:val="28"/>
          <w:szCs w:val="28"/>
          <w:lang w:val="en-US"/>
        </w:rPr>
        <w:t xml:space="preserve">Using soil solution monitoring to determine the effects of irrigation management and fertigation on nitrogen availability in high-density apple orchards //Journal of the American Society for Horticultural Science. – 1998. – </w:t>
      </w:r>
      <w:r w:rsidRPr="00E60864">
        <w:rPr>
          <w:sz w:val="28"/>
          <w:szCs w:val="28"/>
        </w:rPr>
        <w:t>Т</w:t>
      </w:r>
      <w:r w:rsidRPr="007823EF">
        <w:rPr>
          <w:sz w:val="28"/>
          <w:szCs w:val="28"/>
          <w:lang w:val="en-US"/>
        </w:rPr>
        <w:t xml:space="preserve">. 123. – №. </w:t>
      </w:r>
      <w:r w:rsidRPr="00BB531E">
        <w:rPr>
          <w:sz w:val="28"/>
          <w:szCs w:val="28"/>
          <w:lang w:val="en-US"/>
        </w:rPr>
        <w:t xml:space="preserve">4. – </w:t>
      </w:r>
      <w:r w:rsidRPr="00E60864">
        <w:rPr>
          <w:sz w:val="28"/>
          <w:szCs w:val="28"/>
        </w:rPr>
        <w:t>С</w:t>
      </w:r>
      <w:r w:rsidRPr="00BB531E">
        <w:rPr>
          <w:sz w:val="28"/>
          <w:szCs w:val="28"/>
          <w:lang w:val="en-US"/>
        </w:rPr>
        <w:t xml:space="preserve">. 706-713. </w:t>
      </w:r>
    </w:p>
    <w:p w14:paraId="7CA12709" w14:textId="648FA61A" w:rsidR="006106D3" w:rsidRPr="007823EF" w:rsidRDefault="006106D3" w:rsidP="006106D3">
      <w:pPr>
        <w:pStyle w:val="ab"/>
        <w:ind w:firstLine="709"/>
        <w:jc w:val="both"/>
        <w:rPr>
          <w:sz w:val="28"/>
          <w:szCs w:val="28"/>
          <w:lang w:val="en-US"/>
        </w:rPr>
      </w:pPr>
      <w:r w:rsidRPr="00BB531E">
        <w:rPr>
          <w:sz w:val="28"/>
          <w:szCs w:val="28"/>
          <w:lang w:val="en-US"/>
        </w:rPr>
        <w:t xml:space="preserve">39 </w:t>
      </w:r>
      <w:r w:rsidRPr="00BB531E">
        <w:rPr>
          <w:sz w:val="28"/>
          <w:szCs w:val="28"/>
          <w:lang w:val="en-US"/>
        </w:rPr>
        <w:tab/>
        <w:t xml:space="preserve">Kachwaya D. S. et al. </w:t>
      </w:r>
      <w:r w:rsidRPr="007823EF">
        <w:rPr>
          <w:sz w:val="28"/>
          <w:szCs w:val="28"/>
          <w:lang w:val="en-US"/>
        </w:rPr>
        <w:t xml:space="preserve">Irrigation and fertigation systems for protected cultivation //Protected Cultivation. – Apple Academic Press, 2024. – </w:t>
      </w:r>
      <w:r w:rsidRPr="00E60864">
        <w:rPr>
          <w:sz w:val="28"/>
          <w:szCs w:val="28"/>
        </w:rPr>
        <w:t>С</w:t>
      </w:r>
      <w:r w:rsidRPr="007823EF">
        <w:rPr>
          <w:sz w:val="28"/>
          <w:szCs w:val="28"/>
          <w:lang w:val="en-US"/>
        </w:rPr>
        <w:t xml:space="preserve">. 161-192. </w:t>
      </w:r>
    </w:p>
    <w:p w14:paraId="4D63879E" w14:textId="75E42735" w:rsidR="006106D3" w:rsidRPr="007823EF" w:rsidRDefault="006106D3" w:rsidP="006106D3">
      <w:pPr>
        <w:pStyle w:val="ab"/>
        <w:ind w:firstLine="709"/>
        <w:jc w:val="both"/>
        <w:rPr>
          <w:sz w:val="28"/>
          <w:szCs w:val="28"/>
          <w:lang w:val="en-US"/>
        </w:rPr>
      </w:pPr>
      <w:r w:rsidRPr="00BB531E">
        <w:rPr>
          <w:sz w:val="28"/>
          <w:szCs w:val="28"/>
          <w:lang w:val="en-US"/>
        </w:rPr>
        <w:t xml:space="preserve">40 </w:t>
      </w:r>
      <w:r w:rsidRPr="00BB531E">
        <w:rPr>
          <w:sz w:val="28"/>
          <w:szCs w:val="28"/>
          <w:lang w:val="en-US"/>
        </w:rPr>
        <w:tab/>
        <w:t xml:space="preserve">Quartieri M. et al. </w:t>
      </w:r>
      <w:r w:rsidRPr="007823EF">
        <w:rPr>
          <w:sz w:val="28"/>
          <w:szCs w:val="28"/>
          <w:lang w:val="en-US"/>
        </w:rPr>
        <w:t xml:space="preserve">Effects of the rate of nutrients by fertigation and broadcast application in gala and fuji apple //V International Symposium on Mineral Nutrition of Fruit Plants 721. – 2005. – </w:t>
      </w:r>
      <w:r w:rsidRPr="00E60864">
        <w:rPr>
          <w:sz w:val="28"/>
          <w:szCs w:val="28"/>
        </w:rPr>
        <w:t>С</w:t>
      </w:r>
      <w:r w:rsidRPr="007823EF">
        <w:rPr>
          <w:sz w:val="28"/>
          <w:szCs w:val="28"/>
          <w:lang w:val="en-US"/>
        </w:rPr>
        <w:t xml:space="preserve">. 165-172. </w:t>
      </w:r>
    </w:p>
    <w:p w14:paraId="7E56A245" w14:textId="4CC10E72" w:rsidR="006106D3" w:rsidRPr="007823EF" w:rsidRDefault="006106D3" w:rsidP="006106D3">
      <w:pPr>
        <w:pStyle w:val="ab"/>
        <w:ind w:firstLine="709"/>
        <w:jc w:val="both"/>
        <w:rPr>
          <w:sz w:val="28"/>
          <w:szCs w:val="28"/>
          <w:lang w:val="en-US"/>
        </w:rPr>
      </w:pPr>
      <w:r w:rsidRPr="007823EF">
        <w:rPr>
          <w:sz w:val="28"/>
          <w:szCs w:val="28"/>
          <w:lang w:val="en-US"/>
        </w:rPr>
        <w:t xml:space="preserve">41 </w:t>
      </w:r>
      <w:r w:rsidRPr="007823EF">
        <w:rPr>
          <w:sz w:val="28"/>
          <w:szCs w:val="28"/>
          <w:lang w:val="en-US"/>
        </w:rPr>
        <w:tab/>
        <w:t xml:space="preserve">Pereira L. S., Oweis T., Zairi A. Irrigation management under water scarcity //Agricultural water management. – 2002. – </w:t>
      </w:r>
      <w:r w:rsidRPr="00E60864">
        <w:rPr>
          <w:sz w:val="28"/>
          <w:szCs w:val="28"/>
        </w:rPr>
        <w:t>Т</w:t>
      </w:r>
      <w:r w:rsidRPr="007823EF">
        <w:rPr>
          <w:sz w:val="28"/>
          <w:szCs w:val="28"/>
          <w:lang w:val="en-US"/>
        </w:rPr>
        <w:t xml:space="preserve">. 57. – №. 3. – </w:t>
      </w:r>
      <w:r w:rsidRPr="00E60864">
        <w:rPr>
          <w:sz w:val="28"/>
          <w:szCs w:val="28"/>
        </w:rPr>
        <w:t>С</w:t>
      </w:r>
      <w:r w:rsidRPr="007823EF">
        <w:rPr>
          <w:sz w:val="28"/>
          <w:szCs w:val="28"/>
          <w:lang w:val="en-US"/>
        </w:rPr>
        <w:t xml:space="preserve">. 175-206. https://doi.org/10.1016/S0378-3774(02)00075-6 </w:t>
      </w:r>
    </w:p>
    <w:p w14:paraId="5C9C2428" w14:textId="2553FE5D" w:rsidR="006106D3" w:rsidRPr="007823EF" w:rsidRDefault="006106D3" w:rsidP="006106D3">
      <w:pPr>
        <w:pStyle w:val="ab"/>
        <w:ind w:firstLine="709"/>
        <w:jc w:val="both"/>
        <w:rPr>
          <w:sz w:val="28"/>
          <w:szCs w:val="28"/>
          <w:lang w:val="en-US"/>
        </w:rPr>
      </w:pPr>
      <w:r w:rsidRPr="007823EF">
        <w:rPr>
          <w:sz w:val="28"/>
          <w:szCs w:val="28"/>
          <w:lang w:val="en-US"/>
        </w:rPr>
        <w:t xml:space="preserve">42 </w:t>
      </w:r>
      <w:r w:rsidRPr="007823EF">
        <w:rPr>
          <w:sz w:val="28"/>
          <w:szCs w:val="28"/>
          <w:lang w:val="en-US"/>
        </w:rPr>
        <w:tab/>
        <w:t xml:space="preserve">Zhou H. et al. Interactive effects of water and fertilizer on yield, soil water and nitrate dynamics of young apple tree in semiarid region of northwest China. Agronomy, 2019, 9. </w:t>
      </w:r>
    </w:p>
    <w:p w14:paraId="6D23EC5E" w14:textId="2251EC2F" w:rsidR="006106D3" w:rsidRPr="007823EF" w:rsidRDefault="006106D3" w:rsidP="006106D3">
      <w:pPr>
        <w:pStyle w:val="ab"/>
        <w:ind w:firstLine="709"/>
        <w:jc w:val="both"/>
        <w:rPr>
          <w:sz w:val="28"/>
          <w:szCs w:val="28"/>
          <w:lang w:val="en-US"/>
        </w:rPr>
      </w:pPr>
      <w:r w:rsidRPr="007823EF">
        <w:rPr>
          <w:sz w:val="28"/>
          <w:szCs w:val="28"/>
          <w:lang w:val="en-US"/>
        </w:rPr>
        <w:t xml:space="preserve">43 </w:t>
      </w:r>
      <w:r w:rsidRPr="007823EF">
        <w:rPr>
          <w:sz w:val="28"/>
          <w:szCs w:val="28"/>
          <w:lang w:val="en-US"/>
        </w:rPr>
        <w:tab/>
        <w:t xml:space="preserve">Kuzin A. I., Trunov Y. V., Solovyev A. V. Effect of fertigation on yield and fruit quality of apple (Malus domestica Borkh.) in high-density orchards on chernozems in central Russia //VIII International Symposium on Mineral Nutrition of Fruit Crops 1217. – 2017. – </w:t>
      </w:r>
      <w:r w:rsidRPr="00E60864">
        <w:rPr>
          <w:sz w:val="28"/>
          <w:szCs w:val="28"/>
        </w:rPr>
        <w:t>С</w:t>
      </w:r>
      <w:r w:rsidRPr="007823EF">
        <w:rPr>
          <w:sz w:val="28"/>
          <w:szCs w:val="28"/>
          <w:lang w:val="en-US"/>
        </w:rPr>
        <w:t xml:space="preserve">. 343-350. </w:t>
      </w:r>
    </w:p>
    <w:p w14:paraId="162FCA30" w14:textId="609C4D62" w:rsidR="006106D3" w:rsidRPr="007823EF" w:rsidRDefault="006106D3" w:rsidP="006106D3">
      <w:pPr>
        <w:pStyle w:val="ab"/>
        <w:ind w:firstLine="709"/>
        <w:jc w:val="both"/>
        <w:rPr>
          <w:sz w:val="28"/>
          <w:szCs w:val="28"/>
          <w:lang w:val="en-US"/>
        </w:rPr>
      </w:pPr>
      <w:r w:rsidRPr="007823EF">
        <w:rPr>
          <w:sz w:val="28"/>
          <w:szCs w:val="28"/>
          <w:lang w:val="en-US"/>
        </w:rPr>
        <w:t xml:space="preserve">44 </w:t>
      </w:r>
      <w:r w:rsidRPr="007823EF">
        <w:rPr>
          <w:sz w:val="28"/>
          <w:szCs w:val="28"/>
          <w:lang w:val="en-US"/>
        </w:rPr>
        <w:tab/>
        <w:t xml:space="preserve">Fallahi E., Neilsen D. Management of water and nutrient through fertigation and the impact of rootstock to optimize yield and maximize quality in apples //VIII International Symposium on Mineral Nutrition of Fruit Crops 1217. – 2017. – </w:t>
      </w:r>
      <w:r w:rsidRPr="00E60864">
        <w:rPr>
          <w:sz w:val="28"/>
          <w:szCs w:val="28"/>
        </w:rPr>
        <w:t>С</w:t>
      </w:r>
      <w:r w:rsidRPr="007823EF">
        <w:rPr>
          <w:sz w:val="28"/>
          <w:szCs w:val="28"/>
          <w:lang w:val="en-US"/>
        </w:rPr>
        <w:t xml:space="preserve">. 431-438. DOI:10.17660/ActaHortic.2018.1217.56 </w:t>
      </w:r>
    </w:p>
    <w:p w14:paraId="426C469D" w14:textId="675185CF" w:rsidR="006106D3" w:rsidRPr="007823EF" w:rsidRDefault="006106D3" w:rsidP="006106D3">
      <w:pPr>
        <w:pStyle w:val="ab"/>
        <w:ind w:firstLine="709"/>
        <w:jc w:val="both"/>
        <w:rPr>
          <w:sz w:val="28"/>
          <w:szCs w:val="28"/>
          <w:lang w:val="en-US"/>
        </w:rPr>
      </w:pPr>
      <w:r w:rsidRPr="007823EF">
        <w:rPr>
          <w:sz w:val="28"/>
          <w:szCs w:val="28"/>
          <w:lang w:val="en-US"/>
        </w:rPr>
        <w:t xml:space="preserve">45 </w:t>
      </w:r>
      <w:r w:rsidRPr="007823EF">
        <w:rPr>
          <w:sz w:val="28"/>
          <w:szCs w:val="28"/>
          <w:lang w:val="en-US"/>
        </w:rPr>
        <w:tab/>
        <w:t xml:space="preserve">Rakićević M., Miletić R., Pešaković M. Effect of fertigation on productivity of apple trees //Communications in soil science and plant analysis. – 2012. – </w:t>
      </w:r>
      <w:r w:rsidRPr="00E60864">
        <w:rPr>
          <w:sz w:val="28"/>
          <w:szCs w:val="28"/>
        </w:rPr>
        <w:t>Т</w:t>
      </w:r>
      <w:r w:rsidRPr="007823EF">
        <w:rPr>
          <w:sz w:val="28"/>
          <w:szCs w:val="28"/>
          <w:lang w:val="en-US"/>
        </w:rPr>
        <w:t xml:space="preserve">. 43. – №. 3. – </w:t>
      </w:r>
      <w:r w:rsidRPr="00E60864">
        <w:rPr>
          <w:sz w:val="28"/>
          <w:szCs w:val="28"/>
        </w:rPr>
        <w:t>С</w:t>
      </w:r>
      <w:r w:rsidRPr="007823EF">
        <w:rPr>
          <w:sz w:val="28"/>
          <w:szCs w:val="28"/>
          <w:lang w:val="en-US"/>
        </w:rPr>
        <w:t xml:space="preserve">. 589-594. https://doi.org/10.1080/00103624.2012.639429 </w:t>
      </w:r>
    </w:p>
    <w:p w14:paraId="4EDDD132" w14:textId="3D8754E7" w:rsidR="006106D3" w:rsidRPr="007823EF" w:rsidRDefault="006106D3" w:rsidP="006106D3">
      <w:pPr>
        <w:pStyle w:val="ab"/>
        <w:ind w:firstLine="709"/>
        <w:jc w:val="both"/>
        <w:rPr>
          <w:sz w:val="28"/>
          <w:szCs w:val="28"/>
          <w:lang w:val="en-US"/>
        </w:rPr>
      </w:pPr>
      <w:r w:rsidRPr="007823EF">
        <w:rPr>
          <w:sz w:val="28"/>
          <w:szCs w:val="28"/>
          <w:lang w:val="en-US"/>
        </w:rPr>
        <w:t xml:space="preserve">46 </w:t>
      </w:r>
      <w:r w:rsidRPr="007823EF">
        <w:rPr>
          <w:sz w:val="28"/>
          <w:szCs w:val="28"/>
          <w:lang w:val="en-US"/>
        </w:rPr>
        <w:tab/>
        <w:t xml:space="preserve">Kowalczyk W., Wrona D., Przybyłko S. Content of minerals in soil, apple tree leaves and fruits depending on nitrogen fertilization //Journal of elementology. – 2017. – </w:t>
      </w:r>
      <w:r w:rsidRPr="00E60864">
        <w:rPr>
          <w:sz w:val="28"/>
          <w:szCs w:val="28"/>
        </w:rPr>
        <w:t>Т</w:t>
      </w:r>
      <w:r w:rsidRPr="007823EF">
        <w:rPr>
          <w:sz w:val="28"/>
          <w:szCs w:val="28"/>
          <w:lang w:val="en-US"/>
        </w:rPr>
        <w:t xml:space="preserve">. 22. – №. 1. </w:t>
      </w:r>
    </w:p>
    <w:p w14:paraId="2EAF550A" w14:textId="0BD101AE" w:rsidR="006106D3" w:rsidRPr="007823EF" w:rsidRDefault="006106D3" w:rsidP="006106D3">
      <w:pPr>
        <w:pStyle w:val="ab"/>
        <w:ind w:firstLine="709"/>
        <w:jc w:val="both"/>
        <w:rPr>
          <w:sz w:val="28"/>
          <w:szCs w:val="28"/>
          <w:lang w:val="en-US"/>
        </w:rPr>
      </w:pPr>
      <w:r w:rsidRPr="007823EF">
        <w:rPr>
          <w:sz w:val="28"/>
          <w:szCs w:val="28"/>
          <w:lang w:val="en-US"/>
        </w:rPr>
        <w:t xml:space="preserve">47 </w:t>
      </w:r>
      <w:r w:rsidRPr="007823EF">
        <w:rPr>
          <w:sz w:val="28"/>
          <w:szCs w:val="28"/>
          <w:lang w:val="en-US"/>
        </w:rPr>
        <w:tab/>
        <w:t xml:space="preserve">Fernández F. G., Hoeft R. G. Managing soil pH and crop nutrients //Illinois agronomy handbook. – 2009. – </w:t>
      </w:r>
      <w:r w:rsidRPr="00E60864">
        <w:rPr>
          <w:sz w:val="28"/>
          <w:szCs w:val="28"/>
        </w:rPr>
        <w:t>Т</w:t>
      </w:r>
      <w:r w:rsidRPr="007823EF">
        <w:rPr>
          <w:sz w:val="28"/>
          <w:szCs w:val="28"/>
          <w:lang w:val="en-US"/>
        </w:rPr>
        <w:t xml:space="preserve">. 24. – </w:t>
      </w:r>
      <w:r w:rsidRPr="00E60864">
        <w:rPr>
          <w:sz w:val="28"/>
          <w:szCs w:val="28"/>
        </w:rPr>
        <w:t>С</w:t>
      </w:r>
      <w:r w:rsidRPr="007823EF">
        <w:rPr>
          <w:sz w:val="28"/>
          <w:szCs w:val="28"/>
          <w:lang w:val="en-US"/>
        </w:rPr>
        <w:t xml:space="preserve">. 91-112. </w:t>
      </w:r>
    </w:p>
    <w:p w14:paraId="175E2D5D" w14:textId="6C3A28EE" w:rsidR="006106D3" w:rsidRPr="007823EF" w:rsidRDefault="006106D3" w:rsidP="006106D3">
      <w:pPr>
        <w:pStyle w:val="ab"/>
        <w:ind w:firstLine="709"/>
        <w:jc w:val="both"/>
        <w:rPr>
          <w:sz w:val="28"/>
          <w:szCs w:val="28"/>
          <w:lang w:val="en-US"/>
        </w:rPr>
      </w:pPr>
      <w:r w:rsidRPr="007823EF">
        <w:rPr>
          <w:sz w:val="28"/>
          <w:szCs w:val="28"/>
          <w:lang w:val="en-US"/>
        </w:rPr>
        <w:lastRenderedPageBreak/>
        <w:t xml:space="preserve">48 </w:t>
      </w:r>
      <w:r w:rsidRPr="007823EF">
        <w:rPr>
          <w:sz w:val="28"/>
          <w:szCs w:val="28"/>
          <w:lang w:val="en-US"/>
        </w:rPr>
        <w:tab/>
        <w:t xml:space="preserve">dos Santos M. A. et al. Phenology and fruit biometrics in different positions of reproductive branches of Campomanesia adamantium (Cambess.) O. Berg. – 2020. </w:t>
      </w:r>
    </w:p>
    <w:p w14:paraId="12FEFC44" w14:textId="0E411F8F" w:rsidR="006106D3" w:rsidRPr="007823EF" w:rsidRDefault="006106D3" w:rsidP="006106D3">
      <w:pPr>
        <w:pStyle w:val="ab"/>
        <w:ind w:firstLine="709"/>
        <w:jc w:val="both"/>
        <w:rPr>
          <w:sz w:val="28"/>
          <w:szCs w:val="28"/>
          <w:lang w:val="en-US"/>
        </w:rPr>
      </w:pPr>
      <w:r w:rsidRPr="007823EF">
        <w:rPr>
          <w:sz w:val="28"/>
          <w:szCs w:val="28"/>
          <w:lang w:val="en-US"/>
        </w:rPr>
        <w:t xml:space="preserve">49 </w:t>
      </w:r>
      <w:r w:rsidRPr="007823EF">
        <w:rPr>
          <w:sz w:val="28"/>
          <w:szCs w:val="28"/>
          <w:lang w:val="en-US"/>
        </w:rPr>
        <w:tab/>
      </w:r>
      <w:r w:rsidRPr="00BB531E">
        <w:rPr>
          <w:sz w:val="28"/>
          <w:szCs w:val="28"/>
          <w:lang w:val="en-US"/>
        </w:rPr>
        <w:t xml:space="preserve">Murtic S. et al. </w:t>
      </w:r>
      <w:r w:rsidRPr="007823EF">
        <w:rPr>
          <w:sz w:val="28"/>
          <w:szCs w:val="28"/>
          <w:lang w:val="en-US"/>
        </w:rPr>
        <w:t xml:space="preserve">Foliar nutrition in apple production //African Journal of Biotechnology. – 2012. – </w:t>
      </w:r>
      <w:r w:rsidRPr="00E60864">
        <w:rPr>
          <w:sz w:val="28"/>
          <w:szCs w:val="28"/>
        </w:rPr>
        <w:t>Т</w:t>
      </w:r>
      <w:r w:rsidRPr="007823EF">
        <w:rPr>
          <w:sz w:val="28"/>
          <w:szCs w:val="28"/>
          <w:lang w:val="en-US"/>
        </w:rPr>
        <w:t xml:space="preserve">. 11. – №. 46. – </w:t>
      </w:r>
      <w:r w:rsidRPr="00E60864">
        <w:rPr>
          <w:sz w:val="28"/>
          <w:szCs w:val="28"/>
        </w:rPr>
        <w:t>С</w:t>
      </w:r>
      <w:r w:rsidRPr="007823EF">
        <w:rPr>
          <w:sz w:val="28"/>
          <w:szCs w:val="28"/>
          <w:lang w:val="en-US"/>
        </w:rPr>
        <w:t xml:space="preserve">. 10462-10468. DOI: 10.5897/AJB12.477 </w:t>
      </w:r>
    </w:p>
    <w:p w14:paraId="5B206803" w14:textId="73647668" w:rsidR="006106D3" w:rsidRPr="007823EF" w:rsidRDefault="006106D3" w:rsidP="006106D3">
      <w:pPr>
        <w:pStyle w:val="ab"/>
        <w:ind w:firstLine="709"/>
        <w:jc w:val="both"/>
        <w:rPr>
          <w:sz w:val="28"/>
          <w:szCs w:val="28"/>
          <w:lang w:val="en-US"/>
        </w:rPr>
      </w:pPr>
      <w:r w:rsidRPr="007823EF">
        <w:rPr>
          <w:sz w:val="28"/>
          <w:szCs w:val="28"/>
          <w:lang w:val="en-US"/>
        </w:rPr>
        <w:t xml:space="preserve">50 </w:t>
      </w:r>
      <w:r w:rsidRPr="007823EF">
        <w:rPr>
          <w:sz w:val="28"/>
          <w:szCs w:val="28"/>
          <w:lang w:val="en-US"/>
        </w:rPr>
        <w:tab/>
        <w:t xml:space="preserve">Simelane T. L. The behavior of early instar tufted apple bud moth, Platynota idaeusalis (Walker)(Lepidoptera: Tortricidae) larvae: Movement and feeding. – The Pennsylvania State University, 1993. </w:t>
      </w:r>
    </w:p>
    <w:p w14:paraId="0543147C" w14:textId="701F5C3B" w:rsidR="006106D3" w:rsidRPr="00E60864" w:rsidRDefault="006106D3" w:rsidP="006106D3">
      <w:pPr>
        <w:pStyle w:val="ab"/>
        <w:ind w:firstLine="709"/>
        <w:jc w:val="both"/>
        <w:rPr>
          <w:sz w:val="28"/>
          <w:szCs w:val="28"/>
        </w:rPr>
      </w:pPr>
      <w:r w:rsidRPr="00E60864">
        <w:rPr>
          <w:sz w:val="28"/>
          <w:szCs w:val="28"/>
        </w:rPr>
        <w:t xml:space="preserve">51 </w:t>
      </w:r>
      <w:r w:rsidRPr="00E60864">
        <w:rPr>
          <w:sz w:val="28"/>
          <w:szCs w:val="28"/>
        </w:rPr>
        <w:tab/>
        <w:t xml:space="preserve">Михайлова Л. А., Субботина М. Г., Алёшин М. А. Удобрение и диагностика минерального питания плодово-ягодных культур. – 2019. </w:t>
      </w:r>
    </w:p>
    <w:p w14:paraId="797580E8" w14:textId="7E22255D" w:rsidR="006106D3" w:rsidRPr="00BB531E" w:rsidRDefault="006106D3" w:rsidP="006106D3">
      <w:pPr>
        <w:pStyle w:val="ab"/>
        <w:ind w:firstLine="709"/>
        <w:jc w:val="both"/>
        <w:rPr>
          <w:sz w:val="28"/>
          <w:szCs w:val="28"/>
          <w:lang w:val="en-US"/>
        </w:rPr>
      </w:pPr>
      <w:r w:rsidRPr="00BB531E">
        <w:rPr>
          <w:sz w:val="28"/>
          <w:szCs w:val="28"/>
          <w:lang w:val="en-US"/>
        </w:rPr>
        <w:t xml:space="preserve">52 </w:t>
      </w:r>
      <w:r w:rsidRPr="00BB531E">
        <w:rPr>
          <w:sz w:val="28"/>
          <w:szCs w:val="28"/>
          <w:lang w:val="en-US"/>
        </w:rPr>
        <w:tab/>
        <w:t xml:space="preserve">Li J. et al. </w:t>
      </w:r>
      <w:r w:rsidRPr="007823EF">
        <w:rPr>
          <w:sz w:val="28"/>
          <w:szCs w:val="28"/>
          <w:lang w:val="en-US"/>
        </w:rPr>
        <w:t xml:space="preserve">Optimizing fertilizer management based on controlled-release fertilizer to improve yield, quality, and reduce fertilizer application on apples //Journal of Soil Science and Plant Nutrition. – 2022. – </w:t>
      </w:r>
      <w:r w:rsidRPr="00E60864">
        <w:rPr>
          <w:sz w:val="28"/>
          <w:szCs w:val="28"/>
        </w:rPr>
        <w:t>Т</w:t>
      </w:r>
      <w:r w:rsidRPr="007823EF">
        <w:rPr>
          <w:sz w:val="28"/>
          <w:szCs w:val="28"/>
          <w:lang w:val="en-US"/>
        </w:rPr>
        <w:t xml:space="preserve">. 22. – №. </w:t>
      </w:r>
      <w:r w:rsidRPr="00BB531E">
        <w:rPr>
          <w:sz w:val="28"/>
          <w:szCs w:val="28"/>
          <w:lang w:val="en-US"/>
        </w:rPr>
        <w:t xml:space="preserve">1. – </w:t>
      </w:r>
      <w:r w:rsidRPr="00E60864">
        <w:rPr>
          <w:sz w:val="28"/>
          <w:szCs w:val="28"/>
        </w:rPr>
        <w:t>С</w:t>
      </w:r>
      <w:r w:rsidRPr="00BB531E">
        <w:rPr>
          <w:sz w:val="28"/>
          <w:szCs w:val="28"/>
          <w:lang w:val="en-US"/>
        </w:rPr>
        <w:t xml:space="preserve">. 393-405. https://doi.org/10.1007/s42729-021-00656-0 </w:t>
      </w:r>
    </w:p>
    <w:p w14:paraId="2BDF3666" w14:textId="7F004A35" w:rsidR="006106D3" w:rsidRPr="00BB531E" w:rsidRDefault="006106D3" w:rsidP="006106D3">
      <w:pPr>
        <w:pStyle w:val="ab"/>
        <w:ind w:firstLine="709"/>
        <w:jc w:val="both"/>
        <w:rPr>
          <w:sz w:val="28"/>
          <w:szCs w:val="28"/>
          <w:lang w:val="en-US"/>
        </w:rPr>
      </w:pPr>
      <w:r w:rsidRPr="00BB531E">
        <w:rPr>
          <w:sz w:val="28"/>
          <w:szCs w:val="28"/>
          <w:lang w:val="en-US"/>
        </w:rPr>
        <w:t xml:space="preserve">53 </w:t>
      </w:r>
      <w:r w:rsidRPr="00BB531E">
        <w:rPr>
          <w:sz w:val="28"/>
          <w:szCs w:val="28"/>
          <w:lang w:val="en-US"/>
        </w:rPr>
        <w:tab/>
        <w:t xml:space="preserve">Phuyal D. et al. </w:t>
      </w:r>
      <w:r w:rsidRPr="007823EF">
        <w:rPr>
          <w:sz w:val="28"/>
          <w:szCs w:val="28"/>
          <w:lang w:val="en-US"/>
        </w:rPr>
        <w:t xml:space="preserve">‘Ray Ruby’grapefruit affected by Huanglongbing I. Planting density and soil nutrient management //HortScience. – 2020. – </w:t>
      </w:r>
      <w:r w:rsidRPr="00E60864">
        <w:rPr>
          <w:sz w:val="28"/>
          <w:szCs w:val="28"/>
        </w:rPr>
        <w:t>Т</w:t>
      </w:r>
      <w:r w:rsidRPr="007823EF">
        <w:rPr>
          <w:sz w:val="28"/>
          <w:szCs w:val="28"/>
          <w:lang w:val="en-US"/>
        </w:rPr>
        <w:t xml:space="preserve">. 55. – №. </w:t>
      </w:r>
      <w:r w:rsidRPr="00BB531E">
        <w:rPr>
          <w:sz w:val="28"/>
          <w:szCs w:val="28"/>
          <w:lang w:val="en-US"/>
        </w:rPr>
        <w:t xml:space="preserve">9. – </w:t>
      </w:r>
      <w:r w:rsidRPr="00E60864">
        <w:rPr>
          <w:sz w:val="28"/>
          <w:szCs w:val="28"/>
        </w:rPr>
        <w:t>С</w:t>
      </w:r>
      <w:r w:rsidRPr="00BB531E">
        <w:rPr>
          <w:sz w:val="28"/>
          <w:szCs w:val="28"/>
          <w:lang w:val="en-US"/>
        </w:rPr>
        <w:t xml:space="preserve">. 1411-1419. DOI: 10.21273/HORTSCI15111-20 </w:t>
      </w:r>
    </w:p>
    <w:p w14:paraId="2D36B31C" w14:textId="492BC2F9" w:rsidR="006106D3" w:rsidRPr="007823EF" w:rsidRDefault="006106D3" w:rsidP="006106D3">
      <w:pPr>
        <w:pStyle w:val="ab"/>
        <w:ind w:firstLine="709"/>
        <w:jc w:val="both"/>
        <w:rPr>
          <w:sz w:val="28"/>
          <w:szCs w:val="28"/>
          <w:lang w:val="en-US"/>
        </w:rPr>
      </w:pPr>
      <w:r w:rsidRPr="00BB531E">
        <w:rPr>
          <w:sz w:val="28"/>
          <w:szCs w:val="28"/>
          <w:lang w:val="en-US"/>
        </w:rPr>
        <w:t xml:space="preserve">54 </w:t>
      </w:r>
      <w:r w:rsidRPr="00BB531E">
        <w:rPr>
          <w:sz w:val="28"/>
          <w:szCs w:val="28"/>
          <w:lang w:val="en-US"/>
        </w:rPr>
        <w:tab/>
        <w:t xml:space="preserve">Xue H. et al. </w:t>
      </w:r>
      <w:r w:rsidRPr="007823EF">
        <w:rPr>
          <w:sz w:val="28"/>
          <w:szCs w:val="28"/>
          <w:lang w:val="en-US"/>
        </w:rPr>
        <w:t xml:space="preserve">Benefits of controlled-release fertilizers for potato sustainable nitrogen management //Frontiers in Environmental Science. – 2024. – </w:t>
      </w:r>
      <w:r w:rsidRPr="00E60864">
        <w:rPr>
          <w:sz w:val="28"/>
          <w:szCs w:val="28"/>
        </w:rPr>
        <w:t>Т</w:t>
      </w:r>
      <w:r w:rsidRPr="007823EF">
        <w:rPr>
          <w:sz w:val="28"/>
          <w:szCs w:val="28"/>
          <w:lang w:val="en-US"/>
        </w:rPr>
        <w:t xml:space="preserve">. 12. – </w:t>
      </w:r>
      <w:r w:rsidRPr="00E60864">
        <w:rPr>
          <w:sz w:val="28"/>
          <w:szCs w:val="28"/>
        </w:rPr>
        <w:t>С</w:t>
      </w:r>
      <w:r w:rsidRPr="007823EF">
        <w:rPr>
          <w:sz w:val="28"/>
          <w:szCs w:val="28"/>
          <w:lang w:val="en-US"/>
        </w:rPr>
        <w:t xml:space="preserve">. 1381054. https://doi.org/10.3389/fenvs.2024.1381054 </w:t>
      </w:r>
    </w:p>
    <w:p w14:paraId="2681FAA9" w14:textId="2EE39DB4" w:rsidR="006106D3" w:rsidRPr="007823EF" w:rsidRDefault="006106D3" w:rsidP="006106D3">
      <w:pPr>
        <w:pStyle w:val="ab"/>
        <w:ind w:firstLine="709"/>
        <w:jc w:val="both"/>
        <w:rPr>
          <w:sz w:val="28"/>
          <w:szCs w:val="28"/>
          <w:lang w:val="en-US"/>
        </w:rPr>
      </w:pPr>
      <w:r w:rsidRPr="007823EF">
        <w:rPr>
          <w:sz w:val="28"/>
          <w:szCs w:val="28"/>
          <w:lang w:val="en-US"/>
        </w:rPr>
        <w:t xml:space="preserve">55 </w:t>
      </w:r>
      <w:r w:rsidRPr="007823EF">
        <w:rPr>
          <w:sz w:val="28"/>
          <w:szCs w:val="28"/>
          <w:lang w:val="en-US"/>
        </w:rPr>
        <w:tab/>
        <w:t xml:space="preserve">Trenkel M.E. Slow- and controlled-release and stabilized fertilizers: An option for enhancing nutrient use efficiency in agriculture. – Paris: International Fertilizer Industry Association (IFA), 2010. – 151 p. </w:t>
      </w:r>
    </w:p>
    <w:p w14:paraId="6379F5CA" w14:textId="6D25D4A9" w:rsidR="006106D3" w:rsidRPr="007823EF" w:rsidRDefault="006106D3" w:rsidP="006106D3">
      <w:pPr>
        <w:pStyle w:val="ab"/>
        <w:ind w:firstLine="709"/>
        <w:jc w:val="both"/>
        <w:rPr>
          <w:sz w:val="28"/>
          <w:szCs w:val="28"/>
          <w:lang w:val="en-US"/>
        </w:rPr>
      </w:pPr>
      <w:r w:rsidRPr="007823EF">
        <w:rPr>
          <w:sz w:val="28"/>
          <w:szCs w:val="28"/>
          <w:lang w:val="en-US"/>
        </w:rPr>
        <w:t xml:space="preserve">56 </w:t>
      </w:r>
      <w:r w:rsidRPr="007823EF">
        <w:rPr>
          <w:sz w:val="28"/>
          <w:szCs w:val="28"/>
          <w:lang w:val="en-US"/>
        </w:rPr>
        <w:tab/>
        <w:t xml:space="preserve">Ahad S., Mir M., Ashraf S., Mumtaz S., Hamid M. Nutrient management in high density apple orchards–A Review // Current Journal of Applied Science and Technology. – 2018. – </w:t>
      </w:r>
      <w:r w:rsidRPr="00E60864">
        <w:rPr>
          <w:sz w:val="28"/>
          <w:szCs w:val="28"/>
        </w:rPr>
        <w:t>Т</w:t>
      </w:r>
      <w:r w:rsidRPr="007823EF">
        <w:rPr>
          <w:sz w:val="28"/>
          <w:szCs w:val="28"/>
          <w:lang w:val="en-US"/>
        </w:rPr>
        <w:t xml:space="preserve">. 29. – № 1. – </w:t>
      </w:r>
      <w:r w:rsidRPr="00E60864">
        <w:rPr>
          <w:sz w:val="28"/>
          <w:szCs w:val="28"/>
        </w:rPr>
        <w:t>С</w:t>
      </w:r>
      <w:r w:rsidRPr="007823EF">
        <w:rPr>
          <w:sz w:val="28"/>
          <w:szCs w:val="28"/>
          <w:lang w:val="en-US"/>
        </w:rPr>
        <w:t xml:space="preserve">. 1–16. </w:t>
      </w:r>
    </w:p>
    <w:p w14:paraId="58D742C3" w14:textId="48507914" w:rsidR="006106D3" w:rsidRPr="00D5794C" w:rsidRDefault="006106D3" w:rsidP="006106D3">
      <w:pPr>
        <w:pStyle w:val="ab"/>
        <w:ind w:firstLine="709"/>
        <w:jc w:val="both"/>
        <w:rPr>
          <w:sz w:val="28"/>
          <w:szCs w:val="28"/>
          <w:lang w:val="en-US"/>
        </w:rPr>
      </w:pPr>
      <w:r w:rsidRPr="007823EF">
        <w:rPr>
          <w:sz w:val="28"/>
          <w:szCs w:val="28"/>
          <w:lang w:val="en-US"/>
        </w:rPr>
        <w:t xml:space="preserve">57 </w:t>
      </w:r>
      <w:r w:rsidRPr="007823EF">
        <w:rPr>
          <w:sz w:val="28"/>
          <w:szCs w:val="28"/>
          <w:lang w:val="en-US"/>
        </w:rPr>
        <w:tab/>
        <w:t xml:space="preserve">Carranca C., Brunetto G., Tagliavini M. Nitrogen nutrition of fruit trees to reconcile productivity and environmental concerns //Plants. – 2018. – </w:t>
      </w:r>
      <w:r w:rsidRPr="00E60864">
        <w:rPr>
          <w:sz w:val="28"/>
          <w:szCs w:val="28"/>
        </w:rPr>
        <w:t>Т</w:t>
      </w:r>
      <w:r w:rsidRPr="007823EF">
        <w:rPr>
          <w:sz w:val="28"/>
          <w:szCs w:val="28"/>
          <w:lang w:val="en-US"/>
        </w:rPr>
        <w:t xml:space="preserve">. 7. – №. </w:t>
      </w:r>
      <w:r w:rsidRPr="00BB531E">
        <w:rPr>
          <w:sz w:val="28"/>
          <w:szCs w:val="28"/>
          <w:lang w:val="en-US"/>
        </w:rPr>
        <w:t xml:space="preserve">1. – </w:t>
      </w:r>
      <w:r w:rsidRPr="00E60864">
        <w:rPr>
          <w:sz w:val="28"/>
          <w:szCs w:val="28"/>
        </w:rPr>
        <w:t>С</w:t>
      </w:r>
      <w:r w:rsidRPr="00BB531E">
        <w:rPr>
          <w:sz w:val="28"/>
          <w:szCs w:val="28"/>
          <w:lang w:val="en-US"/>
        </w:rPr>
        <w:t xml:space="preserve">. 4. </w:t>
      </w:r>
      <w:hyperlink r:id="rId29" w:history="1">
        <w:r w:rsidR="00D5794C" w:rsidRPr="00D5794C">
          <w:rPr>
            <w:sz w:val="28"/>
            <w:szCs w:val="28"/>
            <w:lang w:val="en-US"/>
          </w:rPr>
          <w:t>https://doi.org/10.3390/plants7010004</w:t>
        </w:r>
      </w:hyperlink>
    </w:p>
    <w:p w14:paraId="552920C2" w14:textId="71633F50" w:rsidR="006106D3" w:rsidRPr="007823EF" w:rsidRDefault="006106D3" w:rsidP="006106D3">
      <w:pPr>
        <w:pStyle w:val="ab"/>
        <w:ind w:firstLine="709"/>
        <w:jc w:val="both"/>
        <w:rPr>
          <w:sz w:val="28"/>
          <w:szCs w:val="28"/>
          <w:lang w:val="en-US"/>
        </w:rPr>
      </w:pPr>
      <w:r w:rsidRPr="00BB531E">
        <w:rPr>
          <w:sz w:val="28"/>
          <w:szCs w:val="28"/>
          <w:lang w:val="en-US"/>
        </w:rPr>
        <w:t xml:space="preserve">58 </w:t>
      </w:r>
      <w:r w:rsidRPr="00BB531E">
        <w:rPr>
          <w:sz w:val="28"/>
          <w:szCs w:val="28"/>
          <w:lang w:val="en-US"/>
        </w:rPr>
        <w:tab/>
        <w:t xml:space="preserve">El Bey N. et al. </w:t>
      </w:r>
      <w:r w:rsidRPr="007823EF">
        <w:rPr>
          <w:sz w:val="28"/>
          <w:szCs w:val="28"/>
          <w:lang w:val="en-US"/>
        </w:rPr>
        <w:t xml:space="preserve">Effect of controlled-release fertilizers (CRF) on vegetative growth, nutritional status, fruit yield and quality of ‘Maltaise Ballerin’orange trees //Plant Physiology Reports. – 2021. – </w:t>
      </w:r>
      <w:r w:rsidRPr="00E60864">
        <w:rPr>
          <w:sz w:val="28"/>
          <w:szCs w:val="28"/>
        </w:rPr>
        <w:t>Т</w:t>
      </w:r>
      <w:r w:rsidRPr="007823EF">
        <w:rPr>
          <w:sz w:val="28"/>
          <w:szCs w:val="28"/>
          <w:lang w:val="en-US"/>
        </w:rPr>
        <w:t xml:space="preserve">. 26. – </w:t>
      </w:r>
      <w:r w:rsidRPr="00E60864">
        <w:rPr>
          <w:sz w:val="28"/>
          <w:szCs w:val="28"/>
        </w:rPr>
        <w:t>С</w:t>
      </w:r>
      <w:r w:rsidRPr="007823EF">
        <w:rPr>
          <w:sz w:val="28"/>
          <w:szCs w:val="28"/>
          <w:lang w:val="en-US"/>
        </w:rPr>
        <w:t xml:space="preserve">. 699-708. </w:t>
      </w:r>
    </w:p>
    <w:p w14:paraId="25DA9E3A" w14:textId="0780DC26" w:rsidR="006106D3" w:rsidRPr="007823EF" w:rsidRDefault="006106D3" w:rsidP="006106D3">
      <w:pPr>
        <w:pStyle w:val="ab"/>
        <w:ind w:firstLine="709"/>
        <w:jc w:val="both"/>
        <w:rPr>
          <w:sz w:val="28"/>
          <w:szCs w:val="28"/>
          <w:lang w:val="en-US"/>
        </w:rPr>
      </w:pPr>
      <w:r w:rsidRPr="007823EF">
        <w:rPr>
          <w:sz w:val="28"/>
          <w:szCs w:val="28"/>
          <w:lang w:val="en-US"/>
        </w:rPr>
        <w:t xml:space="preserve">59 </w:t>
      </w:r>
      <w:r w:rsidRPr="007823EF">
        <w:rPr>
          <w:sz w:val="28"/>
          <w:szCs w:val="28"/>
          <w:lang w:val="en-US"/>
        </w:rPr>
        <w:tab/>
        <w:t xml:space="preserve">Bale T. L., Vale W. W. CRF and CRF receptors: role in stress responsivity and other behaviors //Annu. Rev. Pharmacol. Toxicol. – 2004. – </w:t>
      </w:r>
      <w:r w:rsidRPr="00E60864">
        <w:rPr>
          <w:sz w:val="28"/>
          <w:szCs w:val="28"/>
        </w:rPr>
        <w:t>Т</w:t>
      </w:r>
      <w:r w:rsidRPr="007823EF">
        <w:rPr>
          <w:sz w:val="28"/>
          <w:szCs w:val="28"/>
          <w:lang w:val="en-US"/>
        </w:rPr>
        <w:t xml:space="preserve">. 44. – №. 1. – </w:t>
      </w:r>
      <w:r w:rsidRPr="00E60864">
        <w:rPr>
          <w:sz w:val="28"/>
          <w:szCs w:val="28"/>
        </w:rPr>
        <w:t>С</w:t>
      </w:r>
      <w:r w:rsidRPr="007823EF">
        <w:rPr>
          <w:sz w:val="28"/>
          <w:szCs w:val="28"/>
          <w:lang w:val="en-US"/>
        </w:rPr>
        <w:t xml:space="preserve">. 525-557. </w:t>
      </w:r>
    </w:p>
    <w:p w14:paraId="4EF4D230" w14:textId="758A497C" w:rsidR="006106D3" w:rsidRPr="007823EF" w:rsidRDefault="006106D3" w:rsidP="006106D3">
      <w:pPr>
        <w:pStyle w:val="ab"/>
        <w:ind w:firstLine="709"/>
        <w:jc w:val="both"/>
        <w:rPr>
          <w:sz w:val="28"/>
          <w:szCs w:val="28"/>
          <w:lang w:val="en-US"/>
        </w:rPr>
      </w:pPr>
      <w:r w:rsidRPr="007823EF">
        <w:rPr>
          <w:sz w:val="28"/>
          <w:szCs w:val="28"/>
          <w:lang w:val="en-US"/>
        </w:rPr>
        <w:t xml:space="preserve">60 </w:t>
      </w:r>
      <w:r w:rsidRPr="007823EF">
        <w:rPr>
          <w:sz w:val="28"/>
          <w:szCs w:val="28"/>
          <w:lang w:val="en-US"/>
        </w:rPr>
        <w:tab/>
      </w:r>
      <w:r w:rsidRPr="00BB531E">
        <w:rPr>
          <w:sz w:val="28"/>
          <w:szCs w:val="28"/>
          <w:lang w:val="en-US"/>
        </w:rPr>
        <w:t xml:space="preserve">Roma E. et al. </w:t>
      </w:r>
      <w:r w:rsidRPr="007823EF">
        <w:rPr>
          <w:sz w:val="28"/>
          <w:szCs w:val="28"/>
          <w:lang w:val="en-US"/>
        </w:rPr>
        <w:t xml:space="preserve">Application of precision agriculture for the sustainable management of fertilization in olive groves //Agronomy. – 2023. – </w:t>
      </w:r>
      <w:r w:rsidRPr="00E60864">
        <w:rPr>
          <w:sz w:val="28"/>
          <w:szCs w:val="28"/>
        </w:rPr>
        <w:t>Т</w:t>
      </w:r>
      <w:r w:rsidRPr="007823EF">
        <w:rPr>
          <w:sz w:val="28"/>
          <w:szCs w:val="28"/>
          <w:lang w:val="en-US"/>
        </w:rPr>
        <w:t xml:space="preserve">. 13. – №. 2. – </w:t>
      </w:r>
      <w:r w:rsidRPr="00E60864">
        <w:rPr>
          <w:sz w:val="28"/>
          <w:szCs w:val="28"/>
        </w:rPr>
        <w:t>С</w:t>
      </w:r>
      <w:r w:rsidRPr="007823EF">
        <w:rPr>
          <w:sz w:val="28"/>
          <w:szCs w:val="28"/>
          <w:lang w:val="en-US"/>
        </w:rPr>
        <w:t xml:space="preserve">. 324. https://doi.org/10.3390/agronomy13020324 </w:t>
      </w:r>
    </w:p>
    <w:p w14:paraId="21306158" w14:textId="55321647" w:rsidR="006106D3" w:rsidRPr="007823EF" w:rsidRDefault="006106D3" w:rsidP="006106D3">
      <w:pPr>
        <w:pStyle w:val="ab"/>
        <w:ind w:firstLine="709"/>
        <w:jc w:val="both"/>
        <w:rPr>
          <w:sz w:val="28"/>
          <w:szCs w:val="28"/>
          <w:lang w:val="en-US"/>
        </w:rPr>
      </w:pPr>
      <w:r w:rsidRPr="007823EF">
        <w:rPr>
          <w:sz w:val="28"/>
          <w:szCs w:val="28"/>
          <w:lang w:val="en-US"/>
        </w:rPr>
        <w:t xml:space="preserve">61 </w:t>
      </w:r>
      <w:r w:rsidRPr="007823EF">
        <w:rPr>
          <w:sz w:val="28"/>
          <w:szCs w:val="28"/>
          <w:lang w:val="en-US"/>
        </w:rPr>
        <w:tab/>
        <w:t xml:space="preserve">Hedley C. The role of precision agriculture for improved nutrient management on farms //Journal of the Science of Food and Agriculture. – 2015. – </w:t>
      </w:r>
      <w:r w:rsidRPr="00E60864">
        <w:rPr>
          <w:sz w:val="28"/>
          <w:szCs w:val="28"/>
        </w:rPr>
        <w:t>Т</w:t>
      </w:r>
      <w:r w:rsidRPr="007823EF">
        <w:rPr>
          <w:sz w:val="28"/>
          <w:szCs w:val="28"/>
          <w:lang w:val="en-US"/>
        </w:rPr>
        <w:t xml:space="preserve">. 95. – №. 1. – </w:t>
      </w:r>
      <w:r w:rsidRPr="00E60864">
        <w:rPr>
          <w:sz w:val="28"/>
          <w:szCs w:val="28"/>
        </w:rPr>
        <w:t>С</w:t>
      </w:r>
      <w:r w:rsidRPr="007823EF">
        <w:rPr>
          <w:sz w:val="28"/>
          <w:szCs w:val="28"/>
          <w:lang w:val="en-US"/>
        </w:rPr>
        <w:t xml:space="preserve">. 12-19. https://doi.org/10.1002/jsfa.6734 </w:t>
      </w:r>
    </w:p>
    <w:p w14:paraId="581321A4" w14:textId="7D8D81EC" w:rsidR="006106D3" w:rsidRPr="007823EF" w:rsidRDefault="006106D3" w:rsidP="006106D3">
      <w:pPr>
        <w:pStyle w:val="ab"/>
        <w:ind w:firstLine="709"/>
        <w:jc w:val="both"/>
        <w:rPr>
          <w:sz w:val="28"/>
          <w:szCs w:val="28"/>
          <w:lang w:val="en-US"/>
        </w:rPr>
      </w:pPr>
      <w:r w:rsidRPr="007823EF">
        <w:rPr>
          <w:sz w:val="28"/>
          <w:szCs w:val="28"/>
          <w:lang w:val="en-US"/>
        </w:rPr>
        <w:t xml:space="preserve">62 </w:t>
      </w:r>
      <w:r w:rsidRPr="007823EF">
        <w:rPr>
          <w:sz w:val="28"/>
          <w:szCs w:val="28"/>
          <w:lang w:val="en-US"/>
        </w:rPr>
        <w:tab/>
        <w:t xml:space="preserve">Robert P. C. Precision agriculture: a challenge for crop nutrition management //Plant and soil. – 2002. – </w:t>
      </w:r>
      <w:r w:rsidRPr="00E60864">
        <w:rPr>
          <w:sz w:val="28"/>
          <w:szCs w:val="28"/>
        </w:rPr>
        <w:t>Т</w:t>
      </w:r>
      <w:r w:rsidRPr="007823EF">
        <w:rPr>
          <w:sz w:val="28"/>
          <w:szCs w:val="28"/>
          <w:lang w:val="en-US"/>
        </w:rPr>
        <w:t xml:space="preserve">. 247. – №. 1. – </w:t>
      </w:r>
      <w:r w:rsidRPr="00E60864">
        <w:rPr>
          <w:sz w:val="28"/>
          <w:szCs w:val="28"/>
        </w:rPr>
        <w:t>С</w:t>
      </w:r>
      <w:r w:rsidRPr="007823EF">
        <w:rPr>
          <w:sz w:val="28"/>
          <w:szCs w:val="28"/>
          <w:lang w:val="en-US"/>
        </w:rPr>
        <w:t xml:space="preserve">. 143-149. https://doi.org/10.1023/A:1021171514148 </w:t>
      </w:r>
    </w:p>
    <w:p w14:paraId="70FE8504" w14:textId="38BE3CA9" w:rsidR="006106D3" w:rsidRPr="007823EF" w:rsidRDefault="006106D3" w:rsidP="006106D3">
      <w:pPr>
        <w:pStyle w:val="ab"/>
        <w:ind w:firstLine="709"/>
        <w:jc w:val="both"/>
        <w:rPr>
          <w:sz w:val="28"/>
          <w:szCs w:val="28"/>
          <w:lang w:val="en-US"/>
        </w:rPr>
      </w:pPr>
      <w:r w:rsidRPr="007823EF">
        <w:rPr>
          <w:sz w:val="28"/>
          <w:szCs w:val="28"/>
          <w:lang w:val="en-US"/>
        </w:rPr>
        <w:t xml:space="preserve">63 </w:t>
      </w:r>
      <w:r w:rsidRPr="007823EF">
        <w:rPr>
          <w:sz w:val="28"/>
          <w:szCs w:val="28"/>
          <w:lang w:val="en-US"/>
        </w:rPr>
        <w:tab/>
        <w:t xml:space="preserve">Wójcik P. Uptake of mineral nutrients from foliar fertilization // Journal </w:t>
      </w:r>
      <w:r w:rsidRPr="007823EF">
        <w:rPr>
          <w:sz w:val="28"/>
          <w:szCs w:val="28"/>
          <w:lang w:val="en-US"/>
        </w:rPr>
        <w:lastRenderedPageBreak/>
        <w:t xml:space="preserve">of Fruit and Ornamental Plant Research. – 2004. – </w:t>
      </w:r>
      <w:r w:rsidRPr="00E60864">
        <w:rPr>
          <w:sz w:val="28"/>
          <w:szCs w:val="28"/>
        </w:rPr>
        <w:t>Т</w:t>
      </w:r>
      <w:r w:rsidRPr="007823EF">
        <w:rPr>
          <w:sz w:val="28"/>
          <w:szCs w:val="28"/>
          <w:lang w:val="en-US"/>
        </w:rPr>
        <w:t xml:space="preserve">. 12. – </w:t>
      </w:r>
      <w:r w:rsidRPr="00E60864">
        <w:rPr>
          <w:sz w:val="28"/>
          <w:szCs w:val="28"/>
        </w:rPr>
        <w:t>С</w:t>
      </w:r>
      <w:r w:rsidRPr="007823EF">
        <w:rPr>
          <w:sz w:val="28"/>
          <w:szCs w:val="28"/>
          <w:lang w:val="en-US"/>
        </w:rPr>
        <w:t xml:space="preserve">. 201–218. </w:t>
      </w:r>
    </w:p>
    <w:p w14:paraId="6F41CEA1" w14:textId="7529F808" w:rsidR="006106D3" w:rsidRPr="007823EF" w:rsidRDefault="006106D3" w:rsidP="006106D3">
      <w:pPr>
        <w:pStyle w:val="ab"/>
        <w:ind w:firstLine="709"/>
        <w:jc w:val="both"/>
        <w:rPr>
          <w:sz w:val="28"/>
          <w:szCs w:val="28"/>
          <w:lang w:val="en-US"/>
        </w:rPr>
      </w:pPr>
      <w:r w:rsidRPr="007823EF">
        <w:rPr>
          <w:sz w:val="28"/>
          <w:szCs w:val="28"/>
          <w:lang w:val="en-US"/>
        </w:rPr>
        <w:t xml:space="preserve">64 </w:t>
      </w:r>
      <w:r w:rsidRPr="007823EF">
        <w:rPr>
          <w:sz w:val="28"/>
          <w:szCs w:val="28"/>
          <w:lang w:val="en-US"/>
        </w:rPr>
        <w:tab/>
        <w:t xml:space="preserve">Kuzin A. I. et al. Correction of potassium fertigation rate of apple tree (Malus domestica Borkh.) in central Russia during the growing season //Plants. – 2020. – </w:t>
      </w:r>
      <w:r w:rsidRPr="00E60864">
        <w:rPr>
          <w:sz w:val="28"/>
          <w:szCs w:val="28"/>
        </w:rPr>
        <w:t>Т</w:t>
      </w:r>
      <w:r w:rsidRPr="007823EF">
        <w:rPr>
          <w:sz w:val="28"/>
          <w:szCs w:val="28"/>
          <w:lang w:val="en-US"/>
        </w:rPr>
        <w:t xml:space="preserve">. 9. – №. 10. – </w:t>
      </w:r>
      <w:r w:rsidRPr="00E60864">
        <w:rPr>
          <w:sz w:val="28"/>
          <w:szCs w:val="28"/>
        </w:rPr>
        <w:t>С</w:t>
      </w:r>
      <w:r w:rsidRPr="007823EF">
        <w:rPr>
          <w:sz w:val="28"/>
          <w:szCs w:val="28"/>
          <w:lang w:val="en-US"/>
        </w:rPr>
        <w:t xml:space="preserve">. 1366. </w:t>
      </w:r>
    </w:p>
    <w:p w14:paraId="4AA0F125" w14:textId="661D4689" w:rsidR="006106D3" w:rsidRPr="007823EF" w:rsidRDefault="006106D3" w:rsidP="006106D3">
      <w:pPr>
        <w:pStyle w:val="ab"/>
        <w:ind w:firstLine="709"/>
        <w:jc w:val="both"/>
        <w:rPr>
          <w:sz w:val="28"/>
          <w:szCs w:val="28"/>
          <w:lang w:val="en-US"/>
        </w:rPr>
      </w:pPr>
      <w:r w:rsidRPr="007823EF">
        <w:rPr>
          <w:sz w:val="28"/>
          <w:szCs w:val="28"/>
          <w:lang w:val="en-US"/>
        </w:rPr>
        <w:t xml:space="preserve">65 </w:t>
      </w:r>
      <w:r w:rsidRPr="007823EF">
        <w:rPr>
          <w:sz w:val="28"/>
          <w:szCs w:val="28"/>
          <w:lang w:val="en-US"/>
        </w:rPr>
        <w:tab/>
        <w:t xml:space="preserve">Srivastava A. K., Malhotra S. K. Nutrient use efficiency in perennial fruit crops—A review //Journal of Plant Nutrition. – 2017. – </w:t>
      </w:r>
      <w:r w:rsidRPr="00E60864">
        <w:rPr>
          <w:sz w:val="28"/>
          <w:szCs w:val="28"/>
        </w:rPr>
        <w:t>Т</w:t>
      </w:r>
      <w:r w:rsidRPr="007823EF">
        <w:rPr>
          <w:sz w:val="28"/>
          <w:szCs w:val="28"/>
          <w:lang w:val="en-US"/>
        </w:rPr>
        <w:t xml:space="preserve">. 40. – №. 13. – </w:t>
      </w:r>
      <w:r w:rsidRPr="00E60864">
        <w:rPr>
          <w:sz w:val="28"/>
          <w:szCs w:val="28"/>
        </w:rPr>
        <w:t>С</w:t>
      </w:r>
      <w:r w:rsidRPr="007823EF">
        <w:rPr>
          <w:sz w:val="28"/>
          <w:szCs w:val="28"/>
          <w:lang w:val="en-US"/>
        </w:rPr>
        <w:t xml:space="preserve">. 1928-1953. https://doi.org/10.1080/01904167.2016.1249798 </w:t>
      </w:r>
    </w:p>
    <w:p w14:paraId="1B4FFF9F" w14:textId="0C27EAE3" w:rsidR="006106D3" w:rsidRPr="007823EF" w:rsidRDefault="006106D3" w:rsidP="006106D3">
      <w:pPr>
        <w:pStyle w:val="ab"/>
        <w:ind w:firstLine="709"/>
        <w:jc w:val="both"/>
        <w:rPr>
          <w:sz w:val="28"/>
          <w:szCs w:val="28"/>
          <w:lang w:val="en-US"/>
        </w:rPr>
      </w:pPr>
      <w:r w:rsidRPr="007823EF">
        <w:rPr>
          <w:sz w:val="28"/>
          <w:szCs w:val="28"/>
          <w:lang w:val="en-US"/>
        </w:rPr>
        <w:t xml:space="preserve">66 </w:t>
      </w:r>
      <w:r w:rsidRPr="007823EF">
        <w:rPr>
          <w:sz w:val="28"/>
          <w:szCs w:val="28"/>
          <w:lang w:val="en-US"/>
        </w:rPr>
        <w:tab/>
        <w:t xml:space="preserve">Jensen M. E., Robb D. C. N., Franzoy C. E. </w:t>
      </w:r>
      <w:r w:rsidRPr="00E60864">
        <w:rPr>
          <w:sz w:val="28"/>
          <w:szCs w:val="28"/>
        </w:rPr>
        <w:t>Планирование</w:t>
      </w:r>
      <w:r w:rsidRPr="007823EF">
        <w:rPr>
          <w:sz w:val="28"/>
          <w:szCs w:val="28"/>
          <w:lang w:val="en-US"/>
        </w:rPr>
        <w:t xml:space="preserve"> </w:t>
      </w:r>
      <w:r w:rsidRPr="00E60864">
        <w:rPr>
          <w:sz w:val="28"/>
          <w:szCs w:val="28"/>
        </w:rPr>
        <w:t>орошения</w:t>
      </w:r>
      <w:r w:rsidRPr="007823EF">
        <w:rPr>
          <w:sz w:val="28"/>
          <w:szCs w:val="28"/>
          <w:lang w:val="en-US"/>
        </w:rPr>
        <w:t xml:space="preserve"> </w:t>
      </w:r>
      <w:r w:rsidRPr="00E60864">
        <w:rPr>
          <w:sz w:val="28"/>
          <w:szCs w:val="28"/>
        </w:rPr>
        <w:t>с</w:t>
      </w:r>
      <w:r w:rsidRPr="007823EF">
        <w:rPr>
          <w:sz w:val="28"/>
          <w:szCs w:val="28"/>
          <w:lang w:val="en-US"/>
        </w:rPr>
        <w:t xml:space="preserve"> </w:t>
      </w:r>
      <w:r w:rsidRPr="00E60864">
        <w:rPr>
          <w:sz w:val="28"/>
          <w:szCs w:val="28"/>
        </w:rPr>
        <w:t>использованием</w:t>
      </w:r>
      <w:r w:rsidRPr="007823EF">
        <w:rPr>
          <w:sz w:val="28"/>
          <w:szCs w:val="28"/>
          <w:lang w:val="en-US"/>
        </w:rPr>
        <w:t xml:space="preserve"> </w:t>
      </w:r>
      <w:r w:rsidRPr="00E60864">
        <w:rPr>
          <w:sz w:val="28"/>
          <w:szCs w:val="28"/>
        </w:rPr>
        <w:t>данных</w:t>
      </w:r>
      <w:r w:rsidRPr="007823EF">
        <w:rPr>
          <w:sz w:val="28"/>
          <w:szCs w:val="28"/>
          <w:lang w:val="en-US"/>
        </w:rPr>
        <w:t xml:space="preserve"> </w:t>
      </w:r>
      <w:r w:rsidRPr="00E60864">
        <w:rPr>
          <w:sz w:val="28"/>
          <w:szCs w:val="28"/>
        </w:rPr>
        <w:t>о</w:t>
      </w:r>
      <w:r w:rsidRPr="007823EF">
        <w:rPr>
          <w:sz w:val="28"/>
          <w:szCs w:val="28"/>
          <w:lang w:val="en-US"/>
        </w:rPr>
        <w:t xml:space="preserve"> </w:t>
      </w:r>
      <w:r w:rsidRPr="00E60864">
        <w:rPr>
          <w:sz w:val="28"/>
          <w:szCs w:val="28"/>
        </w:rPr>
        <w:t>климате</w:t>
      </w:r>
      <w:r w:rsidRPr="007823EF">
        <w:rPr>
          <w:sz w:val="28"/>
          <w:szCs w:val="28"/>
          <w:lang w:val="en-US"/>
        </w:rPr>
        <w:t xml:space="preserve">, </w:t>
      </w:r>
      <w:r w:rsidRPr="00E60864">
        <w:rPr>
          <w:sz w:val="28"/>
          <w:szCs w:val="28"/>
        </w:rPr>
        <w:t>культурах</w:t>
      </w:r>
      <w:r w:rsidRPr="007823EF">
        <w:rPr>
          <w:sz w:val="28"/>
          <w:szCs w:val="28"/>
          <w:lang w:val="en-US"/>
        </w:rPr>
        <w:t xml:space="preserve"> </w:t>
      </w:r>
      <w:r w:rsidRPr="00E60864">
        <w:rPr>
          <w:sz w:val="28"/>
          <w:szCs w:val="28"/>
        </w:rPr>
        <w:t>и</w:t>
      </w:r>
      <w:r w:rsidRPr="007823EF">
        <w:rPr>
          <w:sz w:val="28"/>
          <w:szCs w:val="28"/>
          <w:lang w:val="en-US"/>
        </w:rPr>
        <w:t xml:space="preserve"> </w:t>
      </w:r>
      <w:r w:rsidRPr="00E60864">
        <w:rPr>
          <w:sz w:val="28"/>
          <w:szCs w:val="28"/>
        </w:rPr>
        <w:t>почве</w:t>
      </w:r>
      <w:r w:rsidRPr="007823EF">
        <w:rPr>
          <w:sz w:val="28"/>
          <w:szCs w:val="28"/>
          <w:lang w:val="en-US"/>
        </w:rPr>
        <w:t xml:space="preserve"> // Journal of the Irrigation and Drainage Division. – 1970. – </w:t>
      </w:r>
      <w:r w:rsidRPr="00E60864">
        <w:rPr>
          <w:sz w:val="28"/>
          <w:szCs w:val="28"/>
        </w:rPr>
        <w:t>Т</w:t>
      </w:r>
      <w:r w:rsidRPr="007823EF">
        <w:rPr>
          <w:sz w:val="28"/>
          <w:szCs w:val="28"/>
          <w:lang w:val="en-US"/>
        </w:rPr>
        <w:t xml:space="preserve">. 96. – № 1. – </w:t>
      </w:r>
      <w:r w:rsidRPr="00E60864">
        <w:rPr>
          <w:sz w:val="28"/>
          <w:szCs w:val="28"/>
        </w:rPr>
        <w:t>С</w:t>
      </w:r>
      <w:r w:rsidRPr="007823EF">
        <w:rPr>
          <w:sz w:val="28"/>
          <w:szCs w:val="28"/>
          <w:lang w:val="en-US"/>
        </w:rPr>
        <w:t xml:space="preserve">. 25–38. </w:t>
      </w:r>
    </w:p>
    <w:p w14:paraId="670E2ECE" w14:textId="726AB644" w:rsidR="006106D3" w:rsidRPr="007823EF" w:rsidRDefault="006106D3" w:rsidP="006106D3">
      <w:pPr>
        <w:pStyle w:val="ab"/>
        <w:ind w:firstLine="709"/>
        <w:jc w:val="both"/>
        <w:rPr>
          <w:sz w:val="28"/>
          <w:szCs w:val="28"/>
          <w:lang w:val="en-US"/>
        </w:rPr>
      </w:pPr>
      <w:r w:rsidRPr="007823EF">
        <w:rPr>
          <w:sz w:val="28"/>
          <w:szCs w:val="28"/>
          <w:lang w:val="en-US"/>
        </w:rPr>
        <w:t xml:space="preserve">67 </w:t>
      </w:r>
      <w:r w:rsidRPr="007823EF">
        <w:rPr>
          <w:sz w:val="28"/>
          <w:szCs w:val="28"/>
          <w:lang w:val="en-US"/>
        </w:rPr>
        <w:tab/>
        <w:t xml:space="preserve">Goossens Y., Vanhuylenbroeck G., Lauwers L. Life cycle assessment (LCA) for apple orchard production systems including low and high productive years in conventional, integrated and organic farms // Agricultural Systems. – 2017. – </w:t>
      </w:r>
      <w:r w:rsidRPr="00E60864">
        <w:rPr>
          <w:sz w:val="28"/>
          <w:szCs w:val="28"/>
        </w:rPr>
        <w:t>Т</w:t>
      </w:r>
      <w:r w:rsidRPr="007823EF">
        <w:rPr>
          <w:sz w:val="28"/>
          <w:szCs w:val="28"/>
          <w:lang w:val="en-US"/>
        </w:rPr>
        <w:t xml:space="preserve">. 153. – </w:t>
      </w:r>
      <w:r w:rsidRPr="00E60864">
        <w:rPr>
          <w:sz w:val="28"/>
          <w:szCs w:val="28"/>
        </w:rPr>
        <w:t>С</w:t>
      </w:r>
      <w:r w:rsidRPr="007823EF">
        <w:rPr>
          <w:sz w:val="28"/>
          <w:szCs w:val="28"/>
          <w:lang w:val="en-US"/>
        </w:rPr>
        <w:t xml:space="preserve">. 81–93. </w:t>
      </w:r>
    </w:p>
    <w:p w14:paraId="26268FF2" w14:textId="68B10F33" w:rsidR="006106D3" w:rsidRPr="007823EF" w:rsidRDefault="006106D3" w:rsidP="006106D3">
      <w:pPr>
        <w:pStyle w:val="ab"/>
        <w:ind w:firstLine="709"/>
        <w:jc w:val="both"/>
        <w:rPr>
          <w:sz w:val="28"/>
          <w:szCs w:val="28"/>
          <w:lang w:val="en-US"/>
        </w:rPr>
      </w:pPr>
      <w:r w:rsidRPr="007823EF">
        <w:rPr>
          <w:sz w:val="28"/>
          <w:szCs w:val="28"/>
          <w:lang w:val="en-US"/>
        </w:rPr>
        <w:t xml:space="preserve">68 </w:t>
      </w:r>
      <w:r w:rsidRPr="007823EF">
        <w:rPr>
          <w:sz w:val="28"/>
          <w:szCs w:val="28"/>
          <w:lang w:val="en-US"/>
        </w:rPr>
        <w:tab/>
        <w:t xml:space="preserve">Mikkelsen R. L. Phosphorus fertilization through drip irrigation // Journal of Production Agriculture. – 1989. – </w:t>
      </w:r>
      <w:r w:rsidRPr="00E60864">
        <w:rPr>
          <w:sz w:val="28"/>
          <w:szCs w:val="28"/>
        </w:rPr>
        <w:t>Т</w:t>
      </w:r>
      <w:r w:rsidRPr="007823EF">
        <w:rPr>
          <w:sz w:val="28"/>
          <w:szCs w:val="28"/>
          <w:lang w:val="en-US"/>
        </w:rPr>
        <w:t xml:space="preserve">. 2. – </w:t>
      </w:r>
      <w:r w:rsidRPr="00E60864">
        <w:rPr>
          <w:sz w:val="28"/>
          <w:szCs w:val="28"/>
        </w:rPr>
        <w:t>С</w:t>
      </w:r>
      <w:r w:rsidRPr="007823EF">
        <w:rPr>
          <w:sz w:val="28"/>
          <w:szCs w:val="28"/>
          <w:lang w:val="en-US"/>
        </w:rPr>
        <w:t xml:space="preserve">. 279–286. </w:t>
      </w:r>
    </w:p>
    <w:p w14:paraId="306CFB1A" w14:textId="6BA10D16" w:rsidR="006106D3" w:rsidRPr="007823EF" w:rsidRDefault="006106D3" w:rsidP="006106D3">
      <w:pPr>
        <w:pStyle w:val="ab"/>
        <w:ind w:firstLine="709"/>
        <w:jc w:val="both"/>
        <w:rPr>
          <w:sz w:val="28"/>
          <w:szCs w:val="28"/>
          <w:lang w:val="en-US"/>
        </w:rPr>
      </w:pPr>
      <w:r w:rsidRPr="007823EF">
        <w:rPr>
          <w:sz w:val="28"/>
          <w:szCs w:val="28"/>
          <w:lang w:val="en-US"/>
        </w:rPr>
        <w:t xml:space="preserve">69 </w:t>
      </w:r>
      <w:r w:rsidRPr="007823EF">
        <w:rPr>
          <w:sz w:val="28"/>
          <w:szCs w:val="28"/>
          <w:lang w:val="en-US"/>
        </w:rPr>
        <w:tab/>
        <w:t xml:space="preserve">Srivastava A. K., Hota D. Balanced fertilization in fruit crops and modes of nutrient supply. DOI: 10.5958/2582-2527.2025.00002.4 </w:t>
      </w:r>
    </w:p>
    <w:p w14:paraId="5FE9D329" w14:textId="1C8004F9" w:rsidR="006106D3" w:rsidRPr="007823EF" w:rsidRDefault="006106D3" w:rsidP="006106D3">
      <w:pPr>
        <w:pStyle w:val="ab"/>
        <w:ind w:firstLine="709"/>
        <w:jc w:val="both"/>
        <w:rPr>
          <w:sz w:val="28"/>
          <w:szCs w:val="28"/>
          <w:lang w:val="en-US"/>
        </w:rPr>
      </w:pPr>
      <w:r w:rsidRPr="007823EF">
        <w:rPr>
          <w:sz w:val="28"/>
          <w:szCs w:val="28"/>
          <w:lang w:val="en-US"/>
        </w:rPr>
        <w:t xml:space="preserve">70 </w:t>
      </w:r>
      <w:r w:rsidRPr="007823EF">
        <w:rPr>
          <w:sz w:val="28"/>
          <w:szCs w:val="28"/>
          <w:lang w:val="en-US"/>
        </w:rPr>
        <w:tab/>
        <w:t xml:space="preserve">Na W., Wolf J., Zhang F. Towards sustainable intensification of apple production in China—Yield gaps and nutrient use efficiency in apple farming systems //Journal of Integrative Agriculture. – 2016. – </w:t>
      </w:r>
      <w:r w:rsidRPr="00E60864">
        <w:rPr>
          <w:sz w:val="28"/>
          <w:szCs w:val="28"/>
        </w:rPr>
        <w:t>Т</w:t>
      </w:r>
      <w:r w:rsidRPr="007823EF">
        <w:rPr>
          <w:sz w:val="28"/>
          <w:szCs w:val="28"/>
          <w:lang w:val="en-US"/>
        </w:rPr>
        <w:t xml:space="preserve">. 15. – №. 4. – </w:t>
      </w:r>
      <w:r w:rsidRPr="00E60864">
        <w:rPr>
          <w:sz w:val="28"/>
          <w:szCs w:val="28"/>
        </w:rPr>
        <w:t>С</w:t>
      </w:r>
      <w:r w:rsidRPr="007823EF">
        <w:rPr>
          <w:sz w:val="28"/>
          <w:szCs w:val="28"/>
          <w:lang w:val="en-US"/>
        </w:rPr>
        <w:t xml:space="preserve">. 716-725. https://doi.org/10.1016/S2095-3119(15)61099-1 </w:t>
      </w:r>
    </w:p>
    <w:p w14:paraId="2856A702" w14:textId="764B8139" w:rsidR="006106D3" w:rsidRPr="007823EF" w:rsidRDefault="006106D3" w:rsidP="006106D3">
      <w:pPr>
        <w:pStyle w:val="ab"/>
        <w:ind w:firstLine="709"/>
        <w:jc w:val="both"/>
        <w:rPr>
          <w:sz w:val="28"/>
          <w:szCs w:val="28"/>
          <w:lang w:val="en-US"/>
        </w:rPr>
      </w:pPr>
      <w:r w:rsidRPr="007823EF">
        <w:rPr>
          <w:sz w:val="28"/>
          <w:szCs w:val="28"/>
          <w:lang w:val="en-US"/>
        </w:rPr>
        <w:t xml:space="preserve">71 </w:t>
      </w:r>
      <w:r w:rsidRPr="007823EF">
        <w:rPr>
          <w:sz w:val="28"/>
          <w:szCs w:val="28"/>
          <w:lang w:val="en-US"/>
        </w:rPr>
        <w:tab/>
        <w:t xml:space="preserve">Du C. Release characteristics of nutrients from polymer-coated compound controlled release fertilizers / C. Du, J. Zhou, A. Shaviv // Journal of Polymers and the Environment. — 2006. — Vol. 14. — № 3. — P. 223–230. </w:t>
      </w:r>
    </w:p>
    <w:p w14:paraId="1F51CCC6" w14:textId="49A94D76" w:rsidR="006106D3" w:rsidRPr="007823EF" w:rsidRDefault="006106D3" w:rsidP="006106D3">
      <w:pPr>
        <w:pStyle w:val="ab"/>
        <w:ind w:firstLine="709"/>
        <w:jc w:val="both"/>
        <w:rPr>
          <w:sz w:val="28"/>
          <w:szCs w:val="28"/>
          <w:lang w:val="en-US"/>
        </w:rPr>
      </w:pPr>
      <w:r w:rsidRPr="00BB531E">
        <w:rPr>
          <w:sz w:val="28"/>
          <w:szCs w:val="28"/>
          <w:lang w:val="en-US"/>
        </w:rPr>
        <w:t xml:space="preserve">72 </w:t>
      </w:r>
      <w:r w:rsidRPr="00BB531E">
        <w:rPr>
          <w:sz w:val="28"/>
          <w:szCs w:val="28"/>
          <w:lang w:val="en-US"/>
        </w:rPr>
        <w:tab/>
        <w:t xml:space="preserve">Ferreira S. et al. </w:t>
      </w:r>
      <w:r w:rsidRPr="007823EF">
        <w:rPr>
          <w:sz w:val="28"/>
          <w:szCs w:val="28"/>
          <w:lang w:val="en-US"/>
        </w:rPr>
        <w:t xml:space="preserve">Remote Sensing-Assisted Estimation of Water Use in Apple Orchards with Permanent Living Mulch //Agronomy. – 2025. – </w:t>
      </w:r>
      <w:r w:rsidRPr="00E60864">
        <w:rPr>
          <w:sz w:val="28"/>
          <w:szCs w:val="28"/>
        </w:rPr>
        <w:t>Т</w:t>
      </w:r>
      <w:r w:rsidRPr="007823EF">
        <w:rPr>
          <w:sz w:val="28"/>
          <w:szCs w:val="28"/>
          <w:lang w:val="en-US"/>
        </w:rPr>
        <w:t xml:space="preserve">. 15. – №. 2. – </w:t>
      </w:r>
      <w:r w:rsidRPr="00E60864">
        <w:rPr>
          <w:sz w:val="28"/>
          <w:szCs w:val="28"/>
        </w:rPr>
        <w:t>С</w:t>
      </w:r>
      <w:r w:rsidRPr="007823EF">
        <w:rPr>
          <w:sz w:val="28"/>
          <w:szCs w:val="28"/>
          <w:lang w:val="en-US"/>
        </w:rPr>
        <w:t xml:space="preserve">. 338. https://doi.org/10.3390/agronomy15020338 </w:t>
      </w:r>
    </w:p>
    <w:p w14:paraId="202981A0" w14:textId="7F0D751D" w:rsidR="006106D3" w:rsidRPr="007823EF" w:rsidRDefault="006106D3" w:rsidP="006106D3">
      <w:pPr>
        <w:pStyle w:val="ab"/>
        <w:ind w:firstLine="709"/>
        <w:jc w:val="both"/>
        <w:rPr>
          <w:sz w:val="28"/>
          <w:szCs w:val="28"/>
          <w:lang w:val="en-US"/>
        </w:rPr>
      </w:pPr>
      <w:r w:rsidRPr="007823EF">
        <w:rPr>
          <w:sz w:val="28"/>
          <w:szCs w:val="28"/>
          <w:lang w:val="en-US"/>
        </w:rPr>
        <w:t xml:space="preserve">73 </w:t>
      </w:r>
      <w:r w:rsidRPr="007823EF">
        <w:rPr>
          <w:sz w:val="28"/>
          <w:szCs w:val="28"/>
          <w:lang w:val="en-US"/>
        </w:rPr>
        <w:tab/>
        <w:t xml:space="preserve">Zhang, B., Yan, S., Wu, S., Feng, H., &amp; Siddique, K. H. (2023). Organic and inorganic fertilizers combined with a water-saving technique increased soil fertilities and apple production in a rainfed hilly orchard. Journal of Cleaner Production, 414, 137647. 10.1016/j.jclepro.2023.137647 </w:t>
      </w:r>
    </w:p>
    <w:p w14:paraId="735EABB7" w14:textId="4252E427" w:rsidR="006106D3" w:rsidRPr="007823EF" w:rsidRDefault="006106D3" w:rsidP="006106D3">
      <w:pPr>
        <w:pStyle w:val="ab"/>
        <w:ind w:firstLine="709"/>
        <w:jc w:val="both"/>
        <w:rPr>
          <w:sz w:val="28"/>
          <w:szCs w:val="28"/>
          <w:lang w:val="en-US"/>
        </w:rPr>
      </w:pPr>
      <w:r w:rsidRPr="007823EF">
        <w:rPr>
          <w:sz w:val="28"/>
          <w:szCs w:val="28"/>
          <w:lang w:val="en-US"/>
        </w:rPr>
        <w:t xml:space="preserve">74 </w:t>
      </w:r>
      <w:r w:rsidRPr="007823EF">
        <w:rPr>
          <w:sz w:val="28"/>
          <w:szCs w:val="28"/>
          <w:lang w:val="en-US"/>
        </w:rPr>
        <w:tab/>
        <w:t xml:space="preserve">Duan Y. Clean technology for biochar and organic waste recycling, and utilization in apple orchard / Y. Duan, J. Yang, Y. Song, F. Chen, X. Li, M.K. Awasthi, L. Zhang // Chemosphere. — 2021. — Vol. 274. — DOI: 10.1016/j.chemosphere.2021.129914. </w:t>
      </w:r>
    </w:p>
    <w:p w14:paraId="11EE8E75" w14:textId="01078782" w:rsidR="006106D3" w:rsidRPr="007823EF" w:rsidRDefault="006106D3" w:rsidP="006106D3">
      <w:pPr>
        <w:pStyle w:val="ab"/>
        <w:ind w:firstLine="709"/>
        <w:jc w:val="both"/>
        <w:rPr>
          <w:sz w:val="28"/>
          <w:szCs w:val="28"/>
          <w:lang w:val="en-US"/>
        </w:rPr>
      </w:pPr>
      <w:r w:rsidRPr="00BB531E">
        <w:rPr>
          <w:sz w:val="28"/>
          <w:szCs w:val="28"/>
          <w:lang w:val="en-US"/>
        </w:rPr>
        <w:t xml:space="preserve">75 </w:t>
      </w:r>
      <w:r w:rsidRPr="00BB531E">
        <w:rPr>
          <w:sz w:val="28"/>
          <w:szCs w:val="28"/>
          <w:lang w:val="en-US"/>
        </w:rPr>
        <w:tab/>
        <w:t xml:space="preserve">Gao X. et al. </w:t>
      </w:r>
      <w:r w:rsidRPr="007823EF">
        <w:rPr>
          <w:sz w:val="28"/>
          <w:szCs w:val="28"/>
          <w:lang w:val="en-US"/>
        </w:rPr>
        <w:t xml:space="preserve">The economic–environmental trade-off of growing apple trees in the drylands of China: A conceptual framework for sustainable intensification //Journal of Cleaner Production. – 2021. – </w:t>
      </w:r>
      <w:r w:rsidRPr="00E60864">
        <w:rPr>
          <w:sz w:val="28"/>
          <w:szCs w:val="28"/>
        </w:rPr>
        <w:t>Т</w:t>
      </w:r>
      <w:r w:rsidRPr="007823EF">
        <w:rPr>
          <w:sz w:val="28"/>
          <w:szCs w:val="28"/>
          <w:lang w:val="en-US"/>
        </w:rPr>
        <w:t xml:space="preserve">. 296. – </w:t>
      </w:r>
      <w:r w:rsidRPr="00E60864">
        <w:rPr>
          <w:sz w:val="28"/>
          <w:szCs w:val="28"/>
        </w:rPr>
        <w:t>С</w:t>
      </w:r>
      <w:r w:rsidRPr="007823EF">
        <w:rPr>
          <w:sz w:val="28"/>
          <w:szCs w:val="28"/>
          <w:lang w:val="en-US"/>
        </w:rPr>
        <w:t xml:space="preserve">. 126497. https://doi.org/10.1016/j.jclepro.2021.126497 </w:t>
      </w:r>
    </w:p>
    <w:p w14:paraId="07DBE577" w14:textId="18E649D1" w:rsidR="006106D3" w:rsidRPr="007823EF" w:rsidRDefault="006106D3" w:rsidP="006106D3">
      <w:pPr>
        <w:pStyle w:val="ab"/>
        <w:ind w:firstLine="709"/>
        <w:jc w:val="both"/>
        <w:rPr>
          <w:sz w:val="28"/>
          <w:szCs w:val="28"/>
          <w:lang w:val="en-US"/>
        </w:rPr>
      </w:pPr>
      <w:r w:rsidRPr="00BB531E">
        <w:rPr>
          <w:sz w:val="28"/>
          <w:szCs w:val="28"/>
          <w:lang w:val="en-US"/>
        </w:rPr>
        <w:t xml:space="preserve">76 </w:t>
      </w:r>
      <w:r w:rsidRPr="00BB531E">
        <w:rPr>
          <w:sz w:val="28"/>
          <w:szCs w:val="28"/>
          <w:lang w:val="en-US"/>
        </w:rPr>
        <w:tab/>
        <w:t xml:space="preserve">Gerry H. Neilsen. </w:t>
      </w:r>
      <w:r w:rsidRPr="007823EF">
        <w:rPr>
          <w:sz w:val="28"/>
          <w:szCs w:val="28"/>
          <w:lang w:val="en-US"/>
        </w:rPr>
        <w:t xml:space="preserve">Annual bloom-time phosphorus fertigation affects soil phosphorus, apple tree phosphorus nutrition, yield, and fruit quality / H. Gerry Neilsen, D. Neilsen, P. Toivonen, L. Herbert // Hortscience. — 2008. — Vol. 43. — № 3. — P. 885–890. </w:t>
      </w:r>
    </w:p>
    <w:p w14:paraId="19FEBA3C" w14:textId="55AA8442" w:rsidR="006106D3" w:rsidRPr="007823EF" w:rsidRDefault="006106D3" w:rsidP="006106D3">
      <w:pPr>
        <w:pStyle w:val="ab"/>
        <w:ind w:firstLine="709"/>
        <w:jc w:val="both"/>
        <w:rPr>
          <w:sz w:val="28"/>
          <w:szCs w:val="28"/>
          <w:lang w:val="en-US"/>
        </w:rPr>
      </w:pPr>
      <w:r w:rsidRPr="00BB531E">
        <w:rPr>
          <w:sz w:val="28"/>
          <w:szCs w:val="28"/>
          <w:lang w:val="en-US"/>
        </w:rPr>
        <w:t xml:space="preserve">77 </w:t>
      </w:r>
      <w:r w:rsidRPr="00BB531E">
        <w:rPr>
          <w:sz w:val="28"/>
          <w:szCs w:val="28"/>
          <w:lang w:val="en-US"/>
        </w:rPr>
        <w:tab/>
        <w:t xml:space="preserve">Neilsen D. et al. </w:t>
      </w:r>
      <w:r w:rsidRPr="007823EF">
        <w:rPr>
          <w:sz w:val="28"/>
          <w:szCs w:val="28"/>
          <w:lang w:val="en-US"/>
        </w:rPr>
        <w:t xml:space="preserve">Management of water and nitrogen in high density apple </w:t>
      </w:r>
      <w:r w:rsidRPr="007823EF">
        <w:rPr>
          <w:sz w:val="28"/>
          <w:szCs w:val="28"/>
          <w:lang w:val="en-US"/>
        </w:rPr>
        <w:lastRenderedPageBreak/>
        <w:t xml:space="preserve">orchards //Compact Fruit Tree. – 2002. – </w:t>
      </w:r>
      <w:r w:rsidRPr="00E60864">
        <w:rPr>
          <w:sz w:val="28"/>
          <w:szCs w:val="28"/>
        </w:rPr>
        <w:t>Т</w:t>
      </w:r>
      <w:r w:rsidRPr="007823EF">
        <w:rPr>
          <w:sz w:val="28"/>
          <w:szCs w:val="28"/>
          <w:lang w:val="en-US"/>
        </w:rPr>
        <w:t xml:space="preserve">. 35. – №. 3. – </w:t>
      </w:r>
      <w:r w:rsidRPr="00E60864">
        <w:rPr>
          <w:sz w:val="28"/>
          <w:szCs w:val="28"/>
        </w:rPr>
        <w:t>С</w:t>
      </w:r>
      <w:r w:rsidRPr="007823EF">
        <w:rPr>
          <w:sz w:val="28"/>
          <w:szCs w:val="28"/>
          <w:lang w:val="en-US"/>
        </w:rPr>
        <w:t xml:space="preserve">. 92-6. </w:t>
      </w:r>
    </w:p>
    <w:p w14:paraId="5C3B4585" w14:textId="623EEBA8" w:rsidR="006106D3" w:rsidRPr="007823EF" w:rsidRDefault="006106D3" w:rsidP="006106D3">
      <w:pPr>
        <w:pStyle w:val="ab"/>
        <w:ind w:firstLine="709"/>
        <w:jc w:val="both"/>
        <w:rPr>
          <w:sz w:val="28"/>
          <w:szCs w:val="28"/>
          <w:lang w:val="en-US"/>
        </w:rPr>
      </w:pPr>
      <w:r w:rsidRPr="007823EF">
        <w:rPr>
          <w:sz w:val="28"/>
          <w:szCs w:val="28"/>
          <w:lang w:val="en-US"/>
        </w:rPr>
        <w:t xml:space="preserve">78 </w:t>
      </w:r>
      <w:r w:rsidRPr="007823EF">
        <w:rPr>
          <w:sz w:val="28"/>
          <w:szCs w:val="28"/>
          <w:lang w:val="en-US"/>
        </w:rPr>
        <w:tab/>
        <w:t xml:space="preserve">Kuzin A. I., Trunov Y. V., Solovyev A. V. Apple tree (Malus domestica Borkh) nitrogen supply optimization by fertigation and bacterial fertilizers //Sel'skokhozyaistvennaya Biologiya. – 2018. – </w:t>
      </w:r>
      <w:r w:rsidRPr="00E60864">
        <w:rPr>
          <w:sz w:val="28"/>
          <w:szCs w:val="28"/>
        </w:rPr>
        <w:t>Т</w:t>
      </w:r>
      <w:r w:rsidRPr="007823EF">
        <w:rPr>
          <w:sz w:val="28"/>
          <w:szCs w:val="28"/>
          <w:lang w:val="en-US"/>
        </w:rPr>
        <w:t xml:space="preserve">. 53. – №. 5. – </w:t>
      </w:r>
      <w:r w:rsidRPr="00E60864">
        <w:rPr>
          <w:sz w:val="28"/>
          <w:szCs w:val="28"/>
        </w:rPr>
        <w:t>С</w:t>
      </w:r>
      <w:r w:rsidRPr="007823EF">
        <w:rPr>
          <w:sz w:val="28"/>
          <w:szCs w:val="28"/>
          <w:lang w:val="en-US"/>
        </w:rPr>
        <w:t xml:space="preserve">. 1013-1024. </w:t>
      </w:r>
    </w:p>
    <w:p w14:paraId="68E6E238" w14:textId="22E36DAA" w:rsidR="006106D3" w:rsidRPr="007823EF" w:rsidRDefault="006106D3" w:rsidP="006106D3">
      <w:pPr>
        <w:pStyle w:val="ab"/>
        <w:ind w:firstLine="709"/>
        <w:jc w:val="both"/>
        <w:rPr>
          <w:sz w:val="28"/>
          <w:szCs w:val="28"/>
          <w:lang w:val="en-US"/>
        </w:rPr>
      </w:pPr>
      <w:r w:rsidRPr="007823EF">
        <w:rPr>
          <w:sz w:val="28"/>
          <w:szCs w:val="28"/>
          <w:lang w:val="en-US"/>
        </w:rPr>
        <w:t xml:space="preserve">79 </w:t>
      </w:r>
      <w:r w:rsidRPr="007823EF">
        <w:rPr>
          <w:sz w:val="28"/>
          <w:szCs w:val="28"/>
          <w:lang w:val="en-US"/>
        </w:rPr>
        <w:tab/>
        <w:t xml:space="preserve">Fomenko T.G. The impact of apple orchard fertigation on the seasonal dynamics of the soil nutrients / T.G. Fomenko, V.P. Popova, A.I. Kuzin // IX International Symposium on Mineral Nutrition of Fruit Crops. — 2021. — Vol. 1333. — P. 247–254. </w:t>
      </w:r>
    </w:p>
    <w:p w14:paraId="7C81758D" w14:textId="09F2E03D" w:rsidR="006106D3" w:rsidRPr="006B1E8F" w:rsidRDefault="006106D3" w:rsidP="006106D3">
      <w:pPr>
        <w:pStyle w:val="ab"/>
        <w:ind w:firstLine="709"/>
        <w:jc w:val="both"/>
        <w:rPr>
          <w:sz w:val="28"/>
          <w:szCs w:val="28"/>
          <w:lang w:val="en-US"/>
        </w:rPr>
      </w:pPr>
      <w:r w:rsidRPr="007823EF">
        <w:rPr>
          <w:sz w:val="28"/>
          <w:szCs w:val="28"/>
          <w:lang w:val="en-US"/>
        </w:rPr>
        <w:t xml:space="preserve">80 </w:t>
      </w:r>
      <w:r w:rsidRPr="007823EF">
        <w:rPr>
          <w:sz w:val="28"/>
          <w:szCs w:val="28"/>
          <w:lang w:val="en-US"/>
        </w:rPr>
        <w:tab/>
        <w:t xml:space="preserve">Kopytko P. Soil fertility and productivity of apple orchard under a long-term use of different fertilizer systems / P. Kopytko, V. Karpenko, R. Yakovenko, I. Mostoviak // Agron. </w:t>
      </w:r>
      <w:r w:rsidRPr="006B1E8F">
        <w:rPr>
          <w:sz w:val="28"/>
          <w:szCs w:val="28"/>
          <w:lang w:val="en-US"/>
        </w:rPr>
        <w:t xml:space="preserve">Res. — 2017. — Vol. 15. — P. 444–455 </w:t>
      </w:r>
    </w:p>
    <w:p w14:paraId="0D87A20E" w14:textId="45913098" w:rsidR="006106D3" w:rsidRPr="006B1E8F" w:rsidRDefault="006106D3" w:rsidP="006106D3">
      <w:pPr>
        <w:pStyle w:val="ab"/>
        <w:ind w:firstLine="709"/>
        <w:jc w:val="both"/>
        <w:rPr>
          <w:sz w:val="28"/>
          <w:szCs w:val="28"/>
          <w:lang w:val="en-US"/>
        </w:rPr>
      </w:pPr>
      <w:r w:rsidRPr="006B1E8F">
        <w:rPr>
          <w:sz w:val="28"/>
          <w:szCs w:val="28"/>
          <w:lang w:val="en-US"/>
        </w:rPr>
        <w:t xml:space="preserve">81 </w:t>
      </w:r>
      <w:r w:rsidRPr="006B1E8F">
        <w:rPr>
          <w:sz w:val="28"/>
          <w:szCs w:val="28"/>
          <w:lang w:val="en-US"/>
        </w:rPr>
        <w:tab/>
        <w:t xml:space="preserve">Mikhaylova L.A. Udobreniye i diagnostika mineral'nogo pitaniya plodovo-yagodnykh kul'tur / L.A. Mikhaylova, M.G. Subbotina, M.A. Aloshin. — Perm' : IPTS «Prokrost», 2019. — 247 s. </w:t>
      </w:r>
    </w:p>
    <w:p w14:paraId="2760A211" w14:textId="6E02060A" w:rsidR="006106D3" w:rsidRPr="007823EF" w:rsidRDefault="006106D3" w:rsidP="006106D3">
      <w:pPr>
        <w:pStyle w:val="ab"/>
        <w:ind w:firstLine="709"/>
        <w:jc w:val="both"/>
        <w:rPr>
          <w:sz w:val="28"/>
          <w:szCs w:val="28"/>
          <w:lang w:val="en-US"/>
        </w:rPr>
      </w:pPr>
      <w:r w:rsidRPr="007823EF">
        <w:rPr>
          <w:sz w:val="28"/>
          <w:szCs w:val="28"/>
          <w:lang w:val="en-US"/>
        </w:rPr>
        <w:t xml:space="preserve">82 </w:t>
      </w:r>
      <w:r w:rsidRPr="007823EF">
        <w:rPr>
          <w:sz w:val="28"/>
          <w:szCs w:val="28"/>
          <w:lang w:val="en-US"/>
        </w:rPr>
        <w:tab/>
        <w:t xml:space="preserve">Milošević T. Soil fertility: Plant nutrition vis-à-vis fruit yield and quality of stone fruits / T. Milošević, N. Milošević // Fruit Crops. — 2020. — P. 583–606. </w:t>
      </w:r>
    </w:p>
    <w:p w14:paraId="41363BBF" w14:textId="5EAEB121" w:rsidR="006106D3" w:rsidRPr="007823EF" w:rsidRDefault="006106D3" w:rsidP="006106D3">
      <w:pPr>
        <w:pStyle w:val="ab"/>
        <w:ind w:firstLine="709"/>
        <w:jc w:val="both"/>
        <w:rPr>
          <w:sz w:val="28"/>
          <w:szCs w:val="28"/>
          <w:lang w:val="en-US"/>
        </w:rPr>
      </w:pPr>
      <w:r w:rsidRPr="007823EF">
        <w:rPr>
          <w:sz w:val="28"/>
          <w:szCs w:val="28"/>
          <w:lang w:val="en-US"/>
        </w:rPr>
        <w:t xml:space="preserve">83 </w:t>
      </w:r>
      <w:r w:rsidRPr="007823EF">
        <w:rPr>
          <w:sz w:val="28"/>
          <w:szCs w:val="28"/>
          <w:lang w:val="en-US"/>
        </w:rPr>
        <w:tab/>
        <w:t xml:space="preserve">Xing Y., Xie Y., Wang X. Enhancing soil health through balanced fertilization: a pathway to sustainable agriculture and food security //Frontiers in Microbiology. – 2025. – </w:t>
      </w:r>
      <w:r w:rsidRPr="00E60864">
        <w:rPr>
          <w:sz w:val="28"/>
          <w:szCs w:val="28"/>
        </w:rPr>
        <w:t>Т</w:t>
      </w:r>
      <w:r w:rsidRPr="007823EF">
        <w:rPr>
          <w:sz w:val="28"/>
          <w:szCs w:val="28"/>
          <w:lang w:val="en-US"/>
        </w:rPr>
        <w:t xml:space="preserve">. 16. – </w:t>
      </w:r>
      <w:r w:rsidRPr="00E60864">
        <w:rPr>
          <w:sz w:val="28"/>
          <w:szCs w:val="28"/>
        </w:rPr>
        <w:t>С</w:t>
      </w:r>
      <w:r w:rsidRPr="007823EF">
        <w:rPr>
          <w:sz w:val="28"/>
          <w:szCs w:val="28"/>
          <w:lang w:val="en-US"/>
        </w:rPr>
        <w:t xml:space="preserve">. 1536524. https://doi.org/10.3389/fmicb.2025.1536524 </w:t>
      </w:r>
    </w:p>
    <w:p w14:paraId="589ED27F" w14:textId="78191AF4" w:rsidR="006106D3" w:rsidRPr="007823EF" w:rsidRDefault="006106D3" w:rsidP="006106D3">
      <w:pPr>
        <w:pStyle w:val="ab"/>
        <w:ind w:firstLine="709"/>
        <w:jc w:val="both"/>
        <w:rPr>
          <w:sz w:val="28"/>
          <w:szCs w:val="28"/>
          <w:lang w:val="en-US"/>
        </w:rPr>
      </w:pPr>
      <w:r w:rsidRPr="007823EF">
        <w:rPr>
          <w:sz w:val="28"/>
          <w:szCs w:val="28"/>
          <w:lang w:val="en-US"/>
        </w:rPr>
        <w:t>84</w:t>
      </w:r>
      <w:r w:rsidRPr="007823EF">
        <w:rPr>
          <w:sz w:val="28"/>
          <w:szCs w:val="28"/>
          <w:lang w:val="en-US"/>
        </w:rPr>
        <w:tab/>
        <w:t xml:space="preserve">Kai T. Effect of organic and chemical fertilizer application on apple nutrient content and orchard soil condition / T. Kai, D. Adhikari // Agriculture. — 2021. — Vol. 11. — P. 340. </w:t>
      </w:r>
    </w:p>
    <w:p w14:paraId="5FFE303F" w14:textId="762C03BD" w:rsidR="006106D3" w:rsidRPr="007823EF" w:rsidRDefault="006106D3" w:rsidP="006106D3">
      <w:pPr>
        <w:pStyle w:val="ab"/>
        <w:ind w:firstLine="709"/>
        <w:jc w:val="both"/>
        <w:rPr>
          <w:sz w:val="28"/>
          <w:szCs w:val="28"/>
          <w:lang w:val="en-US"/>
        </w:rPr>
      </w:pPr>
      <w:r w:rsidRPr="007823EF">
        <w:rPr>
          <w:sz w:val="28"/>
          <w:szCs w:val="28"/>
          <w:lang w:val="en-US"/>
        </w:rPr>
        <w:t xml:space="preserve">85 </w:t>
      </w:r>
      <w:r w:rsidRPr="007823EF">
        <w:rPr>
          <w:sz w:val="28"/>
          <w:szCs w:val="28"/>
          <w:lang w:val="en-US"/>
        </w:rPr>
        <w:tab/>
        <w:t xml:space="preserve">Maulenova S. Prospects for development and features of apple production in Kazakhstan / S. Maulenova, A. Zhapparova, N. Abdirakhymov, K. Mansurova, I. Zamanbek, T. Kydyrbek // Student Forum. — 2022. — P. 12–16. </w:t>
      </w:r>
    </w:p>
    <w:p w14:paraId="358DC01F" w14:textId="4BB9816C" w:rsidR="006106D3" w:rsidRPr="007823EF" w:rsidRDefault="006106D3" w:rsidP="006106D3">
      <w:pPr>
        <w:pStyle w:val="ab"/>
        <w:ind w:firstLine="709"/>
        <w:jc w:val="both"/>
        <w:rPr>
          <w:sz w:val="28"/>
          <w:szCs w:val="28"/>
          <w:lang w:val="en-US"/>
        </w:rPr>
      </w:pPr>
      <w:r w:rsidRPr="007823EF">
        <w:rPr>
          <w:sz w:val="28"/>
          <w:szCs w:val="28"/>
          <w:lang w:val="en-US"/>
        </w:rPr>
        <w:t xml:space="preserve">86 </w:t>
      </w:r>
      <w:r w:rsidRPr="007823EF">
        <w:rPr>
          <w:sz w:val="28"/>
          <w:szCs w:val="28"/>
          <w:lang w:val="en-US"/>
        </w:rPr>
        <w:tab/>
        <w:t xml:space="preserve">Tagliavini M., Scandellari F., Quartieri M., Marangoni B. Nutrient management in fruit trees: from plant needs to environmental concerns // Advances in Horticultural Science. – 2005. – Vol. 19(2). – P. 91–101. </w:t>
      </w:r>
    </w:p>
    <w:p w14:paraId="1A1039EF" w14:textId="26A6EB78" w:rsidR="006106D3" w:rsidRPr="007823EF" w:rsidRDefault="006106D3" w:rsidP="006106D3">
      <w:pPr>
        <w:pStyle w:val="ab"/>
        <w:ind w:firstLine="709"/>
        <w:jc w:val="both"/>
        <w:rPr>
          <w:sz w:val="28"/>
          <w:szCs w:val="28"/>
          <w:lang w:val="en-US"/>
        </w:rPr>
      </w:pPr>
      <w:r w:rsidRPr="007823EF">
        <w:rPr>
          <w:sz w:val="28"/>
          <w:szCs w:val="28"/>
          <w:lang w:val="en-US"/>
        </w:rPr>
        <w:t xml:space="preserve">87 </w:t>
      </w:r>
      <w:r w:rsidRPr="007823EF">
        <w:rPr>
          <w:sz w:val="28"/>
          <w:szCs w:val="28"/>
          <w:lang w:val="en-US"/>
        </w:rPr>
        <w:tab/>
        <w:t xml:space="preserve">Neilsen G.H., Neilsen D., Herbert L.C., Hogue E.J. Fertigation method affects performance of high-density apple trees on different rootstocks // HortScience. – 2004. – Vol. 39(2). – P. 235–240. </w:t>
      </w:r>
    </w:p>
    <w:p w14:paraId="7B8B430A" w14:textId="6CA42F43" w:rsidR="006106D3" w:rsidRPr="007823EF" w:rsidRDefault="006106D3" w:rsidP="006106D3">
      <w:pPr>
        <w:pStyle w:val="ab"/>
        <w:ind w:firstLine="709"/>
        <w:jc w:val="both"/>
        <w:rPr>
          <w:sz w:val="28"/>
          <w:szCs w:val="28"/>
          <w:lang w:val="en-US"/>
        </w:rPr>
      </w:pPr>
      <w:r w:rsidRPr="007823EF">
        <w:rPr>
          <w:sz w:val="28"/>
          <w:szCs w:val="28"/>
          <w:lang w:val="en-US"/>
        </w:rPr>
        <w:t xml:space="preserve">88 </w:t>
      </w:r>
      <w:r w:rsidRPr="007823EF">
        <w:rPr>
          <w:sz w:val="28"/>
          <w:szCs w:val="28"/>
          <w:lang w:val="en-US"/>
        </w:rPr>
        <w:tab/>
        <w:t xml:space="preserve">Neilsen D., Neilsen G.H., Herbert L.C. et al. Nutrient management for high-density apple orchards: rootstock and fertigation impacts // Canadian Journal of Plant Science. – 2016. – Vol. 96(3). – P. 417–428. </w:t>
      </w:r>
    </w:p>
    <w:p w14:paraId="2897BFD5" w14:textId="71B600EB" w:rsidR="006106D3" w:rsidRPr="007823EF" w:rsidRDefault="006106D3" w:rsidP="006106D3">
      <w:pPr>
        <w:pStyle w:val="ab"/>
        <w:ind w:firstLine="709"/>
        <w:jc w:val="both"/>
        <w:rPr>
          <w:sz w:val="28"/>
          <w:szCs w:val="28"/>
          <w:lang w:val="en-US"/>
        </w:rPr>
      </w:pPr>
      <w:r w:rsidRPr="007823EF">
        <w:rPr>
          <w:sz w:val="28"/>
          <w:szCs w:val="28"/>
          <w:lang w:val="en-US"/>
        </w:rPr>
        <w:t xml:space="preserve">89 </w:t>
      </w:r>
      <w:r w:rsidRPr="007823EF">
        <w:rPr>
          <w:sz w:val="28"/>
          <w:szCs w:val="28"/>
          <w:lang w:val="en-US"/>
        </w:rPr>
        <w:tab/>
        <w:t xml:space="preserve">Mengel K., Kirkby E.A. Principles of Plant Nutrition. – 5th ed. – Dordrecht: Kluwer Academic Publishers, 2001. – 849 p. </w:t>
      </w:r>
    </w:p>
    <w:p w14:paraId="60A7291E" w14:textId="6E4E20A5" w:rsidR="006106D3" w:rsidRPr="00BB531E" w:rsidRDefault="006106D3" w:rsidP="006106D3">
      <w:pPr>
        <w:pStyle w:val="ab"/>
        <w:ind w:firstLine="709"/>
        <w:jc w:val="both"/>
        <w:rPr>
          <w:sz w:val="28"/>
          <w:szCs w:val="28"/>
          <w:lang w:val="en-US"/>
        </w:rPr>
      </w:pPr>
      <w:r w:rsidRPr="00BB531E">
        <w:rPr>
          <w:sz w:val="28"/>
          <w:szCs w:val="28"/>
          <w:lang w:val="en-US"/>
        </w:rPr>
        <w:t xml:space="preserve">90 </w:t>
      </w:r>
      <w:r w:rsidRPr="00BB531E">
        <w:rPr>
          <w:sz w:val="28"/>
          <w:szCs w:val="28"/>
          <w:lang w:val="en-US"/>
        </w:rPr>
        <w:tab/>
        <w:t xml:space="preserve">Priori S. et al. </w:t>
      </w:r>
      <w:r w:rsidRPr="007823EF">
        <w:rPr>
          <w:sz w:val="28"/>
          <w:szCs w:val="28"/>
          <w:lang w:val="en-US"/>
        </w:rPr>
        <w:t xml:space="preserve">Soil physical-hydrological degradation in the root-zone of tree crops: Problems and solutions //Agronomy. – 2020. – </w:t>
      </w:r>
      <w:r w:rsidRPr="00E60864">
        <w:rPr>
          <w:sz w:val="28"/>
          <w:szCs w:val="28"/>
        </w:rPr>
        <w:t>Т</w:t>
      </w:r>
      <w:r w:rsidRPr="007823EF">
        <w:rPr>
          <w:sz w:val="28"/>
          <w:szCs w:val="28"/>
          <w:lang w:val="en-US"/>
        </w:rPr>
        <w:t xml:space="preserve">. 11. – №. </w:t>
      </w:r>
      <w:r w:rsidRPr="00BB531E">
        <w:rPr>
          <w:sz w:val="28"/>
          <w:szCs w:val="28"/>
          <w:lang w:val="en-US"/>
        </w:rPr>
        <w:t xml:space="preserve">1. – </w:t>
      </w:r>
      <w:r w:rsidRPr="00E60864">
        <w:rPr>
          <w:sz w:val="28"/>
          <w:szCs w:val="28"/>
        </w:rPr>
        <w:t>С</w:t>
      </w:r>
      <w:r w:rsidRPr="00BB531E">
        <w:rPr>
          <w:sz w:val="28"/>
          <w:szCs w:val="28"/>
          <w:lang w:val="en-US"/>
        </w:rPr>
        <w:t xml:space="preserve">. 68. https://doi.org/10.3390/agronomy11010068 </w:t>
      </w:r>
    </w:p>
    <w:p w14:paraId="07E13C78" w14:textId="46473BB9" w:rsidR="006106D3" w:rsidRPr="007823EF" w:rsidRDefault="006106D3" w:rsidP="006106D3">
      <w:pPr>
        <w:pStyle w:val="ab"/>
        <w:ind w:firstLine="709"/>
        <w:jc w:val="both"/>
        <w:rPr>
          <w:sz w:val="28"/>
          <w:szCs w:val="28"/>
          <w:lang w:val="en-US"/>
        </w:rPr>
      </w:pPr>
      <w:r w:rsidRPr="00BB531E">
        <w:rPr>
          <w:sz w:val="28"/>
          <w:szCs w:val="28"/>
          <w:lang w:val="en-US"/>
        </w:rPr>
        <w:t xml:space="preserve">91 </w:t>
      </w:r>
      <w:r w:rsidRPr="00BB531E">
        <w:rPr>
          <w:sz w:val="28"/>
          <w:szCs w:val="28"/>
          <w:lang w:val="en-US"/>
        </w:rPr>
        <w:tab/>
        <w:t xml:space="preserve">Brayek A. et al. </w:t>
      </w:r>
      <w:r w:rsidRPr="007823EF">
        <w:rPr>
          <w:sz w:val="28"/>
          <w:szCs w:val="28"/>
          <w:lang w:val="en-US"/>
        </w:rPr>
        <w:t xml:space="preserve">Drip fertigation in apple orchards: impact on soil chemical properties and nutrient distribution in relation to soil texture //Journal of Agricultural Sciences. – 2019. – </w:t>
      </w:r>
      <w:r w:rsidRPr="00E60864">
        <w:rPr>
          <w:sz w:val="28"/>
          <w:szCs w:val="28"/>
        </w:rPr>
        <w:t>Т</w:t>
      </w:r>
      <w:r w:rsidRPr="007823EF">
        <w:rPr>
          <w:sz w:val="28"/>
          <w:szCs w:val="28"/>
          <w:lang w:val="en-US"/>
        </w:rPr>
        <w:t xml:space="preserve">. 25. – №. 4. – </w:t>
      </w:r>
      <w:r w:rsidRPr="00E60864">
        <w:rPr>
          <w:sz w:val="28"/>
          <w:szCs w:val="28"/>
        </w:rPr>
        <w:t>С</w:t>
      </w:r>
      <w:r w:rsidRPr="007823EF">
        <w:rPr>
          <w:sz w:val="28"/>
          <w:szCs w:val="28"/>
          <w:lang w:val="en-US"/>
        </w:rPr>
        <w:t xml:space="preserve">. 481-490 </w:t>
      </w:r>
    </w:p>
    <w:p w14:paraId="66D96F87" w14:textId="35CB03B2" w:rsidR="006106D3" w:rsidRPr="007823EF" w:rsidRDefault="006106D3" w:rsidP="006106D3">
      <w:pPr>
        <w:pStyle w:val="ab"/>
        <w:ind w:firstLine="709"/>
        <w:jc w:val="both"/>
        <w:rPr>
          <w:sz w:val="28"/>
          <w:szCs w:val="28"/>
          <w:lang w:val="en-US"/>
        </w:rPr>
      </w:pPr>
      <w:r w:rsidRPr="007823EF">
        <w:rPr>
          <w:sz w:val="28"/>
          <w:szCs w:val="28"/>
          <w:lang w:val="en-US"/>
        </w:rPr>
        <w:t xml:space="preserve">92 </w:t>
      </w:r>
      <w:r w:rsidRPr="007823EF">
        <w:rPr>
          <w:sz w:val="28"/>
          <w:szCs w:val="28"/>
          <w:lang w:val="en-US"/>
        </w:rPr>
        <w:tab/>
        <w:t xml:space="preserve">Fallahi E., Neilsen G.H., Neilsen D. et al. Influence of irrigation and nitrogen management on fruit quality and yield of apple trees // HortScience. – 2001. </w:t>
      </w:r>
      <w:r w:rsidRPr="007823EF">
        <w:rPr>
          <w:sz w:val="28"/>
          <w:szCs w:val="28"/>
          <w:lang w:val="en-US"/>
        </w:rPr>
        <w:lastRenderedPageBreak/>
        <w:t xml:space="preserve">– Vol. 36(7). – P. 1246–1251. </w:t>
      </w:r>
    </w:p>
    <w:p w14:paraId="3E988721" w14:textId="48599530" w:rsidR="006106D3" w:rsidRPr="007823EF" w:rsidRDefault="006106D3" w:rsidP="006106D3">
      <w:pPr>
        <w:pStyle w:val="ab"/>
        <w:ind w:firstLine="709"/>
        <w:jc w:val="both"/>
        <w:rPr>
          <w:sz w:val="28"/>
          <w:szCs w:val="28"/>
          <w:lang w:val="en-US"/>
        </w:rPr>
      </w:pPr>
      <w:r w:rsidRPr="007823EF">
        <w:rPr>
          <w:sz w:val="28"/>
          <w:szCs w:val="28"/>
          <w:lang w:val="en-US"/>
        </w:rPr>
        <w:t xml:space="preserve">93 </w:t>
      </w:r>
      <w:r w:rsidRPr="007823EF">
        <w:rPr>
          <w:sz w:val="28"/>
          <w:szCs w:val="28"/>
          <w:lang w:val="en-US"/>
        </w:rPr>
        <w:tab/>
        <w:t xml:space="preserve">Fageria N.K. Nutrient interactions in crop plants // Journal of Plant Nutrition. – 2001. – Vol. 24(8). – P. 1269–1290. </w:t>
      </w:r>
    </w:p>
    <w:p w14:paraId="7C84C4D7" w14:textId="2FBD1DE4" w:rsidR="006106D3" w:rsidRPr="007823EF" w:rsidRDefault="006106D3" w:rsidP="006106D3">
      <w:pPr>
        <w:pStyle w:val="ab"/>
        <w:ind w:firstLine="709"/>
        <w:jc w:val="both"/>
        <w:rPr>
          <w:sz w:val="28"/>
          <w:szCs w:val="28"/>
          <w:lang w:val="en-US"/>
        </w:rPr>
      </w:pPr>
      <w:r w:rsidRPr="007823EF">
        <w:rPr>
          <w:sz w:val="28"/>
          <w:szCs w:val="28"/>
          <w:lang w:val="en-US"/>
        </w:rPr>
        <w:t xml:space="preserve">94 </w:t>
      </w:r>
      <w:r w:rsidRPr="007823EF">
        <w:rPr>
          <w:sz w:val="28"/>
          <w:szCs w:val="28"/>
          <w:lang w:val="en-US"/>
        </w:rPr>
        <w:tab/>
        <w:t xml:space="preserve">Marschner H. Mineral Nutrition of Higher Plants. – 2nd ed. – London: Academic Press, 1995. – 889 p. </w:t>
      </w:r>
    </w:p>
    <w:p w14:paraId="0C8073BB" w14:textId="05308A4D" w:rsidR="006106D3" w:rsidRPr="007823EF" w:rsidRDefault="006106D3" w:rsidP="006106D3">
      <w:pPr>
        <w:pStyle w:val="ab"/>
        <w:ind w:firstLine="709"/>
        <w:jc w:val="both"/>
        <w:rPr>
          <w:sz w:val="28"/>
          <w:szCs w:val="28"/>
          <w:lang w:val="en-US"/>
        </w:rPr>
      </w:pPr>
      <w:r w:rsidRPr="007823EF">
        <w:rPr>
          <w:sz w:val="28"/>
          <w:szCs w:val="28"/>
          <w:lang w:val="en-US"/>
        </w:rPr>
        <w:t xml:space="preserve">95 </w:t>
      </w:r>
      <w:r w:rsidRPr="007823EF">
        <w:rPr>
          <w:sz w:val="28"/>
          <w:szCs w:val="28"/>
          <w:lang w:val="en-US"/>
        </w:rPr>
        <w:tab/>
        <w:t xml:space="preserve">Trenkel M.E. Controlled-Release and Stabilized Fertilizers in Agriculture. – 2nd ed. – Paris: International Fertilizer Industry Association, 2010. – 160 p. </w:t>
      </w:r>
    </w:p>
    <w:p w14:paraId="36E477B8" w14:textId="3236509D" w:rsidR="006106D3" w:rsidRPr="007823EF" w:rsidRDefault="006106D3" w:rsidP="006106D3">
      <w:pPr>
        <w:pStyle w:val="ab"/>
        <w:ind w:firstLine="709"/>
        <w:jc w:val="both"/>
        <w:rPr>
          <w:sz w:val="28"/>
          <w:szCs w:val="28"/>
          <w:lang w:val="en-US"/>
        </w:rPr>
      </w:pPr>
      <w:r w:rsidRPr="007823EF">
        <w:rPr>
          <w:sz w:val="28"/>
          <w:szCs w:val="28"/>
          <w:lang w:val="en-US"/>
        </w:rPr>
        <w:t xml:space="preserve">96 </w:t>
      </w:r>
      <w:r w:rsidRPr="007823EF">
        <w:rPr>
          <w:sz w:val="28"/>
          <w:szCs w:val="28"/>
          <w:lang w:val="en-US"/>
        </w:rPr>
        <w:tab/>
        <w:t xml:space="preserve">Robinson T. L., DeMarree A. M., Hoying S. A. Economic Comparison of Five High-density Apple Planting Systems //HortScience. – 2005. – </w:t>
      </w:r>
      <w:r w:rsidRPr="00E60864">
        <w:rPr>
          <w:sz w:val="28"/>
          <w:szCs w:val="28"/>
        </w:rPr>
        <w:t>Т</w:t>
      </w:r>
      <w:r w:rsidRPr="007823EF">
        <w:rPr>
          <w:sz w:val="28"/>
          <w:szCs w:val="28"/>
          <w:lang w:val="en-US"/>
        </w:rPr>
        <w:t xml:space="preserve">. 40. – №. 4. – </w:t>
      </w:r>
      <w:r w:rsidRPr="00E60864">
        <w:rPr>
          <w:sz w:val="28"/>
          <w:szCs w:val="28"/>
        </w:rPr>
        <w:t>С</w:t>
      </w:r>
      <w:r w:rsidRPr="007823EF">
        <w:rPr>
          <w:sz w:val="28"/>
          <w:szCs w:val="28"/>
          <w:lang w:val="en-US"/>
        </w:rPr>
        <w:t xml:space="preserve">. 1128A-1128. </w:t>
      </w:r>
    </w:p>
    <w:p w14:paraId="75D19CD1" w14:textId="68BF6A0E" w:rsidR="006106D3" w:rsidRPr="007823EF" w:rsidRDefault="006106D3" w:rsidP="006106D3">
      <w:pPr>
        <w:pStyle w:val="ab"/>
        <w:ind w:firstLine="709"/>
        <w:jc w:val="both"/>
        <w:rPr>
          <w:sz w:val="28"/>
          <w:szCs w:val="28"/>
          <w:lang w:val="en-US"/>
        </w:rPr>
      </w:pPr>
      <w:r w:rsidRPr="007823EF">
        <w:rPr>
          <w:sz w:val="28"/>
          <w:szCs w:val="28"/>
          <w:lang w:val="en-US"/>
        </w:rPr>
        <w:t xml:space="preserve">97 </w:t>
      </w:r>
      <w:r w:rsidRPr="007823EF">
        <w:rPr>
          <w:sz w:val="28"/>
          <w:szCs w:val="28"/>
          <w:lang w:val="en-US"/>
        </w:rPr>
        <w:tab/>
        <w:t xml:space="preserve">Neilsen G.H., Neilsen D., Herbert L.C. et al. Fertigation and N rate effects on apple tree growth, productivity, and nutrient uptake // Canadian Journal of Plant Science. – 2004. – Vol. 84(2). – P. 493–499 </w:t>
      </w:r>
    </w:p>
    <w:p w14:paraId="0579E901" w14:textId="12547ED2" w:rsidR="006106D3" w:rsidRPr="007823EF" w:rsidRDefault="006106D3" w:rsidP="006106D3">
      <w:pPr>
        <w:pStyle w:val="ab"/>
        <w:ind w:firstLine="709"/>
        <w:jc w:val="both"/>
        <w:rPr>
          <w:sz w:val="28"/>
          <w:szCs w:val="28"/>
          <w:lang w:val="en-US"/>
        </w:rPr>
      </w:pPr>
      <w:r w:rsidRPr="007823EF">
        <w:rPr>
          <w:sz w:val="28"/>
          <w:szCs w:val="28"/>
          <w:lang w:val="en-US"/>
        </w:rPr>
        <w:t xml:space="preserve">98 </w:t>
      </w:r>
      <w:r w:rsidRPr="007823EF">
        <w:rPr>
          <w:sz w:val="28"/>
          <w:szCs w:val="28"/>
          <w:lang w:val="en-US"/>
        </w:rPr>
        <w:tab/>
        <w:t xml:space="preserve">Fallahi E., Neilsen D., Neilsen G.H., Wright K. Effects of rootstock, irrigation, and nitrogen fertilization on yield, fruit quality, and mineral composition of ‘Gala’ apples // Journal of the American Pomological Society. – 2001. – Vol. 55(2). – P. 68–75. </w:t>
      </w:r>
    </w:p>
    <w:p w14:paraId="30EC6E35" w14:textId="4E91E8B3" w:rsidR="006106D3" w:rsidRPr="007823EF" w:rsidRDefault="006106D3" w:rsidP="006106D3">
      <w:pPr>
        <w:pStyle w:val="ab"/>
        <w:ind w:firstLine="709"/>
        <w:jc w:val="both"/>
        <w:rPr>
          <w:sz w:val="28"/>
          <w:szCs w:val="28"/>
          <w:lang w:val="en-US"/>
        </w:rPr>
      </w:pPr>
      <w:r w:rsidRPr="007823EF">
        <w:rPr>
          <w:sz w:val="28"/>
          <w:szCs w:val="28"/>
          <w:lang w:val="en-US"/>
        </w:rPr>
        <w:t xml:space="preserve">99 </w:t>
      </w:r>
      <w:r w:rsidRPr="007823EF">
        <w:rPr>
          <w:sz w:val="28"/>
          <w:szCs w:val="28"/>
          <w:lang w:val="en-US"/>
        </w:rPr>
        <w:tab/>
        <w:t xml:space="preserve">Wojcik P., Wojcik M. Growth and fruiting of apple trees as affected by boron applications // Acta Horticulturae. – 2006. – Vol. 721. – P. 211–216. </w:t>
      </w:r>
    </w:p>
    <w:p w14:paraId="794CAC7C" w14:textId="49622BE5" w:rsidR="006106D3" w:rsidRPr="00DE2EF7" w:rsidRDefault="006106D3" w:rsidP="006106D3">
      <w:pPr>
        <w:pStyle w:val="ab"/>
        <w:ind w:firstLine="709"/>
        <w:jc w:val="both"/>
        <w:rPr>
          <w:sz w:val="28"/>
          <w:szCs w:val="28"/>
          <w:lang w:val="en-US"/>
        </w:rPr>
      </w:pPr>
      <w:r w:rsidRPr="004C798B">
        <w:rPr>
          <w:sz w:val="28"/>
          <w:szCs w:val="28"/>
          <w:lang w:val="en-US"/>
        </w:rPr>
        <w:t xml:space="preserve">100 </w:t>
      </w:r>
      <w:r w:rsidRPr="004C798B">
        <w:rPr>
          <w:sz w:val="28"/>
          <w:szCs w:val="28"/>
          <w:lang w:val="en-US"/>
        </w:rPr>
        <w:tab/>
        <w:t xml:space="preserve">Ahad S. et al. </w:t>
      </w:r>
      <w:r w:rsidRPr="00DE2EF7">
        <w:rPr>
          <w:sz w:val="28"/>
          <w:szCs w:val="28"/>
          <w:lang w:val="en-US"/>
        </w:rPr>
        <w:t xml:space="preserve">Nutrient management in stone fruits //Production technology of stone fruits. – Singapore : Springer Singapore, 2021. – </w:t>
      </w:r>
      <w:r w:rsidRPr="00E60864">
        <w:rPr>
          <w:sz w:val="28"/>
          <w:szCs w:val="28"/>
        </w:rPr>
        <w:t>С</w:t>
      </w:r>
      <w:r w:rsidRPr="00DE2EF7">
        <w:rPr>
          <w:sz w:val="28"/>
          <w:szCs w:val="28"/>
          <w:lang w:val="en-US"/>
        </w:rPr>
        <w:t xml:space="preserve">. 57-73. https://doi.org/10.1007/978-981-15-8920-1_2 </w:t>
      </w:r>
    </w:p>
    <w:p w14:paraId="0D820AF5" w14:textId="563AC010" w:rsidR="006106D3" w:rsidRPr="007823EF" w:rsidRDefault="006106D3" w:rsidP="006106D3">
      <w:pPr>
        <w:pStyle w:val="ab"/>
        <w:ind w:firstLine="709"/>
        <w:jc w:val="both"/>
        <w:rPr>
          <w:sz w:val="28"/>
          <w:szCs w:val="28"/>
          <w:lang w:val="en-US"/>
        </w:rPr>
      </w:pPr>
      <w:r w:rsidRPr="007823EF">
        <w:rPr>
          <w:sz w:val="28"/>
          <w:szCs w:val="28"/>
          <w:lang w:val="en-US"/>
        </w:rPr>
        <w:t xml:space="preserve">101 </w:t>
      </w:r>
      <w:r w:rsidRPr="007823EF">
        <w:rPr>
          <w:sz w:val="28"/>
          <w:szCs w:val="28"/>
          <w:lang w:val="en-US"/>
        </w:rPr>
        <w:tab/>
        <w:t xml:space="preserve">Ronga D., Francia E., Allesina G. et al. Microbial and organic amendments improve soil properties and performance of apple trees in organic farming // Agronomy. – 2020. – Vol. 10(12). – P. 1992. </w:t>
      </w:r>
    </w:p>
    <w:p w14:paraId="50EB20DC" w14:textId="26E717C8" w:rsidR="006106D3" w:rsidRPr="007823EF" w:rsidRDefault="006106D3" w:rsidP="006106D3">
      <w:pPr>
        <w:pStyle w:val="ab"/>
        <w:ind w:firstLine="709"/>
        <w:jc w:val="both"/>
        <w:rPr>
          <w:sz w:val="28"/>
          <w:szCs w:val="28"/>
          <w:lang w:val="en-US"/>
        </w:rPr>
      </w:pPr>
      <w:r w:rsidRPr="007823EF">
        <w:rPr>
          <w:sz w:val="28"/>
          <w:szCs w:val="28"/>
          <w:lang w:val="en-US"/>
        </w:rPr>
        <w:t xml:space="preserve">102 </w:t>
      </w:r>
      <w:r w:rsidRPr="007823EF">
        <w:rPr>
          <w:sz w:val="28"/>
          <w:szCs w:val="28"/>
          <w:lang w:val="en-US"/>
        </w:rPr>
        <w:tab/>
        <w:t xml:space="preserve">Drinkwater L.E., Wagoner P., Sarrantonio M. Legume-based cropping systems have reduced carbon and nitrogen losses // Nature. – 1998. – Vol. 396. – P. 262–265. </w:t>
      </w:r>
    </w:p>
    <w:p w14:paraId="6758792D" w14:textId="0A8811B3" w:rsidR="006106D3" w:rsidRPr="007823EF" w:rsidRDefault="006106D3" w:rsidP="006106D3">
      <w:pPr>
        <w:pStyle w:val="ab"/>
        <w:ind w:firstLine="709"/>
        <w:jc w:val="both"/>
        <w:rPr>
          <w:sz w:val="28"/>
          <w:szCs w:val="28"/>
          <w:lang w:val="en-US"/>
        </w:rPr>
      </w:pPr>
      <w:r w:rsidRPr="007823EF">
        <w:rPr>
          <w:sz w:val="28"/>
          <w:szCs w:val="28"/>
          <w:lang w:val="en-US"/>
        </w:rPr>
        <w:t xml:space="preserve">103 </w:t>
      </w:r>
      <w:r w:rsidRPr="007823EF">
        <w:rPr>
          <w:sz w:val="28"/>
          <w:szCs w:val="28"/>
          <w:lang w:val="en-US"/>
        </w:rPr>
        <w:tab/>
        <w:t xml:space="preserve">van Bruggen A.H.C., Semenov A.M. In search of biological indicators for soil health and disease suppression // Applied Soil Ecology. – 2000. – Vol. 15(1). – P. 13–24. </w:t>
      </w:r>
    </w:p>
    <w:p w14:paraId="482DAAB5" w14:textId="211BC2CA" w:rsidR="006106D3" w:rsidRPr="00BB531E" w:rsidRDefault="006106D3" w:rsidP="006106D3">
      <w:pPr>
        <w:pStyle w:val="ab"/>
        <w:ind w:firstLine="709"/>
        <w:jc w:val="both"/>
        <w:rPr>
          <w:sz w:val="28"/>
          <w:szCs w:val="28"/>
          <w:lang w:val="en-US"/>
        </w:rPr>
      </w:pPr>
      <w:r w:rsidRPr="007823EF">
        <w:rPr>
          <w:sz w:val="28"/>
          <w:szCs w:val="28"/>
          <w:lang w:val="en-US"/>
        </w:rPr>
        <w:t xml:space="preserve">104 </w:t>
      </w:r>
      <w:r w:rsidRPr="007823EF">
        <w:rPr>
          <w:sz w:val="28"/>
          <w:szCs w:val="28"/>
          <w:lang w:val="en-US"/>
        </w:rPr>
        <w:tab/>
        <w:t xml:space="preserve">Amiri M. E., Fallahi E., Golchin A. Influence of foliar and ground fertilization on yield, fruit quality, and soil, leaf, and fruit mineral nutrients in apple //Journal of plant nutrition. – 2008. – </w:t>
      </w:r>
      <w:r w:rsidRPr="00E60864">
        <w:rPr>
          <w:sz w:val="28"/>
          <w:szCs w:val="28"/>
        </w:rPr>
        <w:t>Т</w:t>
      </w:r>
      <w:r w:rsidRPr="007823EF">
        <w:rPr>
          <w:sz w:val="28"/>
          <w:szCs w:val="28"/>
          <w:lang w:val="en-US"/>
        </w:rPr>
        <w:t xml:space="preserve">. 31. – №. </w:t>
      </w:r>
      <w:r w:rsidRPr="00BB531E">
        <w:rPr>
          <w:sz w:val="28"/>
          <w:szCs w:val="28"/>
          <w:lang w:val="en-US"/>
        </w:rPr>
        <w:t xml:space="preserve">3. – </w:t>
      </w:r>
      <w:r w:rsidRPr="00E60864">
        <w:rPr>
          <w:sz w:val="28"/>
          <w:szCs w:val="28"/>
        </w:rPr>
        <w:t>С</w:t>
      </w:r>
      <w:r w:rsidRPr="00BB531E">
        <w:rPr>
          <w:sz w:val="28"/>
          <w:szCs w:val="28"/>
          <w:lang w:val="en-US"/>
        </w:rPr>
        <w:t xml:space="preserve">. 515-525. https://doi.org/10.1080/01904160801895035 </w:t>
      </w:r>
    </w:p>
    <w:p w14:paraId="1AFAC928" w14:textId="410C9327" w:rsidR="006106D3" w:rsidRPr="00BB531E" w:rsidRDefault="006106D3" w:rsidP="006106D3">
      <w:pPr>
        <w:pStyle w:val="ab"/>
        <w:ind w:firstLine="709"/>
        <w:jc w:val="both"/>
        <w:rPr>
          <w:sz w:val="28"/>
          <w:szCs w:val="28"/>
          <w:lang w:val="en-US"/>
        </w:rPr>
      </w:pPr>
      <w:r w:rsidRPr="00BB531E">
        <w:rPr>
          <w:sz w:val="28"/>
          <w:szCs w:val="28"/>
          <w:lang w:val="en-US"/>
        </w:rPr>
        <w:t xml:space="preserve">105 </w:t>
      </w:r>
      <w:r w:rsidRPr="00BB531E">
        <w:rPr>
          <w:sz w:val="28"/>
          <w:szCs w:val="28"/>
          <w:lang w:val="en-US"/>
        </w:rPr>
        <w:tab/>
        <w:t xml:space="preserve">Uselis N. et al. </w:t>
      </w:r>
      <w:r w:rsidRPr="007823EF">
        <w:rPr>
          <w:sz w:val="28"/>
          <w:szCs w:val="28"/>
          <w:lang w:val="en-US"/>
        </w:rPr>
        <w:t xml:space="preserve">Planting distance affects apple tree growth, fruit yield and quality //Zemdirbyste-Agriculture. – 2020. – </w:t>
      </w:r>
      <w:r w:rsidRPr="00E60864">
        <w:rPr>
          <w:sz w:val="28"/>
          <w:szCs w:val="28"/>
        </w:rPr>
        <w:t>Т</w:t>
      </w:r>
      <w:r w:rsidRPr="007823EF">
        <w:rPr>
          <w:sz w:val="28"/>
          <w:szCs w:val="28"/>
          <w:lang w:val="en-US"/>
        </w:rPr>
        <w:t xml:space="preserve">. 107. – №. </w:t>
      </w:r>
      <w:r w:rsidRPr="00BB531E">
        <w:rPr>
          <w:sz w:val="28"/>
          <w:szCs w:val="28"/>
          <w:lang w:val="en-US"/>
        </w:rPr>
        <w:t xml:space="preserve">4. </w:t>
      </w:r>
    </w:p>
    <w:p w14:paraId="2203D07C" w14:textId="1A761BDB" w:rsidR="006106D3" w:rsidRPr="007823EF" w:rsidRDefault="006106D3" w:rsidP="006106D3">
      <w:pPr>
        <w:pStyle w:val="ab"/>
        <w:ind w:firstLine="709"/>
        <w:jc w:val="both"/>
        <w:rPr>
          <w:sz w:val="28"/>
          <w:szCs w:val="28"/>
          <w:lang w:val="en-US"/>
        </w:rPr>
      </w:pPr>
      <w:r w:rsidRPr="00BB531E">
        <w:rPr>
          <w:sz w:val="28"/>
          <w:szCs w:val="28"/>
          <w:lang w:val="en-US"/>
        </w:rPr>
        <w:t xml:space="preserve">106 </w:t>
      </w:r>
      <w:r w:rsidRPr="00BB531E">
        <w:rPr>
          <w:sz w:val="28"/>
          <w:szCs w:val="28"/>
          <w:lang w:val="en-US"/>
        </w:rPr>
        <w:tab/>
        <w:t xml:space="preserve">Xie B. et al. </w:t>
      </w:r>
      <w:r w:rsidRPr="007823EF">
        <w:rPr>
          <w:sz w:val="28"/>
          <w:szCs w:val="28"/>
          <w:lang w:val="en-US"/>
        </w:rPr>
        <w:t xml:space="preserve">Long-term soil management practices influence the rhizosphere microbial community structure and bacterial function of hilly apple orchard soil //Applied Soil Ecology. – 2022. – </w:t>
      </w:r>
      <w:r w:rsidRPr="00E60864">
        <w:rPr>
          <w:sz w:val="28"/>
          <w:szCs w:val="28"/>
        </w:rPr>
        <w:t>Т</w:t>
      </w:r>
      <w:r w:rsidRPr="007823EF">
        <w:rPr>
          <w:sz w:val="28"/>
          <w:szCs w:val="28"/>
          <w:lang w:val="en-US"/>
        </w:rPr>
        <w:t xml:space="preserve">. 180. – </w:t>
      </w:r>
      <w:r w:rsidRPr="00E60864">
        <w:rPr>
          <w:sz w:val="28"/>
          <w:szCs w:val="28"/>
        </w:rPr>
        <w:t>С</w:t>
      </w:r>
      <w:r w:rsidRPr="007823EF">
        <w:rPr>
          <w:sz w:val="28"/>
          <w:szCs w:val="28"/>
          <w:lang w:val="en-US"/>
        </w:rPr>
        <w:t xml:space="preserve">. 104627. https://doi.org/10.1016/j.apsoil.2022.104627 </w:t>
      </w:r>
    </w:p>
    <w:p w14:paraId="0761ED6E" w14:textId="40176E7C" w:rsidR="006106D3" w:rsidRPr="007823EF" w:rsidRDefault="006106D3" w:rsidP="006106D3">
      <w:pPr>
        <w:pStyle w:val="ab"/>
        <w:ind w:firstLine="709"/>
        <w:jc w:val="both"/>
        <w:rPr>
          <w:sz w:val="28"/>
          <w:szCs w:val="28"/>
          <w:lang w:val="en-US"/>
        </w:rPr>
      </w:pPr>
      <w:r w:rsidRPr="007823EF">
        <w:rPr>
          <w:sz w:val="28"/>
          <w:szCs w:val="28"/>
          <w:lang w:val="en-US"/>
        </w:rPr>
        <w:t xml:space="preserve">107 </w:t>
      </w:r>
      <w:r w:rsidRPr="007823EF">
        <w:rPr>
          <w:sz w:val="28"/>
          <w:szCs w:val="28"/>
          <w:lang w:val="en-US"/>
        </w:rPr>
        <w:tab/>
        <w:t xml:space="preserve">Kalashnikov A. A., Zharkov V. A., Angold E. V. TECHNOLOGY AND TECHNICAL RESOURCES OF COMBINED SPRINKLER-DRIP IRRIGATION //SCIENCE AND WORLD. – 2013. – </w:t>
      </w:r>
      <w:r w:rsidRPr="00E60864">
        <w:rPr>
          <w:sz w:val="28"/>
          <w:szCs w:val="28"/>
        </w:rPr>
        <w:t>С</w:t>
      </w:r>
      <w:r w:rsidRPr="007823EF">
        <w:rPr>
          <w:sz w:val="28"/>
          <w:szCs w:val="28"/>
          <w:lang w:val="en-US"/>
        </w:rPr>
        <w:t xml:space="preserve">. 65. </w:t>
      </w:r>
    </w:p>
    <w:p w14:paraId="52DE5A45" w14:textId="5DF6614A" w:rsidR="006106D3" w:rsidRPr="00BB531E" w:rsidRDefault="006106D3" w:rsidP="006106D3">
      <w:pPr>
        <w:pStyle w:val="ab"/>
        <w:ind w:firstLine="709"/>
        <w:jc w:val="both"/>
        <w:rPr>
          <w:sz w:val="28"/>
          <w:szCs w:val="28"/>
          <w:lang w:val="en-US"/>
        </w:rPr>
      </w:pPr>
      <w:r w:rsidRPr="00BB531E">
        <w:rPr>
          <w:sz w:val="28"/>
          <w:szCs w:val="28"/>
          <w:lang w:val="en-US"/>
        </w:rPr>
        <w:t xml:space="preserve">108 </w:t>
      </w:r>
      <w:r w:rsidRPr="00BB531E">
        <w:rPr>
          <w:sz w:val="28"/>
          <w:szCs w:val="28"/>
          <w:lang w:val="en-US"/>
        </w:rPr>
        <w:tab/>
      </w:r>
      <w:r w:rsidRPr="00E60864">
        <w:rPr>
          <w:sz w:val="28"/>
          <w:szCs w:val="28"/>
        </w:rPr>
        <w:t>Елназаркызы</w:t>
      </w:r>
      <w:r w:rsidRPr="00BB531E">
        <w:rPr>
          <w:sz w:val="28"/>
          <w:szCs w:val="28"/>
          <w:lang w:val="en-US"/>
        </w:rPr>
        <w:t xml:space="preserve"> </w:t>
      </w:r>
      <w:r w:rsidRPr="00E60864">
        <w:rPr>
          <w:sz w:val="28"/>
          <w:szCs w:val="28"/>
        </w:rPr>
        <w:t>Р</w:t>
      </w:r>
      <w:r w:rsidRPr="00BB531E">
        <w:rPr>
          <w:sz w:val="28"/>
          <w:szCs w:val="28"/>
          <w:lang w:val="en-US"/>
        </w:rPr>
        <w:t xml:space="preserve">. </w:t>
      </w:r>
      <w:r w:rsidRPr="00E60864">
        <w:rPr>
          <w:sz w:val="28"/>
          <w:szCs w:val="28"/>
        </w:rPr>
        <w:t>и</w:t>
      </w:r>
      <w:r w:rsidRPr="00BB531E">
        <w:rPr>
          <w:sz w:val="28"/>
          <w:szCs w:val="28"/>
          <w:lang w:val="en-US"/>
        </w:rPr>
        <w:t xml:space="preserve"> </w:t>
      </w:r>
      <w:r w:rsidRPr="00E60864">
        <w:rPr>
          <w:sz w:val="28"/>
          <w:szCs w:val="28"/>
        </w:rPr>
        <w:t>др</w:t>
      </w:r>
      <w:r w:rsidRPr="00BB531E">
        <w:rPr>
          <w:sz w:val="28"/>
          <w:szCs w:val="28"/>
          <w:lang w:val="en-US"/>
        </w:rPr>
        <w:t xml:space="preserve">. </w:t>
      </w:r>
      <w:r w:rsidRPr="00E60864">
        <w:rPr>
          <w:sz w:val="28"/>
          <w:szCs w:val="28"/>
        </w:rPr>
        <w:t>ЭФФЕКТИВНОСТЬ</w:t>
      </w:r>
      <w:r w:rsidRPr="00BB531E">
        <w:rPr>
          <w:sz w:val="28"/>
          <w:szCs w:val="28"/>
          <w:lang w:val="en-US"/>
        </w:rPr>
        <w:t xml:space="preserve"> </w:t>
      </w:r>
      <w:r w:rsidRPr="00E60864">
        <w:rPr>
          <w:sz w:val="28"/>
          <w:szCs w:val="28"/>
        </w:rPr>
        <w:t>КАПЕЛЬНОГО</w:t>
      </w:r>
      <w:r w:rsidRPr="00BB531E">
        <w:rPr>
          <w:sz w:val="28"/>
          <w:szCs w:val="28"/>
          <w:lang w:val="en-US"/>
        </w:rPr>
        <w:t xml:space="preserve"> </w:t>
      </w:r>
      <w:r w:rsidRPr="00E60864">
        <w:rPr>
          <w:sz w:val="28"/>
          <w:szCs w:val="28"/>
        </w:rPr>
        <w:lastRenderedPageBreak/>
        <w:t>ОРОШЕНИЕ</w:t>
      </w:r>
      <w:r w:rsidRPr="00BB531E">
        <w:rPr>
          <w:sz w:val="28"/>
          <w:szCs w:val="28"/>
          <w:lang w:val="en-US"/>
        </w:rPr>
        <w:t xml:space="preserve"> </w:t>
      </w:r>
      <w:r w:rsidRPr="00E60864">
        <w:rPr>
          <w:sz w:val="28"/>
          <w:szCs w:val="28"/>
        </w:rPr>
        <w:t>ПРИ</w:t>
      </w:r>
      <w:r w:rsidRPr="00BB531E">
        <w:rPr>
          <w:sz w:val="28"/>
          <w:szCs w:val="28"/>
          <w:lang w:val="en-US"/>
        </w:rPr>
        <w:t xml:space="preserve"> </w:t>
      </w:r>
      <w:r w:rsidRPr="00E60864">
        <w:rPr>
          <w:sz w:val="28"/>
          <w:szCs w:val="28"/>
        </w:rPr>
        <w:t>ВОЗДЕЛЫВАНИИ</w:t>
      </w:r>
      <w:r w:rsidRPr="00BB531E">
        <w:rPr>
          <w:sz w:val="28"/>
          <w:szCs w:val="28"/>
          <w:lang w:val="en-US"/>
        </w:rPr>
        <w:t xml:space="preserve"> </w:t>
      </w:r>
      <w:r w:rsidRPr="00E60864">
        <w:rPr>
          <w:sz w:val="28"/>
          <w:szCs w:val="28"/>
        </w:rPr>
        <w:t>СОИ</w:t>
      </w:r>
      <w:r w:rsidRPr="00BB531E">
        <w:rPr>
          <w:sz w:val="28"/>
          <w:szCs w:val="28"/>
          <w:lang w:val="en-US"/>
        </w:rPr>
        <w:t xml:space="preserve"> //</w:t>
      </w:r>
      <w:r w:rsidRPr="00E60864">
        <w:rPr>
          <w:sz w:val="28"/>
          <w:szCs w:val="28"/>
        </w:rPr>
        <w:t>ЖАС</w:t>
      </w:r>
      <w:r w:rsidRPr="00BB531E">
        <w:rPr>
          <w:sz w:val="28"/>
          <w:szCs w:val="28"/>
          <w:lang w:val="en-US"/>
        </w:rPr>
        <w:t xml:space="preserve"> </w:t>
      </w:r>
      <w:r w:rsidRPr="00E60864">
        <w:rPr>
          <w:sz w:val="28"/>
          <w:szCs w:val="28"/>
        </w:rPr>
        <w:t>ҒАЛЫМДАРДЫҢ</w:t>
      </w:r>
      <w:r w:rsidRPr="00BB531E">
        <w:rPr>
          <w:sz w:val="28"/>
          <w:szCs w:val="28"/>
          <w:lang w:val="en-US"/>
        </w:rPr>
        <w:t xml:space="preserve"> </w:t>
      </w:r>
      <w:r w:rsidRPr="00E60864">
        <w:rPr>
          <w:sz w:val="28"/>
          <w:szCs w:val="28"/>
        </w:rPr>
        <w:t>АГРАРЛЫҚ</w:t>
      </w:r>
      <w:r w:rsidRPr="00BB531E">
        <w:rPr>
          <w:sz w:val="28"/>
          <w:szCs w:val="28"/>
          <w:lang w:val="en-US"/>
        </w:rPr>
        <w:t xml:space="preserve"> </w:t>
      </w:r>
      <w:r w:rsidRPr="00E60864">
        <w:rPr>
          <w:sz w:val="28"/>
          <w:szCs w:val="28"/>
        </w:rPr>
        <w:t>ҒЫЛЫМДАҒЫ</w:t>
      </w:r>
      <w:r w:rsidRPr="00BB531E">
        <w:rPr>
          <w:sz w:val="28"/>
          <w:szCs w:val="28"/>
          <w:lang w:val="en-US"/>
        </w:rPr>
        <w:t xml:space="preserve"> </w:t>
      </w:r>
      <w:r w:rsidRPr="00E60864">
        <w:rPr>
          <w:sz w:val="28"/>
          <w:szCs w:val="28"/>
        </w:rPr>
        <w:t>ИННОВАЦИЯЛЫҚ</w:t>
      </w:r>
      <w:r w:rsidRPr="00BB531E">
        <w:rPr>
          <w:sz w:val="28"/>
          <w:szCs w:val="28"/>
          <w:lang w:val="en-US"/>
        </w:rPr>
        <w:t xml:space="preserve"> </w:t>
      </w:r>
      <w:r w:rsidRPr="00E60864">
        <w:rPr>
          <w:sz w:val="28"/>
          <w:szCs w:val="28"/>
        </w:rPr>
        <w:t>ТӘСІЛДЕРІ</w:t>
      </w:r>
      <w:r w:rsidRPr="00BB531E">
        <w:rPr>
          <w:sz w:val="28"/>
          <w:szCs w:val="28"/>
          <w:lang w:val="en-US"/>
        </w:rPr>
        <w:t xml:space="preserve"> </w:t>
      </w:r>
      <w:r w:rsidRPr="00E60864">
        <w:rPr>
          <w:sz w:val="28"/>
          <w:szCs w:val="28"/>
        </w:rPr>
        <w:t>МЕН</w:t>
      </w:r>
      <w:r w:rsidRPr="00BB531E">
        <w:rPr>
          <w:sz w:val="28"/>
          <w:szCs w:val="28"/>
          <w:lang w:val="en-US"/>
        </w:rPr>
        <w:t xml:space="preserve"> </w:t>
      </w:r>
      <w:r w:rsidRPr="00E60864">
        <w:rPr>
          <w:sz w:val="28"/>
          <w:szCs w:val="28"/>
        </w:rPr>
        <w:t>КЕЛЕШЕГІ</w:t>
      </w:r>
      <w:r w:rsidRPr="00BB531E">
        <w:rPr>
          <w:sz w:val="28"/>
          <w:szCs w:val="28"/>
          <w:lang w:val="en-US"/>
        </w:rPr>
        <w:t xml:space="preserve"> </w:t>
      </w:r>
      <w:r w:rsidRPr="00E60864">
        <w:rPr>
          <w:sz w:val="28"/>
          <w:szCs w:val="28"/>
        </w:rPr>
        <w:t>МОЛ</w:t>
      </w:r>
      <w:r w:rsidRPr="00BB531E">
        <w:rPr>
          <w:sz w:val="28"/>
          <w:szCs w:val="28"/>
          <w:lang w:val="en-US"/>
        </w:rPr>
        <w:t xml:space="preserve"> </w:t>
      </w:r>
      <w:r w:rsidRPr="00E60864">
        <w:rPr>
          <w:sz w:val="28"/>
          <w:szCs w:val="28"/>
        </w:rPr>
        <w:t>ИДЕЯЛАРЫ</w:t>
      </w:r>
      <w:r w:rsidRPr="00BB531E">
        <w:rPr>
          <w:sz w:val="28"/>
          <w:szCs w:val="28"/>
          <w:lang w:val="en-US"/>
        </w:rPr>
        <w:t xml:space="preserve">. – 2017. – </w:t>
      </w:r>
      <w:r w:rsidRPr="00E60864">
        <w:rPr>
          <w:sz w:val="28"/>
          <w:szCs w:val="28"/>
        </w:rPr>
        <w:t>С</w:t>
      </w:r>
      <w:r w:rsidRPr="00BB531E">
        <w:rPr>
          <w:sz w:val="28"/>
          <w:szCs w:val="28"/>
          <w:lang w:val="en-US"/>
        </w:rPr>
        <w:t xml:space="preserve">. 225. </w:t>
      </w:r>
    </w:p>
    <w:p w14:paraId="3739E395" w14:textId="4FFF3058" w:rsidR="006106D3" w:rsidRPr="007823EF" w:rsidRDefault="006106D3" w:rsidP="006106D3">
      <w:pPr>
        <w:pStyle w:val="ab"/>
        <w:ind w:firstLine="709"/>
        <w:jc w:val="both"/>
        <w:rPr>
          <w:sz w:val="28"/>
          <w:szCs w:val="28"/>
          <w:lang w:val="en-US"/>
        </w:rPr>
      </w:pPr>
      <w:r w:rsidRPr="007823EF">
        <w:rPr>
          <w:sz w:val="28"/>
          <w:szCs w:val="28"/>
          <w:lang w:val="en-US"/>
        </w:rPr>
        <w:t xml:space="preserve">109 </w:t>
      </w:r>
      <w:r w:rsidRPr="007823EF">
        <w:rPr>
          <w:sz w:val="28"/>
          <w:szCs w:val="28"/>
          <w:lang w:val="en-US"/>
        </w:rPr>
        <w:tab/>
        <w:t xml:space="preserve">Gaidar, S., Kazak, A., Barchukova, A., &amp; Kozlov, A. (2024). Effects of Complex Fertilizers on the Properties of Grey Forest Heavy Loamy Soil. Scientifica, 2024(1), 2763147. https://doi.org/10.1155/2024/2763147 </w:t>
      </w:r>
    </w:p>
    <w:p w14:paraId="42DC8ECA" w14:textId="0BEE7F5B" w:rsidR="006106D3" w:rsidRPr="007823EF" w:rsidRDefault="006106D3" w:rsidP="006106D3">
      <w:pPr>
        <w:pStyle w:val="ab"/>
        <w:ind w:firstLine="709"/>
        <w:jc w:val="both"/>
        <w:rPr>
          <w:sz w:val="28"/>
          <w:szCs w:val="28"/>
          <w:lang w:val="en-US"/>
        </w:rPr>
      </w:pPr>
      <w:r w:rsidRPr="007823EF">
        <w:rPr>
          <w:sz w:val="28"/>
          <w:szCs w:val="28"/>
          <w:lang w:val="en-US"/>
        </w:rPr>
        <w:t xml:space="preserve">110 </w:t>
      </w:r>
      <w:r w:rsidRPr="007823EF">
        <w:rPr>
          <w:sz w:val="28"/>
          <w:szCs w:val="28"/>
          <w:lang w:val="en-US"/>
        </w:rPr>
        <w:tab/>
        <w:t xml:space="preserve">Sümbül, A., Uzun, A., Yaman, M., Tunç, Y., Khadivi, A., Keçe, Y. M. &amp; Turgunbaev, K. (2025). Antioxidant capacity, biochemical composition, and mineral composition of leaves in two apple species (Malus domestica Borkh. and M. kirghisorum Al. Fed. &amp; Fed.). BMC Plant Biology, 25(1), 1-17. https://doi.org/10.1186/s12870-025-06284-5 </w:t>
      </w:r>
    </w:p>
    <w:p w14:paraId="225EB60C" w14:textId="5798824D" w:rsidR="006106D3" w:rsidRPr="007823EF" w:rsidRDefault="006106D3" w:rsidP="006106D3">
      <w:pPr>
        <w:pStyle w:val="ab"/>
        <w:ind w:firstLine="709"/>
        <w:jc w:val="both"/>
        <w:rPr>
          <w:sz w:val="28"/>
          <w:szCs w:val="28"/>
          <w:lang w:val="en-US"/>
        </w:rPr>
      </w:pPr>
      <w:r w:rsidRPr="007823EF">
        <w:rPr>
          <w:sz w:val="28"/>
          <w:szCs w:val="28"/>
          <w:lang w:val="en-US"/>
        </w:rPr>
        <w:t xml:space="preserve">111 </w:t>
      </w:r>
      <w:r w:rsidRPr="007823EF">
        <w:rPr>
          <w:sz w:val="28"/>
          <w:szCs w:val="28"/>
          <w:lang w:val="en-US"/>
        </w:rPr>
        <w:tab/>
        <w:t xml:space="preserve">Fageria N.K., Baligar V.C., Jones C.A. Growth and Mineral Nutrition of Field Crops. – 3rd ed. – Boca Raton: CRC Press, 2010. – 586 </w:t>
      </w:r>
      <w:r w:rsidRPr="00E60864">
        <w:rPr>
          <w:sz w:val="28"/>
          <w:szCs w:val="28"/>
        </w:rPr>
        <w:t>с</w:t>
      </w:r>
      <w:r w:rsidRPr="007823EF">
        <w:rPr>
          <w:sz w:val="28"/>
          <w:szCs w:val="28"/>
          <w:lang w:val="en-US"/>
        </w:rPr>
        <w:t xml:space="preserve">. </w:t>
      </w:r>
    </w:p>
    <w:p w14:paraId="267ABBF5" w14:textId="10CB9F50" w:rsidR="006106D3" w:rsidRPr="007823EF" w:rsidRDefault="006106D3" w:rsidP="006106D3">
      <w:pPr>
        <w:pStyle w:val="ab"/>
        <w:ind w:firstLine="709"/>
        <w:jc w:val="both"/>
        <w:rPr>
          <w:sz w:val="28"/>
          <w:szCs w:val="28"/>
          <w:lang w:val="en-US"/>
        </w:rPr>
      </w:pPr>
      <w:r w:rsidRPr="007823EF">
        <w:rPr>
          <w:sz w:val="28"/>
          <w:szCs w:val="28"/>
          <w:lang w:val="en-US"/>
        </w:rPr>
        <w:t xml:space="preserve">112 </w:t>
      </w:r>
      <w:r w:rsidRPr="007823EF">
        <w:rPr>
          <w:sz w:val="28"/>
          <w:szCs w:val="28"/>
          <w:lang w:val="en-US"/>
        </w:rPr>
        <w:tab/>
        <w:t xml:space="preserve">Robinson T.L., Dominguez L., Reginato G. et al. Precision apple orchard management: the integration of soil, leaf and fruit analysis to optimize yield and quality // Acta Horticulturae. – 2015. – Vol. 1064. – P. 179–186. </w:t>
      </w:r>
    </w:p>
    <w:p w14:paraId="4D89786D" w14:textId="6EAB83A5" w:rsidR="006106D3" w:rsidRPr="007823EF" w:rsidRDefault="006106D3" w:rsidP="006106D3">
      <w:pPr>
        <w:pStyle w:val="ab"/>
        <w:ind w:firstLine="709"/>
        <w:jc w:val="both"/>
        <w:rPr>
          <w:sz w:val="28"/>
          <w:szCs w:val="28"/>
          <w:lang w:val="en-US"/>
        </w:rPr>
      </w:pPr>
      <w:r w:rsidRPr="007823EF">
        <w:rPr>
          <w:sz w:val="28"/>
          <w:szCs w:val="28"/>
          <w:lang w:val="en-US"/>
        </w:rPr>
        <w:t xml:space="preserve">113 </w:t>
      </w:r>
      <w:r w:rsidRPr="007823EF">
        <w:rPr>
          <w:sz w:val="28"/>
          <w:szCs w:val="28"/>
          <w:lang w:val="en-US"/>
        </w:rPr>
        <w:tab/>
        <w:t xml:space="preserve">Faust M., Shear C.B. Nutritional status of apple trees affects fruit quality and storage life // Journal of the American Society for Horticultural Science. – 1972. – Vol. 97(1). – P. 61–64. </w:t>
      </w:r>
    </w:p>
    <w:p w14:paraId="2DDDBFF2" w14:textId="44E64B00" w:rsidR="006106D3" w:rsidRPr="007823EF" w:rsidRDefault="006106D3" w:rsidP="006106D3">
      <w:pPr>
        <w:pStyle w:val="ab"/>
        <w:ind w:firstLine="709"/>
        <w:jc w:val="both"/>
        <w:rPr>
          <w:sz w:val="28"/>
          <w:szCs w:val="28"/>
          <w:lang w:val="en-US"/>
        </w:rPr>
      </w:pPr>
      <w:r w:rsidRPr="007823EF">
        <w:rPr>
          <w:sz w:val="28"/>
          <w:szCs w:val="28"/>
          <w:lang w:val="en-US"/>
        </w:rPr>
        <w:t xml:space="preserve">114 </w:t>
      </w:r>
      <w:r w:rsidRPr="007823EF">
        <w:rPr>
          <w:sz w:val="28"/>
          <w:szCs w:val="28"/>
          <w:lang w:val="en-US"/>
        </w:rPr>
        <w:tab/>
        <w:t xml:space="preserve">Souleymane B., Saito K., Wopereis M. Subsurface drainage and nutrient management for sustainable rice-based cropping systems on valley bottoms of West Africa // Agricultural Water Management. – 2013. – Vol. 117. – P. 165–173. </w:t>
      </w:r>
    </w:p>
    <w:p w14:paraId="2F19724B" w14:textId="51D814CB" w:rsidR="006106D3" w:rsidRPr="007823EF" w:rsidRDefault="006106D3" w:rsidP="006106D3">
      <w:pPr>
        <w:pStyle w:val="ab"/>
        <w:ind w:firstLine="709"/>
        <w:jc w:val="both"/>
        <w:rPr>
          <w:sz w:val="28"/>
          <w:szCs w:val="28"/>
          <w:lang w:val="en-US"/>
        </w:rPr>
      </w:pPr>
      <w:r w:rsidRPr="00BB531E">
        <w:rPr>
          <w:sz w:val="28"/>
          <w:szCs w:val="28"/>
          <w:lang w:val="en-US"/>
        </w:rPr>
        <w:t xml:space="preserve">115 </w:t>
      </w:r>
      <w:r w:rsidRPr="00BB531E">
        <w:rPr>
          <w:sz w:val="28"/>
          <w:szCs w:val="28"/>
          <w:lang w:val="en-US"/>
        </w:rPr>
        <w:tab/>
        <w:t xml:space="preserve">Kuldeep et al. </w:t>
      </w:r>
      <w:r w:rsidRPr="007823EF">
        <w:rPr>
          <w:sz w:val="28"/>
          <w:szCs w:val="28"/>
          <w:lang w:val="en-US"/>
        </w:rPr>
        <w:t xml:space="preserve">Advances in precision nutrient management of fruit crops //Journal of Plant Nutrition. – 2024. – </w:t>
      </w:r>
      <w:r w:rsidRPr="00E60864">
        <w:rPr>
          <w:sz w:val="28"/>
          <w:szCs w:val="28"/>
        </w:rPr>
        <w:t>Т</w:t>
      </w:r>
      <w:r w:rsidRPr="007823EF">
        <w:rPr>
          <w:sz w:val="28"/>
          <w:szCs w:val="28"/>
          <w:lang w:val="en-US"/>
        </w:rPr>
        <w:t xml:space="preserve">. 47. – №. 19. – </w:t>
      </w:r>
      <w:r w:rsidRPr="00E60864">
        <w:rPr>
          <w:sz w:val="28"/>
          <w:szCs w:val="28"/>
        </w:rPr>
        <w:t>С</w:t>
      </w:r>
      <w:r w:rsidRPr="007823EF">
        <w:rPr>
          <w:sz w:val="28"/>
          <w:szCs w:val="28"/>
          <w:lang w:val="en-US"/>
        </w:rPr>
        <w:t xml:space="preserve">. 3251-3271. https://doi.org/10.1080/01904167.2024.2377411 </w:t>
      </w:r>
    </w:p>
    <w:p w14:paraId="7E4276BE" w14:textId="69A288C2" w:rsidR="006106D3" w:rsidRPr="007823EF" w:rsidRDefault="006106D3" w:rsidP="006106D3">
      <w:pPr>
        <w:pStyle w:val="ab"/>
        <w:ind w:firstLine="709"/>
        <w:jc w:val="both"/>
        <w:rPr>
          <w:sz w:val="28"/>
          <w:szCs w:val="28"/>
          <w:lang w:val="en-US"/>
        </w:rPr>
      </w:pPr>
      <w:r w:rsidRPr="007823EF">
        <w:rPr>
          <w:sz w:val="28"/>
          <w:szCs w:val="28"/>
          <w:lang w:val="en-US"/>
        </w:rPr>
        <w:t xml:space="preserve">116 </w:t>
      </w:r>
      <w:r w:rsidRPr="007823EF">
        <w:rPr>
          <w:sz w:val="28"/>
          <w:szCs w:val="28"/>
          <w:lang w:val="en-US"/>
        </w:rPr>
        <w:tab/>
        <w:t xml:space="preserve">Jones H.G. Irrigation scheduling: advantages and pitfalls of plant-based methods // Journal of Experimental Botany. – 2004. – Vol. 55(407). – P. 2427–2436. https://doi.org/10.1093/jxb/erh213 </w:t>
      </w:r>
    </w:p>
    <w:p w14:paraId="56D24C83" w14:textId="1B657297" w:rsidR="006106D3" w:rsidRPr="007823EF" w:rsidRDefault="006106D3" w:rsidP="006106D3">
      <w:pPr>
        <w:pStyle w:val="ab"/>
        <w:ind w:firstLine="709"/>
        <w:jc w:val="both"/>
        <w:rPr>
          <w:sz w:val="28"/>
          <w:szCs w:val="28"/>
          <w:lang w:val="en-US"/>
        </w:rPr>
      </w:pPr>
      <w:r w:rsidRPr="007823EF">
        <w:rPr>
          <w:sz w:val="28"/>
          <w:szCs w:val="28"/>
          <w:lang w:val="en-US"/>
        </w:rPr>
        <w:t xml:space="preserve">117 </w:t>
      </w:r>
      <w:r w:rsidRPr="007823EF">
        <w:rPr>
          <w:sz w:val="28"/>
          <w:szCs w:val="28"/>
          <w:lang w:val="en-US"/>
        </w:rPr>
        <w:tab/>
        <w:t xml:space="preserve">Bongiovanni R., Lowenberg-DeBoer J. Precision agriculture and sustainability // Precision Agriculture. – 2004. – Vol. 5(4). – P. 359–387. https://doi.org/10.1023/B:PRAG.0000040806.39604.aa </w:t>
      </w:r>
    </w:p>
    <w:p w14:paraId="5CCE103C" w14:textId="1DE9C4DA" w:rsidR="006106D3" w:rsidRPr="007823EF" w:rsidRDefault="006106D3" w:rsidP="006106D3">
      <w:pPr>
        <w:pStyle w:val="ab"/>
        <w:ind w:firstLine="709"/>
        <w:jc w:val="both"/>
        <w:rPr>
          <w:sz w:val="28"/>
          <w:szCs w:val="28"/>
          <w:lang w:val="en-US"/>
        </w:rPr>
      </w:pPr>
      <w:r w:rsidRPr="007823EF">
        <w:rPr>
          <w:sz w:val="28"/>
          <w:szCs w:val="28"/>
          <w:lang w:val="en-US"/>
        </w:rPr>
        <w:t xml:space="preserve">118 </w:t>
      </w:r>
      <w:r w:rsidRPr="007823EF">
        <w:rPr>
          <w:sz w:val="28"/>
          <w:szCs w:val="28"/>
          <w:lang w:val="en-US"/>
        </w:rPr>
        <w:tab/>
        <w:t xml:space="preserve">Martínez-Peña R. et al. Remote sensing for sustainable pistachio cultivation and improved quality traits evaluation through thermal and non-thermal UAV vegetation indices //Applied Sciences. – 2023. – </w:t>
      </w:r>
      <w:r w:rsidRPr="00E60864">
        <w:rPr>
          <w:sz w:val="28"/>
          <w:szCs w:val="28"/>
        </w:rPr>
        <w:t>Т</w:t>
      </w:r>
      <w:r w:rsidRPr="007823EF">
        <w:rPr>
          <w:sz w:val="28"/>
          <w:szCs w:val="28"/>
          <w:lang w:val="en-US"/>
        </w:rPr>
        <w:t xml:space="preserve">. 13. – №. 13. – </w:t>
      </w:r>
      <w:r w:rsidRPr="00E60864">
        <w:rPr>
          <w:sz w:val="28"/>
          <w:szCs w:val="28"/>
        </w:rPr>
        <w:t>С</w:t>
      </w:r>
      <w:r w:rsidRPr="007823EF">
        <w:rPr>
          <w:sz w:val="28"/>
          <w:szCs w:val="28"/>
          <w:lang w:val="en-US"/>
        </w:rPr>
        <w:t xml:space="preserve">. 7716. https://doi.org/10.3390/app13137716 </w:t>
      </w:r>
    </w:p>
    <w:p w14:paraId="6851B50C" w14:textId="2C31A94D" w:rsidR="006106D3" w:rsidRPr="007823EF" w:rsidRDefault="006106D3" w:rsidP="006106D3">
      <w:pPr>
        <w:pStyle w:val="ab"/>
        <w:ind w:firstLine="709"/>
        <w:jc w:val="both"/>
        <w:rPr>
          <w:sz w:val="28"/>
          <w:szCs w:val="28"/>
          <w:lang w:val="en-US"/>
        </w:rPr>
      </w:pPr>
      <w:r w:rsidRPr="007823EF">
        <w:rPr>
          <w:sz w:val="28"/>
          <w:szCs w:val="28"/>
          <w:lang w:val="en-US"/>
        </w:rPr>
        <w:t xml:space="preserve">119 </w:t>
      </w:r>
      <w:r w:rsidRPr="007823EF">
        <w:rPr>
          <w:sz w:val="28"/>
          <w:szCs w:val="28"/>
          <w:lang w:val="en-US"/>
        </w:rPr>
        <w:tab/>
        <w:t xml:space="preserve">Mulla D.J. Twenty five years of remote sensing in precision agriculture: Key advances and remaining knowledge gaps // Biosystems Engineering. – 2013. – Vol. 114(4). – P. 358–371. https://doi.org/10.1016/j.biosystemseng.2012.08.009 </w:t>
      </w:r>
    </w:p>
    <w:p w14:paraId="219B72BD" w14:textId="0838BB1B" w:rsidR="006106D3" w:rsidRPr="007823EF" w:rsidRDefault="006106D3" w:rsidP="006106D3">
      <w:pPr>
        <w:pStyle w:val="ab"/>
        <w:ind w:firstLine="709"/>
        <w:jc w:val="both"/>
        <w:rPr>
          <w:sz w:val="28"/>
          <w:szCs w:val="28"/>
          <w:lang w:val="en-US"/>
        </w:rPr>
      </w:pPr>
      <w:r w:rsidRPr="00BB531E">
        <w:rPr>
          <w:sz w:val="28"/>
          <w:szCs w:val="28"/>
          <w:lang w:val="en-US"/>
        </w:rPr>
        <w:t xml:space="preserve">120 </w:t>
      </w:r>
      <w:r w:rsidRPr="00BB531E">
        <w:rPr>
          <w:sz w:val="28"/>
          <w:szCs w:val="28"/>
          <w:lang w:val="en-US"/>
        </w:rPr>
        <w:tab/>
        <w:t xml:space="preserve">Zhang X. et al. </w:t>
      </w:r>
      <w:r w:rsidRPr="007823EF">
        <w:rPr>
          <w:sz w:val="28"/>
          <w:szCs w:val="28"/>
          <w:lang w:val="en-US"/>
        </w:rPr>
        <w:t xml:space="preserve">Managing nitrogen for sustainable development //Nature. – 2015. – </w:t>
      </w:r>
      <w:r w:rsidRPr="00E60864">
        <w:rPr>
          <w:sz w:val="28"/>
          <w:szCs w:val="28"/>
        </w:rPr>
        <w:t>Т</w:t>
      </w:r>
      <w:r w:rsidRPr="007823EF">
        <w:rPr>
          <w:sz w:val="28"/>
          <w:szCs w:val="28"/>
          <w:lang w:val="en-US"/>
        </w:rPr>
        <w:t xml:space="preserve">. 528. – №. 7580. – </w:t>
      </w:r>
      <w:r w:rsidRPr="00E60864">
        <w:rPr>
          <w:sz w:val="28"/>
          <w:szCs w:val="28"/>
        </w:rPr>
        <w:t>С</w:t>
      </w:r>
      <w:r w:rsidRPr="007823EF">
        <w:rPr>
          <w:sz w:val="28"/>
          <w:szCs w:val="28"/>
          <w:lang w:val="en-US"/>
        </w:rPr>
        <w:t xml:space="preserve">. 51-59. https://doi.org/10.1038/nature15743 </w:t>
      </w:r>
    </w:p>
    <w:p w14:paraId="638D8D48" w14:textId="036E9CE8" w:rsidR="006106D3" w:rsidRPr="007823EF" w:rsidRDefault="006106D3" w:rsidP="006106D3">
      <w:pPr>
        <w:pStyle w:val="ab"/>
        <w:ind w:firstLine="709"/>
        <w:jc w:val="both"/>
        <w:rPr>
          <w:sz w:val="28"/>
          <w:szCs w:val="28"/>
          <w:lang w:val="en-US"/>
        </w:rPr>
      </w:pPr>
      <w:r w:rsidRPr="007823EF">
        <w:rPr>
          <w:sz w:val="28"/>
          <w:szCs w:val="28"/>
          <w:lang w:val="en-US"/>
        </w:rPr>
        <w:t xml:space="preserve">121 </w:t>
      </w:r>
      <w:r w:rsidRPr="007823EF">
        <w:rPr>
          <w:sz w:val="28"/>
          <w:szCs w:val="28"/>
          <w:lang w:val="en-US"/>
        </w:rPr>
        <w:tab/>
        <w:t xml:space="preserve">Mengel K., Kirkby E. A. Principles of plant nutrition. – 1987. – №. Ed. 4. – </w:t>
      </w:r>
      <w:r w:rsidRPr="00E60864">
        <w:rPr>
          <w:sz w:val="28"/>
          <w:szCs w:val="28"/>
        </w:rPr>
        <w:t>С</w:t>
      </w:r>
      <w:r w:rsidRPr="007823EF">
        <w:rPr>
          <w:sz w:val="28"/>
          <w:szCs w:val="28"/>
          <w:lang w:val="en-US"/>
        </w:rPr>
        <w:t xml:space="preserve">. 687pp. </w:t>
      </w:r>
    </w:p>
    <w:p w14:paraId="4871EE14" w14:textId="45861632" w:rsidR="006106D3" w:rsidRPr="007823EF" w:rsidRDefault="006106D3" w:rsidP="006106D3">
      <w:pPr>
        <w:pStyle w:val="ab"/>
        <w:ind w:firstLine="709"/>
        <w:jc w:val="both"/>
        <w:rPr>
          <w:sz w:val="28"/>
          <w:szCs w:val="28"/>
          <w:lang w:val="en-US"/>
        </w:rPr>
      </w:pPr>
      <w:r w:rsidRPr="007823EF">
        <w:rPr>
          <w:sz w:val="28"/>
          <w:szCs w:val="28"/>
          <w:lang w:val="en-US"/>
        </w:rPr>
        <w:t xml:space="preserve">122 </w:t>
      </w:r>
      <w:r w:rsidRPr="007823EF">
        <w:rPr>
          <w:sz w:val="28"/>
          <w:szCs w:val="28"/>
          <w:lang w:val="en-US"/>
        </w:rPr>
        <w:tab/>
        <w:t xml:space="preserve">Malounas I. D. Investigating the application of spectral imaging and AI in precision horticulture (agriculture). – 2025. </w:t>
      </w:r>
    </w:p>
    <w:p w14:paraId="55C756D2" w14:textId="440E528E" w:rsidR="006106D3" w:rsidRPr="00DE2EF7" w:rsidRDefault="006106D3" w:rsidP="006106D3">
      <w:pPr>
        <w:pStyle w:val="ab"/>
        <w:ind w:firstLine="709"/>
        <w:jc w:val="both"/>
        <w:rPr>
          <w:sz w:val="28"/>
          <w:szCs w:val="28"/>
          <w:lang w:val="en-US"/>
        </w:rPr>
      </w:pPr>
      <w:r w:rsidRPr="00DE2EF7">
        <w:rPr>
          <w:sz w:val="28"/>
          <w:szCs w:val="28"/>
          <w:lang w:val="en-US"/>
        </w:rPr>
        <w:t xml:space="preserve">123 </w:t>
      </w:r>
      <w:r w:rsidRPr="00DE2EF7">
        <w:rPr>
          <w:sz w:val="28"/>
          <w:szCs w:val="28"/>
          <w:lang w:val="en-US"/>
        </w:rPr>
        <w:tab/>
        <w:t xml:space="preserve">Neilsen G., Neilsen D. Precision nutrient management //Automation in </w:t>
      </w:r>
      <w:r w:rsidRPr="00DE2EF7">
        <w:rPr>
          <w:sz w:val="28"/>
          <w:szCs w:val="28"/>
          <w:lang w:val="en-US"/>
        </w:rPr>
        <w:lastRenderedPageBreak/>
        <w:t xml:space="preserve">tree fruit production: principles and practice. – Wallingford UK : CABI, 2018. – </w:t>
      </w:r>
      <w:r w:rsidRPr="00E60864">
        <w:rPr>
          <w:sz w:val="28"/>
          <w:szCs w:val="28"/>
        </w:rPr>
        <w:t>С</w:t>
      </w:r>
      <w:r w:rsidRPr="00DE2EF7">
        <w:rPr>
          <w:sz w:val="28"/>
          <w:szCs w:val="28"/>
          <w:lang w:val="en-US"/>
        </w:rPr>
        <w:t xml:space="preserve">. 134-160. https://doi.org/10.1079/9781780648507.0134 </w:t>
      </w:r>
    </w:p>
    <w:p w14:paraId="5B5AA329" w14:textId="7481FBFB" w:rsidR="006106D3" w:rsidRPr="007823EF" w:rsidRDefault="006106D3" w:rsidP="006106D3">
      <w:pPr>
        <w:pStyle w:val="ab"/>
        <w:ind w:firstLine="709"/>
        <w:jc w:val="both"/>
        <w:rPr>
          <w:sz w:val="28"/>
          <w:szCs w:val="28"/>
          <w:lang w:val="en-US"/>
        </w:rPr>
      </w:pPr>
      <w:r w:rsidRPr="007823EF">
        <w:rPr>
          <w:sz w:val="28"/>
          <w:szCs w:val="28"/>
          <w:lang w:val="en-US"/>
        </w:rPr>
        <w:t xml:space="preserve">124 </w:t>
      </w:r>
      <w:r w:rsidRPr="007823EF">
        <w:rPr>
          <w:sz w:val="28"/>
          <w:szCs w:val="28"/>
          <w:lang w:val="en-US"/>
        </w:rPr>
        <w:tab/>
        <w:t xml:space="preserve">Sharma K. et al. Optimizing leaf nutrient status, growth, and yield parameters in high-density apple orchards (cv. </w:t>
      </w:r>
      <w:r w:rsidRPr="00DE2EF7">
        <w:rPr>
          <w:sz w:val="28"/>
          <w:szCs w:val="28"/>
          <w:lang w:val="en-US"/>
        </w:rPr>
        <w:t xml:space="preserve">Super chief) via integrated drip irrigation and fertigation techniques //Heliyon. – 2024. – </w:t>
      </w:r>
      <w:r w:rsidRPr="00E60864">
        <w:rPr>
          <w:sz w:val="28"/>
          <w:szCs w:val="28"/>
        </w:rPr>
        <w:t>Т</w:t>
      </w:r>
      <w:r w:rsidRPr="00DE2EF7">
        <w:rPr>
          <w:sz w:val="28"/>
          <w:szCs w:val="28"/>
          <w:lang w:val="en-US"/>
        </w:rPr>
        <w:t xml:space="preserve">. 10. – №. </w:t>
      </w:r>
      <w:r w:rsidRPr="007823EF">
        <w:rPr>
          <w:sz w:val="28"/>
          <w:szCs w:val="28"/>
          <w:lang w:val="en-US"/>
        </w:rPr>
        <w:t xml:space="preserve">16. DOI: 10.1016/j.heliyon.2024.e36136 </w:t>
      </w:r>
    </w:p>
    <w:p w14:paraId="3F3232D0" w14:textId="1B105A64" w:rsidR="006106D3" w:rsidRPr="007823EF" w:rsidRDefault="006106D3" w:rsidP="006106D3">
      <w:pPr>
        <w:pStyle w:val="ab"/>
        <w:ind w:firstLine="709"/>
        <w:jc w:val="both"/>
        <w:rPr>
          <w:sz w:val="28"/>
          <w:szCs w:val="28"/>
          <w:lang w:val="en-US"/>
        </w:rPr>
      </w:pPr>
      <w:r w:rsidRPr="007823EF">
        <w:rPr>
          <w:sz w:val="28"/>
          <w:szCs w:val="28"/>
          <w:lang w:val="en-US"/>
        </w:rPr>
        <w:t xml:space="preserve">125 Alary V. et al. Assessing the sustainability of livestock socio-ecosystems in the drylands through a set of indicators //Agricultural Systems. – 2022. – </w:t>
      </w:r>
      <w:r w:rsidRPr="00E60864">
        <w:rPr>
          <w:sz w:val="28"/>
          <w:szCs w:val="28"/>
        </w:rPr>
        <w:t>Т</w:t>
      </w:r>
      <w:r w:rsidRPr="007823EF">
        <w:rPr>
          <w:sz w:val="28"/>
          <w:szCs w:val="28"/>
          <w:lang w:val="en-US"/>
        </w:rPr>
        <w:t xml:space="preserve">. 198. – </w:t>
      </w:r>
      <w:r w:rsidRPr="00E60864">
        <w:rPr>
          <w:sz w:val="28"/>
          <w:szCs w:val="28"/>
        </w:rPr>
        <w:t>С</w:t>
      </w:r>
      <w:r w:rsidRPr="007823EF">
        <w:rPr>
          <w:sz w:val="28"/>
          <w:szCs w:val="28"/>
          <w:lang w:val="en-US"/>
        </w:rPr>
        <w:t xml:space="preserve">. 103389. https://doi.org/10.1016/j.agsy.2022.103389 </w:t>
      </w:r>
    </w:p>
    <w:p w14:paraId="03D42404" w14:textId="5D687F79" w:rsidR="006106D3" w:rsidRPr="007823EF" w:rsidRDefault="006106D3" w:rsidP="006106D3">
      <w:pPr>
        <w:pStyle w:val="ab"/>
        <w:ind w:firstLine="709"/>
        <w:jc w:val="both"/>
        <w:rPr>
          <w:sz w:val="28"/>
          <w:szCs w:val="28"/>
          <w:lang w:val="en-US"/>
        </w:rPr>
      </w:pPr>
      <w:r w:rsidRPr="007823EF">
        <w:rPr>
          <w:sz w:val="28"/>
          <w:szCs w:val="28"/>
          <w:lang w:val="en-US"/>
        </w:rPr>
        <w:t xml:space="preserve">126 </w:t>
      </w:r>
      <w:r w:rsidRPr="007823EF">
        <w:rPr>
          <w:sz w:val="28"/>
          <w:szCs w:val="28"/>
          <w:lang w:val="en-US"/>
        </w:rPr>
        <w:tab/>
        <w:t xml:space="preserve">Galloway J. N. et al. Nitrogen cycles: past, present, and future //Biogeochemistry. – 2004. – </w:t>
      </w:r>
      <w:r w:rsidRPr="00E60864">
        <w:rPr>
          <w:sz w:val="28"/>
          <w:szCs w:val="28"/>
        </w:rPr>
        <w:t>Т</w:t>
      </w:r>
      <w:r w:rsidRPr="007823EF">
        <w:rPr>
          <w:sz w:val="28"/>
          <w:szCs w:val="28"/>
          <w:lang w:val="en-US"/>
        </w:rPr>
        <w:t xml:space="preserve">. 70. – </w:t>
      </w:r>
      <w:r w:rsidRPr="00E60864">
        <w:rPr>
          <w:sz w:val="28"/>
          <w:szCs w:val="28"/>
        </w:rPr>
        <w:t>С</w:t>
      </w:r>
      <w:r w:rsidRPr="007823EF">
        <w:rPr>
          <w:sz w:val="28"/>
          <w:szCs w:val="28"/>
          <w:lang w:val="en-US"/>
        </w:rPr>
        <w:t xml:space="preserve">. 153-226. </w:t>
      </w:r>
    </w:p>
    <w:p w14:paraId="7C7667BE" w14:textId="0CEF3A4C" w:rsidR="006106D3" w:rsidRPr="007823EF" w:rsidRDefault="006106D3" w:rsidP="006106D3">
      <w:pPr>
        <w:pStyle w:val="ab"/>
        <w:ind w:firstLine="709"/>
        <w:jc w:val="both"/>
        <w:rPr>
          <w:sz w:val="28"/>
          <w:szCs w:val="28"/>
          <w:lang w:val="en-US"/>
        </w:rPr>
      </w:pPr>
      <w:r w:rsidRPr="007823EF">
        <w:rPr>
          <w:sz w:val="28"/>
          <w:szCs w:val="28"/>
          <w:lang w:val="en-US"/>
        </w:rPr>
        <w:t xml:space="preserve">127 </w:t>
      </w:r>
      <w:r w:rsidRPr="007823EF">
        <w:rPr>
          <w:sz w:val="28"/>
          <w:szCs w:val="28"/>
          <w:lang w:val="en-US"/>
        </w:rPr>
        <w:tab/>
        <w:t xml:space="preserve">Neilsen D., Neilsen G. H. Efficient use of nitrogen and water in high-density apple orchards //HortTechnology. – 2002. – </w:t>
      </w:r>
      <w:r w:rsidRPr="00E60864">
        <w:rPr>
          <w:sz w:val="28"/>
          <w:szCs w:val="28"/>
        </w:rPr>
        <w:t>Т</w:t>
      </w:r>
      <w:r w:rsidRPr="007823EF">
        <w:rPr>
          <w:sz w:val="28"/>
          <w:szCs w:val="28"/>
          <w:lang w:val="en-US"/>
        </w:rPr>
        <w:t xml:space="preserve">. 12. – №. 1. – </w:t>
      </w:r>
      <w:r w:rsidRPr="00E60864">
        <w:rPr>
          <w:sz w:val="28"/>
          <w:szCs w:val="28"/>
        </w:rPr>
        <w:t>С</w:t>
      </w:r>
      <w:r w:rsidRPr="007823EF">
        <w:rPr>
          <w:sz w:val="28"/>
          <w:szCs w:val="28"/>
          <w:lang w:val="en-US"/>
        </w:rPr>
        <w:t xml:space="preserve">. 19-25. https://doi.org/10.1007/s10533-004-0370-0 </w:t>
      </w:r>
    </w:p>
    <w:p w14:paraId="6576F05D" w14:textId="509C3A51" w:rsidR="006106D3" w:rsidRPr="007823EF" w:rsidRDefault="006106D3" w:rsidP="006106D3">
      <w:pPr>
        <w:pStyle w:val="ab"/>
        <w:ind w:firstLine="709"/>
        <w:jc w:val="both"/>
        <w:rPr>
          <w:sz w:val="28"/>
          <w:szCs w:val="28"/>
          <w:lang w:val="en-US"/>
        </w:rPr>
      </w:pPr>
      <w:r w:rsidRPr="007823EF">
        <w:rPr>
          <w:sz w:val="28"/>
          <w:szCs w:val="28"/>
          <w:lang w:val="en-US"/>
        </w:rPr>
        <w:t xml:space="preserve">128 </w:t>
      </w:r>
      <w:r w:rsidRPr="007823EF">
        <w:rPr>
          <w:sz w:val="28"/>
          <w:szCs w:val="28"/>
          <w:lang w:val="en-US"/>
        </w:rPr>
        <w:tab/>
        <w:t xml:space="preserve">Weinbaum S. A. Foliar nutrition of fruit trees //Plant growth and leaf applied chemicals. – 1988. – </w:t>
      </w:r>
      <w:r w:rsidRPr="00E60864">
        <w:rPr>
          <w:sz w:val="28"/>
          <w:szCs w:val="28"/>
        </w:rPr>
        <w:t>С</w:t>
      </w:r>
      <w:r w:rsidRPr="007823EF">
        <w:rPr>
          <w:sz w:val="28"/>
          <w:szCs w:val="28"/>
          <w:lang w:val="en-US"/>
        </w:rPr>
        <w:t xml:space="preserve">. 81-100. </w:t>
      </w:r>
    </w:p>
    <w:p w14:paraId="1EF001DE" w14:textId="147624EC" w:rsidR="006106D3" w:rsidRPr="00BB531E" w:rsidRDefault="006106D3" w:rsidP="006106D3">
      <w:pPr>
        <w:pStyle w:val="ab"/>
        <w:ind w:firstLine="709"/>
        <w:jc w:val="both"/>
        <w:rPr>
          <w:sz w:val="28"/>
          <w:szCs w:val="28"/>
          <w:lang w:val="en-US"/>
        </w:rPr>
      </w:pPr>
      <w:r w:rsidRPr="007823EF">
        <w:rPr>
          <w:sz w:val="28"/>
          <w:szCs w:val="28"/>
          <w:lang w:val="en-US"/>
        </w:rPr>
        <w:t xml:space="preserve">129 </w:t>
      </w:r>
      <w:r w:rsidRPr="007823EF">
        <w:rPr>
          <w:sz w:val="28"/>
          <w:szCs w:val="28"/>
          <w:lang w:val="en-US"/>
        </w:rPr>
        <w:tab/>
        <w:t xml:space="preserve">Hoying S., Fargione M., Iungerman K. Diagnosing apple tree nutritional status: leaf analysis interpretation and deficiency symptoms //New York Fruit Quarterly. – 2004. – </w:t>
      </w:r>
      <w:r w:rsidRPr="00E60864">
        <w:rPr>
          <w:sz w:val="28"/>
          <w:szCs w:val="28"/>
        </w:rPr>
        <w:t>Т</w:t>
      </w:r>
      <w:r w:rsidRPr="007823EF">
        <w:rPr>
          <w:sz w:val="28"/>
          <w:szCs w:val="28"/>
          <w:lang w:val="en-US"/>
        </w:rPr>
        <w:t xml:space="preserve">. 12. – №. </w:t>
      </w:r>
      <w:r w:rsidRPr="00BB531E">
        <w:rPr>
          <w:sz w:val="28"/>
          <w:szCs w:val="28"/>
          <w:lang w:val="en-US"/>
        </w:rPr>
        <w:t xml:space="preserve">11. – </w:t>
      </w:r>
      <w:r w:rsidRPr="00E60864">
        <w:rPr>
          <w:sz w:val="28"/>
          <w:szCs w:val="28"/>
        </w:rPr>
        <w:t>С</w:t>
      </w:r>
      <w:r w:rsidRPr="00BB531E">
        <w:rPr>
          <w:sz w:val="28"/>
          <w:szCs w:val="28"/>
          <w:lang w:val="en-US"/>
        </w:rPr>
        <w:t xml:space="preserve">. 16-19. </w:t>
      </w:r>
    </w:p>
    <w:p w14:paraId="78847291" w14:textId="13733001" w:rsidR="006106D3" w:rsidRPr="00BB531E" w:rsidRDefault="006106D3" w:rsidP="006106D3">
      <w:pPr>
        <w:pStyle w:val="ab"/>
        <w:ind w:firstLine="709"/>
        <w:jc w:val="both"/>
        <w:rPr>
          <w:sz w:val="28"/>
          <w:szCs w:val="28"/>
          <w:lang w:val="en-US"/>
        </w:rPr>
      </w:pPr>
      <w:r w:rsidRPr="00BB531E">
        <w:rPr>
          <w:sz w:val="28"/>
          <w:szCs w:val="28"/>
          <w:lang w:val="en-US"/>
        </w:rPr>
        <w:t xml:space="preserve">130 </w:t>
      </w:r>
      <w:r w:rsidRPr="00BB531E">
        <w:rPr>
          <w:sz w:val="28"/>
          <w:szCs w:val="28"/>
          <w:lang w:val="en-US"/>
        </w:rPr>
        <w:tab/>
        <w:t xml:space="preserve">Farhan S. M. et al. </w:t>
      </w:r>
      <w:r w:rsidRPr="007823EF">
        <w:rPr>
          <w:sz w:val="28"/>
          <w:szCs w:val="28"/>
          <w:lang w:val="en-US"/>
        </w:rPr>
        <w:t xml:space="preserve">A comprehensive review of LiDAR applications in crop management for precision agriculture //Sensors (Basel, Switzerland). – 2024. – </w:t>
      </w:r>
      <w:r w:rsidRPr="00E60864">
        <w:rPr>
          <w:sz w:val="28"/>
          <w:szCs w:val="28"/>
        </w:rPr>
        <w:t>Т</w:t>
      </w:r>
      <w:r w:rsidRPr="007823EF">
        <w:rPr>
          <w:sz w:val="28"/>
          <w:szCs w:val="28"/>
          <w:lang w:val="en-US"/>
        </w:rPr>
        <w:t xml:space="preserve">. 24. – №. </w:t>
      </w:r>
      <w:r w:rsidRPr="00BB531E">
        <w:rPr>
          <w:sz w:val="28"/>
          <w:szCs w:val="28"/>
          <w:lang w:val="en-US"/>
        </w:rPr>
        <w:t xml:space="preserve">16. – </w:t>
      </w:r>
      <w:r w:rsidRPr="00E60864">
        <w:rPr>
          <w:sz w:val="28"/>
          <w:szCs w:val="28"/>
        </w:rPr>
        <w:t>С</w:t>
      </w:r>
      <w:r w:rsidRPr="00BB531E">
        <w:rPr>
          <w:sz w:val="28"/>
          <w:szCs w:val="28"/>
          <w:lang w:val="en-US"/>
        </w:rPr>
        <w:t xml:space="preserve">. 5409. doi: 10.3390/s24165409 </w:t>
      </w:r>
    </w:p>
    <w:p w14:paraId="0C2C2B7A" w14:textId="450547AB" w:rsidR="006106D3" w:rsidRPr="007823EF" w:rsidRDefault="006106D3" w:rsidP="006106D3">
      <w:pPr>
        <w:pStyle w:val="ab"/>
        <w:ind w:firstLine="709"/>
        <w:jc w:val="both"/>
        <w:rPr>
          <w:sz w:val="28"/>
          <w:szCs w:val="28"/>
          <w:lang w:val="en-US"/>
        </w:rPr>
      </w:pPr>
      <w:r w:rsidRPr="00BB531E">
        <w:rPr>
          <w:sz w:val="28"/>
          <w:szCs w:val="28"/>
          <w:lang w:val="en-US"/>
        </w:rPr>
        <w:t xml:space="preserve">131 </w:t>
      </w:r>
      <w:r w:rsidRPr="00BB531E">
        <w:rPr>
          <w:sz w:val="28"/>
          <w:szCs w:val="28"/>
          <w:lang w:val="en-US"/>
        </w:rPr>
        <w:tab/>
        <w:t xml:space="preserve">Azadnia R. et al. </w:t>
      </w:r>
      <w:r w:rsidRPr="007823EF">
        <w:rPr>
          <w:sz w:val="28"/>
          <w:szCs w:val="28"/>
          <w:lang w:val="en-US"/>
        </w:rPr>
        <w:t xml:space="preserve">New approach for rapid estimation of leaf nitrogen, phosphorus, and potassium contents in apple-trees using Vis/NIR spectroscopy based on wavelength selection coupled with machine learning //Computers and Electronics in Agriculture. – 2023. – </w:t>
      </w:r>
      <w:r w:rsidRPr="00E60864">
        <w:rPr>
          <w:sz w:val="28"/>
          <w:szCs w:val="28"/>
        </w:rPr>
        <w:t>Т</w:t>
      </w:r>
      <w:r w:rsidRPr="007823EF">
        <w:rPr>
          <w:sz w:val="28"/>
          <w:szCs w:val="28"/>
          <w:lang w:val="en-US"/>
        </w:rPr>
        <w:t xml:space="preserve">. 207. – </w:t>
      </w:r>
      <w:r w:rsidRPr="00E60864">
        <w:rPr>
          <w:sz w:val="28"/>
          <w:szCs w:val="28"/>
        </w:rPr>
        <w:t>С</w:t>
      </w:r>
      <w:r w:rsidRPr="007823EF">
        <w:rPr>
          <w:sz w:val="28"/>
          <w:szCs w:val="28"/>
          <w:lang w:val="en-US"/>
        </w:rPr>
        <w:t xml:space="preserve">. 107746. https://doi.org/10.1016/j.compag.2023.107746 </w:t>
      </w:r>
    </w:p>
    <w:p w14:paraId="158C921B" w14:textId="769B3286" w:rsidR="006106D3" w:rsidRPr="00E60864" w:rsidRDefault="006106D3" w:rsidP="006106D3">
      <w:pPr>
        <w:pStyle w:val="ab"/>
        <w:ind w:firstLine="709"/>
        <w:jc w:val="both"/>
        <w:rPr>
          <w:sz w:val="28"/>
          <w:szCs w:val="28"/>
        </w:rPr>
      </w:pPr>
      <w:r w:rsidRPr="00E60864">
        <w:rPr>
          <w:sz w:val="28"/>
          <w:szCs w:val="28"/>
        </w:rPr>
        <w:t xml:space="preserve">132 </w:t>
      </w:r>
      <w:r w:rsidRPr="00E60864">
        <w:rPr>
          <w:sz w:val="28"/>
          <w:szCs w:val="28"/>
        </w:rPr>
        <w:tab/>
        <w:t xml:space="preserve">Прянишников Д.Н. Агрохимия: Избр. соч. Т. 1. -М.: Сельхозиздат, 1963. С. 735. </w:t>
      </w:r>
    </w:p>
    <w:p w14:paraId="4CCDE4C8" w14:textId="3AEE42DB" w:rsidR="006106D3" w:rsidRPr="007823EF" w:rsidRDefault="006106D3" w:rsidP="006106D3">
      <w:pPr>
        <w:pStyle w:val="ab"/>
        <w:ind w:firstLine="709"/>
        <w:jc w:val="both"/>
        <w:rPr>
          <w:sz w:val="28"/>
          <w:szCs w:val="28"/>
          <w:lang w:val="en-US"/>
        </w:rPr>
      </w:pPr>
      <w:r w:rsidRPr="00A8654B">
        <w:rPr>
          <w:sz w:val="28"/>
          <w:szCs w:val="28"/>
        </w:rPr>
        <w:t xml:space="preserve">133 </w:t>
      </w:r>
      <w:r w:rsidRPr="00A8654B">
        <w:rPr>
          <w:sz w:val="28"/>
          <w:szCs w:val="28"/>
        </w:rPr>
        <w:tab/>
      </w:r>
      <w:r w:rsidRPr="00DC38F9">
        <w:rPr>
          <w:sz w:val="28"/>
          <w:szCs w:val="28"/>
          <w:lang w:val="en-US"/>
        </w:rPr>
        <w:t>Xueqiang</w:t>
      </w:r>
      <w:r w:rsidRPr="00A8654B">
        <w:rPr>
          <w:sz w:val="28"/>
          <w:szCs w:val="28"/>
        </w:rPr>
        <w:t xml:space="preserve"> </w:t>
      </w:r>
      <w:r w:rsidRPr="00DC38F9">
        <w:rPr>
          <w:sz w:val="28"/>
          <w:szCs w:val="28"/>
          <w:lang w:val="en-US"/>
        </w:rPr>
        <w:t>Z</w:t>
      </w:r>
      <w:r w:rsidRPr="00A8654B">
        <w:rPr>
          <w:sz w:val="28"/>
          <w:szCs w:val="28"/>
        </w:rPr>
        <w:t xml:space="preserve">. </w:t>
      </w:r>
      <w:r w:rsidRPr="00DC38F9">
        <w:rPr>
          <w:sz w:val="28"/>
          <w:szCs w:val="28"/>
          <w:lang w:val="en-US"/>
        </w:rPr>
        <w:t>H</w:t>
      </w:r>
      <w:r w:rsidRPr="00A8654B">
        <w:rPr>
          <w:sz w:val="28"/>
          <w:szCs w:val="28"/>
        </w:rPr>
        <w:t xml:space="preserve">. </w:t>
      </w:r>
      <w:r w:rsidRPr="00DC38F9">
        <w:rPr>
          <w:sz w:val="28"/>
          <w:szCs w:val="28"/>
          <w:lang w:val="en-US"/>
        </w:rPr>
        <w:t>U</w:t>
      </w:r>
      <w:r w:rsidRPr="00A8654B">
        <w:rPr>
          <w:sz w:val="28"/>
          <w:szCs w:val="28"/>
        </w:rPr>
        <w:t xml:space="preserve">. </w:t>
      </w:r>
      <w:r w:rsidRPr="00DC38F9">
        <w:rPr>
          <w:sz w:val="28"/>
          <w:szCs w:val="28"/>
          <w:lang w:val="en-US"/>
        </w:rPr>
        <w:t>et</w:t>
      </w:r>
      <w:r w:rsidRPr="00A8654B">
        <w:rPr>
          <w:sz w:val="28"/>
          <w:szCs w:val="28"/>
        </w:rPr>
        <w:t xml:space="preserve"> </w:t>
      </w:r>
      <w:r w:rsidRPr="00DC38F9">
        <w:rPr>
          <w:sz w:val="28"/>
          <w:szCs w:val="28"/>
          <w:lang w:val="en-US"/>
        </w:rPr>
        <w:t>al</w:t>
      </w:r>
      <w:r w:rsidRPr="00A8654B">
        <w:rPr>
          <w:sz w:val="28"/>
          <w:szCs w:val="28"/>
        </w:rPr>
        <w:t xml:space="preserve">. </w:t>
      </w:r>
      <w:r w:rsidRPr="007823EF">
        <w:rPr>
          <w:sz w:val="28"/>
          <w:szCs w:val="28"/>
          <w:lang w:val="en-US"/>
        </w:rPr>
        <w:t xml:space="preserve">NITROGEN USE AND MANAGEMENT IN ORCHARDS AND VEGETABLE FIELDS IN CHINA: CHALLENGES AND SOLUTIONS. Frontiers of Agricultural Science &amp; Engineering, 2022, Vol. 9, No. 3 </w:t>
      </w:r>
    </w:p>
    <w:p w14:paraId="11CEB7BB" w14:textId="61878EEB" w:rsidR="006106D3" w:rsidRPr="00E60864" w:rsidRDefault="006106D3" w:rsidP="006106D3">
      <w:pPr>
        <w:pStyle w:val="ab"/>
        <w:ind w:firstLine="709"/>
        <w:jc w:val="both"/>
        <w:rPr>
          <w:sz w:val="28"/>
          <w:szCs w:val="28"/>
        </w:rPr>
      </w:pPr>
      <w:r w:rsidRPr="007823EF">
        <w:rPr>
          <w:sz w:val="28"/>
          <w:szCs w:val="28"/>
          <w:lang w:val="en-US"/>
        </w:rPr>
        <w:t xml:space="preserve">134 </w:t>
      </w:r>
      <w:r w:rsidRPr="007823EF">
        <w:rPr>
          <w:sz w:val="28"/>
          <w:szCs w:val="28"/>
          <w:lang w:val="en-US"/>
        </w:rPr>
        <w:tab/>
        <w:t xml:space="preserve">Taşğın E. Macronutrients and micronutrients in nutrition //International Journal of Innovative Research and Reviews. – 2017. – </w:t>
      </w:r>
      <w:r w:rsidRPr="00E60864">
        <w:rPr>
          <w:sz w:val="28"/>
          <w:szCs w:val="28"/>
        </w:rPr>
        <w:t>Т</w:t>
      </w:r>
      <w:r w:rsidRPr="007823EF">
        <w:rPr>
          <w:sz w:val="28"/>
          <w:szCs w:val="28"/>
          <w:lang w:val="en-US"/>
        </w:rPr>
        <w:t xml:space="preserve">. 1. – №. </w:t>
      </w:r>
      <w:r w:rsidRPr="00E60864">
        <w:rPr>
          <w:sz w:val="28"/>
          <w:szCs w:val="28"/>
        </w:rPr>
        <w:t xml:space="preserve">1. – С. 10-15. http://www.injirr.com/article/view/8 </w:t>
      </w:r>
    </w:p>
    <w:p w14:paraId="426B4A10" w14:textId="2882B287" w:rsidR="006106D3" w:rsidRPr="00E60864" w:rsidRDefault="006106D3" w:rsidP="006106D3">
      <w:pPr>
        <w:pStyle w:val="ab"/>
        <w:ind w:firstLine="709"/>
        <w:jc w:val="both"/>
        <w:rPr>
          <w:sz w:val="28"/>
          <w:szCs w:val="28"/>
        </w:rPr>
      </w:pPr>
      <w:r w:rsidRPr="00E60864">
        <w:rPr>
          <w:sz w:val="28"/>
          <w:szCs w:val="28"/>
        </w:rPr>
        <w:t xml:space="preserve">135 </w:t>
      </w:r>
      <w:r w:rsidRPr="00E60864">
        <w:rPr>
          <w:sz w:val="28"/>
          <w:szCs w:val="28"/>
        </w:rPr>
        <w:tab/>
        <w:t xml:space="preserve">Михайлова Л.А., Елисеева Н.П. Роль минерального питания при выращивании интенсивных садов. Вестник Казахского национального аграрного университета, 2019 </w:t>
      </w:r>
    </w:p>
    <w:p w14:paraId="29052C71" w14:textId="3907A0C3" w:rsidR="006106D3" w:rsidRPr="007823EF" w:rsidRDefault="006106D3" w:rsidP="006106D3">
      <w:pPr>
        <w:pStyle w:val="ab"/>
        <w:ind w:firstLine="709"/>
        <w:jc w:val="both"/>
        <w:rPr>
          <w:sz w:val="28"/>
          <w:szCs w:val="28"/>
          <w:lang w:val="en-US"/>
        </w:rPr>
      </w:pPr>
      <w:r w:rsidRPr="00A8654B">
        <w:rPr>
          <w:sz w:val="28"/>
          <w:szCs w:val="28"/>
        </w:rPr>
        <w:t xml:space="preserve">136 </w:t>
      </w:r>
      <w:r w:rsidRPr="00A8654B">
        <w:rPr>
          <w:sz w:val="28"/>
          <w:szCs w:val="28"/>
        </w:rPr>
        <w:tab/>
      </w:r>
      <w:r w:rsidRPr="007823EF">
        <w:rPr>
          <w:sz w:val="28"/>
          <w:szCs w:val="28"/>
          <w:lang w:val="en-US"/>
        </w:rPr>
        <w:t>Neilsen</w:t>
      </w:r>
      <w:r w:rsidRPr="00A8654B">
        <w:rPr>
          <w:sz w:val="28"/>
          <w:szCs w:val="28"/>
        </w:rPr>
        <w:t xml:space="preserve"> </w:t>
      </w:r>
      <w:r w:rsidRPr="007823EF">
        <w:rPr>
          <w:sz w:val="28"/>
          <w:szCs w:val="28"/>
          <w:lang w:val="en-US"/>
        </w:rPr>
        <w:t>G</w:t>
      </w:r>
      <w:r w:rsidRPr="00A8654B">
        <w:rPr>
          <w:sz w:val="28"/>
          <w:szCs w:val="28"/>
        </w:rPr>
        <w:t xml:space="preserve">. </w:t>
      </w:r>
      <w:r w:rsidRPr="007823EF">
        <w:rPr>
          <w:sz w:val="28"/>
          <w:szCs w:val="28"/>
          <w:lang w:val="en-US"/>
        </w:rPr>
        <w:t>H</w:t>
      </w:r>
      <w:r w:rsidRPr="00A8654B">
        <w:rPr>
          <w:sz w:val="28"/>
          <w:szCs w:val="28"/>
        </w:rPr>
        <w:t xml:space="preserve">. </w:t>
      </w:r>
      <w:r w:rsidRPr="007823EF">
        <w:rPr>
          <w:sz w:val="28"/>
          <w:szCs w:val="28"/>
          <w:lang w:val="en-US"/>
        </w:rPr>
        <w:t>et</w:t>
      </w:r>
      <w:r w:rsidRPr="00A8654B">
        <w:rPr>
          <w:sz w:val="28"/>
          <w:szCs w:val="28"/>
        </w:rPr>
        <w:t xml:space="preserve"> </w:t>
      </w:r>
      <w:r w:rsidRPr="007823EF">
        <w:rPr>
          <w:sz w:val="28"/>
          <w:szCs w:val="28"/>
          <w:lang w:val="en-US"/>
        </w:rPr>
        <w:t>al</w:t>
      </w:r>
      <w:r w:rsidRPr="00A8654B">
        <w:rPr>
          <w:sz w:val="28"/>
          <w:szCs w:val="28"/>
        </w:rPr>
        <w:t xml:space="preserve">. </w:t>
      </w:r>
      <w:r w:rsidRPr="007823EF">
        <w:rPr>
          <w:sz w:val="28"/>
          <w:szCs w:val="28"/>
          <w:lang w:val="en-US"/>
        </w:rPr>
        <w:t xml:space="preserve">Zinc and boron nutrition management in fertigated high density apple orchards //Canadian Journal of Plant Science. – 2004. – </w:t>
      </w:r>
      <w:r w:rsidRPr="00E60864">
        <w:rPr>
          <w:sz w:val="28"/>
          <w:szCs w:val="28"/>
        </w:rPr>
        <w:t>Т</w:t>
      </w:r>
      <w:r w:rsidRPr="007823EF">
        <w:rPr>
          <w:sz w:val="28"/>
          <w:szCs w:val="28"/>
          <w:lang w:val="en-US"/>
        </w:rPr>
        <w:t xml:space="preserve">. 84. – №. 3. – </w:t>
      </w:r>
      <w:r w:rsidRPr="00E60864">
        <w:rPr>
          <w:sz w:val="28"/>
          <w:szCs w:val="28"/>
        </w:rPr>
        <w:t>С</w:t>
      </w:r>
      <w:r w:rsidRPr="007823EF">
        <w:rPr>
          <w:sz w:val="28"/>
          <w:szCs w:val="28"/>
          <w:lang w:val="en-US"/>
        </w:rPr>
        <w:t xml:space="preserve">. 823-828. https://doi.org/10.4141/P03-153 </w:t>
      </w:r>
    </w:p>
    <w:p w14:paraId="4686C2B8" w14:textId="74AF29C2" w:rsidR="006106D3" w:rsidRPr="00E60864" w:rsidRDefault="006106D3" w:rsidP="006106D3">
      <w:pPr>
        <w:pStyle w:val="ab"/>
        <w:ind w:firstLine="709"/>
        <w:jc w:val="both"/>
        <w:rPr>
          <w:sz w:val="28"/>
          <w:szCs w:val="28"/>
        </w:rPr>
      </w:pPr>
      <w:r w:rsidRPr="007823EF">
        <w:rPr>
          <w:sz w:val="28"/>
          <w:szCs w:val="28"/>
          <w:lang w:val="en-US"/>
        </w:rPr>
        <w:t xml:space="preserve">137 </w:t>
      </w:r>
      <w:r w:rsidRPr="007823EF">
        <w:rPr>
          <w:sz w:val="28"/>
          <w:szCs w:val="28"/>
          <w:lang w:val="en-US"/>
        </w:rPr>
        <w:tab/>
        <w:t xml:space="preserve">Kangueehi G. N. et al. Macro and micro element requirements of young and bearing apple trees under drip fertigation s //South African Journal of Plant and Soil. – 2011. – </w:t>
      </w:r>
      <w:r w:rsidRPr="00E60864">
        <w:rPr>
          <w:sz w:val="28"/>
          <w:szCs w:val="28"/>
        </w:rPr>
        <w:t>Т</w:t>
      </w:r>
      <w:r w:rsidRPr="007823EF">
        <w:rPr>
          <w:sz w:val="28"/>
          <w:szCs w:val="28"/>
          <w:lang w:val="en-US"/>
        </w:rPr>
        <w:t xml:space="preserve">. 28. – №. </w:t>
      </w:r>
      <w:r w:rsidRPr="00E60864">
        <w:rPr>
          <w:sz w:val="28"/>
          <w:szCs w:val="28"/>
        </w:rPr>
        <w:t xml:space="preserve">2. – С. 136-141. https://hdl.handle.net/10520/EJC88009 </w:t>
      </w:r>
    </w:p>
    <w:p w14:paraId="3AE8D440" w14:textId="7EE1FE45" w:rsidR="006106D3" w:rsidRPr="00F35465" w:rsidRDefault="006106D3" w:rsidP="006106D3">
      <w:pPr>
        <w:pStyle w:val="ab"/>
        <w:ind w:firstLine="709"/>
        <w:jc w:val="both"/>
        <w:rPr>
          <w:sz w:val="28"/>
          <w:szCs w:val="28"/>
          <w:lang w:val="en-US"/>
        </w:rPr>
      </w:pPr>
      <w:r w:rsidRPr="00E60864">
        <w:rPr>
          <w:sz w:val="28"/>
          <w:szCs w:val="28"/>
        </w:rPr>
        <w:t xml:space="preserve">138 </w:t>
      </w:r>
      <w:r w:rsidRPr="00E60864">
        <w:rPr>
          <w:sz w:val="28"/>
          <w:szCs w:val="28"/>
        </w:rPr>
        <w:tab/>
        <w:t>Прянишников Д. Н. Химия растений. Вып</w:t>
      </w:r>
      <w:r w:rsidRPr="00F35465">
        <w:rPr>
          <w:sz w:val="28"/>
          <w:szCs w:val="28"/>
          <w:lang w:val="en-US"/>
        </w:rPr>
        <w:t xml:space="preserve">. 1—2. — </w:t>
      </w:r>
      <w:r w:rsidRPr="00E60864">
        <w:rPr>
          <w:sz w:val="28"/>
          <w:szCs w:val="28"/>
        </w:rPr>
        <w:t>М</w:t>
      </w:r>
      <w:r w:rsidRPr="00F35465">
        <w:rPr>
          <w:sz w:val="28"/>
          <w:szCs w:val="28"/>
          <w:lang w:val="en-US"/>
        </w:rPr>
        <w:t xml:space="preserve">., 1907—1914. </w:t>
      </w:r>
    </w:p>
    <w:p w14:paraId="11237910" w14:textId="3EE49494" w:rsidR="006106D3" w:rsidRPr="007823EF" w:rsidRDefault="006106D3" w:rsidP="006106D3">
      <w:pPr>
        <w:pStyle w:val="ab"/>
        <w:ind w:firstLine="709"/>
        <w:jc w:val="both"/>
        <w:rPr>
          <w:sz w:val="28"/>
          <w:szCs w:val="28"/>
          <w:lang w:val="en-US"/>
        </w:rPr>
      </w:pPr>
      <w:r w:rsidRPr="00F35465">
        <w:rPr>
          <w:sz w:val="28"/>
          <w:szCs w:val="28"/>
          <w:lang w:val="en-US"/>
        </w:rPr>
        <w:lastRenderedPageBreak/>
        <w:t xml:space="preserve">139 </w:t>
      </w:r>
      <w:r w:rsidRPr="00F35465">
        <w:rPr>
          <w:sz w:val="28"/>
          <w:szCs w:val="28"/>
          <w:lang w:val="en-US"/>
        </w:rPr>
        <w:tab/>
      </w:r>
      <w:r w:rsidRPr="007823EF">
        <w:rPr>
          <w:sz w:val="28"/>
          <w:szCs w:val="28"/>
          <w:lang w:val="en-US"/>
        </w:rPr>
        <w:t xml:space="preserve">Mohammad Sokri S. et al. Fruit quality and nitrogen, potassium, and calcium content of apple as influenced by nitrate: ammonium ratios in tree nutrition. Journal of Plant Nutrition, 2015, Vol. 38, No. 10, pp. 1619–1627 https://doi.org/10.1080/01904167.2014.964364 </w:t>
      </w:r>
    </w:p>
    <w:p w14:paraId="18E81E2D" w14:textId="1CB0C01C" w:rsidR="006106D3" w:rsidRPr="007823EF" w:rsidRDefault="006106D3" w:rsidP="006106D3">
      <w:pPr>
        <w:pStyle w:val="ab"/>
        <w:ind w:firstLine="709"/>
        <w:jc w:val="both"/>
        <w:rPr>
          <w:sz w:val="28"/>
          <w:szCs w:val="28"/>
          <w:lang w:val="en-US"/>
        </w:rPr>
      </w:pPr>
      <w:r w:rsidRPr="00BB531E">
        <w:rPr>
          <w:sz w:val="28"/>
          <w:szCs w:val="28"/>
          <w:lang w:val="en-US"/>
        </w:rPr>
        <w:t xml:space="preserve">140 </w:t>
      </w:r>
      <w:r w:rsidRPr="00BB531E">
        <w:rPr>
          <w:sz w:val="28"/>
          <w:szCs w:val="28"/>
          <w:lang w:val="en-US"/>
        </w:rPr>
        <w:tab/>
        <w:t xml:space="preserve">Bhardwaj T. et al. </w:t>
      </w:r>
      <w:r w:rsidRPr="007823EF">
        <w:rPr>
          <w:sz w:val="28"/>
          <w:szCs w:val="28"/>
          <w:lang w:val="en-US"/>
        </w:rPr>
        <w:t xml:space="preserve">Root and Canopy Regulation //Advances in Growth Regulation of Fruit Crops. – CRC Press. – </w:t>
      </w:r>
      <w:r w:rsidRPr="00E60864">
        <w:rPr>
          <w:sz w:val="28"/>
          <w:szCs w:val="28"/>
        </w:rPr>
        <w:t>С</w:t>
      </w:r>
      <w:r w:rsidRPr="007823EF">
        <w:rPr>
          <w:sz w:val="28"/>
          <w:szCs w:val="28"/>
          <w:lang w:val="en-US"/>
        </w:rPr>
        <w:t xml:space="preserve">. 39-51. </w:t>
      </w:r>
    </w:p>
    <w:p w14:paraId="1BDA6324" w14:textId="43C6A4F9" w:rsidR="006106D3" w:rsidRPr="007823EF" w:rsidRDefault="006106D3" w:rsidP="006106D3">
      <w:pPr>
        <w:pStyle w:val="ab"/>
        <w:ind w:firstLine="709"/>
        <w:jc w:val="both"/>
        <w:rPr>
          <w:sz w:val="28"/>
          <w:szCs w:val="28"/>
          <w:lang w:val="en-US"/>
        </w:rPr>
      </w:pPr>
      <w:r w:rsidRPr="007823EF">
        <w:rPr>
          <w:sz w:val="28"/>
          <w:szCs w:val="28"/>
          <w:lang w:val="en-US"/>
        </w:rPr>
        <w:t xml:space="preserve">141 </w:t>
      </w:r>
      <w:r w:rsidRPr="007823EF">
        <w:rPr>
          <w:sz w:val="28"/>
          <w:szCs w:val="28"/>
          <w:lang w:val="en-US"/>
        </w:rPr>
        <w:tab/>
        <w:t xml:space="preserve">Kipp J. A. Thirty years fertilization and irrigation in Dutch apple orchards: a review //Fertilizer research. – 1992. – </w:t>
      </w:r>
      <w:r w:rsidRPr="00E60864">
        <w:rPr>
          <w:sz w:val="28"/>
          <w:szCs w:val="28"/>
        </w:rPr>
        <w:t>Т</w:t>
      </w:r>
      <w:r w:rsidRPr="007823EF">
        <w:rPr>
          <w:sz w:val="28"/>
          <w:szCs w:val="28"/>
          <w:lang w:val="en-US"/>
        </w:rPr>
        <w:t xml:space="preserve">. 32. – №. 2. – </w:t>
      </w:r>
      <w:r w:rsidRPr="00E60864">
        <w:rPr>
          <w:sz w:val="28"/>
          <w:szCs w:val="28"/>
        </w:rPr>
        <w:t>С</w:t>
      </w:r>
      <w:r w:rsidRPr="007823EF">
        <w:rPr>
          <w:sz w:val="28"/>
          <w:szCs w:val="28"/>
          <w:lang w:val="en-US"/>
        </w:rPr>
        <w:t xml:space="preserve">. 149-156. </w:t>
      </w:r>
    </w:p>
    <w:p w14:paraId="241A17CC" w14:textId="36B3C424" w:rsidR="006106D3" w:rsidRPr="007823EF" w:rsidRDefault="006106D3" w:rsidP="006106D3">
      <w:pPr>
        <w:pStyle w:val="ab"/>
        <w:ind w:firstLine="709"/>
        <w:jc w:val="both"/>
        <w:rPr>
          <w:sz w:val="28"/>
          <w:szCs w:val="28"/>
          <w:lang w:val="en-US"/>
        </w:rPr>
      </w:pPr>
      <w:r w:rsidRPr="007823EF">
        <w:rPr>
          <w:sz w:val="28"/>
          <w:szCs w:val="28"/>
          <w:lang w:val="en-US"/>
        </w:rPr>
        <w:t xml:space="preserve">142 </w:t>
      </w:r>
      <w:r w:rsidRPr="007823EF">
        <w:rPr>
          <w:sz w:val="28"/>
          <w:szCs w:val="28"/>
          <w:lang w:val="en-US"/>
        </w:rPr>
        <w:tab/>
        <w:t xml:space="preserve">Leuken H. Hutchcon W.L. Paul E.A. The influence of nitrogen on the decomposition of crop residues in the soil. «Canadian Journal of soil Science», 1962, v. 42, № 2, 276-278. https://doi.org/10.4141/cjss62-037 </w:t>
      </w:r>
    </w:p>
    <w:p w14:paraId="180FBE09" w14:textId="29787132" w:rsidR="006106D3" w:rsidRPr="007823EF" w:rsidRDefault="006106D3" w:rsidP="006106D3">
      <w:pPr>
        <w:pStyle w:val="ab"/>
        <w:ind w:firstLine="709"/>
        <w:jc w:val="both"/>
        <w:rPr>
          <w:sz w:val="28"/>
          <w:szCs w:val="28"/>
          <w:lang w:val="en-US"/>
        </w:rPr>
      </w:pPr>
      <w:r w:rsidRPr="004C798B">
        <w:rPr>
          <w:sz w:val="28"/>
          <w:szCs w:val="28"/>
          <w:lang w:val="en-US"/>
        </w:rPr>
        <w:t xml:space="preserve">143 </w:t>
      </w:r>
      <w:r w:rsidRPr="004C798B">
        <w:rPr>
          <w:sz w:val="28"/>
          <w:szCs w:val="28"/>
          <w:lang w:val="en-US"/>
        </w:rPr>
        <w:tab/>
        <w:t xml:space="preserve">Ketcheson JW. </w:t>
      </w:r>
      <w:r w:rsidRPr="00DE2EF7">
        <w:rPr>
          <w:sz w:val="28"/>
          <w:szCs w:val="28"/>
          <w:lang w:val="en-US"/>
        </w:rPr>
        <w:t xml:space="preserve">Some effect of soil temperature on P requirement of young corn plants in the green house. </w:t>
      </w:r>
      <w:r w:rsidRPr="007823EF">
        <w:rPr>
          <w:sz w:val="28"/>
          <w:szCs w:val="28"/>
          <w:lang w:val="en-US"/>
        </w:rPr>
        <w:t xml:space="preserve">Can. J. Soil Sci. 1957;37:41`-47. https://doi.org/10.4141/cjss57-006 </w:t>
      </w:r>
    </w:p>
    <w:p w14:paraId="2EFA1957" w14:textId="0C9B5605" w:rsidR="006106D3" w:rsidRPr="007823EF" w:rsidRDefault="006106D3" w:rsidP="006106D3">
      <w:pPr>
        <w:pStyle w:val="ab"/>
        <w:ind w:firstLine="709"/>
        <w:jc w:val="both"/>
        <w:rPr>
          <w:sz w:val="28"/>
          <w:szCs w:val="28"/>
          <w:lang w:val="en-US"/>
        </w:rPr>
      </w:pPr>
      <w:r w:rsidRPr="007823EF">
        <w:rPr>
          <w:sz w:val="28"/>
          <w:szCs w:val="28"/>
          <w:lang w:val="en-US"/>
        </w:rPr>
        <w:t xml:space="preserve">144 </w:t>
      </w:r>
      <w:r w:rsidRPr="007823EF">
        <w:rPr>
          <w:sz w:val="28"/>
          <w:szCs w:val="28"/>
          <w:lang w:val="en-US"/>
        </w:rPr>
        <w:tab/>
        <w:t xml:space="preserve">Maliuk T., Pcholkina N., Kozlova L., Yeremenko O. Nitrogen in soil profile and fruits in the intensive apple cultivation technology. In Modern Development Paths of Agricultural Production, Springer, Cham, 2019, pp. 737–751. https://doi.org/10.1007/978-3-030-14918-5_72 </w:t>
      </w:r>
    </w:p>
    <w:p w14:paraId="4BAAEFAD" w14:textId="3E3FC2E7" w:rsidR="006106D3" w:rsidRPr="007823EF" w:rsidRDefault="006106D3" w:rsidP="006106D3">
      <w:pPr>
        <w:pStyle w:val="ab"/>
        <w:ind w:firstLine="709"/>
        <w:jc w:val="both"/>
        <w:rPr>
          <w:sz w:val="28"/>
          <w:szCs w:val="28"/>
          <w:lang w:val="en-US"/>
        </w:rPr>
      </w:pPr>
      <w:r w:rsidRPr="00BB531E">
        <w:rPr>
          <w:sz w:val="28"/>
          <w:szCs w:val="28"/>
          <w:lang w:val="en-US"/>
        </w:rPr>
        <w:t xml:space="preserve">145 </w:t>
      </w:r>
      <w:r w:rsidRPr="00BB531E">
        <w:rPr>
          <w:sz w:val="28"/>
          <w:szCs w:val="28"/>
          <w:lang w:val="en-US"/>
        </w:rPr>
        <w:tab/>
        <w:t xml:space="preserve">Wu S. et al. </w:t>
      </w:r>
      <w:r w:rsidRPr="007823EF">
        <w:rPr>
          <w:sz w:val="28"/>
          <w:szCs w:val="28"/>
          <w:lang w:val="en-US"/>
        </w:rPr>
        <w:t xml:space="preserve">Effects of phosphorus on fruit soluble sugar and citric acid accumulations in citrus //Plant Physiology and Biochemistry. – 2021. – </w:t>
      </w:r>
      <w:r w:rsidRPr="00E60864">
        <w:rPr>
          <w:sz w:val="28"/>
          <w:szCs w:val="28"/>
        </w:rPr>
        <w:t>Т</w:t>
      </w:r>
      <w:r w:rsidRPr="007823EF">
        <w:rPr>
          <w:sz w:val="28"/>
          <w:szCs w:val="28"/>
          <w:lang w:val="en-US"/>
        </w:rPr>
        <w:t xml:space="preserve">. 160. – </w:t>
      </w:r>
      <w:r w:rsidRPr="00E60864">
        <w:rPr>
          <w:sz w:val="28"/>
          <w:szCs w:val="28"/>
        </w:rPr>
        <w:t>С</w:t>
      </w:r>
      <w:r w:rsidRPr="007823EF">
        <w:rPr>
          <w:sz w:val="28"/>
          <w:szCs w:val="28"/>
          <w:lang w:val="en-US"/>
        </w:rPr>
        <w:t xml:space="preserve">. 73-81. https://doi.org/10.1016/j.plaphy.2021.01.015 </w:t>
      </w:r>
    </w:p>
    <w:p w14:paraId="77B9AE37" w14:textId="2F24DD87" w:rsidR="006106D3" w:rsidRPr="007823EF" w:rsidRDefault="006106D3" w:rsidP="006106D3">
      <w:pPr>
        <w:pStyle w:val="ab"/>
        <w:ind w:firstLine="709"/>
        <w:jc w:val="both"/>
        <w:rPr>
          <w:sz w:val="28"/>
          <w:szCs w:val="28"/>
          <w:lang w:val="en-US"/>
        </w:rPr>
      </w:pPr>
      <w:r w:rsidRPr="007823EF">
        <w:rPr>
          <w:sz w:val="28"/>
          <w:szCs w:val="28"/>
          <w:lang w:val="en-US"/>
        </w:rPr>
        <w:t xml:space="preserve">146 </w:t>
      </w:r>
      <w:r w:rsidRPr="007823EF">
        <w:rPr>
          <w:sz w:val="28"/>
          <w:szCs w:val="28"/>
          <w:lang w:val="en-US"/>
        </w:rPr>
        <w:tab/>
        <w:t xml:space="preserve">Merwin I.A., Stiles W.C. Orchard groundcover management impacts on apple tree growth and yield, and nutrient availability and uptake. Journal of the American Society for Horticultural Science, 1994, Vol. 119, No. 2, pp. 209–215 </w:t>
      </w:r>
    </w:p>
    <w:p w14:paraId="295D632D" w14:textId="34535411" w:rsidR="006106D3" w:rsidRPr="007823EF" w:rsidRDefault="006106D3" w:rsidP="006106D3">
      <w:pPr>
        <w:pStyle w:val="ab"/>
        <w:ind w:firstLine="709"/>
        <w:jc w:val="both"/>
        <w:rPr>
          <w:sz w:val="28"/>
          <w:szCs w:val="28"/>
          <w:lang w:val="en-US"/>
        </w:rPr>
      </w:pPr>
      <w:r w:rsidRPr="007823EF">
        <w:rPr>
          <w:sz w:val="28"/>
          <w:szCs w:val="28"/>
          <w:lang w:val="en-US"/>
        </w:rPr>
        <w:t xml:space="preserve">147 </w:t>
      </w:r>
      <w:r w:rsidRPr="007823EF">
        <w:rPr>
          <w:sz w:val="28"/>
          <w:szCs w:val="28"/>
          <w:lang w:val="en-US"/>
        </w:rPr>
        <w:tab/>
        <w:t xml:space="preserve">Uçgun K. et al. Reference values for fruit analyses at early vegetation and differences among cultivars in apple trees. Journal of Plant Nutrition, 2023, Vol. 46, No. 8, pp. 1757–1765. https://doi.org/10.1080/01904167.2022.2099891 </w:t>
      </w:r>
    </w:p>
    <w:p w14:paraId="7EB27E19" w14:textId="7BCCE9B6" w:rsidR="006106D3" w:rsidRPr="00DE2EF7" w:rsidRDefault="006106D3" w:rsidP="006106D3">
      <w:pPr>
        <w:pStyle w:val="ab"/>
        <w:ind w:firstLine="709"/>
        <w:jc w:val="both"/>
        <w:rPr>
          <w:sz w:val="28"/>
          <w:szCs w:val="28"/>
          <w:lang w:val="en-US"/>
        </w:rPr>
      </w:pPr>
      <w:r w:rsidRPr="00DE2EF7">
        <w:rPr>
          <w:sz w:val="28"/>
          <w:szCs w:val="28"/>
          <w:lang w:val="en-US"/>
        </w:rPr>
        <w:t xml:space="preserve">148 </w:t>
      </w:r>
      <w:r w:rsidRPr="00DE2EF7">
        <w:rPr>
          <w:sz w:val="28"/>
          <w:szCs w:val="28"/>
          <w:lang w:val="en-US"/>
        </w:rPr>
        <w:tab/>
        <w:t xml:space="preserve">Ravichandra N. G. Nematode diseases of horticultural crops //Horticultural nematology. – New Delhi : Springer India, 2014. – </w:t>
      </w:r>
      <w:r w:rsidRPr="00E60864">
        <w:rPr>
          <w:sz w:val="28"/>
          <w:szCs w:val="28"/>
        </w:rPr>
        <w:t>С</w:t>
      </w:r>
      <w:r w:rsidRPr="00DE2EF7">
        <w:rPr>
          <w:sz w:val="28"/>
          <w:szCs w:val="28"/>
          <w:lang w:val="en-US"/>
        </w:rPr>
        <w:t xml:space="preserve">. 127-205. https://doi.org/10.1007/978-81-322-1841-8_8 </w:t>
      </w:r>
    </w:p>
    <w:p w14:paraId="209C9399" w14:textId="7F2EEDA4" w:rsidR="006106D3" w:rsidRPr="007823EF" w:rsidRDefault="006106D3" w:rsidP="006106D3">
      <w:pPr>
        <w:pStyle w:val="ab"/>
        <w:ind w:firstLine="709"/>
        <w:jc w:val="both"/>
        <w:rPr>
          <w:sz w:val="28"/>
          <w:szCs w:val="28"/>
          <w:lang w:val="en-US"/>
        </w:rPr>
      </w:pPr>
      <w:r w:rsidRPr="007823EF">
        <w:rPr>
          <w:sz w:val="28"/>
          <w:szCs w:val="28"/>
          <w:lang w:val="en-US"/>
        </w:rPr>
        <w:t xml:space="preserve">149 </w:t>
      </w:r>
      <w:r w:rsidRPr="007823EF">
        <w:rPr>
          <w:sz w:val="28"/>
          <w:szCs w:val="28"/>
          <w:lang w:val="en-US"/>
        </w:rPr>
        <w:tab/>
        <w:t xml:space="preserve">Fageria N.K., Baligar V.C., Clark R.B. Micronutrients in crop production // Advances in Agronomy. – 2002. – Vol. 77. – P. 185–268. Fageria N.K., Baligar V.C., Clark R.B. Micronutrients in crop production // Advances in Agronomy. – 2002. – Vol. 77. – P. 185–268. https://doi.org/10.1016/S0065-2113(02)77015-6 </w:t>
      </w:r>
    </w:p>
    <w:p w14:paraId="31D71AA4" w14:textId="465F969A" w:rsidR="006106D3" w:rsidRPr="007823EF" w:rsidRDefault="006106D3" w:rsidP="006106D3">
      <w:pPr>
        <w:pStyle w:val="ab"/>
        <w:ind w:firstLine="709"/>
        <w:jc w:val="both"/>
        <w:rPr>
          <w:sz w:val="28"/>
          <w:szCs w:val="28"/>
          <w:lang w:val="en-US"/>
        </w:rPr>
      </w:pPr>
      <w:r w:rsidRPr="007823EF">
        <w:rPr>
          <w:sz w:val="28"/>
          <w:szCs w:val="28"/>
          <w:lang w:val="en-US"/>
        </w:rPr>
        <w:t xml:space="preserve">150 </w:t>
      </w:r>
      <w:r w:rsidRPr="007823EF">
        <w:rPr>
          <w:sz w:val="28"/>
          <w:szCs w:val="28"/>
          <w:lang w:val="en-US"/>
        </w:rPr>
        <w:tab/>
        <w:t xml:space="preserve">Kurešová G. et al. Influence of foliar micronutrients fertilization on nutritional status of apple trees. Plant, Soil and Environment, 2019, Vol. 65, No. 6, pp. 320–327. https://doi.org/10.17221/196/2019-PSE </w:t>
      </w:r>
    </w:p>
    <w:p w14:paraId="2425D90D" w14:textId="5C216CAF" w:rsidR="006106D3" w:rsidRPr="007823EF" w:rsidRDefault="006106D3" w:rsidP="006106D3">
      <w:pPr>
        <w:pStyle w:val="ab"/>
        <w:ind w:firstLine="709"/>
        <w:jc w:val="both"/>
        <w:rPr>
          <w:sz w:val="28"/>
          <w:szCs w:val="28"/>
          <w:lang w:val="en-US"/>
        </w:rPr>
      </w:pPr>
      <w:r w:rsidRPr="007823EF">
        <w:rPr>
          <w:sz w:val="28"/>
          <w:szCs w:val="28"/>
          <w:lang w:val="en-US"/>
        </w:rPr>
        <w:t xml:space="preserve">151 </w:t>
      </w:r>
      <w:r w:rsidRPr="007823EF">
        <w:rPr>
          <w:sz w:val="28"/>
          <w:szCs w:val="28"/>
          <w:lang w:val="en-US"/>
        </w:rPr>
        <w:tab/>
        <w:t xml:space="preserve">Saure M.C. Calcium translocation to fleshy fruit: its mechanism and endogenous control // Scientia Horticulturae. – 2005. – Vol. 105(1). – P. 65–89. </w:t>
      </w:r>
    </w:p>
    <w:p w14:paraId="5B048889" w14:textId="09534E25" w:rsidR="006106D3" w:rsidRPr="007823EF" w:rsidRDefault="006106D3" w:rsidP="006106D3">
      <w:pPr>
        <w:pStyle w:val="ab"/>
        <w:ind w:firstLine="709"/>
        <w:jc w:val="both"/>
        <w:rPr>
          <w:sz w:val="28"/>
          <w:szCs w:val="28"/>
          <w:lang w:val="en-US"/>
        </w:rPr>
      </w:pPr>
      <w:r w:rsidRPr="007823EF">
        <w:rPr>
          <w:sz w:val="28"/>
          <w:szCs w:val="28"/>
          <w:lang w:val="en-US"/>
        </w:rPr>
        <w:t xml:space="preserve">152 </w:t>
      </w:r>
      <w:r w:rsidRPr="007823EF">
        <w:rPr>
          <w:sz w:val="28"/>
          <w:szCs w:val="28"/>
          <w:lang w:val="en-US"/>
        </w:rPr>
        <w:tab/>
        <w:t xml:space="preserve">Milošević T., Milošević N. Influence of mineral fertilizer, farmyard manure, natural zeolite, and their mixture on fruit quality and leaf micronutrient levels of apple trees //Communications in Soil Science and Plant Analysis. – 2017. – </w:t>
      </w:r>
      <w:r w:rsidRPr="00E60864">
        <w:rPr>
          <w:sz w:val="28"/>
          <w:szCs w:val="28"/>
        </w:rPr>
        <w:t>Т</w:t>
      </w:r>
      <w:r w:rsidRPr="007823EF">
        <w:rPr>
          <w:sz w:val="28"/>
          <w:szCs w:val="28"/>
          <w:lang w:val="en-US"/>
        </w:rPr>
        <w:t xml:space="preserve">. 48. – №. 5. – </w:t>
      </w:r>
      <w:r w:rsidRPr="00E60864">
        <w:rPr>
          <w:sz w:val="28"/>
          <w:szCs w:val="28"/>
        </w:rPr>
        <w:t>С</w:t>
      </w:r>
      <w:r w:rsidRPr="007823EF">
        <w:rPr>
          <w:sz w:val="28"/>
          <w:szCs w:val="28"/>
          <w:lang w:val="en-US"/>
        </w:rPr>
        <w:t xml:space="preserve">. 539-548. https://doi.org/10.1080/00103624.2016.1269790 </w:t>
      </w:r>
    </w:p>
    <w:p w14:paraId="57F6CE2E" w14:textId="5BE98960" w:rsidR="006106D3" w:rsidRPr="007823EF" w:rsidRDefault="006106D3" w:rsidP="006106D3">
      <w:pPr>
        <w:pStyle w:val="ab"/>
        <w:ind w:firstLine="709"/>
        <w:jc w:val="both"/>
        <w:rPr>
          <w:sz w:val="28"/>
          <w:szCs w:val="28"/>
          <w:lang w:val="en-US"/>
        </w:rPr>
      </w:pPr>
      <w:r w:rsidRPr="007823EF">
        <w:rPr>
          <w:sz w:val="28"/>
          <w:szCs w:val="28"/>
          <w:lang w:val="en-US"/>
        </w:rPr>
        <w:t xml:space="preserve">153 </w:t>
      </w:r>
      <w:r w:rsidRPr="007823EF">
        <w:rPr>
          <w:sz w:val="28"/>
          <w:szCs w:val="28"/>
          <w:lang w:val="en-US"/>
        </w:rPr>
        <w:tab/>
        <w:t>Broadley M.R., White P.J., Hammond J.P., Zelko I., Lux A. Zinc in plants // New Phytologist. – 2007. – Vol. 173. – P. 677–702. https://doi.org/10.1111/j.1469-</w:t>
      </w:r>
      <w:r w:rsidRPr="007823EF">
        <w:rPr>
          <w:sz w:val="28"/>
          <w:szCs w:val="28"/>
          <w:lang w:val="en-US"/>
        </w:rPr>
        <w:lastRenderedPageBreak/>
        <w:t xml:space="preserve">8137.2007.01996.x </w:t>
      </w:r>
    </w:p>
    <w:p w14:paraId="32508F75" w14:textId="294820F6" w:rsidR="006106D3" w:rsidRPr="007823EF" w:rsidRDefault="006106D3" w:rsidP="006106D3">
      <w:pPr>
        <w:pStyle w:val="ab"/>
        <w:ind w:firstLine="709"/>
        <w:jc w:val="both"/>
        <w:rPr>
          <w:sz w:val="28"/>
          <w:szCs w:val="28"/>
          <w:lang w:val="en-US"/>
        </w:rPr>
      </w:pPr>
      <w:r w:rsidRPr="007823EF">
        <w:rPr>
          <w:sz w:val="28"/>
          <w:szCs w:val="28"/>
          <w:lang w:val="en-US"/>
        </w:rPr>
        <w:t xml:space="preserve">154 </w:t>
      </w:r>
      <w:r w:rsidRPr="007823EF">
        <w:rPr>
          <w:sz w:val="28"/>
          <w:szCs w:val="28"/>
          <w:lang w:val="en-US"/>
        </w:rPr>
        <w:tab/>
        <w:t xml:space="preserve">Dell B., Huang L. Physiological responses of plants to boron deficiency // Plant and Soil. – 1997. – Vol. 193. – P. 103–120. https://doi.org/10.1023/A:1004264009230 </w:t>
      </w:r>
    </w:p>
    <w:p w14:paraId="579C3FB0" w14:textId="4F254539" w:rsidR="006106D3" w:rsidRPr="007823EF" w:rsidRDefault="006106D3" w:rsidP="006106D3">
      <w:pPr>
        <w:pStyle w:val="ab"/>
        <w:ind w:firstLine="709"/>
        <w:jc w:val="both"/>
        <w:rPr>
          <w:sz w:val="28"/>
          <w:szCs w:val="28"/>
          <w:lang w:val="en-US"/>
        </w:rPr>
      </w:pPr>
      <w:r w:rsidRPr="007823EF">
        <w:rPr>
          <w:sz w:val="28"/>
          <w:szCs w:val="28"/>
          <w:lang w:val="en-US"/>
        </w:rPr>
        <w:t xml:space="preserve">155 </w:t>
      </w:r>
      <w:r w:rsidRPr="007823EF">
        <w:rPr>
          <w:sz w:val="28"/>
          <w:szCs w:val="28"/>
          <w:lang w:val="en-US"/>
        </w:rPr>
        <w:tab/>
        <w:t xml:space="preserve">Laware, D. R. D. S. and Apparao, B. J. (2010). Effect of organically chelated micronutrients on growth and productivity in okra. Asian J. Exp. Biol. Sci. Spl. 2010: 115-17 </w:t>
      </w:r>
    </w:p>
    <w:p w14:paraId="20442805" w14:textId="63DD7CF6" w:rsidR="006106D3" w:rsidRPr="007823EF" w:rsidRDefault="006106D3" w:rsidP="006106D3">
      <w:pPr>
        <w:pStyle w:val="ab"/>
        <w:ind w:firstLine="709"/>
        <w:jc w:val="both"/>
        <w:rPr>
          <w:sz w:val="28"/>
          <w:szCs w:val="28"/>
          <w:lang w:val="en-US"/>
        </w:rPr>
      </w:pPr>
      <w:r w:rsidRPr="007823EF">
        <w:rPr>
          <w:sz w:val="28"/>
          <w:szCs w:val="28"/>
          <w:lang w:val="en-US"/>
        </w:rPr>
        <w:t xml:space="preserve">156 </w:t>
      </w:r>
      <w:r w:rsidRPr="007823EF">
        <w:rPr>
          <w:sz w:val="28"/>
          <w:szCs w:val="28"/>
          <w:lang w:val="en-US"/>
        </w:rPr>
        <w:tab/>
        <w:t xml:space="preserve">Thakur S., Sinha A., Ghosh Bag A. Boron-a critical element for fruit nutrition //Communications in Soil Science and Plant Analysis. – 2023. – </w:t>
      </w:r>
      <w:r w:rsidRPr="00E60864">
        <w:rPr>
          <w:sz w:val="28"/>
          <w:szCs w:val="28"/>
        </w:rPr>
        <w:t>Т</w:t>
      </w:r>
      <w:r w:rsidRPr="007823EF">
        <w:rPr>
          <w:sz w:val="28"/>
          <w:szCs w:val="28"/>
          <w:lang w:val="en-US"/>
        </w:rPr>
        <w:t xml:space="preserve">. 54. – №. 21. – </w:t>
      </w:r>
      <w:r w:rsidRPr="00E60864">
        <w:rPr>
          <w:sz w:val="28"/>
          <w:szCs w:val="28"/>
        </w:rPr>
        <w:t>С</w:t>
      </w:r>
      <w:r w:rsidRPr="007823EF">
        <w:rPr>
          <w:sz w:val="28"/>
          <w:szCs w:val="28"/>
          <w:lang w:val="en-US"/>
        </w:rPr>
        <w:t xml:space="preserve">. 2899-2914. https://doi.org/10.1080/00103624.2023.2252878 </w:t>
      </w:r>
    </w:p>
    <w:p w14:paraId="71BFFC90" w14:textId="430FE0BA" w:rsidR="006106D3" w:rsidRPr="00BB531E" w:rsidRDefault="006106D3" w:rsidP="006106D3">
      <w:pPr>
        <w:pStyle w:val="ab"/>
        <w:ind w:firstLine="709"/>
        <w:jc w:val="both"/>
        <w:rPr>
          <w:sz w:val="28"/>
          <w:szCs w:val="28"/>
          <w:lang w:val="en-US"/>
        </w:rPr>
      </w:pPr>
      <w:r w:rsidRPr="007823EF">
        <w:rPr>
          <w:sz w:val="28"/>
          <w:szCs w:val="28"/>
          <w:lang w:val="en-US"/>
        </w:rPr>
        <w:t xml:space="preserve">157 </w:t>
      </w:r>
      <w:r w:rsidRPr="007823EF">
        <w:rPr>
          <w:sz w:val="28"/>
          <w:szCs w:val="28"/>
          <w:lang w:val="en-US"/>
        </w:rPr>
        <w:tab/>
        <w:t xml:space="preserve">Holb I. J., Nagy P. T. Availability of calcium, magnesium, sulfur, copper, zinc, and manganese in the plant–soil system of integrated and organic apple orchards //Communications in Soil Science and Plant Analysis. – 2009. – </w:t>
      </w:r>
      <w:r w:rsidRPr="00E60864">
        <w:rPr>
          <w:sz w:val="28"/>
          <w:szCs w:val="28"/>
        </w:rPr>
        <w:t>Т</w:t>
      </w:r>
      <w:r w:rsidRPr="007823EF">
        <w:rPr>
          <w:sz w:val="28"/>
          <w:szCs w:val="28"/>
          <w:lang w:val="en-US"/>
        </w:rPr>
        <w:t xml:space="preserve">. 40. – №. </w:t>
      </w:r>
      <w:r w:rsidRPr="00BB531E">
        <w:rPr>
          <w:sz w:val="28"/>
          <w:szCs w:val="28"/>
          <w:lang w:val="en-US"/>
        </w:rPr>
        <w:t xml:space="preserve">1-6. – </w:t>
      </w:r>
      <w:r w:rsidRPr="00E60864">
        <w:rPr>
          <w:sz w:val="28"/>
          <w:szCs w:val="28"/>
        </w:rPr>
        <w:t>С</w:t>
      </w:r>
      <w:r w:rsidRPr="00BB531E">
        <w:rPr>
          <w:sz w:val="28"/>
          <w:szCs w:val="28"/>
          <w:lang w:val="en-US"/>
        </w:rPr>
        <w:t xml:space="preserve">. 682-693. https://doi.org/10.1080/00103620802693326 </w:t>
      </w:r>
    </w:p>
    <w:p w14:paraId="6D491BB8" w14:textId="532D26F8" w:rsidR="006106D3" w:rsidRPr="007823EF" w:rsidRDefault="006106D3" w:rsidP="006106D3">
      <w:pPr>
        <w:pStyle w:val="ab"/>
        <w:ind w:firstLine="709"/>
        <w:jc w:val="both"/>
        <w:rPr>
          <w:sz w:val="28"/>
          <w:szCs w:val="28"/>
          <w:lang w:val="en-US"/>
        </w:rPr>
      </w:pPr>
      <w:r w:rsidRPr="00BB531E">
        <w:rPr>
          <w:sz w:val="28"/>
          <w:szCs w:val="28"/>
          <w:lang w:val="en-US"/>
        </w:rPr>
        <w:t xml:space="preserve">158 </w:t>
      </w:r>
      <w:r w:rsidRPr="00BB531E">
        <w:rPr>
          <w:sz w:val="28"/>
          <w:szCs w:val="28"/>
          <w:lang w:val="en-US"/>
        </w:rPr>
        <w:tab/>
        <w:t xml:space="preserve">Fu C. et al. </w:t>
      </w:r>
      <w:r w:rsidRPr="007823EF">
        <w:rPr>
          <w:sz w:val="28"/>
          <w:szCs w:val="28"/>
          <w:lang w:val="en-US"/>
        </w:rPr>
        <w:t xml:space="preserve">Soil accumulation and chemical fractions of Cu in a large and long-term coastal apple orchard, North China //Journal of soils and sediments. – 2020. – </w:t>
      </w:r>
      <w:r w:rsidRPr="00E60864">
        <w:rPr>
          <w:sz w:val="28"/>
          <w:szCs w:val="28"/>
        </w:rPr>
        <w:t>Т</w:t>
      </w:r>
      <w:r w:rsidRPr="007823EF">
        <w:rPr>
          <w:sz w:val="28"/>
          <w:szCs w:val="28"/>
          <w:lang w:val="en-US"/>
        </w:rPr>
        <w:t xml:space="preserve">. 20. – </w:t>
      </w:r>
      <w:r w:rsidRPr="00E60864">
        <w:rPr>
          <w:sz w:val="28"/>
          <w:szCs w:val="28"/>
        </w:rPr>
        <w:t>С</w:t>
      </w:r>
      <w:r w:rsidRPr="007823EF">
        <w:rPr>
          <w:sz w:val="28"/>
          <w:szCs w:val="28"/>
          <w:lang w:val="en-US"/>
        </w:rPr>
        <w:t xml:space="preserve">. 3712-3721. https://doi.org/10.1007/s11368-020-02676-2 </w:t>
      </w:r>
    </w:p>
    <w:p w14:paraId="28B941FA" w14:textId="063CEB6A" w:rsidR="006106D3" w:rsidRPr="00BB531E" w:rsidRDefault="006106D3" w:rsidP="006106D3">
      <w:pPr>
        <w:pStyle w:val="ab"/>
        <w:ind w:firstLine="709"/>
        <w:jc w:val="both"/>
        <w:rPr>
          <w:sz w:val="28"/>
          <w:szCs w:val="28"/>
          <w:lang w:val="en-US"/>
        </w:rPr>
      </w:pPr>
      <w:r w:rsidRPr="00BB531E">
        <w:rPr>
          <w:sz w:val="28"/>
          <w:szCs w:val="28"/>
          <w:lang w:val="en-US"/>
        </w:rPr>
        <w:t xml:space="preserve">159 </w:t>
      </w:r>
      <w:r w:rsidRPr="00BB531E">
        <w:rPr>
          <w:sz w:val="28"/>
          <w:szCs w:val="28"/>
          <w:lang w:val="en-US"/>
        </w:rPr>
        <w:tab/>
        <w:t xml:space="preserve">Zhang F. et al. </w:t>
      </w:r>
      <w:r w:rsidRPr="007823EF">
        <w:rPr>
          <w:sz w:val="28"/>
          <w:szCs w:val="28"/>
          <w:lang w:val="en-US"/>
        </w:rPr>
        <w:t xml:space="preserve">Integrated soil–crop system management: reducing environmental risk while increasing crop productivity and improving nutrient use efficiency in China //Journal of Environmental Quality. – 2011. – </w:t>
      </w:r>
      <w:r w:rsidRPr="00E60864">
        <w:rPr>
          <w:sz w:val="28"/>
          <w:szCs w:val="28"/>
        </w:rPr>
        <w:t>Т</w:t>
      </w:r>
      <w:r w:rsidRPr="007823EF">
        <w:rPr>
          <w:sz w:val="28"/>
          <w:szCs w:val="28"/>
          <w:lang w:val="en-US"/>
        </w:rPr>
        <w:t xml:space="preserve">. 40. – №. </w:t>
      </w:r>
      <w:r w:rsidRPr="00BB531E">
        <w:rPr>
          <w:sz w:val="28"/>
          <w:szCs w:val="28"/>
          <w:lang w:val="en-US"/>
        </w:rPr>
        <w:t xml:space="preserve">4. – </w:t>
      </w:r>
      <w:r w:rsidRPr="00E60864">
        <w:rPr>
          <w:sz w:val="28"/>
          <w:szCs w:val="28"/>
        </w:rPr>
        <w:t>С</w:t>
      </w:r>
      <w:r w:rsidRPr="00BB531E">
        <w:rPr>
          <w:sz w:val="28"/>
          <w:szCs w:val="28"/>
          <w:lang w:val="en-US"/>
        </w:rPr>
        <w:t xml:space="preserve">. 1051-1057. https://doi.org/10.2134/jeq2010.0292 </w:t>
      </w:r>
    </w:p>
    <w:p w14:paraId="6624EF75" w14:textId="6A1FE386" w:rsidR="006106D3" w:rsidRPr="007823EF" w:rsidRDefault="006106D3" w:rsidP="006106D3">
      <w:pPr>
        <w:pStyle w:val="ab"/>
        <w:ind w:firstLine="709"/>
        <w:jc w:val="both"/>
        <w:rPr>
          <w:sz w:val="28"/>
          <w:szCs w:val="28"/>
          <w:lang w:val="en-US"/>
        </w:rPr>
      </w:pPr>
      <w:r w:rsidRPr="00BB531E">
        <w:rPr>
          <w:sz w:val="28"/>
          <w:szCs w:val="28"/>
          <w:lang w:val="en-US"/>
        </w:rPr>
        <w:t xml:space="preserve">160 </w:t>
      </w:r>
      <w:r w:rsidRPr="00BB531E">
        <w:rPr>
          <w:sz w:val="28"/>
          <w:szCs w:val="28"/>
          <w:lang w:val="en-US"/>
        </w:rPr>
        <w:tab/>
        <w:t xml:space="preserve">Cheng S. et al. </w:t>
      </w:r>
      <w:r w:rsidRPr="007823EF">
        <w:rPr>
          <w:sz w:val="28"/>
          <w:szCs w:val="28"/>
          <w:lang w:val="en-US"/>
        </w:rPr>
        <w:t xml:space="preserve">Contrasting effects of NH4+ and NO3− amendments on amount and chemical characteristics of different density organic matter fractions in a boreal forest soil //Geoderma. – 2017. – </w:t>
      </w:r>
      <w:r w:rsidRPr="00E60864">
        <w:rPr>
          <w:sz w:val="28"/>
          <w:szCs w:val="28"/>
        </w:rPr>
        <w:t>Т</w:t>
      </w:r>
      <w:r w:rsidRPr="007823EF">
        <w:rPr>
          <w:sz w:val="28"/>
          <w:szCs w:val="28"/>
          <w:lang w:val="en-US"/>
        </w:rPr>
        <w:t xml:space="preserve">. 293. – </w:t>
      </w:r>
      <w:r w:rsidRPr="00E60864">
        <w:rPr>
          <w:sz w:val="28"/>
          <w:szCs w:val="28"/>
        </w:rPr>
        <w:t>С</w:t>
      </w:r>
      <w:r w:rsidRPr="007823EF">
        <w:rPr>
          <w:sz w:val="28"/>
          <w:szCs w:val="28"/>
          <w:lang w:val="en-US"/>
        </w:rPr>
        <w:t xml:space="preserve">. 1-9. https://doi.org/10.1016/j.geoderma.2017.01.023 </w:t>
      </w:r>
    </w:p>
    <w:p w14:paraId="32033AF7" w14:textId="6468775A" w:rsidR="006106D3" w:rsidRPr="00BB531E" w:rsidRDefault="006106D3" w:rsidP="006106D3">
      <w:pPr>
        <w:pStyle w:val="ab"/>
        <w:ind w:firstLine="709"/>
        <w:jc w:val="both"/>
        <w:rPr>
          <w:sz w:val="28"/>
          <w:szCs w:val="28"/>
          <w:lang w:val="en-US"/>
        </w:rPr>
      </w:pPr>
      <w:r w:rsidRPr="007823EF">
        <w:rPr>
          <w:sz w:val="28"/>
          <w:szCs w:val="28"/>
          <w:lang w:val="en-US"/>
        </w:rPr>
        <w:t xml:space="preserve">161 </w:t>
      </w:r>
      <w:r w:rsidRPr="007823EF">
        <w:rPr>
          <w:sz w:val="28"/>
          <w:szCs w:val="28"/>
          <w:lang w:val="en-US"/>
        </w:rPr>
        <w:tab/>
        <w:t xml:space="preserve">Gondal A. H. et al. Influence of soil pH and microbes on mineral solubility and plant nutrition: A review //International Journal of Agriculture and Biological Sciences. – 2021. – </w:t>
      </w:r>
      <w:r w:rsidRPr="00E60864">
        <w:rPr>
          <w:sz w:val="28"/>
          <w:szCs w:val="28"/>
        </w:rPr>
        <w:t>Т</w:t>
      </w:r>
      <w:r w:rsidRPr="007823EF">
        <w:rPr>
          <w:sz w:val="28"/>
          <w:szCs w:val="28"/>
          <w:lang w:val="en-US"/>
        </w:rPr>
        <w:t xml:space="preserve">. 5. – №. </w:t>
      </w:r>
      <w:r w:rsidRPr="00BB531E">
        <w:rPr>
          <w:sz w:val="28"/>
          <w:szCs w:val="28"/>
          <w:lang w:val="en-US"/>
        </w:rPr>
        <w:t xml:space="preserve">1. – </w:t>
      </w:r>
      <w:r w:rsidRPr="00E60864">
        <w:rPr>
          <w:sz w:val="28"/>
          <w:szCs w:val="28"/>
        </w:rPr>
        <w:t>С</w:t>
      </w:r>
      <w:r w:rsidRPr="00BB531E">
        <w:rPr>
          <w:sz w:val="28"/>
          <w:szCs w:val="28"/>
          <w:lang w:val="en-US"/>
        </w:rPr>
        <w:t xml:space="preserve">. 71-81. DOI: 10.1016/j.geoderma.2017.01.023 </w:t>
      </w:r>
    </w:p>
    <w:p w14:paraId="40F9D8F1" w14:textId="16B79236" w:rsidR="006106D3" w:rsidRPr="007823EF" w:rsidRDefault="006106D3" w:rsidP="006106D3">
      <w:pPr>
        <w:pStyle w:val="ab"/>
        <w:ind w:firstLine="709"/>
        <w:jc w:val="both"/>
        <w:rPr>
          <w:sz w:val="28"/>
          <w:szCs w:val="28"/>
          <w:lang w:val="en-US"/>
        </w:rPr>
      </w:pPr>
      <w:r w:rsidRPr="007823EF">
        <w:rPr>
          <w:sz w:val="28"/>
          <w:szCs w:val="28"/>
          <w:lang w:val="en-US"/>
        </w:rPr>
        <w:t xml:space="preserve">162 </w:t>
      </w:r>
      <w:r w:rsidRPr="007823EF">
        <w:rPr>
          <w:sz w:val="28"/>
          <w:szCs w:val="28"/>
          <w:lang w:val="en-US"/>
        </w:rPr>
        <w:tab/>
        <w:t xml:space="preserve">Hansen P. The effects of cropping on uptake, contents, and distribution of nutrients in apple trees //Tidsskr. planteavl. – 1971. – </w:t>
      </w:r>
      <w:r w:rsidRPr="00E60864">
        <w:rPr>
          <w:sz w:val="28"/>
          <w:szCs w:val="28"/>
        </w:rPr>
        <w:t>Т</w:t>
      </w:r>
      <w:r w:rsidRPr="007823EF">
        <w:rPr>
          <w:sz w:val="28"/>
          <w:szCs w:val="28"/>
          <w:lang w:val="en-US"/>
        </w:rPr>
        <w:t xml:space="preserve">. 75. – </w:t>
      </w:r>
      <w:r w:rsidRPr="00E60864">
        <w:rPr>
          <w:sz w:val="28"/>
          <w:szCs w:val="28"/>
        </w:rPr>
        <w:t>С</w:t>
      </w:r>
      <w:r w:rsidRPr="007823EF">
        <w:rPr>
          <w:sz w:val="28"/>
          <w:szCs w:val="28"/>
          <w:lang w:val="en-US"/>
        </w:rPr>
        <w:t xml:space="preserve">. 615-625. </w:t>
      </w:r>
    </w:p>
    <w:p w14:paraId="4C046CC4" w14:textId="1B70E548" w:rsidR="006106D3" w:rsidRPr="007823EF" w:rsidRDefault="006106D3" w:rsidP="006106D3">
      <w:pPr>
        <w:pStyle w:val="ab"/>
        <w:ind w:firstLine="709"/>
        <w:jc w:val="both"/>
        <w:rPr>
          <w:sz w:val="28"/>
          <w:szCs w:val="28"/>
          <w:lang w:val="en-US"/>
        </w:rPr>
      </w:pPr>
      <w:r w:rsidRPr="007823EF">
        <w:rPr>
          <w:sz w:val="28"/>
          <w:szCs w:val="28"/>
          <w:lang w:val="en-US"/>
        </w:rPr>
        <w:t xml:space="preserve">163 </w:t>
      </w:r>
      <w:r w:rsidRPr="007823EF">
        <w:rPr>
          <w:sz w:val="28"/>
          <w:szCs w:val="28"/>
          <w:lang w:val="en-US"/>
        </w:rPr>
        <w:tab/>
        <w:t xml:space="preserve">Nagy P. T. et al. Study on the micronutrient content of soil and leaf of an organic apple orchard in Eastern Hungary. – 2006. </w:t>
      </w:r>
    </w:p>
    <w:p w14:paraId="60CD8586" w14:textId="5518AF75" w:rsidR="006106D3" w:rsidRPr="007823EF" w:rsidRDefault="006106D3" w:rsidP="006106D3">
      <w:pPr>
        <w:pStyle w:val="ab"/>
        <w:ind w:firstLine="709"/>
        <w:jc w:val="both"/>
        <w:rPr>
          <w:sz w:val="28"/>
          <w:szCs w:val="28"/>
          <w:lang w:val="en-US"/>
        </w:rPr>
      </w:pPr>
      <w:r w:rsidRPr="00BB531E">
        <w:rPr>
          <w:sz w:val="28"/>
          <w:szCs w:val="28"/>
          <w:lang w:val="en-US"/>
        </w:rPr>
        <w:t xml:space="preserve">164 </w:t>
      </w:r>
      <w:r w:rsidRPr="00BB531E">
        <w:rPr>
          <w:sz w:val="28"/>
          <w:szCs w:val="28"/>
          <w:lang w:val="en-US"/>
        </w:rPr>
        <w:tab/>
        <w:t xml:space="preserve">Fazio G. et al. </w:t>
      </w:r>
      <w:r w:rsidRPr="007823EF">
        <w:rPr>
          <w:sz w:val="28"/>
          <w:szCs w:val="28"/>
          <w:lang w:val="en-US"/>
        </w:rPr>
        <w:t xml:space="preserve">Soil pH, soil type and replant disease affect growth and nutrient absorption in apple rootstocks //NY Fruit Q. – 2012. – </w:t>
      </w:r>
      <w:r w:rsidRPr="00E60864">
        <w:rPr>
          <w:sz w:val="28"/>
          <w:szCs w:val="28"/>
        </w:rPr>
        <w:t>Т</w:t>
      </w:r>
      <w:r w:rsidRPr="007823EF">
        <w:rPr>
          <w:sz w:val="28"/>
          <w:szCs w:val="28"/>
          <w:lang w:val="en-US"/>
        </w:rPr>
        <w:t xml:space="preserve">. 20. – </w:t>
      </w:r>
      <w:r w:rsidRPr="00E60864">
        <w:rPr>
          <w:sz w:val="28"/>
          <w:szCs w:val="28"/>
        </w:rPr>
        <w:t>С</w:t>
      </w:r>
      <w:r w:rsidRPr="007823EF">
        <w:rPr>
          <w:sz w:val="28"/>
          <w:szCs w:val="28"/>
          <w:lang w:val="en-US"/>
        </w:rPr>
        <w:t xml:space="preserve">. 22-28. </w:t>
      </w:r>
    </w:p>
    <w:p w14:paraId="47885C37" w14:textId="2F0FED1A" w:rsidR="006106D3" w:rsidRPr="007823EF" w:rsidRDefault="006106D3" w:rsidP="006106D3">
      <w:pPr>
        <w:pStyle w:val="ab"/>
        <w:ind w:firstLine="709"/>
        <w:jc w:val="both"/>
        <w:rPr>
          <w:sz w:val="28"/>
          <w:szCs w:val="28"/>
          <w:lang w:val="en-US"/>
        </w:rPr>
      </w:pPr>
      <w:r w:rsidRPr="007823EF">
        <w:rPr>
          <w:sz w:val="28"/>
          <w:szCs w:val="28"/>
          <w:lang w:val="en-US"/>
        </w:rPr>
        <w:t xml:space="preserve">165 </w:t>
      </w:r>
      <w:r w:rsidRPr="007823EF">
        <w:rPr>
          <w:sz w:val="28"/>
          <w:szCs w:val="28"/>
          <w:lang w:val="en-US"/>
        </w:rPr>
        <w:tab/>
        <w:t xml:space="preserve">Tan B. Z. Sustainable nutrient management for improved productivity and fruit quality in apple (Malus domestica) : </w:t>
      </w:r>
      <w:r w:rsidRPr="00E60864">
        <w:rPr>
          <w:sz w:val="28"/>
          <w:szCs w:val="28"/>
        </w:rPr>
        <w:t>дис</w:t>
      </w:r>
      <w:r w:rsidRPr="007823EF">
        <w:rPr>
          <w:sz w:val="28"/>
          <w:szCs w:val="28"/>
          <w:lang w:val="en-US"/>
        </w:rPr>
        <w:t xml:space="preserve">. – University of Tasmania, 2022. </w:t>
      </w:r>
    </w:p>
    <w:p w14:paraId="55469175" w14:textId="1107D0DF" w:rsidR="006106D3" w:rsidRPr="007823EF" w:rsidRDefault="006106D3" w:rsidP="006106D3">
      <w:pPr>
        <w:pStyle w:val="ab"/>
        <w:ind w:firstLine="709"/>
        <w:jc w:val="both"/>
        <w:rPr>
          <w:sz w:val="28"/>
          <w:szCs w:val="28"/>
          <w:lang w:val="en-US"/>
        </w:rPr>
      </w:pPr>
      <w:r w:rsidRPr="00BB531E">
        <w:rPr>
          <w:sz w:val="28"/>
          <w:szCs w:val="28"/>
          <w:lang w:val="en-US"/>
        </w:rPr>
        <w:t xml:space="preserve">166 </w:t>
      </w:r>
      <w:r w:rsidRPr="00BB531E">
        <w:rPr>
          <w:sz w:val="28"/>
          <w:szCs w:val="28"/>
          <w:lang w:val="en-US"/>
        </w:rPr>
        <w:tab/>
        <w:t xml:space="preserve">Martins S. et al. </w:t>
      </w:r>
      <w:r w:rsidRPr="007823EF">
        <w:rPr>
          <w:sz w:val="28"/>
          <w:szCs w:val="28"/>
          <w:lang w:val="en-US"/>
        </w:rPr>
        <w:t xml:space="preserve">Enhancing Olive Cultivation Resilience: Sustainable Long-Term and Short-Term Adaptation Strategies to Alleviate Climate Change Impacts //Horticulturae. – 2024. – </w:t>
      </w:r>
      <w:r w:rsidRPr="00E60864">
        <w:rPr>
          <w:sz w:val="28"/>
          <w:szCs w:val="28"/>
        </w:rPr>
        <w:t>Т</w:t>
      </w:r>
      <w:r w:rsidRPr="007823EF">
        <w:rPr>
          <w:sz w:val="28"/>
          <w:szCs w:val="28"/>
          <w:lang w:val="en-US"/>
        </w:rPr>
        <w:t xml:space="preserve">. 10. – №. 10. – </w:t>
      </w:r>
      <w:r w:rsidRPr="00E60864">
        <w:rPr>
          <w:sz w:val="28"/>
          <w:szCs w:val="28"/>
        </w:rPr>
        <w:t>С</w:t>
      </w:r>
      <w:r w:rsidRPr="007823EF">
        <w:rPr>
          <w:sz w:val="28"/>
          <w:szCs w:val="28"/>
          <w:lang w:val="en-US"/>
        </w:rPr>
        <w:t xml:space="preserve">. 1066. https://doi.org/10.3390/horticulturae10101066 </w:t>
      </w:r>
    </w:p>
    <w:p w14:paraId="0F47096D" w14:textId="73E4A6FE" w:rsidR="006106D3" w:rsidRPr="00F35465" w:rsidRDefault="006106D3" w:rsidP="006106D3">
      <w:pPr>
        <w:pStyle w:val="ab"/>
        <w:ind w:firstLine="709"/>
        <w:jc w:val="both"/>
        <w:rPr>
          <w:sz w:val="28"/>
          <w:szCs w:val="28"/>
        </w:rPr>
      </w:pPr>
      <w:r w:rsidRPr="007823EF">
        <w:rPr>
          <w:sz w:val="28"/>
          <w:szCs w:val="28"/>
          <w:lang w:val="en-US"/>
        </w:rPr>
        <w:t xml:space="preserve">167 </w:t>
      </w:r>
      <w:r w:rsidRPr="007823EF">
        <w:rPr>
          <w:sz w:val="28"/>
          <w:szCs w:val="28"/>
          <w:lang w:val="en-US"/>
        </w:rPr>
        <w:tab/>
        <w:t>Brayek A. H. et al. Efficiency of different methods and forms of microelements application in function of N fertilizer in apple trees //Acta Scientiarum Polonorum. Hortorum</w:t>
      </w:r>
      <w:r w:rsidRPr="00F35465">
        <w:rPr>
          <w:sz w:val="28"/>
          <w:szCs w:val="28"/>
        </w:rPr>
        <w:t xml:space="preserve"> </w:t>
      </w:r>
      <w:r w:rsidRPr="007823EF">
        <w:rPr>
          <w:sz w:val="28"/>
          <w:szCs w:val="28"/>
          <w:lang w:val="en-US"/>
        </w:rPr>
        <w:t>Cultus</w:t>
      </w:r>
      <w:r w:rsidRPr="00F35465">
        <w:rPr>
          <w:sz w:val="28"/>
          <w:szCs w:val="28"/>
        </w:rPr>
        <w:t xml:space="preserve">. – 2019. – </w:t>
      </w:r>
      <w:r w:rsidRPr="00E60864">
        <w:rPr>
          <w:sz w:val="28"/>
          <w:szCs w:val="28"/>
        </w:rPr>
        <w:t>Т</w:t>
      </w:r>
      <w:r w:rsidRPr="00F35465">
        <w:rPr>
          <w:sz w:val="28"/>
          <w:szCs w:val="28"/>
        </w:rPr>
        <w:t xml:space="preserve">. 18. – №. 5. – </w:t>
      </w:r>
      <w:r w:rsidRPr="00E60864">
        <w:rPr>
          <w:sz w:val="28"/>
          <w:szCs w:val="28"/>
        </w:rPr>
        <w:t>С</w:t>
      </w:r>
      <w:r w:rsidRPr="00F35465">
        <w:rPr>
          <w:sz w:val="28"/>
          <w:szCs w:val="28"/>
        </w:rPr>
        <w:t xml:space="preserve">. 201-211. </w:t>
      </w:r>
      <w:r w:rsidRPr="007823EF">
        <w:rPr>
          <w:sz w:val="28"/>
          <w:szCs w:val="28"/>
          <w:lang w:val="en-US"/>
        </w:rPr>
        <w:t>DOI</w:t>
      </w:r>
      <w:r w:rsidRPr="00F35465">
        <w:rPr>
          <w:sz w:val="28"/>
          <w:szCs w:val="28"/>
        </w:rPr>
        <w:t>: 10.24326/</w:t>
      </w:r>
      <w:r w:rsidRPr="007823EF">
        <w:rPr>
          <w:sz w:val="28"/>
          <w:szCs w:val="28"/>
          <w:lang w:val="en-US"/>
        </w:rPr>
        <w:t>asphc</w:t>
      </w:r>
      <w:r w:rsidRPr="00F35465">
        <w:rPr>
          <w:sz w:val="28"/>
          <w:szCs w:val="28"/>
        </w:rPr>
        <w:t xml:space="preserve">.2019.5.20 </w:t>
      </w:r>
    </w:p>
    <w:p w14:paraId="33415EDC" w14:textId="25E75004" w:rsidR="006106D3" w:rsidRPr="007823EF" w:rsidRDefault="006106D3" w:rsidP="006106D3">
      <w:pPr>
        <w:pStyle w:val="ab"/>
        <w:ind w:firstLine="709"/>
        <w:jc w:val="both"/>
        <w:rPr>
          <w:sz w:val="28"/>
          <w:szCs w:val="28"/>
          <w:lang w:val="en-US"/>
        </w:rPr>
      </w:pPr>
      <w:r w:rsidRPr="00F35465">
        <w:rPr>
          <w:sz w:val="28"/>
          <w:szCs w:val="28"/>
        </w:rPr>
        <w:t xml:space="preserve">168 </w:t>
      </w:r>
      <w:r w:rsidRPr="00F35465">
        <w:rPr>
          <w:sz w:val="28"/>
          <w:szCs w:val="28"/>
        </w:rPr>
        <w:tab/>
      </w:r>
      <w:r w:rsidRPr="00E60864">
        <w:rPr>
          <w:sz w:val="28"/>
          <w:szCs w:val="28"/>
        </w:rPr>
        <w:t xml:space="preserve">Петербургский А.В. Практикум по агрохимии. М.: Государ. изд-во </w:t>
      </w:r>
      <w:r w:rsidRPr="00E60864">
        <w:rPr>
          <w:sz w:val="28"/>
          <w:szCs w:val="28"/>
        </w:rPr>
        <w:lastRenderedPageBreak/>
        <w:t>сельскохоз. литературы, 1954. С</w:t>
      </w:r>
      <w:r w:rsidRPr="007823EF">
        <w:rPr>
          <w:sz w:val="28"/>
          <w:szCs w:val="28"/>
          <w:lang w:val="en-US"/>
        </w:rPr>
        <w:t xml:space="preserve">. 456. </w:t>
      </w:r>
    </w:p>
    <w:p w14:paraId="6DE0E39A" w14:textId="6B6DF124" w:rsidR="006106D3" w:rsidRPr="00DE2EF7" w:rsidRDefault="006106D3" w:rsidP="006106D3">
      <w:pPr>
        <w:pStyle w:val="ab"/>
        <w:ind w:firstLine="709"/>
        <w:jc w:val="both"/>
        <w:rPr>
          <w:sz w:val="28"/>
          <w:szCs w:val="28"/>
          <w:lang w:val="en-US"/>
        </w:rPr>
      </w:pPr>
      <w:r w:rsidRPr="00DE2EF7">
        <w:rPr>
          <w:sz w:val="28"/>
          <w:szCs w:val="28"/>
          <w:lang w:val="en-US"/>
        </w:rPr>
        <w:t xml:space="preserve">169 </w:t>
      </w:r>
      <w:r w:rsidRPr="00DE2EF7">
        <w:rPr>
          <w:sz w:val="28"/>
          <w:szCs w:val="28"/>
          <w:lang w:val="en-US"/>
        </w:rPr>
        <w:tab/>
        <w:t xml:space="preserve">Melgar J. C., Dichio B., Xiloyannis C. Fertilization and plant nutrient management //Peach. – GB : CABI, 2023. – </w:t>
      </w:r>
      <w:r w:rsidRPr="00E60864">
        <w:rPr>
          <w:sz w:val="28"/>
          <w:szCs w:val="28"/>
        </w:rPr>
        <w:t>С</w:t>
      </w:r>
      <w:r w:rsidRPr="00DE2EF7">
        <w:rPr>
          <w:sz w:val="28"/>
          <w:szCs w:val="28"/>
          <w:lang w:val="en-US"/>
        </w:rPr>
        <w:t xml:space="preserve">. 129-137. https://doi.org/10.1016/j.scienta.2023.112718 </w:t>
      </w:r>
    </w:p>
    <w:p w14:paraId="6788884C" w14:textId="35F5791A" w:rsidR="006106D3" w:rsidRPr="007823EF" w:rsidRDefault="006106D3" w:rsidP="006106D3">
      <w:pPr>
        <w:pStyle w:val="ab"/>
        <w:ind w:firstLine="709"/>
        <w:jc w:val="both"/>
        <w:rPr>
          <w:sz w:val="28"/>
          <w:szCs w:val="28"/>
          <w:lang w:val="en-US"/>
        </w:rPr>
      </w:pPr>
      <w:r w:rsidRPr="00BB531E">
        <w:rPr>
          <w:sz w:val="28"/>
          <w:szCs w:val="28"/>
          <w:lang w:val="en-US"/>
        </w:rPr>
        <w:t xml:space="preserve">170 </w:t>
      </w:r>
      <w:r w:rsidRPr="00BB531E">
        <w:rPr>
          <w:sz w:val="28"/>
          <w:szCs w:val="28"/>
          <w:lang w:val="en-US"/>
        </w:rPr>
        <w:tab/>
        <w:t xml:space="preserve">Ladon T. et al. </w:t>
      </w:r>
      <w:r w:rsidRPr="007823EF">
        <w:rPr>
          <w:sz w:val="28"/>
          <w:szCs w:val="28"/>
          <w:lang w:val="en-US"/>
        </w:rPr>
        <w:t xml:space="preserve">Optimizing apple orchard management: Investigating the impact of planting density, training systems and fertigation levels on tree growth, yield and fruit quality //Scientia Horticulturae. – 2024. – </w:t>
      </w:r>
      <w:r w:rsidRPr="00E60864">
        <w:rPr>
          <w:sz w:val="28"/>
          <w:szCs w:val="28"/>
        </w:rPr>
        <w:t>Т</w:t>
      </w:r>
      <w:r w:rsidRPr="007823EF">
        <w:rPr>
          <w:sz w:val="28"/>
          <w:szCs w:val="28"/>
          <w:lang w:val="en-US"/>
        </w:rPr>
        <w:t xml:space="preserve">. 334. – </w:t>
      </w:r>
      <w:r w:rsidRPr="00E60864">
        <w:rPr>
          <w:sz w:val="28"/>
          <w:szCs w:val="28"/>
        </w:rPr>
        <w:t>С</w:t>
      </w:r>
      <w:r w:rsidRPr="007823EF">
        <w:rPr>
          <w:sz w:val="28"/>
          <w:szCs w:val="28"/>
          <w:lang w:val="en-US"/>
        </w:rPr>
        <w:t xml:space="preserve">. 113329. https://doi.org/10.1016/j.scienta.2024.113329 </w:t>
      </w:r>
    </w:p>
    <w:p w14:paraId="7BE1C776" w14:textId="2533B782" w:rsidR="006106D3" w:rsidRPr="007823EF" w:rsidRDefault="006106D3" w:rsidP="006106D3">
      <w:pPr>
        <w:pStyle w:val="ab"/>
        <w:ind w:firstLine="709"/>
        <w:jc w:val="both"/>
        <w:rPr>
          <w:sz w:val="28"/>
          <w:szCs w:val="28"/>
          <w:lang w:val="en-US"/>
        </w:rPr>
      </w:pPr>
      <w:r w:rsidRPr="007823EF">
        <w:rPr>
          <w:sz w:val="28"/>
          <w:szCs w:val="28"/>
          <w:lang w:val="en-US"/>
        </w:rPr>
        <w:t xml:space="preserve">171 </w:t>
      </w:r>
      <w:r w:rsidRPr="007823EF">
        <w:rPr>
          <w:sz w:val="28"/>
          <w:szCs w:val="28"/>
          <w:lang w:val="en-US"/>
        </w:rPr>
        <w:tab/>
        <w:t xml:space="preserve">Balafoutis A.T., Beck B., Fountas S. et al. Precision agriculture technologies positively contributing to GHG emissions mitigation, farm productivity and economics // Sustainability. – 2017. – Vol. 9(8). – P. 1339. https://doi.org/10.3390/su9081339 </w:t>
      </w:r>
    </w:p>
    <w:p w14:paraId="1FAE03BD" w14:textId="4C13C0A1" w:rsidR="006106D3" w:rsidRPr="007823EF" w:rsidRDefault="006106D3" w:rsidP="006106D3">
      <w:pPr>
        <w:pStyle w:val="ab"/>
        <w:ind w:firstLine="709"/>
        <w:jc w:val="both"/>
        <w:rPr>
          <w:sz w:val="28"/>
          <w:szCs w:val="28"/>
          <w:lang w:val="en-US"/>
        </w:rPr>
      </w:pPr>
      <w:r w:rsidRPr="00E60864">
        <w:rPr>
          <w:sz w:val="28"/>
          <w:szCs w:val="28"/>
        </w:rPr>
        <w:t xml:space="preserve">172 </w:t>
      </w:r>
      <w:r w:rsidRPr="00E60864">
        <w:rPr>
          <w:sz w:val="28"/>
          <w:szCs w:val="28"/>
        </w:rPr>
        <w:tab/>
        <w:t>Минеев В.Г. Химизация земледелия и природная среда. М</w:t>
      </w:r>
      <w:r w:rsidRPr="007823EF">
        <w:rPr>
          <w:sz w:val="28"/>
          <w:szCs w:val="28"/>
          <w:lang w:val="en-US"/>
        </w:rPr>
        <w:t xml:space="preserve">.: </w:t>
      </w:r>
      <w:r w:rsidRPr="00E60864">
        <w:rPr>
          <w:sz w:val="28"/>
          <w:szCs w:val="28"/>
        </w:rPr>
        <w:t>Агропромиздат</w:t>
      </w:r>
      <w:r w:rsidRPr="007823EF">
        <w:rPr>
          <w:sz w:val="28"/>
          <w:szCs w:val="28"/>
          <w:lang w:val="en-US"/>
        </w:rPr>
        <w:t xml:space="preserve">, 1990. </w:t>
      </w:r>
      <w:r w:rsidRPr="00E60864">
        <w:rPr>
          <w:sz w:val="28"/>
          <w:szCs w:val="28"/>
        </w:rPr>
        <w:t>С</w:t>
      </w:r>
      <w:r w:rsidRPr="007823EF">
        <w:rPr>
          <w:sz w:val="28"/>
          <w:szCs w:val="28"/>
          <w:lang w:val="en-US"/>
        </w:rPr>
        <w:t xml:space="preserve">. 287 </w:t>
      </w:r>
    </w:p>
    <w:p w14:paraId="71D22586" w14:textId="2CD1C87E" w:rsidR="006106D3" w:rsidRPr="007823EF" w:rsidRDefault="006106D3" w:rsidP="006106D3">
      <w:pPr>
        <w:pStyle w:val="ab"/>
        <w:ind w:firstLine="709"/>
        <w:jc w:val="both"/>
        <w:rPr>
          <w:sz w:val="28"/>
          <w:szCs w:val="28"/>
          <w:lang w:val="en-US"/>
        </w:rPr>
      </w:pPr>
      <w:r w:rsidRPr="007823EF">
        <w:rPr>
          <w:sz w:val="28"/>
          <w:szCs w:val="28"/>
          <w:lang w:val="en-US"/>
        </w:rPr>
        <w:t xml:space="preserve">173 </w:t>
      </w:r>
      <w:r w:rsidRPr="007823EF">
        <w:rPr>
          <w:sz w:val="28"/>
          <w:szCs w:val="28"/>
          <w:lang w:val="en-US"/>
        </w:rPr>
        <w:tab/>
        <w:t xml:space="preserve">Zhang C., Kovacs J.M. The application of small unmanned aerial systems for precision agriculture: a review // Precision Agriculture. – 2012. – Vol. 13(6). – P. 693–712. https://doi.org/10.1007/s11119-012-9274-5 </w:t>
      </w:r>
    </w:p>
    <w:p w14:paraId="25F68AE7" w14:textId="070541C0" w:rsidR="006106D3" w:rsidRPr="007823EF" w:rsidRDefault="006106D3" w:rsidP="006106D3">
      <w:pPr>
        <w:pStyle w:val="ab"/>
        <w:ind w:firstLine="709"/>
        <w:jc w:val="both"/>
        <w:rPr>
          <w:sz w:val="28"/>
          <w:szCs w:val="28"/>
          <w:lang w:val="en-US"/>
        </w:rPr>
      </w:pPr>
      <w:r w:rsidRPr="007823EF">
        <w:rPr>
          <w:sz w:val="28"/>
          <w:szCs w:val="28"/>
          <w:lang w:val="en-US"/>
        </w:rPr>
        <w:t xml:space="preserve">174 </w:t>
      </w:r>
      <w:r w:rsidRPr="007823EF">
        <w:rPr>
          <w:sz w:val="28"/>
          <w:szCs w:val="28"/>
          <w:lang w:val="en-US"/>
        </w:rPr>
        <w:tab/>
        <w:t xml:space="preserve">Millard P., Neilsen G. H. The influence of nitrogen supply on the uptake and remobilization of stored N for the seasonal growth of apple trees //Annals of Botany. – 1989. – </w:t>
      </w:r>
      <w:r w:rsidRPr="00E60864">
        <w:rPr>
          <w:sz w:val="28"/>
          <w:szCs w:val="28"/>
        </w:rPr>
        <w:t>Т</w:t>
      </w:r>
      <w:r w:rsidRPr="007823EF">
        <w:rPr>
          <w:sz w:val="28"/>
          <w:szCs w:val="28"/>
          <w:lang w:val="en-US"/>
        </w:rPr>
        <w:t xml:space="preserve">. 63. – №. 3. – </w:t>
      </w:r>
      <w:r w:rsidRPr="00E60864">
        <w:rPr>
          <w:sz w:val="28"/>
          <w:szCs w:val="28"/>
        </w:rPr>
        <w:t>С</w:t>
      </w:r>
      <w:r w:rsidRPr="007823EF">
        <w:rPr>
          <w:sz w:val="28"/>
          <w:szCs w:val="28"/>
          <w:lang w:val="en-US"/>
        </w:rPr>
        <w:t xml:space="preserve">. 301-309. https://doi.org/10.1093/oxfordjournals.aob.a087746 </w:t>
      </w:r>
    </w:p>
    <w:p w14:paraId="7E3B9841" w14:textId="6FB80A29" w:rsidR="006106D3" w:rsidRPr="007823EF" w:rsidRDefault="006106D3" w:rsidP="006106D3">
      <w:pPr>
        <w:pStyle w:val="ab"/>
        <w:ind w:firstLine="709"/>
        <w:jc w:val="both"/>
        <w:rPr>
          <w:sz w:val="28"/>
          <w:szCs w:val="28"/>
          <w:lang w:val="en-US"/>
        </w:rPr>
      </w:pPr>
      <w:r w:rsidRPr="007823EF">
        <w:rPr>
          <w:sz w:val="28"/>
          <w:szCs w:val="28"/>
          <w:lang w:val="en-US"/>
        </w:rPr>
        <w:t xml:space="preserve">175 </w:t>
      </w:r>
      <w:r w:rsidRPr="007823EF">
        <w:rPr>
          <w:sz w:val="28"/>
          <w:szCs w:val="28"/>
          <w:lang w:val="en-US"/>
        </w:rPr>
        <w:tab/>
        <w:t xml:space="preserve">Neilsen D., Neilsen G. Nutritional effects on fruit quality for apple trees //New York Fruit Quarterly. – 2009. – </w:t>
      </w:r>
      <w:r w:rsidRPr="00E60864">
        <w:rPr>
          <w:sz w:val="28"/>
          <w:szCs w:val="28"/>
        </w:rPr>
        <w:t>Т</w:t>
      </w:r>
      <w:r w:rsidRPr="007823EF">
        <w:rPr>
          <w:sz w:val="28"/>
          <w:szCs w:val="28"/>
          <w:lang w:val="en-US"/>
        </w:rPr>
        <w:t xml:space="preserve">. 17. – №. 3. – </w:t>
      </w:r>
      <w:r w:rsidRPr="00E60864">
        <w:rPr>
          <w:sz w:val="28"/>
          <w:szCs w:val="28"/>
        </w:rPr>
        <w:t>С</w:t>
      </w:r>
      <w:r w:rsidRPr="007823EF">
        <w:rPr>
          <w:sz w:val="28"/>
          <w:szCs w:val="28"/>
          <w:lang w:val="en-US"/>
        </w:rPr>
        <w:t xml:space="preserve">. 21-24. </w:t>
      </w:r>
    </w:p>
    <w:p w14:paraId="4F4CFBBC" w14:textId="026AB591" w:rsidR="006106D3" w:rsidRPr="00DE2EF7" w:rsidRDefault="006106D3" w:rsidP="006106D3">
      <w:pPr>
        <w:pStyle w:val="ab"/>
        <w:ind w:firstLine="709"/>
        <w:jc w:val="both"/>
        <w:rPr>
          <w:sz w:val="28"/>
          <w:szCs w:val="28"/>
          <w:lang w:val="en-US"/>
        </w:rPr>
      </w:pPr>
      <w:r w:rsidRPr="007823EF">
        <w:rPr>
          <w:sz w:val="28"/>
          <w:szCs w:val="28"/>
          <w:lang w:val="en-US"/>
        </w:rPr>
        <w:t xml:space="preserve">176 </w:t>
      </w:r>
      <w:r w:rsidRPr="007823EF">
        <w:rPr>
          <w:sz w:val="28"/>
          <w:szCs w:val="28"/>
          <w:lang w:val="en-US"/>
        </w:rPr>
        <w:tab/>
        <w:t xml:space="preserve">Marschner H. Root-induced changes in the availability of micronutrients in the rhizosphere / H. Marschner, V. Römheld // Plant Roots: The Hidden Half / ed. </w:t>
      </w:r>
      <w:r w:rsidRPr="00DE2EF7">
        <w:rPr>
          <w:sz w:val="28"/>
          <w:szCs w:val="28"/>
          <w:lang w:val="en-US"/>
        </w:rPr>
        <w:t xml:space="preserve">Y. Waisel, A. Eshel, U. Kafkafi. — New York : Marcel Dekker, 1996. — P. 557–579. </w:t>
      </w:r>
    </w:p>
    <w:p w14:paraId="57623A88" w14:textId="52C43A17" w:rsidR="006106D3" w:rsidRPr="007823EF" w:rsidRDefault="006106D3" w:rsidP="006106D3">
      <w:pPr>
        <w:pStyle w:val="ab"/>
        <w:ind w:firstLine="709"/>
        <w:jc w:val="both"/>
        <w:rPr>
          <w:sz w:val="28"/>
          <w:szCs w:val="28"/>
          <w:lang w:val="en-US"/>
        </w:rPr>
      </w:pPr>
      <w:r w:rsidRPr="007823EF">
        <w:rPr>
          <w:sz w:val="28"/>
          <w:szCs w:val="28"/>
          <w:lang w:val="en-US"/>
        </w:rPr>
        <w:t xml:space="preserve">177 </w:t>
      </w:r>
      <w:r w:rsidRPr="007823EF">
        <w:rPr>
          <w:sz w:val="28"/>
          <w:szCs w:val="28"/>
          <w:lang w:val="en-US"/>
        </w:rPr>
        <w:tab/>
        <w:t xml:space="preserve">Matsuoka K. Methods for nutrient diagnosis of fruit trees early in the growing season by using simultaneous multi-element analysis //The Horticulture Journal. – 2020. – </w:t>
      </w:r>
      <w:r w:rsidRPr="00E60864">
        <w:rPr>
          <w:sz w:val="28"/>
          <w:szCs w:val="28"/>
        </w:rPr>
        <w:t>Т</w:t>
      </w:r>
      <w:r w:rsidRPr="007823EF">
        <w:rPr>
          <w:sz w:val="28"/>
          <w:szCs w:val="28"/>
          <w:lang w:val="en-US"/>
        </w:rPr>
        <w:t xml:space="preserve">. 89. – №. 3. – </w:t>
      </w:r>
      <w:r w:rsidRPr="00E60864">
        <w:rPr>
          <w:sz w:val="28"/>
          <w:szCs w:val="28"/>
        </w:rPr>
        <w:t>С</w:t>
      </w:r>
      <w:r w:rsidRPr="007823EF">
        <w:rPr>
          <w:sz w:val="28"/>
          <w:szCs w:val="28"/>
          <w:lang w:val="en-US"/>
        </w:rPr>
        <w:t xml:space="preserve">. 197-207. https://doi.org/10.2503/hortj.UTD-R006 </w:t>
      </w:r>
    </w:p>
    <w:p w14:paraId="4B15E47B" w14:textId="4EF5D543" w:rsidR="006106D3" w:rsidRPr="007823EF" w:rsidRDefault="006106D3" w:rsidP="006106D3">
      <w:pPr>
        <w:pStyle w:val="ab"/>
        <w:ind w:firstLine="709"/>
        <w:jc w:val="both"/>
        <w:rPr>
          <w:sz w:val="28"/>
          <w:szCs w:val="28"/>
          <w:lang w:val="en-US"/>
        </w:rPr>
      </w:pPr>
      <w:r w:rsidRPr="007823EF">
        <w:rPr>
          <w:sz w:val="28"/>
          <w:szCs w:val="28"/>
          <w:lang w:val="en-US"/>
        </w:rPr>
        <w:t xml:space="preserve">178 </w:t>
      </w:r>
      <w:r w:rsidRPr="007823EF">
        <w:rPr>
          <w:sz w:val="28"/>
          <w:szCs w:val="28"/>
          <w:lang w:val="en-US"/>
        </w:rPr>
        <w:tab/>
        <w:t xml:space="preserve">Shaviv A. Controlled-release fertilizers to increase efficiency of nutrient use and minimize environmental degradation – A review / A. Shaviv, R.L. Mikkelsen // Fertilizer Research. — 1993. — Vol. 35. — P. 1–12. https://doi.org/10.1007/BF00750215 </w:t>
      </w:r>
    </w:p>
    <w:p w14:paraId="21EB2BF6" w14:textId="7DEED888" w:rsidR="006106D3" w:rsidRPr="00DE2EF7" w:rsidRDefault="006106D3" w:rsidP="006106D3">
      <w:pPr>
        <w:pStyle w:val="ab"/>
        <w:ind w:firstLine="709"/>
        <w:jc w:val="both"/>
        <w:rPr>
          <w:sz w:val="28"/>
          <w:szCs w:val="28"/>
          <w:lang w:val="en-US"/>
        </w:rPr>
      </w:pPr>
      <w:r w:rsidRPr="00DE2EF7">
        <w:rPr>
          <w:sz w:val="28"/>
          <w:szCs w:val="28"/>
          <w:lang w:val="en-US"/>
        </w:rPr>
        <w:t xml:space="preserve">179 </w:t>
      </w:r>
      <w:r w:rsidRPr="00DE2EF7">
        <w:rPr>
          <w:sz w:val="28"/>
          <w:szCs w:val="28"/>
          <w:lang w:val="en-US"/>
        </w:rPr>
        <w:tab/>
        <w:t xml:space="preserve">Havlin J.L. Soil fertility and fertilizers: An introduction to nutrient management / J.L. Havlin, J.D. Beaton, S.L. Tisdale, W.L. Nelson. — 8th ed. — Upper Saddle River : Pearson, 2016. — 528 p. </w:t>
      </w:r>
    </w:p>
    <w:p w14:paraId="560237B6" w14:textId="48034EEB" w:rsidR="006106D3" w:rsidRPr="007823EF" w:rsidRDefault="006106D3" w:rsidP="006106D3">
      <w:pPr>
        <w:pStyle w:val="ab"/>
        <w:ind w:firstLine="709"/>
        <w:jc w:val="both"/>
        <w:rPr>
          <w:sz w:val="28"/>
          <w:szCs w:val="28"/>
          <w:lang w:val="en-US"/>
        </w:rPr>
      </w:pPr>
      <w:r w:rsidRPr="007823EF">
        <w:rPr>
          <w:sz w:val="28"/>
          <w:szCs w:val="28"/>
          <w:lang w:val="en-US"/>
        </w:rPr>
        <w:t xml:space="preserve">180 </w:t>
      </w:r>
      <w:r w:rsidRPr="007823EF">
        <w:rPr>
          <w:sz w:val="28"/>
          <w:szCs w:val="28"/>
          <w:lang w:val="en-US"/>
        </w:rPr>
        <w:tab/>
        <w:t xml:space="preserve">Lindsay W.L. The chemistry of iron in soils and its availability to plants / W.L. Lindsay, A.P. Schwab // Journal of Plant Nutrition. — 1982. — Vol. 5. — P. 821–840. https://doi.org/10.1080/01904168209363012 </w:t>
      </w:r>
    </w:p>
    <w:p w14:paraId="2E201590" w14:textId="41F77692" w:rsidR="006106D3" w:rsidRPr="007823EF" w:rsidRDefault="006106D3" w:rsidP="006106D3">
      <w:pPr>
        <w:pStyle w:val="ab"/>
        <w:ind w:firstLine="709"/>
        <w:jc w:val="both"/>
        <w:rPr>
          <w:sz w:val="28"/>
          <w:szCs w:val="28"/>
          <w:lang w:val="en-US"/>
        </w:rPr>
      </w:pPr>
      <w:r w:rsidRPr="007823EF">
        <w:rPr>
          <w:sz w:val="28"/>
          <w:szCs w:val="28"/>
          <w:lang w:val="en-US"/>
        </w:rPr>
        <w:t xml:space="preserve">181 </w:t>
      </w:r>
      <w:r w:rsidRPr="007823EF">
        <w:rPr>
          <w:sz w:val="28"/>
          <w:szCs w:val="28"/>
          <w:lang w:val="en-US"/>
        </w:rPr>
        <w:tab/>
        <w:t xml:space="preserve">Fageria N.K. Ameliorating soil acidity of tropical Oxisols by liming for sustainable crop production / N.K. Fageria, V.C. Baligar // Advances in Agronomy. — 2008. — Vol. 99. — P. 345–399. https://doi.org/10.1016/S0065-2113(08)00407-0 </w:t>
      </w:r>
    </w:p>
    <w:p w14:paraId="1FE803FD" w14:textId="4D8C99C7" w:rsidR="006106D3" w:rsidRPr="007823EF" w:rsidRDefault="006106D3" w:rsidP="006106D3">
      <w:pPr>
        <w:pStyle w:val="ab"/>
        <w:ind w:firstLine="709"/>
        <w:jc w:val="both"/>
        <w:rPr>
          <w:sz w:val="28"/>
          <w:szCs w:val="28"/>
          <w:lang w:val="en-US"/>
        </w:rPr>
      </w:pPr>
      <w:r w:rsidRPr="00BB531E">
        <w:rPr>
          <w:sz w:val="28"/>
          <w:szCs w:val="28"/>
          <w:lang w:val="en-US"/>
        </w:rPr>
        <w:t xml:space="preserve">182 </w:t>
      </w:r>
      <w:r w:rsidRPr="00BB531E">
        <w:rPr>
          <w:sz w:val="28"/>
          <w:szCs w:val="28"/>
          <w:lang w:val="en-US"/>
        </w:rPr>
        <w:tab/>
        <w:t xml:space="preserve">Jones J. et al. </w:t>
      </w:r>
      <w:r w:rsidRPr="007823EF">
        <w:rPr>
          <w:sz w:val="28"/>
          <w:szCs w:val="28"/>
          <w:lang w:val="en-US"/>
        </w:rPr>
        <w:t xml:space="preserve">Soil microbial and nutrient responses over seven years of organic apple orchard maturation //Nutrient Cycling in Agroecosystems. – 2020. – </w:t>
      </w:r>
      <w:r w:rsidRPr="00E60864">
        <w:rPr>
          <w:sz w:val="28"/>
          <w:szCs w:val="28"/>
        </w:rPr>
        <w:t>Т</w:t>
      </w:r>
      <w:r w:rsidRPr="007823EF">
        <w:rPr>
          <w:sz w:val="28"/>
          <w:szCs w:val="28"/>
          <w:lang w:val="en-US"/>
        </w:rPr>
        <w:t xml:space="preserve">. 118. – №. 1. – </w:t>
      </w:r>
      <w:r w:rsidRPr="00E60864">
        <w:rPr>
          <w:sz w:val="28"/>
          <w:szCs w:val="28"/>
        </w:rPr>
        <w:t>С</w:t>
      </w:r>
      <w:r w:rsidRPr="007823EF">
        <w:rPr>
          <w:sz w:val="28"/>
          <w:szCs w:val="28"/>
          <w:lang w:val="en-US"/>
        </w:rPr>
        <w:t xml:space="preserve">. 23-38. https://doi.org/10.1007/s10705-020-10080-y </w:t>
      </w:r>
    </w:p>
    <w:p w14:paraId="22EDD01D" w14:textId="25F43FDC" w:rsidR="006106D3" w:rsidRPr="00DE2EF7" w:rsidRDefault="006106D3" w:rsidP="006106D3">
      <w:pPr>
        <w:pStyle w:val="ab"/>
        <w:ind w:firstLine="709"/>
        <w:jc w:val="both"/>
        <w:rPr>
          <w:sz w:val="28"/>
          <w:szCs w:val="28"/>
          <w:lang w:val="en-US"/>
        </w:rPr>
      </w:pPr>
      <w:r w:rsidRPr="00DE2EF7">
        <w:rPr>
          <w:sz w:val="28"/>
          <w:szCs w:val="28"/>
          <w:lang w:val="en-US"/>
        </w:rPr>
        <w:lastRenderedPageBreak/>
        <w:t xml:space="preserve">183 </w:t>
      </w:r>
      <w:r w:rsidRPr="00DE2EF7">
        <w:rPr>
          <w:sz w:val="28"/>
          <w:szCs w:val="28"/>
          <w:lang w:val="en-US"/>
        </w:rPr>
        <w:tab/>
        <w:t xml:space="preserve">Sylvia D.M. Principles and applications of soil microbiology / D.M. Sylvia, P.G. Hartel, J.J. Fuhrmann, D.A. Zuberer. — 2nd ed. — Upper Saddle River : Pearson Prentice Hall, 2005. — 674 p. </w:t>
      </w:r>
    </w:p>
    <w:p w14:paraId="18559BCA" w14:textId="2642A939" w:rsidR="006106D3" w:rsidRPr="007823EF" w:rsidRDefault="006106D3" w:rsidP="006106D3">
      <w:pPr>
        <w:pStyle w:val="ab"/>
        <w:ind w:firstLine="709"/>
        <w:jc w:val="both"/>
        <w:rPr>
          <w:sz w:val="28"/>
          <w:szCs w:val="28"/>
          <w:lang w:val="en-US"/>
        </w:rPr>
      </w:pPr>
      <w:r w:rsidRPr="007823EF">
        <w:rPr>
          <w:sz w:val="28"/>
          <w:szCs w:val="28"/>
          <w:lang w:val="en-US"/>
        </w:rPr>
        <w:t xml:space="preserve">184 </w:t>
      </w:r>
      <w:r w:rsidRPr="007823EF">
        <w:rPr>
          <w:sz w:val="28"/>
          <w:szCs w:val="28"/>
          <w:lang w:val="en-US"/>
        </w:rPr>
        <w:tab/>
        <w:t xml:space="preserve">Reganold J.P. Organic agriculture in the twenty-first century / J.P. Reganold, J.M. Wachter // Nature Plants. — 2016. — Vol. 2. — Article 15221. https://doi.org/10.1038/nplants.2015.221 </w:t>
      </w:r>
    </w:p>
    <w:p w14:paraId="27465127" w14:textId="6662C26D" w:rsidR="006106D3" w:rsidRPr="007823EF" w:rsidRDefault="006106D3" w:rsidP="006106D3">
      <w:pPr>
        <w:pStyle w:val="ab"/>
        <w:ind w:firstLine="709"/>
        <w:jc w:val="both"/>
        <w:rPr>
          <w:sz w:val="28"/>
          <w:szCs w:val="28"/>
          <w:lang w:val="en-US"/>
        </w:rPr>
      </w:pPr>
      <w:r w:rsidRPr="007823EF">
        <w:rPr>
          <w:sz w:val="28"/>
          <w:szCs w:val="28"/>
          <w:lang w:val="en-US"/>
        </w:rPr>
        <w:t xml:space="preserve">185 </w:t>
      </w:r>
      <w:r w:rsidRPr="007823EF">
        <w:rPr>
          <w:sz w:val="28"/>
          <w:szCs w:val="28"/>
          <w:lang w:val="en-US"/>
        </w:rPr>
        <w:tab/>
        <w:t xml:space="preserve">Fallahi E. Influence of water and nutrient management on nutrient uptake and fruit quality in apple / E. Fallahi, B. Fallahi // Acta Hortic. — 2012. — Vol. 932. — P. 305–312. https://doi.org/10.1016/j.biocontrol.2025.105739 </w:t>
      </w:r>
    </w:p>
    <w:p w14:paraId="4FA4048F" w14:textId="75C9BDD0" w:rsidR="006106D3" w:rsidRPr="007823EF" w:rsidRDefault="006106D3" w:rsidP="006106D3">
      <w:pPr>
        <w:pStyle w:val="ab"/>
        <w:ind w:firstLine="709"/>
        <w:jc w:val="both"/>
        <w:rPr>
          <w:sz w:val="28"/>
          <w:szCs w:val="28"/>
          <w:lang w:val="en-US"/>
        </w:rPr>
      </w:pPr>
      <w:r w:rsidRPr="007823EF">
        <w:rPr>
          <w:sz w:val="28"/>
          <w:szCs w:val="28"/>
          <w:lang w:val="en-US"/>
        </w:rPr>
        <w:t xml:space="preserve">186 </w:t>
      </w:r>
      <w:r w:rsidRPr="007823EF">
        <w:rPr>
          <w:sz w:val="28"/>
          <w:szCs w:val="28"/>
          <w:lang w:val="en-US"/>
        </w:rPr>
        <w:tab/>
        <w:t xml:space="preserve">Toselli M. Soil and nutrient management in organic apple orchards / M. Toselli, B. Marangoni // Acta Hortic. — 2004. — Vol. 638. — P. 171–176. </w:t>
      </w:r>
    </w:p>
    <w:p w14:paraId="624FAF0C" w14:textId="5783DC2E" w:rsidR="006106D3" w:rsidRPr="007823EF" w:rsidRDefault="006106D3" w:rsidP="006106D3">
      <w:pPr>
        <w:pStyle w:val="ab"/>
        <w:ind w:firstLine="709"/>
        <w:jc w:val="both"/>
        <w:rPr>
          <w:sz w:val="28"/>
          <w:szCs w:val="28"/>
          <w:lang w:val="en-US"/>
        </w:rPr>
      </w:pPr>
      <w:r w:rsidRPr="007823EF">
        <w:rPr>
          <w:sz w:val="28"/>
          <w:szCs w:val="28"/>
          <w:lang w:val="en-US"/>
        </w:rPr>
        <w:t xml:space="preserve">187 </w:t>
      </w:r>
      <w:r w:rsidRPr="007823EF">
        <w:rPr>
          <w:sz w:val="28"/>
          <w:szCs w:val="28"/>
          <w:lang w:val="en-US"/>
        </w:rPr>
        <w:tab/>
        <w:t xml:space="preserve">Armstrong W., Drew M. C. Root growth and metabolism under oxygen deficiency //Plant roots. – CRC Press, 2002. – </w:t>
      </w:r>
      <w:r w:rsidRPr="00E60864">
        <w:rPr>
          <w:sz w:val="28"/>
          <w:szCs w:val="28"/>
        </w:rPr>
        <w:t>С</w:t>
      </w:r>
      <w:r w:rsidRPr="007823EF">
        <w:rPr>
          <w:sz w:val="28"/>
          <w:szCs w:val="28"/>
          <w:lang w:val="en-US"/>
        </w:rPr>
        <w:t xml:space="preserve">. 1139-1187. </w:t>
      </w:r>
    </w:p>
    <w:p w14:paraId="25FB5C0B" w14:textId="78A2C838" w:rsidR="006106D3" w:rsidRPr="007823EF" w:rsidRDefault="006106D3" w:rsidP="006106D3">
      <w:pPr>
        <w:pStyle w:val="ab"/>
        <w:ind w:firstLine="709"/>
        <w:jc w:val="both"/>
        <w:rPr>
          <w:sz w:val="28"/>
          <w:szCs w:val="28"/>
          <w:lang w:val="en-US"/>
        </w:rPr>
      </w:pPr>
      <w:r w:rsidRPr="007823EF">
        <w:rPr>
          <w:sz w:val="28"/>
          <w:szCs w:val="28"/>
          <w:lang w:val="en-US"/>
        </w:rPr>
        <w:t xml:space="preserve">188 </w:t>
      </w:r>
      <w:r w:rsidRPr="007823EF">
        <w:rPr>
          <w:sz w:val="28"/>
          <w:szCs w:val="28"/>
          <w:lang w:val="en-US"/>
        </w:rPr>
        <w:tab/>
        <w:t xml:space="preserve">Waraich E. A. et al. Alleviation of temperature stress by nutrient management in crop plants: a review //Journal of soil science and plant nutrition. – 2012. – </w:t>
      </w:r>
      <w:r w:rsidRPr="00E60864">
        <w:rPr>
          <w:sz w:val="28"/>
          <w:szCs w:val="28"/>
        </w:rPr>
        <w:t>Т</w:t>
      </w:r>
      <w:r w:rsidRPr="007823EF">
        <w:rPr>
          <w:sz w:val="28"/>
          <w:szCs w:val="28"/>
          <w:lang w:val="en-US"/>
        </w:rPr>
        <w:t xml:space="preserve">. 12. – №. 2. – </w:t>
      </w:r>
      <w:r w:rsidRPr="00E60864">
        <w:rPr>
          <w:sz w:val="28"/>
          <w:szCs w:val="28"/>
        </w:rPr>
        <w:t>С</w:t>
      </w:r>
      <w:r w:rsidRPr="007823EF">
        <w:rPr>
          <w:sz w:val="28"/>
          <w:szCs w:val="28"/>
          <w:lang w:val="en-US"/>
        </w:rPr>
        <w:t xml:space="preserve">. 221-244. http://dx.doi.org/10.4067/S0718-95162012000200003 </w:t>
      </w:r>
    </w:p>
    <w:p w14:paraId="3706CF10" w14:textId="17E801AF" w:rsidR="006106D3" w:rsidRPr="007823EF" w:rsidRDefault="006106D3" w:rsidP="006106D3">
      <w:pPr>
        <w:pStyle w:val="ab"/>
        <w:ind w:firstLine="709"/>
        <w:jc w:val="both"/>
        <w:rPr>
          <w:sz w:val="28"/>
          <w:szCs w:val="28"/>
          <w:lang w:val="en-US"/>
        </w:rPr>
      </w:pPr>
      <w:r w:rsidRPr="007823EF">
        <w:rPr>
          <w:sz w:val="28"/>
          <w:szCs w:val="28"/>
          <w:lang w:val="en-US"/>
        </w:rPr>
        <w:t xml:space="preserve">189 </w:t>
      </w:r>
      <w:r w:rsidRPr="007823EF">
        <w:rPr>
          <w:sz w:val="28"/>
          <w:szCs w:val="28"/>
          <w:lang w:val="en-US"/>
        </w:rPr>
        <w:tab/>
        <w:t xml:space="preserve">Kühn B.F. Fertigation as a tool to optimize nutrient uptake under fluctuating climatic conditions in apple orchards / B.F. Kühn, M. Bertelsen // Acta Hortic. — 2012. — Vol. 932. — P. 287–294. </w:t>
      </w:r>
    </w:p>
    <w:p w14:paraId="1B427414" w14:textId="3A955B6F" w:rsidR="006106D3" w:rsidRPr="00DE2EF7" w:rsidRDefault="006106D3" w:rsidP="006106D3">
      <w:pPr>
        <w:pStyle w:val="ab"/>
        <w:ind w:firstLine="709"/>
        <w:jc w:val="both"/>
        <w:rPr>
          <w:sz w:val="28"/>
          <w:szCs w:val="28"/>
          <w:lang w:val="en-US"/>
        </w:rPr>
      </w:pPr>
      <w:r w:rsidRPr="007823EF">
        <w:rPr>
          <w:sz w:val="28"/>
          <w:szCs w:val="28"/>
          <w:lang w:val="en-US"/>
        </w:rPr>
        <w:t xml:space="preserve">190 </w:t>
      </w:r>
      <w:r w:rsidRPr="007823EF">
        <w:rPr>
          <w:sz w:val="28"/>
          <w:szCs w:val="28"/>
          <w:lang w:val="en-US"/>
        </w:rPr>
        <w:tab/>
        <w:t xml:space="preserve">Simonne E. H. et al. </w:t>
      </w:r>
      <w:r w:rsidRPr="00DE2EF7">
        <w:rPr>
          <w:sz w:val="28"/>
          <w:szCs w:val="28"/>
          <w:lang w:val="en-US"/>
        </w:rPr>
        <w:t xml:space="preserve">Localized application of fertilizers in vegetable crop production //Advances in research on fertilization management of vegetable crops. – Cham : Springer International Publishing, 2017. – </w:t>
      </w:r>
      <w:r w:rsidRPr="00E60864">
        <w:rPr>
          <w:sz w:val="28"/>
          <w:szCs w:val="28"/>
        </w:rPr>
        <w:t>С</w:t>
      </w:r>
      <w:r w:rsidRPr="00DE2EF7">
        <w:rPr>
          <w:sz w:val="28"/>
          <w:szCs w:val="28"/>
          <w:lang w:val="en-US"/>
        </w:rPr>
        <w:t xml:space="preserve">. 149-181. https://doi.org/10.1007/978-3-319-53626-2_6 </w:t>
      </w:r>
    </w:p>
    <w:p w14:paraId="5F6BDFE2" w14:textId="0EE18865" w:rsidR="006106D3" w:rsidRPr="007823EF" w:rsidRDefault="006106D3" w:rsidP="006106D3">
      <w:pPr>
        <w:pStyle w:val="ab"/>
        <w:ind w:firstLine="709"/>
        <w:jc w:val="both"/>
        <w:rPr>
          <w:sz w:val="28"/>
          <w:szCs w:val="28"/>
          <w:lang w:val="en-US"/>
        </w:rPr>
      </w:pPr>
      <w:r w:rsidRPr="007823EF">
        <w:rPr>
          <w:sz w:val="28"/>
          <w:szCs w:val="28"/>
          <w:lang w:val="en-US"/>
        </w:rPr>
        <w:t xml:space="preserve">191 </w:t>
      </w:r>
      <w:r w:rsidRPr="007823EF">
        <w:rPr>
          <w:sz w:val="28"/>
          <w:szCs w:val="28"/>
          <w:lang w:val="en-US"/>
        </w:rPr>
        <w:tab/>
        <w:t xml:space="preserve">Mooney S. J. et al. Effects of Soil Compaction on Early Wheat Seedling Root Growth Under Variable Soil Moisture Conditions //Jonathan A. and sturrock, craig and Whalley, Richard and Hawkesford, Malcolm J. and cooper, hannah and Zhang, Xiaoxian and Zhou, Hu, Effects of Soil Compaction on Early Wheat Seedling Root Growth Under Variable Soil Moisture Conditions. https://doi.org/10.1016/j.rhisph.2023.100838 </w:t>
      </w:r>
    </w:p>
    <w:p w14:paraId="4878B8EB" w14:textId="7D3A40B6" w:rsidR="006106D3" w:rsidRPr="007823EF" w:rsidRDefault="006106D3" w:rsidP="006106D3">
      <w:pPr>
        <w:pStyle w:val="ab"/>
        <w:ind w:firstLine="709"/>
        <w:jc w:val="both"/>
        <w:rPr>
          <w:sz w:val="28"/>
          <w:szCs w:val="28"/>
          <w:lang w:val="en-US"/>
        </w:rPr>
      </w:pPr>
      <w:r w:rsidRPr="007823EF">
        <w:rPr>
          <w:sz w:val="28"/>
          <w:szCs w:val="28"/>
          <w:lang w:val="en-US"/>
        </w:rPr>
        <w:t xml:space="preserve">192 </w:t>
      </w:r>
      <w:r w:rsidRPr="007823EF">
        <w:rPr>
          <w:sz w:val="28"/>
          <w:szCs w:val="28"/>
          <w:lang w:val="en-US"/>
        </w:rPr>
        <w:tab/>
        <w:t xml:space="preserve">Carella A. Development of an effective and sustainable system to monitor fruit tree water status with precision devices. – 2024. https://hdl.handle.net/20.500.14242/172275 </w:t>
      </w:r>
    </w:p>
    <w:p w14:paraId="5A5AE4B7" w14:textId="3ED184E5" w:rsidR="006106D3" w:rsidRPr="00BB531E" w:rsidRDefault="006106D3" w:rsidP="006106D3">
      <w:pPr>
        <w:pStyle w:val="ab"/>
        <w:ind w:firstLine="709"/>
        <w:jc w:val="both"/>
        <w:rPr>
          <w:sz w:val="28"/>
          <w:szCs w:val="28"/>
          <w:lang w:val="en-US"/>
        </w:rPr>
      </w:pPr>
      <w:r w:rsidRPr="007823EF">
        <w:rPr>
          <w:sz w:val="28"/>
          <w:szCs w:val="28"/>
          <w:lang w:val="en-US"/>
        </w:rPr>
        <w:t xml:space="preserve">193 </w:t>
      </w:r>
      <w:r w:rsidRPr="007823EF">
        <w:rPr>
          <w:sz w:val="28"/>
          <w:szCs w:val="28"/>
          <w:lang w:val="en-US"/>
        </w:rPr>
        <w:tab/>
        <w:t xml:space="preserve">Barber J. Biological solar energy //Philosophical Transactions of the Royal Society A: Mathematical, Physical and Engineering Sciences. – 2007. – </w:t>
      </w:r>
      <w:r w:rsidRPr="00E60864">
        <w:rPr>
          <w:sz w:val="28"/>
          <w:szCs w:val="28"/>
        </w:rPr>
        <w:t>Т</w:t>
      </w:r>
      <w:r w:rsidRPr="007823EF">
        <w:rPr>
          <w:sz w:val="28"/>
          <w:szCs w:val="28"/>
          <w:lang w:val="en-US"/>
        </w:rPr>
        <w:t xml:space="preserve">. 365. – №. </w:t>
      </w:r>
      <w:r w:rsidRPr="00BB531E">
        <w:rPr>
          <w:sz w:val="28"/>
          <w:szCs w:val="28"/>
          <w:lang w:val="en-US"/>
        </w:rPr>
        <w:t xml:space="preserve">1853. – </w:t>
      </w:r>
      <w:r w:rsidRPr="00E60864">
        <w:rPr>
          <w:sz w:val="28"/>
          <w:szCs w:val="28"/>
        </w:rPr>
        <w:t>С</w:t>
      </w:r>
      <w:r w:rsidRPr="00BB531E">
        <w:rPr>
          <w:sz w:val="28"/>
          <w:szCs w:val="28"/>
          <w:lang w:val="en-US"/>
        </w:rPr>
        <w:t xml:space="preserve">. 1007-1023. https://doi.org/10.1098/rsta.2006.1962 </w:t>
      </w:r>
    </w:p>
    <w:p w14:paraId="6C05160C" w14:textId="06E42BEC" w:rsidR="006106D3" w:rsidRPr="007823EF" w:rsidRDefault="006106D3" w:rsidP="006106D3">
      <w:pPr>
        <w:pStyle w:val="ab"/>
        <w:ind w:firstLine="709"/>
        <w:jc w:val="both"/>
        <w:rPr>
          <w:sz w:val="28"/>
          <w:szCs w:val="28"/>
          <w:lang w:val="en-US"/>
        </w:rPr>
      </w:pPr>
      <w:r w:rsidRPr="00BB531E">
        <w:rPr>
          <w:sz w:val="28"/>
          <w:szCs w:val="28"/>
          <w:lang w:val="en-US"/>
        </w:rPr>
        <w:t xml:space="preserve">194 </w:t>
      </w:r>
      <w:r w:rsidRPr="00BB531E">
        <w:rPr>
          <w:sz w:val="28"/>
          <w:szCs w:val="28"/>
          <w:lang w:val="en-US"/>
        </w:rPr>
        <w:tab/>
        <w:t xml:space="preserve">Fahad S. et al. </w:t>
      </w:r>
      <w:r w:rsidRPr="007823EF">
        <w:rPr>
          <w:sz w:val="28"/>
          <w:szCs w:val="28"/>
          <w:lang w:val="en-US"/>
        </w:rPr>
        <w:t xml:space="preserve">Crop production under drought and heat stress: plant responses and management options //Frontiers in plant science. – 2017. – </w:t>
      </w:r>
      <w:r w:rsidRPr="00E60864">
        <w:rPr>
          <w:sz w:val="28"/>
          <w:szCs w:val="28"/>
        </w:rPr>
        <w:t>Т</w:t>
      </w:r>
      <w:r w:rsidRPr="007823EF">
        <w:rPr>
          <w:sz w:val="28"/>
          <w:szCs w:val="28"/>
          <w:lang w:val="en-US"/>
        </w:rPr>
        <w:t xml:space="preserve">. 8. – </w:t>
      </w:r>
      <w:r w:rsidRPr="00E60864">
        <w:rPr>
          <w:sz w:val="28"/>
          <w:szCs w:val="28"/>
        </w:rPr>
        <w:t>С</w:t>
      </w:r>
      <w:r w:rsidRPr="007823EF">
        <w:rPr>
          <w:sz w:val="28"/>
          <w:szCs w:val="28"/>
          <w:lang w:val="en-US"/>
        </w:rPr>
        <w:t xml:space="preserve">. 1147. https://doi.org/10.3389/fpls.2017.01147 </w:t>
      </w:r>
    </w:p>
    <w:p w14:paraId="1A2BB4D6" w14:textId="7A75B155" w:rsidR="006106D3" w:rsidRPr="007823EF" w:rsidRDefault="006106D3" w:rsidP="006106D3">
      <w:pPr>
        <w:pStyle w:val="ab"/>
        <w:ind w:firstLine="709"/>
        <w:jc w:val="both"/>
        <w:rPr>
          <w:sz w:val="28"/>
          <w:szCs w:val="28"/>
          <w:lang w:val="en-US"/>
        </w:rPr>
      </w:pPr>
      <w:r w:rsidRPr="007823EF">
        <w:rPr>
          <w:sz w:val="28"/>
          <w:szCs w:val="28"/>
          <w:lang w:val="en-US"/>
        </w:rPr>
        <w:t xml:space="preserve">195 </w:t>
      </w:r>
      <w:r w:rsidRPr="007823EF">
        <w:rPr>
          <w:sz w:val="28"/>
          <w:szCs w:val="28"/>
          <w:lang w:val="en-US"/>
        </w:rPr>
        <w:tab/>
        <w:t xml:space="preserve">Corelli-Grappadelli L. Canopy light interception and nutrient uptake in high-density apple orchards / L. Corelli-Grappadelli, A.N. Lakso // Acta Hortic. — 2004. — Vol. 636. — P. 231–238. </w:t>
      </w:r>
    </w:p>
    <w:p w14:paraId="19C52D91" w14:textId="1020F75A" w:rsidR="006106D3" w:rsidRPr="007823EF" w:rsidRDefault="006106D3" w:rsidP="006106D3">
      <w:pPr>
        <w:pStyle w:val="ab"/>
        <w:ind w:firstLine="709"/>
        <w:jc w:val="both"/>
        <w:rPr>
          <w:sz w:val="28"/>
          <w:szCs w:val="28"/>
          <w:lang w:val="en-US"/>
        </w:rPr>
      </w:pPr>
      <w:r w:rsidRPr="007823EF">
        <w:rPr>
          <w:sz w:val="28"/>
          <w:szCs w:val="28"/>
          <w:lang w:val="en-US"/>
        </w:rPr>
        <w:t xml:space="preserve">196 </w:t>
      </w:r>
      <w:r w:rsidRPr="007823EF">
        <w:rPr>
          <w:sz w:val="28"/>
          <w:szCs w:val="28"/>
          <w:lang w:val="en-US"/>
        </w:rPr>
        <w:tab/>
        <w:t xml:space="preserve">Billings W. D., Mooney H. A. The ecology of arctic and alpine plants //Biological reviews. – 1968. – </w:t>
      </w:r>
      <w:r w:rsidRPr="00E60864">
        <w:rPr>
          <w:sz w:val="28"/>
          <w:szCs w:val="28"/>
        </w:rPr>
        <w:t>Т</w:t>
      </w:r>
      <w:r w:rsidRPr="007823EF">
        <w:rPr>
          <w:sz w:val="28"/>
          <w:szCs w:val="28"/>
          <w:lang w:val="en-US"/>
        </w:rPr>
        <w:t xml:space="preserve">. 43. – №. 4. – </w:t>
      </w:r>
      <w:r w:rsidRPr="00E60864">
        <w:rPr>
          <w:sz w:val="28"/>
          <w:szCs w:val="28"/>
        </w:rPr>
        <w:t>С</w:t>
      </w:r>
      <w:r w:rsidRPr="007823EF">
        <w:rPr>
          <w:sz w:val="28"/>
          <w:szCs w:val="28"/>
          <w:lang w:val="en-US"/>
        </w:rPr>
        <w:t xml:space="preserve">. 481-529. https://doi.org/10.1111/j.1469-185X.1968.tb00968.x </w:t>
      </w:r>
    </w:p>
    <w:p w14:paraId="3C71D384" w14:textId="5BBDF9B5" w:rsidR="006106D3" w:rsidRPr="007823EF" w:rsidRDefault="006106D3" w:rsidP="006106D3">
      <w:pPr>
        <w:pStyle w:val="ab"/>
        <w:ind w:firstLine="709"/>
        <w:jc w:val="both"/>
        <w:rPr>
          <w:sz w:val="28"/>
          <w:szCs w:val="28"/>
          <w:lang w:val="en-US"/>
        </w:rPr>
      </w:pPr>
      <w:r w:rsidRPr="007823EF">
        <w:rPr>
          <w:sz w:val="28"/>
          <w:szCs w:val="28"/>
          <w:lang w:val="en-US"/>
        </w:rPr>
        <w:lastRenderedPageBreak/>
        <w:t xml:space="preserve">197 </w:t>
      </w:r>
      <w:r w:rsidRPr="007823EF">
        <w:rPr>
          <w:sz w:val="28"/>
          <w:szCs w:val="28"/>
          <w:lang w:val="en-US"/>
        </w:rPr>
        <w:tab/>
        <w:t xml:space="preserve">Zhao Z. et al. Responses of soil water, nitrate and yield of apple orchard to integrated soil management in Loess Plateau, China //Agricultural Water Management. – 2020. – </w:t>
      </w:r>
      <w:r w:rsidRPr="00E60864">
        <w:rPr>
          <w:sz w:val="28"/>
          <w:szCs w:val="28"/>
        </w:rPr>
        <w:t>Т</w:t>
      </w:r>
      <w:r w:rsidRPr="007823EF">
        <w:rPr>
          <w:sz w:val="28"/>
          <w:szCs w:val="28"/>
          <w:lang w:val="en-US"/>
        </w:rPr>
        <w:t xml:space="preserve">. 240. – </w:t>
      </w:r>
      <w:r w:rsidRPr="00E60864">
        <w:rPr>
          <w:sz w:val="28"/>
          <w:szCs w:val="28"/>
        </w:rPr>
        <w:t>С</w:t>
      </w:r>
      <w:r w:rsidRPr="007823EF">
        <w:rPr>
          <w:sz w:val="28"/>
          <w:szCs w:val="28"/>
          <w:lang w:val="en-US"/>
        </w:rPr>
        <w:t xml:space="preserve">. 106325. </w:t>
      </w:r>
    </w:p>
    <w:p w14:paraId="75CC3F80" w14:textId="77777777" w:rsidR="006106D3" w:rsidRPr="007823EF" w:rsidRDefault="006106D3" w:rsidP="006106D3">
      <w:pPr>
        <w:pStyle w:val="ab"/>
        <w:ind w:firstLine="709"/>
        <w:jc w:val="both"/>
        <w:rPr>
          <w:sz w:val="28"/>
          <w:szCs w:val="28"/>
          <w:lang w:val="en-US"/>
        </w:rPr>
      </w:pPr>
      <w:r w:rsidRPr="007823EF">
        <w:rPr>
          <w:sz w:val="28"/>
          <w:szCs w:val="28"/>
          <w:lang w:val="en-US"/>
        </w:rPr>
        <w:t xml:space="preserve">https://doi.org/10.1016/j.agwat.2020.106325 </w:t>
      </w:r>
    </w:p>
    <w:p w14:paraId="37ACF575" w14:textId="22216F92" w:rsidR="006106D3" w:rsidRPr="007823EF" w:rsidRDefault="006106D3" w:rsidP="006106D3">
      <w:pPr>
        <w:pStyle w:val="ab"/>
        <w:ind w:firstLine="709"/>
        <w:jc w:val="both"/>
        <w:rPr>
          <w:sz w:val="28"/>
          <w:szCs w:val="28"/>
          <w:lang w:val="en-US"/>
        </w:rPr>
      </w:pPr>
      <w:r w:rsidRPr="007823EF">
        <w:rPr>
          <w:sz w:val="28"/>
          <w:szCs w:val="28"/>
          <w:lang w:val="en-US"/>
        </w:rPr>
        <w:t xml:space="preserve">198 </w:t>
      </w:r>
      <w:r w:rsidRPr="007823EF">
        <w:rPr>
          <w:sz w:val="28"/>
          <w:szCs w:val="28"/>
          <w:lang w:val="en-US"/>
        </w:rPr>
        <w:tab/>
        <w:t xml:space="preserve">Smallbon T. R. The influence of crop nutrition on the quality of onion bulbs destined for export markets : </w:t>
      </w:r>
      <w:r w:rsidRPr="00E60864">
        <w:rPr>
          <w:sz w:val="28"/>
          <w:szCs w:val="28"/>
        </w:rPr>
        <w:t>дис</w:t>
      </w:r>
      <w:r w:rsidRPr="007823EF">
        <w:rPr>
          <w:sz w:val="28"/>
          <w:szCs w:val="28"/>
          <w:lang w:val="en-US"/>
        </w:rPr>
        <w:t xml:space="preserve">. – University of Tasmania, 2018. https://doi.org/10.25959/23237891.v1 </w:t>
      </w:r>
    </w:p>
    <w:p w14:paraId="015148F9" w14:textId="77C1ED35" w:rsidR="006106D3" w:rsidRPr="007823EF" w:rsidRDefault="006106D3" w:rsidP="006106D3">
      <w:pPr>
        <w:pStyle w:val="ab"/>
        <w:ind w:firstLine="709"/>
        <w:jc w:val="both"/>
        <w:rPr>
          <w:sz w:val="28"/>
          <w:szCs w:val="28"/>
          <w:lang w:val="en-US"/>
        </w:rPr>
      </w:pPr>
      <w:r w:rsidRPr="007823EF">
        <w:rPr>
          <w:sz w:val="28"/>
          <w:szCs w:val="28"/>
          <w:lang w:val="en-US"/>
        </w:rPr>
        <w:t xml:space="preserve">199 </w:t>
      </w:r>
      <w:r w:rsidRPr="007823EF">
        <w:rPr>
          <w:sz w:val="28"/>
          <w:szCs w:val="28"/>
          <w:lang w:val="en-US"/>
        </w:rPr>
        <w:tab/>
        <w:t xml:space="preserve">Nachtigall G. R., Dechen A. R. Seasonality of nutrients in leaves and fruits of apple trees //Scientia Agricola. – 2006. – </w:t>
      </w:r>
      <w:r w:rsidRPr="00E60864">
        <w:rPr>
          <w:sz w:val="28"/>
          <w:szCs w:val="28"/>
        </w:rPr>
        <w:t>Т</w:t>
      </w:r>
      <w:r w:rsidRPr="007823EF">
        <w:rPr>
          <w:sz w:val="28"/>
          <w:szCs w:val="28"/>
          <w:lang w:val="en-US"/>
        </w:rPr>
        <w:t xml:space="preserve">. 63. – </w:t>
      </w:r>
      <w:r w:rsidRPr="00E60864">
        <w:rPr>
          <w:sz w:val="28"/>
          <w:szCs w:val="28"/>
        </w:rPr>
        <w:t>С</w:t>
      </w:r>
      <w:r w:rsidRPr="007823EF">
        <w:rPr>
          <w:sz w:val="28"/>
          <w:szCs w:val="28"/>
          <w:lang w:val="en-US"/>
        </w:rPr>
        <w:t xml:space="preserve">. 493-501. https://doi.org/10.1590/S0103-90162006000500012 </w:t>
      </w:r>
    </w:p>
    <w:p w14:paraId="2669262A" w14:textId="65B5FACB" w:rsidR="006106D3" w:rsidRPr="00BB531E" w:rsidRDefault="006106D3" w:rsidP="006106D3">
      <w:pPr>
        <w:pStyle w:val="ab"/>
        <w:ind w:firstLine="709"/>
        <w:jc w:val="both"/>
        <w:rPr>
          <w:sz w:val="28"/>
          <w:szCs w:val="28"/>
          <w:lang w:val="en-US"/>
        </w:rPr>
      </w:pPr>
      <w:r w:rsidRPr="00BB531E">
        <w:rPr>
          <w:sz w:val="28"/>
          <w:szCs w:val="28"/>
          <w:lang w:val="en-US"/>
        </w:rPr>
        <w:t xml:space="preserve">200 </w:t>
      </w:r>
      <w:r w:rsidRPr="00BB531E">
        <w:rPr>
          <w:sz w:val="28"/>
          <w:szCs w:val="28"/>
          <w:lang w:val="en-US"/>
        </w:rPr>
        <w:tab/>
        <w:t xml:space="preserve">Casero T. et al. </w:t>
      </w:r>
      <w:r w:rsidRPr="007823EF">
        <w:rPr>
          <w:sz w:val="28"/>
          <w:szCs w:val="28"/>
          <w:lang w:val="en-US"/>
        </w:rPr>
        <w:t xml:space="preserve">Macronutrient accumulation dynamics in apple fruits //Journal of Plant Nutrition. – 2017. – </w:t>
      </w:r>
      <w:r w:rsidRPr="00E60864">
        <w:rPr>
          <w:sz w:val="28"/>
          <w:szCs w:val="28"/>
        </w:rPr>
        <w:t>Т</w:t>
      </w:r>
      <w:r w:rsidRPr="007823EF">
        <w:rPr>
          <w:sz w:val="28"/>
          <w:szCs w:val="28"/>
          <w:lang w:val="en-US"/>
        </w:rPr>
        <w:t xml:space="preserve">. 40. – №. </w:t>
      </w:r>
      <w:r w:rsidRPr="00BB531E">
        <w:rPr>
          <w:sz w:val="28"/>
          <w:szCs w:val="28"/>
          <w:lang w:val="en-US"/>
        </w:rPr>
        <w:t xml:space="preserve">17. – </w:t>
      </w:r>
      <w:r w:rsidRPr="00E60864">
        <w:rPr>
          <w:sz w:val="28"/>
          <w:szCs w:val="28"/>
        </w:rPr>
        <w:t>С</w:t>
      </w:r>
      <w:r w:rsidRPr="00BB531E">
        <w:rPr>
          <w:sz w:val="28"/>
          <w:szCs w:val="28"/>
          <w:lang w:val="en-US"/>
        </w:rPr>
        <w:t xml:space="preserve">. 2468-2476. https://doi.org/10.1080/01904167.2017.1380819 </w:t>
      </w:r>
    </w:p>
    <w:p w14:paraId="2AE9EB75" w14:textId="1163375C" w:rsidR="006106D3" w:rsidRPr="007823EF" w:rsidRDefault="006106D3" w:rsidP="006106D3">
      <w:pPr>
        <w:pStyle w:val="ab"/>
        <w:ind w:firstLine="709"/>
        <w:jc w:val="both"/>
        <w:rPr>
          <w:sz w:val="28"/>
          <w:szCs w:val="28"/>
          <w:lang w:val="en-US"/>
        </w:rPr>
      </w:pPr>
      <w:r w:rsidRPr="00BB531E">
        <w:rPr>
          <w:sz w:val="28"/>
          <w:szCs w:val="28"/>
          <w:lang w:val="en-US"/>
        </w:rPr>
        <w:t xml:space="preserve">201 </w:t>
      </w:r>
      <w:r w:rsidRPr="00BB531E">
        <w:rPr>
          <w:sz w:val="28"/>
          <w:szCs w:val="28"/>
          <w:lang w:val="en-US"/>
        </w:rPr>
        <w:tab/>
        <w:t xml:space="preserve">Cruz A. F. et al. </w:t>
      </w:r>
      <w:r w:rsidRPr="007823EF">
        <w:rPr>
          <w:sz w:val="28"/>
          <w:szCs w:val="28"/>
          <w:lang w:val="en-US"/>
        </w:rPr>
        <w:t xml:space="preserve">Seasonal variation of plant mineral nutrition in fruit trees //Brazilian Archives of Biology and Technology. – 2019. – </w:t>
      </w:r>
      <w:r w:rsidRPr="00E60864">
        <w:rPr>
          <w:sz w:val="28"/>
          <w:szCs w:val="28"/>
        </w:rPr>
        <w:t>Т</w:t>
      </w:r>
      <w:r w:rsidRPr="007823EF">
        <w:rPr>
          <w:sz w:val="28"/>
          <w:szCs w:val="28"/>
          <w:lang w:val="en-US"/>
        </w:rPr>
        <w:t xml:space="preserve">. 62. – </w:t>
      </w:r>
      <w:r w:rsidRPr="00E60864">
        <w:rPr>
          <w:sz w:val="28"/>
          <w:szCs w:val="28"/>
        </w:rPr>
        <w:t>С</w:t>
      </w:r>
      <w:r w:rsidRPr="007823EF">
        <w:rPr>
          <w:sz w:val="28"/>
          <w:szCs w:val="28"/>
          <w:lang w:val="en-US"/>
        </w:rPr>
        <w:t xml:space="preserve">. e19180340. https://doi.org/10.1590/1678-4324-2019180340 </w:t>
      </w:r>
    </w:p>
    <w:p w14:paraId="6AFAB072" w14:textId="264F7055" w:rsidR="006106D3" w:rsidRPr="00BB531E" w:rsidRDefault="006106D3" w:rsidP="006106D3">
      <w:pPr>
        <w:pStyle w:val="ab"/>
        <w:ind w:firstLine="709"/>
        <w:jc w:val="both"/>
        <w:rPr>
          <w:sz w:val="28"/>
          <w:szCs w:val="28"/>
          <w:lang w:val="en-US"/>
        </w:rPr>
      </w:pPr>
      <w:r w:rsidRPr="007823EF">
        <w:rPr>
          <w:sz w:val="28"/>
          <w:szCs w:val="28"/>
          <w:lang w:val="en-US"/>
        </w:rPr>
        <w:t xml:space="preserve">202 </w:t>
      </w:r>
      <w:r w:rsidRPr="007823EF">
        <w:rPr>
          <w:sz w:val="28"/>
          <w:szCs w:val="28"/>
          <w:lang w:val="en-US"/>
        </w:rPr>
        <w:tab/>
        <w:t xml:space="preserve">Mertoğlu K., Kırca L. Nutrient dynamics in apple: Analyzing macro and micronutrient distribution in leaves and fruits //International Journal of Agriculture Environment and Food Sciences. – 2025. – </w:t>
      </w:r>
      <w:r w:rsidRPr="00E60864">
        <w:rPr>
          <w:sz w:val="28"/>
          <w:szCs w:val="28"/>
        </w:rPr>
        <w:t>Т</w:t>
      </w:r>
      <w:r w:rsidRPr="007823EF">
        <w:rPr>
          <w:sz w:val="28"/>
          <w:szCs w:val="28"/>
          <w:lang w:val="en-US"/>
        </w:rPr>
        <w:t xml:space="preserve">. 9. – №. </w:t>
      </w:r>
      <w:r w:rsidRPr="00BB531E">
        <w:rPr>
          <w:sz w:val="28"/>
          <w:szCs w:val="28"/>
          <w:lang w:val="en-US"/>
        </w:rPr>
        <w:t xml:space="preserve">1. – </w:t>
      </w:r>
      <w:r w:rsidRPr="00E60864">
        <w:rPr>
          <w:sz w:val="28"/>
          <w:szCs w:val="28"/>
        </w:rPr>
        <w:t>С</w:t>
      </w:r>
      <w:r w:rsidRPr="00BB531E">
        <w:rPr>
          <w:sz w:val="28"/>
          <w:szCs w:val="28"/>
          <w:lang w:val="en-US"/>
        </w:rPr>
        <w:t xml:space="preserve">. 123-131. https://doi.org/10.31015/2025.1.15 </w:t>
      </w:r>
    </w:p>
    <w:p w14:paraId="2E4FEBCE" w14:textId="5095314A" w:rsidR="006106D3" w:rsidRPr="007823EF" w:rsidRDefault="006106D3" w:rsidP="006106D3">
      <w:pPr>
        <w:pStyle w:val="ab"/>
        <w:ind w:firstLine="709"/>
        <w:jc w:val="both"/>
        <w:rPr>
          <w:sz w:val="28"/>
          <w:szCs w:val="28"/>
          <w:lang w:val="en-US"/>
        </w:rPr>
      </w:pPr>
      <w:r w:rsidRPr="00BB531E">
        <w:rPr>
          <w:sz w:val="28"/>
          <w:szCs w:val="28"/>
          <w:lang w:val="en-US"/>
        </w:rPr>
        <w:t xml:space="preserve">203 </w:t>
      </w:r>
      <w:r w:rsidRPr="00BB531E">
        <w:rPr>
          <w:sz w:val="28"/>
          <w:szCs w:val="28"/>
          <w:lang w:val="en-US"/>
        </w:rPr>
        <w:tab/>
        <w:t xml:space="preserve">Holb I. J. et al. </w:t>
      </w:r>
      <w:r w:rsidRPr="007823EF">
        <w:rPr>
          <w:sz w:val="28"/>
          <w:szCs w:val="28"/>
          <w:lang w:val="en-US"/>
        </w:rPr>
        <w:t xml:space="preserve">Seasonal dynamics of nitrogen, phosphorus, and potassium contents of leaf and soil in environmental friendly apple orchards //Communications in soil science and plant analysis. – 2009. – </w:t>
      </w:r>
      <w:r w:rsidRPr="00E60864">
        <w:rPr>
          <w:sz w:val="28"/>
          <w:szCs w:val="28"/>
        </w:rPr>
        <w:t>Т</w:t>
      </w:r>
      <w:r w:rsidRPr="007823EF">
        <w:rPr>
          <w:sz w:val="28"/>
          <w:szCs w:val="28"/>
          <w:lang w:val="en-US"/>
        </w:rPr>
        <w:t xml:space="preserve">. 40. – №. 1-6. – </w:t>
      </w:r>
      <w:r w:rsidRPr="00E60864">
        <w:rPr>
          <w:sz w:val="28"/>
          <w:szCs w:val="28"/>
        </w:rPr>
        <w:t>С</w:t>
      </w:r>
      <w:r w:rsidRPr="007823EF">
        <w:rPr>
          <w:sz w:val="28"/>
          <w:szCs w:val="28"/>
          <w:lang w:val="en-US"/>
        </w:rPr>
        <w:t xml:space="preserve">. 694-705. https://doi.org/10.1080/00103620802693359 </w:t>
      </w:r>
    </w:p>
    <w:p w14:paraId="4B160CBC" w14:textId="0690B782" w:rsidR="006106D3" w:rsidRPr="007823EF" w:rsidRDefault="006106D3" w:rsidP="006106D3">
      <w:pPr>
        <w:pStyle w:val="ab"/>
        <w:ind w:firstLine="709"/>
        <w:jc w:val="both"/>
        <w:rPr>
          <w:sz w:val="28"/>
          <w:szCs w:val="28"/>
          <w:lang w:val="en-US"/>
        </w:rPr>
      </w:pPr>
      <w:r w:rsidRPr="007823EF">
        <w:rPr>
          <w:sz w:val="28"/>
          <w:szCs w:val="28"/>
          <w:lang w:val="en-US"/>
        </w:rPr>
        <w:t xml:space="preserve">204 </w:t>
      </w:r>
      <w:r w:rsidRPr="007823EF">
        <w:rPr>
          <w:sz w:val="28"/>
          <w:szCs w:val="28"/>
          <w:lang w:val="en-US"/>
        </w:rPr>
        <w:tab/>
        <w:t xml:space="preserve">Mota M. et al. Nutrient content with different fertilizer management and influence on yield and fruit quality in apple cv. Gala //Horticulturae. – 2022. – </w:t>
      </w:r>
      <w:r w:rsidRPr="00E60864">
        <w:rPr>
          <w:sz w:val="28"/>
          <w:szCs w:val="28"/>
        </w:rPr>
        <w:t>Т</w:t>
      </w:r>
      <w:r w:rsidRPr="007823EF">
        <w:rPr>
          <w:sz w:val="28"/>
          <w:szCs w:val="28"/>
          <w:lang w:val="en-US"/>
        </w:rPr>
        <w:t xml:space="preserve">. 8. – №. 8. – </w:t>
      </w:r>
      <w:r w:rsidRPr="00E60864">
        <w:rPr>
          <w:sz w:val="28"/>
          <w:szCs w:val="28"/>
        </w:rPr>
        <w:t>С</w:t>
      </w:r>
      <w:r w:rsidRPr="007823EF">
        <w:rPr>
          <w:sz w:val="28"/>
          <w:szCs w:val="28"/>
          <w:lang w:val="en-US"/>
        </w:rPr>
        <w:t xml:space="preserve">. 713. https://doi.org/10.3390/horticulturae8080713 </w:t>
      </w:r>
    </w:p>
    <w:p w14:paraId="27F36C67" w14:textId="78DC9E9C" w:rsidR="006106D3" w:rsidRPr="007823EF" w:rsidRDefault="006106D3" w:rsidP="006106D3">
      <w:pPr>
        <w:pStyle w:val="ab"/>
        <w:ind w:firstLine="709"/>
        <w:jc w:val="both"/>
        <w:rPr>
          <w:sz w:val="28"/>
          <w:szCs w:val="28"/>
          <w:lang w:val="en-US"/>
        </w:rPr>
      </w:pPr>
      <w:r w:rsidRPr="007823EF">
        <w:rPr>
          <w:sz w:val="28"/>
          <w:szCs w:val="28"/>
          <w:lang w:val="en-US"/>
        </w:rPr>
        <w:t xml:space="preserve">205 </w:t>
      </w:r>
      <w:r w:rsidRPr="007823EF">
        <w:rPr>
          <w:sz w:val="28"/>
          <w:szCs w:val="28"/>
          <w:lang w:val="en-US"/>
        </w:rPr>
        <w:tab/>
        <w:t xml:space="preserve">Kowalczyk W., Wrona D., Przybyłko S. Effect of nitrogen fertilization of apple orchard on soil mineral nitrogen content, yielding of the apple trees and nutritional status of leaves and fruits //Agriculture. – 2022. – </w:t>
      </w:r>
      <w:r w:rsidRPr="00E60864">
        <w:rPr>
          <w:sz w:val="28"/>
          <w:szCs w:val="28"/>
        </w:rPr>
        <w:t>Т</w:t>
      </w:r>
      <w:r w:rsidRPr="007823EF">
        <w:rPr>
          <w:sz w:val="28"/>
          <w:szCs w:val="28"/>
          <w:lang w:val="en-US"/>
        </w:rPr>
        <w:t xml:space="preserve">. 12. – №. 12. – </w:t>
      </w:r>
      <w:r w:rsidRPr="00E60864">
        <w:rPr>
          <w:sz w:val="28"/>
          <w:szCs w:val="28"/>
        </w:rPr>
        <w:t>С</w:t>
      </w:r>
      <w:r w:rsidRPr="007823EF">
        <w:rPr>
          <w:sz w:val="28"/>
          <w:szCs w:val="28"/>
          <w:lang w:val="en-US"/>
        </w:rPr>
        <w:t xml:space="preserve">. 2169. https://doi.org/10.3390/agriculture12122169 </w:t>
      </w:r>
    </w:p>
    <w:p w14:paraId="409278AB" w14:textId="42BDC334" w:rsidR="006106D3" w:rsidRPr="007823EF" w:rsidRDefault="006106D3" w:rsidP="006106D3">
      <w:pPr>
        <w:pStyle w:val="ab"/>
        <w:ind w:firstLine="709"/>
        <w:jc w:val="both"/>
        <w:rPr>
          <w:sz w:val="28"/>
          <w:szCs w:val="28"/>
          <w:lang w:val="en-US"/>
        </w:rPr>
      </w:pPr>
      <w:r w:rsidRPr="007823EF">
        <w:rPr>
          <w:sz w:val="28"/>
          <w:szCs w:val="28"/>
          <w:lang w:val="en-US"/>
        </w:rPr>
        <w:t xml:space="preserve">206 </w:t>
      </w:r>
      <w:r w:rsidRPr="007823EF">
        <w:rPr>
          <w:sz w:val="28"/>
          <w:szCs w:val="28"/>
          <w:lang w:val="en-US"/>
        </w:rPr>
        <w:tab/>
        <w:t xml:space="preserve">Kangueehi G. N. Nutrient requirement and distribution of intensively grown ‘Brookfield Gala’apple trees : </w:t>
      </w:r>
      <w:r w:rsidRPr="00E60864">
        <w:rPr>
          <w:sz w:val="28"/>
          <w:szCs w:val="28"/>
        </w:rPr>
        <w:t>дис</w:t>
      </w:r>
      <w:r w:rsidRPr="007823EF">
        <w:rPr>
          <w:sz w:val="28"/>
          <w:szCs w:val="28"/>
          <w:lang w:val="en-US"/>
        </w:rPr>
        <w:t xml:space="preserve">. – Stellenbosch: University of Stellenbosch, 2008. </w:t>
      </w:r>
    </w:p>
    <w:p w14:paraId="4E2C1C60" w14:textId="04F6778A" w:rsidR="006106D3" w:rsidRPr="007823EF" w:rsidRDefault="006106D3" w:rsidP="006106D3">
      <w:pPr>
        <w:pStyle w:val="ab"/>
        <w:ind w:firstLine="709"/>
        <w:jc w:val="both"/>
        <w:rPr>
          <w:sz w:val="28"/>
          <w:szCs w:val="28"/>
          <w:lang w:val="en-US"/>
        </w:rPr>
      </w:pPr>
      <w:r w:rsidRPr="007823EF">
        <w:rPr>
          <w:sz w:val="28"/>
          <w:szCs w:val="28"/>
          <w:lang w:val="en-US"/>
        </w:rPr>
        <w:t xml:space="preserve">207 </w:t>
      </w:r>
      <w:r w:rsidRPr="007823EF">
        <w:rPr>
          <w:sz w:val="28"/>
          <w:szCs w:val="28"/>
          <w:lang w:val="en-US"/>
        </w:rPr>
        <w:tab/>
        <w:t xml:space="preserve">Leghari S. J. et al. Role of nitrogen for plant growth and development: A review //Advances in environmental biology. – 2016. – </w:t>
      </w:r>
      <w:r w:rsidRPr="00E60864">
        <w:rPr>
          <w:sz w:val="28"/>
          <w:szCs w:val="28"/>
        </w:rPr>
        <w:t>Т</w:t>
      </w:r>
      <w:r w:rsidRPr="007823EF">
        <w:rPr>
          <w:sz w:val="28"/>
          <w:szCs w:val="28"/>
          <w:lang w:val="en-US"/>
        </w:rPr>
        <w:t xml:space="preserve">. 10. – №. 9. – </w:t>
      </w:r>
      <w:r w:rsidRPr="00E60864">
        <w:rPr>
          <w:sz w:val="28"/>
          <w:szCs w:val="28"/>
        </w:rPr>
        <w:t>С</w:t>
      </w:r>
      <w:r w:rsidRPr="007823EF">
        <w:rPr>
          <w:sz w:val="28"/>
          <w:szCs w:val="28"/>
          <w:lang w:val="en-US"/>
        </w:rPr>
        <w:t xml:space="preserve">. 209-219. </w:t>
      </w:r>
    </w:p>
    <w:p w14:paraId="0D496A11" w14:textId="7E548DD8" w:rsidR="006106D3" w:rsidRPr="007823EF" w:rsidRDefault="006106D3" w:rsidP="006106D3">
      <w:pPr>
        <w:pStyle w:val="ab"/>
        <w:ind w:firstLine="709"/>
        <w:jc w:val="both"/>
        <w:rPr>
          <w:sz w:val="28"/>
          <w:szCs w:val="28"/>
          <w:lang w:val="en-US"/>
        </w:rPr>
      </w:pPr>
      <w:r w:rsidRPr="007823EF">
        <w:rPr>
          <w:sz w:val="28"/>
          <w:szCs w:val="28"/>
          <w:lang w:val="en-US"/>
        </w:rPr>
        <w:t xml:space="preserve">208 </w:t>
      </w:r>
      <w:r w:rsidRPr="007823EF">
        <w:rPr>
          <w:sz w:val="28"/>
          <w:szCs w:val="28"/>
          <w:lang w:val="en-US"/>
        </w:rPr>
        <w:tab/>
        <w:t xml:space="preserve">Forshey C.G. The relationship between vegetative growth and fruiting in apple trees / C.G. Forshey, D.C. Elfving // Horticultural Reviews. — 1989. — Vol. 11. — P. 229–287. DOI:10.1002/9781118060841 </w:t>
      </w:r>
    </w:p>
    <w:p w14:paraId="5476C3D3" w14:textId="0CD297D3" w:rsidR="006106D3" w:rsidRPr="007823EF" w:rsidRDefault="006106D3" w:rsidP="006106D3">
      <w:pPr>
        <w:pStyle w:val="ab"/>
        <w:ind w:firstLine="709"/>
        <w:jc w:val="both"/>
        <w:rPr>
          <w:sz w:val="28"/>
          <w:szCs w:val="28"/>
          <w:lang w:val="en-US"/>
        </w:rPr>
      </w:pPr>
      <w:r w:rsidRPr="007823EF">
        <w:rPr>
          <w:sz w:val="28"/>
          <w:szCs w:val="28"/>
          <w:lang w:val="en-US"/>
        </w:rPr>
        <w:t xml:space="preserve">209 </w:t>
      </w:r>
      <w:r w:rsidRPr="007823EF">
        <w:rPr>
          <w:sz w:val="28"/>
          <w:szCs w:val="28"/>
          <w:lang w:val="en-US"/>
        </w:rPr>
        <w:tab/>
        <w:t xml:space="preserve">Cook B. S. et al. Foliar Nitrogen Increases Flavor Volatiles and Precursors, Sensory Perception, and Yeast Assimilable Nitrogen in Hard Cider //Sensory Perception, and Yeast Assimilable Nitrogen in Hard Cider. https://doi.org/10.1016/j.jafr.2024.101136 </w:t>
      </w:r>
    </w:p>
    <w:p w14:paraId="6B435196" w14:textId="061732FA" w:rsidR="006106D3" w:rsidRPr="007823EF" w:rsidRDefault="006106D3" w:rsidP="006106D3">
      <w:pPr>
        <w:pStyle w:val="ab"/>
        <w:ind w:firstLine="709"/>
        <w:jc w:val="both"/>
        <w:rPr>
          <w:sz w:val="28"/>
          <w:szCs w:val="28"/>
          <w:lang w:val="en-US"/>
        </w:rPr>
      </w:pPr>
      <w:r w:rsidRPr="007823EF">
        <w:rPr>
          <w:sz w:val="28"/>
          <w:szCs w:val="28"/>
          <w:lang w:val="en-US"/>
        </w:rPr>
        <w:t xml:space="preserve">210 </w:t>
      </w:r>
      <w:r w:rsidRPr="007823EF">
        <w:rPr>
          <w:sz w:val="28"/>
          <w:szCs w:val="28"/>
          <w:lang w:val="en-US"/>
        </w:rPr>
        <w:tab/>
        <w:t xml:space="preserve">Faust M. Nutritional needs of apple trees during bloom and fruit set / M. Faust, C.B. Shear // HortScience. — 1972. — Vol. 7. — P. 231–235. </w:t>
      </w:r>
    </w:p>
    <w:p w14:paraId="109DE2D4" w14:textId="390AC01E" w:rsidR="006106D3" w:rsidRPr="00DE2EF7" w:rsidRDefault="006106D3" w:rsidP="006106D3">
      <w:pPr>
        <w:pStyle w:val="ab"/>
        <w:ind w:firstLine="709"/>
        <w:jc w:val="both"/>
        <w:rPr>
          <w:sz w:val="28"/>
          <w:szCs w:val="28"/>
          <w:lang w:val="en-US"/>
        </w:rPr>
      </w:pPr>
      <w:r w:rsidRPr="00DC38F9">
        <w:rPr>
          <w:sz w:val="28"/>
          <w:szCs w:val="28"/>
          <w:lang w:val="en-US"/>
        </w:rPr>
        <w:lastRenderedPageBreak/>
        <w:t xml:space="preserve">211 </w:t>
      </w:r>
      <w:r w:rsidRPr="00DC38F9">
        <w:rPr>
          <w:sz w:val="28"/>
          <w:szCs w:val="28"/>
          <w:lang w:val="en-US"/>
        </w:rPr>
        <w:tab/>
        <w:t xml:space="preserve">Malhotra H. et al. </w:t>
      </w:r>
      <w:r w:rsidRPr="00DE2EF7">
        <w:rPr>
          <w:sz w:val="28"/>
          <w:szCs w:val="28"/>
          <w:lang w:val="en-US"/>
        </w:rPr>
        <w:t xml:space="preserve">Phosphorus nutrition: plant growth in response to deficiency and excess //Plant nutrients and abiotic stress tolerance. – Singapore : Springer Singapore, 2018. – </w:t>
      </w:r>
      <w:r w:rsidRPr="00E60864">
        <w:rPr>
          <w:sz w:val="28"/>
          <w:szCs w:val="28"/>
        </w:rPr>
        <w:t>С</w:t>
      </w:r>
      <w:r w:rsidRPr="00DE2EF7">
        <w:rPr>
          <w:sz w:val="28"/>
          <w:szCs w:val="28"/>
          <w:lang w:val="en-US"/>
        </w:rPr>
        <w:t xml:space="preserve">. 171-190. https://doi.org/10.1007/978-981-10-9044-8_7 </w:t>
      </w:r>
    </w:p>
    <w:p w14:paraId="141391E5" w14:textId="6C790268" w:rsidR="006106D3" w:rsidRPr="007823EF" w:rsidRDefault="006106D3" w:rsidP="006106D3">
      <w:pPr>
        <w:pStyle w:val="ab"/>
        <w:ind w:firstLine="709"/>
        <w:jc w:val="both"/>
        <w:rPr>
          <w:sz w:val="28"/>
          <w:szCs w:val="28"/>
          <w:lang w:val="en-US"/>
        </w:rPr>
      </w:pPr>
      <w:r w:rsidRPr="007823EF">
        <w:rPr>
          <w:sz w:val="28"/>
          <w:szCs w:val="28"/>
          <w:lang w:val="en-US"/>
        </w:rPr>
        <w:t xml:space="preserve">212 </w:t>
      </w:r>
      <w:r w:rsidRPr="007823EF">
        <w:rPr>
          <w:sz w:val="28"/>
          <w:szCs w:val="28"/>
          <w:lang w:val="en-US"/>
        </w:rPr>
        <w:tab/>
        <w:t xml:space="preserve">Mengel K., Kirkby E. A. Principles of plant nutrition. – Springer Science &amp; Business Media, 2012. </w:t>
      </w:r>
    </w:p>
    <w:p w14:paraId="4DD0BE7B" w14:textId="795E42DE" w:rsidR="006106D3" w:rsidRPr="007823EF" w:rsidRDefault="006106D3" w:rsidP="006106D3">
      <w:pPr>
        <w:pStyle w:val="ab"/>
        <w:ind w:firstLine="709"/>
        <w:jc w:val="both"/>
        <w:rPr>
          <w:sz w:val="28"/>
          <w:szCs w:val="28"/>
          <w:lang w:val="en-US"/>
        </w:rPr>
      </w:pPr>
      <w:r w:rsidRPr="007823EF">
        <w:rPr>
          <w:sz w:val="28"/>
          <w:szCs w:val="28"/>
          <w:lang w:val="en-US"/>
        </w:rPr>
        <w:t xml:space="preserve">213 </w:t>
      </w:r>
      <w:r w:rsidRPr="007823EF">
        <w:rPr>
          <w:sz w:val="28"/>
          <w:szCs w:val="28"/>
          <w:lang w:val="en-US"/>
        </w:rPr>
        <w:tab/>
        <w:t xml:space="preserve">Suman M., Sangma P. D., Singh D. Role of micronutrients (fe, Zn, B, Cu, Mg, Mn and mo) in fruit crops //International Journal Current Microbiology Application Science. – 2017. – </w:t>
      </w:r>
      <w:r w:rsidRPr="00E60864">
        <w:rPr>
          <w:sz w:val="28"/>
          <w:szCs w:val="28"/>
        </w:rPr>
        <w:t>Т</w:t>
      </w:r>
      <w:r w:rsidRPr="007823EF">
        <w:rPr>
          <w:sz w:val="28"/>
          <w:szCs w:val="28"/>
          <w:lang w:val="en-US"/>
        </w:rPr>
        <w:t xml:space="preserve">. 6. – №. 6. – </w:t>
      </w:r>
      <w:r w:rsidRPr="00E60864">
        <w:rPr>
          <w:sz w:val="28"/>
          <w:szCs w:val="28"/>
        </w:rPr>
        <w:t>С</w:t>
      </w:r>
      <w:r w:rsidRPr="007823EF">
        <w:rPr>
          <w:sz w:val="28"/>
          <w:szCs w:val="28"/>
          <w:lang w:val="en-US"/>
        </w:rPr>
        <w:t xml:space="preserve">. 3240-3250. DOI: 10.20546/ijcmas.2017.606.382 </w:t>
      </w:r>
    </w:p>
    <w:p w14:paraId="5C2848AD" w14:textId="44EFE7FA" w:rsidR="006106D3" w:rsidRPr="007823EF" w:rsidRDefault="006106D3" w:rsidP="006106D3">
      <w:pPr>
        <w:pStyle w:val="ab"/>
        <w:ind w:firstLine="709"/>
        <w:jc w:val="both"/>
        <w:rPr>
          <w:sz w:val="28"/>
          <w:szCs w:val="28"/>
          <w:lang w:val="en-US"/>
        </w:rPr>
      </w:pPr>
      <w:r w:rsidRPr="007823EF">
        <w:rPr>
          <w:sz w:val="28"/>
          <w:szCs w:val="28"/>
          <w:lang w:val="en-US"/>
        </w:rPr>
        <w:t>214</w:t>
      </w:r>
      <w:r w:rsidR="00DC38F9" w:rsidRPr="00BB531E">
        <w:rPr>
          <w:sz w:val="28"/>
          <w:szCs w:val="28"/>
          <w:lang w:val="en-US"/>
        </w:rPr>
        <w:t xml:space="preserve"> </w:t>
      </w:r>
      <w:r w:rsidR="00DC38F9" w:rsidRPr="00BB531E">
        <w:rPr>
          <w:sz w:val="28"/>
          <w:szCs w:val="28"/>
          <w:lang w:val="en-US"/>
        </w:rPr>
        <w:tab/>
      </w:r>
      <w:r w:rsidRPr="007823EF">
        <w:rPr>
          <w:sz w:val="28"/>
          <w:szCs w:val="28"/>
          <w:lang w:val="en-US"/>
        </w:rPr>
        <w:t xml:space="preserve">Usherwood N. R. The role of potassium in crop quality //Potassium in agriculture. – 1985. – </w:t>
      </w:r>
      <w:r w:rsidRPr="00E60864">
        <w:rPr>
          <w:sz w:val="28"/>
          <w:szCs w:val="28"/>
        </w:rPr>
        <w:t>С</w:t>
      </w:r>
      <w:r w:rsidRPr="007823EF">
        <w:rPr>
          <w:sz w:val="28"/>
          <w:szCs w:val="28"/>
          <w:lang w:val="en-US"/>
        </w:rPr>
        <w:t xml:space="preserve">. 489-513. https://doi.org/10.2134/1985.potassium.c21 </w:t>
      </w:r>
    </w:p>
    <w:p w14:paraId="10790671" w14:textId="78D002F0" w:rsidR="006106D3" w:rsidRPr="007823EF" w:rsidRDefault="006106D3" w:rsidP="006106D3">
      <w:pPr>
        <w:pStyle w:val="ab"/>
        <w:ind w:firstLine="709"/>
        <w:jc w:val="both"/>
        <w:rPr>
          <w:sz w:val="28"/>
          <w:szCs w:val="28"/>
          <w:lang w:val="en-US"/>
        </w:rPr>
      </w:pPr>
      <w:r w:rsidRPr="00BB531E">
        <w:rPr>
          <w:sz w:val="28"/>
          <w:szCs w:val="28"/>
          <w:lang w:val="en-US"/>
        </w:rPr>
        <w:t xml:space="preserve">215 </w:t>
      </w:r>
      <w:r w:rsidRPr="00BB531E">
        <w:rPr>
          <w:sz w:val="28"/>
          <w:szCs w:val="28"/>
          <w:lang w:val="en-US"/>
        </w:rPr>
        <w:tab/>
        <w:t xml:space="preserve">Hocking B. et al. </w:t>
      </w:r>
      <w:r w:rsidRPr="007823EF">
        <w:rPr>
          <w:sz w:val="28"/>
          <w:szCs w:val="28"/>
          <w:lang w:val="en-US"/>
        </w:rPr>
        <w:t xml:space="preserve">Fruit calcium: transport and physiology //Frontiers in plant science. – 2016. – </w:t>
      </w:r>
      <w:r w:rsidRPr="00E60864">
        <w:rPr>
          <w:sz w:val="28"/>
          <w:szCs w:val="28"/>
        </w:rPr>
        <w:t>Т</w:t>
      </w:r>
      <w:r w:rsidRPr="007823EF">
        <w:rPr>
          <w:sz w:val="28"/>
          <w:szCs w:val="28"/>
          <w:lang w:val="en-US"/>
        </w:rPr>
        <w:t xml:space="preserve">. 7. – </w:t>
      </w:r>
      <w:r w:rsidRPr="00E60864">
        <w:rPr>
          <w:sz w:val="28"/>
          <w:szCs w:val="28"/>
        </w:rPr>
        <w:t>С</w:t>
      </w:r>
      <w:r w:rsidRPr="007823EF">
        <w:rPr>
          <w:sz w:val="28"/>
          <w:szCs w:val="28"/>
          <w:lang w:val="en-US"/>
        </w:rPr>
        <w:t xml:space="preserve">. 569. https://doi.org/10.3389/fpls.2016.00569 </w:t>
      </w:r>
    </w:p>
    <w:p w14:paraId="0DF8DE9E" w14:textId="42A32ED9" w:rsidR="006106D3" w:rsidRPr="00BB531E" w:rsidRDefault="006106D3" w:rsidP="006106D3">
      <w:pPr>
        <w:pStyle w:val="ab"/>
        <w:ind w:firstLine="709"/>
        <w:jc w:val="both"/>
        <w:rPr>
          <w:sz w:val="28"/>
          <w:szCs w:val="28"/>
          <w:lang w:val="en-US"/>
        </w:rPr>
      </w:pPr>
      <w:r w:rsidRPr="00BB531E">
        <w:rPr>
          <w:sz w:val="28"/>
          <w:szCs w:val="28"/>
          <w:lang w:val="en-US"/>
        </w:rPr>
        <w:t xml:space="preserve">216 </w:t>
      </w:r>
      <w:r w:rsidRPr="00BB531E">
        <w:rPr>
          <w:sz w:val="28"/>
          <w:szCs w:val="28"/>
          <w:lang w:val="en-US"/>
        </w:rPr>
        <w:tab/>
        <w:t xml:space="preserve">Kalcsits L. et al. </w:t>
      </w:r>
      <w:r w:rsidRPr="007823EF">
        <w:rPr>
          <w:sz w:val="28"/>
          <w:szCs w:val="28"/>
          <w:lang w:val="en-US"/>
        </w:rPr>
        <w:t xml:space="preserve">Recent achievements and new research opportunities for optimizing macronutrient availability, acquisition, and distribution for perennial fruit crops //Agronomy. – 2020. – </w:t>
      </w:r>
      <w:r w:rsidRPr="00E60864">
        <w:rPr>
          <w:sz w:val="28"/>
          <w:szCs w:val="28"/>
        </w:rPr>
        <w:t>Т</w:t>
      </w:r>
      <w:r w:rsidRPr="007823EF">
        <w:rPr>
          <w:sz w:val="28"/>
          <w:szCs w:val="28"/>
          <w:lang w:val="en-US"/>
        </w:rPr>
        <w:t xml:space="preserve">. 10. – №. </w:t>
      </w:r>
      <w:r w:rsidRPr="00BB531E">
        <w:rPr>
          <w:sz w:val="28"/>
          <w:szCs w:val="28"/>
          <w:lang w:val="en-US"/>
        </w:rPr>
        <w:t xml:space="preserve">11. – </w:t>
      </w:r>
      <w:r w:rsidRPr="00E60864">
        <w:rPr>
          <w:sz w:val="28"/>
          <w:szCs w:val="28"/>
        </w:rPr>
        <w:t>С</w:t>
      </w:r>
      <w:r w:rsidRPr="00BB531E">
        <w:rPr>
          <w:sz w:val="28"/>
          <w:szCs w:val="28"/>
          <w:lang w:val="en-US"/>
        </w:rPr>
        <w:t xml:space="preserve">. 1738. https://doi.org/10.3390/agronomy10111738 </w:t>
      </w:r>
    </w:p>
    <w:p w14:paraId="1F810467" w14:textId="09490A2F" w:rsidR="006106D3" w:rsidRPr="007823EF" w:rsidRDefault="006106D3" w:rsidP="006106D3">
      <w:pPr>
        <w:pStyle w:val="ab"/>
        <w:ind w:firstLine="709"/>
        <w:jc w:val="both"/>
        <w:rPr>
          <w:sz w:val="28"/>
          <w:szCs w:val="28"/>
          <w:lang w:val="en-US"/>
        </w:rPr>
      </w:pPr>
      <w:r w:rsidRPr="00BB531E">
        <w:rPr>
          <w:sz w:val="28"/>
          <w:szCs w:val="28"/>
          <w:lang w:val="en-US"/>
        </w:rPr>
        <w:t xml:space="preserve">217 </w:t>
      </w:r>
      <w:r w:rsidRPr="00BB531E">
        <w:rPr>
          <w:sz w:val="28"/>
          <w:szCs w:val="28"/>
          <w:lang w:val="en-US"/>
        </w:rPr>
        <w:tab/>
        <w:t xml:space="preserve">Wen S. et al. </w:t>
      </w:r>
      <w:r w:rsidRPr="007823EF">
        <w:rPr>
          <w:sz w:val="28"/>
          <w:szCs w:val="28"/>
          <w:lang w:val="en-US"/>
        </w:rPr>
        <w:t xml:space="preserve">Optimizing irrigation and nitrogen fertilizer management to improve apple yield, quality, water productivity and nitrogen use efficiency: A global meta-analysis //Scientia Horticulturae. – 2024. – </w:t>
      </w:r>
      <w:r w:rsidRPr="00E60864">
        <w:rPr>
          <w:sz w:val="28"/>
          <w:szCs w:val="28"/>
        </w:rPr>
        <w:t>Т</w:t>
      </w:r>
      <w:r w:rsidRPr="007823EF">
        <w:rPr>
          <w:sz w:val="28"/>
          <w:szCs w:val="28"/>
          <w:lang w:val="en-US"/>
        </w:rPr>
        <w:t xml:space="preserve">. 332. – </w:t>
      </w:r>
      <w:r w:rsidRPr="00E60864">
        <w:rPr>
          <w:sz w:val="28"/>
          <w:szCs w:val="28"/>
        </w:rPr>
        <w:t>С</w:t>
      </w:r>
      <w:r w:rsidRPr="007823EF">
        <w:rPr>
          <w:sz w:val="28"/>
          <w:szCs w:val="28"/>
          <w:lang w:val="en-US"/>
        </w:rPr>
        <w:t xml:space="preserve">. 113221. https://doi.org/10.1016/j.scienta.2024.113221 </w:t>
      </w:r>
    </w:p>
    <w:p w14:paraId="3392B551" w14:textId="52186E43" w:rsidR="006106D3" w:rsidRPr="007823EF" w:rsidRDefault="006106D3" w:rsidP="006106D3">
      <w:pPr>
        <w:pStyle w:val="ab"/>
        <w:ind w:firstLine="709"/>
        <w:jc w:val="both"/>
        <w:rPr>
          <w:sz w:val="28"/>
          <w:szCs w:val="28"/>
          <w:lang w:val="en-US"/>
        </w:rPr>
      </w:pPr>
      <w:r w:rsidRPr="007823EF">
        <w:rPr>
          <w:sz w:val="28"/>
          <w:szCs w:val="28"/>
          <w:lang w:val="en-US"/>
        </w:rPr>
        <w:t xml:space="preserve">218 </w:t>
      </w:r>
      <w:r w:rsidRPr="007823EF">
        <w:rPr>
          <w:sz w:val="28"/>
          <w:szCs w:val="28"/>
          <w:lang w:val="en-US"/>
        </w:rPr>
        <w:tab/>
        <w:t xml:space="preserve">Treder W. Influence of fertigation with nitrogen and a complete fertilizer on growth and yielding of'Gala'apple trees. – 2006. </w:t>
      </w:r>
    </w:p>
    <w:p w14:paraId="1E42AC5C" w14:textId="0E4ADB3B" w:rsidR="006106D3" w:rsidRPr="00BB531E" w:rsidRDefault="006106D3" w:rsidP="006106D3">
      <w:pPr>
        <w:pStyle w:val="ab"/>
        <w:ind w:firstLine="709"/>
        <w:jc w:val="both"/>
        <w:rPr>
          <w:sz w:val="28"/>
          <w:szCs w:val="28"/>
          <w:lang w:val="en-US"/>
        </w:rPr>
      </w:pPr>
      <w:r w:rsidRPr="00BB531E">
        <w:rPr>
          <w:sz w:val="28"/>
          <w:szCs w:val="28"/>
          <w:lang w:val="en-US"/>
        </w:rPr>
        <w:t xml:space="preserve">219 </w:t>
      </w:r>
      <w:r w:rsidRPr="00BB531E">
        <w:rPr>
          <w:sz w:val="28"/>
          <w:szCs w:val="28"/>
          <w:lang w:val="en-US"/>
        </w:rPr>
        <w:tab/>
        <w:t xml:space="preserve">Thakur J. et al. </w:t>
      </w:r>
      <w:r w:rsidRPr="007823EF">
        <w:rPr>
          <w:sz w:val="28"/>
          <w:szCs w:val="28"/>
          <w:lang w:val="en-US"/>
        </w:rPr>
        <w:t xml:space="preserve">Vegetative growth and foliage nutrient content of super chief apple under different irrigation and fertigation schedules in NW Himalayan region //Communications in Soil Science and Plant Analysis. – 2020. – </w:t>
      </w:r>
      <w:r w:rsidRPr="00E60864">
        <w:rPr>
          <w:sz w:val="28"/>
          <w:szCs w:val="28"/>
        </w:rPr>
        <w:t>Т</w:t>
      </w:r>
      <w:r w:rsidRPr="007823EF">
        <w:rPr>
          <w:sz w:val="28"/>
          <w:szCs w:val="28"/>
          <w:lang w:val="en-US"/>
        </w:rPr>
        <w:t xml:space="preserve">. 51. – №. </w:t>
      </w:r>
      <w:r w:rsidRPr="00BB531E">
        <w:rPr>
          <w:sz w:val="28"/>
          <w:szCs w:val="28"/>
          <w:lang w:val="en-US"/>
        </w:rPr>
        <w:t xml:space="preserve">16. – </w:t>
      </w:r>
      <w:r w:rsidRPr="00E60864">
        <w:rPr>
          <w:sz w:val="28"/>
          <w:szCs w:val="28"/>
        </w:rPr>
        <w:t>С</w:t>
      </w:r>
      <w:r w:rsidRPr="00BB531E">
        <w:rPr>
          <w:sz w:val="28"/>
          <w:szCs w:val="28"/>
          <w:lang w:val="en-US"/>
        </w:rPr>
        <w:t xml:space="preserve">. 2174-2188. https://doi.org/10.1080/00103624.2020.1820028 </w:t>
      </w:r>
    </w:p>
    <w:p w14:paraId="7EDB0748" w14:textId="68C92692" w:rsidR="006106D3" w:rsidRPr="00BB531E" w:rsidRDefault="006106D3" w:rsidP="006106D3">
      <w:pPr>
        <w:pStyle w:val="ab"/>
        <w:ind w:firstLine="709"/>
        <w:jc w:val="both"/>
        <w:rPr>
          <w:sz w:val="28"/>
          <w:szCs w:val="28"/>
          <w:lang w:val="en-US"/>
        </w:rPr>
      </w:pPr>
      <w:r w:rsidRPr="00BB531E">
        <w:rPr>
          <w:sz w:val="28"/>
          <w:szCs w:val="28"/>
          <w:lang w:val="en-US"/>
        </w:rPr>
        <w:t xml:space="preserve">220 </w:t>
      </w:r>
      <w:r w:rsidRPr="00BB531E">
        <w:rPr>
          <w:sz w:val="28"/>
          <w:szCs w:val="28"/>
          <w:lang w:val="en-US"/>
        </w:rPr>
        <w:tab/>
        <w:t xml:space="preserve">Gao X. et al. </w:t>
      </w:r>
      <w:r w:rsidRPr="007823EF">
        <w:rPr>
          <w:sz w:val="28"/>
          <w:szCs w:val="28"/>
          <w:lang w:val="en-US"/>
        </w:rPr>
        <w:t xml:space="preserve">Planting age identification and yield prediction of apple orchard using time-series spectral endmember and logistic growth model //Remote Sensing. – 2023. – </w:t>
      </w:r>
      <w:r w:rsidRPr="00E60864">
        <w:rPr>
          <w:sz w:val="28"/>
          <w:szCs w:val="28"/>
        </w:rPr>
        <w:t>Т</w:t>
      </w:r>
      <w:r w:rsidRPr="007823EF">
        <w:rPr>
          <w:sz w:val="28"/>
          <w:szCs w:val="28"/>
          <w:lang w:val="en-US"/>
        </w:rPr>
        <w:t xml:space="preserve">. 15. – №. </w:t>
      </w:r>
      <w:r w:rsidRPr="00BB531E">
        <w:rPr>
          <w:sz w:val="28"/>
          <w:szCs w:val="28"/>
          <w:lang w:val="en-US"/>
        </w:rPr>
        <w:t xml:space="preserve">3. – </w:t>
      </w:r>
      <w:r w:rsidRPr="00E60864">
        <w:rPr>
          <w:sz w:val="28"/>
          <w:szCs w:val="28"/>
        </w:rPr>
        <w:t>С</w:t>
      </w:r>
      <w:r w:rsidRPr="00BB531E">
        <w:rPr>
          <w:sz w:val="28"/>
          <w:szCs w:val="28"/>
          <w:lang w:val="en-US"/>
        </w:rPr>
        <w:t xml:space="preserve">. 642. https://doi.org/10.3390/rs15030642 </w:t>
      </w:r>
    </w:p>
    <w:p w14:paraId="33B34866" w14:textId="07D99B77" w:rsidR="006106D3" w:rsidRPr="007823EF" w:rsidRDefault="006106D3" w:rsidP="006106D3">
      <w:pPr>
        <w:pStyle w:val="ab"/>
        <w:ind w:firstLine="709"/>
        <w:jc w:val="both"/>
        <w:rPr>
          <w:sz w:val="28"/>
          <w:szCs w:val="28"/>
          <w:lang w:val="en-US"/>
        </w:rPr>
      </w:pPr>
      <w:r w:rsidRPr="00BB531E">
        <w:rPr>
          <w:sz w:val="28"/>
          <w:szCs w:val="28"/>
          <w:lang w:val="en-US"/>
        </w:rPr>
        <w:t xml:space="preserve">221 </w:t>
      </w:r>
      <w:r w:rsidRPr="00BB531E">
        <w:rPr>
          <w:sz w:val="28"/>
          <w:szCs w:val="28"/>
          <w:lang w:val="en-US"/>
        </w:rPr>
        <w:tab/>
        <w:t xml:space="preserve">Ličina V. et al. </w:t>
      </w:r>
      <w:r w:rsidRPr="007823EF">
        <w:rPr>
          <w:sz w:val="28"/>
          <w:szCs w:val="28"/>
          <w:lang w:val="en-US"/>
        </w:rPr>
        <w:t xml:space="preserve">Nutrition and fertilizer application to apple trees-a review //intervals. – 2021. – </w:t>
      </w:r>
      <w:r w:rsidRPr="00E60864">
        <w:rPr>
          <w:sz w:val="28"/>
          <w:szCs w:val="28"/>
        </w:rPr>
        <w:t>Т</w:t>
      </w:r>
      <w:r w:rsidRPr="007823EF">
        <w:rPr>
          <w:sz w:val="28"/>
          <w:szCs w:val="28"/>
          <w:lang w:val="en-US"/>
        </w:rPr>
        <w:t xml:space="preserve">. 10. – </w:t>
      </w:r>
      <w:r w:rsidRPr="00E60864">
        <w:rPr>
          <w:sz w:val="28"/>
          <w:szCs w:val="28"/>
        </w:rPr>
        <w:t>С</w:t>
      </w:r>
      <w:r w:rsidRPr="007823EF">
        <w:rPr>
          <w:sz w:val="28"/>
          <w:szCs w:val="28"/>
          <w:lang w:val="en-US"/>
        </w:rPr>
        <w:t xml:space="preserve">. 14. https://hdl.handle.net/11250/2735389 </w:t>
      </w:r>
    </w:p>
    <w:p w14:paraId="7FED329D" w14:textId="422DD156" w:rsidR="006106D3" w:rsidRPr="00BB531E" w:rsidRDefault="006106D3" w:rsidP="006106D3">
      <w:pPr>
        <w:pStyle w:val="ab"/>
        <w:ind w:firstLine="709"/>
        <w:jc w:val="both"/>
        <w:rPr>
          <w:sz w:val="28"/>
          <w:szCs w:val="28"/>
          <w:lang w:val="en-US"/>
        </w:rPr>
      </w:pPr>
      <w:r w:rsidRPr="007823EF">
        <w:rPr>
          <w:sz w:val="28"/>
          <w:szCs w:val="28"/>
          <w:lang w:val="en-US"/>
        </w:rPr>
        <w:t xml:space="preserve">222 </w:t>
      </w:r>
      <w:r w:rsidRPr="007823EF">
        <w:rPr>
          <w:sz w:val="28"/>
          <w:szCs w:val="28"/>
          <w:lang w:val="en-US"/>
        </w:rPr>
        <w:tab/>
        <w:t xml:space="preserve">Mankotia S., Sharma J. C. Effect of different irrigation and fertigation schedules on growth and productivity of Red Velox apple in Northwestern Himalayan region //Journal of Plant Nutrition. – 2024. – </w:t>
      </w:r>
      <w:r w:rsidRPr="00E60864">
        <w:rPr>
          <w:sz w:val="28"/>
          <w:szCs w:val="28"/>
        </w:rPr>
        <w:t>Т</w:t>
      </w:r>
      <w:r w:rsidRPr="007823EF">
        <w:rPr>
          <w:sz w:val="28"/>
          <w:szCs w:val="28"/>
          <w:lang w:val="en-US"/>
        </w:rPr>
        <w:t xml:space="preserve">. 47. – №. </w:t>
      </w:r>
      <w:r w:rsidRPr="00BB531E">
        <w:rPr>
          <w:sz w:val="28"/>
          <w:szCs w:val="28"/>
          <w:lang w:val="en-US"/>
        </w:rPr>
        <w:t xml:space="preserve">6. – </w:t>
      </w:r>
      <w:r w:rsidRPr="00E60864">
        <w:rPr>
          <w:sz w:val="28"/>
          <w:szCs w:val="28"/>
        </w:rPr>
        <w:t>С</w:t>
      </w:r>
      <w:r w:rsidRPr="00BB531E">
        <w:rPr>
          <w:sz w:val="28"/>
          <w:szCs w:val="28"/>
          <w:lang w:val="en-US"/>
        </w:rPr>
        <w:t xml:space="preserve">. 999-1010. https://doi.org/10.1080/01904167.2023.2292761 </w:t>
      </w:r>
    </w:p>
    <w:p w14:paraId="49BBAEC4" w14:textId="72C4B76A" w:rsidR="006106D3" w:rsidRPr="007823EF" w:rsidRDefault="006106D3" w:rsidP="006106D3">
      <w:pPr>
        <w:pStyle w:val="ab"/>
        <w:ind w:firstLine="709"/>
        <w:jc w:val="both"/>
        <w:rPr>
          <w:sz w:val="28"/>
          <w:szCs w:val="28"/>
          <w:lang w:val="en-US"/>
        </w:rPr>
      </w:pPr>
      <w:r w:rsidRPr="00BB531E">
        <w:rPr>
          <w:sz w:val="28"/>
          <w:szCs w:val="28"/>
          <w:lang w:val="en-US"/>
        </w:rPr>
        <w:t xml:space="preserve">223 </w:t>
      </w:r>
      <w:r w:rsidRPr="00BB531E">
        <w:rPr>
          <w:sz w:val="28"/>
          <w:szCs w:val="28"/>
          <w:lang w:val="en-US"/>
        </w:rPr>
        <w:tab/>
        <w:t xml:space="preserve">Klein I. et al. </w:t>
      </w:r>
      <w:r w:rsidRPr="007823EF">
        <w:rPr>
          <w:sz w:val="28"/>
          <w:szCs w:val="28"/>
          <w:lang w:val="en-US"/>
        </w:rPr>
        <w:t xml:space="preserve">Drip nitrogen fertigation of ‘Starking Delicious’ apple trees //Plant and soil. – 1989. – </w:t>
      </w:r>
      <w:r w:rsidRPr="00E60864">
        <w:rPr>
          <w:sz w:val="28"/>
          <w:szCs w:val="28"/>
        </w:rPr>
        <w:t>Т</w:t>
      </w:r>
      <w:r w:rsidRPr="007823EF">
        <w:rPr>
          <w:sz w:val="28"/>
          <w:szCs w:val="28"/>
          <w:lang w:val="en-US"/>
        </w:rPr>
        <w:t xml:space="preserve">. 119. – №. 2. – </w:t>
      </w:r>
      <w:r w:rsidRPr="00E60864">
        <w:rPr>
          <w:sz w:val="28"/>
          <w:szCs w:val="28"/>
        </w:rPr>
        <w:t>С</w:t>
      </w:r>
      <w:r w:rsidRPr="007823EF">
        <w:rPr>
          <w:sz w:val="28"/>
          <w:szCs w:val="28"/>
          <w:lang w:val="en-US"/>
        </w:rPr>
        <w:t xml:space="preserve">. 305-314. https://doi.org/10.1007/BF02370423 </w:t>
      </w:r>
    </w:p>
    <w:p w14:paraId="402C6740" w14:textId="7FBD6247" w:rsidR="006106D3" w:rsidRPr="00BB531E" w:rsidRDefault="006106D3" w:rsidP="006106D3">
      <w:pPr>
        <w:pStyle w:val="ab"/>
        <w:ind w:firstLine="709"/>
        <w:jc w:val="both"/>
        <w:rPr>
          <w:sz w:val="28"/>
          <w:szCs w:val="28"/>
          <w:lang w:val="en-US"/>
        </w:rPr>
      </w:pPr>
      <w:r w:rsidRPr="007823EF">
        <w:rPr>
          <w:sz w:val="28"/>
          <w:szCs w:val="28"/>
          <w:lang w:val="en-US"/>
        </w:rPr>
        <w:t xml:space="preserve">224 </w:t>
      </w:r>
      <w:r w:rsidRPr="007823EF">
        <w:rPr>
          <w:sz w:val="28"/>
          <w:szCs w:val="28"/>
          <w:lang w:val="en-US"/>
        </w:rPr>
        <w:tab/>
        <w:t xml:space="preserve">Neilsen G. H., Neilsen D., Herbert L. Nitrogen fertigation concentration and timing of application affect nitrogen nutrition, yield, firmness, and color of apples grown at high density //HortScience. – 2009. – </w:t>
      </w:r>
      <w:r w:rsidRPr="00E60864">
        <w:rPr>
          <w:sz w:val="28"/>
          <w:szCs w:val="28"/>
        </w:rPr>
        <w:t>Т</w:t>
      </w:r>
      <w:r w:rsidRPr="007823EF">
        <w:rPr>
          <w:sz w:val="28"/>
          <w:szCs w:val="28"/>
          <w:lang w:val="en-US"/>
        </w:rPr>
        <w:t xml:space="preserve">. 44. – №. </w:t>
      </w:r>
      <w:r w:rsidRPr="00BB531E">
        <w:rPr>
          <w:sz w:val="28"/>
          <w:szCs w:val="28"/>
          <w:lang w:val="en-US"/>
        </w:rPr>
        <w:t xml:space="preserve">5. – </w:t>
      </w:r>
      <w:r w:rsidRPr="00E60864">
        <w:rPr>
          <w:sz w:val="28"/>
          <w:szCs w:val="28"/>
        </w:rPr>
        <w:t>С</w:t>
      </w:r>
      <w:r w:rsidRPr="00BB531E">
        <w:rPr>
          <w:sz w:val="28"/>
          <w:szCs w:val="28"/>
          <w:lang w:val="en-US"/>
        </w:rPr>
        <w:t xml:space="preserve">. 1425-1431. DOI: 10.21273/HORTSCI.44.5.1425 </w:t>
      </w:r>
    </w:p>
    <w:p w14:paraId="0281D81F" w14:textId="1F7038E7" w:rsidR="006106D3" w:rsidRPr="007823EF" w:rsidRDefault="006106D3" w:rsidP="006106D3">
      <w:pPr>
        <w:pStyle w:val="ab"/>
        <w:ind w:firstLine="709"/>
        <w:jc w:val="both"/>
        <w:rPr>
          <w:sz w:val="28"/>
          <w:szCs w:val="28"/>
          <w:lang w:val="en-US"/>
        </w:rPr>
      </w:pPr>
      <w:r w:rsidRPr="00BB531E">
        <w:rPr>
          <w:sz w:val="28"/>
          <w:szCs w:val="28"/>
          <w:lang w:val="en-US"/>
        </w:rPr>
        <w:t xml:space="preserve">225 </w:t>
      </w:r>
      <w:r w:rsidRPr="00BB531E">
        <w:rPr>
          <w:sz w:val="28"/>
          <w:szCs w:val="28"/>
          <w:lang w:val="en-US"/>
        </w:rPr>
        <w:tab/>
        <w:t xml:space="preserve">Neilsen G. H. et al. </w:t>
      </w:r>
      <w:r w:rsidRPr="007823EF">
        <w:rPr>
          <w:sz w:val="28"/>
          <w:szCs w:val="28"/>
          <w:lang w:val="en-US"/>
        </w:rPr>
        <w:t xml:space="preserve">Annual bloom-time phosphorus fertigation affects soil phosphorus, apple tree phosphorus nutrition, yield, and fruit quality //HortScience. – </w:t>
      </w:r>
      <w:r w:rsidRPr="007823EF">
        <w:rPr>
          <w:sz w:val="28"/>
          <w:szCs w:val="28"/>
          <w:lang w:val="en-US"/>
        </w:rPr>
        <w:lastRenderedPageBreak/>
        <w:t xml:space="preserve">2008. – </w:t>
      </w:r>
      <w:r w:rsidRPr="00E60864">
        <w:rPr>
          <w:sz w:val="28"/>
          <w:szCs w:val="28"/>
        </w:rPr>
        <w:t>Т</w:t>
      </w:r>
      <w:r w:rsidRPr="007823EF">
        <w:rPr>
          <w:sz w:val="28"/>
          <w:szCs w:val="28"/>
          <w:lang w:val="en-US"/>
        </w:rPr>
        <w:t xml:space="preserve">. 43. – №. 3. – </w:t>
      </w:r>
      <w:r w:rsidRPr="00E60864">
        <w:rPr>
          <w:sz w:val="28"/>
          <w:szCs w:val="28"/>
        </w:rPr>
        <w:t>С</w:t>
      </w:r>
      <w:r w:rsidRPr="007823EF">
        <w:rPr>
          <w:sz w:val="28"/>
          <w:szCs w:val="28"/>
          <w:lang w:val="en-US"/>
        </w:rPr>
        <w:t xml:space="preserve">. 885-890. DOI: 10.21273/HORTSCI.43.3.885 </w:t>
      </w:r>
    </w:p>
    <w:p w14:paraId="4A4CD6E2" w14:textId="2F43BA2E" w:rsidR="006106D3" w:rsidRPr="007823EF" w:rsidRDefault="006106D3" w:rsidP="006106D3">
      <w:pPr>
        <w:pStyle w:val="ab"/>
        <w:ind w:firstLine="709"/>
        <w:jc w:val="both"/>
        <w:rPr>
          <w:sz w:val="28"/>
          <w:szCs w:val="28"/>
          <w:lang w:val="en-US"/>
        </w:rPr>
      </w:pPr>
      <w:r w:rsidRPr="007823EF">
        <w:rPr>
          <w:sz w:val="28"/>
          <w:szCs w:val="28"/>
          <w:lang w:val="en-US"/>
        </w:rPr>
        <w:t xml:space="preserve">226 </w:t>
      </w:r>
      <w:r w:rsidRPr="007823EF">
        <w:rPr>
          <w:sz w:val="28"/>
          <w:szCs w:val="28"/>
          <w:lang w:val="en-US"/>
        </w:rPr>
        <w:tab/>
        <w:t xml:space="preserve">Neilsen D., Neilsen G. Fertigation of deciduous fruit trees: apple and sweet cherry //Fertigation Proceedings: Selected papers presented at the joint. – 2005. – </w:t>
      </w:r>
      <w:r w:rsidRPr="00E60864">
        <w:rPr>
          <w:sz w:val="28"/>
          <w:szCs w:val="28"/>
        </w:rPr>
        <w:t>Т</w:t>
      </w:r>
      <w:r w:rsidRPr="007823EF">
        <w:rPr>
          <w:sz w:val="28"/>
          <w:szCs w:val="28"/>
          <w:lang w:val="en-US"/>
        </w:rPr>
        <w:t xml:space="preserve">. 20. – </w:t>
      </w:r>
      <w:r w:rsidRPr="00E60864">
        <w:rPr>
          <w:sz w:val="28"/>
          <w:szCs w:val="28"/>
        </w:rPr>
        <w:t>С</w:t>
      </w:r>
      <w:r w:rsidRPr="007823EF">
        <w:rPr>
          <w:sz w:val="28"/>
          <w:szCs w:val="28"/>
          <w:lang w:val="en-US"/>
        </w:rPr>
        <w:t xml:space="preserve">. 76. </w:t>
      </w:r>
    </w:p>
    <w:p w14:paraId="00DC69BC" w14:textId="544A3C65" w:rsidR="006106D3" w:rsidRPr="007823EF" w:rsidRDefault="006106D3" w:rsidP="006106D3">
      <w:pPr>
        <w:pStyle w:val="ab"/>
        <w:ind w:firstLine="709"/>
        <w:jc w:val="both"/>
        <w:rPr>
          <w:sz w:val="28"/>
          <w:szCs w:val="28"/>
          <w:lang w:val="en-US"/>
        </w:rPr>
      </w:pPr>
      <w:r w:rsidRPr="007823EF">
        <w:rPr>
          <w:sz w:val="28"/>
          <w:szCs w:val="28"/>
          <w:lang w:val="en-US"/>
        </w:rPr>
        <w:t xml:space="preserve">227 </w:t>
      </w:r>
      <w:r w:rsidRPr="007823EF">
        <w:rPr>
          <w:sz w:val="28"/>
          <w:szCs w:val="28"/>
          <w:lang w:val="en-US"/>
        </w:rPr>
        <w:tab/>
        <w:t xml:space="preserve">Dolega E., Link H. Fruit quality in relation to fertigation of apple trees //II Workshop on Pome Fruit 466. – 1996. – </w:t>
      </w:r>
      <w:r w:rsidRPr="00E60864">
        <w:rPr>
          <w:sz w:val="28"/>
          <w:szCs w:val="28"/>
        </w:rPr>
        <w:t>С</w:t>
      </w:r>
      <w:r w:rsidRPr="007823EF">
        <w:rPr>
          <w:sz w:val="28"/>
          <w:szCs w:val="28"/>
          <w:lang w:val="en-US"/>
        </w:rPr>
        <w:t xml:space="preserve">. 109-114. DOI: 10.17660/ActaHortic.1998.466.18 </w:t>
      </w:r>
    </w:p>
    <w:p w14:paraId="22D0FC4F" w14:textId="3EFBC5AF" w:rsidR="006106D3" w:rsidRPr="007823EF" w:rsidRDefault="006106D3" w:rsidP="006106D3">
      <w:pPr>
        <w:pStyle w:val="ab"/>
        <w:ind w:firstLine="709"/>
        <w:jc w:val="both"/>
        <w:rPr>
          <w:sz w:val="28"/>
          <w:szCs w:val="28"/>
          <w:lang w:val="en-US"/>
        </w:rPr>
      </w:pPr>
      <w:r w:rsidRPr="007823EF">
        <w:rPr>
          <w:sz w:val="28"/>
          <w:szCs w:val="28"/>
          <w:lang w:val="en-US"/>
        </w:rPr>
        <w:t xml:space="preserve">228 </w:t>
      </w:r>
      <w:r w:rsidRPr="007823EF">
        <w:rPr>
          <w:sz w:val="28"/>
          <w:szCs w:val="28"/>
          <w:lang w:val="en-US"/>
        </w:rPr>
        <w:tab/>
        <w:t xml:space="preserve">Kuzin A., Solovchenko A. Essential role of potassium in apple and its implications for management of orchard fertilization //Plants. – 2021. – </w:t>
      </w:r>
      <w:r w:rsidRPr="00E60864">
        <w:rPr>
          <w:sz w:val="28"/>
          <w:szCs w:val="28"/>
        </w:rPr>
        <w:t>Т</w:t>
      </w:r>
      <w:r w:rsidRPr="007823EF">
        <w:rPr>
          <w:sz w:val="28"/>
          <w:szCs w:val="28"/>
          <w:lang w:val="en-US"/>
        </w:rPr>
        <w:t xml:space="preserve">. 10. – №. 12. – </w:t>
      </w:r>
      <w:r w:rsidRPr="00E60864">
        <w:rPr>
          <w:sz w:val="28"/>
          <w:szCs w:val="28"/>
        </w:rPr>
        <w:t>С</w:t>
      </w:r>
      <w:r w:rsidRPr="007823EF">
        <w:rPr>
          <w:sz w:val="28"/>
          <w:szCs w:val="28"/>
          <w:lang w:val="en-US"/>
        </w:rPr>
        <w:t xml:space="preserve">. 2624. https://doi.org/10.3390/plants10122624 </w:t>
      </w:r>
    </w:p>
    <w:p w14:paraId="466C2037" w14:textId="5BDB9FFE" w:rsidR="006106D3" w:rsidRPr="007823EF" w:rsidRDefault="006106D3" w:rsidP="006106D3">
      <w:pPr>
        <w:pStyle w:val="ab"/>
        <w:ind w:firstLine="709"/>
        <w:jc w:val="both"/>
        <w:rPr>
          <w:sz w:val="28"/>
          <w:szCs w:val="28"/>
          <w:lang w:val="en-US"/>
        </w:rPr>
      </w:pPr>
      <w:r w:rsidRPr="007823EF">
        <w:rPr>
          <w:sz w:val="28"/>
          <w:szCs w:val="28"/>
          <w:lang w:val="en-US"/>
        </w:rPr>
        <w:t xml:space="preserve">229 </w:t>
      </w:r>
      <w:r w:rsidRPr="007823EF">
        <w:rPr>
          <w:sz w:val="28"/>
          <w:szCs w:val="28"/>
          <w:lang w:val="en-US"/>
        </w:rPr>
        <w:tab/>
        <w:t xml:space="preserve">Demotes-Mainard, S. Indicators of nitrogen status for ornamental woody plants based on optical measurements of leaf epidermal polyphenol and chlorophyll contents / S. Demotes-Mainard, R. Boumaza, S. Meyer, Z.G. Cerovic // Scientia Horticulture. – 2008. – Vol. 115, No. 4. – Pp. 377- 385. https://doi.org/10.1016/j.scienta.2007.10.006 </w:t>
      </w:r>
    </w:p>
    <w:p w14:paraId="3D1CC831" w14:textId="1395AFD0" w:rsidR="006106D3" w:rsidRPr="007823EF" w:rsidRDefault="006106D3" w:rsidP="006106D3">
      <w:pPr>
        <w:pStyle w:val="ab"/>
        <w:ind w:firstLine="709"/>
        <w:jc w:val="both"/>
        <w:rPr>
          <w:sz w:val="28"/>
          <w:szCs w:val="28"/>
          <w:lang w:val="en-US"/>
        </w:rPr>
      </w:pPr>
      <w:r w:rsidRPr="007823EF">
        <w:rPr>
          <w:sz w:val="28"/>
          <w:szCs w:val="28"/>
          <w:lang w:val="en-US"/>
        </w:rPr>
        <w:t xml:space="preserve">230 </w:t>
      </w:r>
      <w:r w:rsidRPr="007823EF">
        <w:rPr>
          <w:sz w:val="28"/>
          <w:szCs w:val="28"/>
          <w:lang w:val="en-US"/>
        </w:rPr>
        <w:tab/>
        <w:t xml:space="preserve">Jiang X., He L. Investigation of effective irrigation strategies for high-density apple orchards in Pennsylvania //Agronomy. – 2021. – </w:t>
      </w:r>
      <w:r w:rsidRPr="00E60864">
        <w:rPr>
          <w:sz w:val="28"/>
          <w:szCs w:val="28"/>
        </w:rPr>
        <w:t>Т</w:t>
      </w:r>
      <w:r w:rsidRPr="007823EF">
        <w:rPr>
          <w:sz w:val="28"/>
          <w:szCs w:val="28"/>
          <w:lang w:val="en-US"/>
        </w:rPr>
        <w:t xml:space="preserve">. 11. – №. 4. – </w:t>
      </w:r>
      <w:r w:rsidRPr="00E60864">
        <w:rPr>
          <w:sz w:val="28"/>
          <w:szCs w:val="28"/>
        </w:rPr>
        <w:t>С</w:t>
      </w:r>
      <w:r w:rsidRPr="007823EF">
        <w:rPr>
          <w:sz w:val="28"/>
          <w:szCs w:val="28"/>
          <w:lang w:val="en-US"/>
        </w:rPr>
        <w:t xml:space="preserve">. 732. https://doi.org/10.3390/agronomy11040732 </w:t>
      </w:r>
    </w:p>
    <w:p w14:paraId="1438D8AB" w14:textId="70867E8C" w:rsidR="006106D3" w:rsidRPr="007823EF" w:rsidRDefault="006106D3" w:rsidP="006106D3">
      <w:pPr>
        <w:pStyle w:val="ab"/>
        <w:ind w:firstLine="709"/>
        <w:jc w:val="both"/>
        <w:rPr>
          <w:sz w:val="28"/>
          <w:szCs w:val="28"/>
          <w:lang w:val="en-US"/>
        </w:rPr>
      </w:pPr>
      <w:r w:rsidRPr="007823EF">
        <w:rPr>
          <w:sz w:val="28"/>
          <w:szCs w:val="28"/>
          <w:lang w:val="en-US"/>
        </w:rPr>
        <w:t xml:space="preserve">231 </w:t>
      </w:r>
      <w:r w:rsidRPr="007823EF">
        <w:rPr>
          <w:sz w:val="28"/>
          <w:szCs w:val="28"/>
          <w:lang w:val="en-US"/>
        </w:rPr>
        <w:tab/>
        <w:t xml:space="preserve">Zhang S. Optimization of irrigation and nitrogen levels for a trade-off: yield, quality, water use efficiency, and environment effect in a drip-fertigated apple orchard based on TOPSIS method / S. Zhang, S. Chen, T. Hu, C. Geng, J. Liu // Scientia Horticulturae. — 2023. — Vol. 309. — Article 111700. https://doi.org/10.1016/j.scienta.2022.111700 </w:t>
      </w:r>
    </w:p>
    <w:p w14:paraId="63DCDBEE" w14:textId="72B1C5B4" w:rsidR="006106D3" w:rsidRPr="007823EF" w:rsidRDefault="006106D3" w:rsidP="006106D3">
      <w:pPr>
        <w:pStyle w:val="ab"/>
        <w:ind w:firstLine="709"/>
        <w:jc w:val="both"/>
        <w:rPr>
          <w:sz w:val="28"/>
          <w:szCs w:val="28"/>
          <w:lang w:val="en-US"/>
        </w:rPr>
      </w:pPr>
      <w:r w:rsidRPr="007823EF">
        <w:rPr>
          <w:sz w:val="28"/>
          <w:szCs w:val="28"/>
          <w:lang w:val="en-US"/>
        </w:rPr>
        <w:t xml:space="preserve">232 </w:t>
      </w:r>
      <w:r w:rsidRPr="007823EF">
        <w:rPr>
          <w:sz w:val="28"/>
          <w:szCs w:val="28"/>
          <w:lang w:val="en-US"/>
        </w:rPr>
        <w:tab/>
        <w:t xml:space="preserve">Duarte, B., Carreiras, J. A., Melo, J., Gonçalves, M., Silva, A. B., &amp; de Sousa, M. L. (2024). Impact of mineral and organic fertilisation practices on elemental authenticity signature on apple Royal Gala from protected geographical indication (PGI)“Maçã de Alcobaça”. Journal of Food Composition and Analysis, 132, 106308. https://doi.org/10.1016/j.jfca.2024.106308 </w:t>
      </w:r>
    </w:p>
    <w:p w14:paraId="2AEE2210" w14:textId="28FA8C8B" w:rsidR="006106D3" w:rsidRPr="00BB531E" w:rsidRDefault="006106D3" w:rsidP="006106D3">
      <w:pPr>
        <w:pStyle w:val="ab"/>
        <w:ind w:firstLine="709"/>
        <w:jc w:val="both"/>
        <w:rPr>
          <w:sz w:val="28"/>
          <w:szCs w:val="28"/>
          <w:lang w:val="en-US"/>
        </w:rPr>
      </w:pPr>
      <w:r w:rsidRPr="007823EF">
        <w:rPr>
          <w:sz w:val="28"/>
          <w:szCs w:val="28"/>
          <w:lang w:val="en-US"/>
        </w:rPr>
        <w:t xml:space="preserve">233 </w:t>
      </w:r>
      <w:r w:rsidRPr="007823EF">
        <w:rPr>
          <w:sz w:val="28"/>
          <w:szCs w:val="28"/>
          <w:lang w:val="en-US"/>
        </w:rPr>
        <w:tab/>
        <w:t xml:space="preserve">Singh N. P., Awasthi R. P., Sud A. Diagnosis and recommendation integrated system (DRIS) norms for apple (Malus× Domestica Borkh. L. CV. Starking Delicious) in Himachal Pradesh //Indian Journal of Horticulture. – 2000. – </w:t>
      </w:r>
      <w:r w:rsidRPr="00E60864">
        <w:rPr>
          <w:sz w:val="28"/>
          <w:szCs w:val="28"/>
        </w:rPr>
        <w:t>Т</w:t>
      </w:r>
      <w:r w:rsidRPr="007823EF">
        <w:rPr>
          <w:sz w:val="28"/>
          <w:szCs w:val="28"/>
          <w:lang w:val="en-US"/>
        </w:rPr>
        <w:t xml:space="preserve">. 57. – №. </w:t>
      </w:r>
      <w:r w:rsidRPr="00BB531E">
        <w:rPr>
          <w:sz w:val="28"/>
          <w:szCs w:val="28"/>
          <w:lang w:val="en-US"/>
        </w:rPr>
        <w:t xml:space="preserve">3. – </w:t>
      </w:r>
      <w:r w:rsidRPr="00E60864">
        <w:rPr>
          <w:sz w:val="28"/>
          <w:szCs w:val="28"/>
        </w:rPr>
        <w:t>С</w:t>
      </w:r>
      <w:r w:rsidRPr="00BB531E">
        <w:rPr>
          <w:sz w:val="28"/>
          <w:szCs w:val="28"/>
          <w:lang w:val="en-US"/>
        </w:rPr>
        <w:t xml:space="preserve">. 196-204. </w:t>
      </w:r>
    </w:p>
    <w:p w14:paraId="0C9D892C" w14:textId="2EEE779B" w:rsidR="006106D3" w:rsidRPr="007823EF" w:rsidRDefault="006106D3" w:rsidP="006106D3">
      <w:pPr>
        <w:pStyle w:val="ab"/>
        <w:ind w:firstLine="709"/>
        <w:jc w:val="both"/>
        <w:rPr>
          <w:sz w:val="28"/>
          <w:szCs w:val="28"/>
          <w:lang w:val="en-US"/>
        </w:rPr>
      </w:pPr>
      <w:r w:rsidRPr="00BB531E">
        <w:rPr>
          <w:sz w:val="28"/>
          <w:szCs w:val="28"/>
          <w:lang w:val="en-US"/>
        </w:rPr>
        <w:t xml:space="preserve">234 </w:t>
      </w:r>
      <w:r w:rsidRPr="00BB531E">
        <w:rPr>
          <w:sz w:val="28"/>
          <w:szCs w:val="28"/>
          <w:lang w:val="en-US"/>
        </w:rPr>
        <w:tab/>
        <w:t xml:space="preserve">Liang B. et al. </w:t>
      </w:r>
      <w:r w:rsidRPr="007823EF">
        <w:rPr>
          <w:sz w:val="28"/>
          <w:szCs w:val="28"/>
          <w:lang w:val="en-US"/>
        </w:rPr>
        <w:t xml:space="preserve">Long-term exogenous application of melatonin improves nutrient uptake fluxes in apple plants under moderate drought stress //Environmental and experimental botany. – 2018. – </w:t>
      </w:r>
      <w:r w:rsidRPr="00E60864">
        <w:rPr>
          <w:sz w:val="28"/>
          <w:szCs w:val="28"/>
        </w:rPr>
        <w:t>Т</w:t>
      </w:r>
      <w:r w:rsidRPr="007823EF">
        <w:rPr>
          <w:sz w:val="28"/>
          <w:szCs w:val="28"/>
          <w:lang w:val="en-US"/>
        </w:rPr>
        <w:t xml:space="preserve">. 155. – </w:t>
      </w:r>
      <w:r w:rsidRPr="00E60864">
        <w:rPr>
          <w:sz w:val="28"/>
          <w:szCs w:val="28"/>
        </w:rPr>
        <w:t>С</w:t>
      </w:r>
      <w:r w:rsidRPr="007823EF">
        <w:rPr>
          <w:sz w:val="28"/>
          <w:szCs w:val="28"/>
          <w:lang w:val="en-US"/>
        </w:rPr>
        <w:t xml:space="preserve">. 650-661. https://doi.org/10.1016/j.envexpbot.2018.08.016 </w:t>
      </w:r>
    </w:p>
    <w:p w14:paraId="12A409CB" w14:textId="0D6F3740" w:rsidR="006106D3" w:rsidRPr="007823EF" w:rsidRDefault="006106D3" w:rsidP="006106D3">
      <w:pPr>
        <w:pStyle w:val="ab"/>
        <w:ind w:firstLine="709"/>
        <w:jc w:val="both"/>
        <w:rPr>
          <w:sz w:val="28"/>
          <w:szCs w:val="28"/>
          <w:lang w:val="en-US"/>
        </w:rPr>
      </w:pPr>
      <w:r w:rsidRPr="007823EF">
        <w:rPr>
          <w:sz w:val="28"/>
          <w:szCs w:val="28"/>
          <w:lang w:val="en-US"/>
        </w:rPr>
        <w:t xml:space="preserve">235 </w:t>
      </w:r>
      <w:r w:rsidRPr="007823EF">
        <w:rPr>
          <w:sz w:val="28"/>
          <w:szCs w:val="28"/>
          <w:lang w:val="en-US"/>
        </w:rPr>
        <w:tab/>
        <w:t xml:space="preserve">Jeyabaskaran K.J. Fertigation in horticulture: a guarantee to economized quality production / K.J. Jeyabaskaran, P.S. Shirgure, V. Pandey, A.K. Srivastava, S. Uma // Indian Journal of Fertilisers. — 2021. — Vol. 17. — P. 364–383. </w:t>
      </w:r>
    </w:p>
    <w:p w14:paraId="3A187C0D" w14:textId="7EA73FBA" w:rsidR="006106D3" w:rsidRPr="007823EF" w:rsidRDefault="006106D3" w:rsidP="006106D3">
      <w:pPr>
        <w:pStyle w:val="ab"/>
        <w:ind w:firstLine="709"/>
        <w:jc w:val="both"/>
        <w:rPr>
          <w:sz w:val="28"/>
          <w:szCs w:val="28"/>
          <w:lang w:val="en-US"/>
        </w:rPr>
      </w:pPr>
      <w:r w:rsidRPr="007823EF">
        <w:rPr>
          <w:sz w:val="28"/>
          <w:szCs w:val="28"/>
          <w:lang w:val="en-US"/>
        </w:rPr>
        <w:t xml:space="preserve">236 </w:t>
      </w:r>
      <w:r w:rsidRPr="007823EF">
        <w:rPr>
          <w:sz w:val="28"/>
          <w:szCs w:val="28"/>
          <w:lang w:val="en-US"/>
        </w:rPr>
        <w:tab/>
        <w:t xml:space="preserve">Ray S. et al. An unravelled potential of foliar application of micro and beneficial nutrients in cereals for ensuring food and nutritional security //Int. J. Exp. Res. Rev. – 2024. – </w:t>
      </w:r>
      <w:r w:rsidRPr="00E60864">
        <w:rPr>
          <w:sz w:val="28"/>
          <w:szCs w:val="28"/>
        </w:rPr>
        <w:t>Т</w:t>
      </w:r>
      <w:r w:rsidRPr="007823EF">
        <w:rPr>
          <w:sz w:val="28"/>
          <w:szCs w:val="28"/>
          <w:lang w:val="en-US"/>
        </w:rPr>
        <w:t xml:space="preserve">. 41. – </w:t>
      </w:r>
      <w:r w:rsidRPr="00E60864">
        <w:rPr>
          <w:sz w:val="28"/>
          <w:szCs w:val="28"/>
        </w:rPr>
        <w:t>С</w:t>
      </w:r>
      <w:r w:rsidRPr="007823EF">
        <w:rPr>
          <w:sz w:val="28"/>
          <w:szCs w:val="28"/>
          <w:lang w:val="en-US"/>
        </w:rPr>
        <w:t xml:space="preserve">. 19-42. https://doi.org/10.52756/ijerr.2024.v41spl.003 </w:t>
      </w:r>
    </w:p>
    <w:p w14:paraId="585BC741" w14:textId="7144CC96" w:rsidR="006106D3" w:rsidRPr="007823EF" w:rsidRDefault="006106D3" w:rsidP="006106D3">
      <w:pPr>
        <w:pStyle w:val="ab"/>
        <w:ind w:firstLine="709"/>
        <w:jc w:val="both"/>
        <w:rPr>
          <w:sz w:val="28"/>
          <w:szCs w:val="28"/>
          <w:lang w:val="en-US"/>
        </w:rPr>
      </w:pPr>
      <w:r w:rsidRPr="007823EF">
        <w:rPr>
          <w:sz w:val="28"/>
          <w:szCs w:val="28"/>
          <w:lang w:val="en-US"/>
        </w:rPr>
        <w:t xml:space="preserve">237 </w:t>
      </w:r>
      <w:r w:rsidRPr="007823EF">
        <w:rPr>
          <w:sz w:val="28"/>
          <w:szCs w:val="28"/>
          <w:lang w:val="en-US"/>
        </w:rPr>
        <w:tab/>
        <w:t xml:space="preserve">Patil B., Chetan H. T. Foliar fertilization of nutrients //Marumegh. – 2018. – </w:t>
      </w:r>
      <w:r w:rsidRPr="00E60864">
        <w:rPr>
          <w:sz w:val="28"/>
          <w:szCs w:val="28"/>
        </w:rPr>
        <w:t>Т</w:t>
      </w:r>
      <w:r w:rsidRPr="007823EF">
        <w:rPr>
          <w:sz w:val="28"/>
          <w:szCs w:val="28"/>
          <w:lang w:val="en-US"/>
        </w:rPr>
        <w:t xml:space="preserve">. 3. – №. 1. – </w:t>
      </w:r>
      <w:r w:rsidRPr="00E60864">
        <w:rPr>
          <w:sz w:val="28"/>
          <w:szCs w:val="28"/>
        </w:rPr>
        <w:t>С</w:t>
      </w:r>
      <w:r w:rsidRPr="007823EF">
        <w:rPr>
          <w:sz w:val="28"/>
          <w:szCs w:val="28"/>
          <w:lang w:val="en-US"/>
        </w:rPr>
        <w:t xml:space="preserve">. 49-53. </w:t>
      </w:r>
    </w:p>
    <w:p w14:paraId="53F7DBDC" w14:textId="77777777" w:rsidR="006106D3" w:rsidRPr="007823EF" w:rsidRDefault="006106D3" w:rsidP="006106D3">
      <w:pPr>
        <w:pStyle w:val="ab"/>
        <w:ind w:firstLine="709"/>
        <w:jc w:val="both"/>
        <w:rPr>
          <w:sz w:val="28"/>
          <w:szCs w:val="28"/>
          <w:lang w:val="en-US"/>
        </w:rPr>
      </w:pPr>
      <w:r w:rsidRPr="007823EF">
        <w:rPr>
          <w:sz w:val="28"/>
          <w:szCs w:val="28"/>
          <w:lang w:val="en-US"/>
        </w:rPr>
        <w:t xml:space="preserve">238. </w:t>
      </w:r>
      <w:r w:rsidRPr="007823EF">
        <w:rPr>
          <w:sz w:val="28"/>
          <w:szCs w:val="28"/>
          <w:lang w:val="en-US"/>
        </w:rPr>
        <w:tab/>
        <w:t xml:space="preserve">Shaviv A. Controlled-release fertilizers to increase efficiency of nutrient </w:t>
      </w:r>
      <w:r w:rsidRPr="007823EF">
        <w:rPr>
          <w:sz w:val="28"/>
          <w:szCs w:val="28"/>
          <w:lang w:val="en-US"/>
        </w:rPr>
        <w:lastRenderedPageBreak/>
        <w:t xml:space="preserve">use and minimize environmental degradation: a review / A. Shaviv, R.L. Mikkelsen // Fertilizer Research. — 1993. — Vol. 35. — P. 1–12. https://doi.org/10.1007/BF00750215 </w:t>
      </w:r>
    </w:p>
    <w:p w14:paraId="66BA5931" w14:textId="776986CF" w:rsidR="006106D3" w:rsidRPr="007823EF" w:rsidRDefault="006106D3" w:rsidP="006106D3">
      <w:pPr>
        <w:pStyle w:val="ab"/>
        <w:ind w:firstLine="709"/>
        <w:jc w:val="both"/>
        <w:rPr>
          <w:sz w:val="28"/>
          <w:szCs w:val="28"/>
          <w:lang w:val="en-US"/>
        </w:rPr>
      </w:pPr>
      <w:r w:rsidRPr="007823EF">
        <w:rPr>
          <w:sz w:val="28"/>
          <w:szCs w:val="28"/>
          <w:lang w:val="en-US"/>
        </w:rPr>
        <w:t xml:space="preserve">239 </w:t>
      </w:r>
      <w:r w:rsidRPr="007823EF">
        <w:rPr>
          <w:sz w:val="28"/>
          <w:szCs w:val="28"/>
          <w:lang w:val="en-US"/>
        </w:rPr>
        <w:tab/>
        <w:t xml:space="preserve">Trenkel M.E. Controlled-release and stabilized fertilizers in agriculture / M.E. Trenkel. — Paris: International Fertilizer Industry Association, 1997. — 157 p. </w:t>
      </w:r>
    </w:p>
    <w:p w14:paraId="15FC9794" w14:textId="266597D4" w:rsidR="006106D3" w:rsidRPr="00DC38F9" w:rsidRDefault="006106D3" w:rsidP="006106D3">
      <w:pPr>
        <w:pStyle w:val="ab"/>
        <w:ind w:firstLine="709"/>
        <w:jc w:val="both"/>
        <w:rPr>
          <w:sz w:val="28"/>
          <w:szCs w:val="28"/>
          <w:lang w:val="en-US"/>
        </w:rPr>
      </w:pPr>
      <w:r w:rsidRPr="007823EF">
        <w:rPr>
          <w:sz w:val="28"/>
          <w:szCs w:val="28"/>
          <w:lang w:val="en-US"/>
        </w:rPr>
        <w:t xml:space="preserve">240 </w:t>
      </w:r>
      <w:r w:rsidRPr="007823EF">
        <w:rPr>
          <w:sz w:val="28"/>
          <w:szCs w:val="28"/>
          <w:lang w:val="en-US"/>
        </w:rPr>
        <w:tab/>
        <w:t xml:space="preserve">Gebbers R. Precision agriculture and food security / R. Gebbers, V.I. Adamchuk // Science. — 2010. — Vol. 327. — P. 828–831. </w:t>
      </w:r>
      <w:r w:rsidRPr="00DC38F9">
        <w:rPr>
          <w:sz w:val="28"/>
          <w:szCs w:val="28"/>
          <w:lang w:val="en-US"/>
        </w:rPr>
        <w:t xml:space="preserve">DOI: 10.1126/science.1183899 </w:t>
      </w:r>
    </w:p>
    <w:p w14:paraId="164FB606" w14:textId="227E77C2" w:rsidR="006106D3" w:rsidRPr="00DE2EF7" w:rsidRDefault="006106D3" w:rsidP="006106D3">
      <w:pPr>
        <w:pStyle w:val="ab"/>
        <w:ind w:firstLine="709"/>
        <w:jc w:val="both"/>
        <w:rPr>
          <w:sz w:val="28"/>
          <w:szCs w:val="28"/>
          <w:lang w:val="en-US"/>
        </w:rPr>
      </w:pPr>
      <w:r w:rsidRPr="00DC38F9">
        <w:rPr>
          <w:sz w:val="28"/>
          <w:szCs w:val="28"/>
          <w:lang w:val="en-US"/>
        </w:rPr>
        <w:t xml:space="preserve">241 </w:t>
      </w:r>
      <w:r w:rsidRPr="00DC38F9">
        <w:rPr>
          <w:sz w:val="28"/>
          <w:szCs w:val="28"/>
          <w:lang w:val="en-US"/>
        </w:rPr>
        <w:tab/>
        <w:t xml:space="preserve">Oliver M. A. et al. </w:t>
      </w:r>
      <w:r w:rsidRPr="00DE2EF7">
        <w:rPr>
          <w:sz w:val="28"/>
          <w:szCs w:val="28"/>
          <w:lang w:val="en-US"/>
        </w:rPr>
        <w:t xml:space="preserve">(ed.). Precision agriculture for sustainability and environmental protection. – Abingdon, UK : Routledge, 2013. – </w:t>
      </w:r>
      <w:r w:rsidRPr="00E60864">
        <w:rPr>
          <w:sz w:val="28"/>
          <w:szCs w:val="28"/>
        </w:rPr>
        <w:t>Т</w:t>
      </w:r>
      <w:r w:rsidRPr="00DE2EF7">
        <w:rPr>
          <w:sz w:val="28"/>
          <w:szCs w:val="28"/>
          <w:lang w:val="en-US"/>
        </w:rPr>
        <w:t xml:space="preserve">. 39. </w:t>
      </w:r>
    </w:p>
    <w:p w14:paraId="0B06D2EF" w14:textId="68C51BD9" w:rsidR="006106D3" w:rsidRPr="00DE2EF7" w:rsidRDefault="006106D3" w:rsidP="006106D3">
      <w:pPr>
        <w:pStyle w:val="ab"/>
        <w:ind w:firstLine="709"/>
        <w:jc w:val="both"/>
        <w:rPr>
          <w:sz w:val="28"/>
          <w:szCs w:val="28"/>
          <w:lang w:val="en-US"/>
        </w:rPr>
      </w:pPr>
      <w:r w:rsidRPr="004C798B">
        <w:rPr>
          <w:sz w:val="28"/>
          <w:szCs w:val="28"/>
          <w:lang w:val="en-US"/>
        </w:rPr>
        <w:t xml:space="preserve">242 </w:t>
      </w:r>
      <w:r w:rsidRPr="004C798B">
        <w:rPr>
          <w:sz w:val="28"/>
          <w:szCs w:val="28"/>
          <w:lang w:val="en-US"/>
        </w:rPr>
        <w:tab/>
        <w:t xml:space="preserve">Sood T. et al. </w:t>
      </w:r>
      <w:r w:rsidRPr="00DE2EF7">
        <w:rPr>
          <w:sz w:val="28"/>
          <w:szCs w:val="28"/>
          <w:lang w:val="en-US"/>
        </w:rPr>
        <w:t xml:space="preserve">Fertigation: A Paradigm Shift in Nutrient Delivery for Sustainable Agriculture //Agricultural nutrient pollution and climate change: Challenges and Opportunities. – Cham : Springer Nature Switzerland, 2025. – </w:t>
      </w:r>
      <w:r w:rsidRPr="00E60864">
        <w:rPr>
          <w:sz w:val="28"/>
          <w:szCs w:val="28"/>
        </w:rPr>
        <w:t>С</w:t>
      </w:r>
      <w:r w:rsidRPr="00DE2EF7">
        <w:rPr>
          <w:sz w:val="28"/>
          <w:szCs w:val="28"/>
          <w:lang w:val="en-US"/>
        </w:rPr>
        <w:t xml:space="preserve">. 135-164. https://doi.org/10.1007/978-3-031-80912-5_5 </w:t>
      </w:r>
    </w:p>
    <w:p w14:paraId="1FD6CAA1" w14:textId="6CCA53E2" w:rsidR="006106D3" w:rsidRPr="007823EF" w:rsidRDefault="006106D3" w:rsidP="006106D3">
      <w:pPr>
        <w:pStyle w:val="ab"/>
        <w:ind w:firstLine="709"/>
        <w:jc w:val="both"/>
        <w:rPr>
          <w:sz w:val="28"/>
          <w:szCs w:val="28"/>
          <w:lang w:val="en-US"/>
        </w:rPr>
      </w:pPr>
      <w:r w:rsidRPr="00BB531E">
        <w:rPr>
          <w:sz w:val="28"/>
          <w:szCs w:val="28"/>
          <w:lang w:val="en-US"/>
        </w:rPr>
        <w:t xml:space="preserve">243 </w:t>
      </w:r>
      <w:r w:rsidRPr="00BB531E">
        <w:rPr>
          <w:sz w:val="28"/>
          <w:szCs w:val="28"/>
          <w:lang w:val="en-US"/>
        </w:rPr>
        <w:tab/>
        <w:t xml:space="preserve">Zhang W. et al. </w:t>
      </w:r>
      <w:r w:rsidRPr="007823EF">
        <w:rPr>
          <w:sz w:val="28"/>
          <w:szCs w:val="28"/>
          <w:lang w:val="en-US"/>
        </w:rPr>
        <w:t xml:space="preserve">Reduced fertilization boosts soil quality and economic benefits in semiarid apple orchard: A two-year appraisal of fertigation strategy //Agricultural Water Management. – 2024. – </w:t>
      </w:r>
      <w:r w:rsidRPr="00E60864">
        <w:rPr>
          <w:sz w:val="28"/>
          <w:szCs w:val="28"/>
        </w:rPr>
        <w:t>Т</w:t>
      </w:r>
      <w:r w:rsidRPr="007823EF">
        <w:rPr>
          <w:sz w:val="28"/>
          <w:szCs w:val="28"/>
          <w:lang w:val="en-US"/>
        </w:rPr>
        <w:t xml:space="preserve">. 295. – </w:t>
      </w:r>
      <w:r w:rsidRPr="00E60864">
        <w:rPr>
          <w:sz w:val="28"/>
          <w:szCs w:val="28"/>
        </w:rPr>
        <w:t>С</w:t>
      </w:r>
      <w:r w:rsidRPr="007823EF">
        <w:rPr>
          <w:sz w:val="28"/>
          <w:szCs w:val="28"/>
          <w:lang w:val="en-US"/>
        </w:rPr>
        <w:t xml:space="preserve">. 108766. https://doi.org/10.1016/j.agwat.2024.108766 </w:t>
      </w:r>
    </w:p>
    <w:p w14:paraId="0E2857FC" w14:textId="2900EF34" w:rsidR="006106D3" w:rsidRPr="007823EF" w:rsidRDefault="006106D3" w:rsidP="006106D3">
      <w:pPr>
        <w:pStyle w:val="ab"/>
        <w:ind w:firstLine="709"/>
        <w:jc w:val="both"/>
        <w:rPr>
          <w:sz w:val="28"/>
          <w:szCs w:val="28"/>
          <w:lang w:val="en-US"/>
        </w:rPr>
      </w:pPr>
      <w:r w:rsidRPr="007823EF">
        <w:rPr>
          <w:sz w:val="28"/>
          <w:szCs w:val="28"/>
          <w:lang w:val="en-US"/>
        </w:rPr>
        <w:t xml:space="preserve">244 </w:t>
      </w:r>
      <w:r w:rsidRPr="007823EF">
        <w:rPr>
          <w:sz w:val="28"/>
          <w:szCs w:val="28"/>
          <w:lang w:val="en-US"/>
        </w:rPr>
        <w:tab/>
        <w:t xml:space="preserve">Fernandez V. Uptake of hydrophilic solutes through plant leaves: current state of knowledge and perspectives of foliar fertilization / V. Fernandez, T. Eichert // Critical Reviews in Plant Sciences. — 2009. — Vol. 28. — P. 36–68. https://doi.org/10.1080/07352680902743069 </w:t>
      </w:r>
    </w:p>
    <w:p w14:paraId="3CC41BB0" w14:textId="23E55929" w:rsidR="006106D3" w:rsidRPr="007823EF" w:rsidRDefault="006106D3" w:rsidP="006106D3">
      <w:pPr>
        <w:pStyle w:val="ab"/>
        <w:ind w:firstLine="709"/>
        <w:jc w:val="both"/>
        <w:rPr>
          <w:sz w:val="28"/>
          <w:szCs w:val="28"/>
          <w:lang w:val="en-US"/>
        </w:rPr>
      </w:pPr>
      <w:r w:rsidRPr="007823EF">
        <w:rPr>
          <w:sz w:val="28"/>
          <w:szCs w:val="28"/>
          <w:lang w:val="en-US"/>
        </w:rPr>
        <w:t xml:space="preserve">245 </w:t>
      </w:r>
      <w:r w:rsidRPr="007823EF">
        <w:rPr>
          <w:sz w:val="28"/>
          <w:szCs w:val="28"/>
          <w:lang w:val="en-US"/>
        </w:rPr>
        <w:tab/>
        <w:t xml:space="preserve">Mulla D.J. Key processes and properties for site-specific soil and crop management / D.J. Mulla, J.S. Schepers // The State of Site-Specific Management for Agriculture / ed. F.J. Pierce, E.J. Sadler. — Madison: ASA-CSSA-SSSA, 1997. — P. 1–18. https://doi.org/10.2134/1997.stateofsitespecific.c1 </w:t>
      </w:r>
    </w:p>
    <w:p w14:paraId="4A67112B" w14:textId="309A475F" w:rsidR="006106D3" w:rsidRPr="007823EF" w:rsidRDefault="006106D3" w:rsidP="006106D3">
      <w:pPr>
        <w:pStyle w:val="ab"/>
        <w:ind w:firstLine="709"/>
        <w:jc w:val="both"/>
        <w:rPr>
          <w:sz w:val="28"/>
          <w:szCs w:val="28"/>
          <w:lang w:val="en-US"/>
        </w:rPr>
      </w:pPr>
      <w:r w:rsidRPr="007823EF">
        <w:rPr>
          <w:sz w:val="28"/>
          <w:szCs w:val="28"/>
          <w:lang w:val="en-US"/>
        </w:rPr>
        <w:t xml:space="preserve">246 </w:t>
      </w:r>
      <w:r w:rsidRPr="007823EF">
        <w:rPr>
          <w:sz w:val="28"/>
          <w:szCs w:val="28"/>
          <w:lang w:val="en-US"/>
        </w:rPr>
        <w:tab/>
        <w:t xml:space="preserve">Marsh K. B., Daly M. J., McCarthy T. P. The effect of understorey management on soil fertility, tree nutrition, fruit production and apple fruit quality //Biological Agriculture &amp; Horticulture. – 1996. – </w:t>
      </w:r>
      <w:r w:rsidRPr="00E60864">
        <w:rPr>
          <w:sz w:val="28"/>
          <w:szCs w:val="28"/>
        </w:rPr>
        <w:t>Т</w:t>
      </w:r>
      <w:r w:rsidRPr="007823EF">
        <w:rPr>
          <w:sz w:val="28"/>
          <w:szCs w:val="28"/>
          <w:lang w:val="en-US"/>
        </w:rPr>
        <w:t xml:space="preserve">. 13. – №. 2. – </w:t>
      </w:r>
      <w:r w:rsidRPr="00E60864">
        <w:rPr>
          <w:sz w:val="28"/>
          <w:szCs w:val="28"/>
        </w:rPr>
        <w:t>С</w:t>
      </w:r>
      <w:r w:rsidRPr="007823EF">
        <w:rPr>
          <w:sz w:val="28"/>
          <w:szCs w:val="28"/>
          <w:lang w:val="en-US"/>
        </w:rPr>
        <w:t xml:space="preserve">. 161-173. https://doi.org/10.1080/01448765.1996.9754775 </w:t>
      </w:r>
    </w:p>
    <w:p w14:paraId="6F0A7D7A" w14:textId="29B0DA4F" w:rsidR="006106D3" w:rsidRPr="007823EF" w:rsidRDefault="006106D3" w:rsidP="006106D3">
      <w:pPr>
        <w:pStyle w:val="ab"/>
        <w:ind w:firstLine="709"/>
        <w:jc w:val="both"/>
        <w:rPr>
          <w:sz w:val="28"/>
          <w:szCs w:val="28"/>
          <w:lang w:val="en-US"/>
        </w:rPr>
      </w:pPr>
      <w:r w:rsidRPr="007823EF">
        <w:rPr>
          <w:sz w:val="28"/>
          <w:szCs w:val="28"/>
          <w:lang w:val="en-US"/>
        </w:rPr>
        <w:t xml:space="preserve">247 </w:t>
      </w:r>
      <w:r w:rsidRPr="007823EF">
        <w:rPr>
          <w:sz w:val="28"/>
          <w:szCs w:val="28"/>
          <w:lang w:val="en-US"/>
        </w:rPr>
        <w:tab/>
        <w:t xml:space="preserve">Marschner H. Marschner’s mineral nutrition of higher plants / H. Marschner, P. Marschner. — 3rd ed. — London: Academic Press, 2012. — 651 p. </w:t>
      </w:r>
    </w:p>
    <w:p w14:paraId="007CAFE1" w14:textId="00B3D787" w:rsidR="006106D3" w:rsidRPr="007823EF" w:rsidRDefault="006106D3" w:rsidP="006106D3">
      <w:pPr>
        <w:pStyle w:val="ab"/>
        <w:ind w:firstLine="709"/>
        <w:jc w:val="both"/>
        <w:rPr>
          <w:sz w:val="28"/>
          <w:szCs w:val="28"/>
          <w:lang w:val="en-US"/>
        </w:rPr>
      </w:pPr>
      <w:r w:rsidRPr="007823EF">
        <w:rPr>
          <w:sz w:val="28"/>
          <w:szCs w:val="28"/>
          <w:lang w:val="en-US"/>
        </w:rPr>
        <w:t xml:space="preserve">248 </w:t>
      </w:r>
      <w:r w:rsidRPr="007823EF">
        <w:rPr>
          <w:sz w:val="28"/>
          <w:szCs w:val="28"/>
          <w:lang w:val="en-US"/>
        </w:rPr>
        <w:tab/>
        <w:t xml:space="preserve">Kumar C., Ramawat N., Verma A. K. Organic fertigation system in saline‐sodic soils: A new paradigm for the restoration of soil health //Agronomy Journal. – 2022. – </w:t>
      </w:r>
      <w:r w:rsidRPr="00E60864">
        <w:rPr>
          <w:sz w:val="28"/>
          <w:szCs w:val="28"/>
        </w:rPr>
        <w:t>Т</w:t>
      </w:r>
      <w:r w:rsidRPr="007823EF">
        <w:rPr>
          <w:sz w:val="28"/>
          <w:szCs w:val="28"/>
          <w:lang w:val="en-US"/>
        </w:rPr>
        <w:t xml:space="preserve">. 114. – №. 1. – </w:t>
      </w:r>
      <w:r w:rsidRPr="00E60864">
        <w:rPr>
          <w:sz w:val="28"/>
          <w:szCs w:val="28"/>
        </w:rPr>
        <w:t>С</w:t>
      </w:r>
      <w:r w:rsidRPr="007823EF">
        <w:rPr>
          <w:sz w:val="28"/>
          <w:szCs w:val="28"/>
          <w:lang w:val="en-US"/>
        </w:rPr>
        <w:t xml:space="preserve">. 317-330. https://doi.org/10.1002/agj2.20957 </w:t>
      </w:r>
    </w:p>
    <w:p w14:paraId="4A73F645" w14:textId="0E600CD2" w:rsidR="006106D3" w:rsidRPr="007823EF" w:rsidRDefault="006106D3" w:rsidP="006106D3">
      <w:pPr>
        <w:pStyle w:val="ab"/>
        <w:ind w:firstLine="709"/>
        <w:jc w:val="both"/>
        <w:rPr>
          <w:sz w:val="28"/>
          <w:szCs w:val="28"/>
          <w:lang w:val="en-US"/>
        </w:rPr>
      </w:pPr>
      <w:r w:rsidRPr="007823EF">
        <w:rPr>
          <w:sz w:val="28"/>
          <w:szCs w:val="28"/>
          <w:lang w:val="en-US"/>
        </w:rPr>
        <w:t xml:space="preserve">249 </w:t>
      </w:r>
      <w:r w:rsidRPr="007823EF">
        <w:rPr>
          <w:sz w:val="28"/>
          <w:szCs w:val="28"/>
          <w:lang w:val="en-US"/>
        </w:rPr>
        <w:tab/>
        <w:t xml:space="preserve">Srivastava A. K., Hota D. Balanced fertilization in fruit crops and modes of nutrient supply. DOI: 10.5958/2582-2527.2025.00002.4 </w:t>
      </w:r>
    </w:p>
    <w:p w14:paraId="5DBBA35C" w14:textId="15D87F4D" w:rsidR="006106D3" w:rsidRPr="007823EF" w:rsidRDefault="006106D3" w:rsidP="006106D3">
      <w:pPr>
        <w:pStyle w:val="ab"/>
        <w:ind w:firstLine="709"/>
        <w:jc w:val="both"/>
        <w:rPr>
          <w:sz w:val="28"/>
          <w:szCs w:val="28"/>
          <w:lang w:val="en-US"/>
        </w:rPr>
      </w:pPr>
      <w:r w:rsidRPr="007823EF">
        <w:rPr>
          <w:sz w:val="28"/>
          <w:szCs w:val="28"/>
          <w:lang w:val="en-US"/>
        </w:rPr>
        <w:t xml:space="preserve">250 </w:t>
      </w:r>
      <w:r w:rsidRPr="007823EF">
        <w:rPr>
          <w:sz w:val="28"/>
          <w:szCs w:val="28"/>
          <w:lang w:val="en-US"/>
        </w:rPr>
        <w:tab/>
        <w:t xml:space="preserve">Robert P.C. Soil specific crop management: a workshop on research and development issues / P.C. Robert, R.H. Rust, W.E. Larson. — Madison: ASA-CSSA-SSSA, 1993. — 406 p. </w:t>
      </w:r>
    </w:p>
    <w:p w14:paraId="0276F41E" w14:textId="2D9875FE" w:rsidR="006106D3" w:rsidRPr="007823EF" w:rsidRDefault="006106D3" w:rsidP="006106D3">
      <w:pPr>
        <w:pStyle w:val="ab"/>
        <w:ind w:firstLine="709"/>
        <w:jc w:val="both"/>
        <w:rPr>
          <w:sz w:val="28"/>
          <w:szCs w:val="28"/>
          <w:lang w:val="en-US"/>
        </w:rPr>
      </w:pPr>
      <w:r w:rsidRPr="007823EF">
        <w:rPr>
          <w:sz w:val="28"/>
          <w:szCs w:val="28"/>
          <w:lang w:val="en-US"/>
        </w:rPr>
        <w:t xml:space="preserve">251 </w:t>
      </w:r>
      <w:r w:rsidRPr="007823EF">
        <w:rPr>
          <w:sz w:val="28"/>
          <w:szCs w:val="28"/>
          <w:lang w:val="en-US"/>
        </w:rPr>
        <w:tab/>
        <w:t xml:space="preserve">Getahun S., Kefale H., Gelaye Y. Application of precision agriculture technologies for sustainable crop production and environmental sustainability: A systematic review //The Scientific World Journal. – 2024. – </w:t>
      </w:r>
      <w:r w:rsidRPr="00E60864">
        <w:rPr>
          <w:sz w:val="28"/>
          <w:szCs w:val="28"/>
        </w:rPr>
        <w:t>Т</w:t>
      </w:r>
      <w:r w:rsidRPr="007823EF">
        <w:rPr>
          <w:sz w:val="28"/>
          <w:szCs w:val="28"/>
          <w:lang w:val="en-US"/>
        </w:rPr>
        <w:t xml:space="preserve">. 2024. – №. 1. – </w:t>
      </w:r>
      <w:r w:rsidRPr="00E60864">
        <w:rPr>
          <w:sz w:val="28"/>
          <w:szCs w:val="28"/>
        </w:rPr>
        <w:t>С</w:t>
      </w:r>
      <w:r w:rsidRPr="007823EF">
        <w:rPr>
          <w:sz w:val="28"/>
          <w:szCs w:val="28"/>
          <w:lang w:val="en-US"/>
        </w:rPr>
        <w:t xml:space="preserve">. 2126734. https://doi.org/10.1155/2024/2126734 </w:t>
      </w:r>
    </w:p>
    <w:p w14:paraId="287FC165" w14:textId="4CF35844" w:rsidR="006106D3" w:rsidRPr="007823EF" w:rsidRDefault="006106D3" w:rsidP="006106D3">
      <w:pPr>
        <w:pStyle w:val="ab"/>
        <w:ind w:firstLine="709"/>
        <w:jc w:val="both"/>
        <w:rPr>
          <w:sz w:val="28"/>
          <w:szCs w:val="28"/>
          <w:lang w:val="en-US"/>
        </w:rPr>
      </w:pPr>
      <w:r w:rsidRPr="007823EF">
        <w:rPr>
          <w:sz w:val="28"/>
          <w:szCs w:val="28"/>
          <w:lang w:val="en-US"/>
        </w:rPr>
        <w:t xml:space="preserve">252 </w:t>
      </w:r>
      <w:r w:rsidRPr="007823EF">
        <w:rPr>
          <w:sz w:val="28"/>
          <w:szCs w:val="28"/>
          <w:lang w:val="en-US"/>
        </w:rPr>
        <w:tab/>
        <w:t xml:space="preserve">Pierce F. J., Nowak P. Aspects of precision agriculture //Advances in </w:t>
      </w:r>
      <w:r w:rsidRPr="007823EF">
        <w:rPr>
          <w:sz w:val="28"/>
          <w:szCs w:val="28"/>
          <w:lang w:val="en-US"/>
        </w:rPr>
        <w:lastRenderedPageBreak/>
        <w:t xml:space="preserve">agronomy. – 1999. – </w:t>
      </w:r>
      <w:r w:rsidRPr="00E60864">
        <w:rPr>
          <w:sz w:val="28"/>
          <w:szCs w:val="28"/>
        </w:rPr>
        <w:t>Т</w:t>
      </w:r>
      <w:r w:rsidRPr="007823EF">
        <w:rPr>
          <w:sz w:val="28"/>
          <w:szCs w:val="28"/>
          <w:lang w:val="en-US"/>
        </w:rPr>
        <w:t xml:space="preserve">. 67. – </w:t>
      </w:r>
      <w:r w:rsidRPr="00E60864">
        <w:rPr>
          <w:sz w:val="28"/>
          <w:szCs w:val="28"/>
        </w:rPr>
        <w:t>С</w:t>
      </w:r>
      <w:r w:rsidRPr="007823EF">
        <w:rPr>
          <w:sz w:val="28"/>
          <w:szCs w:val="28"/>
          <w:lang w:val="en-US"/>
        </w:rPr>
        <w:t xml:space="preserve">. 1-85. https://doi.org/10.1016/S0065-2113(08)60513-1 </w:t>
      </w:r>
    </w:p>
    <w:p w14:paraId="482B16C3" w14:textId="2E8E19BC" w:rsidR="006106D3" w:rsidRPr="007823EF" w:rsidRDefault="006106D3" w:rsidP="006106D3">
      <w:pPr>
        <w:pStyle w:val="ab"/>
        <w:ind w:firstLine="709"/>
        <w:jc w:val="both"/>
        <w:rPr>
          <w:sz w:val="28"/>
          <w:szCs w:val="28"/>
          <w:lang w:val="en-US"/>
        </w:rPr>
      </w:pPr>
      <w:r w:rsidRPr="007823EF">
        <w:rPr>
          <w:sz w:val="28"/>
          <w:szCs w:val="28"/>
          <w:lang w:val="en-US"/>
        </w:rPr>
        <w:t xml:space="preserve">253 </w:t>
      </w:r>
      <w:r w:rsidRPr="007823EF">
        <w:rPr>
          <w:sz w:val="28"/>
          <w:szCs w:val="28"/>
          <w:lang w:val="en-US"/>
        </w:rPr>
        <w:tab/>
        <w:t xml:space="preserve">Weil R.R. Significance of soil organic matter to soil quality and health / R.R. Weil, F. Magdoff // Soil Science Society of America Journal. — 2004. — P. 1–43. </w:t>
      </w:r>
    </w:p>
    <w:p w14:paraId="381503DE" w14:textId="1C7E082E" w:rsidR="006106D3" w:rsidRPr="00E60864" w:rsidRDefault="006106D3" w:rsidP="006106D3">
      <w:pPr>
        <w:pStyle w:val="ab"/>
        <w:ind w:firstLine="709"/>
        <w:jc w:val="both"/>
        <w:rPr>
          <w:sz w:val="28"/>
          <w:szCs w:val="28"/>
        </w:rPr>
      </w:pPr>
      <w:r w:rsidRPr="00E60864">
        <w:rPr>
          <w:sz w:val="28"/>
          <w:szCs w:val="28"/>
        </w:rPr>
        <w:t xml:space="preserve">254 </w:t>
      </w:r>
      <w:r w:rsidRPr="00E60864">
        <w:rPr>
          <w:sz w:val="28"/>
          <w:szCs w:val="28"/>
        </w:rPr>
        <w:tab/>
        <w:t xml:space="preserve">Каражанов К.Д. Агроклиматический справочник Казахстана, Л. : Гидрометеоиздат, 1980. 127 с. </w:t>
      </w:r>
    </w:p>
    <w:p w14:paraId="19422B00" w14:textId="2A0CA01C" w:rsidR="006106D3" w:rsidRPr="00E60864" w:rsidRDefault="006106D3" w:rsidP="006106D3">
      <w:pPr>
        <w:pStyle w:val="ab"/>
        <w:ind w:firstLine="709"/>
        <w:jc w:val="both"/>
        <w:rPr>
          <w:sz w:val="28"/>
          <w:szCs w:val="28"/>
        </w:rPr>
      </w:pPr>
      <w:r w:rsidRPr="00E60864">
        <w:rPr>
          <w:sz w:val="28"/>
          <w:szCs w:val="28"/>
        </w:rPr>
        <w:t xml:space="preserve">255 </w:t>
      </w:r>
      <w:r w:rsidRPr="00E60864">
        <w:rPr>
          <w:sz w:val="28"/>
          <w:szCs w:val="28"/>
        </w:rPr>
        <w:tab/>
        <w:t xml:space="preserve">Климатические условия Туркестанского региона, Справка РГП «Казгидромет». Туркестан, 2005 </w:t>
      </w:r>
    </w:p>
    <w:p w14:paraId="1A786031" w14:textId="41670C04" w:rsidR="006106D3" w:rsidRPr="00E60864" w:rsidRDefault="006106D3" w:rsidP="006106D3">
      <w:pPr>
        <w:pStyle w:val="ab"/>
        <w:ind w:firstLine="709"/>
        <w:jc w:val="both"/>
        <w:rPr>
          <w:sz w:val="28"/>
          <w:szCs w:val="28"/>
        </w:rPr>
      </w:pPr>
      <w:r w:rsidRPr="00E60864">
        <w:rPr>
          <w:sz w:val="28"/>
          <w:szCs w:val="28"/>
        </w:rPr>
        <w:t xml:space="preserve">256 </w:t>
      </w:r>
      <w:r w:rsidRPr="00E60864">
        <w:rPr>
          <w:sz w:val="28"/>
          <w:szCs w:val="28"/>
        </w:rPr>
        <w:tab/>
        <w:t xml:space="preserve">ГОСТ 12536-2014 "Грунты. Методы лабораторного определения гранулометрического (зернового) и микроагрегатного состава" </w:t>
      </w:r>
    </w:p>
    <w:p w14:paraId="170EEC54" w14:textId="2944D7FC" w:rsidR="006106D3" w:rsidRPr="00DE2EF7" w:rsidRDefault="006106D3" w:rsidP="006106D3">
      <w:pPr>
        <w:pStyle w:val="ab"/>
        <w:ind w:firstLine="709"/>
        <w:jc w:val="both"/>
        <w:rPr>
          <w:sz w:val="28"/>
          <w:szCs w:val="28"/>
          <w:lang w:val="en-US"/>
        </w:rPr>
      </w:pPr>
      <w:r w:rsidRPr="00DE2EF7">
        <w:rPr>
          <w:sz w:val="28"/>
          <w:szCs w:val="28"/>
          <w:lang w:val="en-US"/>
        </w:rPr>
        <w:t xml:space="preserve">257 </w:t>
      </w:r>
      <w:r w:rsidRPr="00DE2EF7">
        <w:rPr>
          <w:sz w:val="28"/>
          <w:szCs w:val="28"/>
          <w:lang w:val="en-US"/>
        </w:rPr>
        <w:tab/>
        <w:t xml:space="preserve">Osman K. T. Sandy soils //Management of soil problems. – Cham : Springer International Publishing, 2018. – </w:t>
      </w:r>
      <w:r w:rsidRPr="00E60864">
        <w:rPr>
          <w:sz w:val="28"/>
          <w:szCs w:val="28"/>
        </w:rPr>
        <w:t>С</w:t>
      </w:r>
      <w:r w:rsidRPr="00DE2EF7">
        <w:rPr>
          <w:sz w:val="28"/>
          <w:szCs w:val="28"/>
          <w:lang w:val="en-US"/>
        </w:rPr>
        <w:t xml:space="preserve">. 37-65. https://doi.org/10.1007/978-3-319-75527-4 </w:t>
      </w:r>
    </w:p>
    <w:p w14:paraId="328D12A8" w14:textId="511EB2EA" w:rsidR="006106D3" w:rsidRPr="007823EF" w:rsidRDefault="006106D3" w:rsidP="006106D3">
      <w:pPr>
        <w:pStyle w:val="ab"/>
        <w:ind w:firstLine="709"/>
        <w:jc w:val="both"/>
        <w:rPr>
          <w:sz w:val="28"/>
          <w:szCs w:val="28"/>
          <w:lang w:val="en-US"/>
        </w:rPr>
      </w:pPr>
      <w:r w:rsidRPr="007823EF">
        <w:rPr>
          <w:sz w:val="28"/>
          <w:szCs w:val="28"/>
          <w:lang w:val="en-US"/>
        </w:rPr>
        <w:t xml:space="preserve">258 </w:t>
      </w:r>
      <w:r w:rsidRPr="007823EF">
        <w:rPr>
          <w:sz w:val="28"/>
          <w:szCs w:val="28"/>
          <w:lang w:val="en-US"/>
        </w:rPr>
        <w:tab/>
        <w:t xml:space="preserve">Jat M. L., Jat R. K., Shivran J. S. Apple rootstock: capabilities and characteristics //Recent Innovative Approaches in Agricultural Science. – 2023. – </w:t>
      </w:r>
      <w:r w:rsidRPr="00E60864">
        <w:rPr>
          <w:sz w:val="28"/>
          <w:szCs w:val="28"/>
        </w:rPr>
        <w:t>С</w:t>
      </w:r>
      <w:r w:rsidRPr="007823EF">
        <w:rPr>
          <w:sz w:val="28"/>
          <w:szCs w:val="28"/>
          <w:lang w:val="en-US"/>
        </w:rPr>
        <w:t xml:space="preserve">. 154-163. </w:t>
      </w:r>
    </w:p>
    <w:p w14:paraId="69117D16" w14:textId="21C2A914" w:rsidR="006106D3" w:rsidRPr="007823EF" w:rsidRDefault="006106D3" w:rsidP="006106D3">
      <w:pPr>
        <w:pStyle w:val="ab"/>
        <w:ind w:firstLine="709"/>
        <w:jc w:val="both"/>
        <w:rPr>
          <w:sz w:val="28"/>
          <w:szCs w:val="28"/>
          <w:lang w:val="en-US"/>
        </w:rPr>
      </w:pPr>
      <w:r w:rsidRPr="007823EF">
        <w:rPr>
          <w:sz w:val="28"/>
          <w:szCs w:val="28"/>
          <w:lang w:val="en-US"/>
        </w:rPr>
        <w:t xml:space="preserve">259 </w:t>
      </w:r>
      <w:r w:rsidRPr="007823EF">
        <w:rPr>
          <w:sz w:val="28"/>
          <w:szCs w:val="28"/>
          <w:lang w:val="en-US"/>
        </w:rPr>
        <w:tab/>
        <w:t xml:space="preserve">Dobrevska G., Popova R., Dallev M. Growth behaviour of the Florina cultivar grafted on the M9 rootstock with different origin. – 2018. </w:t>
      </w:r>
    </w:p>
    <w:p w14:paraId="5EF8AED3" w14:textId="43DD3796" w:rsidR="006106D3" w:rsidRPr="007823EF" w:rsidRDefault="006106D3" w:rsidP="006106D3">
      <w:pPr>
        <w:pStyle w:val="ab"/>
        <w:ind w:firstLine="709"/>
        <w:jc w:val="both"/>
        <w:rPr>
          <w:sz w:val="28"/>
          <w:szCs w:val="28"/>
          <w:lang w:val="en-US"/>
        </w:rPr>
      </w:pPr>
      <w:r w:rsidRPr="00BB531E">
        <w:rPr>
          <w:sz w:val="28"/>
          <w:szCs w:val="28"/>
          <w:lang w:val="en-US"/>
        </w:rPr>
        <w:t xml:space="preserve">260 </w:t>
      </w:r>
      <w:r w:rsidRPr="00BB531E">
        <w:rPr>
          <w:sz w:val="28"/>
          <w:szCs w:val="28"/>
          <w:lang w:val="en-US"/>
        </w:rPr>
        <w:tab/>
        <w:t xml:space="preserve">Sha L. et al. </w:t>
      </w:r>
      <w:r w:rsidRPr="007823EF">
        <w:rPr>
          <w:sz w:val="28"/>
          <w:szCs w:val="28"/>
          <w:lang w:val="en-US"/>
        </w:rPr>
        <w:t xml:space="preserve">Investigation on the variations of sludge water holding capacity of electro-dewatering process //Environmental Research. – 2020. – </w:t>
      </w:r>
      <w:r w:rsidRPr="00E60864">
        <w:rPr>
          <w:sz w:val="28"/>
          <w:szCs w:val="28"/>
        </w:rPr>
        <w:t>Т</w:t>
      </w:r>
      <w:r w:rsidRPr="007823EF">
        <w:rPr>
          <w:sz w:val="28"/>
          <w:szCs w:val="28"/>
          <w:lang w:val="en-US"/>
        </w:rPr>
        <w:t xml:space="preserve">. 190. – </w:t>
      </w:r>
      <w:r w:rsidRPr="00E60864">
        <w:rPr>
          <w:sz w:val="28"/>
          <w:szCs w:val="28"/>
        </w:rPr>
        <w:t>С</w:t>
      </w:r>
      <w:r w:rsidRPr="007823EF">
        <w:rPr>
          <w:sz w:val="28"/>
          <w:szCs w:val="28"/>
          <w:lang w:val="en-US"/>
        </w:rPr>
        <w:t xml:space="preserve">. 110011. https://doi.org/10.1016/j.envres.2020.110011 </w:t>
      </w:r>
    </w:p>
    <w:p w14:paraId="0557BBD5" w14:textId="18AA4EBC" w:rsidR="006106D3" w:rsidRPr="00E60864" w:rsidRDefault="006106D3" w:rsidP="006106D3">
      <w:pPr>
        <w:pStyle w:val="ab"/>
        <w:ind w:firstLine="709"/>
        <w:jc w:val="both"/>
        <w:rPr>
          <w:sz w:val="28"/>
          <w:szCs w:val="28"/>
        </w:rPr>
      </w:pPr>
      <w:r w:rsidRPr="007823EF">
        <w:rPr>
          <w:sz w:val="28"/>
          <w:szCs w:val="28"/>
          <w:lang w:val="en-US"/>
        </w:rPr>
        <w:t xml:space="preserve">261 </w:t>
      </w:r>
      <w:r w:rsidRPr="007823EF">
        <w:rPr>
          <w:sz w:val="28"/>
          <w:szCs w:val="28"/>
          <w:lang w:val="en-US"/>
        </w:rPr>
        <w:tab/>
        <w:t xml:space="preserve">Atkinson C., Else M. Understanding how rootstocks dwarf fruit trees //Compact Fruit Tree. – 2001. – </w:t>
      </w:r>
      <w:r w:rsidRPr="00E60864">
        <w:rPr>
          <w:sz w:val="28"/>
          <w:szCs w:val="28"/>
        </w:rPr>
        <w:t>Т</w:t>
      </w:r>
      <w:r w:rsidRPr="007823EF">
        <w:rPr>
          <w:sz w:val="28"/>
          <w:szCs w:val="28"/>
          <w:lang w:val="en-US"/>
        </w:rPr>
        <w:t xml:space="preserve">. 34. – №. </w:t>
      </w:r>
      <w:r w:rsidRPr="00E60864">
        <w:rPr>
          <w:sz w:val="28"/>
          <w:szCs w:val="28"/>
        </w:rPr>
        <w:t xml:space="preserve">2. – С. 46-49. </w:t>
      </w:r>
    </w:p>
    <w:p w14:paraId="11CD926E" w14:textId="589B4296" w:rsidR="006106D3" w:rsidRPr="00E60864" w:rsidRDefault="006106D3" w:rsidP="006106D3">
      <w:pPr>
        <w:pStyle w:val="ab"/>
        <w:ind w:firstLine="709"/>
        <w:jc w:val="both"/>
        <w:rPr>
          <w:sz w:val="28"/>
          <w:szCs w:val="28"/>
        </w:rPr>
      </w:pPr>
      <w:r w:rsidRPr="00E60864">
        <w:rPr>
          <w:sz w:val="28"/>
          <w:szCs w:val="28"/>
        </w:rPr>
        <w:t xml:space="preserve">262 </w:t>
      </w:r>
      <w:r w:rsidRPr="00E60864">
        <w:rPr>
          <w:sz w:val="28"/>
          <w:szCs w:val="28"/>
        </w:rPr>
        <w:tab/>
        <w:t xml:space="preserve">Успанов У.У. Почвы Казахстана. — Алма-Ата: Наука, 1985. — 264 с. </w:t>
      </w:r>
    </w:p>
    <w:p w14:paraId="16773458" w14:textId="5756487C" w:rsidR="006106D3" w:rsidRPr="007823EF" w:rsidRDefault="006106D3" w:rsidP="006106D3">
      <w:pPr>
        <w:pStyle w:val="ab"/>
        <w:ind w:firstLine="709"/>
        <w:jc w:val="both"/>
        <w:rPr>
          <w:sz w:val="28"/>
          <w:szCs w:val="28"/>
          <w:lang w:val="en-US"/>
        </w:rPr>
      </w:pPr>
      <w:r w:rsidRPr="007823EF">
        <w:rPr>
          <w:sz w:val="28"/>
          <w:szCs w:val="28"/>
          <w:lang w:val="en-US"/>
        </w:rPr>
        <w:t xml:space="preserve">263 </w:t>
      </w:r>
      <w:r w:rsidRPr="007823EF">
        <w:rPr>
          <w:sz w:val="28"/>
          <w:szCs w:val="28"/>
          <w:lang w:val="en-US"/>
        </w:rPr>
        <w:tab/>
        <w:t xml:space="preserve">Bauer A., Black A. L. Quantification of the effect of soil organic matter content on soil productivity //Soil Science Society of America Journal. – 1994. – </w:t>
      </w:r>
      <w:r w:rsidRPr="00E60864">
        <w:rPr>
          <w:sz w:val="28"/>
          <w:szCs w:val="28"/>
        </w:rPr>
        <w:t>Т</w:t>
      </w:r>
      <w:r w:rsidRPr="007823EF">
        <w:rPr>
          <w:sz w:val="28"/>
          <w:szCs w:val="28"/>
          <w:lang w:val="en-US"/>
        </w:rPr>
        <w:t xml:space="preserve">. 58. – №. 1. – </w:t>
      </w:r>
      <w:r w:rsidRPr="00E60864">
        <w:rPr>
          <w:sz w:val="28"/>
          <w:szCs w:val="28"/>
        </w:rPr>
        <w:t>С</w:t>
      </w:r>
      <w:r w:rsidRPr="007823EF">
        <w:rPr>
          <w:sz w:val="28"/>
          <w:szCs w:val="28"/>
          <w:lang w:val="en-US"/>
        </w:rPr>
        <w:t xml:space="preserve">. 185-193. https://doi.org/10.2136/sssaj1994.03615995005800010027x </w:t>
      </w:r>
    </w:p>
    <w:p w14:paraId="761FD827" w14:textId="2427AEA4" w:rsidR="006106D3" w:rsidRPr="007823EF" w:rsidRDefault="006106D3" w:rsidP="006106D3">
      <w:pPr>
        <w:pStyle w:val="ab"/>
        <w:ind w:firstLine="709"/>
        <w:jc w:val="both"/>
        <w:rPr>
          <w:sz w:val="28"/>
          <w:szCs w:val="28"/>
          <w:lang w:val="en-US"/>
        </w:rPr>
      </w:pPr>
      <w:r w:rsidRPr="007823EF">
        <w:rPr>
          <w:sz w:val="28"/>
          <w:szCs w:val="28"/>
          <w:lang w:val="en-US"/>
        </w:rPr>
        <w:t xml:space="preserve">264 </w:t>
      </w:r>
      <w:r w:rsidRPr="007823EF">
        <w:rPr>
          <w:sz w:val="28"/>
          <w:szCs w:val="28"/>
          <w:lang w:val="en-US"/>
        </w:rPr>
        <w:tab/>
        <w:t xml:space="preserve">Raese J. T. Effect of fertiuzers on soil pH and apple trees grown in different soils in the greenhouse //Communications in soil science and plant analysis. – 1992. – </w:t>
      </w:r>
      <w:r w:rsidRPr="00E60864">
        <w:rPr>
          <w:sz w:val="28"/>
          <w:szCs w:val="28"/>
        </w:rPr>
        <w:t>Т</w:t>
      </w:r>
      <w:r w:rsidRPr="007823EF">
        <w:rPr>
          <w:sz w:val="28"/>
          <w:szCs w:val="28"/>
          <w:lang w:val="en-US"/>
        </w:rPr>
        <w:t xml:space="preserve">. 23. – №. 17-20. – </w:t>
      </w:r>
      <w:r w:rsidRPr="00E60864">
        <w:rPr>
          <w:sz w:val="28"/>
          <w:szCs w:val="28"/>
        </w:rPr>
        <w:t>С</w:t>
      </w:r>
      <w:r w:rsidRPr="007823EF">
        <w:rPr>
          <w:sz w:val="28"/>
          <w:szCs w:val="28"/>
          <w:lang w:val="en-US"/>
        </w:rPr>
        <w:t xml:space="preserve">. 2365-2381. https://doi.org/10.1080/00103629209368744 </w:t>
      </w:r>
    </w:p>
    <w:p w14:paraId="3EB4353F" w14:textId="21638B24" w:rsidR="006106D3" w:rsidRPr="007823EF" w:rsidRDefault="006106D3" w:rsidP="006106D3">
      <w:pPr>
        <w:pStyle w:val="ab"/>
        <w:ind w:firstLine="709"/>
        <w:jc w:val="both"/>
        <w:rPr>
          <w:sz w:val="28"/>
          <w:szCs w:val="28"/>
          <w:lang w:val="en-US"/>
        </w:rPr>
      </w:pPr>
      <w:r w:rsidRPr="007823EF">
        <w:rPr>
          <w:sz w:val="28"/>
          <w:szCs w:val="28"/>
          <w:lang w:val="en-US"/>
        </w:rPr>
        <w:t xml:space="preserve">265 </w:t>
      </w:r>
      <w:r w:rsidRPr="007823EF">
        <w:rPr>
          <w:sz w:val="28"/>
          <w:szCs w:val="28"/>
          <w:lang w:val="en-US"/>
        </w:rPr>
        <w:tab/>
        <w:t xml:space="preserve">Oland K. Nitrogenous reserves of apple trees //Physiologia plantarum. – 1959. – </w:t>
      </w:r>
      <w:r w:rsidRPr="00E60864">
        <w:rPr>
          <w:sz w:val="28"/>
          <w:szCs w:val="28"/>
        </w:rPr>
        <w:t>Т</w:t>
      </w:r>
      <w:r w:rsidRPr="007823EF">
        <w:rPr>
          <w:sz w:val="28"/>
          <w:szCs w:val="28"/>
          <w:lang w:val="en-US"/>
        </w:rPr>
        <w:t xml:space="preserve">. 12. – №. 3. </w:t>
      </w:r>
    </w:p>
    <w:p w14:paraId="226B8D14" w14:textId="02DDBB73" w:rsidR="006106D3" w:rsidRPr="007823EF" w:rsidRDefault="006106D3" w:rsidP="006106D3">
      <w:pPr>
        <w:pStyle w:val="ab"/>
        <w:ind w:firstLine="709"/>
        <w:jc w:val="both"/>
        <w:rPr>
          <w:sz w:val="28"/>
          <w:szCs w:val="28"/>
          <w:lang w:val="en-US"/>
        </w:rPr>
      </w:pPr>
      <w:r w:rsidRPr="007823EF">
        <w:rPr>
          <w:sz w:val="28"/>
          <w:szCs w:val="28"/>
          <w:lang w:val="en-US"/>
        </w:rPr>
        <w:t xml:space="preserve">266 </w:t>
      </w:r>
      <w:r w:rsidRPr="007823EF">
        <w:rPr>
          <w:sz w:val="28"/>
          <w:szCs w:val="28"/>
          <w:lang w:val="en-US"/>
        </w:rPr>
        <w:tab/>
        <w:t xml:space="preserve">Nava G., Ciotta M. N., Brunetto G. ‘Fuji’apple tree response to phosphorus fertilization //Revista Brasileira de Fruticultura. – 2017. – </w:t>
      </w:r>
      <w:r w:rsidRPr="00E60864">
        <w:rPr>
          <w:sz w:val="28"/>
          <w:szCs w:val="28"/>
        </w:rPr>
        <w:t>Т</w:t>
      </w:r>
      <w:r w:rsidRPr="007823EF">
        <w:rPr>
          <w:sz w:val="28"/>
          <w:szCs w:val="28"/>
          <w:lang w:val="en-US"/>
        </w:rPr>
        <w:t xml:space="preserve">. 39. – №. 1. – </w:t>
      </w:r>
      <w:r w:rsidRPr="00E60864">
        <w:rPr>
          <w:sz w:val="28"/>
          <w:szCs w:val="28"/>
        </w:rPr>
        <w:t>С</w:t>
      </w:r>
      <w:r w:rsidRPr="007823EF">
        <w:rPr>
          <w:sz w:val="28"/>
          <w:szCs w:val="28"/>
          <w:lang w:val="en-US"/>
        </w:rPr>
        <w:t xml:space="preserve">. e-369. https://doi.org/10.1590/0100-29452017369 </w:t>
      </w:r>
    </w:p>
    <w:p w14:paraId="130FEDEB" w14:textId="0F6CD650" w:rsidR="006106D3" w:rsidRPr="00E60864" w:rsidRDefault="006106D3" w:rsidP="006106D3">
      <w:pPr>
        <w:pStyle w:val="ab"/>
        <w:ind w:firstLine="709"/>
        <w:jc w:val="both"/>
        <w:rPr>
          <w:sz w:val="28"/>
          <w:szCs w:val="28"/>
        </w:rPr>
      </w:pPr>
      <w:r w:rsidRPr="007823EF">
        <w:rPr>
          <w:sz w:val="28"/>
          <w:szCs w:val="28"/>
          <w:lang w:val="en-US"/>
        </w:rPr>
        <w:t xml:space="preserve">267 </w:t>
      </w:r>
      <w:r w:rsidRPr="007823EF">
        <w:rPr>
          <w:sz w:val="28"/>
          <w:szCs w:val="28"/>
          <w:lang w:val="en-US"/>
        </w:rPr>
        <w:tab/>
        <w:t xml:space="preserve">Neilsen G. H., Edwards T. Relationships between Ca, Mg, and K in soil, leaf, and fruits of Okanagan apple orchards //Canadian journal of soil science. – 1982. – </w:t>
      </w:r>
      <w:r w:rsidRPr="00E60864">
        <w:rPr>
          <w:sz w:val="28"/>
          <w:szCs w:val="28"/>
        </w:rPr>
        <w:t>Т</w:t>
      </w:r>
      <w:r w:rsidRPr="007823EF">
        <w:rPr>
          <w:sz w:val="28"/>
          <w:szCs w:val="28"/>
          <w:lang w:val="en-US"/>
        </w:rPr>
        <w:t xml:space="preserve">. 62. – №. </w:t>
      </w:r>
      <w:r w:rsidRPr="00E60864">
        <w:rPr>
          <w:sz w:val="28"/>
          <w:szCs w:val="28"/>
        </w:rPr>
        <w:t xml:space="preserve">2. – С. 365-374. https://doi.org/10.4141/cjss82-040 </w:t>
      </w:r>
    </w:p>
    <w:p w14:paraId="652705F1" w14:textId="5D6682FF" w:rsidR="006106D3" w:rsidRPr="00E60864" w:rsidRDefault="006106D3" w:rsidP="006106D3">
      <w:pPr>
        <w:pStyle w:val="ab"/>
        <w:ind w:firstLine="709"/>
        <w:jc w:val="both"/>
        <w:rPr>
          <w:sz w:val="28"/>
          <w:szCs w:val="28"/>
        </w:rPr>
      </w:pPr>
      <w:r w:rsidRPr="00E60864">
        <w:rPr>
          <w:sz w:val="28"/>
          <w:szCs w:val="28"/>
        </w:rPr>
        <w:t xml:space="preserve">268 </w:t>
      </w:r>
      <w:r w:rsidRPr="00E60864">
        <w:rPr>
          <w:sz w:val="28"/>
          <w:szCs w:val="28"/>
        </w:rPr>
        <w:tab/>
        <w:t xml:space="preserve">Доспехов Б. А. Методика полевого опыта. – 1985. </w:t>
      </w:r>
    </w:p>
    <w:p w14:paraId="251BE9E2" w14:textId="40BC4981" w:rsidR="006106D3" w:rsidRPr="007823EF" w:rsidRDefault="006106D3" w:rsidP="006106D3">
      <w:pPr>
        <w:pStyle w:val="ab"/>
        <w:ind w:firstLine="709"/>
        <w:jc w:val="both"/>
        <w:rPr>
          <w:sz w:val="28"/>
          <w:szCs w:val="28"/>
          <w:lang w:val="en-US"/>
        </w:rPr>
      </w:pPr>
      <w:r w:rsidRPr="007823EF">
        <w:rPr>
          <w:sz w:val="28"/>
          <w:szCs w:val="28"/>
          <w:lang w:val="en-US"/>
        </w:rPr>
        <w:t xml:space="preserve">269 </w:t>
      </w:r>
      <w:r w:rsidRPr="007823EF">
        <w:rPr>
          <w:sz w:val="28"/>
          <w:szCs w:val="28"/>
          <w:lang w:val="en-US"/>
        </w:rPr>
        <w:tab/>
        <w:t xml:space="preserve">Undersander D. J. Forage analyses procedures. – National Forage Testing Association, 1993. </w:t>
      </w:r>
    </w:p>
    <w:p w14:paraId="3AE85C31" w14:textId="125C9DAD" w:rsidR="006106D3" w:rsidRPr="00E60864" w:rsidRDefault="006106D3" w:rsidP="006106D3">
      <w:pPr>
        <w:pStyle w:val="ab"/>
        <w:ind w:firstLine="709"/>
        <w:jc w:val="both"/>
        <w:rPr>
          <w:sz w:val="28"/>
          <w:szCs w:val="28"/>
        </w:rPr>
      </w:pPr>
      <w:r w:rsidRPr="00E60864">
        <w:rPr>
          <w:sz w:val="28"/>
          <w:szCs w:val="28"/>
        </w:rPr>
        <w:t xml:space="preserve">270 </w:t>
      </w:r>
      <w:r w:rsidRPr="00E60864">
        <w:rPr>
          <w:sz w:val="28"/>
          <w:szCs w:val="28"/>
        </w:rPr>
        <w:tab/>
        <w:t xml:space="preserve">СТ РК 3477-2019 «Почвы. Определение гумуса по методу И.В. </w:t>
      </w:r>
      <w:r w:rsidRPr="00E60864">
        <w:rPr>
          <w:sz w:val="28"/>
          <w:szCs w:val="28"/>
        </w:rPr>
        <w:lastRenderedPageBreak/>
        <w:t xml:space="preserve">Тюрина» </w:t>
      </w:r>
    </w:p>
    <w:p w14:paraId="7F259C83" w14:textId="0619B817" w:rsidR="006106D3" w:rsidRPr="00E60864" w:rsidRDefault="006106D3" w:rsidP="006106D3">
      <w:pPr>
        <w:pStyle w:val="ab"/>
        <w:ind w:firstLine="709"/>
        <w:jc w:val="both"/>
        <w:rPr>
          <w:sz w:val="28"/>
          <w:szCs w:val="28"/>
        </w:rPr>
      </w:pPr>
      <w:r w:rsidRPr="00E60864">
        <w:rPr>
          <w:sz w:val="28"/>
          <w:szCs w:val="28"/>
        </w:rPr>
        <w:t xml:space="preserve">271 </w:t>
      </w:r>
      <w:r w:rsidRPr="00E60864">
        <w:rPr>
          <w:sz w:val="28"/>
          <w:szCs w:val="28"/>
        </w:rPr>
        <w:tab/>
        <w:t xml:space="preserve">Минеев В. Г. и др. Практикум по агрохимии. – Федеральное государственное бюджетное образовательное учреждение высшего образования" Московский государственный университет имени МВ Ломоносова" Издательский Дом (типография), 2001. </w:t>
      </w:r>
    </w:p>
    <w:p w14:paraId="60F25030" w14:textId="23B7ED59" w:rsidR="006106D3" w:rsidRPr="00E60864" w:rsidRDefault="006106D3" w:rsidP="006106D3">
      <w:pPr>
        <w:pStyle w:val="ab"/>
        <w:ind w:firstLine="709"/>
        <w:jc w:val="both"/>
        <w:rPr>
          <w:sz w:val="28"/>
          <w:szCs w:val="28"/>
        </w:rPr>
      </w:pPr>
      <w:r w:rsidRPr="00E60864">
        <w:rPr>
          <w:sz w:val="28"/>
          <w:szCs w:val="28"/>
        </w:rPr>
        <w:t xml:space="preserve">272 </w:t>
      </w:r>
      <w:r w:rsidRPr="00E60864">
        <w:rPr>
          <w:sz w:val="28"/>
          <w:szCs w:val="28"/>
        </w:rPr>
        <w:tab/>
        <w:t xml:space="preserve">ГОСТ 10671.4-74 (СТ СЭВ 1431-78) Реактивы. Методы определения примеси общего азота </w:t>
      </w:r>
    </w:p>
    <w:p w14:paraId="4AFB325B" w14:textId="62194280" w:rsidR="006106D3" w:rsidRPr="00E60864" w:rsidRDefault="006106D3" w:rsidP="006106D3">
      <w:pPr>
        <w:pStyle w:val="ab"/>
        <w:ind w:firstLine="709"/>
        <w:jc w:val="both"/>
        <w:rPr>
          <w:sz w:val="28"/>
          <w:szCs w:val="28"/>
        </w:rPr>
      </w:pPr>
      <w:r w:rsidRPr="00E60864">
        <w:rPr>
          <w:sz w:val="28"/>
          <w:szCs w:val="28"/>
        </w:rPr>
        <w:t xml:space="preserve">273 </w:t>
      </w:r>
      <w:r w:rsidRPr="00E60864">
        <w:rPr>
          <w:sz w:val="28"/>
          <w:szCs w:val="28"/>
        </w:rPr>
        <w:tab/>
        <w:t xml:space="preserve">ГОСТ 26205-91 «Почвы. Определение подвижных соединений фосфора и калия по методу Мачигина в модификации ЦИНАО» </w:t>
      </w:r>
    </w:p>
    <w:p w14:paraId="21C79CA2" w14:textId="7E191A2A" w:rsidR="006106D3" w:rsidRPr="00E60864" w:rsidRDefault="006106D3" w:rsidP="006106D3">
      <w:pPr>
        <w:pStyle w:val="ab"/>
        <w:ind w:firstLine="709"/>
        <w:jc w:val="both"/>
        <w:rPr>
          <w:sz w:val="28"/>
          <w:szCs w:val="28"/>
        </w:rPr>
      </w:pPr>
      <w:r w:rsidRPr="00E60864">
        <w:rPr>
          <w:sz w:val="28"/>
          <w:szCs w:val="28"/>
        </w:rPr>
        <w:t xml:space="preserve">274 </w:t>
      </w:r>
      <w:r w:rsidRPr="00E60864">
        <w:rPr>
          <w:sz w:val="28"/>
          <w:szCs w:val="28"/>
        </w:rPr>
        <w:tab/>
        <w:t xml:space="preserve">ГОСТ 22001-87 Реактивы и особо чистые вещества. МЕТОД АТОМНО-АБСОРБЦИОННОЙ СПЕКТРОМЕТРИИ ОПРЕДЕЛЕНИЯ ПРИМЕСЕЙ ХИМИЧЕСКИХ ЭЛЕМЕНТОВ </w:t>
      </w:r>
    </w:p>
    <w:p w14:paraId="01D0C8F3" w14:textId="240DAC27" w:rsidR="006106D3" w:rsidRPr="00E60864" w:rsidRDefault="006106D3" w:rsidP="006106D3">
      <w:pPr>
        <w:pStyle w:val="ab"/>
        <w:ind w:firstLine="709"/>
        <w:jc w:val="both"/>
        <w:rPr>
          <w:sz w:val="28"/>
          <w:szCs w:val="28"/>
        </w:rPr>
      </w:pPr>
      <w:r w:rsidRPr="00E60864">
        <w:rPr>
          <w:sz w:val="28"/>
          <w:szCs w:val="28"/>
        </w:rPr>
        <w:t xml:space="preserve">275 </w:t>
      </w:r>
      <w:r w:rsidRPr="00E60864">
        <w:rPr>
          <w:sz w:val="28"/>
          <w:szCs w:val="28"/>
        </w:rPr>
        <w:tab/>
        <w:t xml:space="preserve">Сучкова Н. Р. Методологические подходы к оценке экономической эффективности отрасли садоводства //Никоновские чтения. – 2016. – №. 21. – С. 293-295. </w:t>
      </w:r>
    </w:p>
    <w:p w14:paraId="41B9BA70" w14:textId="3B92276A" w:rsidR="006106D3" w:rsidRPr="00BB531E" w:rsidRDefault="006106D3" w:rsidP="006106D3">
      <w:pPr>
        <w:pStyle w:val="ab"/>
        <w:ind w:firstLine="709"/>
        <w:jc w:val="both"/>
        <w:rPr>
          <w:sz w:val="28"/>
          <w:szCs w:val="28"/>
          <w:lang w:val="en-US"/>
        </w:rPr>
      </w:pPr>
      <w:r w:rsidRPr="00E60864">
        <w:rPr>
          <w:sz w:val="28"/>
          <w:szCs w:val="28"/>
        </w:rPr>
        <w:t xml:space="preserve">276 </w:t>
      </w:r>
      <w:r w:rsidRPr="00E60864">
        <w:rPr>
          <w:sz w:val="28"/>
          <w:szCs w:val="28"/>
        </w:rPr>
        <w:tab/>
        <w:t xml:space="preserve">Одинаев Ш. Т., Шарифов А. О., Махмудов З. Х. Методика оценки экономической эффективности, применяемой в садоводстве //Известия ВУЗов Кыргызстана. – 2016. – №. </w:t>
      </w:r>
      <w:r w:rsidRPr="00BB531E">
        <w:rPr>
          <w:sz w:val="28"/>
          <w:szCs w:val="28"/>
          <w:lang w:val="en-US"/>
        </w:rPr>
        <w:t xml:space="preserve">9. – </w:t>
      </w:r>
      <w:r w:rsidRPr="00E60864">
        <w:rPr>
          <w:sz w:val="28"/>
          <w:szCs w:val="28"/>
        </w:rPr>
        <w:t>С</w:t>
      </w:r>
      <w:r w:rsidRPr="00BB531E">
        <w:rPr>
          <w:sz w:val="28"/>
          <w:szCs w:val="28"/>
          <w:lang w:val="en-US"/>
        </w:rPr>
        <w:t xml:space="preserve">. 73-78. </w:t>
      </w:r>
    </w:p>
    <w:p w14:paraId="0D324252" w14:textId="70FEDFC7" w:rsidR="006106D3" w:rsidRPr="00BB531E" w:rsidRDefault="006106D3" w:rsidP="006106D3">
      <w:pPr>
        <w:pStyle w:val="ab"/>
        <w:ind w:firstLine="709"/>
        <w:jc w:val="both"/>
        <w:rPr>
          <w:sz w:val="28"/>
          <w:szCs w:val="28"/>
          <w:lang w:val="en-US"/>
        </w:rPr>
      </w:pPr>
      <w:r w:rsidRPr="00BB531E">
        <w:rPr>
          <w:sz w:val="28"/>
          <w:szCs w:val="28"/>
          <w:lang w:val="en-US"/>
        </w:rPr>
        <w:t xml:space="preserve">277 </w:t>
      </w:r>
      <w:r w:rsidRPr="00BB531E">
        <w:rPr>
          <w:sz w:val="28"/>
          <w:szCs w:val="28"/>
          <w:lang w:val="en-US"/>
        </w:rPr>
        <w:tab/>
        <w:t xml:space="preserve">Badiu D. et al. </w:t>
      </w:r>
      <w:r w:rsidRPr="007823EF">
        <w:rPr>
          <w:sz w:val="28"/>
          <w:szCs w:val="28"/>
          <w:lang w:val="en-US"/>
        </w:rPr>
        <w:t xml:space="preserve">Evaluation of economic efficiency of apple orchard investments //Sustainability. – 2015. – </w:t>
      </w:r>
      <w:r w:rsidRPr="00E60864">
        <w:rPr>
          <w:sz w:val="28"/>
          <w:szCs w:val="28"/>
        </w:rPr>
        <w:t>Т</w:t>
      </w:r>
      <w:r w:rsidRPr="007823EF">
        <w:rPr>
          <w:sz w:val="28"/>
          <w:szCs w:val="28"/>
          <w:lang w:val="en-US"/>
        </w:rPr>
        <w:t xml:space="preserve">. 7. – №. </w:t>
      </w:r>
      <w:r w:rsidRPr="00BB531E">
        <w:rPr>
          <w:sz w:val="28"/>
          <w:szCs w:val="28"/>
          <w:lang w:val="en-US"/>
        </w:rPr>
        <w:t xml:space="preserve">8. – </w:t>
      </w:r>
      <w:r w:rsidRPr="00E60864">
        <w:rPr>
          <w:sz w:val="28"/>
          <w:szCs w:val="28"/>
        </w:rPr>
        <w:t>С</w:t>
      </w:r>
      <w:r w:rsidRPr="00BB531E">
        <w:rPr>
          <w:sz w:val="28"/>
          <w:szCs w:val="28"/>
          <w:lang w:val="en-US"/>
        </w:rPr>
        <w:t xml:space="preserve">. 10521-10533. https://doi.org/10.3390/su70810521 </w:t>
      </w:r>
    </w:p>
    <w:p w14:paraId="5C26EFEC" w14:textId="7CDBC010" w:rsidR="006106D3" w:rsidRPr="007823EF" w:rsidRDefault="006106D3" w:rsidP="006106D3">
      <w:pPr>
        <w:pStyle w:val="ab"/>
        <w:ind w:firstLine="709"/>
        <w:jc w:val="both"/>
        <w:rPr>
          <w:sz w:val="28"/>
          <w:szCs w:val="28"/>
          <w:lang w:val="en-US"/>
        </w:rPr>
      </w:pPr>
      <w:r w:rsidRPr="00BB531E">
        <w:rPr>
          <w:sz w:val="28"/>
          <w:szCs w:val="28"/>
          <w:lang w:val="en-US"/>
        </w:rPr>
        <w:t xml:space="preserve">278 </w:t>
      </w:r>
      <w:r w:rsidRPr="00BB531E">
        <w:rPr>
          <w:sz w:val="28"/>
          <w:szCs w:val="28"/>
          <w:lang w:val="en-US"/>
        </w:rPr>
        <w:tab/>
        <w:t xml:space="preserve">Tong X. et al. </w:t>
      </w:r>
      <w:r w:rsidRPr="007823EF">
        <w:rPr>
          <w:sz w:val="28"/>
          <w:szCs w:val="28"/>
          <w:lang w:val="en-US"/>
        </w:rPr>
        <w:t xml:space="preserve">A global meta-analysis of fruit tree yield and water use efficiency under deficit irrigation //Agricultural Water Management. – 2022. – </w:t>
      </w:r>
      <w:r w:rsidRPr="00E60864">
        <w:rPr>
          <w:sz w:val="28"/>
          <w:szCs w:val="28"/>
        </w:rPr>
        <w:t>Т</w:t>
      </w:r>
      <w:r w:rsidRPr="007823EF">
        <w:rPr>
          <w:sz w:val="28"/>
          <w:szCs w:val="28"/>
          <w:lang w:val="en-US"/>
        </w:rPr>
        <w:t xml:space="preserve">. 260. – </w:t>
      </w:r>
      <w:r w:rsidRPr="00E60864">
        <w:rPr>
          <w:sz w:val="28"/>
          <w:szCs w:val="28"/>
        </w:rPr>
        <w:t>С</w:t>
      </w:r>
      <w:r w:rsidRPr="007823EF">
        <w:rPr>
          <w:sz w:val="28"/>
          <w:szCs w:val="28"/>
          <w:lang w:val="en-US"/>
        </w:rPr>
        <w:t xml:space="preserve">. 107321. https://doi.org/10.1016/j.agwat.2021.107321 </w:t>
      </w:r>
    </w:p>
    <w:p w14:paraId="5CCF0A0C" w14:textId="15641FE0" w:rsidR="006106D3" w:rsidRPr="007823EF" w:rsidRDefault="006106D3" w:rsidP="006106D3">
      <w:pPr>
        <w:pStyle w:val="ab"/>
        <w:ind w:firstLine="709"/>
        <w:jc w:val="both"/>
        <w:rPr>
          <w:sz w:val="28"/>
          <w:szCs w:val="28"/>
          <w:lang w:val="en-US"/>
        </w:rPr>
      </w:pPr>
      <w:r w:rsidRPr="00BB531E">
        <w:rPr>
          <w:sz w:val="28"/>
          <w:szCs w:val="28"/>
          <w:lang w:val="en-US"/>
        </w:rPr>
        <w:t xml:space="preserve">279 </w:t>
      </w:r>
      <w:r w:rsidRPr="00BB531E">
        <w:rPr>
          <w:sz w:val="28"/>
          <w:szCs w:val="28"/>
          <w:lang w:val="en-US"/>
        </w:rPr>
        <w:tab/>
        <w:t xml:space="preserve">Xu J. et al. </w:t>
      </w:r>
      <w:r w:rsidRPr="007823EF">
        <w:rPr>
          <w:sz w:val="28"/>
          <w:szCs w:val="28"/>
          <w:lang w:val="en-US"/>
        </w:rPr>
        <w:t xml:space="preserve">Impact of regulated deficit irrigation on the dynamics of quality changes in processing tomato fruits during ripening //Agricultural Water Management. – 2024. – </w:t>
      </w:r>
      <w:r w:rsidRPr="00E60864">
        <w:rPr>
          <w:sz w:val="28"/>
          <w:szCs w:val="28"/>
        </w:rPr>
        <w:t>Т</w:t>
      </w:r>
      <w:r w:rsidRPr="007823EF">
        <w:rPr>
          <w:sz w:val="28"/>
          <w:szCs w:val="28"/>
          <w:lang w:val="en-US"/>
        </w:rPr>
        <w:t xml:space="preserve">. 304. – </w:t>
      </w:r>
      <w:r w:rsidRPr="00E60864">
        <w:rPr>
          <w:sz w:val="28"/>
          <w:szCs w:val="28"/>
        </w:rPr>
        <w:t>С</w:t>
      </w:r>
      <w:r w:rsidRPr="007823EF">
        <w:rPr>
          <w:sz w:val="28"/>
          <w:szCs w:val="28"/>
          <w:lang w:val="en-US"/>
        </w:rPr>
        <w:t xml:space="preserve">. 109068. https://doi.org/10.1016/j.agwat.2024.109068 </w:t>
      </w:r>
    </w:p>
    <w:p w14:paraId="0DC15BFC" w14:textId="3D2783CE" w:rsidR="006106D3" w:rsidRPr="00BB531E" w:rsidRDefault="006106D3" w:rsidP="006106D3">
      <w:pPr>
        <w:pStyle w:val="ab"/>
        <w:ind w:firstLine="709"/>
        <w:jc w:val="both"/>
        <w:rPr>
          <w:sz w:val="28"/>
          <w:szCs w:val="28"/>
          <w:lang w:val="en-US"/>
        </w:rPr>
      </w:pPr>
      <w:r w:rsidRPr="00BB531E">
        <w:rPr>
          <w:sz w:val="28"/>
          <w:szCs w:val="28"/>
          <w:lang w:val="en-US"/>
        </w:rPr>
        <w:t xml:space="preserve">280 </w:t>
      </w:r>
      <w:r w:rsidRPr="00BB531E">
        <w:rPr>
          <w:sz w:val="28"/>
          <w:szCs w:val="28"/>
          <w:lang w:val="en-US"/>
        </w:rPr>
        <w:tab/>
        <w:t xml:space="preserve">Zanotelli D. et al. </w:t>
      </w:r>
      <w:r w:rsidRPr="007823EF">
        <w:rPr>
          <w:sz w:val="28"/>
          <w:szCs w:val="28"/>
          <w:lang w:val="en-US"/>
        </w:rPr>
        <w:t xml:space="preserve">Net primary productivity, allocation pattern and carbon use efficiency in an apple orchard assessed by integrating eddy covariance, biometric and continuous soil chamber measurements //Biogeosciences. – 2013. – </w:t>
      </w:r>
      <w:r w:rsidRPr="00E60864">
        <w:rPr>
          <w:sz w:val="28"/>
          <w:szCs w:val="28"/>
        </w:rPr>
        <w:t>Т</w:t>
      </w:r>
      <w:r w:rsidRPr="007823EF">
        <w:rPr>
          <w:sz w:val="28"/>
          <w:szCs w:val="28"/>
          <w:lang w:val="en-US"/>
        </w:rPr>
        <w:t xml:space="preserve">. 10. – №. </w:t>
      </w:r>
      <w:r w:rsidRPr="00BB531E">
        <w:rPr>
          <w:sz w:val="28"/>
          <w:szCs w:val="28"/>
          <w:lang w:val="en-US"/>
        </w:rPr>
        <w:t xml:space="preserve">5. – </w:t>
      </w:r>
      <w:r w:rsidRPr="00E60864">
        <w:rPr>
          <w:sz w:val="28"/>
          <w:szCs w:val="28"/>
        </w:rPr>
        <w:t>С</w:t>
      </w:r>
      <w:r w:rsidRPr="00BB531E">
        <w:rPr>
          <w:sz w:val="28"/>
          <w:szCs w:val="28"/>
          <w:lang w:val="en-US"/>
        </w:rPr>
        <w:t xml:space="preserve">. 3089-3108. DOI:10.5194/bgd-9-14091-2012 </w:t>
      </w:r>
    </w:p>
    <w:p w14:paraId="4DF27C0E" w14:textId="2FF84EDA" w:rsidR="006106D3" w:rsidRPr="007823EF" w:rsidRDefault="006106D3" w:rsidP="006106D3">
      <w:pPr>
        <w:pStyle w:val="ab"/>
        <w:ind w:firstLine="709"/>
        <w:jc w:val="both"/>
        <w:rPr>
          <w:sz w:val="28"/>
          <w:szCs w:val="28"/>
          <w:lang w:val="en-US"/>
        </w:rPr>
      </w:pPr>
      <w:r w:rsidRPr="00BB531E">
        <w:rPr>
          <w:sz w:val="28"/>
          <w:szCs w:val="28"/>
          <w:lang w:val="en-US"/>
        </w:rPr>
        <w:t xml:space="preserve">281 </w:t>
      </w:r>
      <w:r w:rsidRPr="00BB531E">
        <w:rPr>
          <w:sz w:val="28"/>
          <w:szCs w:val="28"/>
          <w:lang w:val="en-US"/>
        </w:rPr>
        <w:tab/>
        <w:t xml:space="preserve">Delbaz R. et al. </w:t>
      </w:r>
      <w:r w:rsidRPr="007823EF">
        <w:rPr>
          <w:sz w:val="28"/>
          <w:szCs w:val="28"/>
          <w:lang w:val="en-US"/>
        </w:rPr>
        <w:t xml:space="preserve">A global meta-analysis on surface and drip fertigation for annual crops under different fertilization levels //Agricultural Water Management. – 2023. – </w:t>
      </w:r>
      <w:r w:rsidRPr="00E60864">
        <w:rPr>
          <w:sz w:val="28"/>
          <w:szCs w:val="28"/>
        </w:rPr>
        <w:t>Т</w:t>
      </w:r>
      <w:r w:rsidRPr="007823EF">
        <w:rPr>
          <w:sz w:val="28"/>
          <w:szCs w:val="28"/>
          <w:lang w:val="en-US"/>
        </w:rPr>
        <w:t xml:space="preserve">. 289. – </w:t>
      </w:r>
      <w:r w:rsidRPr="00E60864">
        <w:rPr>
          <w:sz w:val="28"/>
          <w:szCs w:val="28"/>
        </w:rPr>
        <w:t>С</w:t>
      </w:r>
      <w:r w:rsidRPr="007823EF">
        <w:rPr>
          <w:sz w:val="28"/>
          <w:szCs w:val="28"/>
          <w:lang w:val="en-US"/>
        </w:rPr>
        <w:t xml:space="preserve">. 108504. https://doi.org/10.1016/j.agwat.2023.108504 </w:t>
      </w:r>
    </w:p>
    <w:p w14:paraId="6A8E170D" w14:textId="63F5D2F1" w:rsidR="006106D3" w:rsidRPr="007823EF" w:rsidRDefault="006106D3" w:rsidP="006106D3">
      <w:pPr>
        <w:pStyle w:val="ab"/>
        <w:ind w:firstLine="709"/>
        <w:jc w:val="both"/>
        <w:rPr>
          <w:sz w:val="28"/>
          <w:szCs w:val="28"/>
          <w:lang w:val="en-US"/>
        </w:rPr>
      </w:pPr>
      <w:r w:rsidRPr="00BB531E">
        <w:rPr>
          <w:sz w:val="28"/>
          <w:szCs w:val="28"/>
          <w:lang w:val="en-US"/>
        </w:rPr>
        <w:t xml:space="preserve">282 </w:t>
      </w:r>
      <w:r w:rsidRPr="00BB531E">
        <w:rPr>
          <w:sz w:val="28"/>
          <w:szCs w:val="28"/>
          <w:lang w:val="en-US"/>
        </w:rPr>
        <w:tab/>
        <w:t xml:space="preserve">Duan X. et al. </w:t>
      </w:r>
      <w:r w:rsidRPr="007823EF">
        <w:rPr>
          <w:sz w:val="28"/>
          <w:szCs w:val="28"/>
          <w:lang w:val="en-US"/>
        </w:rPr>
        <w:t xml:space="preserve">Optimization of irrigation and fertilization of apples under magnetoelectric water irrigation in extremely arid areas //Frontiers in Plant Science. – 2024. – </w:t>
      </w:r>
      <w:r w:rsidRPr="00E60864">
        <w:rPr>
          <w:sz w:val="28"/>
          <w:szCs w:val="28"/>
        </w:rPr>
        <w:t>Т</w:t>
      </w:r>
      <w:r w:rsidRPr="007823EF">
        <w:rPr>
          <w:sz w:val="28"/>
          <w:szCs w:val="28"/>
          <w:lang w:val="en-US"/>
        </w:rPr>
        <w:t xml:space="preserve">. 15. – </w:t>
      </w:r>
      <w:r w:rsidRPr="00E60864">
        <w:rPr>
          <w:sz w:val="28"/>
          <w:szCs w:val="28"/>
        </w:rPr>
        <w:t>С</w:t>
      </w:r>
      <w:r w:rsidRPr="007823EF">
        <w:rPr>
          <w:sz w:val="28"/>
          <w:szCs w:val="28"/>
          <w:lang w:val="en-US"/>
        </w:rPr>
        <w:t xml:space="preserve">. 1356338. https://doi.org/10.3389/fpls.2024.1356338 </w:t>
      </w:r>
    </w:p>
    <w:p w14:paraId="68173220" w14:textId="12CC1E85" w:rsidR="006106D3" w:rsidRPr="00E60864" w:rsidRDefault="006106D3" w:rsidP="006106D3">
      <w:pPr>
        <w:pStyle w:val="ab"/>
        <w:ind w:firstLine="709"/>
        <w:jc w:val="both"/>
        <w:rPr>
          <w:sz w:val="28"/>
          <w:szCs w:val="28"/>
        </w:rPr>
      </w:pPr>
      <w:r w:rsidRPr="00BB531E">
        <w:rPr>
          <w:sz w:val="28"/>
          <w:szCs w:val="28"/>
          <w:lang w:val="en-US"/>
        </w:rPr>
        <w:t xml:space="preserve">283 </w:t>
      </w:r>
      <w:r w:rsidRPr="00BB531E">
        <w:rPr>
          <w:sz w:val="28"/>
          <w:szCs w:val="28"/>
          <w:lang w:val="en-US"/>
        </w:rPr>
        <w:tab/>
        <w:t xml:space="preserve">Azad N. et al. </w:t>
      </w:r>
      <w:r w:rsidRPr="007823EF">
        <w:rPr>
          <w:sz w:val="28"/>
          <w:szCs w:val="28"/>
          <w:lang w:val="en-US"/>
        </w:rPr>
        <w:t xml:space="preserve">An analysis of optimal fertigation implications in different soils on reducing environmental impacts of agricultural nitrate leaching //Scientific Reports. – 2020. – </w:t>
      </w:r>
      <w:r w:rsidRPr="00E60864">
        <w:rPr>
          <w:sz w:val="28"/>
          <w:szCs w:val="28"/>
        </w:rPr>
        <w:t>Т</w:t>
      </w:r>
      <w:r w:rsidRPr="007823EF">
        <w:rPr>
          <w:sz w:val="28"/>
          <w:szCs w:val="28"/>
          <w:lang w:val="en-US"/>
        </w:rPr>
        <w:t xml:space="preserve">. 10. – №. </w:t>
      </w:r>
      <w:r w:rsidRPr="00E60864">
        <w:rPr>
          <w:sz w:val="28"/>
          <w:szCs w:val="28"/>
        </w:rPr>
        <w:t xml:space="preserve">1. – С. 7797. https://doi.org/10.1038/s41598-020-64856-x </w:t>
      </w:r>
    </w:p>
    <w:p w14:paraId="5CEADEBF" w14:textId="3BBB8B50" w:rsidR="006106D3" w:rsidRPr="007823EF" w:rsidRDefault="006106D3" w:rsidP="006106D3">
      <w:pPr>
        <w:pStyle w:val="ab"/>
        <w:ind w:firstLine="709"/>
        <w:jc w:val="both"/>
        <w:rPr>
          <w:sz w:val="28"/>
          <w:szCs w:val="28"/>
          <w:lang w:val="en-US"/>
        </w:rPr>
      </w:pPr>
      <w:r w:rsidRPr="00E60864">
        <w:rPr>
          <w:sz w:val="28"/>
          <w:szCs w:val="28"/>
        </w:rPr>
        <w:t xml:space="preserve">284 </w:t>
      </w:r>
      <w:r w:rsidRPr="00E60864">
        <w:rPr>
          <w:sz w:val="28"/>
          <w:szCs w:val="28"/>
        </w:rPr>
        <w:tab/>
        <w:t xml:space="preserve">Амиров, Б. М., Базарбаев, С. О., Жандыбаев, О. С., &amp; Пошанов, М. Н. МОДЕЛИРОВАНИЕ ЗАСОЛЕННОСТИ ПОЧВ С ИСПОЛЬЗОВАНИЕМ КОНДУКТОМЕТРИИ //Почвоведение и агрохимия. – 2025. – №. </w:t>
      </w:r>
      <w:r w:rsidRPr="007823EF">
        <w:rPr>
          <w:sz w:val="28"/>
          <w:szCs w:val="28"/>
          <w:lang w:val="en-US"/>
        </w:rPr>
        <w:t xml:space="preserve">3. – </w:t>
      </w:r>
      <w:r w:rsidRPr="00E60864">
        <w:rPr>
          <w:sz w:val="28"/>
          <w:szCs w:val="28"/>
        </w:rPr>
        <w:t>С</w:t>
      </w:r>
      <w:r w:rsidRPr="007823EF">
        <w:rPr>
          <w:sz w:val="28"/>
          <w:szCs w:val="28"/>
          <w:lang w:val="en-US"/>
        </w:rPr>
        <w:t xml:space="preserve">. 30-44. https://doi.org/10.51886/1999-74X_2025_3_30 </w:t>
      </w:r>
    </w:p>
    <w:p w14:paraId="39703F85" w14:textId="24DC6257" w:rsidR="006106D3" w:rsidRPr="00BB531E" w:rsidRDefault="006106D3" w:rsidP="006106D3">
      <w:pPr>
        <w:pStyle w:val="ab"/>
        <w:ind w:firstLine="709"/>
        <w:jc w:val="both"/>
        <w:rPr>
          <w:sz w:val="28"/>
          <w:szCs w:val="28"/>
          <w:lang w:val="en-US"/>
        </w:rPr>
      </w:pPr>
      <w:r w:rsidRPr="007823EF">
        <w:rPr>
          <w:sz w:val="28"/>
          <w:szCs w:val="28"/>
          <w:lang w:val="en-US"/>
        </w:rPr>
        <w:lastRenderedPageBreak/>
        <w:t xml:space="preserve">285 </w:t>
      </w:r>
      <w:r w:rsidRPr="007823EF">
        <w:rPr>
          <w:sz w:val="28"/>
          <w:szCs w:val="28"/>
          <w:lang w:val="en-US"/>
        </w:rPr>
        <w:tab/>
        <w:t>Serpinuly Z. O. et al. Mineral nutrition optimization for apple trees by fertigation to enhance productivity and fruit quality in intensive orchards of southern Kazakhstan //</w:t>
      </w:r>
      <w:r w:rsidRPr="00E60864">
        <w:rPr>
          <w:sz w:val="28"/>
          <w:szCs w:val="28"/>
        </w:rPr>
        <w:t>Почвоведение</w:t>
      </w:r>
      <w:r w:rsidRPr="007823EF">
        <w:rPr>
          <w:sz w:val="28"/>
          <w:szCs w:val="28"/>
          <w:lang w:val="en-US"/>
        </w:rPr>
        <w:t xml:space="preserve"> </w:t>
      </w:r>
      <w:r w:rsidRPr="00E60864">
        <w:rPr>
          <w:sz w:val="28"/>
          <w:szCs w:val="28"/>
        </w:rPr>
        <w:t>и</w:t>
      </w:r>
      <w:r w:rsidRPr="007823EF">
        <w:rPr>
          <w:sz w:val="28"/>
          <w:szCs w:val="28"/>
          <w:lang w:val="en-US"/>
        </w:rPr>
        <w:t xml:space="preserve"> </w:t>
      </w:r>
      <w:r w:rsidRPr="00E60864">
        <w:rPr>
          <w:sz w:val="28"/>
          <w:szCs w:val="28"/>
        </w:rPr>
        <w:t>агрохимия</w:t>
      </w:r>
      <w:r w:rsidRPr="007823EF">
        <w:rPr>
          <w:sz w:val="28"/>
          <w:szCs w:val="28"/>
          <w:lang w:val="en-US"/>
        </w:rPr>
        <w:t xml:space="preserve">. – 2024. – №. </w:t>
      </w:r>
      <w:r w:rsidRPr="00BB531E">
        <w:rPr>
          <w:sz w:val="28"/>
          <w:szCs w:val="28"/>
          <w:lang w:val="en-US"/>
        </w:rPr>
        <w:t xml:space="preserve">3. – </w:t>
      </w:r>
      <w:r w:rsidRPr="00E60864">
        <w:rPr>
          <w:sz w:val="28"/>
          <w:szCs w:val="28"/>
        </w:rPr>
        <w:t>С</w:t>
      </w:r>
      <w:r w:rsidRPr="00BB531E">
        <w:rPr>
          <w:sz w:val="28"/>
          <w:szCs w:val="28"/>
          <w:lang w:val="en-US"/>
        </w:rPr>
        <w:t xml:space="preserve">. 72-87. https://doi.org/10.51886/1999-740X_2024_3_72 </w:t>
      </w:r>
    </w:p>
    <w:p w14:paraId="2241AE01" w14:textId="35B57B1F" w:rsidR="006106D3" w:rsidRPr="007823EF" w:rsidRDefault="006106D3" w:rsidP="006106D3">
      <w:pPr>
        <w:pStyle w:val="ab"/>
        <w:ind w:firstLine="709"/>
        <w:jc w:val="both"/>
        <w:rPr>
          <w:sz w:val="28"/>
          <w:szCs w:val="28"/>
          <w:lang w:val="en-US"/>
        </w:rPr>
      </w:pPr>
      <w:r w:rsidRPr="00BB531E">
        <w:rPr>
          <w:sz w:val="28"/>
          <w:szCs w:val="28"/>
          <w:lang w:val="en-US"/>
        </w:rPr>
        <w:t xml:space="preserve">286 </w:t>
      </w:r>
      <w:r w:rsidRPr="00BB531E">
        <w:rPr>
          <w:sz w:val="28"/>
          <w:szCs w:val="28"/>
          <w:lang w:val="en-US"/>
        </w:rPr>
        <w:tab/>
        <w:t xml:space="preserve">Orken Z. et al. </w:t>
      </w:r>
      <w:r w:rsidRPr="007823EF">
        <w:rPr>
          <w:sz w:val="28"/>
          <w:szCs w:val="28"/>
          <w:lang w:val="en-US"/>
        </w:rPr>
        <w:t xml:space="preserve">Effect of fertigation on nutrient dynamics of gray-brown soils and apple (Malus pumila) yields in intensive orchards of Kazakhstan //Research on Crops. – 2023. – </w:t>
      </w:r>
      <w:r w:rsidRPr="00E60864">
        <w:rPr>
          <w:sz w:val="28"/>
          <w:szCs w:val="28"/>
        </w:rPr>
        <w:t>Т</w:t>
      </w:r>
      <w:r w:rsidRPr="007823EF">
        <w:rPr>
          <w:sz w:val="28"/>
          <w:szCs w:val="28"/>
          <w:lang w:val="en-US"/>
        </w:rPr>
        <w:t xml:space="preserve">. 24. – №. 3. – </w:t>
      </w:r>
      <w:r w:rsidRPr="00E60864">
        <w:rPr>
          <w:sz w:val="28"/>
          <w:szCs w:val="28"/>
        </w:rPr>
        <w:t>С</w:t>
      </w:r>
      <w:r w:rsidRPr="007823EF">
        <w:rPr>
          <w:sz w:val="28"/>
          <w:szCs w:val="28"/>
          <w:lang w:val="en-US"/>
        </w:rPr>
        <w:t xml:space="preserve">. 506-514. https://doi.org/10.31830/2348-7542.2023.ROC-927 </w:t>
      </w:r>
    </w:p>
    <w:p w14:paraId="4CBD2A4A" w14:textId="0E413419" w:rsidR="006106D3" w:rsidRPr="007823EF" w:rsidRDefault="006106D3" w:rsidP="006106D3">
      <w:pPr>
        <w:pStyle w:val="ab"/>
        <w:ind w:firstLine="709"/>
        <w:jc w:val="both"/>
        <w:rPr>
          <w:sz w:val="28"/>
          <w:szCs w:val="28"/>
          <w:lang w:val="en-US"/>
        </w:rPr>
      </w:pPr>
      <w:r w:rsidRPr="007823EF">
        <w:rPr>
          <w:sz w:val="28"/>
          <w:szCs w:val="28"/>
          <w:lang w:val="en-US"/>
        </w:rPr>
        <w:t xml:space="preserve">287 </w:t>
      </w:r>
      <w:r w:rsidRPr="007823EF">
        <w:rPr>
          <w:sz w:val="28"/>
          <w:szCs w:val="28"/>
          <w:lang w:val="en-US"/>
        </w:rPr>
        <w:tab/>
        <w:t xml:space="preserve">Ahmadi H., Ghalhari G. F., Baaghideh M. Impacts of climate change on apple tree cultivation areas in Iran //Climatic Change. – 2019. – </w:t>
      </w:r>
      <w:r w:rsidRPr="00E60864">
        <w:rPr>
          <w:sz w:val="28"/>
          <w:szCs w:val="28"/>
        </w:rPr>
        <w:t>Т</w:t>
      </w:r>
      <w:r w:rsidRPr="007823EF">
        <w:rPr>
          <w:sz w:val="28"/>
          <w:szCs w:val="28"/>
          <w:lang w:val="en-US"/>
        </w:rPr>
        <w:t xml:space="preserve">. 153. – №. 1. – </w:t>
      </w:r>
      <w:r w:rsidRPr="00E60864">
        <w:rPr>
          <w:sz w:val="28"/>
          <w:szCs w:val="28"/>
        </w:rPr>
        <w:t>С</w:t>
      </w:r>
      <w:r w:rsidRPr="007823EF">
        <w:rPr>
          <w:sz w:val="28"/>
          <w:szCs w:val="28"/>
          <w:lang w:val="en-US"/>
        </w:rPr>
        <w:t xml:space="preserve">. 91-103. https://doi.org/10.1007/s10584-018-2316-x </w:t>
      </w:r>
    </w:p>
    <w:p w14:paraId="100C2F21" w14:textId="767862C5" w:rsidR="006106D3" w:rsidRPr="00BB531E" w:rsidRDefault="006106D3" w:rsidP="006106D3">
      <w:pPr>
        <w:pStyle w:val="ab"/>
        <w:ind w:firstLine="709"/>
        <w:jc w:val="both"/>
        <w:rPr>
          <w:sz w:val="28"/>
          <w:szCs w:val="28"/>
          <w:lang w:val="en-US"/>
        </w:rPr>
      </w:pPr>
      <w:r w:rsidRPr="007823EF">
        <w:rPr>
          <w:sz w:val="28"/>
          <w:szCs w:val="28"/>
          <w:lang w:val="en-US"/>
        </w:rPr>
        <w:t xml:space="preserve">288 </w:t>
      </w:r>
      <w:r w:rsidRPr="007823EF">
        <w:rPr>
          <w:sz w:val="28"/>
          <w:szCs w:val="28"/>
          <w:lang w:val="en-US"/>
        </w:rPr>
        <w:tab/>
        <w:t xml:space="preserve">Ashkenazi E. et al. Fruit trees survival ability in an arid desert environment without irrigation in the Negev Highlands of Southern Israel //Israel Journal of Plant Sciences. – 2015. – </w:t>
      </w:r>
      <w:r w:rsidRPr="00E60864">
        <w:rPr>
          <w:sz w:val="28"/>
          <w:szCs w:val="28"/>
        </w:rPr>
        <w:t>Т</w:t>
      </w:r>
      <w:r w:rsidRPr="007823EF">
        <w:rPr>
          <w:sz w:val="28"/>
          <w:szCs w:val="28"/>
          <w:lang w:val="en-US"/>
        </w:rPr>
        <w:t xml:space="preserve">. 62. – №. </w:t>
      </w:r>
      <w:r w:rsidRPr="00BB531E">
        <w:rPr>
          <w:sz w:val="28"/>
          <w:szCs w:val="28"/>
          <w:lang w:val="en-US"/>
        </w:rPr>
        <w:t xml:space="preserve">1-2. – </w:t>
      </w:r>
      <w:r w:rsidRPr="00E60864">
        <w:rPr>
          <w:sz w:val="28"/>
          <w:szCs w:val="28"/>
        </w:rPr>
        <w:t>С</w:t>
      </w:r>
      <w:r w:rsidRPr="00BB531E">
        <w:rPr>
          <w:sz w:val="28"/>
          <w:szCs w:val="28"/>
          <w:lang w:val="en-US"/>
        </w:rPr>
        <w:t xml:space="preserve">. 5-16. https://doi.org/10.1080/07929978.2014.895561 </w:t>
      </w:r>
    </w:p>
    <w:p w14:paraId="3E78BB16" w14:textId="0372088C" w:rsidR="006106D3" w:rsidRPr="007823EF" w:rsidRDefault="006106D3" w:rsidP="006106D3">
      <w:pPr>
        <w:pStyle w:val="ab"/>
        <w:ind w:firstLine="709"/>
        <w:jc w:val="both"/>
        <w:rPr>
          <w:sz w:val="28"/>
          <w:szCs w:val="28"/>
          <w:lang w:val="en-US"/>
        </w:rPr>
      </w:pPr>
      <w:r w:rsidRPr="00BB531E">
        <w:rPr>
          <w:sz w:val="28"/>
          <w:szCs w:val="28"/>
          <w:lang w:val="en-US"/>
        </w:rPr>
        <w:t xml:space="preserve">289 </w:t>
      </w:r>
      <w:r w:rsidRPr="00BB531E">
        <w:rPr>
          <w:sz w:val="28"/>
          <w:szCs w:val="28"/>
          <w:lang w:val="en-US"/>
        </w:rPr>
        <w:tab/>
        <w:t xml:space="preserve">Leib B. G. et al. </w:t>
      </w:r>
      <w:r w:rsidRPr="007823EF">
        <w:rPr>
          <w:sz w:val="28"/>
          <w:szCs w:val="28"/>
          <w:lang w:val="en-US"/>
        </w:rPr>
        <w:t xml:space="preserve">Partial rootzone drying and deficit irrigation of ‘Fuji’apples in a semi-arid climate //Irrigation science. – 2006. – </w:t>
      </w:r>
      <w:r w:rsidRPr="00E60864">
        <w:rPr>
          <w:sz w:val="28"/>
          <w:szCs w:val="28"/>
        </w:rPr>
        <w:t>Т</w:t>
      </w:r>
      <w:r w:rsidRPr="007823EF">
        <w:rPr>
          <w:sz w:val="28"/>
          <w:szCs w:val="28"/>
          <w:lang w:val="en-US"/>
        </w:rPr>
        <w:t xml:space="preserve">. 24. – №. 2. – </w:t>
      </w:r>
      <w:r w:rsidRPr="00E60864">
        <w:rPr>
          <w:sz w:val="28"/>
          <w:szCs w:val="28"/>
        </w:rPr>
        <w:t>С</w:t>
      </w:r>
      <w:r w:rsidRPr="007823EF">
        <w:rPr>
          <w:sz w:val="28"/>
          <w:szCs w:val="28"/>
          <w:lang w:val="en-US"/>
        </w:rPr>
        <w:t xml:space="preserve">. 85-99. https://doi.org/10.1007/s00271-005-0013-9 </w:t>
      </w:r>
    </w:p>
    <w:p w14:paraId="38AE1A60" w14:textId="48BE8267" w:rsidR="006106D3" w:rsidRPr="007823EF" w:rsidRDefault="006106D3" w:rsidP="006106D3">
      <w:pPr>
        <w:pStyle w:val="ab"/>
        <w:ind w:firstLine="709"/>
        <w:jc w:val="both"/>
        <w:rPr>
          <w:sz w:val="28"/>
          <w:szCs w:val="28"/>
          <w:lang w:val="en-US"/>
        </w:rPr>
      </w:pPr>
      <w:r w:rsidRPr="007823EF">
        <w:rPr>
          <w:sz w:val="28"/>
          <w:szCs w:val="28"/>
          <w:lang w:val="en-US"/>
        </w:rPr>
        <w:t xml:space="preserve">290 </w:t>
      </w:r>
      <w:r w:rsidRPr="007823EF">
        <w:rPr>
          <w:sz w:val="28"/>
          <w:szCs w:val="28"/>
          <w:lang w:val="en-US"/>
        </w:rPr>
        <w:tab/>
        <w:t xml:space="preserve">Meena V. S. et al. Underutilized fruit crops of Indian arid and semi-arid regions: Importance, conservation and utilization strategies //Horticulturae. – 2022. – </w:t>
      </w:r>
      <w:r w:rsidRPr="00E60864">
        <w:rPr>
          <w:sz w:val="28"/>
          <w:szCs w:val="28"/>
        </w:rPr>
        <w:t>Т</w:t>
      </w:r>
      <w:r w:rsidRPr="007823EF">
        <w:rPr>
          <w:sz w:val="28"/>
          <w:szCs w:val="28"/>
          <w:lang w:val="en-US"/>
        </w:rPr>
        <w:t xml:space="preserve">. 8. – №. 2. – </w:t>
      </w:r>
      <w:r w:rsidRPr="00E60864">
        <w:rPr>
          <w:sz w:val="28"/>
          <w:szCs w:val="28"/>
        </w:rPr>
        <w:t>С</w:t>
      </w:r>
      <w:r w:rsidRPr="007823EF">
        <w:rPr>
          <w:sz w:val="28"/>
          <w:szCs w:val="28"/>
          <w:lang w:val="en-US"/>
        </w:rPr>
        <w:t xml:space="preserve">. 171. https://doi.org/10.3390/horticulturae8020171 </w:t>
      </w:r>
    </w:p>
    <w:p w14:paraId="0A36B77C" w14:textId="4F9D9550" w:rsidR="006106D3" w:rsidRPr="007823EF" w:rsidRDefault="006106D3" w:rsidP="006106D3">
      <w:pPr>
        <w:pStyle w:val="ab"/>
        <w:ind w:firstLine="709"/>
        <w:jc w:val="both"/>
        <w:rPr>
          <w:sz w:val="28"/>
          <w:szCs w:val="28"/>
          <w:lang w:val="en-US"/>
        </w:rPr>
      </w:pPr>
      <w:r w:rsidRPr="007823EF">
        <w:rPr>
          <w:sz w:val="28"/>
          <w:szCs w:val="28"/>
          <w:lang w:val="en-US"/>
        </w:rPr>
        <w:t xml:space="preserve">291 </w:t>
      </w:r>
      <w:r w:rsidRPr="007823EF">
        <w:rPr>
          <w:sz w:val="28"/>
          <w:szCs w:val="28"/>
          <w:lang w:val="en-US"/>
        </w:rPr>
        <w:tab/>
        <w:t>Zhandybayev O., Malimbayeva A., Yelibayeva G. Evaluating the effects of different nutrient management strategies on apple (Malus Pumila) in intensive orchards of Kazakhstan. Results from a 4-year study //</w:t>
      </w:r>
      <w:r w:rsidRPr="00E60864">
        <w:rPr>
          <w:sz w:val="28"/>
          <w:szCs w:val="28"/>
        </w:rPr>
        <w:t>Почвоведение</w:t>
      </w:r>
      <w:r w:rsidRPr="007823EF">
        <w:rPr>
          <w:sz w:val="28"/>
          <w:szCs w:val="28"/>
          <w:lang w:val="en-US"/>
        </w:rPr>
        <w:t xml:space="preserve"> </w:t>
      </w:r>
      <w:r w:rsidRPr="00E60864">
        <w:rPr>
          <w:sz w:val="28"/>
          <w:szCs w:val="28"/>
        </w:rPr>
        <w:t>и</w:t>
      </w:r>
      <w:r w:rsidRPr="007823EF">
        <w:rPr>
          <w:sz w:val="28"/>
          <w:szCs w:val="28"/>
          <w:lang w:val="en-US"/>
        </w:rPr>
        <w:t xml:space="preserve"> </w:t>
      </w:r>
      <w:r w:rsidRPr="00E60864">
        <w:rPr>
          <w:sz w:val="28"/>
          <w:szCs w:val="28"/>
        </w:rPr>
        <w:t>агрохимия</w:t>
      </w:r>
      <w:r w:rsidRPr="007823EF">
        <w:rPr>
          <w:sz w:val="28"/>
          <w:szCs w:val="28"/>
          <w:lang w:val="en-US"/>
        </w:rPr>
        <w:t xml:space="preserve">. – 2023. – №. 2. – </w:t>
      </w:r>
      <w:r w:rsidRPr="00E60864">
        <w:rPr>
          <w:sz w:val="28"/>
          <w:szCs w:val="28"/>
        </w:rPr>
        <w:t>С</w:t>
      </w:r>
      <w:r w:rsidRPr="007823EF">
        <w:rPr>
          <w:sz w:val="28"/>
          <w:szCs w:val="28"/>
          <w:lang w:val="en-US"/>
        </w:rPr>
        <w:t xml:space="preserve">. 67-77. https://doi.org/10.51886/1999-740X_2023_2_67 </w:t>
      </w:r>
    </w:p>
    <w:p w14:paraId="7029C505" w14:textId="6B760D7B" w:rsidR="006106D3" w:rsidRPr="007823EF" w:rsidRDefault="006106D3" w:rsidP="006106D3">
      <w:pPr>
        <w:pStyle w:val="ab"/>
        <w:ind w:firstLine="709"/>
        <w:jc w:val="both"/>
        <w:rPr>
          <w:sz w:val="28"/>
          <w:szCs w:val="28"/>
          <w:lang w:val="en-US"/>
        </w:rPr>
      </w:pPr>
      <w:r w:rsidRPr="007823EF">
        <w:rPr>
          <w:sz w:val="28"/>
          <w:szCs w:val="28"/>
          <w:lang w:val="en-US"/>
        </w:rPr>
        <w:t xml:space="preserve">292 </w:t>
      </w:r>
      <w:r w:rsidRPr="007823EF">
        <w:rPr>
          <w:sz w:val="28"/>
          <w:szCs w:val="28"/>
          <w:lang w:val="en-US"/>
        </w:rPr>
        <w:tab/>
        <w:t xml:space="preserve">Keteku A. K. et al. Plant nutrition in relation to water-use efficiency in crop production: a review //Agrica. – 2024. – </w:t>
      </w:r>
      <w:r w:rsidRPr="00E60864">
        <w:rPr>
          <w:sz w:val="28"/>
          <w:szCs w:val="28"/>
        </w:rPr>
        <w:t>Т</w:t>
      </w:r>
      <w:r w:rsidRPr="007823EF">
        <w:rPr>
          <w:sz w:val="28"/>
          <w:szCs w:val="28"/>
          <w:lang w:val="en-US"/>
        </w:rPr>
        <w:t xml:space="preserve">. 17. – №. 1. – </w:t>
      </w:r>
      <w:r w:rsidRPr="00E60864">
        <w:rPr>
          <w:sz w:val="28"/>
          <w:szCs w:val="28"/>
        </w:rPr>
        <w:t>С</w:t>
      </w:r>
      <w:r w:rsidRPr="007823EF">
        <w:rPr>
          <w:sz w:val="28"/>
          <w:szCs w:val="28"/>
          <w:lang w:val="en-US"/>
        </w:rPr>
        <w:t xml:space="preserve">. 67-95. </w:t>
      </w:r>
    </w:p>
    <w:p w14:paraId="0D783AC5" w14:textId="2AF00558" w:rsidR="006106D3" w:rsidRPr="00E60864" w:rsidRDefault="006106D3" w:rsidP="006106D3">
      <w:pPr>
        <w:pStyle w:val="ab"/>
        <w:ind w:firstLine="709"/>
        <w:jc w:val="both"/>
        <w:rPr>
          <w:sz w:val="28"/>
          <w:szCs w:val="28"/>
        </w:rPr>
      </w:pPr>
      <w:r w:rsidRPr="007823EF">
        <w:rPr>
          <w:sz w:val="28"/>
          <w:szCs w:val="28"/>
          <w:lang w:val="en-US"/>
        </w:rPr>
        <w:t xml:space="preserve">293 </w:t>
      </w:r>
      <w:r w:rsidRPr="007823EF">
        <w:rPr>
          <w:sz w:val="28"/>
          <w:szCs w:val="28"/>
          <w:lang w:val="en-US"/>
        </w:rPr>
        <w:tab/>
        <w:t>Zhandybayev O., Malimbayeva A., Zhumabayeva R. REVIEW OF MODERN METHODS FOR OPTIMIZING APPLE MINERAL NUTRITION TO INCREASE YIELD AND FRUIT PRESERVATION //</w:t>
      </w:r>
      <w:r w:rsidRPr="00E60864">
        <w:rPr>
          <w:sz w:val="28"/>
          <w:szCs w:val="28"/>
        </w:rPr>
        <w:t>Почвоведение</w:t>
      </w:r>
      <w:r w:rsidRPr="007823EF">
        <w:rPr>
          <w:sz w:val="28"/>
          <w:szCs w:val="28"/>
          <w:lang w:val="en-US"/>
        </w:rPr>
        <w:t xml:space="preserve"> </w:t>
      </w:r>
      <w:r w:rsidRPr="00E60864">
        <w:rPr>
          <w:sz w:val="28"/>
          <w:szCs w:val="28"/>
        </w:rPr>
        <w:t>и</w:t>
      </w:r>
      <w:r w:rsidRPr="007823EF">
        <w:rPr>
          <w:sz w:val="28"/>
          <w:szCs w:val="28"/>
          <w:lang w:val="en-US"/>
        </w:rPr>
        <w:t xml:space="preserve"> </w:t>
      </w:r>
      <w:r w:rsidRPr="00E60864">
        <w:rPr>
          <w:sz w:val="28"/>
          <w:szCs w:val="28"/>
        </w:rPr>
        <w:t>агрохимия</w:t>
      </w:r>
      <w:r w:rsidRPr="007823EF">
        <w:rPr>
          <w:sz w:val="28"/>
          <w:szCs w:val="28"/>
          <w:lang w:val="en-US"/>
        </w:rPr>
        <w:t xml:space="preserve">. – 2024. – №. </w:t>
      </w:r>
      <w:r w:rsidRPr="00E60864">
        <w:rPr>
          <w:sz w:val="28"/>
          <w:szCs w:val="28"/>
        </w:rPr>
        <w:t xml:space="preserve">2. – С. 78-93. https://doi.org/10.51886/1999-740X_2024_2_78 </w:t>
      </w:r>
    </w:p>
    <w:p w14:paraId="5873450C" w14:textId="5509DCE8" w:rsidR="006106D3" w:rsidRPr="00E60864" w:rsidRDefault="006106D3" w:rsidP="006106D3">
      <w:pPr>
        <w:pStyle w:val="ab"/>
        <w:ind w:firstLine="709"/>
        <w:jc w:val="both"/>
        <w:rPr>
          <w:sz w:val="28"/>
          <w:szCs w:val="28"/>
        </w:rPr>
      </w:pPr>
      <w:r w:rsidRPr="00E60864">
        <w:rPr>
          <w:sz w:val="28"/>
          <w:szCs w:val="28"/>
        </w:rPr>
        <w:t xml:space="preserve">294 </w:t>
      </w:r>
      <w:r w:rsidRPr="00E60864">
        <w:rPr>
          <w:sz w:val="28"/>
          <w:szCs w:val="28"/>
        </w:rPr>
        <w:tab/>
        <w:t xml:space="preserve">Фоменко Т. Г. и др. Миграция биогенных элементов в черноземе типичном при фертигации плодовых насаждений //Агрохимия. – 2021. – №. 3. – С. 60-70. https://doi.org/10.31857/S0002188121040050 </w:t>
      </w:r>
    </w:p>
    <w:p w14:paraId="592CC103" w14:textId="766C853F" w:rsidR="006106D3" w:rsidRPr="00BB531E" w:rsidRDefault="006106D3" w:rsidP="006106D3">
      <w:pPr>
        <w:pStyle w:val="ab"/>
        <w:ind w:firstLine="709"/>
        <w:jc w:val="both"/>
        <w:rPr>
          <w:sz w:val="28"/>
          <w:szCs w:val="28"/>
          <w:lang w:val="en-US"/>
        </w:rPr>
      </w:pPr>
      <w:r w:rsidRPr="00E60864">
        <w:rPr>
          <w:sz w:val="28"/>
          <w:szCs w:val="28"/>
        </w:rPr>
        <w:t xml:space="preserve">295 </w:t>
      </w:r>
      <w:r w:rsidRPr="00E60864">
        <w:rPr>
          <w:sz w:val="28"/>
          <w:szCs w:val="28"/>
        </w:rPr>
        <w:tab/>
        <w:t xml:space="preserve">Амиров, Б. М., Базарбаев, С. О., Жандыбаев, О. С., &amp; Пошанов, М. Н. МОДЕЛИРОВАНИЕ ЗАСОЛЕННОСТИ ПОЧВ С ИСПОЛЬЗОВАНИЕМ КОНДУКТОМЕТРИИ //Почвоведение и агрохимия. – 2025. – №. </w:t>
      </w:r>
      <w:r w:rsidRPr="00BB531E">
        <w:rPr>
          <w:sz w:val="28"/>
          <w:szCs w:val="28"/>
          <w:lang w:val="en-US"/>
        </w:rPr>
        <w:t xml:space="preserve">3. – </w:t>
      </w:r>
      <w:r w:rsidRPr="00E60864">
        <w:rPr>
          <w:sz w:val="28"/>
          <w:szCs w:val="28"/>
        </w:rPr>
        <w:t>С</w:t>
      </w:r>
      <w:r w:rsidRPr="00BB531E">
        <w:rPr>
          <w:sz w:val="28"/>
          <w:szCs w:val="28"/>
          <w:lang w:val="en-US"/>
        </w:rPr>
        <w:t xml:space="preserve">. 30-44. </w:t>
      </w:r>
    </w:p>
    <w:p w14:paraId="24F58042" w14:textId="3C40C157" w:rsidR="006106D3" w:rsidRPr="007823EF" w:rsidRDefault="006106D3" w:rsidP="006106D3">
      <w:pPr>
        <w:pStyle w:val="ab"/>
        <w:ind w:firstLine="709"/>
        <w:jc w:val="both"/>
        <w:rPr>
          <w:sz w:val="28"/>
          <w:szCs w:val="28"/>
          <w:lang w:val="en-US"/>
        </w:rPr>
      </w:pPr>
      <w:r w:rsidRPr="00BB531E">
        <w:rPr>
          <w:sz w:val="28"/>
          <w:szCs w:val="28"/>
          <w:lang w:val="en-US"/>
        </w:rPr>
        <w:t xml:space="preserve">296 </w:t>
      </w:r>
      <w:r w:rsidRPr="00BB531E">
        <w:rPr>
          <w:sz w:val="28"/>
          <w:szCs w:val="28"/>
          <w:lang w:val="en-US"/>
        </w:rPr>
        <w:tab/>
        <w:t xml:space="preserve">Csihon Á. et al. </w:t>
      </w:r>
      <w:r w:rsidRPr="007823EF">
        <w:rPr>
          <w:sz w:val="28"/>
          <w:szCs w:val="28"/>
          <w:lang w:val="en-US"/>
        </w:rPr>
        <w:t xml:space="preserve">Impacts of NPK-Mg Fertilizer Combinations on Tree Parameters and Fungal Disease Incidences in Apple Cultivars with Varying Disease Susceptibility //Plants. – 2024. – </w:t>
      </w:r>
      <w:r w:rsidRPr="00E60864">
        <w:rPr>
          <w:sz w:val="28"/>
          <w:szCs w:val="28"/>
        </w:rPr>
        <w:t>Т</w:t>
      </w:r>
      <w:r w:rsidRPr="007823EF">
        <w:rPr>
          <w:sz w:val="28"/>
          <w:szCs w:val="28"/>
          <w:lang w:val="en-US"/>
        </w:rPr>
        <w:t xml:space="preserve">. 13. – №. 9. – </w:t>
      </w:r>
      <w:r w:rsidRPr="00E60864">
        <w:rPr>
          <w:sz w:val="28"/>
          <w:szCs w:val="28"/>
        </w:rPr>
        <w:t>С</w:t>
      </w:r>
      <w:r w:rsidRPr="007823EF">
        <w:rPr>
          <w:sz w:val="28"/>
          <w:szCs w:val="28"/>
          <w:lang w:val="en-US"/>
        </w:rPr>
        <w:t xml:space="preserve">. 1217. https://doi.org/10.3390/plants13091217 </w:t>
      </w:r>
    </w:p>
    <w:p w14:paraId="79463A97" w14:textId="1B45FF66" w:rsidR="006106D3" w:rsidRPr="007823EF" w:rsidRDefault="006106D3" w:rsidP="006106D3">
      <w:pPr>
        <w:pStyle w:val="ab"/>
        <w:ind w:firstLine="709"/>
        <w:jc w:val="both"/>
        <w:rPr>
          <w:sz w:val="28"/>
          <w:szCs w:val="28"/>
          <w:lang w:val="en-US"/>
        </w:rPr>
      </w:pPr>
      <w:r w:rsidRPr="007823EF">
        <w:rPr>
          <w:sz w:val="28"/>
          <w:szCs w:val="28"/>
          <w:lang w:val="en-US"/>
        </w:rPr>
        <w:t xml:space="preserve">297 </w:t>
      </w:r>
      <w:r w:rsidRPr="007823EF">
        <w:rPr>
          <w:sz w:val="28"/>
          <w:szCs w:val="28"/>
          <w:lang w:val="en-US"/>
        </w:rPr>
        <w:tab/>
        <w:t xml:space="preserve">Bolohan D. E., Volf M., Răus L. The influence of minimal NPK fertilisation on the quantity and quality of apple yields. – 2023. https://repository.iuls.ro/xmlui/handle/20.500.12811/3361 </w:t>
      </w:r>
    </w:p>
    <w:p w14:paraId="1642B229" w14:textId="6763A8E5" w:rsidR="006106D3" w:rsidRPr="007823EF" w:rsidRDefault="006106D3" w:rsidP="006106D3">
      <w:pPr>
        <w:pStyle w:val="ab"/>
        <w:ind w:firstLine="709"/>
        <w:jc w:val="both"/>
        <w:rPr>
          <w:sz w:val="28"/>
          <w:szCs w:val="28"/>
          <w:lang w:val="en-US"/>
        </w:rPr>
      </w:pPr>
      <w:r w:rsidRPr="00BB531E">
        <w:rPr>
          <w:sz w:val="28"/>
          <w:szCs w:val="28"/>
          <w:lang w:val="en-US"/>
        </w:rPr>
        <w:t xml:space="preserve">298 </w:t>
      </w:r>
      <w:r w:rsidRPr="00BB531E">
        <w:rPr>
          <w:sz w:val="28"/>
          <w:szCs w:val="28"/>
          <w:lang w:val="en-US"/>
        </w:rPr>
        <w:tab/>
        <w:t xml:space="preserve">Chen X. et al. </w:t>
      </w:r>
      <w:r w:rsidRPr="007823EF">
        <w:rPr>
          <w:sz w:val="28"/>
          <w:szCs w:val="28"/>
          <w:lang w:val="en-US"/>
        </w:rPr>
        <w:t xml:space="preserve">Short planks in the crop nutrient barrel theory of China are </w:t>
      </w:r>
      <w:r w:rsidRPr="007823EF">
        <w:rPr>
          <w:sz w:val="28"/>
          <w:szCs w:val="28"/>
          <w:lang w:val="en-US"/>
        </w:rPr>
        <w:lastRenderedPageBreak/>
        <w:t xml:space="preserve">changing: Evidence from 15 crops in 13 provinces //Food and Energy Security. – 2023. – </w:t>
      </w:r>
      <w:r w:rsidRPr="00E60864">
        <w:rPr>
          <w:sz w:val="28"/>
          <w:szCs w:val="28"/>
        </w:rPr>
        <w:t>Т</w:t>
      </w:r>
      <w:r w:rsidRPr="007823EF">
        <w:rPr>
          <w:sz w:val="28"/>
          <w:szCs w:val="28"/>
          <w:lang w:val="en-US"/>
        </w:rPr>
        <w:t xml:space="preserve">. 12. – №. 1. – </w:t>
      </w:r>
      <w:r w:rsidRPr="00E60864">
        <w:rPr>
          <w:sz w:val="28"/>
          <w:szCs w:val="28"/>
        </w:rPr>
        <w:t>С</w:t>
      </w:r>
      <w:r w:rsidRPr="007823EF">
        <w:rPr>
          <w:sz w:val="28"/>
          <w:szCs w:val="28"/>
          <w:lang w:val="en-US"/>
        </w:rPr>
        <w:t xml:space="preserve">. e389. https://doi.org/10.1002/fes3.389 </w:t>
      </w:r>
    </w:p>
    <w:p w14:paraId="17B999C0" w14:textId="755345E9" w:rsidR="006106D3" w:rsidRPr="007823EF" w:rsidRDefault="006106D3" w:rsidP="006106D3">
      <w:pPr>
        <w:pStyle w:val="ab"/>
        <w:ind w:firstLine="709"/>
        <w:jc w:val="both"/>
        <w:rPr>
          <w:sz w:val="28"/>
          <w:szCs w:val="28"/>
          <w:lang w:val="en-US"/>
        </w:rPr>
      </w:pPr>
      <w:r w:rsidRPr="007823EF">
        <w:rPr>
          <w:sz w:val="28"/>
          <w:szCs w:val="28"/>
          <w:lang w:val="en-US"/>
        </w:rPr>
        <w:t xml:space="preserve">299 </w:t>
      </w:r>
      <w:r w:rsidRPr="007823EF">
        <w:rPr>
          <w:sz w:val="28"/>
          <w:szCs w:val="28"/>
          <w:lang w:val="en-US"/>
        </w:rPr>
        <w:tab/>
        <w:t xml:space="preserve">Palmer J. W., Avery D. J., Wertheim S. J. Effect of apple tree spacing and summer pruning on leaf area distribution and light interception //Scientia Horticulturae. – 1992. – </w:t>
      </w:r>
      <w:r w:rsidRPr="00E60864">
        <w:rPr>
          <w:sz w:val="28"/>
          <w:szCs w:val="28"/>
        </w:rPr>
        <w:t>Т</w:t>
      </w:r>
      <w:r w:rsidRPr="007823EF">
        <w:rPr>
          <w:sz w:val="28"/>
          <w:szCs w:val="28"/>
          <w:lang w:val="en-US"/>
        </w:rPr>
        <w:t xml:space="preserve">. 52. – №. 4. – </w:t>
      </w:r>
      <w:r w:rsidRPr="00E60864">
        <w:rPr>
          <w:sz w:val="28"/>
          <w:szCs w:val="28"/>
        </w:rPr>
        <w:t>С</w:t>
      </w:r>
      <w:r w:rsidRPr="007823EF">
        <w:rPr>
          <w:sz w:val="28"/>
          <w:szCs w:val="28"/>
          <w:lang w:val="en-US"/>
        </w:rPr>
        <w:t xml:space="preserve">. 303-312. https://doi.org/10.1016/0304-4238(92)90031-7 </w:t>
      </w:r>
    </w:p>
    <w:p w14:paraId="464C1FD5" w14:textId="16ADEAFE" w:rsidR="006106D3" w:rsidRPr="007823EF" w:rsidRDefault="006106D3" w:rsidP="006106D3">
      <w:pPr>
        <w:pStyle w:val="ab"/>
        <w:ind w:firstLine="709"/>
        <w:jc w:val="both"/>
        <w:rPr>
          <w:sz w:val="28"/>
          <w:szCs w:val="28"/>
          <w:lang w:val="en-US"/>
        </w:rPr>
      </w:pPr>
      <w:r w:rsidRPr="007823EF">
        <w:rPr>
          <w:sz w:val="28"/>
          <w:szCs w:val="28"/>
          <w:lang w:val="en-US"/>
        </w:rPr>
        <w:t xml:space="preserve">300 </w:t>
      </w:r>
      <w:r w:rsidRPr="007823EF">
        <w:rPr>
          <w:sz w:val="28"/>
          <w:szCs w:val="28"/>
          <w:lang w:val="en-US"/>
        </w:rPr>
        <w:tab/>
        <w:t xml:space="preserve">Doroshenko T., Alyoshin E. Influence of foliar nutrition with macroelements on apple tree generative activity: physiological aspects //International Symposium on Foliar Nutrition of Perennial Fruit Plants 594. – 2001. – </w:t>
      </w:r>
      <w:r w:rsidRPr="00E60864">
        <w:rPr>
          <w:sz w:val="28"/>
          <w:szCs w:val="28"/>
        </w:rPr>
        <w:t>С</w:t>
      </w:r>
      <w:r w:rsidRPr="007823EF">
        <w:rPr>
          <w:sz w:val="28"/>
          <w:szCs w:val="28"/>
          <w:lang w:val="en-US"/>
        </w:rPr>
        <w:t xml:space="preserve">. 641-646. https://doi.org/10.17660/ActaHortic.2002.594.86 </w:t>
      </w:r>
    </w:p>
    <w:p w14:paraId="716E1A59" w14:textId="291CC2C1" w:rsidR="006106D3" w:rsidRPr="007823EF" w:rsidRDefault="006106D3" w:rsidP="006106D3">
      <w:pPr>
        <w:pStyle w:val="ab"/>
        <w:ind w:firstLine="709"/>
        <w:jc w:val="both"/>
        <w:rPr>
          <w:sz w:val="28"/>
          <w:szCs w:val="28"/>
          <w:lang w:val="en-US"/>
        </w:rPr>
      </w:pPr>
      <w:r w:rsidRPr="007823EF">
        <w:rPr>
          <w:sz w:val="28"/>
          <w:szCs w:val="28"/>
          <w:lang w:val="en-US"/>
        </w:rPr>
        <w:t xml:space="preserve">301 </w:t>
      </w:r>
      <w:r w:rsidRPr="007823EF">
        <w:rPr>
          <w:sz w:val="28"/>
          <w:szCs w:val="28"/>
          <w:lang w:val="en-US"/>
        </w:rPr>
        <w:tab/>
        <w:t xml:space="preserve">Warmund M. R. Early performance of'Red Fuji'on M. 9 clones and other dwarfing rootstocks //Journal of the American Pomological Society. – 2001. – </w:t>
      </w:r>
      <w:r w:rsidRPr="00E60864">
        <w:rPr>
          <w:sz w:val="28"/>
          <w:szCs w:val="28"/>
        </w:rPr>
        <w:t>Т</w:t>
      </w:r>
      <w:r w:rsidRPr="007823EF">
        <w:rPr>
          <w:sz w:val="28"/>
          <w:szCs w:val="28"/>
          <w:lang w:val="en-US"/>
        </w:rPr>
        <w:t xml:space="preserve">. 55. – №. 2. – </w:t>
      </w:r>
      <w:r w:rsidRPr="00E60864">
        <w:rPr>
          <w:sz w:val="28"/>
          <w:szCs w:val="28"/>
        </w:rPr>
        <w:t>С</w:t>
      </w:r>
      <w:r w:rsidRPr="007823EF">
        <w:rPr>
          <w:sz w:val="28"/>
          <w:szCs w:val="28"/>
          <w:lang w:val="en-US"/>
        </w:rPr>
        <w:t xml:space="preserve">. 95. </w:t>
      </w:r>
    </w:p>
    <w:p w14:paraId="27F5BEB8" w14:textId="4F682D98" w:rsidR="006106D3" w:rsidRPr="007823EF" w:rsidRDefault="006106D3" w:rsidP="006106D3">
      <w:pPr>
        <w:pStyle w:val="ab"/>
        <w:ind w:firstLine="709"/>
        <w:jc w:val="both"/>
        <w:rPr>
          <w:sz w:val="28"/>
          <w:szCs w:val="28"/>
          <w:lang w:val="en-US"/>
        </w:rPr>
      </w:pPr>
      <w:r w:rsidRPr="007823EF">
        <w:rPr>
          <w:sz w:val="28"/>
          <w:szCs w:val="28"/>
          <w:lang w:val="en-US"/>
        </w:rPr>
        <w:t xml:space="preserve">302 </w:t>
      </w:r>
      <w:r w:rsidRPr="007823EF">
        <w:rPr>
          <w:sz w:val="28"/>
          <w:szCs w:val="28"/>
          <w:lang w:val="en-US"/>
        </w:rPr>
        <w:tab/>
        <w:t xml:space="preserve">Zhang J. Apple tree system research : </w:t>
      </w:r>
      <w:r w:rsidRPr="00E60864">
        <w:rPr>
          <w:sz w:val="28"/>
          <w:szCs w:val="28"/>
        </w:rPr>
        <w:t>дис</w:t>
      </w:r>
      <w:r w:rsidRPr="007823EF">
        <w:rPr>
          <w:sz w:val="28"/>
          <w:szCs w:val="28"/>
          <w:lang w:val="en-US"/>
        </w:rPr>
        <w:t xml:space="preserve">. – Lincoln University, 1993. https://hdl.handle.net/10182/1878 </w:t>
      </w:r>
    </w:p>
    <w:p w14:paraId="19A27263" w14:textId="6AAA04FF" w:rsidR="006106D3" w:rsidRPr="007823EF" w:rsidRDefault="006106D3" w:rsidP="006106D3">
      <w:pPr>
        <w:pStyle w:val="ab"/>
        <w:ind w:firstLine="709"/>
        <w:jc w:val="both"/>
        <w:rPr>
          <w:sz w:val="28"/>
          <w:szCs w:val="28"/>
          <w:lang w:val="en-US"/>
        </w:rPr>
      </w:pPr>
      <w:r w:rsidRPr="007823EF">
        <w:rPr>
          <w:sz w:val="28"/>
          <w:szCs w:val="28"/>
          <w:lang w:val="en-US"/>
        </w:rPr>
        <w:t xml:space="preserve">303 </w:t>
      </w:r>
      <w:r w:rsidRPr="007823EF">
        <w:rPr>
          <w:sz w:val="28"/>
          <w:szCs w:val="28"/>
          <w:lang w:val="en-US"/>
        </w:rPr>
        <w:tab/>
        <w:t xml:space="preserve">Smil V. Biomass energies: resources, links, constraints. – Springer Science &amp; Business Media, 2013. https://doi.org/10.1007/978-1-4613-3691-4 </w:t>
      </w:r>
    </w:p>
    <w:p w14:paraId="080AF5C4" w14:textId="178E903E" w:rsidR="006106D3" w:rsidRPr="007823EF" w:rsidRDefault="006106D3" w:rsidP="006106D3">
      <w:pPr>
        <w:pStyle w:val="ab"/>
        <w:ind w:firstLine="709"/>
        <w:jc w:val="both"/>
        <w:rPr>
          <w:sz w:val="28"/>
          <w:szCs w:val="28"/>
          <w:lang w:val="en-US"/>
        </w:rPr>
      </w:pPr>
      <w:r w:rsidRPr="00BB531E">
        <w:rPr>
          <w:sz w:val="28"/>
          <w:szCs w:val="28"/>
          <w:lang w:val="en-US"/>
        </w:rPr>
        <w:t xml:space="preserve">304 </w:t>
      </w:r>
      <w:r w:rsidRPr="00BB531E">
        <w:rPr>
          <w:sz w:val="28"/>
          <w:szCs w:val="28"/>
          <w:lang w:val="en-US"/>
        </w:rPr>
        <w:tab/>
        <w:t xml:space="preserve">Gaj R. et al. </w:t>
      </w:r>
      <w:r w:rsidRPr="007823EF">
        <w:rPr>
          <w:sz w:val="28"/>
          <w:szCs w:val="28"/>
          <w:lang w:val="en-US"/>
        </w:rPr>
        <w:t xml:space="preserve">Assessment of the effect of the mineral fertilization system on the nutritional status of maize plants and grain yield prediction //Agriculture. – 2020. – </w:t>
      </w:r>
      <w:r w:rsidRPr="00E60864">
        <w:rPr>
          <w:sz w:val="28"/>
          <w:szCs w:val="28"/>
        </w:rPr>
        <w:t>Т</w:t>
      </w:r>
      <w:r w:rsidRPr="007823EF">
        <w:rPr>
          <w:sz w:val="28"/>
          <w:szCs w:val="28"/>
          <w:lang w:val="en-US"/>
        </w:rPr>
        <w:t xml:space="preserve">. 10. – №. 9. – </w:t>
      </w:r>
      <w:r w:rsidRPr="00E60864">
        <w:rPr>
          <w:sz w:val="28"/>
          <w:szCs w:val="28"/>
        </w:rPr>
        <w:t>С</w:t>
      </w:r>
      <w:r w:rsidRPr="007823EF">
        <w:rPr>
          <w:sz w:val="28"/>
          <w:szCs w:val="28"/>
          <w:lang w:val="en-US"/>
        </w:rPr>
        <w:t xml:space="preserve">. 404. https://doi.org/10.3390/agriculture10090404 </w:t>
      </w:r>
    </w:p>
    <w:p w14:paraId="278323B7" w14:textId="534059B0" w:rsidR="006106D3" w:rsidRPr="007823EF" w:rsidRDefault="006106D3" w:rsidP="006106D3">
      <w:pPr>
        <w:pStyle w:val="ab"/>
        <w:ind w:firstLine="709"/>
        <w:jc w:val="both"/>
        <w:rPr>
          <w:sz w:val="28"/>
          <w:szCs w:val="28"/>
          <w:lang w:val="en-US"/>
        </w:rPr>
      </w:pPr>
      <w:r w:rsidRPr="007823EF">
        <w:rPr>
          <w:sz w:val="28"/>
          <w:szCs w:val="28"/>
          <w:lang w:val="en-US"/>
        </w:rPr>
        <w:t xml:space="preserve">305 </w:t>
      </w:r>
      <w:r w:rsidRPr="007823EF">
        <w:rPr>
          <w:sz w:val="28"/>
          <w:szCs w:val="28"/>
          <w:lang w:val="en-US"/>
        </w:rPr>
        <w:tab/>
        <w:t xml:space="preserve">Gregory P. J. et al. Environmental consequences of alternative practices for intensifying crop production //Agriculture, ecosystems &amp; environment. – 2002. – </w:t>
      </w:r>
      <w:r w:rsidRPr="00E60864">
        <w:rPr>
          <w:sz w:val="28"/>
          <w:szCs w:val="28"/>
        </w:rPr>
        <w:t>Т</w:t>
      </w:r>
      <w:r w:rsidRPr="007823EF">
        <w:rPr>
          <w:sz w:val="28"/>
          <w:szCs w:val="28"/>
          <w:lang w:val="en-US"/>
        </w:rPr>
        <w:t xml:space="preserve">. 88. – №. 3. – </w:t>
      </w:r>
      <w:r w:rsidRPr="00E60864">
        <w:rPr>
          <w:sz w:val="28"/>
          <w:szCs w:val="28"/>
        </w:rPr>
        <w:t>С</w:t>
      </w:r>
      <w:r w:rsidRPr="007823EF">
        <w:rPr>
          <w:sz w:val="28"/>
          <w:szCs w:val="28"/>
          <w:lang w:val="en-US"/>
        </w:rPr>
        <w:t xml:space="preserve">. 279-290. https://doi.org/10.1016/S0167-8809(01)00263-8 </w:t>
      </w:r>
    </w:p>
    <w:p w14:paraId="6CFDF034" w14:textId="66BD937F" w:rsidR="006106D3" w:rsidRPr="007823EF" w:rsidRDefault="006106D3" w:rsidP="006106D3">
      <w:pPr>
        <w:pStyle w:val="ab"/>
        <w:ind w:firstLine="709"/>
        <w:jc w:val="both"/>
        <w:rPr>
          <w:sz w:val="28"/>
          <w:szCs w:val="28"/>
          <w:lang w:val="en-US"/>
        </w:rPr>
      </w:pPr>
      <w:r w:rsidRPr="007823EF">
        <w:rPr>
          <w:sz w:val="28"/>
          <w:szCs w:val="28"/>
          <w:lang w:val="en-US"/>
        </w:rPr>
        <w:t>306</w:t>
      </w:r>
      <w:r w:rsidRPr="007823EF">
        <w:rPr>
          <w:sz w:val="28"/>
          <w:szCs w:val="28"/>
          <w:lang w:val="en-US"/>
        </w:rPr>
        <w:tab/>
        <w:t xml:space="preserve">Uçgun K., Gezgin S. Interpretation of leaf analysis performed in early vegetation in apple orchards //Communications in Soil Science and Plant Analysis. – 2017. – </w:t>
      </w:r>
      <w:r w:rsidRPr="00E60864">
        <w:rPr>
          <w:sz w:val="28"/>
          <w:szCs w:val="28"/>
        </w:rPr>
        <w:t>Т</w:t>
      </w:r>
      <w:r w:rsidRPr="007823EF">
        <w:rPr>
          <w:sz w:val="28"/>
          <w:szCs w:val="28"/>
          <w:lang w:val="en-US"/>
        </w:rPr>
        <w:t xml:space="preserve">. 48. – №. 14. – </w:t>
      </w:r>
      <w:r w:rsidRPr="00E60864">
        <w:rPr>
          <w:sz w:val="28"/>
          <w:szCs w:val="28"/>
        </w:rPr>
        <w:t>С</w:t>
      </w:r>
      <w:r w:rsidRPr="007823EF">
        <w:rPr>
          <w:sz w:val="28"/>
          <w:szCs w:val="28"/>
          <w:lang w:val="en-US"/>
        </w:rPr>
        <w:t xml:space="preserve">. 1719-1725. https://doi.org/10.1080/00103624.2017.1383415 </w:t>
      </w:r>
    </w:p>
    <w:p w14:paraId="64F4FB17" w14:textId="11D051D2" w:rsidR="006106D3" w:rsidRPr="007823EF" w:rsidRDefault="006106D3" w:rsidP="006106D3">
      <w:pPr>
        <w:pStyle w:val="ab"/>
        <w:ind w:firstLine="709"/>
        <w:jc w:val="both"/>
        <w:rPr>
          <w:sz w:val="28"/>
          <w:szCs w:val="28"/>
          <w:lang w:val="en-US"/>
        </w:rPr>
      </w:pPr>
      <w:r w:rsidRPr="007823EF">
        <w:rPr>
          <w:sz w:val="28"/>
          <w:szCs w:val="28"/>
          <w:lang w:val="en-US"/>
        </w:rPr>
        <w:t>307</w:t>
      </w:r>
      <w:r w:rsidRPr="007823EF">
        <w:rPr>
          <w:sz w:val="28"/>
          <w:szCs w:val="28"/>
          <w:lang w:val="en-US"/>
        </w:rPr>
        <w:tab/>
        <w:t xml:space="preserve">Fallahi E., Colt W. M., Fallahi B. Optimum ranges of leaf nitrogen for yield, fruit quality, and photsynthesis in'BC-2 Fuji'apple //Journal of the American Pomological Society. – 2001. – </w:t>
      </w:r>
      <w:r w:rsidRPr="00E60864">
        <w:rPr>
          <w:sz w:val="28"/>
          <w:szCs w:val="28"/>
        </w:rPr>
        <w:t>Т</w:t>
      </w:r>
      <w:r w:rsidRPr="007823EF">
        <w:rPr>
          <w:sz w:val="28"/>
          <w:szCs w:val="28"/>
          <w:lang w:val="en-US"/>
        </w:rPr>
        <w:t xml:space="preserve">. 55. – №. 2. – </w:t>
      </w:r>
      <w:r w:rsidRPr="00E60864">
        <w:rPr>
          <w:sz w:val="28"/>
          <w:szCs w:val="28"/>
        </w:rPr>
        <w:t>С</w:t>
      </w:r>
      <w:r w:rsidRPr="007823EF">
        <w:rPr>
          <w:sz w:val="28"/>
          <w:szCs w:val="28"/>
          <w:lang w:val="en-US"/>
        </w:rPr>
        <w:t xml:space="preserve">. 68. </w:t>
      </w:r>
    </w:p>
    <w:p w14:paraId="25519978" w14:textId="7FDFA13A" w:rsidR="006106D3" w:rsidRPr="007823EF" w:rsidRDefault="006106D3" w:rsidP="006106D3">
      <w:pPr>
        <w:pStyle w:val="ab"/>
        <w:ind w:firstLine="709"/>
        <w:jc w:val="both"/>
        <w:rPr>
          <w:sz w:val="28"/>
          <w:szCs w:val="28"/>
          <w:lang w:val="en-US"/>
        </w:rPr>
      </w:pPr>
      <w:r w:rsidRPr="007823EF">
        <w:rPr>
          <w:sz w:val="28"/>
          <w:szCs w:val="28"/>
          <w:lang w:val="en-US"/>
        </w:rPr>
        <w:t>308</w:t>
      </w:r>
      <w:r w:rsidRPr="007823EF">
        <w:rPr>
          <w:sz w:val="28"/>
          <w:szCs w:val="28"/>
          <w:lang w:val="en-US"/>
        </w:rPr>
        <w:tab/>
        <w:t xml:space="preserve">Mazzola M. et al. Achieving sustainable cultivation of temperate zone tree fruits and berries volume 1: physiology, genetics and cultivation. – Burleigh Dodds Science Publishing, 2019. – </w:t>
      </w:r>
      <w:r w:rsidRPr="00E60864">
        <w:rPr>
          <w:sz w:val="28"/>
          <w:szCs w:val="28"/>
        </w:rPr>
        <w:t>Т</w:t>
      </w:r>
      <w:r w:rsidRPr="007823EF">
        <w:rPr>
          <w:sz w:val="28"/>
          <w:szCs w:val="28"/>
          <w:lang w:val="en-US"/>
        </w:rPr>
        <w:t xml:space="preserve">. 53. </w:t>
      </w:r>
    </w:p>
    <w:p w14:paraId="46794A97" w14:textId="41393A43" w:rsidR="006106D3" w:rsidRPr="007823EF" w:rsidRDefault="006106D3" w:rsidP="006106D3">
      <w:pPr>
        <w:pStyle w:val="ab"/>
        <w:ind w:firstLine="709"/>
        <w:jc w:val="both"/>
        <w:rPr>
          <w:sz w:val="28"/>
          <w:szCs w:val="28"/>
          <w:lang w:val="en-US"/>
        </w:rPr>
      </w:pPr>
      <w:r w:rsidRPr="007823EF">
        <w:rPr>
          <w:sz w:val="28"/>
          <w:szCs w:val="28"/>
          <w:lang w:val="en-US"/>
        </w:rPr>
        <w:t>309</w:t>
      </w:r>
      <w:r w:rsidRPr="007823EF">
        <w:rPr>
          <w:sz w:val="28"/>
          <w:szCs w:val="28"/>
          <w:lang w:val="en-US"/>
        </w:rPr>
        <w:tab/>
        <w:t xml:space="preserve">Tagliavini M. et al. Leaf mineral composition of apple tree: sampling date and effects of cultivar and rootstock //Journal of Plant Nutrition. – 1992. – </w:t>
      </w:r>
      <w:r w:rsidRPr="00E60864">
        <w:rPr>
          <w:sz w:val="28"/>
          <w:szCs w:val="28"/>
        </w:rPr>
        <w:t>Т</w:t>
      </w:r>
      <w:r w:rsidRPr="007823EF">
        <w:rPr>
          <w:sz w:val="28"/>
          <w:szCs w:val="28"/>
          <w:lang w:val="en-US"/>
        </w:rPr>
        <w:t xml:space="preserve">. 15. – №. 5. – </w:t>
      </w:r>
      <w:r w:rsidRPr="00E60864">
        <w:rPr>
          <w:sz w:val="28"/>
          <w:szCs w:val="28"/>
        </w:rPr>
        <w:t>С</w:t>
      </w:r>
      <w:r w:rsidRPr="007823EF">
        <w:rPr>
          <w:sz w:val="28"/>
          <w:szCs w:val="28"/>
          <w:lang w:val="en-US"/>
        </w:rPr>
        <w:t xml:space="preserve">. 605-619. https://doi.org/10.1080/01904169209364344 </w:t>
      </w:r>
    </w:p>
    <w:p w14:paraId="362F4CF6" w14:textId="4B7CF07C" w:rsidR="006106D3" w:rsidRPr="007823EF" w:rsidRDefault="006106D3" w:rsidP="006106D3">
      <w:pPr>
        <w:pStyle w:val="ab"/>
        <w:ind w:firstLine="709"/>
        <w:jc w:val="both"/>
        <w:rPr>
          <w:sz w:val="28"/>
          <w:szCs w:val="28"/>
          <w:lang w:val="en-US"/>
        </w:rPr>
      </w:pPr>
      <w:r w:rsidRPr="007823EF">
        <w:rPr>
          <w:sz w:val="28"/>
          <w:szCs w:val="28"/>
          <w:lang w:val="en-US"/>
        </w:rPr>
        <w:t>310</w:t>
      </w:r>
      <w:r w:rsidRPr="007823EF">
        <w:rPr>
          <w:sz w:val="28"/>
          <w:szCs w:val="28"/>
          <w:lang w:val="en-US"/>
        </w:rPr>
        <w:tab/>
        <w:t xml:space="preserve">Popova V., Yaroshenko O., Sergeeva N. The effect of foliar feeding on physiological condition of apple trees and chemical content of fruits //Slovak Journal of Food Sciences/Potravinarstvo. – 2018. – </w:t>
      </w:r>
      <w:r w:rsidRPr="00E60864">
        <w:rPr>
          <w:sz w:val="28"/>
          <w:szCs w:val="28"/>
        </w:rPr>
        <w:t>Т</w:t>
      </w:r>
      <w:r w:rsidRPr="007823EF">
        <w:rPr>
          <w:sz w:val="28"/>
          <w:szCs w:val="28"/>
          <w:lang w:val="en-US"/>
        </w:rPr>
        <w:t xml:space="preserve">. 12. – №. 1. </w:t>
      </w:r>
    </w:p>
    <w:p w14:paraId="4FA8457E" w14:textId="13229E37" w:rsidR="006106D3" w:rsidRPr="00DE2EF7" w:rsidRDefault="006106D3" w:rsidP="006106D3">
      <w:pPr>
        <w:pStyle w:val="ab"/>
        <w:ind w:firstLine="709"/>
        <w:jc w:val="both"/>
        <w:rPr>
          <w:sz w:val="28"/>
          <w:szCs w:val="28"/>
          <w:lang w:val="en-US"/>
        </w:rPr>
      </w:pPr>
      <w:r w:rsidRPr="00DE2EF7">
        <w:rPr>
          <w:sz w:val="28"/>
          <w:szCs w:val="28"/>
          <w:lang w:val="en-US"/>
        </w:rPr>
        <w:t>311</w:t>
      </w:r>
      <w:r w:rsidRPr="00DE2EF7">
        <w:rPr>
          <w:sz w:val="28"/>
          <w:szCs w:val="28"/>
          <w:lang w:val="en-US"/>
        </w:rPr>
        <w:tab/>
        <w:t xml:space="preserve">Neilsen G. H., Neilsen D. Nutritional requirements of apple //Apples: botany, production and uses. – Wallingford UK : CABI Publishing, 2003. – </w:t>
      </w:r>
      <w:r w:rsidRPr="00E60864">
        <w:rPr>
          <w:sz w:val="28"/>
          <w:szCs w:val="28"/>
        </w:rPr>
        <w:t>С</w:t>
      </w:r>
      <w:r w:rsidRPr="00DE2EF7">
        <w:rPr>
          <w:sz w:val="28"/>
          <w:szCs w:val="28"/>
          <w:lang w:val="en-US"/>
        </w:rPr>
        <w:t xml:space="preserve">. 267-302. https://doi.org/10.1079/9780851995922.0267 </w:t>
      </w:r>
    </w:p>
    <w:p w14:paraId="057EE199" w14:textId="321C5D4D" w:rsidR="006106D3" w:rsidRPr="007823EF" w:rsidRDefault="006106D3" w:rsidP="006106D3">
      <w:pPr>
        <w:pStyle w:val="ab"/>
        <w:ind w:firstLine="709"/>
        <w:jc w:val="both"/>
        <w:rPr>
          <w:sz w:val="28"/>
          <w:szCs w:val="28"/>
          <w:lang w:val="en-US"/>
        </w:rPr>
      </w:pPr>
      <w:r w:rsidRPr="00DE2EF7">
        <w:rPr>
          <w:sz w:val="28"/>
          <w:szCs w:val="28"/>
          <w:lang w:val="en-US"/>
        </w:rPr>
        <w:t>312</w:t>
      </w:r>
      <w:r w:rsidRPr="00DE2EF7">
        <w:rPr>
          <w:sz w:val="28"/>
          <w:szCs w:val="28"/>
          <w:lang w:val="en-US"/>
        </w:rPr>
        <w:tab/>
        <w:t xml:space="preserve">Peryea F. J. Evaluation of five soil tests for predicting responses of apple trees planted in lead arsenate-contaminated soil //Communications in soil science and plant analysis. – 2002. – </w:t>
      </w:r>
      <w:r w:rsidRPr="00E60864">
        <w:rPr>
          <w:sz w:val="28"/>
          <w:szCs w:val="28"/>
        </w:rPr>
        <w:t>Т</w:t>
      </w:r>
      <w:r w:rsidRPr="00DE2EF7">
        <w:rPr>
          <w:sz w:val="28"/>
          <w:szCs w:val="28"/>
          <w:lang w:val="en-US"/>
        </w:rPr>
        <w:t xml:space="preserve">. 33. – №. </w:t>
      </w:r>
      <w:r w:rsidRPr="007823EF">
        <w:rPr>
          <w:sz w:val="28"/>
          <w:szCs w:val="28"/>
          <w:lang w:val="en-US"/>
        </w:rPr>
        <w:t xml:space="preserve">1-2. – </w:t>
      </w:r>
      <w:r w:rsidRPr="00E60864">
        <w:rPr>
          <w:sz w:val="28"/>
          <w:szCs w:val="28"/>
        </w:rPr>
        <w:t>С</w:t>
      </w:r>
      <w:r w:rsidRPr="007823EF">
        <w:rPr>
          <w:sz w:val="28"/>
          <w:szCs w:val="28"/>
          <w:lang w:val="en-US"/>
        </w:rPr>
        <w:t xml:space="preserve">. 243-257. https://doi.org/10.1081/CSS-120002391 </w:t>
      </w:r>
    </w:p>
    <w:p w14:paraId="6FA1507E" w14:textId="05342B18" w:rsidR="006106D3" w:rsidRPr="007823EF" w:rsidRDefault="006106D3" w:rsidP="006106D3">
      <w:pPr>
        <w:pStyle w:val="ab"/>
        <w:ind w:firstLine="709"/>
        <w:jc w:val="both"/>
        <w:rPr>
          <w:sz w:val="28"/>
          <w:szCs w:val="28"/>
          <w:lang w:val="en-US"/>
        </w:rPr>
      </w:pPr>
      <w:r w:rsidRPr="007823EF">
        <w:rPr>
          <w:sz w:val="28"/>
          <w:szCs w:val="28"/>
          <w:lang w:val="en-US"/>
        </w:rPr>
        <w:lastRenderedPageBreak/>
        <w:t>313</w:t>
      </w:r>
      <w:r w:rsidRPr="007823EF">
        <w:rPr>
          <w:sz w:val="28"/>
          <w:szCs w:val="28"/>
          <w:lang w:val="en-US"/>
        </w:rPr>
        <w:tab/>
        <w:t xml:space="preserve">Schomaker M. Crown-condition classification: a guide to data collection and analysis. – US Department of Agriculture, Forest Service, Southern Research Station, 2007. – №. 102. </w:t>
      </w:r>
    </w:p>
    <w:p w14:paraId="1A99EE88" w14:textId="3D65DC36" w:rsidR="006106D3" w:rsidRPr="007823EF" w:rsidRDefault="006106D3" w:rsidP="006106D3">
      <w:pPr>
        <w:pStyle w:val="ab"/>
        <w:ind w:firstLine="709"/>
        <w:jc w:val="both"/>
        <w:rPr>
          <w:sz w:val="28"/>
          <w:szCs w:val="28"/>
          <w:lang w:val="en-US"/>
        </w:rPr>
      </w:pPr>
      <w:r w:rsidRPr="007823EF">
        <w:rPr>
          <w:sz w:val="28"/>
          <w:szCs w:val="28"/>
          <w:lang w:val="en-US"/>
        </w:rPr>
        <w:t>314</w:t>
      </w:r>
      <w:r w:rsidRPr="007823EF">
        <w:rPr>
          <w:sz w:val="28"/>
          <w:szCs w:val="28"/>
          <w:lang w:val="en-US"/>
        </w:rPr>
        <w:tab/>
        <w:t xml:space="preserve">Buermann W. et al. Analysis of a multiyear global vegetation leaf area index data set //Journal of Geophysical Research: Atmospheres. – 2002. – </w:t>
      </w:r>
      <w:r w:rsidRPr="00E60864">
        <w:rPr>
          <w:sz w:val="28"/>
          <w:szCs w:val="28"/>
        </w:rPr>
        <w:t>Т</w:t>
      </w:r>
      <w:r w:rsidRPr="007823EF">
        <w:rPr>
          <w:sz w:val="28"/>
          <w:szCs w:val="28"/>
          <w:lang w:val="en-US"/>
        </w:rPr>
        <w:t xml:space="preserve">. 107. – №. D22. – </w:t>
      </w:r>
      <w:r w:rsidRPr="00E60864">
        <w:rPr>
          <w:sz w:val="28"/>
          <w:szCs w:val="28"/>
        </w:rPr>
        <w:t>С</w:t>
      </w:r>
      <w:r w:rsidRPr="007823EF">
        <w:rPr>
          <w:sz w:val="28"/>
          <w:szCs w:val="28"/>
          <w:lang w:val="en-US"/>
        </w:rPr>
        <w:t xml:space="preserve">. ACL 14-1-ACL 14-16. https://doi.org/10.1029/2001JD000975 </w:t>
      </w:r>
    </w:p>
    <w:p w14:paraId="1E609B85" w14:textId="07BDC8B4" w:rsidR="006106D3" w:rsidRPr="007823EF" w:rsidRDefault="006106D3" w:rsidP="006106D3">
      <w:pPr>
        <w:pStyle w:val="ab"/>
        <w:ind w:firstLine="709"/>
        <w:jc w:val="both"/>
        <w:rPr>
          <w:sz w:val="28"/>
          <w:szCs w:val="28"/>
          <w:lang w:val="en-US"/>
        </w:rPr>
      </w:pPr>
      <w:r w:rsidRPr="007823EF">
        <w:rPr>
          <w:sz w:val="28"/>
          <w:szCs w:val="28"/>
          <w:lang w:val="en-US"/>
        </w:rPr>
        <w:t>315</w:t>
      </w:r>
      <w:r w:rsidRPr="007823EF">
        <w:rPr>
          <w:sz w:val="28"/>
          <w:szCs w:val="28"/>
          <w:lang w:val="en-US"/>
        </w:rPr>
        <w:tab/>
        <w:t xml:space="preserve">Milošević T., Milošević N., Mladenović J. The influence of organic, organo-mineral and mineral fertilizers on tree growth, yielding, fruit quality and leaf nutrient composition of apple cv.‘Golden Delicious Reinders’ //Scientia Horticulturae. – 2022. – </w:t>
      </w:r>
      <w:r w:rsidRPr="00E60864">
        <w:rPr>
          <w:sz w:val="28"/>
          <w:szCs w:val="28"/>
        </w:rPr>
        <w:t>Т</w:t>
      </w:r>
      <w:r w:rsidRPr="007823EF">
        <w:rPr>
          <w:sz w:val="28"/>
          <w:szCs w:val="28"/>
          <w:lang w:val="en-US"/>
        </w:rPr>
        <w:t xml:space="preserve">. 297. – </w:t>
      </w:r>
      <w:r w:rsidRPr="00E60864">
        <w:rPr>
          <w:sz w:val="28"/>
          <w:szCs w:val="28"/>
        </w:rPr>
        <w:t>С</w:t>
      </w:r>
      <w:r w:rsidRPr="007823EF">
        <w:rPr>
          <w:sz w:val="28"/>
          <w:szCs w:val="28"/>
          <w:lang w:val="en-US"/>
        </w:rPr>
        <w:t xml:space="preserve">. 110978. https://doi.org/10.1016/j.scienta.2022.110978 </w:t>
      </w:r>
    </w:p>
    <w:p w14:paraId="7B3AF50F" w14:textId="16C96700" w:rsidR="006106D3" w:rsidRPr="007823EF" w:rsidRDefault="006106D3" w:rsidP="006106D3">
      <w:pPr>
        <w:pStyle w:val="ab"/>
        <w:ind w:firstLine="709"/>
        <w:jc w:val="both"/>
        <w:rPr>
          <w:sz w:val="28"/>
          <w:szCs w:val="28"/>
          <w:lang w:val="en-US"/>
        </w:rPr>
      </w:pPr>
      <w:r w:rsidRPr="007823EF">
        <w:rPr>
          <w:sz w:val="28"/>
          <w:szCs w:val="28"/>
          <w:lang w:val="en-US"/>
        </w:rPr>
        <w:t xml:space="preserve">316 </w:t>
      </w:r>
      <w:r w:rsidRPr="007823EF">
        <w:rPr>
          <w:sz w:val="28"/>
          <w:szCs w:val="28"/>
          <w:lang w:val="en-US"/>
        </w:rPr>
        <w:tab/>
        <w:t xml:space="preserve">Banyal S. K., Sharma S. K. Effect of fertigation and rootstocks on yield and quality of apple under high density plantation //Indian Journal of Horticulture. – 2011. – </w:t>
      </w:r>
      <w:r w:rsidRPr="00E60864">
        <w:rPr>
          <w:sz w:val="28"/>
          <w:szCs w:val="28"/>
        </w:rPr>
        <w:t>Т</w:t>
      </w:r>
      <w:r w:rsidRPr="007823EF">
        <w:rPr>
          <w:sz w:val="28"/>
          <w:szCs w:val="28"/>
          <w:lang w:val="en-US"/>
        </w:rPr>
        <w:t xml:space="preserve">. 68. – №. 3. – </w:t>
      </w:r>
      <w:r w:rsidRPr="00E60864">
        <w:rPr>
          <w:sz w:val="28"/>
          <w:szCs w:val="28"/>
        </w:rPr>
        <w:t>С</w:t>
      </w:r>
      <w:r w:rsidRPr="007823EF">
        <w:rPr>
          <w:sz w:val="28"/>
          <w:szCs w:val="28"/>
          <w:lang w:val="en-US"/>
        </w:rPr>
        <w:t xml:space="preserve">. 419-424. </w:t>
      </w:r>
    </w:p>
    <w:p w14:paraId="1FD8460C" w14:textId="47813B06" w:rsidR="006106D3" w:rsidRPr="007823EF" w:rsidRDefault="006106D3" w:rsidP="006106D3">
      <w:pPr>
        <w:pStyle w:val="ab"/>
        <w:ind w:firstLine="709"/>
        <w:jc w:val="both"/>
        <w:rPr>
          <w:sz w:val="28"/>
          <w:szCs w:val="28"/>
          <w:lang w:val="en-US"/>
        </w:rPr>
      </w:pPr>
      <w:r w:rsidRPr="007823EF">
        <w:rPr>
          <w:sz w:val="28"/>
          <w:szCs w:val="28"/>
          <w:lang w:val="en-US"/>
        </w:rPr>
        <w:t xml:space="preserve">317 </w:t>
      </w:r>
      <w:r w:rsidRPr="007823EF">
        <w:rPr>
          <w:sz w:val="28"/>
          <w:szCs w:val="28"/>
          <w:lang w:val="en-US"/>
        </w:rPr>
        <w:tab/>
        <w:t xml:space="preserve">Singh B. P., Dimri D. C., Singh S. C. Efficacy of NPK management through fertigation on growth characteristics of apple (Malus domestica Borkh.) plant. – 2007. </w:t>
      </w:r>
    </w:p>
    <w:p w14:paraId="47040F1A" w14:textId="43C22EB8" w:rsidR="006106D3" w:rsidRPr="007823EF" w:rsidRDefault="006106D3" w:rsidP="006106D3">
      <w:pPr>
        <w:pStyle w:val="ab"/>
        <w:ind w:firstLine="709"/>
        <w:jc w:val="both"/>
        <w:rPr>
          <w:sz w:val="28"/>
          <w:szCs w:val="28"/>
          <w:lang w:val="en-US"/>
        </w:rPr>
      </w:pPr>
      <w:r w:rsidRPr="007823EF">
        <w:rPr>
          <w:sz w:val="28"/>
          <w:szCs w:val="28"/>
          <w:lang w:val="en-US"/>
        </w:rPr>
        <w:t xml:space="preserve">318 </w:t>
      </w:r>
      <w:r w:rsidRPr="007823EF">
        <w:rPr>
          <w:sz w:val="28"/>
          <w:szCs w:val="28"/>
          <w:lang w:val="en-US"/>
        </w:rPr>
        <w:tab/>
        <w:t xml:space="preserve">LADON T. Studies on the effect of planting densities, canopy management and fertigation on growth, yield and fruit quality of apple (Malus× domestica Borkh.): </w:t>
      </w:r>
      <w:r w:rsidRPr="00E60864">
        <w:rPr>
          <w:sz w:val="28"/>
          <w:szCs w:val="28"/>
        </w:rPr>
        <w:t>дис</w:t>
      </w:r>
      <w:r w:rsidRPr="007823EF">
        <w:rPr>
          <w:sz w:val="28"/>
          <w:szCs w:val="28"/>
          <w:lang w:val="en-US"/>
        </w:rPr>
        <w:t xml:space="preserve">. – UHF, NAUNI, 2021. https://krishikosh.egranth.ac.in/handle/1/5810172092 </w:t>
      </w:r>
    </w:p>
    <w:p w14:paraId="01C442FF" w14:textId="0B872502" w:rsidR="006106D3" w:rsidRPr="007823EF" w:rsidRDefault="006106D3" w:rsidP="006106D3">
      <w:pPr>
        <w:pStyle w:val="ab"/>
        <w:ind w:firstLine="709"/>
        <w:jc w:val="both"/>
        <w:rPr>
          <w:sz w:val="28"/>
          <w:szCs w:val="28"/>
          <w:lang w:val="en-US"/>
        </w:rPr>
      </w:pPr>
      <w:r w:rsidRPr="00E60864">
        <w:rPr>
          <w:sz w:val="28"/>
          <w:szCs w:val="28"/>
        </w:rPr>
        <w:t xml:space="preserve">319 </w:t>
      </w:r>
      <w:r w:rsidRPr="00E60864">
        <w:rPr>
          <w:sz w:val="28"/>
          <w:szCs w:val="28"/>
        </w:rPr>
        <w:tab/>
        <w:t xml:space="preserve">Селиванова М. В., Есаулко Н. А., Герман М. С. Тимур Солтанович Айсанов1, Елена Семеновна Романенко2, ОЦЕНКА ЭФФЕКТИВНОСТИ ФЕРТИГАЦИИ ПРИ ВОЗДЕЛЫВАНИИ СОРТОВ ЯБЛОНИ В САДУ ИНТЕНСИВНОГО ТИПА ЦЕНТРАЛЬНОГО ПРЕДКАВКАЗЬЯ//Вестник КрасГАУ. – 2022. – №. </w:t>
      </w:r>
      <w:r w:rsidRPr="007823EF">
        <w:rPr>
          <w:sz w:val="28"/>
          <w:szCs w:val="28"/>
          <w:lang w:val="en-US"/>
        </w:rPr>
        <w:t xml:space="preserve">12. – </w:t>
      </w:r>
      <w:r w:rsidRPr="00E60864">
        <w:rPr>
          <w:sz w:val="28"/>
          <w:szCs w:val="28"/>
        </w:rPr>
        <w:t>С</w:t>
      </w:r>
      <w:r w:rsidRPr="007823EF">
        <w:rPr>
          <w:sz w:val="28"/>
          <w:szCs w:val="28"/>
          <w:lang w:val="en-US"/>
        </w:rPr>
        <w:t xml:space="preserve">. 42-48. https://doi.org/10.36718/1819-4036-2022-12-42-48 </w:t>
      </w:r>
    </w:p>
    <w:p w14:paraId="614AEF5A" w14:textId="5AA3813C" w:rsidR="006106D3" w:rsidRPr="007823EF" w:rsidRDefault="006106D3" w:rsidP="006106D3">
      <w:pPr>
        <w:pStyle w:val="ab"/>
        <w:ind w:firstLine="709"/>
        <w:jc w:val="both"/>
        <w:rPr>
          <w:sz w:val="28"/>
          <w:szCs w:val="28"/>
          <w:lang w:val="en-US"/>
        </w:rPr>
      </w:pPr>
      <w:r w:rsidRPr="007823EF">
        <w:rPr>
          <w:sz w:val="28"/>
          <w:szCs w:val="28"/>
          <w:lang w:val="en-US"/>
        </w:rPr>
        <w:t xml:space="preserve">320 </w:t>
      </w:r>
      <w:r w:rsidRPr="007823EF">
        <w:rPr>
          <w:sz w:val="28"/>
          <w:szCs w:val="28"/>
          <w:lang w:val="en-US"/>
        </w:rPr>
        <w:tab/>
        <w:t xml:space="preserve">Zdravkova A., Krishkova I. Economic efficiency of apple fertilization. – 2017. </w:t>
      </w:r>
    </w:p>
    <w:p w14:paraId="12CD2AD0" w14:textId="4DA1CDE3" w:rsidR="006106D3" w:rsidRPr="007823EF" w:rsidRDefault="006106D3" w:rsidP="006106D3">
      <w:pPr>
        <w:pStyle w:val="ab"/>
        <w:ind w:firstLine="709"/>
        <w:jc w:val="both"/>
        <w:rPr>
          <w:sz w:val="28"/>
          <w:szCs w:val="28"/>
          <w:lang w:val="en-US"/>
        </w:rPr>
      </w:pPr>
      <w:r w:rsidRPr="007823EF">
        <w:rPr>
          <w:sz w:val="28"/>
          <w:szCs w:val="28"/>
          <w:lang w:val="en-US"/>
        </w:rPr>
        <w:t xml:space="preserve">321 </w:t>
      </w:r>
      <w:r w:rsidRPr="007823EF">
        <w:rPr>
          <w:sz w:val="28"/>
          <w:szCs w:val="28"/>
          <w:lang w:val="en-US"/>
        </w:rPr>
        <w:tab/>
        <w:t xml:space="preserve">Di Vaio C. et al. Effect of interstock (M. 9 and M. 27) on vegetative growth and yield of apple trees (cv “Annurca”) //Scientia Horticulturae. – 2009. – </w:t>
      </w:r>
      <w:r w:rsidRPr="00E60864">
        <w:rPr>
          <w:sz w:val="28"/>
          <w:szCs w:val="28"/>
        </w:rPr>
        <w:t>Т</w:t>
      </w:r>
      <w:r w:rsidRPr="007823EF">
        <w:rPr>
          <w:sz w:val="28"/>
          <w:szCs w:val="28"/>
          <w:lang w:val="en-US"/>
        </w:rPr>
        <w:t xml:space="preserve">. 119. – №. 3. – </w:t>
      </w:r>
      <w:r w:rsidRPr="00E60864">
        <w:rPr>
          <w:sz w:val="28"/>
          <w:szCs w:val="28"/>
        </w:rPr>
        <w:t>С</w:t>
      </w:r>
      <w:r w:rsidRPr="007823EF">
        <w:rPr>
          <w:sz w:val="28"/>
          <w:szCs w:val="28"/>
          <w:lang w:val="en-US"/>
        </w:rPr>
        <w:t xml:space="preserve">. 270-274. </w:t>
      </w:r>
    </w:p>
    <w:p w14:paraId="63F0333E" w14:textId="5364574E" w:rsidR="006106D3" w:rsidRPr="007823EF" w:rsidRDefault="006106D3" w:rsidP="006106D3">
      <w:pPr>
        <w:pStyle w:val="ab"/>
        <w:ind w:firstLine="709"/>
        <w:jc w:val="both"/>
        <w:rPr>
          <w:sz w:val="28"/>
          <w:szCs w:val="28"/>
          <w:lang w:val="en-US"/>
        </w:rPr>
      </w:pPr>
      <w:r w:rsidRPr="007823EF">
        <w:rPr>
          <w:sz w:val="28"/>
          <w:szCs w:val="28"/>
          <w:lang w:val="en-US"/>
        </w:rPr>
        <w:t xml:space="preserve">322 </w:t>
      </w:r>
      <w:r w:rsidRPr="007823EF">
        <w:rPr>
          <w:sz w:val="28"/>
          <w:szCs w:val="28"/>
          <w:lang w:val="en-US"/>
        </w:rPr>
        <w:tab/>
        <w:t xml:space="preserve">Embree C., Wright H., Nichols D. Evaluating the accountability of trunk size and canopy volume models for determining apple tree production potential across diverse management regimes //VII International Symposium on Modelling in Fruit Research and Orchard Management 707. – 2004. – </w:t>
      </w:r>
      <w:r w:rsidRPr="00E60864">
        <w:rPr>
          <w:sz w:val="28"/>
          <w:szCs w:val="28"/>
        </w:rPr>
        <w:t>С</w:t>
      </w:r>
      <w:r w:rsidRPr="007823EF">
        <w:rPr>
          <w:sz w:val="28"/>
          <w:szCs w:val="28"/>
          <w:lang w:val="en-US"/>
        </w:rPr>
        <w:t xml:space="preserve">. 237-243. https://doi.org/10.17660/ActaHortic.2006.707.30 </w:t>
      </w:r>
    </w:p>
    <w:p w14:paraId="10EACEE2" w14:textId="4B761D02" w:rsidR="006106D3" w:rsidRPr="00BB531E" w:rsidRDefault="006106D3" w:rsidP="006106D3">
      <w:pPr>
        <w:pStyle w:val="ab"/>
        <w:ind w:firstLine="709"/>
        <w:jc w:val="both"/>
        <w:rPr>
          <w:sz w:val="28"/>
          <w:szCs w:val="28"/>
          <w:lang w:val="en-US"/>
        </w:rPr>
      </w:pPr>
      <w:r w:rsidRPr="007823EF">
        <w:rPr>
          <w:sz w:val="28"/>
          <w:szCs w:val="28"/>
          <w:lang w:val="en-US"/>
        </w:rPr>
        <w:t xml:space="preserve">323 </w:t>
      </w:r>
      <w:r w:rsidRPr="007823EF">
        <w:rPr>
          <w:sz w:val="28"/>
          <w:szCs w:val="28"/>
          <w:lang w:val="en-US"/>
        </w:rPr>
        <w:tab/>
        <w:t xml:space="preserve">Mankotia S., Sharma J. C., Verma M. L. Impact of Irrigation and Fertigation Schedules on Physical and Biochemical Properties of Apple Under High-Density Plantation //Communications in Soil Science and Plant Analysis. – 2025. – </w:t>
      </w:r>
      <w:r w:rsidRPr="00E60864">
        <w:rPr>
          <w:sz w:val="28"/>
          <w:szCs w:val="28"/>
        </w:rPr>
        <w:t>Т</w:t>
      </w:r>
      <w:r w:rsidRPr="007823EF">
        <w:rPr>
          <w:sz w:val="28"/>
          <w:szCs w:val="28"/>
          <w:lang w:val="en-US"/>
        </w:rPr>
        <w:t xml:space="preserve">. 56. – №. </w:t>
      </w:r>
      <w:r w:rsidRPr="00BB531E">
        <w:rPr>
          <w:sz w:val="28"/>
          <w:szCs w:val="28"/>
          <w:lang w:val="en-US"/>
        </w:rPr>
        <w:t xml:space="preserve">7. – </w:t>
      </w:r>
      <w:r w:rsidRPr="00E60864">
        <w:rPr>
          <w:sz w:val="28"/>
          <w:szCs w:val="28"/>
        </w:rPr>
        <w:t>С</w:t>
      </w:r>
      <w:r w:rsidRPr="00BB531E">
        <w:rPr>
          <w:sz w:val="28"/>
          <w:szCs w:val="28"/>
          <w:lang w:val="en-US"/>
        </w:rPr>
        <w:t xml:space="preserve">. 985-993. https://doi.org/10.1080/00103624.2024.2440064 </w:t>
      </w:r>
    </w:p>
    <w:p w14:paraId="1B0F6329" w14:textId="0D43AF1F" w:rsidR="006106D3" w:rsidRPr="007823EF" w:rsidRDefault="006106D3" w:rsidP="006106D3">
      <w:pPr>
        <w:pStyle w:val="ab"/>
        <w:ind w:firstLine="709"/>
        <w:jc w:val="both"/>
        <w:rPr>
          <w:sz w:val="28"/>
          <w:szCs w:val="28"/>
          <w:lang w:val="en-US"/>
        </w:rPr>
      </w:pPr>
      <w:r w:rsidRPr="00BB531E">
        <w:rPr>
          <w:sz w:val="28"/>
          <w:szCs w:val="28"/>
          <w:lang w:val="en-US"/>
        </w:rPr>
        <w:t xml:space="preserve">324 </w:t>
      </w:r>
      <w:r w:rsidRPr="00BB531E">
        <w:rPr>
          <w:sz w:val="28"/>
          <w:szCs w:val="28"/>
          <w:lang w:val="en-US"/>
        </w:rPr>
        <w:tab/>
        <w:t xml:space="preserve">Cai S. et al. </w:t>
      </w:r>
      <w:r w:rsidRPr="007823EF">
        <w:rPr>
          <w:sz w:val="28"/>
          <w:szCs w:val="28"/>
          <w:lang w:val="en-US"/>
        </w:rPr>
        <w:t xml:space="preserve">Precision nitrogen fertilizer and irrigation management for apple cultivation based on a multilevel comprehensive evaluation method of yield, quality, and profit indices //Water. – 2023. – </w:t>
      </w:r>
      <w:r w:rsidRPr="00E60864">
        <w:rPr>
          <w:sz w:val="28"/>
          <w:szCs w:val="28"/>
        </w:rPr>
        <w:t>Т</w:t>
      </w:r>
      <w:r w:rsidRPr="007823EF">
        <w:rPr>
          <w:sz w:val="28"/>
          <w:szCs w:val="28"/>
          <w:lang w:val="en-US"/>
        </w:rPr>
        <w:t xml:space="preserve">. 15. – №. 3. – </w:t>
      </w:r>
      <w:r w:rsidRPr="00E60864">
        <w:rPr>
          <w:sz w:val="28"/>
          <w:szCs w:val="28"/>
        </w:rPr>
        <w:t>С</w:t>
      </w:r>
      <w:r w:rsidRPr="007823EF">
        <w:rPr>
          <w:sz w:val="28"/>
          <w:szCs w:val="28"/>
          <w:lang w:val="en-US"/>
        </w:rPr>
        <w:t>. 468. https://doi.org/10.3390/w15030468</w:t>
      </w:r>
    </w:p>
    <w:p w14:paraId="385BD212" w14:textId="78A1E01F" w:rsidR="006106D3" w:rsidRPr="007823EF" w:rsidRDefault="006106D3" w:rsidP="006106D3">
      <w:pPr>
        <w:pStyle w:val="ab"/>
        <w:ind w:firstLine="709"/>
        <w:jc w:val="both"/>
        <w:rPr>
          <w:sz w:val="28"/>
          <w:szCs w:val="28"/>
          <w:lang w:val="en-US"/>
        </w:rPr>
      </w:pPr>
      <w:r w:rsidRPr="007823EF">
        <w:rPr>
          <w:sz w:val="28"/>
          <w:szCs w:val="28"/>
          <w:lang w:val="en-US"/>
        </w:rPr>
        <w:t>325</w:t>
      </w:r>
      <w:r w:rsidRPr="007823EF">
        <w:rPr>
          <w:sz w:val="28"/>
          <w:szCs w:val="28"/>
          <w:lang w:val="en-US"/>
        </w:rPr>
        <w:tab/>
        <w:t xml:space="preserve">Dominguez L. I., Robinson T. L. Benefits of irrigation or fertigation on </w:t>
      </w:r>
      <w:r w:rsidRPr="007823EF">
        <w:rPr>
          <w:sz w:val="28"/>
          <w:szCs w:val="28"/>
          <w:lang w:val="en-US"/>
        </w:rPr>
        <w:lastRenderedPageBreak/>
        <w:t xml:space="preserve">early growth and yield of a high-density apple planting in a humid climate //HortTechnology. – 2024. – </w:t>
      </w:r>
      <w:r w:rsidRPr="00E60864">
        <w:rPr>
          <w:sz w:val="28"/>
          <w:szCs w:val="28"/>
        </w:rPr>
        <w:t>Т</w:t>
      </w:r>
      <w:r w:rsidRPr="007823EF">
        <w:rPr>
          <w:sz w:val="28"/>
          <w:szCs w:val="28"/>
          <w:lang w:val="en-US"/>
        </w:rPr>
        <w:t xml:space="preserve">. 34. – №. 6. – </w:t>
      </w:r>
      <w:r w:rsidRPr="00E60864">
        <w:rPr>
          <w:sz w:val="28"/>
          <w:szCs w:val="28"/>
        </w:rPr>
        <w:t>С</w:t>
      </w:r>
      <w:r w:rsidRPr="007823EF">
        <w:rPr>
          <w:sz w:val="28"/>
          <w:szCs w:val="28"/>
          <w:lang w:val="en-US"/>
        </w:rPr>
        <w:t>. 747-760. https://doi.org/10.21273/HORTTECH05497-24</w:t>
      </w:r>
    </w:p>
    <w:p w14:paraId="3596BC87" w14:textId="751FF760" w:rsidR="006106D3" w:rsidRPr="007823EF" w:rsidRDefault="006106D3" w:rsidP="006106D3">
      <w:pPr>
        <w:pStyle w:val="ab"/>
        <w:ind w:firstLine="709"/>
        <w:jc w:val="both"/>
        <w:rPr>
          <w:sz w:val="28"/>
          <w:szCs w:val="28"/>
          <w:lang w:val="en-US"/>
        </w:rPr>
      </w:pPr>
      <w:r w:rsidRPr="007823EF">
        <w:rPr>
          <w:sz w:val="28"/>
          <w:szCs w:val="28"/>
          <w:lang w:val="en-US"/>
        </w:rPr>
        <w:t>326</w:t>
      </w:r>
      <w:r w:rsidRPr="007823EF">
        <w:rPr>
          <w:sz w:val="28"/>
          <w:szCs w:val="28"/>
          <w:lang w:val="en-US"/>
        </w:rPr>
        <w:tab/>
        <w:t xml:space="preserve">Ljavić D. et al. Influence of cultivar and fertilization treatment on the yield and leaf nutrients content of apple (Malus domestica Borkh.) //Heliyon. – 2023. – </w:t>
      </w:r>
      <w:r w:rsidRPr="00E60864">
        <w:rPr>
          <w:sz w:val="28"/>
          <w:szCs w:val="28"/>
        </w:rPr>
        <w:t>Т</w:t>
      </w:r>
      <w:r w:rsidRPr="007823EF">
        <w:rPr>
          <w:sz w:val="28"/>
          <w:szCs w:val="28"/>
          <w:lang w:val="en-US"/>
        </w:rPr>
        <w:t>. 9. – №. 6. https://doi.org/10.1016/j.heliyon.2023.e16321</w:t>
      </w:r>
    </w:p>
    <w:p w14:paraId="72CB6586" w14:textId="6662104A" w:rsidR="006106D3" w:rsidRPr="007823EF" w:rsidRDefault="006106D3" w:rsidP="006106D3">
      <w:pPr>
        <w:pStyle w:val="ab"/>
        <w:ind w:firstLine="709"/>
        <w:jc w:val="both"/>
        <w:rPr>
          <w:sz w:val="28"/>
          <w:szCs w:val="28"/>
          <w:lang w:val="en-US"/>
        </w:rPr>
      </w:pPr>
      <w:r w:rsidRPr="007823EF">
        <w:rPr>
          <w:sz w:val="28"/>
          <w:szCs w:val="28"/>
          <w:lang w:val="en-US"/>
        </w:rPr>
        <w:t>327</w:t>
      </w:r>
      <w:r w:rsidRPr="007823EF">
        <w:rPr>
          <w:sz w:val="28"/>
          <w:szCs w:val="28"/>
          <w:lang w:val="en-US"/>
        </w:rPr>
        <w:tab/>
        <w:t xml:space="preserve">Tan B. Z. et al. Nitrogen use efficiency, allocation, and remobilization in apple trees: uptake is optimized with pre-harvest N supply //Frontiers in Plant Science. – 2021. – </w:t>
      </w:r>
      <w:r w:rsidRPr="00E60864">
        <w:rPr>
          <w:sz w:val="28"/>
          <w:szCs w:val="28"/>
        </w:rPr>
        <w:t>Т</w:t>
      </w:r>
      <w:r w:rsidRPr="007823EF">
        <w:rPr>
          <w:sz w:val="28"/>
          <w:szCs w:val="28"/>
          <w:lang w:val="en-US"/>
        </w:rPr>
        <w:t xml:space="preserve">. 12. – </w:t>
      </w:r>
      <w:r w:rsidRPr="00E60864">
        <w:rPr>
          <w:sz w:val="28"/>
          <w:szCs w:val="28"/>
        </w:rPr>
        <w:t>С</w:t>
      </w:r>
      <w:r w:rsidRPr="007823EF">
        <w:rPr>
          <w:sz w:val="28"/>
          <w:szCs w:val="28"/>
          <w:lang w:val="en-US"/>
        </w:rPr>
        <w:t xml:space="preserve">. 657070. https://doi.org/10.3389/fpls.2021.657070 </w:t>
      </w:r>
    </w:p>
    <w:p w14:paraId="0002C7C2" w14:textId="5B17CECF" w:rsidR="006106D3" w:rsidRPr="007823EF" w:rsidRDefault="006106D3" w:rsidP="006106D3">
      <w:pPr>
        <w:pStyle w:val="ab"/>
        <w:ind w:firstLine="709"/>
        <w:jc w:val="both"/>
        <w:rPr>
          <w:sz w:val="28"/>
          <w:szCs w:val="28"/>
          <w:lang w:val="en-US"/>
        </w:rPr>
      </w:pPr>
      <w:r w:rsidRPr="007823EF">
        <w:rPr>
          <w:sz w:val="28"/>
          <w:szCs w:val="28"/>
          <w:lang w:val="en-US"/>
        </w:rPr>
        <w:t>328</w:t>
      </w:r>
      <w:r w:rsidRPr="007823EF">
        <w:rPr>
          <w:sz w:val="28"/>
          <w:szCs w:val="28"/>
          <w:lang w:val="en-US"/>
        </w:rPr>
        <w:tab/>
        <w:t xml:space="preserve">Marcelle R. Mineral nutrition and fruit quality //Mineral Nutrition of Deciduous Fruit Plants 383. – 1993. – </w:t>
      </w:r>
      <w:r w:rsidRPr="00E60864">
        <w:rPr>
          <w:sz w:val="28"/>
          <w:szCs w:val="28"/>
        </w:rPr>
        <w:t>С</w:t>
      </w:r>
      <w:r w:rsidRPr="007823EF">
        <w:rPr>
          <w:sz w:val="28"/>
          <w:szCs w:val="28"/>
          <w:lang w:val="en-US"/>
        </w:rPr>
        <w:t>. 219-226. https://doi.org/10.17660/ActaHortic.1995.383.22</w:t>
      </w:r>
    </w:p>
    <w:p w14:paraId="05B61D8B" w14:textId="3B65B291" w:rsidR="006106D3" w:rsidRPr="007823EF" w:rsidRDefault="006106D3" w:rsidP="006106D3">
      <w:pPr>
        <w:pStyle w:val="ab"/>
        <w:ind w:firstLine="709"/>
        <w:jc w:val="both"/>
        <w:rPr>
          <w:sz w:val="28"/>
          <w:szCs w:val="28"/>
          <w:lang w:val="en-US"/>
        </w:rPr>
      </w:pPr>
      <w:r w:rsidRPr="007823EF">
        <w:rPr>
          <w:sz w:val="28"/>
          <w:szCs w:val="28"/>
          <w:lang w:val="en-US"/>
        </w:rPr>
        <w:t>329</w:t>
      </w:r>
      <w:r w:rsidRPr="007823EF">
        <w:rPr>
          <w:sz w:val="28"/>
          <w:szCs w:val="28"/>
          <w:lang w:val="en-US"/>
        </w:rPr>
        <w:tab/>
        <w:t xml:space="preserve">Sneha R. et al. Effect of Fertigation on Soil Nutrients, Microbial Activity, Plant and Fruit (s) Growth Parameters Grown Under Tropical Environments: A Discussion //Communications in Soil Science and Plant Analysis. – 2025. – </w:t>
      </w:r>
      <w:r w:rsidRPr="00E60864">
        <w:rPr>
          <w:sz w:val="28"/>
          <w:szCs w:val="28"/>
        </w:rPr>
        <w:t>С</w:t>
      </w:r>
      <w:r w:rsidRPr="007823EF">
        <w:rPr>
          <w:sz w:val="28"/>
          <w:szCs w:val="28"/>
          <w:lang w:val="en-US"/>
        </w:rPr>
        <w:t>. 1-29. https://doi.org/10.1080/00103624.2025.2522190</w:t>
      </w:r>
    </w:p>
    <w:p w14:paraId="36981C97" w14:textId="47803693" w:rsidR="006106D3" w:rsidRPr="007823EF" w:rsidRDefault="006106D3" w:rsidP="006106D3">
      <w:pPr>
        <w:pStyle w:val="ab"/>
        <w:ind w:firstLine="709"/>
        <w:jc w:val="both"/>
        <w:rPr>
          <w:sz w:val="28"/>
          <w:szCs w:val="28"/>
          <w:lang w:val="en-US"/>
        </w:rPr>
      </w:pPr>
      <w:r w:rsidRPr="007823EF">
        <w:rPr>
          <w:sz w:val="28"/>
          <w:szCs w:val="28"/>
          <w:lang w:val="en-US"/>
        </w:rPr>
        <w:t>330</w:t>
      </w:r>
      <w:r w:rsidRPr="007823EF">
        <w:rPr>
          <w:sz w:val="28"/>
          <w:szCs w:val="28"/>
          <w:lang w:val="en-US"/>
        </w:rPr>
        <w:tab/>
        <w:t>Ramazanova, R., Amirov, B., Bazarbayev, S., Zhandybayev, O., &amp; Tanirbergenov, S. Effect of fertilizer application on watermelon yield in light sierozem soils: A mathematical modeling approach. // International Journal of Innovative Research and Scientific Studies. – 2025. 8(6), 2315–2333. https://doi.org/10.53894/ijirss.v8i6.10112</w:t>
      </w:r>
    </w:p>
    <w:p w14:paraId="048D8BEC" w14:textId="1CBA6D56" w:rsidR="006106D3" w:rsidRPr="007823EF" w:rsidRDefault="006106D3" w:rsidP="006106D3">
      <w:pPr>
        <w:pStyle w:val="ab"/>
        <w:ind w:firstLine="709"/>
        <w:jc w:val="both"/>
        <w:rPr>
          <w:sz w:val="28"/>
          <w:szCs w:val="28"/>
          <w:lang w:val="en-US"/>
        </w:rPr>
      </w:pPr>
      <w:r w:rsidRPr="007823EF">
        <w:rPr>
          <w:sz w:val="28"/>
          <w:szCs w:val="28"/>
          <w:lang w:val="en-US"/>
        </w:rPr>
        <w:t>331</w:t>
      </w:r>
      <w:r w:rsidRPr="007823EF">
        <w:rPr>
          <w:sz w:val="28"/>
          <w:szCs w:val="28"/>
          <w:lang w:val="en-US"/>
        </w:rPr>
        <w:tab/>
        <w:t xml:space="preserve">Imbernon-Mulero A. et al. Evaluation of an autonomous smart system for optimal management of fertigation with variable sources of irrigation water //Frontiers in Plant Science. – 2023. – </w:t>
      </w:r>
      <w:r w:rsidRPr="00E60864">
        <w:rPr>
          <w:sz w:val="28"/>
          <w:szCs w:val="28"/>
        </w:rPr>
        <w:t>Т</w:t>
      </w:r>
      <w:r w:rsidRPr="007823EF">
        <w:rPr>
          <w:sz w:val="28"/>
          <w:szCs w:val="28"/>
          <w:lang w:val="en-US"/>
        </w:rPr>
        <w:t xml:space="preserve">. 14. – </w:t>
      </w:r>
      <w:r w:rsidRPr="00E60864">
        <w:rPr>
          <w:sz w:val="28"/>
          <w:szCs w:val="28"/>
        </w:rPr>
        <w:t>С</w:t>
      </w:r>
      <w:r w:rsidRPr="007823EF">
        <w:rPr>
          <w:sz w:val="28"/>
          <w:szCs w:val="28"/>
          <w:lang w:val="en-US"/>
        </w:rPr>
        <w:t xml:space="preserve">. 1149956. </w:t>
      </w:r>
    </w:p>
    <w:bookmarkEnd w:id="45"/>
    <w:p w14:paraId="453D868B" w14:textId="77777777" w:rsidR="006106D3" w:rsidRPr="007823EF" w:rsidRDefault="006106D3" w:rsidP="006106D3">
      <w:pPr>
        <w:pStyle w:val="ab"/>
        <w:ind w:firstLine="709"/>
        <w:jc w:val="both"/>
        <w:rPr>
          <w:sz w:val="28"/>
          <w:szCs w:val="28"/>
          <w:lang w:val="en-US"/>
        </w:rPr>
      </w:pPr>
      <w:r w:rsidRPr="007823EF">
        <w:rPr>
          <w:sz w:val="28"/>
          <w:szCs w:val="28"/>
          <w:lang w:val="en-US"/>
        </w:rPr>
        <w:cr/>
      </w:r>
      <w:r w:rsidRPr="007823EF">
        <w:rPr>
          <w:sz w:val="28"/>
          <w:szCs w:val="28"/>
          <w:lang w:val="en-US"/>
        </w:rPr>
        <w:cr/>
      </w:r>
    </w:p>
    <w:p w14:paraId="60491108" w14:textId="77777777" w:rsidR="00623750" w:rsidRPr="007823EF" w:rsidRDefault="00623750" w:rsidP="00623750">
      <w:pPr>
        <w:ind w:left="709" w:hanging="709"/>
        <w:jc w:val="both"/>
        <w:rPr>
          <w:sz w:val="28"/>
          <w:szCs w:val="28"/>
          <w:lang w:val="en-US"/>
        </w:rPr>
      </w:pPr>
    </w:p>
    <w:p w14:paraId="1E3BC51C" w14:textId="4A7F945B" w:rsidR="00E3753C" w:rsidRPr="007823EF" w:rsidRDefault="00E3753C">
      <w:pPr>
        <w:rPr>
          <w:b/>
          <w:sz w:val="28"/>
          <w:szCs w:val="28"/>
          <w:lang w:val="en-US"/>
        </w:rPr>
      </w:pPr>
      <w:r w:rsidRPr="007823EF">
        <w:rPr>
          <w:b/>
          <w:sz w:val="28"/>
          <w:szCs w:val="28"/>
          <w:lang w:val="en-US"/>
        </w:rPr>
        <w:br w:type="page"/>
      </w:r>
    </w:p>
    <w:p w14:paraId="1B6B513C" w14:textId="5A915D35" w:rsidR="004512FE" w:rsidRPr="00E60864" w:rsidRDefault="00110629" w:rsidP="00E3753C">
      <w:pPr>
        <w:jc w:val="center"/>
        <w:rPr>
          <w:bCs/>
          <w:sz w:val="28"/>
          <w:szCs w:val="28"/>
        </w:rPr>
      </w:pPr>
      <w:bookmarkStart w:id="46" w:name="_Hlk210684156"/>
      <w:r w:rsidRPr="00E60864">
        <w:rPr>
          <w:bCs/>
          <w:sz w:val="28"/>
          <w:szCs w:val="28"/>
        </w:rPr>
        <w:lastRenderedPageBreak/>
        <w:t xml:space="preserve">ПРИЛОЖЕНИЕ </w:t>
      </w:r>
      <w:r w:rsidR="001E7F35" w:rsidRPr="00E60864">
        <w:rPr>
          <w:bCs/>
          <w:sz w:val="28"/>
          <w:szCs w:val="28"/>
        </w:rPr>
        <w:t>А</w:t>
      </w:r>
    </w:p>
    <w:p w14:paraId="38D0D198" w14:textId="77777777" w:rsidR="00110629" w:rsidRPr="00E60864" w:rsidRDefault="00110629" w:rsidP="00E3753C">
      <w:pPr>
        <w:jc w:val="center"/>
        <w:rPr>
          <w:bCs/>
          <w:sz w:val="28"/>
          <w:szCs w:val="28"/>
        </w:rPr>
      </w:pPr>
    </w:p>
    <w:p w14:paraId="051D130F" w14:textId="77777777" w:rsidR="004C7041" w:rsidRDefault="00110629" w:rsidP="004C7041">
      <w:pPr>
        <w:ind w:right="3"/>
        <w:jc w:val="center"/>
        <w:rPr>
          <w:sz w:val="28"/>
          <w:szCs w:val="28"/>
          <w:lang w:val="kk-KZ"/>
        </w:rPr>
      </w:pPr>
      <w:r w:rsidRPr="003533CB">
        <w:rPr>
          <w:sz w:val="28"/>
          <w:szCs w:val="28"/>
        </w:rPr>
        <w:t>Гранулометрический состав почвы</w:t>
      </w:r>
    </w:p>
    <w:p w14:paraId="20642CE8" w14:textId="77777777" w:rsidR="003533CB" w:rsidRPr="003533CB" w:rsidRDefault="003533CB" w:rsidP="004C7041">
      <w:pPr>
        <w:ind w:right="3"/>
        <w:jc w:val="center"/>
        <w:rPr>
          <w:sz w:val="28"/>
          <w:szCs w:val="28"/>
          <w:lang w:val="kk-KZ"/>
        </w:rPr>
      </w:pPr>
    </w:p>
    <w:p w14:paraId="08474329" w14:textId="18E7A7C8" w:rsidR="00110629" w:rsidRPr="00E60864" w:rsidRDefault="003533CB" w:rsidP="003533CB">
      <w:pPr>
        <w:ind w:right="3"/>
        <w:jc w:val="both"/>
        <w:rPr>
          <w:sz w:val="28"/>
          <w:szCs w:val="28"/>
        </w:rPr>
      </w:pPr>
      <w:r>
        <w:rPr>
          <w:sz w:val="28"/>
          <w:szCs w:val="28"/>
          <w:lang w:val="kk-KZ"/>
        </w:rPr>
        <w:t xml:space="preserve">Таблица А – </w:t>
      </w:r>
      <w:r w:rsidRPr="003533CB">
        <w:rPr>
          <w:sz w:val="28"/>
          <w:szCs w:val="28"/>
        </w:rPr>
        <w:t>Гранулометрический состав почвы</w:t>
      </w:r>
      <w:r>
        <w:rPr>
          <w:sz w:val="28"/>
          <w:szCs w:val="28"/>
          <w:lang w:val="kk-KZ"/>
        </w:rPr>
        <w:t xml:space="preserve"> </w:t>
      </w:r>
      <w:r w:rsidR="00110629" w:rsidRPr="003533CB">
        <w:rPr>
          <w:sz w:val="28"/>
          <w:szCs w:val="28"/>
        </w:rPr>
        <w:t>в</w:t>
      </w:r>
      <w:r>
        <w:rPr>
          <w:sz w:val="28"/>
          <w:szCs w:val="28"/>
          <w:lang w:val="kk-KZ"/>
        </w:rPr>
        <w:t xml:space="preserve"> </w:t>
      </w:r>
      <w:r w:rsidR="00110629" w:rsidRPr="003533CB">
        <w:rPr>
          <w:sz w:val="28"/>
          <w:szCs w:val="28"/>
        </w:rPr>
        <w:t>профиле 0–100 см при различных способах управления садом (2023 г.)</w:t>
      </w:r>
    </w:p>
    <w:p w14:paraId="75EB3D51" w14:textId="77777777" w:rsidR="00110629" w:rsidRDefault="00110629" w:rsidP="00110629">
      <w:pPr>
        <w:ind w:right="3"/>
        <w:jc w:val="both"/>
        <w:rPr>
          <w:i/>
          <w:iCs/>
          <w:sz w:val="28"/>
          <w:szCs w:val="28"/>
        </w:rPr>
      </w:pPr>
    </w:p>
    <w:tbl>
      <w:tblPr>
        <w:tblW w:w="9672" w:type="dxa"/>
        <w:tblLook w:val="04A0" w:firstRow="1" w:lastRow="0" w:firstColumn="1" w:lastColumn="0" w:noHBand="0" w:noVBand="1"/>
      </w:tblPr>
      <w:tblGrid>
        <w:gridCol w:w="1242"/>
        <w:gridCol w:w="987"/>
        <w:gridCol w:w="880"/>
        <w:gridCol w:w="850"/>
        <w:gridCol w:w="993"/>
        <w:gridCol w:w="992"/>
        <w:gridCol w:w="992"/>
        <w:gridCol w:w="1134"/>
        <w:gridCol w:w="1602"/>
      </w:tblGrid>
      <w:tr w:rsidR="00100A8B" w:rsidRPr="00DD2024" w14:paraId="4782F637" w14:textId="77777777" w:rsidTr="00100A8B">
        <w:trPr>
          <w:trHeight w:val="57"/>
        </w:trPr>
        <w:tc>
          <w:tcPr>
            <w:tcW w:w="1242" w:type="dxa"/>
            <w:vMerge w:val="restart"/>
            <w:tcBorders>
              <w:top w:val="single" w:sz="8" w:space="0" w:color="000000"/>
              <w:left w:val="single" w:sz="8" w:space="0" w:color="000000"/>
              <w:right w:val="single" w:sz="8" w:space="0" w:color="000000"/>
            </w:tcBorders>
            <w:vAlign w:val="center"/>
            <w:hideMark/>
          </w:tcPr>
          <w:p w14:paraId="0CCDEA7A" w14:textId="77777777" w:rsidR="00100A8B" w:rsidRPr="00DD2024" w:rsidRDefault="00100A8B" w:rsidP="00E760FA">
            <w:pPr>
              <w:rPr>
                <w:color w:val="1F1F1F"/>
                <w:sz w:val="24"/>
                <w:szCs w:val="24"/>
              </w:rPr>
            </w:pPr>
            <w:r>
              <w:rPr>
                <w:color w:val="1F1F1F"/>
                <w:sz w:val="24"/>
                <w:szCs w:val="24"/>
              </w:rPr>
              <w:t>Глубин</w:t>
            </w:r>
          </w:p>
        </w:tc>
        <w:tc>
          <w:tcPr>
            <w:tcW w:w="987" w:type="dxa"/>
            <w:vMerge w:val="restart"/>
            <w:tcBorders>
              <w:top w:val="single" w:sz="8" w:space="0" w:color="000000"/>
              <w:left w:val="nil"/>
              <w:right w:val="single" w:sz="8" w:space="0" w:color="000000"/>
            </w:tcBorders>
            <w:vAlign w:val="center"/>
            <w:hideMark/>
          </w:tcPr>
          <w:p w14:paraId="52A8F6D4" w14:textId="77777777" w:rsidR="00100A8B" w:rsidRPr="00DD2024" w:rsidRDefault="00100A8B" w:rsidP="00E760FA">
            <w:pPr>
              <w:rPr>
                <w:color w:val="1F1F1F"/>
                <w:sz w:val="24"/>
                <w:szCs w:val="24"/>
              </w:rPr>
            </w:pPr>
            <w:r w:rsidRPr="00DD2024">
              <w:rPr>
                <w:color w:val="1F1F1F"/>
                <w:sz w:val="24"/>
                <w:szCs w:val="24"/>
              </w:rPr>
              <w:t>А.С.Н. % H2O </w:t>
            </w:r>
          </w:p>
        </w:tc>
        <w:tc>
          <w:tcPr>
            <w:tcW w:w="7443" w:type="dxa"/>
            <w:gridSpan w:val="7"/>
            <w:tcBorders>
              <w:top w:val="single" w:sz="8" w:space="0" w:color="000000"/>
              <w:left w:val="nil"/>
              <w:bottom w:val="single" w:sz="8" w:space="0" w:color="000000"/>
              <w:right w:val="single" w:sz="8" w:space="0" w:color="000000"/>
            </w:tcBorders>
            <w:vAlign w:val="center"/>
            <w:hideMark/>
          </w:tcPr>
          <w:p w14:paraId="3711F8CF" w14:textId="77777777" w:rsidR="00100A8B" w:rsidRPr="00DD2024" w:rsidRDefault="00100A8B" w:rsidP="00E760FA">
            <w:pPr>
              <w:rPr>
                <w:color w:val="1F1F1F"/>
                <w:sz w:val="24"/>
                <w:szCs w:val="24"/>
              </w:rPr>
            </w:pPr>
            <w:r w:rsidRPr="00DD2024">
              <w:rPr>
                <w:color w:val="1F1F1F"/>
                <w:sz w:val="24"/>
                <w:szCs w:val="24"/>
              </w:rPr>
              <w:t>Содержание фракции в % на абсолютную сухую почву</w:t>
            </w:r>
          </w:p>
        </w:tc>
      </w:tr>
      <w:tr w:rsidR="00100A8B" w:rsidRPr="00DD2024" w14:paraId="78D0D32A" w14:textId="77777777" w:rsidTr="00100A8B">
        <w:trPr>
          <w:trHeight w:val="57"/>
        </w:trPr>
        <w:tc>
          <w:tcPr>
            <w:tcW w:w="1242" w:type="dxa"/>
            <w:vMerge/>
            <w:tcBorders>
              <w:left w:val="single" w:sz="8" w:space="0" w:color="000000"/>
              <w:right w:val="single" w:sz="8" w:space="0" w:color="000000"/>
            </w:tcBorders>
            <w:vAlign w:val="center"/>
            <w:hideMark/>
          </w:tcPr>
          <w:p w14:paraId="062C6DBB" w14:textId="77777777" w:rsidR="00100A8B" w:rsidRPr="00DD2024" w:rsidRDefault="00100A8B" w:rsidP="00E760FA">
            <w:pPr>
              <w:rPr>
                <w:color w:val="1F1F1F"/>
                <w:sz w:val="24"/>
                <w:szCs w:val="24"/>
              </w:rPr>
            </w:pPr>
          </w:p>
        </w:tc>
        <w:tc>
          <w:tcPr>
            <w:tcW w:w="987" w:type="dxa"/>
            <w:vMerge/>
            <w:tcBorders>
              <w:left w:val="nil"/>
              <w:right w:val="single" w:sz="8" w:space="0" w:color="000000"/>
            </w:tcBorders>
            <w:vAlign w:val="center"/>
            <w:hideMark/>
          </w:tcPr>
          <w:p w14:paraId="717A58ED" w14:textId="77777777" w:rsidR="00100A8B" w:rsidRPr="00DD2024" w:rsidRDefault="00100A8B" w:rsidP="00E760FA">
            <w:pPr>
              <w:rPr>
                <w:color w:val="1F1F1F"/>
                <w:sz w:val="24"/>
                <w:szCs w:val="24"/>
              </w:rPr>
            </w:pPr>
          </w:p>
        </w:tc>
        <w:tc>
          <w:tcPr>
            <w:tcW w:w="5841" w:type="dxa"/>
            <w:gridSpan w:val="6"/>
            <w:tcBorders>
              <w:top w:val="nil"/>
              <w:left w:val="nil"/>
              <w:bottom w:val="single" w:sz="8" w:space="0" w:color="000000"/>
              <w:right w:val="single" w:sz="8" w:space="0" w:color="000000"/>
            </w:tcBorders>
            <w:vAlign w:val="center"/>
            <w:hideMark/>
          </w:tcPr>
          <w:p w14:paraId="7DB26C90" w14:textId="77777777" w:rsidR="00100A8B" w:rsidRPr="00DD2024" w:rsidRDefault="00100A8B" w:rsidP="00E760FA">
            <w:pPr>
              <w:rPr>
                <w:color w:val="1F1F1F"/>
                <w:sz w:val="24"/>
                <w:szCs w:val="24"/>
              </w:rPr>
            </w:pPr>
            <w:r w:rsidRPr="00DD2024">
              <w:rPr>
                <w:color w:val="1F1F1F"/>
                <w:sz w:val="24"/>
                <w:szCs w:val="24"/>
              </w:rPr>
              <w:t>Размеры фракции в мм </w:t>
            </w:r>
          </w:p>
        </w:tc>
        <w:tc>
          <w:tcPr>
            <w:tcW w:w="1602" w:type="dxa"/>
            <w:vMerge w:val="restart"/>
            <w:tcBorders>
              <w:top w:val="nil"/>
              <w:left w:val="nil"/>
              <w:right w:val="single" w:sz="8" w:space="0" w:color="000000"/>
            </w:tcBorders>
            <w:vAlign w:val="center"/>
            <w:hideMark/>
          </w:tcPr>
          <w:p w14:paraId="1570013D" w14:textId="03515936" w:rsidR="00100A8B" w:rsidRDefault="00100A8B" w:rsidP="00E760FA">
            <w:pPr>
              <w:rPr>
                <w:color w:val="1F1F1F"/>
                <w:sz w:val="24"/>
                <w:szCs w:val="24"/>
              </w:rPr>
            </w:pPr>
            <w:r>
              <w:rPr>
                <w:color w:val="1F1F1F"/>
                <w:sz w:val="24"/>
                <w:szCs w:val="24"/>
              </w:rPr>
              <w:t>Сумма</w:t>
            </w:r>
            <w:r w:rsidRPr="00DD2024">
              <w:rPr>
                <w:color w:val="1F1F1F"/>
                <w:sz w:val="24"/>
                <w:szCs w:val="24"/>
              </w:rPr>
              <w:t> </w:t>
            </w:r>
            <w:r>
              <w:rPr>
                <w:color w:val="1F1F1F"/>
                <w:sz w:val="24"/>
                <w:szCs w:val="24"/>
              </w:rPr>
              <w:t xml:space="preserve"> </w:t>
            </w:r>
            <w:r w:rsidRPr="00DD2024">
              <w:rPr>
                <w:color w:val="1F1F1F"/>
                <w:sz w:val="24"/>
                <w:szCs w:val="24"/>
              </w:rPr>
              <w:t>3-х</w:t>
            </w:r>
            <w:r>
              <w:rPr>
                <w:color w:val="1F1F1F"/>
                <w:sz w:val="24"/>
                <w:szCs w:val="24"/>
              </w:rPr>
              <w:t xml:space="preserve"> </w:t>
            </w:r>
          </w:p>
          <w:p w14:paraId="04EC504A" w14:textId="77777777" w:rsidR="00100A8B" w:rsidRPr="00DD2024" w:rsidRDefault="00100A8B" w:rsidP="00E760FA">
            <w:pPr>
              <w:rPr>
                <w:color w:val="1F1F1F"/>
                <w:sz w:val="24"/>
                <w:szCs w:val="24"/>
              </w:rPr>
            </w:pPr>
            <w:r w:rsidRPr="00DD2024">
              <w:rPr>
                <w:color w:val="1F1F1F"/>
                <w:sz w:val="24"/>
                <w:szCs w:val="24"/>
              </w:rPr>
              <w:t>Фракции &lt; 0,01</w:t>
            </w:r>
          </w:p>
        </w:tc>
      </w:tr>
      <w:tr w:rsidR="00100A8B" w:rsidRPr="00DD2024" w14:paraId="1200FF85" w14:textId="77777777" w:rsidTr="00100A8B">
        <w:trPr>
          <w:trHeight w:val="616"/>
        </w:trPr>
        <w:tc>
          <w:tcPr>
            <w:tcW w:w="1242" w:type="dxa"/>
            <w:vMerge/>
            <w:tcBorders>
              <w:left w:val="single" w:sz="8" w:space="0" w:color="000000"/>
              <w:right w:val="single" w:sz="8" w:space="0" w:color="000000"/>
            </w:tcBorders>
            <w:vAlign w:val="center"/>
            <w:hideMark/>
          </w:tcPr>
          <w:p w14:paraId="7E41D981" w14:textId="77777777" w:rsidR="00100A8B" w:rsidRPr="00DD2024" w:rsidRDefault="00100A8B" w:rsidP="00E760FA">
            <w:pPr>
              <w:rPr>
                <w:color w:val="1F1F1F"/>
                <w:sz w:val="24"/>
                <w:szCs w:val="24"/>
              </w:rPr>
            </w:pPr>
          </w:p>
        </w:tc>
        <w:tc>
          <w:tcPr>
            <w:tcW w:w="987" w:type="dxa"/>
            <w:vMerge/>
            <w:tcBorders>
              <w:left w:val="nil"/>
              <w:right w:val="single" w:sz="8" w:space="0" w:color="000000"/>
            </w:tcBorders>
            <w:vAlign w:val="center"/>
            <w:hideMark/>
          </w:tcPr>
          <w:p w14:paraId="3F4235C1" w14:textId="77777777" w:rsidR="00100A8B" w:rsidRPr="00DD2024" w:rsidRDefault="00100A8B" w:rsidP="00E760FA">
            <w:pPr>
              <w:rPr>
                <w:color w:val="1F1F1F"/>
                <w:sz w:val="24"/>
                <w:szCs w:val="24"/>
              </w:rPr>
            </w:pPr>
          </w:p>
        </w:tc>
        <w:tc>
          <w:tcPr>
            <w:tcW w:w="1730" w:type="dxa"/>
            <w:gridSpan w:val="2"/>
            <w:tcBorders>
              <w:top w:val="nil"/>
              <w:left w:val="nil"/>
              <w:bottom w:val="single" w:sz="8" w:space="0" w:color="000000"/>
              <w:right w:val="single" w:sz="8" w:space="0" w:color="000000"/>
            </w:tcBorders>
            <w:vAlign w:val="center"/>
            <w:hideMark/>
          </w:tcPr>
          <w:p w14:paraId="6A150BBF" w14:textId="77777777" w:rsidR="00100A8B" w:rsidRPr="00DD2024" w:rsidRDefault="00100A8B" w:rsidP="00E760FA">
            <w:pPr>
              <w:rPr>
                <w:color w:val="1F1F1F"/>
                <w:sz w:val="24"/>
                <w:szCs w:val="24"/>
              </w:rPr>
            </w:pPr>
            <w:r w:rsidRPr="00DD2024">
              <w:rPr>
                <w:color w:val="1F1F1F"/>
                <w:sz w:val="24"/>
                <w:szCs w:val="24"/>
              </w:rPr>
              <w:t>Песок </w:t>
            </w:r>
          </w:p>
        </w:tc>
        <w:tc>
          <w:tcPr>
            <w:tcW w:w="2977" w:type="dxa"/>
            <w:gridSpan w:val="3"/>
            <w:tcBorders>
              <w:top w:val="nil"/>
              <w:left w:val="nil"/>
              <w:bottom w:val="single" w:sz="8" w:space="0" w:color="000000"/>
              <w:right w:val="single" w:sz="8" w:space="0" w:color="000000"/>
            </w:tcBorders>
            <w:vAlign w:val="center"/>
            <w:hideMark/>
          </w:tcPr>
          <w:p w14:paraId="44708809" w14:textId="77777777" w:rsidR="00100A8B" w:rsidRPr="00DD2024" w:rsidRDefault="00100A8B" w:rsidP="00E760FA">
            <w:pPr>
              <w:rPr>
                <w:color w:val="1F1F1F"/>
                <w:sz w:val="24"/>
                <w:szCs w:val="24"/>
              </w:rPr>
            </w:pPr>
            <w:r w:rsidRPr="00DD2024">
              <w:rPr>
                <w:color w:val="1F1F1F"/>
                <w:sz w:val="24"/>
                <w:szCs w:val="24"/>
              </w:rPr>
              <w:t>Пыль </w:t>
            </w:r>
          </w:p>
        </w:tc>
        <w:tc>
          <w:tcPr>
            <w:tcW w:w="1134" w:type="dxa"/>
            <w:tcBorders>
              <w:top w:val="nil"/>
              <w:left w:val="nil"/>
              <w:bottom w:val="single" w:sz="8" w:space="0" w:color="000000"/>
              <w:right w:val="single" w:sz="8" w:space="0" w:color="000000"/>
            </w:tcBorders>
            <w:vAlign w:val="center"/>
            <w:hideMark/>
          </w:tcPr>
          <w:p w14:paraId="2C1F9F75" w14:textId="77777777" w:rsidR="00100A8B" w:rsidRPr="00DD2024" w:rsidRDefault="00100A8B" w:rsidP="00E760FA">
            <w:pPr>
              <w:rPr>
                <w:color w:val="1F1F1F"/>
                <w:sz w:val="24"/>
                <w:szCs w:val="24"/>
              </w:rPr>
            </w:pPr>
            <w:r w:rsidRPr="00DD2024">
              <w:rPr>
                <w:color w:val="1F1F1F"/>
                <w:sz w:val="24"/>
                <w:szCs w:val="24"/>
              </w:rPr>
              <w:t>Ил</w:t>
            </w:r>
          </w:p>
        </w:tc>
        <w:tc>
          <w:tcPr>
            <w:tcW w:w="1602" w:type="dxa"/>
            <w:vMerge/>
            <w:tcBorders>
              <w:left w:val="nil"/>
              <w:right w:val="single" w:sz="8" w:space="0" w:color="000000"/>
            </w:tcBorders>
            <w:vAlign w:val="center"/>
            <w:hideMark/>
          </w:tcPr>
          <w:p w14:paraId="54350B58" w14:textId="77777777" w:rsidR="00100A8B" w:rsidRPr="00DD2024" w:rsidRDefault="00100A8B" w:rsidP="00E760FA">
            <w:pPr>
              <w:rPr>
                <w:color w:val="1F1F1F"/>
                <w:sz w:val="24"/>
                <w:szCs w:val="24"/>
              </w:rPr>
            </w:pPr>
          </w:p>
        </w:tc>
      </w:tr>
      <w:tr w:rsidR="00100A8B" w:rsidRPr="00DD2024" w14:paraId="7EB6F6B6" w14:textId="77777777" w:rsidTr="00100A8B">
        <w:trPr>
          <w:trHeight w:val="316"/>
        </w:trPr>
        <w:tc>
          <w:tcPr>
            <w:tcW w:w="1242" w:type="dxa"/>
            <w:vMerge/>
            <w:tcBorders>
              <w:left w:val="single" w:sz="8" w:space="0" w:color="000000"/>
              <w:bottom w:val="single" w:sz="8" w:space="0" w:color="000000"/>
              <w:right w:val="single" w:sz="8" w:space="0" w:color="000000"/>
            </w:tcBorders>
            <w:vAlign w:val="center"/>
            <w:hideMark/>
          </w:tcPr>
          <w:p w14:paraId="4B574EE8" w14:textId="77777777" w:rsidR="00100A8B" w:rsidRPr="00DD2024" w:rsidRDefault="00100A8B" w:rsidP="00E760FA">
            <w:pPr>
              <w:rPr>
                <w:color w:val="1F1F1F"/>
                <w:sz w:val="24"/>
                <w:szCs w:val="24"/>
              </w:rPr>
            </w:pPr>
          </w:p>
        </w:tc>
        <w:tc>
          <w:tcPr>
            <w:tcW w:w="987" w:type="dxa"/>
            <w:vMerge/>
            <w:tcBorders>
              <w:left w:val="nil"/>
              <w:bottom w:val="single" w:sz="8" w:space="0" w:color="000000"/>
              <w:right w:val="single" w:sz="8" w:space="0" w:color="000000"/>
            </w:tcBorders>
            <w:vAlign w:val="center"/>
            <w:hideMark/>
          </w:tcPr>
          <w:p w14:paraId="6F7AFFF5" w14:textId="77777777" w:rsidR="00100A8B" w:rsidRPr="00DD2024" w:rsidRDefault="00100A8B" w:rsidP="00E760FA">
            <w:pPr>
              <w:rPr>
                <w:color w:val="1F1F1F"/>
                <w:sz w:val="24"/>
                <w:szCs w:val="24"/>
              </w:rPr>
            </w:pPr>
          </w:p>
        </w:tc>
        <w:tc>
          <w:tcPr>
            <w:tcW w:w="880" w:type="dxa"/>
            <w:tcBorders>
              <w:top w:val="nil"/>
              <w:left w:val="nil"/>
              <w:bottom w:val="single" w:sz="8" w:space="0" w:color="000000"/>
              <w:right w:val="single" w:sz="8" w:space="0" w:color="000000"/>
            </w:tcBorders>
            <w:vAlign w:val="center"/>
            <w:hideMark/>
          </w:tcPr>
          <w:p w14:paraId="5CBA4680" w14:textId="77777777" w:rsidR="00100A8B" w:rsidRPr="00DD2024" w:rsidRDefault="00100A8B" w:rsidP="00E760FA">
            <w:pPr>
              <w:rPr>
                <w:color w:val="1F1F1F"/>
                <w:sz w:val="24"/>
                <w:szCs w:val="24"/>
              </w:rPr>
            </w:pPr>
            <w:r w:rsidRPr="00DD2024">
              <w:rPr>
                <w:color w:val="1F1F1F"/>
                <w:sz w:val="24"/>
                <w:szCs w:val="24"/>
              </w:rPr>
              <w:t>1–0,25</w:t>
            </w:r>
          </w:p>
        </w:tc>
        <w:tc>
          <w:tcPr>
            <w:tcW w:w="850" w:type="dxa"/>
            <w:tcBorders>
              <w:top w:val="nil"/>
              <w:left w:val="nil"/>
              <w:bottom w:val="single" w:sz="8" w:space="0" w:color="000000"/>
              <w:right w:val="single" w:sz="8" w:space="0" w:color="000000"/>
            </w:tcBorders>
            <w:vAlign w:val="center"/>
            <w:hideMark/>
          </w:tcPr>
          <w:p w14:paraId="712F76F0" w14:textId="77777777" w:rsidR="00100A8B" w:rsidRPr="00DD2024" w:rsidRDefault="00100A8B" w:rsidP="00E760FA">
            <w:pPr>
              <w:rPr>
                <w:color w:val="1F1F1F"/>
                <w:sz w:val="24"/>
                <w:szCs w:val="24"/>
              </w:rPr>
            </w:pPr>
            <w:r w:rsidRPr="00DD2024">
              <w:rPr>
                <w:color w:val="1F1F1F"/>
                <w:sz w:val="24"/>
                <w:szCs w:val="24"/>
              </w:rPr>
              <w:t>0,25–0,05</w:t>
            </w:r>
          </w:p>
        </w:tc>
        <w:tc>
          <w:tcPr>
            <w:tcW w:w="993" w:type="dxa"/>
            <w:tcBorders>
              <w:top w:val="nil"/>
              <w:left w:val="nil"/>
              <w:bottom w:val="single" w:sz="8" w:space="0" w:color="000000"/>
              <w:right w:val="single" w:sz="8" w:space="0" w:color="000000"/>
            </w:tcBorders>
            <w:vAlign w:val="center"/>
            <w:hideMark/>
          </w:tcPr>
          <w:p w14:paraId="44F2B83E" w14:textId="77777777" w:rsidR="00100A8B" w:rsidRPr="00DD2024" w:rsidRDefault="00100A8B" w:rsidP="00E760FA">
            <w:pPr>
              <w:rPr>
                <w:color w:val="1F1F1F"/>
                <w:sz w:val="24"/>
                <w:szCs w:val="24"/>
              </w:rPr>
            </w:pPr>
            <w:r w:rsidRPr="00DD2024">
              <w:rPr>
                <w:color w:val="1F1F1F"/>
                <w:sz w:val="24"/>
                <w:szCs w:val="24"/>
              </w:rPr>
              <w:t>0,05–0,01</w:t>
            </w:r>
          </w:p>
        </w:tc>
        <w:tc>
          <w:tcPr>
            <w:tcW w:w="992" w:type="dxa"/>
            <w:tcBorders>
              <w:top w:val="nil"/>
              <w:left w:val="nil"/>
              <w:bottom w:val="single" w:sz="8" w:space="0" w:color="000000"/>
              <w:right w:val="single" w:sz="8" w:space="0" w:color="000000"/>
            </w:tcBorders>
            <w:vAlign w:val="center"/>
            <w:hideMark/>
          </w:tcPr>
          <w:p w14:paraId="2E930175" w14:textId="77777777" w:rsidR="00100A8B" w:rsidRPr="00DD2024" w:rsidRDefault="00100A8B" w:rsidP="00E760FA">
            <w:pPr>
              <w:rPr>
                <w:color w:val="1F1F1F"/>
                <w:sz w:val="24"/>
                <w:szCs w:val="24"/>
              </w:rPr>
            </w:pPr>
            <w:r w:rsidRPr="00DD2024">
              <w:rPr>
                <w:color w:val="1F1F1F"/>
                <w:sz w:val="24"/>
                <w:szCs w:val="24"/>
              </w:rPr>
              <w:t>0,01–0,005</w:t>
            </w:r>
          </w:p>
        </w:tc>
        <w:tc>
          <w:tcPr>
            <w:tcW w:w="992" w:type="dxa"/>
            <w:tcBorders>
              <w:top w:val="nil"/>
              <w:left w:val="nil"/>
              <w:bottom w:val="single" w:sz="8" w:space="0" w:color="000000"/>
              <w:right w:val="single" w:sz="8" w:space="0" w:color="000000"/>
            </w:tcBorders>
            <w:vAlign w:val="center"/>
            <w:hideMark/>
          </w:tcPr>
          <w:p w14:paraId="58ABC4A9" w14:textId="77777777" w:rsidR="00100A8B" w:rsidRPr="00DD2024" w:rsidRDefault="00100A8B" w:rsidP="00E760FA">
            <w:pPr>
              <w:rPr>
                <w:color w:val="1F1F1F"/>
                <w:sz w:val="24"/>
                <w:szCs w:val="24"/>
              </w:rPr>
            </w:pPr>
            <w:r w:rsidRPr="00DD2024">
              <w:rPr>
                <w:color w:val="1F1F1F"/>
                <w:sz w:val="24"/>
                <w:szCs w:val="24"/>
              </w:rPr>
              <w:t>0,005–0,001</w:t>
            </w:r>
          </w:p>
        </w:tc>
        <w:tc>
          <w:tcPr>
            <w:tcW w:w="1134" w:type="dxa"/>
            <w:tcBorders>
              <w:top w:val="nil"/>
              <w:left w:val="nil"/>
              <w:bottom w:val="single" w:sz="8" w:space="0" w:color="000000"/>
              <w:right w:val="single" w:sz="8" w:space="0" w:color="000000"/>
            </w:tcBorders>
            <w:vAlign w:val="center"/>
            <w:hideMark/>
          </w:tcPr>
          <w:p w14:paraId="50A47B75" w14:textId="77777777" w:rsidR="00100A8B" w:rsidRPr="00DD2024" w:rsidRDefault="00100A8B" w:rsidP="00E760FA">
            <w:pPr>
              <w:rPr>
                <w:color w:val="1F1F1F"/>
                <w:sz w:val="24"/>
                <w:szCs w:val="24"/>
              </w:rPr>
            </w:pPr>
            <w:r w:rsidRPr="00DD2024">
              <w:rPr>
                <w:color w:val="1F1F1F"/>
                <w:sz w:val="24"/>
                <w:szCs w:val="24"/>
              </w:rPr>
              <w:t>&lt;0,001</w:t>
            </w:r>
          </w:p>
        </w:tc>
        <w:tc>
          <w:tcPr>
            <w:tcW w:w="1602" w:type="dxa"/>
            <w:vMerge/>
            <w:tcBorders>
              <w:left w:val="nil"/>
              <w:bottom w:val="single" w:sz="8" w:space="0" w:color="000000"/>
              <w:right w:val="single" w:sz="8" w:space="0" w:color="000000"/>
            </w:tcBorders>
            <w:vAlign w:val="center"/>
            <w:hideMark/>
          </w:tcPr>
          <w:p w14:paraId="51211F34" w14:textId="77777777" w:rsidR="00100A8B" w:rsidRPr="00DD2024" w:rsidRDefault="00100A8B" w:rsidP="00E760FA">
            <w:pPr>
              <w:rPr>
                <w:color w:val="1F1F1F"/>
                <w:sz w:val="24"/>
                <w:szCs w:val="24"/>
              </w:rPr>
            </w:pPr>
          </w:p>
        </w:tc>
      </w:tr>
      <w:tr w:rsidR="00100A8B" w:rsidRPr="00DD2024" w14:paraId="1F7BD6AC" w14:textId="77777777" w:rsidTr="000478AB">
        <w:trPr>
          <w:trHeight w:val="316"/>
        </w:trPr>
        <w:tc>
          <w:tcPr>
            <w:tcW w:w="9672" w:type="dxa"/>
            <w:gridSpan w:val="9"/>
            <w:tcBorders>
              <w:left w:val="single" w:sz="8" w:space="0" w:color="000000"/>
              <w:bottom w:val="single" w:sz="8" w:space="0" w:color="000000"/>
              <w:right w:val="single" w:sz="8" w:space="0" w:color="000000"/>
            </w:tcBorders>
            <w:vAlign w:val="center"/>
          </w:tcPr>
          <w:p w14:paraId="34C90970" w14:textId="6DE14915" w:rsidR="00100A8B" w:rsidRPr="00DD2024" w:rsidRDefault="00100A8B" w:rsidP="00100A8B">
            <w:pPr>
              <w:jc w:val="center"/>
              <w:rPr>
                <w:color w:val="1F1F1F"/>
                <w:sz w:val="24"/>
                <w:szCs w:val="24"/>
              </w:rPr>
            </w:pPr>
            <w:r>
              <w:rPr>
                <w:color w:val="1F1F1F"/>
                <w:sz w:val="24"/>
                <w:szCs w:val="24"/>
              </w:rPr>
              <w:t>Вариант 1</w:t>
            </w:r>
          </w:p>
        </w:tc>
      </w:tr>
      <w:tr w:rsidR="00100A8B" w:rsidRPr="00DD2024" w14:paraId="087E2C5D" w14:textId="77777777" w:rsidTr="00100A8B">
        <w:trPr>
          <w:trHeight w:val="616"/>
        </w:trPr>
        <w:tc>
          <w:tcPr>
            <w:tcW w:w="1242" w:type="dxa"/>
            <w:tcBorders>
              <w:top w:val="nil"/>
              <w:left w:val="single" w:sz="8" w:space="0" w:color="000000"/>
              <w:bottom w:val="single" w:sz="8" w:space="0" w:color="000000"/>
              <w:right w:val="single" w:sz="8" w:space="0" w:color="000000"/>
            </w:tcBorders>
            <w:vAlign w:val="center"/>
            <w:hideMark/>
          </w:tcPr>
          <w:p w14:paraId="4C23A8BD" w14:textId="77777777" w:rsidR="00100A8B" w:rsidRPr="00DD2024" w:rsidRDefault="00100A8B" w:rsidP="00E760FA">
            <w:pPr>
              <w:rPr>
                <w:color w:val="1F1F1F"/>
                <w:sz w:val="24"/>
                <w:szCs w:val="24"/>
              </w:rPr>
            </w:pPr>
            <w:r w:rsidRPr="00DD2024">
              <w:rPr>
                <w:color w:val="1F1F1F"/>
                <w:sz w:val="24"/>
                <w:szCs w:val="24"/>
              </w:rPr>
              <w:t>Глубина 0-25</w:t>
            </w:r>
          </w:p>
        </w:tc>
        <w:tc>
          <w:tcPr>
            <w:tcW w:w="987" w:type="dxa"/>
            <w:tcBorders>
              <w:top w:val="nil"/>
              <w:left w:val="nil"/>
              <w:bottom w:val="single" w:sz="8" w:space="0" w:color="000000"/>
              <w:right w:val="single" w:sz="8" w:space="0" w:color="000000"/>
            </w:tcBorders>
            <w:vAlign w:val="center"/>
            <w:hideMark/>
          </w:tcPr>
          <w:p w14:paraId="0F0D47FC" w14:textId="1A1FD824" w:rsidR="00100A8B" w:rsidRPr="00DD2024" w:rsidRDefault="001F6CFA" w:rsidP="00E760FA">
            <w:pPr>
              <w:rPr>
                <w:color w:val="1F1F1F"/>
                <w:sz w:val="24"/>
                <w:szCs w:val="24"/>
              </w:rPr>
            </w:pPr>
            <w:r>
              <w:rPr>
                <w:color w:val="1F1F1F"/>
                <w:sz w:val="24"/>
                <w:szCs w:val="24"/>
              </w:rPr>
              <w:t>1,56</w:t>
            </w:r>
          </w:p>
        </w:tc>
        <w:tc>
          <w:tcPr>
            <w:tcW w:w="880" w:type="dxa"/>
            <w:tcBorders>
              <w:top w:val="nil"/>
              <w:left w:val="nil"/>
              <w:bottom w:val="single" w:sz="8" w:space="0" w:color="000000"/>
              <w:right w:val="single" w:sz="8" w:space="0" w:color="000000"/>
            </w:tcBorders>
            <w:vAlign w:val="center"/>
            <w:hideMark/>
          </w:tcPr>
          <w:p w14:paraId="0B8F428D" w14:textId="77777777" w:rsidR="00100A8B" w:rsidRPr="00DD2024" w:rsidRDefault="00100A8B" w:rsidP="00E760FA">
            <w:pPr>
              <w:rPr>
                <w:color w:val="1F1F1F"/>
                <w:sz w:val="24"/>
                <w:szCs w:val="24"/>
              </w:rPr>
            </w:pPr>
            <w:r w:rsidRPr="00DD2024">
              <w:rPr>
                <w:color w:val="1F1F1F"/>
                <w:sz w:val="24"/>
                <w:szCs w:val="24"/>
              </w:rPr>
              <w:t>25</w:t>
            </w:r>
          </w:p>
        </w:tc>
        <w:tc>
          <w:tcPr>
            <w:tcW w:w="850" w:type="dxa"/>
            <w:tcBorders>
              <w:top w:val="nil"/>
              <w:left w:val="nil"/>
              <w:bottom w:val="single" w:sz="8" w:space="0" w:color="000000"/>
              <w:right w:val="single" w:sz="8" w:space="0" w:color="000000"/>
            </w:tcBorders>
            <w:vAlign w:val="center"/>
            <w:hideMark/>
          </w:tcPr>
          <w:p w14:paraId="11F8D0F3" w14:textId="77777777" w:rsidR="00100A8B" w:rsidRPr="00DD2024" w:rsidRDefault="00100A8B" w:rsidP="00E760FA">
            <w:pPr>
              <w:rPr>
                <w:color w:val="1F1F1F"/>
                <w:sz w:val="24"/>
                <w:szCs w:val="24"/>
              </w:rPr>
            </w:pPr>
            <w:r w:rsidRPr="00DD2024">
              <w:rPr>
                <w:color w:val="1F1F1F"/>
                <w:sz w:val="24"/>
                <w:szCs w:val="24"/>
              </w:rPr>
              <w:t>30</w:t>
            </w:r>
          </w:p>
        </w:tc>
        <w:tc>
          <w:tcPr>
            <w:tcW w:w="993" w:type="dxa"/>
            <w:tcBorders>
              <w:top w:val="nil"/>
              <w:left w:val="nil"/>
              <w:bottom w:val="single" w:sz="8" w:space="0" w:color="000000"/>
              <w:right w:val="single" w:sz="8" w:space="0" w:color="000000"/>
            </w:tcBorders>
            <w:vAlign w:val="center"/>
            <w:hideMark/>
          </w:tcPr>
          <w:p w14:paraId="1174B6D3" w14:textId="77777777" w:rsidR="00100A8B" w:rsidRPr="00DD2024" w:rsidRDefault="00100A8B" w:rsidP="00E760FA">
            <w:pPr>
              <w:rPr>
                <w:color w:val="1F1F1F"/>
                <w:sz w:val="24"/>
                <w:szCs w:val="24"/>
              </w:rPr>
            </w:pPr>
            <w:r w:rsidRPr="00DD2024">
              <w:rPr>
                <w:color w:val="1F1F1F"/>
                <w:sz w:val="24"/>
                <w:szCs w:val="24"/>
              </w:rPr>
              <w:t>17</w:t>
            </w:r>
          </w:p>
        </w:tc>
        <w:tc>
          <w:tcPr>
            <w:tcW w:w="992" w:type="dxa"/>
            <w:tcBorders>
              <w:top w:val="nil"/>
              <w:left w:val="nil"/>
              <w:bottom w:val="single" w:sz="8" w:space="0" w:color="000000"/>
              <w:right w:val="single" w:sz="8" w:space="0" w:color="000000"/>
            </w:tcBorders>
            <w:vAlign w:val="center"/>
            <w:hideMark/>
          </w:tcPr>
          <w:p w14:paraId="45966723" w14:textId="77777777" w:rsidR="00100A8B" w:rsidRPr="00DD2024" w:rsidRDefault="00100A8B" w:rsidP="00E760FA">
            <w:pPr>
              <w:rPr>
                <w:color w:val="1F1F1F"/>
                <w:sz w:val="24"/>
                <w:szCs w:val="24"/>
              </w:rPr>
            </w:pPr>
            <w:r w:rsidRPr="00DD2024">
              <w:rPr>
                <w:color w:val="1F1F1F"/>
                <w:sz w:val="24"/>
                <w:szCs w:val="24"/>
              </w:rPr>
              <w:t>9,7</w:t>
            </w:r>
          </w:p>
        </w:tc>
        <w:tc>
          <w:tcPr>
            <w:tcW w:w="992" w:type="dxa"/>
            <w:tcBorders>
              <w:top w:val="nil"/>
              <w:left w:val="nil"/>
              <w:bottom w:val="single" w:sz="8" w:space="0" w:color="000000"/>
              <w:right w:val="single" w:sz="8" w:space="0" w:color="000000"/>
            </w:tcBorders>
            <w:vAlign w:val="center"/>
            <w:hideMark/>
          </w:tcPr>
          <w:p w14:paraId="35FF832E" w14:textId="77777777" w:rsidR="00100A8B" w:rsidRPr="00DD2024" w:rsidRDefault="00100A8B" w:rsidP="00E760FA">
            <w:pPr>
              <w:rPr>
                <w:color w:val="1F1F1F"/>
                <w:sz w:val="24"/>
                <w:szCs w:val="24"/>
              </w:rPr>
            </w:pPr>
            <w:r w:rsidRPr="00DD2024">
              <w:rPr>
                <w:color w:val="1F1F1F"/>
                <w:sz w:val="24"/>
                <w:szCs w:val="24"/>
              </w:rPr>
              <w:t>4,9</w:t>
            </w:r>
          </w:p>
        </w:tc>
        <w:tc>
          <w:tcPr>
            <w:tcW w:w="1134" w:type="dxa"/>
            <w:tcBorders>
              <w:top w:val="nil"/>
              <w:left w:val="nil"/>
              <w:bottom w:val="single" w:sz="8" w:space="0" w:color="000000"/>
              <w:right w:val="single" w:sz="8" w:space="0" w:color="000000"/>
            </w:tcBorders>
            <w:vAlign w:val="center"/>
            <w:hideMark/>
          </w:tcPr>
          <w:p w14:paraId="265850E8" w14:textId="77777777" w:rsidR="00100A8B" w:rsidRPr="00DD2024" w:rsidRDefault="00100A8B" w:rsidP="00E760FA">
            <w:pPr>
              <w:rPr>
                <w:color w:val="1F1F1F"/>
                <w:sz w:val="24"/>
                <w:szCs w:val="24"/>
              </w:rPr>
            </w:pPr>
            <w:r w:rsidRPr="00DD2024">
              <w:rPr>
                <w:color w:val="1F1F1F"/>
                <w:sz w:val="24"/>
                <w:szCs w:val="24"/>
              </w:rPr>
              <w:t>13,4</w:t>
            </w:r>
          </w:p>
        </w:tc>
        <w:tc>
          <w:tcPr>
            <w:tcW w:w="1602" w:type="dxa"/>
            <w:tcBorders>
              <w:top w:val="nil"/>
              <w:left w:val="nil"/>
              <w:bottom w:val="single" w:sz="8" w:space="0" w:color="000000"/>
              <w:right w:val="single" w:sz="8" w:space="0" w:color="000000"/>
            </w:tcBorders>
            <w:vAlign w:val="center"/>
            <w:hideMark/>
          </w:tcPr>
          <w:p w14:paraId="25249BEA" w14:textId="77777777" w:rsidR="00100A8B" w:rsidRPr="00DD2024" w:rsidRDefault="00100A8B" w:rsidP="00E760FA">
            <w:pPr>
              <w:rPr>
                <w:color w:val="1F1F1F"/>
                <w:sz w:val="24"/>
                <w:szCs w:val="24"/>
              </w:rPr>
            </w:pPr>
            <w:r w:rsidRPr="00DD2024">
              <w:rPr>
                <w:color w:val="1F1F1F"/>
                <w:sz w:val="24"/>
                <w:szCs w:val="24"/>
              </w:rPr>
              <w:t>28</w:t>
            </w:r>
          </w:p>
        </w:tc>
      </w:tr>
      <w:tr w:rsidR="00100A8B" w:rsidRPr="00DD2024" w14:paraId="5DD9C3BE" w14:textId="77777777" w:rsidTr="00100A8B">
        <w:trPr>
          <w:trHeight w:val="616"/>
        </w:trPr>
        <w:tc>
          <w:tcPr>
            <w:tcW w:w="1242" w:type="dxa"/>
            <w:tcBorders>
              <w:top w:val="nil"/>
              <w:left w:val="single" w:sz="8" w:space="0" w:color="000000"/>
              <w:bottom w:val="single" w:sz="8" w:space="0" w:color="000000"/>
              <w:right w:val="single" w:sz="8" w:space="0" w:color="000000"/>
            </w:tcBorders>
            <w:vAlign w:val="center"/>
            <w:hideMark/>
          </w:tcPr>
          <w:p w14:paraId="6B78A2C8" w14:textId="77777777" w:rsidR="00100A8B" w:rsidRPr="00DD2024" w:rsidRDefault="00100A8B" w:rsidP="00E760FA">
            <w:pPr>
              <w:rPr>
                <w:color w:val="1F1F1F"/>
                <w:sz w:val="24"/>
                <w:szCs w:val="24"/>
              </w:rPr>
            </w:pPr>
            <w:r w:rsidRPr="00DD2024">
              <w:rPr>
                <w:color w:val="1F1F1F"/>
                <w:sz w:val="24"/>
                <w:szCs w:val="24"/>
              </w:rPr>
              <w:t>Глубина 25-50</w:t>
            </w:r>
          </w:p>
        </w:tc>
        <w:tc>
          <w:tcPr>
            <w:tcW w:w="987" w:type="dxa"/>
            <w:tcBorders>
              <w:top w:val="nil"/>
              <w:left w:val="nil"/>
              <w:bottom w:val="single" w:sz="8" w:space="0" w:color="000000"/>
              <w:right w:val="single" w:sz="8" w:space="0" w:color="000000"/>
            </w:tcBorders>
            <w:vAlign w:val="center"/>
            <w:hideMark/>
          </w:tcPr>
          <w:p w14:paraId="0E09B8F0" w14:textId="3B604D3B" w:rsidR="00100A8B" w:rsidRPr="00DD2024" w:rsidRDefault="001F6CFA" w:rsidP="00E760FA">
            <w:pPr>
              <w:rPr>
                <w:color w:val="1F1F1F"/>
                <w:sz w:val="24"/>
                <w:szCs w:val="24"/>
              </w:rPr>
            </w:pPr>
            <w:r>
              <w:rPr>
                <w:color w:val="1F1F1F"/>
                <w:sz w:val="24"/>
                <w:szCs w:val="24"/>
              </w:rPr>
              <w:t>1,14</w:t>
            </w:r>
          </w:p>
        </w:tc>
        <w:tc>
          <w:tcPr>
            <w:tcW w:w="880" w:type="dxa"/>
            <w:tcBorders>
              <w:top w:val="nil"/>
              <w:left w:val="nil"/>
              <w:bottom w:val="single" w:sz="8" w:space="0" w:color="000000"/>
              <w:right w:val="single" w:sz="8" w:space="0" w:color="000000"/>
            </w:tcBorders>
            <w:vAlign w:val="center"/>
            <w:hideMark/>
          </w:tcPr>
          <w:p w14:paraId="2608806B" w14:textId="77777777" w:rsidR="00100A8B" w:rsidRPr="00DD2024" w:rsidRDefault="00100A8B" w:rsidP="00E760FA">
            <w:pPr>
              <w:rPr>
                <w:color w:val="1F1F1F"/>
                <w:sz w:val="24"/>
                <w:szCs w:val="24"/>
              </w:rPr>
            </w:pPr>
            <w:r w:rsidRPr="00DD2024">
              <w:rPr>
                <w:color w:val="1F1F1F"/>
                <w:sz w:val="24"/>
                <w:szCs w:val="24"/>
              </w:rPr>
              <w:t>26,9</w:t>
            </w:r>
          </w:p>
        </w:tc>
        <w:tc>
          <w:tcPr>
            <w:tcW w:w="850" w:type="dxa"/>
            <w:tcBorders>
              <w:top w:val="nil"/>
              <w:left w:val="nil"/>
              <w:bottom w:val="single" w:sz="8" w:space="0" w:color="000000"/>
              <w:right w:val="single" w:sz="8" w:space="0" w:color="000000"/>
            </w:tcBorders>
            <w:vAlign w:val="center"/>
            <w:hideMark/>
          </w:tcPr>
          <w:p w14:paraId="2F334950" w14:textId="77777777" w:rsidR="00100A8B" w:rsidRPr="00DD2024" w:rsidRDefault="00100A8B" w:rsidP="00E760FA">
            <w:pPr>
              <w:rPr>
                <w:color w:val="1F1F1F"/>
                <w:sz w:val="24"/>
                <w:szCs w:val="24"/>
              </w:rPr>
            </w:pPr>
            <w:r w:rsidRPr="00DD2024">
              <w:rPr>
                <w:color w:val="1F1F1F"/>
                <w:sz w:val="24"/>
                <w:szCs w:val="24"/>
              </w:rPr>
              <w:t>29,6</w:t>
            </w:r>
          </w:p>
        </w:tc>
        <w:tc>
          <w:tcPr>
            <w:tcW w:w="993" w:type="dxa"/>
            <w:tcBorders>
              <w:top w:val="nil"/>
              <w:left w:val="nil"/>
              <w:bottom w:val="single" w:sz="8" w:space="0" w:color="000000"/>
              <w:right w:val="single" w:sz="8" w:space="0" w:color="000000"/>
            </w:tcBorders>
            <w:vAlign w:val="center"/>
            <w:hideMark/>
          </w:tcPr>
          <w:p w14:paraId="5D903DA1" w14:textId="77777777" w:rsidR="00100A8B" w:rsidRPr="00DD2024" w:rsidRDefault="00100A8B" w:rsidP="00E760FA">
            <w:pPr>
              <w:rPr>
                <w:color w:val="1F1F1F"/>
                <w:sz w:val="24"/>
                <w:szCs w:val="24"/>
              </w:rPr>
            </w:pPr>
            <w:r w:rsidRPr="00DD2024">
              <w:rPr>
                <w:color w:val="1F1F1F"/>
                <w:sz w:val="24"/>
                <w:szCs w:val="24"/>
              </w:rPr>
              <w:t>15,2</w:t>
            </w:r>
          </w:p>
        </w:tc>
        <w:tc>
          <w:tcPr>
            <w:tcW w:w="992" w:type="dxa"/>
            <w:tcBorders>
              <w:top w:val="nil"/>
              <w:left w:val="nil"/>
              <w:bottom w:val="single" w:sz="8" w:space="0" w:color="000000"/>
              <w:right w:val="single" w:sz="8" w:space="0" w:color="000000"/>
            </w:tcBorders>
            <w:vAlign w:val="center"/>
            <w:hideMark/>
          </w:tcPr>
          <w:p w14:paraId="019932D7" w14:textId="77777777" w:rsidR="00100A8B" w:rsidRPr="00DD2024" w:rsidRDefault="00100A8B" w:rsidP="00E760FA">
            <w:pPr>
              <w:rPr>
                <w:color w:val="1F1F1F"/>
                <w:sz w:val="24"/>
                <w:szCs w:val="24"/>
              </w:rPr>
            </w:pPr>
            <w:r w:rsidRPr="00DD2024">
              <w:rPr>
                <w:color w:val="1F1F1F"/>
                <w:sz w:val="24"/>
                <w:szCs w:val="24"/>
              </w:rPr>
              <w:t>11,8</w:t>
            </w:r>
          </w:p>
        </w:tc>
        <w:tc>
          <w:tcPr>
            <w:tcW w:w="992" w:type="dxa"/>
            <w:tcBorders>
              <w:top w:val="nil"/>
              <w:left w:val="nil"/>
              <w:bottom w:val="single" w:sz="8" w:space="0" w:color="000000"/>
              <w:right w:val="single" w:sz="8" w:space="0" w:color="000000"/>
            </w:tcBorders>
            <w:vAlign w:val="center"/>
            <w:hideMark/>
          </w:tcPr>
          <w:p w14:paraId="6D40246A" w14:textId="77777777" w:rsidR="00100A8B" w:rsidRPr="00DD2024" w:rsidRDefault="00100A8B" w:rsidP="00E760FA">
            <w:pPr>
              <w:rPr>
                <w:color w:val="1F1F1F"/>
                <w:sz w:val="24"/>
                <w:szCs w:val="24"/>
              </w:rPr>
            </w:pPr>
            <w:r w:rsidRPr="00DD2024">
              <w:rPr>
                <w:color w:val="1F1F1F"/>
                <w:sz w:val="24"/>
                <w:szCs w:val="24"/>
              </w:rPr>
              <w:t>6,5</w:t>
            </w:r>
          </w:p>
        </w:tc>
        <w:tc>
          <w:tcPr>
            <w:tcW w:w="1134" w:type="dxa"/>
            <w:tcBorders>
              <w:top w:val="nil"/>
              <w:left w:val="nil"/>
              <w:bottom w:val="single" w:sz="8" w:space="0" w:color="000000"/>
              <w:right w:val="single" w:sz="8" w:space="0" w:color="000000"/>
            </w:tcBorders>
            <w:vAlign w:val="center"/>
            <w:hideMark/>
          </w:tcPr>
          <w:p w14:paraId="50C1ED32" w14:textId="77777777" w:rsidR="00100A8B" w:rsidRPr="00DD2024" w:rsidRDefault="00100A8B" w:rsidP="00E760FA">
            <w:pPr>
              <w:rPr>
                <w:color w:val="1F1F1F"/>
                <w:sz w:val="24"/>
                <w:szCs w:val="24"/>
              </w:rPr>
            </w:pPr>
            <w:r w:rsidRPr="00DD2024">
              <w:rPr>
                <w:color w:val="1F1F1F"/>
                <w:sz w:val="24"/>
                <w:szCs w:val="24"/>
              </w:rPr>
              <w:t>10</w:t>
            </w:r>
          </w:p>
        </w:tc>
        <w:tc>
          <w:tcPr>
            <w:tcW w:w="1602" w:type="dxa"/>
            <w:tcBorders>
              <w:top w:val="nil"/>
              <w:left w:val="nil"/>
              <w:bottom w:val="single" w:sz="8" w:space="0" w:color="000000"/>
              <w:right w:val="single" w:sz="8" w:space="0" w:color="000000"/>
            </w:tcBorders>
            <w:vAlign w:val="center"/>
            <w:hideMark/>
          </w:tcPr>
          <w:p w14:paraId="3AB571C1" w14:textId="77777777" w:rsidR="00100A8B" w:rsidRPr="00DD2024" w:rsidRDefault="00100A8B" w:rsidP="00E760FA">
            <w:pPr>
              <w:rPr>
                <w:color w:val="1F1F1F"/>
                <w:sz w:val="24"/>
                <w:szCs w:val="24"/>
              </w:rPr>
            </w:pPr>
            <w:r w:rsidRPr="00DD2024">
              <w:rPr>
                <w:color w:val="1F1F1F"/>
                <w:sz w:val="24"/>
                <w:szCs w:val="24"/>
              </w:rPr>
              <w:t>28,3</w:t>
            </w:r>
          </w:p>
        </w:tc>
      </w:tr>
      <w:tr w:rsidR="00100A8B" w:rsidRPr="00DD2024" w14:paraId="3560D8AB" w14:textId="77777777" w:rsidTr="00100A8B">
        <w:trPr>
          <w:trHeight w:val="616"/>
        </w:trPr>
        <w:tc>
          <w:tcPr>
            <w:tcW w:w="1242" w:type="dxa"/>
            <w:tcBorders>
              <w:top w:val="nil"/>
              <w:left w:val="single" w:sz="8" w:space="0" w:color="000000"/>
              <w:bottom w:val="single" w:sz="8" w:space="0" w:color="000000"/>
              <w:right w:val="single" w:sz="8" w:space="0" w:color="000000"/>
            </w:tcBorders>
            <w:vAlign w:val="center"/>
            <w:hideMark/>
          </w:tcPr>
          <w:p w14:paraId="06372692" w14:textId="77777777" w:rsidR="00100A8B" w:rsidRPr="00DD2024" w:rsidRDefault="00100A8B" w:rsidP="00E760FA">
            <w:pPr>
              <w:rPr>
                <w:color w:val="1F1F1F"/>
                <w:sz w:val="24"/>
                <w:szCs w:val="24"/>
              </w:rPr>
            </w:pPr>
            <w:r w:rsidRPr="00DD2024">
              <w:rPr>
                <w:color w:val="1F1F1F"/>
                <w:sz w:val="24"/>
                <w:szCs w:val="24"/>
              </w:rPr>
              <w:t>Глубина 50-100</w:t>
            </w:r>
          </w:p>
        </w:tc>
        <w:tc>
          <w:tcPr>
            <w:tcW w:w="987" w:type="dxa"/>
            <w:tcBorders>
              <w:top w:val="nil"/>
              <w:left w:val="nil"/>
              <w:bottom w:val="single" w:sz="8" w:space="0" w:color="000000"/>
              <w:right w:val="single" w:sz="8" w:space="0" w:color="000000"/>
            </w:tcBorders>
            <w:vAlign w:val="center"/>
            <w:hideMark/>
          </w:tcPr>
          <w:p w14:paraId="0CCF5AA7" w14:textId="1DD10A22" w:rsidR="00100A8B" w:rsidRPr="00DD2024" w:rsidRDefault="001F6CFA" w:rsidP="00E760FA">
            <w:pPr>
              <w:rPr>
                <w:color w:val="1F1F1F"/>
                <w:sz w:val="24"/>
                <w:szCs w:val="24"/>
              </w:rPr>
            </w:pPr>
            <w:r>
              <w:rPr>
                <w:color w:val="1F1F1F"/>
                <w:sz w:val="24"/>
                <w:szCs w:val="24"/>
              </w:rPr>
              <w:t>0,88</w:t>
            </w:r>
          </w:p>
        </w:tc>
        <w:tc>
          <w:tcPr>
            <w:tcW w:w="880" w:type="dxa"/>
            <w:tcBorders>
              <w:top w:val="nil"/>
              <w:left w:val="nil"/>
              <w:bottom w:val="single" w:sz="8" w:space="0" w:color="000000"/>
              <w:right w:val="single" w:sz="8" w:space="0" w:color="000000"/>
            </w:tcBorders>
            <w:vAlign w:val="center"/>
            <w:hideMark/>
          </w:tcPr>
          <w:p w14:paraId="09D56135" w14:textId="77777777" w:rsidR="00100A8B" w:rsidRPr="00DD2024" w:rsidRDefault="00100A8B" w:rsidP="00E760FA">
            <w:pPr>
              <w:rPr>
                <w:color w:val="1F1F1F"/>
                <w:sz w:val="24"/>
                <w:szCs w:val="24"/>
              </w:rPr>
            </w:pPr>
            <w:r w:rsidRPr="00DD2024">
              <w:rPr>
                <w:color w:val="1F1F1F"/>
                <w:sz w:val="24"/>
                <w:szCs w:val="24"/>
              </w:rPr>
              <w:t>30,2</w:t>
            </w:r>
          </w:p>
        </w:tc>
        <w:tc>
          <w:tcPr>
            <w:tcW w:w="850" w:type="dxa"/>
            <w:tcBorders>
              <w:top w:val="nil"/>
              <w:left w:val="nil"/>
              <w:bottom w:val="single" w:sz="8" w:space="0" w:color="000000"/>
              <w:right w:val="single" w:sz="8" w:space="0" w:color="000000"/>
            </w:tcBorders>
            <w:vAlign w:val="center"/>
            <w:hideMark/>
          </w:tcPr>
          <w:p w14:paraId="59FEEBFE" w14:textId="77777777" w:rsidR="00100A8B" w:rsidRPr="00DD2024" w:rsidRDefault="00100A8B" w:rsidP="00E760FA">
            <w:pPr>
              <w:rPr>
                <w:color w:val="1F1F1F"/>
                <w:sz w:val="24"/>
                <w:szCs w:val="24"/>
              </w:rPr>
            </w:pPr>
            <w:r w:rsidRPr="00DD2024">
              <w:rPr>
                <w:color w:val="1F1F1F"/>
                <w:sz w:val="24"/>
                <w:szCs w:val="24"/>
              </w:rPr>
              <w:t>30,9</w:t>
            </w:r>
          </w:p>
        </w:tc>
        <w:tc>
          <w:tcPr>
            <w:tcW w:w="993" w:type="dxa"/>
            <w:tcBorders>
              <w:top w:val="nil"/>
              <w:left w:val="nil"/>
              <w:bottom w:val="single" w:sz="8" w:space="0" w:color="000000"/>
              <w:right w:val="single" w:sz="8" w:space="0" w:color="000000"/>
            </w:tcBorders>
            <w:vAlign w:val="center"/>
            <w:hideMark/>
          </w:tcPr>
          <w:p w14:paraId="23B062E4" w14:textId="77777777" w:rsidR="00100A8B" w:rsidRPr="00DD2024" w:rsidRDefault="00100A8B" w:rsidP="00E760FA">
            <w:pPr>
              <w:rPr>
                <w:color w:val="1F1F1F"/>
                <w:sz w:val="24"/>
                <w:szCs w:val="24"/>
              </w:rPr>
            </w:pPr>
            <w:r w:rsidRPr="00DD2024">
              <w:rPr>
                <w:color w:val="1F1F1F"/>
                <w:sz w:val="24"/>
                <w:szCs w:val="24"/>
              </w:rPr>
              <w:t>16,8</w:t>
            </w:r>
          </w:p>
        </w:tc>
        <w:tc>
          <w:tcPr>
            <w:tcW w:w="992" w:type="dxa"/>
            <w:tcBorders>
              <w:top w:val="nil"/>
              <w:left w:val="nil"/>
              <w:bottom w:val="single" w:sz="8" w:space="0" w:color="000000"/>
              <w:right w:val="single" w:sz="8" w:space="0" w:color="000000"/>
            </w:tcBorders>
            <w:vAlign w:val="center"/>
            <w:hideMark/>
          </w:tcPr>
          <w:p w14:paraId="40CE82B8" w14:textId="77777777" w:rsidR="00100A8B" w:rsidRPr="00DD2024" w:rsidRDefault="00100A8B" w:rsidP="00E760FA">
            <w:pPr>
              <w:rPr>
                <w:color w:val="1F1F1F"/>
                <w:sz w:val="24"/>
                <w:szCs w:val="24"/>
              </w:rPr>
            </w:pPr>
            <w:r w:rsidRPr="00DD2024">
              <w:rPr>
                <w:color w:val="1F1F1F"/>
                <w:sz w:val="24"/>
                <w:szCs w:val="24"/>
              </w:rPr>
              <w:t>10,3</w:t>
            </w:r>
          </w:p>
        </w:tc>
        <w:tc>
          <w:tcPr>
            <w:tcW w:w="992" w:type="dxa"/>
            <w:tcBorders>
              <w:top w:val="nil"/>
              <w:left w:val="nil"/>
              <w:bottom w:val="single" w:sz="8" w:space="0" w:color="000000"/>
              <w:right w:val="single" w:sz="8" w:space="0" w:color="000000"/>
            </w:tcBorders>
            <w:vAlign w:val="center"/>
            <w:hideMark/>
          </w:tcPr>
          <w:p w14:paraId="4D79A808" w14:textId="77777777" w:rsidR="00100A8B" w:rsidRPr="00DD2024" w:rsidRDefault="00100A8B" w:rsidP="00E760FA">
            <w:pPr>
              <w:rPr>
                <w:color w:val="1F1F1F"/>
                <w:sz w:val="24"/>
                <w:szCs w:val="24"/>
              </w:rPr>
            </w:pPr>
            <w:r w:rsidRPr="00DD2024">
              <w:rPr>
                <w:color w:val="1F1F1F"/>
                <w:sz w:val="24"/>
                <w:szCs w:val="24"/>
              </w:rPr>
              <w:t>5,9</w:t>
            </w:r>
          </w:p>
        </w:tc>
        <w:tc>
          <w:tcPr>
            <w:tcW w:w="1134" w:type="dxa"/>
            <w:tcBorders>
              <w:top w:val="nil"/>
              <w:left w:val="nil"/>
              <w:bottom w:val="single" w:sz="8" w:space="0" w:color="000000"/>
              <w:right w:val="single" w:sz="8" w:space="0" w:color="000000"/>
            </w:tcBorders>
            <w:vAlign w:val="center"/>
            <w:hideMark/>
          </w:tcPr>
          <w:p w14:paraId="4F3016EB" w14:textId="77777777" w:rsidR="00100A8B" w:rsidRPr="00DD2024" w:rsidRDefault="00100A8B" w:rsidP="00E760FA">
            <w:pPr>
              <w:rPr>
                <w:color w:val="1F1F1F"/>
                <w:sz w:val="24"/>
                <w:szCs w:val="24"/>
              </w:rPr>
            </w:pPr>
            <w:r w:rsidRPr="00DD2024">
              <w:rPr>
                <w:color w:val="1F1F1F"/>
                <w:sz w:val="24"/>
                <w:szCs w:val="24"/>
              </w:rPr>
              <w:t>5,9</w:t>
            </w:r>
          </w:p>
        </w:tc>
        <w:tc>
          <w:tcPr>
            <w:tcW w:w="1602" w:type="dxa"/>
            <w:tcBorders>
              <w:top w:val="nil"/>
              <w:left w:val="nil"/>
              <w:bottom w:val="single" w:sz="8" w:space="0" w:color="000000"/>
              <w:right w:val="single" w:sz="8" w:space="0" w:color="000000"/>
            </w:tcBorders>
            <w:vAlign w:val="center"/>
            <w:hideMark/>
          </w:tcPr>
          <w:p w14:paraId="02EC1150" w14:textId="77777777" w:rsidR="00100A8B" w:rsidRPr="00DD2024" w:rsidRDefault="00100A8B" w:rsidP="00E760FA">
            <w:pPr>
              <w:rPr>
                <w:color w:val="1F1F1F"/>
                <w:sz w:val="24"/>
                <w:szCs w:val="24"/>
              </w:rPr>
            </w:pPr>
            <w:r w:rsidRPr="00DD2024">
              <w:rPr>
                <w:color w:val="1F1F1F"/>
                <w:sz w:val="24"/>
                <w:szCs w:val="24"/>
              </w:rPr>
              <w:t>22,1</w:t>
            </w:r>
          </w:p>
        </w:tc>
      </w:tr>
      <w:tr w:rsidR="00100A8B" w:rsidRPr="00DD2024" w14:paraId="26F620F9" w14:textId="77777777" w:rsidTr="00100A8B">
        <w:trPr>
          <w:trHeight w:val="616"/>
        </w:trPr>
        <w:tc>
          <w:tcPr>
            <w:tcW w:w="1242" w:type="dxa"/>
            <w:tcBorders>
              <w:top w:val="nil"/>
              <w:left w:val="single" w:sz="8" w:space="0" w:color="000000"/>
              <w:bottom w:val="single" w:sz="4" w:space="0" w:color="auto"/>
              <w:right w:val="single" w:sz="8" w:space="0" w:color="000000"/>
            </w:tcBorders>
            <w:vAlign w:val="center"/>
            <w:hideMark/>
          </w:tcPr>
          <w:p w14:paraId="5F64F136" w14:textId="77777777" w:rsidR="00100A8B" w:rsidRPr="00DD2024" w:rsidRDefault="00100A8B" w:rsidP="00E760FA">
            <w:pPr>
              <w:rPr>
                <w:color w:val="1F1F1F"/>
                <w:sz w:val="24"/>
                <w:szCs w:val="24"/>
              </w:rPr>
            </w:pPr>
            <w:r w:rsidRPr="00DD2024">
              <w:rPr>
                <w:color w:val="1F1F1F"/>
                <w:sz w:val="24"/>
                <w:szCs w:val="24"/>
              </w:rPr>
              <w:t>Среднее значение</w:t>
            </w:r>
          </w:p>
        </w:tc>
        <w:tc>
          <w:tcPr>
            <w:tcW w:w="987" w:type="dxa"/>
            <w:tcBorders>
              <w:top w:val="nil"/>
              <w:left w:val="nil"/>
              <w:bottom w:val="single" w:sz="4" w:space="0" w:color="auto"/>
              <w:right w:val="single" w:sz="8" w:space="0" w:color="000000"/>
            </w:tcBorders>
            <w:vAlign w:val="center"/>
            <w:hideMark/>
          </w:tcPr>
          <w:p w14:paraId="3E869456" w14:textId="7C145364" w:rsidR="00100A8B" w:rsidRPr="00DD2024" w:rsidRDefault="001F6CFA" w:rsidP="00E760FA">
            <w:pPr>
              <w:rPr>
                <w:color w:val="1F1F1F"/>
                <w:sz w:val="24"/>
                <w:szCs w:val="24"/>
              </w:rPr>
            </w:pPr>
            <w:r>
              <w:rPr>
                <w:color w:val="1F1F1F"/>
                <w:sz w:val="24"/>
                <w:szCs w:val="24"/>
              </w:rPr>
              <w:t>1,19</w:t>
            </w:r>
          </w:p>
        </w:tc>
        <w:tc>
          <w:tcPr>
            <w:tcW w:w="880" w:type="dxa"/>
            <w:tcBorders>
              <w:top w:val="nil"/>
              <w:left w:val="nil"/>
              <w:bottom w:val="single" w:sz="4" w:space="0" w:color="auto"/>
              <w:right w:val="single" w:sz="8" w:space="0" w:color="000000"/>
            </w:tcBorders>
            <w:vAlign w:val="center"/>
            <w:hideMark/>
          </w:tcPr>
          <w:p w14:paraId="4BF57A6A" w14:textId="77777777" w:rsidR="00100A8B" w:rsidRPr="00DD2024" w:rsidRDefault="00100A8B" w:rsidP="00E760FA">
            <w:pPr>
              <w:rPr>
                <w:color w:val="1F1F1F"/>
                <w:sz w:val="24"/>
                <w:szCs w:val="24"/>
              </w:rPr>
            </w:pPr>
            <w:r w:rsidRPr="00DD2024">
              <w:rPr>
                <w:color w:val="1F1F1F"/>
                <w:sz w:val="24"/>
                <w:szCs w:val="24"/>
              </w:rPr>
              <w:t>27,4</w:t>
            </w:r>
          </w:p>
        </w:tc>
        <w:tc>
          <w:tcPr>
            <w:tcW w:w="850" w:type="dxa"/>
            <w:tcBorders>
              <w:top w:val="nil"/>
              <w:left w:val="nil"/>
              <w:bottom w:val="single" w:sz="4" w:space="0" w:color="auto"/>
              <w:right w:val="single" w:sz="8" w:space="0" w:color="000000"/>
            </w:tcBorders>
            <w:vAlign w:val="center"/>
            <w:hideMark/>
          </w:tcPr>
          <w:p w14:paraId="2365FFD0" w14:textId="77777777" w:rsidR="00100A8B" w:rsidRPr="00DD2024" w:rsidRDefault="00100A8B" w:rsidP="00E760FA">
            <w:pPr>
              <w:rPr>
                <w:color w:val="1F1F1F"/>
                <w:sz w:val="24"/>
                <w:szCs w:val="24"/>
              </w:rPr>
            </w:pPr>
            <w:r w:rsidRPr="00DD2024">
              <w:rPr>
                <w:color w:val="1F1F1F"/>
                <w:sz w:val="24"/>
                <w:szCs w:val="24"/>
              </w:rPr>
              <w:t>30,2</w:t>
            </w:r>
          </w:p>
        </w:tc>
        <w:tc>
          <w:tcPr>
            <w:tcW w:w="993" w:type="dxa"/>
            <w:tcBorders>
              <w:top w:val="nil"/>
              <w:left w:val="nil"/>
              <w:bottom w:val="single" w:sz="4" w:space="0" w:color="auto"/>
              <w:right w:val="single" w:sz="8" w:space="0" w:color="000000"/>
            </w:tcBorders>
            <w:vAlign w:val="center"/>
            <w:hideMark/>
          </w:tcPr>
          <w:p w14:paraId="1B139718" w14:textId="77777777" w:rsidR="00100A8B" w:rsidRPr="00DD2024" w:rsidRDefault="00100A8B" w:rsidP="00E760FA">
            <w:pPr>
              <w:rPr>
                <w:color w:val="1F1F1F"/>
                <w:sz w:val="24"/>
                <w:szCs w:val="24"/>
              </w:rPr>
            </w:pPr>
            <w:r w:rsidRPr="00DD2024">
              <w:rPr>
                <w:color w:val="1F1F1F"/>
                <w:sz w:val="24"/>
                <w:szCs w:val="24"/>
              </w:rPr>
              <w:t>16,3</w:t>
            </w:r>
          </w:p>
        </w:tc>
        <w:tc>
          <w:tcPr>
            <w:tcW w:w="992" w:type="dxa"/>
            <w:tcBorders>
              <w:top w:val="nil"/>
              <w:left w:val="nil"/>
              <w:bottom w:val="single" w:sz="4" w:space="0" w:color="auto"/>
              <w:right w:val="single" w:sz="8" w:space="0" w:color="000000"/>
            </w:tcBorders>
            <w:vAlign w:val="center"/>
            <w:hideMark/>
          </w:tcPr>
          <w:p w14:paraId="599846F6" w14:textId="77777777" w:rsidR="00100A8B" w:rsidRPr="00DD2024" w:rsidRDefault="00100A8B" w:rsidP="00E760FA">
            <w:pPr>
              <w:rPr>
                <w:color w:val="1F1F1F"/>
                <w:sz w:val="24"/>
                <w:szCs w:val="24"/>
              </w:rPr>
            </w:pPr>
            <w:r w:rsidRPr="00DD2024">
              <w:rPr>
                <w:color w:val="1F1F1F"/>
                <w:sz w:val="24"/>
                <w:szCs w:val="24"/>
              </w:rPr>
              <w:t>10,6</w:t>
            </w:r>
          </w:p>
        </w:tc>
        <w:tc>
          <w:tcPr>
            <w:tcW w:w="992" w:type="dxa"/>
            <w:tcBorders>
              <w:top w:val="nil"/>
              <w:left w:val="nil"/>
              <w:bottom w:val="single" w:sz="4" w:space="0" w:color="auto"/>
              <w:right w:val="single" w:sz="8" w:space="0" w:color="000000"/>
            </w:tcBorders>
            <w:vAlign w:val="center"/>
            <w:hideMark/>
          </w:tcPr>
          <w:p w14:paraId="41E74400" w14:textId="77777777" w:rsidR="00100A8B" w:rsidRPr="00DD2024" w:rsidRDefault="00100A8B" w:rsidP="00E760FA">
            <w:pPr>
              <w:rPr>
                <w:color w:val="1F1F1F"/>
                <w:sz w:val="24"/>
                <w:szCs w:val="24"/>
              </w:rPr>
            </w:pPr>
            <w:r w:rsidRPr="00DD2024">
              <w:rPr>
                <w:color w:val="1F1F1F"/>
                <w:sz w:val="24"/>
                <w:szCs w:val="24"/>
              </w:rPr>
              <w:t>5,8</w:t>
            </w:r>
          </w:p>
        </w:tc>
        <w:tc>
          <w:tcPr>
            <w:tcW w:w="1134" w:type="dxa"/>
            <w:tcBorders>
              <w:top w:val="nil"/>
              <w:left w:val="nil"/>
              <w:bottom w:val="single" w:sz="4" w:space="0" w:color="auto"/>
              <w:right w:val="single" w:sz="8" w:space="0" w:color="000000"/>
            </w:tcBorders>
            <w:vAlign w:val="center"/>
            <w:hideMark/>
          </w:tcPr>
          <w:p w14:paraId="60289EC5" w14:textId="77777777" w:rsidR="00100A8B" w:rsidRPr="00DD2024" w:rsidRDefault="00100A8B" w:rsidP="00E760FA">
            <w:pPr>
              <w:rPr>
                <w:color w:val="1F1F1F"/>
                <w:sz w:val="24"/>
                <w:szCs w:val="24"/>
              </w:rPr>
            </w:pPr>
            <w:r w:rsidRPr="00DD2024">
              <w:rPr>
                <w:color w:val="1F1F1F"/>
                <w:sz w:val="24"/>
                <w:szCs w:val="24"/>
              </w:rPr>
              <w:t>9,7</w:t>
            </w:r>
          </w:p>
        </w:tc>
        <w:tc>
          <w:tcPr>
            <w:tcW w:w="1602" w:type="dxa"/>
            <w:tcBorders>
              <w:top w:val="nil"/>
              <w:left w:val="nil"/>
              <w:bottom w:val="single" w:sz="4" w:space="0" w:color="auto"/>
              <w:right w:val="single" w:sz="8" w:space="0" w:color="000000"/>
            </w:tcBorders>
            <w:vAlign w:val="center"/>
            <w:hideMark/>
          </w:tcPr>
          <w:p w14:paraId="115FE58E" w14:textId="77777777" w:rsidR="00100A8B" w:rsidRPr="00DD2024" w:rsidRDefault="00100A8B" w:rsidP="00E760FA">
            <w:pPr>
              <w:rPr>
                <w:color w:val="1F1F1F"/>
                <w:sz w:val="24"/>
                <w:szCs w:val="24"/>
              </w:rPr>
            </w:pPr>
            <w:r w:rsidRPr="00DD2024">
              <w:rPr>
                <w:color w:val="1F1F1F"/>
                <w:sz w:val="24"/>
                <w:szCs w:val="24"/>
              </w:rPr>
              <w:t>26,1</w:t>
            </w:r>
          </w:p>
        </w:tc>
      </w:tr>
      <w:tr w:rsidR="00100A8B" w:rsidRPr="00DD2024" w14:paraId="51D094C4" w14:textId="77777777" w:rsidTr="00100A8B">
        <w:trPr>
          <w:trHeight w:val="362"/>
        </w:trPr>
        <w:tc>
          <w:tcPr>
            <w:tcW w:w="9672" w:type="dxa"/>
            <w:gridSpan w:val="9"/>
            <w:tcBorders>
              <w:top w:val="single" w:sz="4" w:space="0" w:color="auto"/>
              <w:left w:val="single" w:sz="4" w:space="0" w:color="auto"/>
              <w:bottom w:val="single" w:sz="4" w:space="0" w:color="auto"/>
              <w:right w:val="single" w:sz="4" w:space="0" w:color="auto"/>
            </w:tcBorders>
            <w:vAlign w:val="center"/>
          </w:tcPr>
          <w:p w14:paraId="33CCC5E4" w14:textId="41A8DBA2" w:rsidR="00100A8B" w:rsidRPr="00DD2024" w:rsidRDefault="00100A8B" w:rsidP="00100A8B">
            <w:pPr>
              <w:jc w:val="center"/>
              <w:rPr>
                <w:color w:val="1F1F1F"/>
                <w:sz w:val="24"/>
                <w:szCs w:val="24"/>
              </w:rPr>
            </w:pPr>
            <w:r>
              <w:rPr>
                <w:color w:val="1F1F1F"/>
                <w:sz w:val="24"/>
                <w:szCs w:val="24"/>
              </w:rPr>
              <w:t>Вариант 2</w:t>
            </w:r>
          </w:p>
        </w:tc>
      </w:tr>
      <w:tr w:rsidR="00100A8B" w:rsidRPr="00DD2024" w14:paraId="258975AE"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18B877DC" w14:textId="69540E59" w:rsidR="00100A8B" w:rsidRPr="00DD2024" w:rsidRDefault="00100A8B" w:rsidP="00100A8B">
            <w:pPr>
              <w:rPr>
                <w:color w:val="1F1F1F"/>
                <w:sz w:val="24"/>
                <w:szCs w:val="24"/>
              </w:rPr>
            </w:pPr>
            <w:r w:rsidRPr="00100A8B">
              <w:rPr>
                <w:color w:val="1F1F1F"/>
                <w:sz w:val="24"/>
                <w:szCs w:val="24"/>
              </w:rPr>
              <w:t>Глубина 0-25</w:t>
            </w:r>
          </w:p>
        </w:tc>
        <w:tc>
          <w:tcPr>
            <w:tcW w:w="987" w:type="dxa"/>
            <w:tcBorders>
              <w:top w:val="single" w:sz="4" w:space="0" w:color="auto"/>
              <w:left w:val="single" w:sz="4" w:space="0" w:color="auto"/>
              <w:bottom w:val="single" w:sz="4" w:space="0" w:color="auto"/>
              <w:right w:val="single" w:sz="4" w:space="0" w:color="auto"/>
            </w:tcBorders>
            <w:vAlign w:val="center"/>
          </w:tcPr>
          <w:p w14:paraId="77DB03B1" w14:textId="40E9A367" w:rsidR="00100A8B" w:rsidRPr="00DD2024" w:rsidRDefault="001F6CFA" w:rsidP="00100A8B">
            <w:pPr>
              <w:rPr>
                <w:color w:val="1F1F1F"/>
                <w:sz w:val="24"/>
                <w:szCs w:val="24"/>
              </w:rPr>
            </w:pPr>
            <w:r>
              <w:rPr>
                <w:color w:val="1F1F1F"/>
                <w:sz w:val="24"/>
                <w:szCs w:val="24"/>
              </w:rPr>
              <w:t>1,72</w:t>
            </w:r>
          </w:p>
        </w:tc>
        <w:tc>
          <w:tcPr>
            <w:tcW w:w="880" w:type="dxa"/>
            <w:tcBorders>
              <w:top w:val="single" w:sz="4" w:space="0" w:color="auto"/>
              <w:left w:val="single" w:sz="4" w:space="0" w:color="auto"/>
              <w:bottom w:val="single" w:sz="4" w:space="0" w:color="auto"/>
              <w:right w:val="single" w:sz="4" w:space="0" w:color="auto"/>
            </w:tcBorders>
            <w:vAlign w:val="center"/>
          </w:tcPr>
          <w:p w14:paraId="28299629" w14:textId="0E44A708" w:rsidR="00100A8B" w:rsidRPr="00DD2024" w:rsidRDefault="00100A8B" w:rsidP="00100A8B">
            <w:pPr>
              <w:rPr>
                <w:color w:val="1F1F1F"/>
                <w:sz w:val="24"/>
                <w:szCs w:val="24"/>
              </w:rPr>
            </w:pPr>
            <w:r w:rsidRPr="00100A8B">
              <w:rPr>
                <w:color w:val="1F1F1F"/>
                <w:sz w:val="24"/>
                <w:szCs w:val="24"/>
              </w:rPr>
              <w:t>24</w:t>
            </w:r>
          </w:p>
        </w:tc>
        <w:tc>
          <w:tcPr>
            <w:tcW w:w="850" w:type="dxa"/>
            <w:tcBorders>
              <w:top w:val="single" w:sz="4" w:space="0" w:color="auto"/>
              <w:left w:val="single" w:sz="4" w:space="0" w:color="auto"/>
              <w:bottom w:val="single" w:sz="4" w:space="0" w:color="auto"/>
              <w:right w:val="single" w:sz="4" w:space="0" w:color="auto"/>
            </w:tcBorders>
            <w:vAlign w:val="center"/>
          </w:tcPr>
          <w:p w14:paraId="5E727C48" w14:textId="7AC8A84F" w:rsidR="00100A8B" w:rsidRPr="00DD2024" w:rsidRDefault="00100A8B" w:rsidP="00100A8B">
            <w:pPr>
              <w:rPr>
                <w:color w:val="1F1F1F"/>
                <w:sz w:val="24"/>
                <w:szCs w:val="24"/>
              </w:rPr>
            </w:pPr>
            <w:r w:rsidRPr="00100A8B">
              <w:rPr>
                <w:color w:val="1F1F1F"/>
                <w:sz w:val="24"/>
                <w:szCs w:val="24"/>
              </w:rPr>
              <w:t>30,1</w:t>
            </w:r>
          </w:p>
        </w:tc>
        <w:tc>
          <w:tcPr>
            <w:tcW w:w="993" w:type="dxa"/>
            <w:tcBorders>
              <w:top w:val="single" w:sz="4" w:space="0" w:color="auto"/>
              <w:left w:val="single" w:sz="4" w:space="0" w:color="auto"/>
              <w:bottom w:val="single" w:sz="4" w:space="0" w:color="auto"/>
              <w:right w:val="single" w:sz="4" w:space="0" w:color="auto"/>
            </w:tcBorders>
            <w:vAlign w:val="center"/>
          </w:tcPr>
          <w:p w14:paraId="6916CABE" w14:textId="7EEDC6B2" w:rsidR="00100A8B" w:rsidRPr="00DD2024" w:rsidRDefault="00100A8B" w:rsidP="00100A8B">
            <w:pPr>
              <w:rPr>
                <w:color w:val="1F1F1F"/>
                <w:sz w:val="24"/>
                <w:szCs w:val="24"/>
              </w:rPr>
            </w:pPr>
            <w:r w:rsidRPr="00100A8B">
              <w:rPr>
                <w:color w:val="1F1F1F"/>
                <w:sz w:val="24"/>
                <w:szCs w:val="24"/>
              </w:rPr>
              <w:t>17,2</w:t>
            </w:r>
          </w:p>
        </w:tc>
        <w:tc>
          <w:tcPr>
            <w:tcW w:w="992" w:type="dxa"/>
            <w:tcBorders>
              <w:top w:val="single" w:sz="4" w:space="0" w:color="auto"/>
              <w:left w:val="single" w:sz="4" w:space="0" w:color="auto"/>
              <w:bottom w:val="single" w:sz="4" w:space="0" w:color="auto"/>
              <w:right w:val="single" w:sz="4" w:space="0" w:color="auto"/>
            </w:tcBorders>
            <w:vAlign w:val="center"/>
          </w:tcPr>
          <w:p w14:paraId="2A6CCD24" w14:textId="02EC9F5E" w:rsidR="00100A8B" w:rsidRPr="00DD2024" w:rsidRDefault="00100A8B" w:rsidP="00100A8B">
            <w:pPr>
              <w:rPr>
                <w:color w:val="1F1F1F"/>
                <w:sz w:val="24"/>
                <w:szCs w:val="24"/>
              </w:rPr>
            </w:pPr>
            <w:r w:rsidRPr="00100A8B">
              <w:rPr>
                <w:color w:val="1F1F1F"/>
                <w:sz w:val="24"/>
                <w:szCs w:val="24"/>
              </w:rPr>
              <w:t>9,7</w:t>
            </w:r>
          </w:p>
        </w:tc>
        <w:tc>
          <w:tcPr>
            <w:tcW w:w="992" w:type="dxa"/>
            <w:tcBorders>
              <w:top w:val="single" w:sz="4" w:space="0" w:color="auto"/>
              <w:left w:val="single" w:sz="4" w:space="0" w:color="auto"/>
              <w:bottom w:val="single" w:sz="4" w:space="0" w:color="auto"/>
              <w:right w:val="single" w:sz="4" w:space="0" w:color="auto"/>
            </w:tcBorders>
            <w:vAlign w:val="center"/>
          </w:tcPr>
          <w:p w14:paraId="2B06AA0F" w14:textId="4AAA80A3" w:rsidR="00100A8B" w:rsidRPr="00DD2024" w:rsidRDefault="00100A8B" w:rsidP="00100A8B">
            <w:pPr>
              <w:rPr>
                <w:color w:val="1F1F1F"/>
                <w:sz w:val="24"/>
                <w:szCs w:val="24"/>
              </w:rPr>
            </w:pPr>
            <w:r w:rsidRPr="00100A8B">
              <w:rPr>
                <w:color w:val="1F1F1F"/>
                <w:sz w:val="24"/>
                <w:szCs w:val="24"/>
              </w:rPr>
              <w:t>4,8</w:t>
            </w:r>
          </w:p>
        </w:tc>
        <w:tc>
          <w:tcPr>
            <w:tcW w:w="1134" w:type="dxa"/>
            <w:tcBorders>
              <w:top w:val="single" w:sz="4" w:space="0" w:color="auto"/>
              <w:left w:val="single" w:sz="4" w:space="0" w:color="auto"/>
              <w:bottom w:val="single" w:sz="4" w:space="0" w:color="auto"/>
              <w:right w:val="single" w:sz="4" w:space="0" w:color="auto"/>
            </w:tcBorders>
            <w:vAlign w:val="center"/>
          </w:tcPr>
          <w:p w14:paraId="39B6BBF8" w14:textId="0A15BC7F" w:rsidR="00100A8B" w:rsidRPr="00DD2024" w:rsidRDefault="00100A8B" w:rsidP="00100A8B">
            <w:pPr>
              <w:rPr>
                <w:color w:val="1F1F1F"/>
                <w:sz w:val="24"/>
                <w:szCs w:val="24"/>
              </w:rPr>
            </w:pPr>
            <w:r w:rsidRPr="00100A8B">
              <w:rPr>
                <w:color w:val="1F1F1F"/>
                <w:sz w:val="24"/>
                <w:szCs w:val="24"/>
              </w:rPr>
              <w:t>14,2</w:t>
            </w:r>
          </w:p>
        </w:tc>
        <w:tc>
          <w:tcPr>
            <w:tcW w:w="1602" w:type="dxa"/>
            <w:tcBorders>
              <w:top w:val="single" w:sz="4" w:space="0" w:color="auto"/>
              <w:left w:val="single" w:sz="4" w:space="0" w:color="auto"/>
              <w:bottom w:val="single" w:sz="4" w:space="0" w:color="auto"/>
              <w:right w:val="single" w:sz="4" w:space="0" w:color="auto"/>
            </w:tcBorders>
            <w:vAlign w:val="center"/>
          </w:tcPr>
          <w:p w14:paraId="3255ED9D" w14:textId="7EECFEFE" w:rsidR="00100A8B" w:rsidRPr="00DD2024" w:rsidRDefault="00100A8B" w:rsidP="00100A8B">
            <w:pPr>
              <w:rPr>
                <w:color w:val="1F1F1F"/>
                <w:sz w:val="24"/>
                <w:szCs w:val="24"/>
              </w:rPr>
            </w:pPr>
            <w:r w:rsidRPr="00100A8B">
              <w:rPr>
                <w:color w:val="1F1F1F"/>
                <w:sz w:val="24"/>
                <w:szCs w:val="24"/>
              </w:rPr>
              <w:t>28,7</w:t>
            </w:r>
          </w:p>
        </w:tc>
      </w:tr>
      <w:tr w:rsidR="00100A8B" w:rsidRPr="00DD2024" w14:paraId="43475B08"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1C0D2977" w14:textId="64FF5294" w:rsidR="00100A8B" w:rsidRPr="00DD2024" w:rsidRDefault="00100A8B" w:rsidP="00100A8B">
            <w:pPr>
              <w:rPr>
                <w:color w:val="1F1F1F"/>
                <w:sz w:val="24"/>
                <w:szCs w:val="24"/>
              </w:rPr>
            </w:pPr>
            <w:r w:rsidRPr="00100A8B">
              <w:rPr>
                <w:color w:val="1F1F1F"/>
                <w:sz w:val="24"/>
                <w:szCs w:val="24"/>
              </w:rPr>
              <w:t>Глубина 25-50</w:t>
            </w:r>
          </w:p>
        </w:tc>
        <w:tc>
          <w:tcPr>
            <w:tcW w:w="987" w:type="dxa"/>
            <w:tcBorders>
              <w:top w:val="single" w:sz="4" w:space="0" w:color="auto"/>
              <w:left w:val="single" w:sz="4" w:space="0" w:color="auto"/>
              <w:bottom w:val="single" w:sz="4" w:space="0" w:color="auto"/>
              <w:right w:val="single" w:sz="4" w:space="0" w:color="auto"/>
            </w:tcBorders>
            <w:vAlign w:val="center"/>
          </w:tcPr>
          <w:p w14:paraId="3FFC6E88" w14:textId="2A6A7EE2" w:rsidR="00100A8B" w:rsidRPr="00DD2024" w:rsidRDefault="001F6CFA" w:rsidP="00100A8B">
            <w:pPr>
              <w:rPr>
                <w:color w:val="1F1F1F"/>
                <w:sz w:val="24"/>
                <w:szCs w:val="24"/>
              </w:rPr>
            </w:pPr>
            <w:r>
              <w:rPr>
                <w:color w:val="1F1F1F"/>
                <w:sz w:val="24"/>
                <w:szCs w:val="24"/>
              </w:rPr>
              <w:t>1,58</w:t>
            </w:r>
          </w:p>
        </w:tc>
        <w:tc>
          <w:tcPr>
            <w:tcW w:w="880" w:type="dxa"/>
            <w:tcBorders>
              <w:top w:val="single" w:sz="4" w:space="0" w:color="auto"/>
              <w:left w:val="single" w:sz="4" w:space="0" w:color="auto"/>
              <w:bottom w:val="single" w:sz="4" w:space="0" w:color="auto"/>
              <w:right w:val="single" w:sz="4" w:space="0" w:color="auto"/>
            </w:tcBorders>
            <w:vAlign w:val="center"/>
          </w:tcPr>
          <w:p w14:paraId="52292901" w14:textId="25E2E239" w:rsidR="00100A8B" w:rsidRPr="00DD2024" w:rsidRDefault="00100A8B" w:rsidP="00100A8B">
            <w:pPr>
              <w:rPr>
                <w:color w:val="1F1F1F"/>
                <w:sz w:val="24"/>
                <w:szCs w:val="24"/>
              </w:rPr>
            </w:pPr>
            <w:r w:rsidRPr="00100A8B">
              <w:rPr>
                <w:color w:val="1F1F1F"/>
                <w:sz w:val="24"/>
                <w:szCs w:val="24"/>
              </w:rPr>
              <w:t>28,5</w:t>
            </w:r>
          </w:p>
        </w:tc>
        <w:tc>
          <w:tcPr>
            <w:tcW w:w="850" w:type="dxa"/>
            <w:tcBorders>
              <w:top w:val="single" w:sz="4" w:space="0" w:color="auto"/>
              <w:left w:val="single" w:sz="4" w:space="0" w:color="auto"/>
              <w:bottom w:val="single" w:sz="4" w:space="0" w:color="auto"/>
              <w:right w:val="single" w:sz="4" w:space="0" w:color="auto"/>
            </w:tcBorders>
            <w:vAlign w:val="center"/>
          </w:tcPr>
          <w:p w14:paraId="1016DDCA" w14:textId="0C0D5B55" w:rsidR="00100A8B" w:rsidRPr="00DD2024" w:rsidRDefault="00100A8B" w:rsidP="00100A8B">
            <w:pPr>
              <w:rPr>
                <w:color w:val="1F1F1F"/>
                <w:sz w:val="24"/>
                <w:szCs w:val="24"/>
              </w:rPr>
            </w:pPr>
            <w:r w:rsidRPr="00100A8B">
              <w:rPr>
                <w:color w:val="1F1F1F"/>
                <w:sz w:val="24"/>
                <w:szCs w:val="24"/>
              </w:rPr>
              <w:t>31,2</w:t>
            </w:r>
          </w:p>
        </w:tc>
        <w:tc>
          <w:tcPr>
            <w:tcW w:w="993" w:type="dxa"/>
            <w:tcBorders>
              <w:top w:val="single" w:sz="4" w:space="0" w:color="auto"/>
              <w:left w:val="single" w:sz="4" w:space="0" w:color="auto"/>
              <w:bottom w:val="single" w:sz="4" w:space="0" w:color="auto"/>
              <w:right w:val="single" w:sz="4" w:space="0" w:color="auto"/>
            </w:tcBorders>
            <w:vAlign w:val="center"/>
          </w:tcPr>
          <w:p w14:paraId="58473A5D" w14:textId="77758F50" w:rsidR="00100A8B" w:rsidRPr="00DD2024" w:rsidRDefault="00100A8B" w:rsidP="00100A8B">
            <w:pPr>
              <w:rPr>
                <w:color w:val="1F1F1F"/>
                <w:sz w:val="24"/>
                <w:szCs w:val="24"/>
              </w:rPr>
            </w:pPr>
            <w:r w:rsidRPr="00100A8B">
              <w:rPr>
                <w:color w:val="1F1F1F"/>
                <w:sz w:val="24"/>
                <w:szCs w:val="24"/>
              </w:rPr>
              <w:t>16,5</w:t>
            </w:r>
          </w:p>
        </w:tc>
        <w:tc>
          <w:tcPr>
            <w:tcW w:w="992" w:type="dxa"/>
            <w:tcBorders>
              <w:top w:val="single" w:sz="4" w:space="0" w:color="auto"/>
              <w:left w:val="single" w:sz="4" w:space="0" w:color="auto"/>
              <w:bottom w:val="single" w:sz="4" w:space="0" w:color="auto"/>
              <w:right w:val="single" w:sz="4" w:space="0" w:color="auto"/>
            </w:tcBorders>
            <w:vAlign w:val="center"/>
          </w:tcPr>
          <w:p w14:paraId="3F96F387" w14:textId="7407DC2E" w:rsidR="00100A8B" w:rsidRPr="00DD2024" w:rsidRDefault="00100A8B" w:rsidP="00100A8B">
            <w:pPr>
              <w:rPr>
                <w:color w:val="1F1F1F"/>
                <w:sz w:val="24"/>
                <w:szCs w:val="24"/>
              </w:rPr>
            </w:pPr>
            <w:r w:rsidRPr="00100A8B">
              <w:rPr>
                <w:color w:val="1F1F1F"/>
                <w:sz w:val="24"/>
                <w:szCs w:val="24"/>
              </w:rPr>
              <w:t>9,4</w:t>
            </w:r>
          </w:p>
        </w:tc>
        <w:tc>
          <w:tcPr>
            <w:tcW w:w="992" w:type="dxa"/>
            <w:tcBorders>
              <w:top w:val="single" w:sz="4" w:space="0" w:color="auto"/>
              <w:left w:val="single" w:sz="4" w:space="0" w:color="auto"/>
              <w:bottom w:val="single" w:sz="4" w:space="0" w:color="auto"/>
              <w:right w:val="single" w:sz="4" w:space="0" w:color="auto"/>
            </w:tcBorders>
            <w:vAlign w:val="center"/>
          </w:tcPr>
          <w:p w14:paraId="1D09518B" w14:textId="6C96D51B" w:rsidR="00100A8B" w:rsidRPr="00DD2024" w:rsidRDefault="00100A8B" w:rsidP="00100A8B">
            <w:pPr>
              <w:rPr>
                <w:color w:val="1F1F1F"/>
                <w:sz w:val="24"/>
                <w:szCs w:val="24"/>
              </w:rPr>
            </w:pPr>
            <w:r w:rsidRPr="00100A8B">
              <w:rPr>
                <w:color w:val="1F1F1F"/>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098A10A0" w14:textId="717A6B82" w:rsidR="00100A8B" w:rsidRPr="00DD2024" w:rsidRDefault="00100A8B" w:rsidP="00100A8B">
            <w:pPr>
              <w:rPr>
                <w:color w:val="1F1F1F"/>
                <w:sz w:val="24"/>
                <w:szCs w:val="24"/>
              </w:rPr>
            </w:pPr>
            <w:r w:rsidRPr="00100A8B">
              <w:rPr>
                <w:color w:val="1F1F1F"/>
                <w:sz w:val="24"/>
                <w:szCs w:val="24"/>
              </w:rPr>
              <w:t>9,4</w:t>
            </w:r>
          </w:p>
        </w:tc>
        <w:tc>
          <w:tcPr>
            <w:tcW w:w="1602" w:type="dxa"/>
            <w:tcBorders>
              <w:top w:val="single" w:sz="4" w:space="0" w:color="auto"/>
              <w:left w:val="single" w:sz="4" w:space="0" w:color="auto"/>
              <w:bottom w:val="single" w:sz="4" w:space="0" w:color="auto"/>
              <w:right w:val="single" w:sz="4" w:space="0" w:color="auto"/>
            </w:tcBorders>
            <w:vAlign w:val="center"/>
          </w:tcPr>
          <w:p w14:paraId="10AC7669" w14:textId="007B606D" w:rsidR="00100A8B" w:rsidRPr="00DD2024" w:rsidRDefault="00100A8B" w:rsidP="00100A8B">
            <w:pPr>
              <w:rPr>
                <w:color w:val="1F1F1F"/>
                <w:sz w:val="24"/>
                <w:szCs w:val="24"/>
              </w:rPr>
            </w:pPr>
            <w:r w:rsidRPr="00100A8B">
              <w:rPr>
                <w:color w:val="1F1F1F"/>
                <w:sz w:val="24"/>
                <w:szCs w:val="24"/>
              </w:rPr>
              <w:t>23,8</w:t>
            </w:r>
          </w:p>
        </w:tc>
      </w:tr>
      <w:tr w:rsidR="00100A8B" w:rsidRPr="00DD2024" w14:paraId="69D41AA2"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46F40A4E" w14:textId="182EF55D" w:rsidR="00100A8B" w:rsidRPr="00DD2024" w:rsidRDefault="00100A8B" w:rsidP="00100A8B">
            <w:pPr>
              <w:rPr>
                <w:color w:val="1F1F1F"/>
                <w:sz w:val="24"/>
                <w:szCs w:val="24"/>
              </w:rPr>
            </w:pPr>
            <w:r w:rsidRPr="00100A8B">
              <w:rPr>
                <w:color w:val="1F1F1F"/>
                <w:sz w:val="24"/>
                <w:szCs w:val="24"/>
              </w:rPr>
              <w:t>Глубина 50-100</w:t>
            </w:r>
          </w:p>
        </w:tc>
        <w:tc>
          <w:tcPr>
            <w:tcW w:w="987" w:type="dxa"/>
            <w:tcBorders>
              <w:top w:val="single" w:sz="4" w:space="0" w:color="auto"/>
              <w:left w:val="single" w:sz="4" w:space="0" w:color="auto"/>
              <w:bottom w:val="single" w:sz="4" w:space="0" w:color="auto"/>
              <w:right w:val="single" w:sz="4" w:space="0" w:color="auto"/>
            </w:tcBorders>
            <w:vAlign w:val="center"/>
          </w:tcPr>
          <w:p w14:paraId="1B3C310C" w14:textId="4EF85817" w:rsidR="00100A8B" w:rsidRPr="00DD2024" w:rsidRDefault="001F6CFA" w:rsidP="00100A8B">
            <w:pPr>
              <w:rPr>
                <w:color w:val="1F1F1F"/>
                <w:sz w:val="24"/>
                <w:szCs w:val="24"/>
              </w:rPr>
            </w:pPr>
            <w:r>
              <w:rPr>
                <w:color w:val="1F1F1F"/>
                <w:sz w:val="24"/>
                <w:szCs w:val="24"/>
              </w:rPr>
              <w:t>0.99</w:t>
            </w:r>
          </w:p>
        </w:tc>
        <w:tc>
          <w:tcPr>
            <w:tcW w:w="880" w:type="dxa"/>
            <w:tcBorders>
              <w:top w:val="single" w:sz="4" w:space="0" w:color="auto"/>
              <w:left w:val="single" w:sz="4" w:space="0" w:color="auto"/>
              <w:bottom w:val="single" w:sz="4" w:space="0" w:color="auto"/>
              <w:right w:val="single" w:sz="4" w:space="0" w:color="auto"/>
            </w:tcBorders>
            <w:vAlign w:val="center"/>
          </w:tcPr>
          <w:p w14:paraId="6F32639C" w14:textId="5E05755C" w:rsidR="00100A8B" w:rsidRPr="00DD2024" w:rsidRDefault="00100A8B" w:rsidP="00100A8B">
            <w:pPr>
              <w:rPr>
                <w:color w:val="1F1F1F"/>
                <w:sz w:val="24"/>
                <w:szCs w:val="24"/>
              </w:rPr>
            </w:pPr>
            <w:r w:rsidRPr="00100A8B">
              <w:rPr>
                <w:color w:val="1F1F1F"/>
                <w:sz w:val="24"/>
                <w:szCs w:val="24"/>
              </w:rPr>
              <w:t>30,8</w:t>
            </w:r>
          </w:p>
        </w:tc>
        <w:tc>
          <w:tcPr>
            <w:tcW w:w="850" w:type="dxa"/>
            <w:tcBorders>
              <w:top w:val="single" w:sz="4" w:space="0" w:color="auto"/>
              <w:left w:val="single" w:sz="4" w:space="0" w:color="auto"/>
              <w:bottom w:val="single" w:sz="4" w:space="0" w:color="auto"/>
              <w:right w:val="single" w:sz="4" w:space="0" w:color="auto"/>
            </w:tcBorders>
            <w:vAlign w:val="center"/>
          </w:tcPr>
          <w:p w14:paraId="7B245818" w14:textId="12743E6A" w:rsidR="00100A8B" w:rsidRPr="00DD2024" w:rsidRDefault="00100A8B" w:rsidP="00100A8B">
            <w:pPr>
              <w:rPr>
                <w:color w:val="1F1F1F"/>
                <w:sz w:val="24"/>
                <w:szCs w:val="24"/>
              </w:rPr>
            </w:pPr>
            <w:r w:rsidRPr="00100A8B">
              <w:rPr>
                <w:color w:val="1F1F1F"/>
                <w:sz w:val="24"/>
                <w:szCs w:val="24"/>
              </w:rPr>
              <w:t>31,4</w:t>
            </w:r>
          </w:p>
        </w:tc>
        <w:tc>
          <w:tcPr>
            <w:tcW w:w="993" w:type="dxa"/>
            <w:tcBorders>
              <w:top w:val="single" w:sz="4" w:space="0" w:color="auto"/>
              <w:left w:val="single" w:sz="4" w:space="0" w:color="auto"/>
              <w:bottom w:val="single" w:sz="4" w:space="0" w:color="auto"/>
              <w:right w:val="single" w:sz="4" w:space="0" w:color="auto"/>
            </w:tcBorders>
            <w:vAlign w:val="center"/>
          </w:tcPr>
          <w:p w14:paraId="3C549DCF" w14:textId="108B22E1" w:rsidR="00100A8B" w:rsidRPr="00DD2024" w:rsidRDefault="00100A8B" w:rsidP="00100A8B">
            <w:pPr>
              <w:rPr>
                <w:color w:val="1F1F1F"/>
                <w:sz w:val="24"/>
                <w:szCs w:val="24"/>
              </w:rPr>
            </w:pPr>
            <w:r w:rsidRPr="00100A8B">
              <w:rPr>
                <w:color w:val="1F1F1F"/>
                <w:sz w:val="24"/>
                <w:szCs w:val="24"/>
              </w:rPr>
              <w:t>17,3</w:t>
            </w:r>
          </w:p>
        </w:tc>
        <w:tc>
          <w:tcPr>
            <w:tcW w:w="992" w:type="dxa"/>
            <w:tcBorders>
              <w:top w:val="single" w:sz="4" w:space="0" w:color="auto"/>
              <w:left w:val="single" w:sz="4" w:space="0" w:color="auto"/>
              <w:bottom w:val="single" w:sz="4" w:space="0" w:color="auto"/>
              <w:right w:val="single" w:sz="4" w:space="0" w:color="auto"/>
            </w:tcBorders>
            <w:vAlign w:val="center"/>
          </w:tcPr>
          <w:p w14:paraId="1536E93D" w14:textId="44C5D852" w:rsidR="00100A8B" w:rsidRPr="00DD2024" w:rsidRDefault="00100A8B" w:rsidP="00100A8B">
            <w:pPr>
              <w:rPr>
                <w:color w:val="1F1F1F"/>
                <w:sz w:val="24"/>
                <w:szCs w:val="24"/>
              </w:rPr>
            </w:pPr>
            <w:r w:rsidRPr="00100A8B">
              <w:rPr>
                <w:color w:val="1F1F1F"/>
                <w:sz w:val="24"/>
                <w:szCs w:val="24"/>
              </w:rPr>
              <w:t>9,3</w:t>
            </w:r>
          </w:p>
        </w:tc>
        <w:tc>
          <w:tcPr>
            <w:tcW w:w="992" w:type="dxa"/>
            <w:tcBorders>
              <w:top w:val="single" w:sz="4" w:space="0" w:color="auto"/>
              <w:left w:val="single" w:sz="4" w:space="0" w:color="auto"/>
              <w:bottom w:val="single" w:sz="4" w:space="0" w:color="auto"/>
              <w:right w:val="single" w:sz="4" w:space="0" w:color="auto"/>
            </w:tcBorders>
            <w:vAlign w:val="center"/>
          </w:tcPr>
          <w:p w14:paraId="769E973C" w14:textId="75089FAC" w:rsidR="00100A8B" w:rsidRPr="00DD2024" w:rsidRDefault="00100A8B" w:rsidP="00100A8B">
            <w:pPr>
              <w:rPr>
                <w:color w:val="1F1F1F"/>
                <w:sz w:val="24"/>
                <w:szCs w:val="24"/>
              </w:rPr>
            </w:pPr>
            <w:r w:rsidRPr="00100A8B">
              <w:rPr>
                <w:color w:val="1F1F1F"/>
                <w:sz w:val="24"/>
                <w:szCs w:val="24"/>
              </w:rPr>
              <w:t>5,3</w:t>
            </w:r>
          </w:p>
        </w:tc>
        <w:tc>
          <w:tcPr>
            <w:tcW w:w="1134" w:type="dxa"/>
            <w:tcBorders>
              <w:top w:val="single" w:sz="4" w:space="0" w:color="auto"/>
              <w:left w:val="single" w:sz="4" w:space="0" w:color="auto"/>
              <w:bottom w:val="single" w:sz="4" w:space="0" w:color="auto"/>
              <w:right w:val="single" w:sz="4" w:space="0" w:color="auto"/>
            </w:tcBorders>
            <w:vAlign w:val="center"/>
          </w:tcPr>
          <w:p w14:paraId="3D1CBCFA" w14:textId="66E27A2D" w:rsidR="00100A8B" w:rsidRPr="00DD2024" w:rsidRDefault="00100A8B" w:rsidP="00100A8B">
            <w:pPr>
              <w:rPr>
                <w:color w:val="1F1F1F"/>
                <w:sz w:val="24"/>
                <w:szCs w:val="24"/>
              </w:rPr>
            </w:pPr>
            <w:r w:rsidRPr="00100A8B">
              <w:rPr>
                <w:color w:val="1F1F1F"/>
                <w:sz w:val="24"/>
                <w:szCs w:val="24"/>
              </w:rPr>
              <w:t>5,9</w:t>
            </w:r>
          </w:p>
        </w:tc>
        <w:tc>
          <w:tcPr>
            <w:tcW w:w="1602" w:type="dxa"/>
            <w:tcBorders>
              <w:top w:val="single" w:sz="4" w:space="0" w:color="auto"/>
              <w:left w:val="single" w:sz="4" w:space="0" w:color="auto"/>
              <w:bottom w:val="single" w:sz="4" w:space="0" w:color="auto"/>
              <w:right w:val="single" w:sz="4" w:space="0" w:color="auto"/>
            </w:tcBorders>
            <w:vAlign w:val="center"/>
          </w:tcPr>
          <w:p w14:paraId="128A971E" w14:textId="1975F162" w:rsidR="00100A8B" w:rsidRPr="00DD2024" w:rsidRDefault="00100A8B" w:rsidP="00100A8B">
            <w:pPr>
              <w:rPr>
                <w:color w:val="1F1F1F"/>
                <w:sz w:val="24"/>
                <w:szCs w:val="24"/>
              </w:rPr>
            </w:pPr>
            <w:r w:rsidRPr="00100A8B">
              <w:rPr>
                <w:color w:val="1F1F1F"/>
                <w:sz w:val="24"/>
                <w:szCs w:val="24"/>
              </w:rPr>
              <w:t>20,5</w:t>
            </w:r>
          </w:p>
        </w:tc>
      </w:tr>
      <w:tr w:rsidR="006B014A" w:rsidRPr="00DD2024" w14:paraId="0699F75C" w14:textId="77777777" w:rsidTr="006B014A">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550FAC81" w14:textId="0E3B2B83" w:rsidR="006B014A" w:rsidRPr="00100A8B" w:rsidRDefault="006B014A" w:rsidP="006B014A">
            <w:pPr>
              <w:rPr>
                <w:color w:val="1F1F1F"/>
                <w:sz w:val="24"/>
                <w:szCs w:val="24"/>
              </w:rPr>
            </w:pPr>
            <w:r w:rsidRPr="00DD2024">
              <w:rPr>
                <w:color w:val="1F1F1F"/>
                <w:sz w:val="24"/>
                <w:szCs w:val="24"/>
              </w:rPr>
              <w:t>Среднее значение</w:t>
            </w:r>
          </w:p>
        </w:tc>
        <w:tc>
          <w:tcPr>
            <w:tcW w:w="987" w:type="dxa"/>
            <w:tcBorders>
              <w:top w:val="single" w:sz="4" w:space="0" w:color="auto"/>
              <w:left w:val="single" w:sz="4" w:space="0" w:color="auto"/>
              <w:bottom w:val="single" w:sz="4" w:space="0" w:color="auto"/>
              <w:right w:val="single" w:sz="4" w:space="0" w:color="auto"/>
            </w:tcBorders>
            <w:vAlign w:val="center"/>
          </w:tcPr>
          <w:p w14:paraId="5559C6B9" w14:textId="793C9497" w:rsidR="006B014A" w:rsidRDefault="006B014A" w:rsidP="006B014A">
            <w:pPr>
              <w:rPr>
                <w:color w:val="1F1F1F"/>
                <w:sz w:val="24"/>
                <w:szCs w:val="24"/>
              </w:rPr>
            </w:pPr>
            <w:r w:rsidRPr="006B014A">
              <w:rPr>
                <w:color w:val="1F1F1F"/>
                <w:sz w:val="24"/>
                <w:szCs w:val="24"/>
              </w:rPr>
              <w:t>1,</w:t>
            </w:r>
            <w:r>
              <w:rPr>
                <w:color w:val="1F1F1F"/>
                <w:sz w:val="24"/>
                <w:szCs w:val="24"/>
              </w:rPr>
              <w:t>43</w:t>
            </w:r>
          </w:p>
        </w:tc>
        <w:tc>
          <w:tcPr>
            <w:tcW w:w="880" w:type="dxa"/>
            <w:tcBorders>
              <w:top w:val="single" w:sz="4" w:space="0" w:color="auto"/>
              <w:left w:val="single" w:sz="4" w:space="0" w:color="auto"/>
              <w:bottom w:val="single" w:sz="4" w:space="0" w:color="auto"/>
              <w:right w:val="single" w:sz="4" w:space="0" w:color="auto"/>
            </w:tcBorders>
            <w:vAlign w:val="center"/>
          </w:tcPr>
          <w:p w14:paraId="70299CB1" w14:textId="7E822F87" w:rsidR="006B014A" w:rsidRPr="00100A8B" w:rsidRDefault="006B014A" w:rsidP="006B014A">
            <w:pPr>
              <w:rPr>
                <w:color w:val="1F1F1F"/>
                <w:sz w:val="24"/>
                <w:szCs w:val="24"/>
              </w:rPr>
            </w:pPr>
            <w:r w:rsidRPr="006B014A">
              <w:rPr>
                <w:color w:val="1F1F1F"/>
                <w:sz w:val="24"/>
                <w:szCs w:val="24"/>
              </w:rPr>
              <w:t>27,8</w:t>
            </w:r>
          </w:p>
        </w:tc>
        <w:tc>
          <w:tcPr>
            <w:tcW w:w="850" w:type="dxa"/>
            <w:tcBorders>
              <w:top w:val="single" w:sz="4" w:space="0" w:color="auto"/>
              <w:left w:val="single" w:sz="4" w:space="0" w:color="auto"/>
              <w:bottom w:val="single" w:sz="4" w:space="0" w:color="auto"/>
              <w:right w:val="single" w:sz="4" w:space="0" w:color="auto"/>
            </w:tcBorders>
            <w:vAlign w:val="center"/>
          </w:tcPr>
          <w:p w14:paraId="076D2B50" w14:textId="6366592F" w:rsidR="006B014A" w:rsidRPr="00100A8B" w:rsidRDefault="006B014A" w:rsidP="006B014A">
            <w:pPr>
              <w:rPr>
                <w:color w:val="1F1F1F"/>
                <w:sz w:val="24"/>
                <w:szCs w:val="24"/>
              </w:rPr>
            </w:pPr>
            <w:r w:rsidRPr="006B014A">
              <w:rPr>
                <w:color w:val="1F1F1F"/>
                <w:sz w:val="24"/>
                <w:szCs w:val="24"/>
              </w:rPr>
              <w:t>30,9</w:t>
            </w:r>
          </w:p>
        </w:tc>
        <w:tc>
          <w:tcPr>
            <w:tcW w:w="993" w:type="dxa"/>
            <w:tcBorders>
              <w:top w:val="single" w:sz="4" w:space="0" w:color="auto"/>
              <w:left w:val="single" w:sz="4" w:space="0" w:color="auto"/>
              <w:bottom w:val="single" w:sz="4" w:space="0" w:color="auto"/>
              <w:right w:val="single" w:sz="4" w:space="0" w:color="auto"/>
            </w:tcBorders>
            <w:vAlign w:val="center"/>
          </w:tcPr>
          <w:p w14:paraId="02235D08" w14:textId="687845C0" w:rsidR="006B014A" w:rsidRPr="00100A8B" w:rsidRDefault="006B014A" w:rsidP="006B014A">
            <w:pPr>
              <w:rPr>
                <w:color w:val="1F1F1F"/>
                <w:sz w:val="24"/>
                <w:szCs w:val="24"/>
              </w:rPr>
            </w:pPr>
            <w:r w:rsidRPr="006B014A">
              <w:rPr>
                <w:color w:val="1F1F1F"/>
                <w:sz w:val="24"/>
                <w:szCs w:val="24"/>
              </w:rPr>
              <w:t>17,0</w:t>
            </w:r>
          </w:p>
        </w:tc>
        <w:tc>
          <w:tcPr>
            <w:tcW w:w="992" w:type="dxa"/>
            <w:tcBorders>
              <w:top w:val="single" w:sz="4" w:space="0" w:color="auto"/>
              <w:left w:val="single" w:sz="4" w:space="0" w:color="auto"/>
              <w:bottom w:val="single" w:sz="4" w:space="0" w:color="auto"/>
              <w:right w:val="single" w:sz="4" w:space="0" w:color="auto"/>
            </w:tcBorders>
            <w:vAlign w:val="center"/>
          </w:tcPr>
          <w:p w14:paraId="21B49B87" w14:textId="6918C33E" w:rsidR="006B014A" w:rsidRPr="00100A8B" w:rsidRDefault="006B014A" w:rsidP="006B014A">
            <w:pPr>
              <w:rPr>
                <w:color w:val="1F1F1F"/>
                <w:sz w:val="24"/>
                <w:szCs w:val="24"/>
              </w:rPr>
            </w:pPr>
            <w:r w:rsidRPr="006B014A">
              <w:rPr>
                <w:color w:val="1F1F1F"/>
                <w:sz w:val="24"/>
                <w:szCs w:val="24"/>
              </w:rPr>
              <w:t>9,5</w:t>
            </w:r>
          </w:p>
        </w:tc>
        <w:tc>
          <w:tcPr>
            <w:tcW w:w="992" w:type="dxa"/>
            <w:tcBorders>
              <w:top w:val="single" w:sz="4" w:space="0" w:color="auto"/>
              <w:left w:val="single" w:sz="4" w:space="0" w:color="auto"/>
              <w:bottom w:val="single" w:sz="4" w:space="0" w:color="auto"/>
              <w:right w:val="single" w:sz="4" w:space="0" w:color="auto"/>
            </w:tcBorders>
            <w:vAlign w:val="center"/>
          </w:tcPr>
          <w:p w14:paraId="28BF568D" w14:textId="76072252" w:rsidR="006B014A" w:rsidRPr="00100A8B" w:rsidRDefault="006B014A" w:rsidP="006B014A">
            <w:pPr>
              <w:rPr>
                <w:color w:val="1F1F1F"/>
                <w:sz w:val="24"/>
                <w:szCs w:val="24"/>
              </w:rPr>
            </w:pPr>
            <w:r w:rsidRPr="006B014A">
              <w:rPr>
                <w:color w:val="1F1F1F"/>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tcPr>
          <w:p w14:paraId="4F6814CC" w14:textId="0ABCAD36" w:rsidR="006B014A" w:rsidRPr="00100A8B" w:rsidRDefault="006B014A" w:rsidP="006B014A">
            <w:pPr>
              <w:rPr>
                <w:color w:val="1F1F1F"/>
                <w:sz w:val="24"/>
                <w:szCs w:val="24"/>
              </w:rPr>
            </w:pPr>
            <w:r w:rsidRPr="006B014A">
              <w:rPr>
                <w:color w:val="1F1F1F"/>
                <w:sz w:val="24"/>
                <w:szCs w:val="24"/>
              </w:rPr>
              <w:t>9,8</w:t>
            </w:r>
          </w:p>
        </w:tc>
        <w:tc>
          <w:tcPr>
            <w:tcW w:w="1602" w:type="dxa"/>
            <w:tcBorders>
              <w:top w:val="single" w:sz="4" w:space="0" w:color="auto"/>
              <w:left w:val="single" w:sz="4" w:space="0" w:color="auto"/>
              <w:bottom w:val="single" w:sz="4" w:space="0" w:color="auto"/>
              <w:right w:val="single" w:sz="4" w:space="0" w:color="auto"/>
            </w:tcBorders>
            <w:vAlign w:val="center"/>
          </w:tcPr>
          <w:p w14:paraId="66F2AB13" w14:textId="034DA931" w:rsidR="006B014A" w:rsidRPr="00100A8B" w:rsidRDefault="006B014A" w:rsidP="006B014A">
            <w:pPr>
              <w:rPr>
                <w:color w:val="1F1F1F"/>
                <w:sz w:val="24"/>
                <w:szCs w:val="24"/>
              </w:rPr>
            </w:pPr>
            <w:r w:rsidRPr="006B014A">
              <w:rPr>
                <w:color w:val="1F1F1F"/>
                <w:sz w:val="24"/>
                <w:szCs w:val="24"/>
              </w:rPr>
              <w:t>24,3</w:t>
            </w:r>
          </w:p>
        </w:tc>
      </w:tr>
      <w:tr w:rsidR="001F6CFA" w:rsidRPr="00DD2024" w14:paraId="3B855CEE" w14:textId="77777777" w:rsidTr="00100A8B">
        <w:trPr>
          <w:trHeight w:val="238"/>
        </w:trPr>
        <w:tc>
          <w:tcPr>
            <w:tcW w:w="9672" w:type="dxa"/>
            <w:gridSpan w:val="9"/>
            <w:tcBorders>
              <w:top w:val="single" w:sz="4" w:space="0" w:color="auto"/>
              <w:left w:val="single" w:sz="4" w:space="0" w:color="auto"/>
              <w:bottom w:val="single" w:sz="4" w:space="0" w:color="auto"/>
              <w:right w:val="single" w:sz="4" w:space="0" w:color="auto"/>
            </w:tcBorders>
            <w:vAlign w:val="center"/>
          </w:tcPr>
          <w:p w14:paraId="01086E8A" w14:textId="171AB9DF" w:rsidR="001F6CFA" w:rsidRPr="00DD2024" w:rsidRDefault="001F6CFA" w:rsidP="001F6CFA">
            <w:pPr>
              <w:jc w:val="center"/>
              <w:rPr>
                <w:color w:val="1F1F1F"/>
                <w:sz w:val="24"/>
                <w:szCs w:val="24"/>
              </w:rPr>
            </w:pPr>
            <w:r>
              <w:rPr>
                <w:color w:val="1F1F1F"/>
                <w:sz w:val="24"/>
                <w:szCs w:val="24"/>
              </w:rPr>
              <w:t>Вариант 3</w:t>
            </w:r>
          </w:p>
        </w:tc>
      </w:tr>
      <w:tr w:rsidR="001F6CFA" w:rsidRPr="00DD2024" w14:paraId="11650380"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29237383" w14:textId="7A96CBFF" w:rsidR="001F6CFA" w:rsidRPr="00DD2024" w:rsidRDefault="001F6CFA" w:rsidP="001F6CFA">
            <w:pPr>
              <w:rPr>
                <w:color w:val="1F1F1F"/>
                <w:sz w:val="24"/>
                <w:szCs w:val="24"/>
              </w:rPr>
            </w:pPr>
            <w:r w:rsidRPr="00100A8B">
              <w:rPr>
                <w:color w:val="1F1F1F"/>
                <w:sz w:val="24"/>
                <w:szCs w:val="24"/>
              </w:rPr>
              <w:t>Глубина 0-25</w:t>
            </w:r>
          </w:p>
        </w:tc>
        <w:tc>
          <w:tcPr>
            <w:tcW w:w="987" w:type="dxa"/>
            <w:tcBorders>
              <w:top w:val="single" w:sz="4" w:space="0" w:color="auto"/>
              <w:left w:val="single" w:sz="4" w:space="0" w:color="auto"/>
              <w:bottom w:val="single" w:sz="4" w:space="0" w:color="auto"/>
              <w:right w:val="single" w:sz="4" w:space="0" w:color="auto"/>
            </w:tcBorders>
            <w:vAlign w:val="center"/>
          </w:tcPr>
          <w:p w14:paraId="50133192" w14:textId="2E315396" w:rsidR="001F6CFA" w:rsidRPr="00DD2024" w:rsidRDefault="001F6CFA" w:rsidP="001F6CFA">
            <w:pPr>
              <w:rPr>
                <w:color w:val="1F1F1F"/>
                <w:sz w:val="24"/>
                <w:szCs w:val="24"/>
              </w:rPr>
            </w:pPr>
            <w:r>
              <w:rPr>
                <w:color w:val="1F1F1F"/>
                <w:sz w:val="24"/>
                <w:szCs w:val="24"/>
              </w:rPr>
              <w:t>1,85</w:t>
            </w:r>
          </w:p>
        </w:tc>
        <w:tc>
          <w:tcPr>
            <w:tcW w:w="880" w:type="dxa"/>
            <w:tcBorders>
              <w:top w:val="single" w:sz="4" w:space="0" w:color="auto"/>
              <w:left w:val="single" w:sz="4" w:space="0" w:color="auto"/>
              <w:bottom w:val="single" w:sz="4" w:space="0" w:color="auto"/>
              <w:right w:val="single" w:sz="4" w:space="0" w:color="auto"/>
            </w:tcBorders>
            <w:vAlign w:val="center"/>
          </w:tcPr>
          <w:p w14:paraId="0B6184BC" w14:textId="1F71F1E4" w:rsidR="001F6CFA" w:rsidRPr="00DD2024" w:rsidRDefault="001F6CFA" w:rsidP="001F6CFA">
            <w:pPr>
              <w:rPr>
                <w:color w:val="1F1F1F"/>
                <w:sz w:val="24"/>
                <w:szCs w:val="24"/>
              </w:rPr>
            </w:pPr>
            <w:r w:rsidRPr="00100A8B">
              <w:rPr>
                <w:color w:val="1F1F1F"/>
                <w:sz w:val="24"/>
                <w:szCs w:val="24"/>
              </w:rPr>
              <w:t>24</w:t>
            </w:r>
          </w:p>
        </w:tc>
        <w:tc>
          <w:tcPr>
            <w:tcW w:w="850" w:type="dxa"/>
            <w:tcBorders>
              <w:top w:val="single" w:sz="4" w:space="0" w:color="auto"/>
              <w:left w:val="single" w:sz="4" w:space="0" w:color="auto"/>
              <w:bottom w:val="single" w:sz="4" w:space="0" w:color="auto"/>
              <w:right w:val="single" w:sz="4" w:space="0" w:color="auto"/>
            </w:tcBorders>
            <w:vAlign w:val="center"/>
          </w:tcPr>
          <w:p w14:paraId="372DD9D8" w14:textId="71598DB1" w:rsidR="001F6CFA" w:rsidRPr="00DD2024" w:rsidRDefault="001F6CFA" w:rsidP="001F6CFA">
            <w:pPr>
              <w:rPr>
                <w:color w:val="1F1F1F"/>
                <w:sz w:val="24"/>
                <w:szCs w:val="24"/>
              </w:rPr>
            </w:pPr>
            <w:r w:rsidRPr="00100A8B">
              <w:rPr>
                <w:color w:val="1F1F1F"/>
                <w:sz w:val="24"/>
                <w:szCs w:val="24"/>
              </w:rPr>
              <w:t>29,7</w:t>
            </w:r>
          </w:p>
        </w:tc>
        <w:tc>
          <w:tcPr>
            <w:tcW w:w="993" w:type="dxa"/>
            <w:tcBorders>
              <w:top w:val="single" w:sz="4" w:space="0" w:color="auto"/>
              <w:left w:val="single" w:sz="4" w:space="0" w:color="auto"/>
              <w:bottom w:val="single" w:sz="4" w:space="0" w:color="auto"/>
              <w:right w:val="single" w:sz="4" w:space="0" w:color="auto"/>
            </w:tcBorders>
            <w:vAlign w:val="center"/>
          </w:tcPr>
          <w:p w14:paraId="750AFA20" w14:textId="139DC5A6" w:rsidR="001F6CFA" w:rsidRPr="00DD2024" w:rsidRDefault="001F6CFA" w:rsidP="001F6CFA">
            <w:pPr>
              <w:rPr>
                <w:color w:val="1F1F1F"/>
                <w:sz w:val="24"/>
                <w:szCs w:val="24"/>
              </w:rPr>
            </w:pPr>
            <w:r w:rsidRPr="00100A8B">
              <w:rPr>
                <w:color w:val="1F1F1F"/>
                <w:sz w:val="24"/>
                <w:szCs w:val="24"/>
              </w:rPr>
              <w:t>17,3</w:t>
            </w:r>
          </w:p>
        </w:tc>
        <w:tc>
          <w:tcPr>
            <w:tcW w:w="992" w:type="dxa"/>
            <w:tcBorders>
              <w:top w:val="single" w:sz="4" w:space="0" w:color="auto"/>
              <w:left w:val="single" w:sz="4" w:space="0" w:color="auto"/>
              <w:bottom w:val="single" w:sz="4" w:space="0" w:color="auto"/>
              <w:right w:val="single" w:sz="4" w:space="0" w:color="auto"/>
            </w:tcBorders>
            <w:vAlign w:val="center"/>
          </w:tcPr>
          <w:p w14:paraId="412A827B" w14:textId="26B43F02" w:rsidR="001F6CFA" w:rsidRPr="00DD2024" w:rsidRDefault="001F6CFA" w:rsidP="001F6CFA">
            <w:pPr>
              <w:rPr>
                <w:color w:val="1F1F1F"/>
                <w:sz w:val="24"/>
                <w:szCs w:val="24"/>
              </w:rPr>
            </w:pPr>
            <w:r w:rsidRPr="00100A8B">
              <w:rPr>
                <w:color w:val="1F1F1F"/>
                <w:sz w:val="24"/>
                <w:szCs w:val="24"/>
              </w:rPr>
              <w:t>9,8</w:t>
            </w:r>
          </w:p>
        </w:tc>
        <w:tc>
          <w:tcPr>
            <w:tcW w:w="992" w:type="dxa"/>
            <w:tcBorders>
              <w:top w:val="single" w:sz="4" w:space="0" w:color="auto"/>
              <w:left w:val="single" w:sz="4" w:space="0" w:color="auto"/>
              <w:bottom w:val="single" w:sz="4" w:space="0" w:color="auto"/>
              <w:right w:val="single" w:sz="4" w:space="0" w:color="auto"/>
            </w:tcBorders>
            <w:vAlign w:val="center"/>
          </w:tcPr>
          <w:p w14:paraId="16DC6F0B" w14:textId="6BE1F110" w:rsidR="001F6CFA" w:rsidRPr="00DD2024" w:rsidRDefault="001F6CFA" w:rsidP="001F6CFA">
            <w:pPr>
              <w:rPr>
                <w:color w:val="1F1F1F"/>
                <w:sz w:val="24"/>
                <w:szCs w:val="24"/>
              </w:rPr>
            </w:pPr>
            <w:r w:rsidRPr="00100A8B">
              <w:rPr>
                <w:color w:val="1F1F1F"/>
                <w:sz w:val="24"/>
                <w:szCs w:val="24"/>
              </w:rPr>
              <w:t>4,9</w:t>
            </w:r>
          </w:p>
        </w:tc>
        <w:tc>
          <w:tcPr>
            <w:tcW w:w="1134" w:type="dxa"/>
            <w:tcBorders>
              <w:top w:val="single" w:sz="4" w:space="0" w:color="auto"/>
              <w:left w:val="single" w:sz="4" w:space="0" w:color="auto"/>
              <w:bottom w:val="single" w:sz="4" w:space="0" w:color="auto"/>
              <w:right w:val="single" w:sz="4" w:space="0" w:color="auto"/>
            </w:tcBorders>
            <w:vAlign w:val="center"/>
          </w:tcPr>
          <w:p w14:paraId="219CC1FA" w14:textId="55E9DBA3" w:rsidR="001F6CFA" w:rsidRPr="00DD2024" w:rsidRDefault="001F6CFA" w:rsidP="001F6CFA">
            <w:pPr>
              <w:rPr>
                <w:color w:val="1F1F1F"/>
                <w:sz w:val="24"/>
                <w:szCs w:val="24"/>
              </w:rPr>
            </w:pPr>
            <w:r w:rsidRPr="00100A8B">
              <w:rPr>
                <w:color w:val="1F1F1F"/>
                <w:sz w:val="24"/>
                <w:szCs w:val="24"/>
              </w:rPr>
              <w:t>14,3</w:t>
            </w:r>
          </w:p>
        </w:tc>
        <w:tc>
          <w:tcPr>
            <w:tcW w:w="1602" w:type="dxa"/>
            <w:tcBorders>
              <w:top w:val="single" w:sz="4" w:space="0" w:color="auto"/>
              <w:left w:val="single" w:sz="4" w:space="0" w:color="auto"/>
              <w:bottom w:val="single" w:sz="4" w:space="0" w:color="auto"/>
              <w:right w:val="single" w:sz="4" w:space="0" w:color="auto"/>
            </w:tcBorders>
            <w:vAlign w:val="center"/>
          </w:tcPr>
          <w:p w14:paraId="15CA6A84" w14:textId="079BDA8E" w:rsidR="001F6CFA" w:rsidRPr="00DD2024" w:rsidRDefault="001F6CFA" w:rsidP="001F6CFA">
            <w:pPr>
              <w:rPr>
                <w:color w:val="1F1F1F"/>
                <w:sz w:val="24"/>
                <w:szCs w:val="24"/>
              </w:rPr>
            </w:pPr>
            <w:r w:rsidRPr="00100A8B">
              <w:rPr>
                <w:color w:val="1F1F1F"/>
                <w:sz w:val="24"/>
                <w:szCs w:val="24"/>
              </w:rPr>
              <w:t>29,0</w:t>
            </w:r>
          </w:p>
        </w:tc>
      </w:tr>
      <w:tr w:rsidR="001F6CFA" w:rsidRPr="00DD2024" w14:paraId="6277AAEC"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744D2A4B" w14:textId="011C2101" w:rsidR="001F6CFA" w:rsidRPr="00DD2024" w:rsidRDefault="001F6CFA" w:rsidP="001F6CFA">
            <w:pPr>
              <w:rPr>
                <w:color w:val="1F1F1F"/>
                <w:sz w:val="24"/>
                <w:szCs w:val="24"/>
              </w:rPr>
            </w:pPr>
            <w:r w:rsidRPr="00100A8B">
              <w:rPr>
                <w:color w:val="1F1F1F"/>
                <w:sz w:val="24"/>
                <w:szCs w:val="24"/>
              </w:rPr>
              <w:t>Глубина 25-50</w:t>
            </w:r>
          </w:p>
        </w:tc>
        <w:tc>
          <w:tcPr>
            <w:tcW w:w="987" w:type="dxa"/>
            <w:tcBorders>
              <w:top w:val="single" w:sz="4" w:space="0" w:color="auto"/>
              <w:left w:val="single" w:sz="4" w:space="0" w:color="auto"/>
              <w:bottom w:val="single" w:sz="4" w:space="0" w:color="auto"/>
              <w:right w:val="single" w:sz="4" w:space="0" w:color="auto"/>
            </w:tcBorders>
            <w:vAlign w:val="center"/>
          </w:tcPr>
          <w:p w14:paraId="4F5C848B" w14:textId="1D4EEA71" w:rsidR="001F6CFA" w:rsidRPr="00DD2024" w:rsidRDefault="001F6CFA" w:rsidP="001F6CFA">
            <w:pPr>
              <w:rPr>
                <w:color w:val="1F1F1F"/>
                <w:sz w:val="24"/>
                <w:szCs w:val="24"/>
              </w:rPr>
            </w:pPr>
            <w:r>
              <w:rPr>
                <w:color w:val="1F1F1F"/>
                <w:sz w:val="24"/>
                <w:szCs w:val="24"/>
              </w:rPr>
              <w:t>1.65</w:t>
            </w:r>
          </w:p>
        </w:tc>
        <w:tc>
          <w:tcPr>
            <w:tcW w:w="880" w:type="dxa"/>
            <w:tcBorders>
              <w:top w:val="single" w:sz="4" w:space="0" w:color="auto"/>
              <w:left w:val="single" w:sz="4" w:space="0" w:color="auto"/>
              <w:bottom w:val="single" w:sz="4" w:space="0" w:color="auto"/>
              <w:right w:val="single" w:sz="4" w:space="0" w:color="auto"/>
            </w:tcBorders>
            <w:vAlign w:val="center"/>
          </w:tcPr>
          <w:p w14:paraId="2B55A7BB" w14:textId="16E0260B" w:rsidR="001F6CFA" w:rsidRPr="00DD2024" w:rsidRDefault="001F6CFA" w:rsidP="001F6CFA">
            <w:pPr>
              <w:rPr>
                <w:color w:val="1F1F1F"/>
                <w:sz w:val="24"/>
                <w:szCs w:val="24"/>
              </w:rPr>
            </w:pPr>
            <w:r w:rsidRPr="00100A8B">
              <w:rPr>
                <w:color w:val="1F1F1F"/>
                <w:sz w:val="24"/>
                <w:szCs w:val="24"/>
              </w:rPr>
              <w:t>28,3</w:t>
            </w:r>
          </w:p>
        </w:tc>
        <w:tc>
          <w:tcPr>
            <w:tcW w:w="850" w:type="dxa"/>
            <w:tcBorders>
              <w:top w:val="single" w:sz="4" w:space="0" w:color="auto"/>
              <w:left w:val="single" w:sz="4" w:space="0" w:color="auto"/>
              <w:bottom w:val="single" w:sz="4" w:space="0" w:color="auto"/>
              <w:right w:val="single" w:sz="4" w:space="0" w:color="auto"/>
            </w:tcBorders>
            <w:vAlign w:val="center"/>
          </w:tcPr>
          <w:p w14:paraId="1010859B" w14:textId="302037C5" w:rsidR="001F6CFA" w:rsidRPr="00DD2024" w:rsidRDefault="001F6CFA" w:rsidP="001F6CFA">
            <w:pPr>
              <w:rPr>
                <w:color w:val="1F1F1F"/>
                <w:sz w:val="24"/>
                <w:szCs w:val="24"/>
              </w:rPr>
            </w:pPr>
            <w:r w:rsidRPr="00100A8B">
              <w:rPr>
                <w:color w:val="1F1F1F"/>
                <w:sz w:val="24"/>
                <w:szCs w:val="24"/>
              </w:rPr>
              <w:t>30,8</w:t>
            </w:r>
          </w:p>
        </w:tc>
        <w:tc>
          <w:tcPr>
            <w:tcW w:w="993" w:type="dxa"/>
            <w:tcBorders>
              <w:top w:val="single" w:sz="4" w:space="0" w:color="auto"/>
              <w:left w:val="single" w:sz="4" w:space="0" w:color="auto"/>
              <w:bottom w:val="single" w:sz="4" w:space="0" w:color="auto"/>
              <w:right w:val="single" w:sz="4" w:space="0" w:color="auto"/>
            </w:tcBorders>
            <w:vAlign w:val="center"/>
          </w:tcPr>
          <w:p w14:paraId="64E24886" w14:textId="5F085280" w:rsidR="001F6CFA" w:rsidRPr="00DD2024" w:rsidRDefault="001F6CFA" w:rsidP="001F6CFA">
            <w:pPr>
              <w:rPr>
                <w:color w:val="1F1F1F"/>
                <w:sz w:val="24"/>
                <w:szCs w:val="24"/>
              </w:rPr>
            </w:pPr>
            <w:r w:rsidRPr="00100A8B">
              <w:rPr>
                <w:color w:val="1F1F1F"/>
                <w:sz w:val="24"/>
                <w:szCs w:val="24"/>
              </w:rPr>
              <w:t>16,9</w:t>
            </w:r>
          </w:p>
        </w:tc>
        <w:tc>
          <w:tcPr>
            <w:tcW w:w="992" w:type="dxa"/>
            <w:tcBorders>
              <w:top w:val="single" w:sz="4" w:space="0" w:color="auto"/>
              <w:left w:val="single" w:sz="4" w:space="0" w:color="auto"/>
              <w:bottom w:val="single" w:sz="4" w:space="0" w:color="auto"/>
              <w:right w:val="single" w:sz="4" w:space="0" w:color="auto"/>
            </w:tcBorders>
            <w:vAlign w:val="center"/>
          </w:tcPr>
          <w:p w14:paraId="580525E1" w14:textId="5D51D718" w:rsidR="001F6CFA" w:rsidRPr="00DD2024" w:rsidRDefault="001F6CFA" w:rsidP="001F6CFA">
            <w:pPr>
              <w:rPr>
                <w:color w:val="1F1F1F"/>
                <w:sz w:val="24"/>
                <w:szCs w:val="24"/>
              </w:rPr>
            </w:pPr>
            <w:r w:rsidRPr="00100A8B">
              <w:rPr>
                <w:color w:val="1F1F1F"/>
                <w:sz w:val="24"/>
                <w:szCs w:val="24"/>
              </w:rPr>
              <w:t>9,6</w:t>
            </w:r>
          </w:p>
        </w:tc>
        <w:tc>
          <w:tcPr>
            <w:tcW w:w="992" w:type="dxa"/>
            <w:tcBorders>
              <w:top w:val="single" w:sz="4" w:space="0" w:color="auto"/>
              <w:left w:val="single" w:sz="4" w:space="0" w:color="auto"/>
              <w:bottom w:val="single" w:sz="4" w:space="0" w:color="auto"/>
              <w:right w:val="single" w:sz="4" w:space="0" w:color="auto"/>
            </w:tcBorders>
            <w:vAlign w:val="center"/>
          </w:tcPr>
          <w:p w14:paraId="588B037A" w14:textId="27B5AD1B" w:rsidR="001F6CFA" w:rsidRPr="00DD2024" w:rsidRDefault="001F6CFA" w:rsidP="001F6CFA">
            <w:pPr>
              <w:rPr>
                <w:color w:val="1F1F1F"/>
                <w:sz w:val="24"/>
                <w:szCs w:val="24"/>
              </w:rPr>
            </w:pPr>
            <w:r w:rsidRPr="00100A8B">
              <w:rPr>
                <w:color w:val="1F1F1F"/>
                <w:sz w:val="24"/>
                <w:szCs w:val="24"/>
              </w:rPr>
              <w:t>5,2</w:t>
            </w:r>
          </w:p>
        </w:tc>
        <w:tc>
          <w:tcPr>
            <w:tcW w:w="1134" w:type="dxa"/>
            <w:tcBorders>
              <w:top w:val="single" w:sz="4" w:space="0" w:color="auto"/>
              <w:left w:val="single" w:sz="4" w:space="0" w:color="auto"/>
              <w:bottom w:val="single" w:sz="4" w:space="0" w:color="auto"/>
              <w:right w:val="single" w:sz="4" w:space="0" w:color="auto"/>
            </w:tcBorders>
            <w:vAlign w:val="center"/>
          </w:tcPr>
          <w:p w14:paraId="681137E2" w14:textId="7FBEA22C" w:rsidR="001F6CFA" w:rsidRPr="00DD2024" w:rsidRDefault="001F6CFA" w:rsidP="001F6CFA">
            <w:pPr>
              <w:rPr>
                <w:color w:val="1F1F1F"/>
                <w:sz w:val="24"/>
                <w:szCs w:val="24"/>
              </w:rPr>
            </w:pPr>
            <w:r w:rsidRPr="00100A8B">
              <w:rPr>
                <w:color w:val="1F1F1F"/>
                <w:sz w:val="24"/>
                <w:szCs w:val="24"/>
              </w:rPr>
              <w:t>9,2</w:t>
            </w:r>
          </w:p>
        </w:tc>
        <w:tc>
          <w:tcPr>
            <w:tcW w:w="1602" w:type="dxa"/>
            <w:tcBorders>
              <w:top w:val="single" w:sz="4" w:space="0" w:color="auto"/>
              <w:left w:val="single" w:sz="4" w:space="0" w:color="auto"/>
              <w:bottom w:val="single" w:sz="4" w:space="0" w:color="auto"/>
              <w:right w:val="single" w:sz="4" w:space="0" w:color="auto"/>
            </w:tcBorders>
            <w:vAlign w:val="center"/>
          </w:tcPr>
          <w:p w14:paraId="7799CDC3" w14:textId="4F60691F" w:rsidR="001F6CFA" w:rsidRPr="00DD2024" w:rsidRDefault="001F6CFA" w:rsidP="001F6CFA">
            <w:pPr>
              <w:rPr>
                <w:color w:val="1F1F1F"/>
                <w:sz w:val="24"/>
                <w:szCs w:val="24"/>
              </w:rPr>
            </w:pPr>
            <w:r w:rsidRPr="00100A8B">
              <w:rPr>
                <w:color w:val="1F1F1F"/>
                <w:sz w:val="24"/>
                <w:szCs w:val="24"/>
              </w:rPr>
              <w:t>24,0</w:t>
            </w:r>
          </w:p>
        </w:tc>
      </w:tr>
      <w:tr w:rsidR="001F6CFA" w:rsidRPr="00DD2024" w14:paraId="35DBFF86" w14:textId="77777777" w:rsidTr="00100A8B">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6535BAC3" w14:textId="40AD9CE8" w:rsidR="001F6CFA" w:rsidRPr="00DD2024" w:rsidRDefault="001F6CFA" w:rsidP="001F6CFA">
            <w:pPr>
              <w:rPr>
                <w:color w:val="1F1F1F"/>
                <w:sz w:val="24"/>
                <w:szCs w:val="24"/>
              </w:rPr>
            </w:pPr>
            <w:r w:rsidRPr="00100A8B">
              <w:rPr>
                <w:color w:val="1F1F1F"/>
                <w:sz w:val="24"/>
                <w:szCs w:val="24"/>
              </w:rPr>
              <w:t>Глубина 50-100</w:t>
            </w:r>
          </w:p>
        </w:tc>
        <w:tc>
          <w:tcPr>
            <w:tcW w:w="987" w:type="dxa"/>
            <w:tcBorders>
              <w:top w:val="single" w:sz="4" w:space="0" w:color="auto"/>
              <w:left w:val="single" w:sz="4" w:space="0" w:color="auto"/>
              <w:bottom w:val="single" w:sz="4" w:space="0" w:color="auto"/>
              <w:right w:val="single" w:sz="4" w:space="0" w:color="auto"/>
            </w:tcBorders>
            <w:vAlign w:val="center"/>
          </w:tcPr>
          <w:p w14:paraId="594AC2CC" w14:textId="24555407" w:rsidR="001F6CFA" w:rsidRPr="00DD2024" w:rsidRDefault="001F6CFA" w:rsidP="001F6CFA">
            <w:pPr>
              <w:rPr>
                <w:color w:val="1F1F1F"/>
                <w:sz w:val="24"/>
                <w:szCs w:val="24"/>
              </w:rPr>
            </w:pPr>
            <w:r>
              <w:rPr>
                <w:color w:val="1F1F1F"/>
                <w:sz w:val="24"/>
                <w:szCs w:val="24"/>
              </w:rPr>
              <w:t>1,05</w:t>
            </w:r>
          </w:p>
        </w:tc>
        <w:tc>
          <w:tcPr>
            <w:tcW w:w="880" w:type="dxa"/>
            <w:tcBorders>
              <w:top w:val="single" w:sz="4" w:space="0" w:color="auto"/>
              <w:left w:val="single" w:sz="4" w:space="0" w:color="auto"/>
              <w:bottom w:val="single" w:sz="4" w:space="0" w:color="auto"/>
              <w:right w:val="single" w:sz="4" w:space="0" w:color="auto"/>
            </w:tcBorders>
            <w:vAlign w:val="center"/>
          </w:tcPr>
          <w:p w14:paraId="242004E5" w14:textId="674FE1C8" w:rsidR="001F6CFA" w:rsidRPr="00DD2024" w:rsidRDefault="001F6CFA" w:rsidP="001F6CFA">
            <w:pPr>
              <w:rPr>
                <w:color w:val="1F1F1F"/>
                <w:sz w:val="24"/>
                <w:szCs w:val="24"/>
              </w:rPr>
            </w:pPr>
            <w:r w:rsidRPr="00100A8B">
              <w:rPr>
                <w:color w:val="1F1F1F"/>
                <w:sz w:val="24"/>
                <w:szCs w:val="24"/>
              </w:rPr>
              <w:t>30,7</w:t>
            </w:r>
          </w:p>
        </w:tc>
        <w:tc>
          <w:tcPr>
            <w:tcW w:w="850" w:type="dxa"/>
            <w:tcBorders>
              <w:top w:val="single" w:sz="4" w:space="0" w:color="auto"/>
              <w:left w:val="single" w:sz="4" w:space="0" w:color="auto"/>
              <w:bottom w:val="single" w:sz="4" w:space="0" w:color="auto"/>
              <w:right w:val="single" w:sz="4" w:space="0" w:color="auto"/>
            </w:tcBorders>
            <w:vAlign w:val="center"/>
          </w:tcPr>
          <w:p w14:paraId="7B689789" w14:textId="7E95ACA4" w:rsidR="001F6CFA" w:rsidRPr="00DD2024" w:rsidRDefault="001F6CFA" w:rsidP="001F6CFA">
            <w:pPr>
              <w:rPr>
                <w:color w:val="1F1F1F"/>
                <w:sz w:val="24"/>
                <w:szCs w:val="24"/>
              </w:rPr>
            </w:pPr>
            <w:r w:rsidRPr="00100A8B">
              <w:rPr>
                <w:color w:val="1F1F1F"/>
                <w:sz w:val="24"/>
                <w:szCs w:val="24"/>
              </w:rPr>
              <w:t>31</w:t>
            </w:r>
          </w:p>
        </w:tc>
        <w:tc>
          <w:tcPr>
            <w:tcW w:w="993" w:type="dxa"/>
            <w:tcBorders>
              <w:top w:val="single" w:sz="4" w:space="0" w:color="auto"/>
              <w:left w:val="single" w:sz="4" w:space="0" w:color="auto"/>
              <w:bottom w:val="single" w:sz="4" w:space="0" w:color="auto"/>
              <w:right w:val="single" w:sz="4" w:space="0" w:color="auto"/>
            </w:tcBorders>
            <w:vAlign w:val="center"/>
          </w:tcPr>
          <w:p w14:paraId="768A5482" w14:textId="4F0CFA80" w:rsidR="001F6CFA" w:rsidRPr="00DD2024" w:rsidRDefault="001F6CFA" w:rsidP="001F6CFA">
            <w:pPr>
              <w:rPr>
                <w:color w:val="1F1F1F"/>
                <w:sz w:val="24"/>
                <w:szCs w:val="24"/>
              </w:rPr>
            </w:pPr>
            <w:r w:rsidRPr="00100A8B">
              <w:rPr>
                <w:color w:val="1F1F1F"/>
                <w:sz w:val="24"/>
                <w:szCs w:val="24"/>
              </w:rPr>
              <w:t>17</w:t>
            </w:r>
          </w:p>
        </w:tc>
        <w:tc>
          <w:tcPr>
            <w:tcW w:w="992" w:type="dxa"/>
            <w:tcBorders>
              <w:top w:val="single" w:sz="4" w:space="0" w:color="auto"/>
              <w:left w:val="single" w:sz="4" w:space="0" w:color="auto"/>
              <w:bottom w:val="single" w:sz="4" w:space="0" w:color="auto"/>
              <w:right w:val="single" w:sz="4" w:space="0" w:color="auto"/>
            </w:tcBorders>
            <w:vAlign w:val="center"/>
          </w:tcPr>
          <w:p w14:paraId="33D8F53D" w14:textId="3FF2E222" w:rsidR="001F6CFA" w:rsidRPr="00DD2024" w:rsidRDefault="001F6CFA" w:rsidP="001F6CFA">
            <w:pPr>
              <w:rPr>
                <w:color w:val="1F1F1F"/>
                <w:sz w:val="24"/>
                <w:szCs w:val="24"/>
              </w:rPr>
            </w:pPr>
            <w:r w:rsidRPr="00100A8B">
              <w:rPr>
                <w:color w:val="1F1F1F"/>
                <w:sz w:val="24"/>
                <w:szCs w:val="24"/>
              </w:rPr>
              <w:t>9,3</w:t>
            </w:r>
          </w:p>
        </w:tc>
        <w:tc>
          <w:tcPr>
            <w:tcW w:w="992" w:type="dxa"/>
            <w:tcBorders>
              <w:top w:val="single" w:sz="4" w:space="0" w:color="auto"/>
              <w:left w:val="single" w:sz="4" w:space="0" w:color="auto"/>
              <w:bottom w:val="single" w:sz="4" w:space="0" w:color="auto"/>
              <w:right w:val="single" w:sz="4" w:space="0" w:color="auto"/>
            </w:tcBorders>
            <w:vAlign w:val="center"/>
          </w:tcPr>
          <w:p w14:paraId="2545024C" w14:textId="63D9FFD3" w:rsidR="001F6CFA" w:rsidRPr="00DD2024" w:rsidRDefault="001F6CFA" w:rsidP="001F6CFA">
            <w:pPr>
              <w:rPr>
                <w:color w:val="1F1F1F"/>
                <w:sz w:val="24"/>
                <w:szCs w:val="24"/>
              </w:rPr>
            </w:pPr>
            <w:r w:rsidRPr="00100A8B">
              <w:rPr>
                <w:color w:val="1F1F1F"/>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6375EEFB" w14:textId="3D383AD0" w:rsidR="001F6CFA" w:rsidRPr="00DD2024" w:rsidRDefault="001F6CFA" w:rsidP="001F6CFA">
            <w:pPr>
              <w:rPr>
                <w:color w:val="1F1F1F"/>
                <w:sz w:val="24"/>
                <w:szCs w:val="24"/>
              </w:rPr>
            </w:pPr>
            <w:r w:rsidRPr="00100A8B">
              <w:rPr>
                <w:color w:val="1F1F1F"/>
                <w:sz w:val="24"/>
                <w:szCs w:val="24"/>
              </w:rPr>
              <w:t>7</w:t>
            </w:r>
          </w:p>
        </w:tc>
        <w:tc>
          <w:tcPr>
            <w:tcW w:w="1602" w:type="dxa"/>
            <w:tcBorders>
              <w:top w:val="single" w:sz="4" w:space="0" w:color="auto"/>
              <w:left w:val="single" w:sz="4" w:space="0" w:color="auto"/>
              <w:bottom w:val="single" w:sz="4" w:space="0" w:color="auto"/>
              <w:right w:val="single" w:sz="4" w:space="0" w:color="auto"/>
            </w:tcBorders>
            <w:vAlign w:val="center"/>
          </w:tcPr>
          <w:p w14:paraId="3E5DF710" w14:textId="31350C63" w:rsidR="001F6CFA" w:rsidRPr="00DD2024" w:rsidRDefault="001F6CFA" w:rsidP="001F6CFA">
            <w:pPr>
              <w:rPr>
                <w:color w:val="1F1F1F"/>
                <w:sz w:val="24"/>
                <w:szCs w:val="24"/>
              </w:rPr>
            </w:pPr>
            <w:r w:rsidRPr="00100A8B">
              <w:rPr>
                <w:color w:val="1F1F1F"/>
                <w:sz w:val="24"/>
                <w:szCs w:val="24"/>
              </w:rPr>
              <w:t>21,3</w:t>
            </w:r>
          </w:p>
        </w:tc>
      </w:tr>
      <w:tr w:rsidR="006B014A" w:rsidRPr="00DD2024" w14:paraId="355508CD" w14:textId="77777777" w:rsidTr="006B014A">
        <w:trPr>
          <w:trHeight w:val="616"/>
        </w:trPr>
        <w:tc>
          <w:tcPr>
            <w:tcW w:w="1242" w:type="dxa"/>
            <w:tcBorders>
              <w:top w:val="single" w:sz="4" w:space="0" w:color="auto"/>
              <w:left w:val="single" w:sz="4" w:space="0" w:color="auto"/>
              <w:bottom w:val="single" w:sz="4" w:space="0" w:color="auto"/>
              <w:right w:val="single" w:sz="4" w:space="0" w:color="auto"/>
            </w:tcBorders>
            <w:vAlign w:val="center"/>
          </w:tcPr>
          <w:p w14:paraId="4D5234D9" w14:textId="30C11E74" w:rsidR="006B014A" w:rsidRPr="00100A8B" w:rsidRDefault="006B014A" w:rsidP="006B014A">
            <w:pPr>
              <w:rPr>
                <w:color w:val="1F1F1F"/>
                <w:sz w:val="24"/>
                <w:szCs w:val="24"/>
              </w:rPr>
            </w:pPr>
            <w:r w:rsidRPr="00DD2024">
              <w:rPr>
                <w:color w:val="1F1F1F"/>
                <w:sz w:val="24"/>
                <w:szCs w:val="24"/>
              </w:rPr>
              <w:t>Среднее значение</w:t>
            </w:r>
          </w:p>
        </w:tc>
        <w:tc>
          <w:tcPr>
            <w:tcW w:w="987" w:type="dxa"/>
            <w:tcBorders>
              <w:top w:val="single" w:sz="4" w:space="0" w:color="auto"/>
              <w:left w:val="single" w:sz="4" w:space="0" w:color="auto"/>
              <w:bottom w:val="single" w:sz="4" w:space="0" w:color="auto"/>
              <w:right w:val="single" w:sz="4" w:space="0" w:color="auto"/>
            </w:tcBorders>
            <w:vAlign w:val="center"/>
          </w:tcPr>
          <w:p w14:paraId="65C25314" w14:textId="236ED03B" w:rsidR="006B014A" w:rsidRDefault="006B014A" w:rsidP="006B014A">
            <w:pPr>
              <w:rPr>
                <w:color w:val="1F1F1F"/>
                <w:sz w:val="24"/>
                <w:szCs w:val="24"/>
              </w:rPr>
            </w:pPr>
            <w:r w:rsidRPr="006B014A">
              <w:rPr>
                <w:color w:val="1F1F1F"/>
                <w:sz w:val="24"/>
                <w:szCs w:val="24"/>
              </w:rPr>
              <w:t>1,5</w:t>
            </w:r>
            <w:r>
              <w:rPr>
                <w:color w:val="1F1F1F"/>
                <w:sz w:val="24"/>
                <w:szCs w:val="24"/>
              </w:rPr>
              <w:t>2</w:t>
            </w:r>
          </w:p>
        </w:tc>
        <w:tc>
          <w:tcPr>
            <w:tcW w:w="880" w:type="dxa"/>
            <w:tcBorders>
              <w:top w:val="single" w:sz="4" w:space="0" w:color="auto"/>
              <w:left w:val="single" w:sz="4" w:space="0" w:color="auto"/>
              <w:bottom w:val="single" w:sz="4" w:space="0" w:color="auto"/>
              <w:right w:val="single" w:sz="4" w:space="0" w:color="auto"/>
            </w:tcBorders>
            <w:vAlign w:val="center"/>
          </w:tcPr>
          <w:p w14:paraId="6AFA15D5" w14:textId="5F253394" w:rsidR="006B014A" w:rsidRPr="00100A8B" w:rsidRDefault="006B014A" w:rsidP="006B014A">
            <w:pPr>
              <w:rPr>
                <w:color w:val="1F1F1F"/>
                <w:sz w:val="24"/>
                <w:szCs w:val="24"/>
              </w:rPr>
            </w:pPr>
            <w:r w:rsidRPr="006B014A">
              <w:rPr>
                <w:color w:val="1F1F1F"/>
                <w:sz w:val="24"/>
                <w:szCs w:val="24"/>
              </w:rPr>
              <w:t>27,7</w:t>
            </w:r>
          </w:p>
        </w:tc>
        <w:tc>
          <w:tcPr>
            <w:tcW w:w="850" w:type="dxa"/>
            <w:tcBorders>
              <w:top w:val="single" w:sz="4" w:space="0" w:color="auto"/>
              <w:left w:val="single" w:sz="4" w:space="0" w:color="auto"/>
              <w:bottom w:val="single" w:sz="4" w:space="0" w:color="auto"/>
              <w:right w:val="single" w:sz="4" w:space="0" w:color="auto"/>
            </w:tcBorders>
            <w:vAlign w:val="center"/>
          </w:tcPr>
          <w:p w14:paraId="172477FB" w14:textId="3138A2B0" w:rsidR="006B014A" w:rsidRPr="00100A8B" w:rsidRDefault="006B014A" w:rsidP="006B014A">
            <w:pPr>
              <w:rPr>
                <w:color w:val="1F1F1F"/>
                <w:sz w:val="24"/>
                <w:szCs w:val="24"/>
              </w:rPr>
            </w:pPr>
            <w:r w:rsidRPr="006B014A">
              <w:rPr>
                <w:color w:val="1F1F1F"/>
                <w:sz w:val="24"/>
                <w:szCs w:val="24"/>
              </w:rPr>
              <w:t>30,5</w:t>
            </w:r>
          </w:p>
        </w:tc>
        <w:tc>
          <w:tcPr>
            <w:tcW w:w="993" w:type="dxa"/>
            <w:tcBorders>
              <w:top w:val="single" w:sz="4" w:space="0" w:color="auto"/>
              <w:left w:val="single" w:sz="4" w:space="0" w:color="auto"/>
              <w:bottom w:val="single" w:sz="4" w:space="0" w:color="auto"/>
              <w:right w:val="single" w:sz="4" w:space="0" w:color="auto"/>
            </w:tcBorders>
            <w:vAlign w:val="center"/>
          </w:tcPr>
          <w:p w14:paraId="6D1B855D" w14:textId="64C5FF52" w:rsidR="006B014A" w:rsidRPr="00100A8B" w:rsidRDefault="006B014A" w:rsidP="006B014A">
            <w:pPr>
              <w:rPr>
                <w:color w:val="1F1F1F"/>
                <w:sz w:val="24"/>
                <w:szCs w:val="24"/>
              </w:rPr>
            </w:pPr>
            <w:r w:rsidRPr="006B014A">
              <w:rPr>
                <w:color w:val="1F1F1F"/>
                <w:sz w:val="24"/>
                <w:szCs w:val="24"/>
              </w:rPr>
              <w:t>17,1</w:t>
            </w:r>
          </w:p>
        </w:tc>
        <w:tc>
          <w:tcPr>
            <w:tcW w:w="992" w:type="dxa"/>
            <w:tcBorders>
              <w:top w:val="single" w:sz="4" w:space="0" w:color="auto"/>
              <w:left w:val="single" w:sz="4" w:space="0" w:color="auto"/>
              <w:bottom w:val="single" w:sz="4" w:space="0" w:color="auto"/>
              <w:right w:val="single" w:sz="4" w:space="0" w:color="auto"/>
            </w:tcBorders>
            <w:vAlign w:val="center"/>
          </w:tcPr>
          <w:p w14:paraId="53D82EEE" w14:textId="1AE0CE46" w:rsidR="006B014A" w:rsidRPr="00100A8B" w:rsidRDefault="006B014A" w:rsidP="006B014A">
            <w:pPr>
              <w:rPr>
                <w:color w:val="1F1F1F"/>
                <w:sz w:val="24"/>
                <w:szCs w:val="24"/>
              </w:rPr>
            </w:pPr>
            <w:r w:rsidRPr="006B014A">
              <w:rPr>
                <w:color w:val="1F1F1F"/>
                <w:sz w:val="24"/>
                <w:szCs w:val="24"/>
              </w:rPr>
              <w:t>9,6</w:t>
            </w:r>
          </w:p>
        </w:tc>
        <w:tc>
          <w:tcPr>
            <w:tcW w:w="992" w:type="dxa"/>
            <w:tcBorders>
              <w:top w:val="single" w:sz="4" w:space="0" w:color="auto"/>
              <w:left w:val="single" w:sz="4" w:space="0" w:color="auto"/>
              <w:bottom w:val="single" w:sz="4" w:space="0" w:color="auto"/>
              <w:right w:val="single" w:sz="4" w:space="0" w:color="auto"/>
            </w:tcBorders>
            <w:vAlign w:val="center"/>
          </w:tcPr>
          <w:p w14:paraId="278D3AE7" w14:textId="3D5612F8" w:rsidR="006B014A" w:rsidRPr="00100A8B" w:rsidRDefault="006B014A" w:rsidP="006B014A">
            <w:pPr>
              <w:rPr>
                <w:color w:val="1F1F1F"/>
                <w:sz w:val="24"/>
                <w:szCs w:val="24"/>
              </w:rPr>
            </w:pPr>
            <w:r w:rsidRPr="006B014A">
              <w:rPr>
                <w:color w:val="1F1F1F"/>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tcPr>
          <w:p w14:paraId="70196C9B" w14:textId="2A228F22" w:rsidR="006B014A" w:rsidRPr="00100A8B" w:rsidRDefault="006B014A" w:rsidP="006B014A">
            <w:pPr>
              <w:rPr>
                <w:color w:val="1F1F1F"/>
                <w:sz w:val="24"/>
                <w:szCs w:val="24"/>
              </w:rPr>
            </w:pPr>
            <w:r w:rsidRPr="006B014A">
              <w:rPr>
                <w:color w:val="1F1F1F"/>
                <w:sz w:val="24"/>
                <w:szCs w:val="24"/>
              </w:rPr>
              <w:t>10,2</w:t>
            </w:r>
          </w:p>
        </w:tc>
        <w:tc>
          <w:tcPr>
            <w:tcW w:w="1602" w:type="dxa"/>
            <w:tcBorders>
              <w:top w:val="single" w:sz="4" w:space="0" w:color="auto"/>
              <w:left w:val="single" w:sz="4" w:space="0" w:color="auto"/>
              <w:bottom w:val="single" w:sz="4" w:space="0" w:color="auto"/>
              <w:right w:val="single" w:sz="4" w:space="0" w:color="auto"/>
            </w:tcBorders>
            <w:vAlign w:val="center"/>
          </w:tcPr>
          <w:p w14:paraId="1A687B75" w14:textId="0AD9D96E" w:rsidR="006B014A" w:rsidRPr="00100A8B" w:rsidRDefault="006B014A" w:rsidP="006B014A">
            <w:pPr>
              <w:rPr>
                <w:color w:val="1F1F1F"/>
                <w:sz w:val="24"/>
                <w:szCs w:val="24"/>
              </w:rPr>
            </w:pPr>
            <w:r w:rsidRPr="006B014A">
              <w:rPr>
                <w:color w:val="1F1F1F"/>
                <w:sz w:val="24"/>
                <w:szCs w:val="24"/>
              </w:rPr>
              <w:t>24,8</w:t>
            </w:r>
          </w:p>
        </w:tc>
      </w:tr>
    </w:tbl>
    <w:p w14:paraId="2310907E" w14:textId="77777777" w:rsidR="00264C58" w:rsidRDefault="00264C58" w:rsidP="00110629">
      <w:pPr>
        <w:ind w:right="3"/>
        <w:jc w:val="both"/>
        <w:rPr>
          <w:i/>
          <w:iCs/>
          <w:sz w:val="28"/>
          <w:szCs w:val="28"/>
        </w:rPr>
      </w:pPr>
    </w:p>
    <w:p w14:paraId="23A4665C" w14:textId="77777777" w:rsidR="00110629" w:rsidRPr="00E60864" w:rsidRDefault="00110629" w:rsidP="00E3753C">
      <w:pPr>
        <w:jc w:val="center"/>
        <w:rPr>
          <w:bCs/>
          <w:sz w:val="28"/>
          <w:szCs w:val="28"/>
        </w:rPr>
      </w:pPr>
    </w:p>
    <w:p w14:paraId="02D527E2" w14:textId="0CE66B49" w:rsidR="007D0A53" w:rsidRDefault="00110629" w:rsidP="007D0A53">
      <w:pPr>
        <w:jc w:val="center"/>
        <w:rPr>
          <w:bCs/>
          <w:sz w:val="28"/>
          <w:szCs w:val="28"/>
        </w:rPr>
      </w:pPr>
      <w:r w:rsidRPr="00E60864">
        <w:rPr>
          <w:bCs/>
          <w:sz w:val="28"/>
          <w:szCs w:val="28"/>
        </w:rPr>
        <w:br w:type="page"/>
      </w:r>
      <w:r w:rsidR="007D0A53" w:rsidRPr="00E60864">
        <w:rPr>
          <w:bCs/>
          <w:sz w:val="28"/>
          <w:szCs w:val="28"/>
        </w:rPr>
        <w:lastRenderedPageBreak/>
        <w:t xml:space="preserve">ПРИЛОЖЕНИЕ </w:t>
      </w:r>
      <w:r w:rsidR="007D0A53">
        <w:rPr>
          <w:bCs/>
          <w:sz w:val="28"/>
          <w:szCs w:val="28"/>
        </w:rPr>
        <w:t>Б</w:t>
      </w:r>
    </w:p>
    <w:p w14:paraId="09EC8AE7" w14:textId="77777777" w:rsidR="007D0A53" w:rsidRDefault="007D0A53" w:rsidP="007D0A53">
      <w:pPr>
        <w:jc w:val="center"/>
        <w:rPr>
          <w:bCs/>
          <w:sz w:val="28"/>
          <w:szCs w:val="28"/>
        </w:rPr>
      </w:pPr>
    </w:p>
    <w:p w14:paraId="67119726" w14:textId="72297BD1" w:rsidR="007D0A53" w:rsidRDefault="007D0A53" w:rsidP="007D0A53">
      <w:pPr>
        <w:jc w:val="center"/>
        <w:rPr>
          <w:bCs/>
          <w:sz w:val="28"/>
          <w:szCs w:val="28"/>
        </w:rPr>
      </w:pPr>
      <w:r>
        <w:rPr>
          <w:bCs/>
          <w:sz w:val="28"/>
          <w:szCs w:val="28"/>
        </w:rPr>
        <w:t>Характеристика почвы</w:t>
      </w:r>
      <w:r w:rsidR="003533CB">
        <w:rPr>
          <w:bCs/>
          <w:sz w:val="28"/>
          <w:szCs w:val="28"/>
        </w:rPr>
        <w:t xml:space="preserve"> в ТОО </w:t>
      </w:r>
      <w:r w:rsidR="003533CB">
        <w:rPr>
          <w:sz w:val="28"/>
          <w:szCs w:val="28"/>
          <w:lang w:val="kk-KZ"/>
        </w:rPr>
        <w:t>«Кен-Тау»</w:t>
      </w:r>
    </w:p>
    <w:p w14:paraId="2DD49533" w14:textId="6AF73BCF" w:rsidR="007D0A53" w:rsidRDefault="007D0A53" w:rsidP="007D0A53">
      <w:pPr>
        <w:jc w:val="center"/>
        <w:rPr>
          <w:bCs/>
          <w:sz w:val="28"/>
          <w:szCs w:val="28"/>
        </w:rPr>
      </w:pPr>
    </w:p>
    <w:p w14:paraId="35F1D3AD" w14:textId="3F4AD9FE" w:rsidR="007D0A53" w:rsidRDefault="003533CB" w:rsidP="007D0A53">
      <w:pPr>
        <w:jc w:val="center"/>
        <w:rPr>
          <w:bCs/>
          <w:sz w:val="28"/>
          <w:szCs w:val="28"/>
        </w:rPr>
      </w:pPr>
      <w:r>
        <w:rPr>
          <w:bCs/>
          <w:sz w:val="28"/>
          <w:szCs w:val="28"/>
        </w:rPr>
        <w:t xml:space="preserve">Рисунок </w:t>
      </w:r>
      <w:r w:rsidR="005B31A9">
        <w:rPr>
          <w:bCs/>
          <w:sz w:val="28"/>
          <w:szCs w:val="28"/>
        </w:rPr>
        <w:t xml:space="preserve">Б.1 – </w:t>
      </w:r>
      <w:r>
        <w:rPr>
          <w:bCs/>
          <w:sz w:val="28"/>
          <w:szCs w:val="28"/>
        </w:rPr>
        <w:t>Обложка х</w:t>
      </w:r>
      <w:r w:rsidRPr="003533CB">
        <w:rPr>
          <w:bCs/>
          <w:sz w:val="28"/>
          <w:szCs w:val="28"/>
        </w:rPr>
        <w:t>арактеристик</w:t>
      </w:r>
      <w:r>
        <w:rPr>
          <w:bCs/>
          <w:sz w:val="28"/>
          <w:szCs w:val="28"/>
        </w:rPr>
        <w:t>и</w:t>
      </w:r>
      <w:r w:rsidRPr="003533CB">
        <w:rPr>
          <w:bCs/>
          <w:sz w:val="28"/>
          <w:szCs w:val="28"/>
        </w:rPr>
        <w:t xml:space="preserve"> почвы</w:t>
      </w:r>
    </w:p>
    <w:p w14:paraId="7EB8A25E" w14:textId="6C7145AF" w:rsidR="007D0A53" w:rsidRPr="00E60864" w:rsidRDefault="00D370CA" w:rsidP="007D0A53">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2BF4A126" w14:textId="29BE748E" w:rsidR="007D0A53" w:rsidRDefault="007D0A53">
      <w:pPr>
        <w:rPr>
          <w:bCs/>
          <w:sz w:val="28"/>
          <w:szCs w:val="28"/>
        </w:rPr>
      </w:pPr>
    </w:p>
    <w:p w14:paraId="25AD5426" w14:textId="45E372CB" w:rsidR="003533CB" w:rsidRDefault="003533CB" w:rsidP="003533CB">
      <w:pPr>
        <w:jc w:val="center"/>
        <w:rPr>
          <w:bCs/>
          <w:sz w:val="28"/>
          <w:szCs w:val="28"/>
        </w:rPr>
      </w:pPr>
      <w:r>
        <w:rPr>
          <w:bCs/>
          <w:sz w:val="28"/>
          <w:szCs w:val="28"/>
        </w:rPr>
        <w:t>Рисунок Б.2 – Титульный лист х</w:t>
      </w:r>
      <w:r w:rsidRPr="003533CB">
        <w:rPr>
          <w:bCs/>
          <w:sz w:val="28"/>
          <w:szCs w:val="28"/>
        </w:rPr>
        <w:t>арактеристик</w:t>
      </w:r>
      <w:r>
        <w:rPr>
          <w:bCs/>
          <w:sz w:val="28"/>
          <w:szCs w:val="28"/>
        </w:rPr>
        <w:t>и</w:t>
      </w:r>
      <w:r w:rsidRPr="003533CB">
        <w:rPr>
          <w:bCs/>
          <w:sz w:val="28"/>
          <w:szCs w:val="28"/>
        </w:rPr>
        <w:t xml:space="preserve"> почвы</w:t>
      </w:r>
    </w:p>
    <w:p w14:paraId="58B32BA4"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17E870F8" w14:textId="0A8A24E9" w:rsidR="007D0A53" w:rsidRDefault="007D0A53">
      <w:pPr>
        <w:rPr>
          <w:bCs/>
          <w:sz w:val="28"/>
          <w:szCs w:val="28"/>
        </w:rPr>
      </w:pPr>
    </w:p>
    <w:p w14:paraId="647F61A3" w14:textId="2B9A33B9" w:rsidR="003533CB" w:rsidRDefault="003533CB" w:rsidP="003533CB">
      <w:pPr>
        <w:jc w:val="center"/>
        <w:rPr>
          <w:bCs/>
          <w:sz w:val="28"/>
          <w:szCs w:val="28"/>
        </w:rPr>
      </w:pPr>
      <w:r>
        <w:rPr>
          <w:bCs/>
          <w:sz w:val="28"/>
          <w:szCs w:val="28"/>
        </w:rPr>
        <w:t>Рисунок Б.3 – Основной текст х</w:t>
      </w:r>
      <w:r w:rsidRPr="003533CB">
        <w:rPr>
          <w:bCs/>
          <w:sz w:val="28"/>
          <w:szCs w:val="28"/>
        </w:rPr>
        <w:t>арактеристик</w:t>
      </w:r>
      <w:r>
        <w:rPr>
          <w:bCs/>
          <w:sz w:val="28"/>
          <w:szCs w:val="28"/>
        </w:rPr>
        <w:t>и</w:t>
      </w:r>
      <w:r w:rsidRPr="003533CB">
        <w:rPr>
          <w:bCs/>
          <w:sz w:val="28"/>
          <w:szCs w:val="28"/>
        </w:rPr>
        <w:t xml:space="preserve"> почвы</w:t>
      </w:r>
    </w:p>
    <w:p w14:paraId="6C9E14A8"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3EC87045" w14:textId="70B6B065" w:rsidR="007D0A53" w:rsidRDefault="007D0A53">
      <w:pPr>
        <w:rPr>
          <w:bCs/>
          <w:sz w:val="28"/>
          <w:szCs w:val="28"/>
        </w:rPr>
      </w:pPr>
    </w:p>
    <w:p w14:paraId="55BF11BA" w14:textId="1986F26F" w:rsidR="003533CB" w:rsidRDefault="003533CB" w:rsidP="003533CB">
      <w:pPr>
        <w:jc w:val="center"/>
        <w:rPr>
          <w:bCs/>
          <w:sz w:val="28"/>
          <w:szCs w:val="28"/>
        </w:rPr>
      </w:pPr>
      <w:r>
        <w:rPr>
          <w:bCs/>
          <w:sz w:val="28"/>
          <w:szCs w:val="28"/>
        </w:rPr>
        <w:t>Рисунок Б.4 – Основной текст х</w:t>
      </w:r>
      <w:r w:rsidRPr="003533CB">
        <w:rPr>
          <w:bCs/>
          <w:sz w:val="28"/>
          <w:szCs w:val="28"/>
        </w:rPr>
        <w:t>арактеристик</w:t>
      </w:r>
      <w:r>
        <w:rPr>
          <w:bCs/>
          <w:sz w:val="28"/>
          <w:szCs w:val="28"/>
        </w:rPr>
        <w:t>и</w:t>
      </w:r>
      <w:r w:rsidRPr="003533CB">
        <w:rPr>
          <w:bCs/>
          <w:sz w:val="28"/>
          <w:szCs w:val="28"/>
        </w:rPr>
        <w:t xml:space="preserve"> почвы</w:t>
      </w:r>
    </w:p>
    <w:p w14:paraId="078B6852"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559A1F29" w14:textId="2B9A03E9" w:rsidR="007D0A53" w:rsidRDefault="007D0A53">
      <w:pPr>
        <w:rPr>
          <w:bCs/>
          <w:sz w:val="28"/>
          <w:szCs w:val="28"/>
        </w:rPr>
      </w:pPr>
    </w:p>
    <w:p w14:paraId="636092B1" w14:textId="0AE30247" w:rsidR="007D0A53" w:rsidRDefault="003533CB" w:rsidP="003533CB">
      <w:pPr>
        <w:jc w:val="center"/>
        <w:rPr>
          <w:bCs/>
          <w:sz w:val="28"/>
          <w:szCs w:val="28"/>
        </w:rPr>
      </w:pPr>
      <w:r>
        <w:rPr>
          <w:bCs/>
          <w:sz w:val="28"/>
          <w:szCs w:val="28"/>
        </w:rPr>
        <w:t>Рисунок Б.5 – Основной текст х</w:t>
      </w:r>
      <w:r w:rsidRPr="003533CB">
        <w:rPr>
          <w:bCs/>
          <w:sz w:val="28"/>
          <w:szCs w:val="28"/>
        </w:rPr>
        <w:t>арактеристик</w:t>
      </w:r>
      <w:r>
        <w:rPr>
          <w:bCs/>
          <w:sz w:val="28"/>
          <w:szCs w:val="28"/>
        </w:rPr>
        <w:t>и</w:t>
      </w:r>
      <w:r w:rsidRPr="003533CB">
        <w:rPr>
          <w:bCs/>
          <w:sz w:val="28"/>
          <w:szCs w:val="28"/>
        </w:rPr>
        <w:t xml:space="preserve"> почвы</w:t>
      </w:r>
    </w:p>
    <w:p w14:paraId="0A2DCBDD"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3C2CF386" w14:textId="4E94C6CE" w:rsidR="007D0A53" w:rsidRDefault="007D0A53">
      <w:pPr>
        <w:rPr>
          <w:bCs/>
          <w:sz w:val="28"/>
          <w:szCs w:val="28"/>
        </w:rPr>
      </w:pPr>
    </w:p>
    <w:p w14:paraId="41DB0A13" w14:textId="4FC19686" w:rsidR="003533CB" w:rsidRDefault="003533CB" w:rsidP="003533CB">
      <w:pPr>
        <w:jc w:val="center"/>
        <w:rPr>
          <w:bCs/>
          <w:sz w:val="28"/>
          <w:szCs w:val="28"/>
        </w:rPr>
      </w:pPr>
      <w:r>
        <w:rPr>
          <w:bCs/>
          <w:sz w:val="28"/>
          <w:szCs w:val="28"/>
        </w:rPr>
        <w:t>Рисунок Б.6 – Почвенная карта</w:t>
      </w:r>
    </w:p>
    <w:p w14:paraId="19F287FF"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Б</w:t>
      </w:r>
    </w:p>
    <w:p w14:paraId="44A3E341" w14:textId="3C9B996A" w:rsidR="003533CB" w:rsidRDefault="003533CB">
      <w:pPr>
        <w:rPr>
          <w:bCs/>
          <w:sz w:val="28"/>
          <w:szCs w:val="28"/>
        </w:rPr>
      </w:pPr>
    </w:p>
    <w:p w14:paraId="58AF3EAE" w14:textId="361F84F4" w:rsidR="007D0A53" w:rsidRDefault="003533CB" w:rsidP="003533CB">
      <w:pPr>
        <w:jc w:val="center"/>
        <w:rPr>
          <w:bCs/>
          <w:sz w:val="28"/>
          <w:szCs w:val="28"/>
        </w:rPr>
      </w:pPr>
      <w:r>
        <w:rPr>
          <w:bCs/>
          <w:sz w:val="28"/>
          <w:szCs w:val="28"/>
        </w:rPr>
        <w:t>Рисунок Б.6 – Почвенная карта</w:t>
      </w:r>
      <w:r w:rsidR="007D0A53">
        <w:rPr>
          <w:bCs/>
          <w:sz w:val="28"/>
          <w:szCs w:val="28"/>
        </w:rPr>
        <w:br w:type="page"/>
      </w:r>
    </w:p>
    <w:p w14:paraId="6E1DD10B" w14:textId="77777777" w:rsidR="00110629" w:rsidRPr="00E60864" w:rsidRDefault="00110629">
      <w:pPr>
        <w:rPr>
          <w:bCs/>
          <w:sz w:val="28"/>
          <w:szCs w:val="28"/>
        </w:rPr>
      </w:pPr>
    </w:p>
    <w:p w14:paraId="590F6871" w14:textId="3FA3BB0B" w:rsidR="00110629" w:rsidRPr="00E60864" w:rsidRDefault="00110629" w:rsidP="00110629">
      <w:pPr>
        <w:jc w:val="center"/>
        <w:rPr>
          <w:bCs/>
          <w:sz w:val="28"/>
          <w:szCs w:val="28"/>
        </w:rPr>
      </w:pPr>
      <w:r w:rsidRPr="00E60864">
        <w:rPr>
          <w:bCs/>
          <w:sz w:val="28"/>
          <w:szCs w:val="28"/>
        </w:rPr>
        <w:t xml:space="preserve">ПРИЛОЖЕНИЕ </w:t>
      </w:r>
      <w:r w:rsidR="007D0A53">
        <w:rPr>
          <w:bCs/>
          <w:sz w:val="28"/>
          <w:szCs w:val="28"/>
        </w:rPr>
        <w:t>В</w:t>
      </w:r>
    </w:p>
    <w:p w14:paraId="1E33B4EC" w14:textId="77777777" w:rsidR="00110629" w:rsidRDefault="00110629" w:rsidP="00110629">
      <w:pPr>
        <w:jc w:val="center"/>
        <w:rPr>
          <w:bCs/>
          <w:sz w:val="28"/>
          <w:szCs w:val="28"/>
        </w:rPr>
      </w:pPr>
    </w:p>
    <w:p w14:paraId="12FD7FF7" w14:textId="58C5E578" w:rsidR="00F34039" w:rsidRDefault="00F34039" w:rsidP="00110629">
      <w:pPr>
        <w:jc w:val="center"/>
        <w:rPr>
          <w:bCs/>
          <w:sz w:val="28"/>
          <w:szCs w:val="28"/>
        </w:rPr>
      </w:pPr>
      <w:r w:rsidRPr="00E60864">
        <w:rPr>
          <w:bCs/>
          <w:sz w:val="28"/>
          <w:szCs w:val="28"/>
        </w:rPr>
        <w:t>Динамика электропроводности</w:t>
      </w:r>
      <w:r>
        <w:rPr>
          <w:bCs/>
          <w:sz w:val="28"/>
          <w:szCs w:val="28"/>
        </w:rPr>
        <w:t xml:space="preserve"> и рН</w:t>
      </w:r>
    </w:p>
    <w:p w14:paraId="6209DC3D" w14:textId="77777777" w:rsidR="00F34039" w:rsidRPr="00E60864" w:rsidRDefault="00F34039" w:rsidP="00110629">
      <w:pPr>
        <w:jc w:val="center"/>
        <w:rPr>
          <w:bCs/>
          <w:sz w:val="28"/>
          <w:szCs w:val="28"/>
        </w:rPr>
      </w:pPr>
    </w:p>
    <w:p w14:paraId="028A1127" w14:textId="49A05A28" w:rsidR="00110629" w:rsidRPr="00E60864" w:rsidRDefault="00F34039" w:rsidP="00110629">
      <w:pPr>
        <w:spacing w:before="89"/>
        <w:ind w:right="3"/>
        <w:jc w:val="both"/>
        <w:rPr>
          <w:bCs/>
          <w:sz w:val="28"/>
          <w:szCs w:val="28"/>
        </w:rPr>
      </w:pPr>
      <w:bookmarkStart w:id="47" w:name="_Hlk210657848"/>
      <w:bookmarkStart w:id="48" w:name="_Hlk216890755"/>
      <w:r>
        <w:rPr>
          <w:bCs/>
          <w:sz w:val="28"/>
          <w:szCs w:val="28"/>
        </w:rPr>
        <w:t xml:space="preserve">Таблица В – </w:t>
      </w:r>
      <w:r w:rsidR="00110629" w:rsidRPr="00E60864">
        <w:rPr>
          <w:bCs/>
          <w:sz w:val="28"/>
          <w:szCs w:val="28"/>
        </w:rPr>
        <w:t>Динамика электропроводности (EC, мСм/см) и уровня pH почвенного раствора в интенсивном яблоневом саду по вариантам минерального питания</w:t>
      </w:r>
    </w:p>
    <w:p w14:paraId="05C0C34A" w14:textId="77777777" w:rsidR="00110629" w:rsidRPr="00E60864" w:rsidRDefault="00110629" w:rsidP="00110629">
      <w:pPr>
        <w:rPr>
          <w:sz w:val="28"/>
          <w:szCs w:val="28"/>
        </w:rPr>
      </w:pPr>
    </w:p>
    <w:bookmarkEnd w:id="47"/>
    <w:tbl>
      <w:tblPr>
        <w:tblW w:w="9583" w:type="dxa"/>
        <w:tblLook w:val="04A0" w:firstRow="1" w:lastRow="0" w:firstColumn="1" w:lastColumn="0" w:noHBand="0" w:noVBand="1"/>
      </w:tblPr>
      <w:tblGrid>
        <w:gridCol w:w="787"/>
        <w:gridCol w:w="1193"/>
        <w:gridCol w:w="850"/>
        <w:gridCol w:w="851"/>
        <w:gridCol w:w="850"/>
        <w:gridCol w:w="851"/>
        <w:gridCol w:w="850"/>
        <w:gridCol w:w="851"/>
        <w:gridCol w:w="709"/>
        <w:gridCol w:w="567"/>
        <w:gridCol w:w="567"/>
        <w:gridCol w:w="657"/>
      </w:tblGrid>
      <w:tr w:rsidR="00110629" w:rsidRPr="00E60864" w14:paraId="40FF6AFD" w14:textId="77777777" w:rsidTr="00FD4822">
        <w:trPr>
          <w:trHeight w:val="127"/>
        </w:trPr>
        <w:tc>
          <w:tcPr>
            <w:tcW w:w="787" w:type="dxa"/>
            <w:vMerge w:val="restart"/>
            <w:tcBorders>
              <w:top w:val="single" w:sz="4" w:space="0" w:color="auto"/>
              <w:left w:val="single" w:sz="4" w:space="0" w:color="auto"/>
              <w:right w:val="single" w:sz="4" w:space="0" w:color="auto"/>
            </w:tcBorders>
            <w:noWrap/>
            <w:vAlign w:val="center"/>
          </w:tcPr>
          <w:p w14:paraId="4F109140" w14:textId="77777777" w:rsidR="00110629" w:rsidRPr="00E60864" w:rsidRDefault="00110629" w:rsidP="00FD4822">
            <w:pPr>
              <w:pStyle w:val="ab"/>
              <w:rPr>
                <w:sz w:val="28"/>
                <w:szCs w:val="28"/>
                <w:lang w:bidi="ar-SA"/>
              </w:rPr>
            </w:pPr>
          </w:p>
        </w:tc>
        <w:tc>
          <w:tcPr>
            <w:tcW w:w="1193" w:type="dxa"/>
            <w:vMerge w:val="restart"/>
            <w:tcBorders>
              <w:top w:val="single" w:sz="4" w:space="0" w:color="auto"/>
              <w:left w:val="nil"/>
              <w:right w:val="single" w:sz="4" w:space="0" w:color="auto"/>
            </w:tcBorders>
            <w:noWrap/>
            <w:vAlign w:val="center"/>
            <w:hideMark/>
          </w:tcPr>
          <w:p w14:paraId="49A12AE4" w14:textId="77777777" w:rsidR="00110629" w:rsidRPr="00E60864" w:rsidRDefault="00110629" w:rsidP="00FD4822">
            <w:pPr>
              <w:pStyle w:val="ab"/>
              <w:rPr>
                <w:sz w:val="28"/>
                <w:szCs w:val="28"/>
                <w:lang w:bidi="ar-SA"/>
              </w:rPr>
            </w:pPr>
            <w:r w:rsidRPr="00E60864">
              <w:rPr>
                <w:sz w:val="28"/>
                <w:szCs w:val="28"/>
                <w:lang w:bidi="ar-SA"/>
              </w:rPr>
              <w:t>Период</w:t>
            </w:r>
          </w:p>
        </w:tc>
        <w:tc>
          <w:tcPr>
            <w:tcW w:w="4252" w:type="dxa"/>
            <w:gridSpan w:val="5"/>
            <w:tcBorders>
              <w:top w:val="single" w:sz="4" w:space="0" w:color="auto"/>
              <w:left w:val="nil"/>
              <w:bottom w:val="single" w:sz="4" w:space="0" w:color="auto"/>
              <w:right w:val="single" w:sz="4" w:space="0" w:color="auto"/>
            </w:tcBorders>
            <w:noWrap/>
            <w:vAlign w:val="center"/>
            <w:hideMark/>
          </w:tcPr>
          <w:p w14:paraId="46F757E7" w14:textId="77777777" w:rsidR="00110629" w:rsidRPr="00E60864" w:rsidRDefault="00110629" w:rsidP="00FD4822">
            <w:pPr>
              <w:pStyle w:val="ab"/>
              <w:jc w:val="center"/>
              <w:rPr>
                <w:sz w:val="28"/>
                <w:szCs w:val="28"/>
                <w:lang w:bidi="ar-SA"/>
              </w:rPr>
            </w:pPr>
            <w:r w:rsidRPr="00E60864">
              <w:rPr>
                <w:sz w:val="28"/>
                <w:szCs w:val="28"/>
              </w:rPr>
              <w:t>Электропроводность (EC), мСм/см</w:t>
            </w:r>
          </w:p>
        </w:tc>
        <w:tc>
          <w:tcPr>
            <w:tcW w:w="3351" w:type="dxa"/>
            <w:gridSpan w:val="5"/>
            <w:tcBorders>
              <w:top w:val="single" w:sz="4" w:space="0" w:color="auto"/>
              <w:left w:val="nil"/>
              <w:bottom w:val="single" w:sz="4" w:space="0" w:color="auto"/>
              <w:right w:val="single" w:sz="4" w:space="0" w:color="auto"/>
            </w:tcBorders>
            <w:noWrap/>
            <w:vAlign w:val="center"/>
            <w:hideMark/>
          </w:tcPr>
          <w:p w14:paraId="19F4020D" w14:textId="77777777" w:rsidR="00110629" w:rsidRPr="00E60864" w:rsidRDefault="00110629" w:rsidP="00FD4822">
            <w:pPr>
              <w:pStyle w:val="ab"/>
              <w:jc w:val="center"/>
              <w:rPr>
                <w:sz w:val="28"/>
                <w:szCs w:val="28"/>
                <w:lang w:bidi="ar-SA"/>
              </w:rPr>
            </w:pPr>
            <w:r w:rsidRPr="00E60864">
              <w:rPr>
                <w:sz w:val="28"/>
                <w:szCs w:val="28"/>
                <w:lang w:bidi="ar-SA"/>
              </w:rPr>
              <w:t>pH</w:t>
            </w:r>
          </w:p>
        </w:tc>
      </w:tr>
      <w:tr w:rsidR="00110629" w:rsidRPr="00E60864" w14:paraId="0CDA8414" w14:textId="77777777" w:rsidTr="00FD4822">
        <w:trPr>
          <w:trHeight w:val="158"/>
        </w:trPr>
        <w:tc>
          <w:tcPr>
            <w:tcW w:w="787" w:type="dxa"/>
            <w:vMerge/>
            <w:tcBorders>
              <w:left w:val="single" w:sz="4" w:space="0" w:color="auto"/>
              <w:bottom w:val="single" w:sz="4" w:space="0" w:color="auto"/>
              <w:right w:val="single" w:sz="4" w:space="0" w:color="auto"/>
            </w:tcBorders>
            <w:noWrap/>
            <w:vAlign w:val="center"/>
            <w:hideMark/>
          </w:tcPr>
          <w:p w14:paraId="21B84394" w14:textId="77777777" w:rsidR="00110629" w:rsidRPr="00E60864" w:rsidRDefault="00110629" w:rsidP="00FD4822">
            <w:pPr>
              <w:pStyle w:val="ab"/>
              <w:rPr>
                <w:sz w:val="28"/>
                <w:szCs w:val="28"/>
                <w:lang w:bidi="ar-SA"/>
              </w:rPr>
            </w:pPr>
          </w:p>
        </w:tc>
        <w:tc>
          <w:tcPr>
            <w:tcW w:w="1193" w:type="dxa"/>
            <w:vMerge/>
            <w:tcBorders>
              <w:left w:val="nil"/>
              <w:bottom w:val="single" w:sz="4" w:space="0" w:color="auto"/>
              <w:right w:val="single" w:sz="4" w:space="0" w:color="auto"/>
            </w:tcBorders>
            <w:noWrap/>
            <w:vAlign w:val="center"/>
            <w:hideMark/>
          </w:tcPr>
          <w:p w14:paraId="35054C2C" w14:textId="77777777" w:rsidR="00110629" w:rsidRPr="00E60864" w:rsidRDefault="00110629" w:rsidP="00FD4822">
            <w:pPr>
              <w:pStyle w:val="ab"/>
              <w:rPr>
                <w:sz w:val="28"/>
                <w:szCs w:val="28"/>
                <w:lang w:bidi="ar-SA"/>
              </w:rPr>
            </w:pPr>
          </w:p>
        </w:tc>
        <w:tc>
          <w:tcPr>
            <w:tcW w:w="850" w:type="dxa"/>
            <w:tcBorders>
              <w:top w:val="nil"/>
              <w:left w:val="nil"/>
              <w:bottom w:val="single" w:sz="4" w:space="0" w:color="auto"/>
              <w:right w:val="single" w:sz="4" w:space="0" w:color="auto"/>
            </w:tcBorders>
            <w:noWrap/>
            <w:vAlign w:val="center"/>
            <w:hideMark/>
          </w:tcPr>
          <w:p w14:paraId="274811CC" w14:textId="77777777" w:rsidR="00110629" w:rsidRPr="00E60864" w:rsidRDefault="00110629" w:rsidP="00FD4822">
            <w:pPr>
              <w:pStyle w:val="ab"/>
              <w:rPr>
                <w:sz w:val="28"/>
                <w:szCs w:val="28"/>
                <w:lang w:bidi="ar-SA"/>
              </w:rPr>
            </w:pPr>
            <w:r w:rsidRPr="00E60864">
              <w:rPr>
                <w:sz w:val="28"/>
                <w:szCs w:val="28"/>
                <w:lang w:bidi="ar-SA"/>
              </w:rPr>
              <w:t>1</w:t>
            </w:r>
          </w:p>
        </w:tc>
        <w:tc>
          <w:tcPr>
            <w:tcW w:w="851" w:type="dxa"/>
            <w:tcBorders>
              <w:top w:val="nil"/>
              <w:left w:val="nil"/>
              <w:bottom w:val="single" w:sz="4" w:space="0" w:color="auto"/>
              <w:right w:val="single" w:sz="4" w:space="0" w:color="auto"/>
            </w:tcBorders>
            <w:noWrap/>
            <w:vAlign w:val="center"/>
            <w:hideMark/>
          </w:tcPr>
          <w:p w14:paraId="12DF8279" w14:textId="77777777" w:rsidR="00110629" w:rsidRPr="00E60864" w:rsidRDefault="00110629" w:rsidP="00FD4822">
            <w:pPr>
              <w:pStyle w:val="ab"/>
              <w:rPr>
                <w:sz w:val="28"/>
                <w:szCs w:val="28"/>
                <w:lang w:bidi="ar-SA"/>
              </w:rPr>
            </w:pPr>
            <w:r w:rsidRPr="00E60864">
              <w:rPr>
                <w:sz w:val="28"/>
                <w:szCs w:val="28"/>
                <w:lang w:bidi="ar-SA"/>
              </w:rPr>
              <w:t>2</w:t>
            </w:r>
          </w:p>
        </w:tc>
        <w:tc>
          <w:tcPr>
            <w:tcW w:w="850" w:type="dxa"/>
            <w:tcBorders>
              <w:top w:val="nil"/>
              <w:left w:val="nil"/>
              <w:bottom w:val="single" w:sz="4" w:space="0" w:color="auto"/>
              <w:right w:val="single" w:sz="4" w:space="0" w:color="auto"/>
            </w:tcBorders>
            <w:noWrap/>
            <w:vAlign w:val="center"/>
            <w:hideMark/>
          </w:tcPr>
          <w:p w14:paraId="239D1AC0" w14:textId="77777777" w:rsidR="00110629" w:rsidRPr="00E60864" w:rsidRDefault="00110629" w:rsidP="00FD4822">
            <w:pPr>
              <w:pStyle w:val="ab"/>
              <w:rPr>
                <w:sz w:val="28"/>
                <w:szCs w:val="28"/>
                <w:lang w:bidi="ar-SA"/>
              </w:rPr>
            </w:pPr>
            <w:r w:rsidRPr="00E60864">
              <w:rPr>
                <w:sz w:val="28"/>
                <w:szCs w:val="28"/>
                <w:lang w:bidi="ar-SA"/>
              </w:rPr>
              <w:t>3</w:t>
            </w:r>
          </w:p>
        </w:tc>
        <w:tc>
          <w:tcPr>
            <w:tcW w:w="851" w:type="dxa"/>
            <w:tcBorders>
              <w:top w:val="nil"/>
              <w:left w:val="nil"/>
              <w:bottom w:val="single" w:sz="4" w:space="0" w:color="auto"/>
              <w:right w:val="single" w:sz="4" w:space="0" w:color="auto"/>
            </w:tcBorders>
            <w:noWrap/>
            <w:vAlign w:val="center"/>
            <w:hideMark/>
          </w:tcPr>
          <w:p w14:paraId="5D17F377" w14:textId="77777777" w:rsidR="00110629" w:rsidRPr="00E60864" w:rsidRDefault="00110629" w:rsidP="00FD4822">
            <w:pPr>
              <w:pStyle w:val="ab"/>
              <w:rPr>
                <w:sz w:val="28"/>
                <w:szCs w:val="28"/>
                <w:lang w:bidi="ar-SA"/>
              </w:rPr>
            </w:pPr>
            <w:r w:rsidRPr="00E60864">
              <w:rPr>
                <w:sz w:val="28"/>
                <w:szCs w:val="28"/>
                <w:lang w:bidi="ar-SA"/>
              </w:rPr>
              <w:t>4</w:t>
            </w:r>
          </w:p>
        </w:tc>
        <w:tc>
          <w:tcPr>
            <w:tcW w:w="850" w:type="dxa"/>
            <w:tcBorders>
              <w:top w:val="nil"/>
              <w:left w:val="nil"/>
              <w:bottom w:val="single" w:sz="4" w:space="0" w:color="auto"/>
              <w:right w:val="single" w:sz="4" w:space="0" w:color="auto"/>
            </w:tcBorders>
            <w:noWrap/>
            <w:vAlign w:val="center"/>
            <w:hideMark/>
          </w:tcPr>
          <w:p w14:paraId="7AE41383" w14:textId="77777777" w:rsidR="00110629" w:rsidRPr="00E60864" w:rsidRDefault="00110629" w:rsidP="00FD4822">
            <w:pPr>
              <w:pStyle w:val="ab"/>
              <w:rPr>
                <w:sz w:val="28"/>
                <w:szCs w:val="28"/>
                <w:lang w:bidi="ar-SA"/>
              </w:rPr>
            </w:pPr>
            <w:r w:rsidRPr="00E60864">
              <w:rPr>
                <w:sz w:val="28"/>
                <w:szCs w:val="28"/>
                <w:lang w:bidi="ar-SA"/>
              </w:rPr>
              <w:t>5</w:t>
            </w:r>
          </w:p>
        </w:tc>
        <w:tc>
          <w:tcPr>
            <w:tcW w:w="851" w:type="dxa"/>
            <w:tcBorders>
              <w:top w:val="nil"/>
              <w:left w:val="nil"/>
              <w:bottom w:val="single" w:sz="4" w:space="0" w:color="auto"/>
              <w:right w:val="single" w:sz="4" w:space="0" w:color="auto"/>
            </w:tcBorders>
            <w:noWrap/>
            <w:vAlign w:val="center"/>
            <w:hideMark/>
          </w:tcPr>
          <w:p w14:paraId="1ACD8F63" w14:textId="77777777" w:rsidR="00110629" w:rsidRPr="00E60864" w:rsidRDefault="00110629" w:rsidP="00FD4822">
            <w:pPr>
              <w:pStyle w:val="ab"/>
              <w:rPr>
                <w:sz w:val="28"/>
                <w:szCs w:val="28"/>
                <w:lang w:bidi="ar-SA"/>
              </w:rPr>
            </w:pPr>
            <w:r w:rsidRPr="00E60864">
              <w:rPr>
                <w:sz w:val="28"/>
                <w:szCs w:val="28"/>
                <w:lang w:bidi="ar-SA"/>
              </w:rPr>
              <w:t>1</w:t>
            </w:r>
          </w:p>
        </w:tc>
        <w:tc>
          <w:tcPr>
            <w:tcW w:w="709" w:type="dxa"/>
            <w:tcBorders>
              <w:top w:val="nil"/>
              <w:left w:val="nil"/>
              <w:bottom w:val="single" w:sz="4" w:space="0" w:color="auto"/>
              <w:right w:val="single" w:sz="4" w:space="0" w:color="auto"/>
            </w:tcBorders>
            <w:noWrap/>
            <w:vAlign w:val="center"/>
            <w:hideMark/>
          </w:tcPr>
          <w:p w14:paraId="5B029A1C" w14:textId="77777777" w:rsidR="00110629" w:rsidRPr="00E60864" w:rsidRDefault="00110629" w:rsidP="00FD4822">
            <w:pPr>
              <w:pStyle w:val="ab"/>
              <w:rPr>
                <w:sz w:val="28"/>
                <w:szCs w:val="28"/>
                <w:lang w:bidi="ar-SA"/>
              </w:rPr>
            </w:pPr>
            <w:r w:rsidRPr="00E60864">
              <w:rPr>
                <w:sz w:val="28"/>
                <w:szCs w:val="28"/>
                <w:lang w:bidi="ar-SA"/>
              </w:rPr>
              <w:t>2</w:t>
            </w:r>
          </w:p>
        </w:tc>
        <w:tc>
          <w:tcPr>
            <w:tcW w:w="567" w:type="dxa"/>
            <w:tcBorders>
              <w:top w:val="nil"/>
              <w:left w:val="nil"/>
              <w:bottom w:val="single" w:sz="4" w:space="0" w:color="auto"/>
              <w:right w:val="single" w:sz="4" w:space="0" w:color="auto"/>
            </w:tcBorders>
            <w:noWrap/>
            <w:vAlign w:val="center"/>
            <w:hideMark/>
          </w:tcPr>
          <w:p w14:paraId="0DDF1983" w14:textId="77777777" w:rsidR="00110629" w:rsidRPr="00E60864" w:rsidRDefault="00110629" w:rsidP="00FD4822">
            <w:pPr>
              <w:pStyle w:val="ab"/>
              <w:rPr>
                <w:sz w:val="28"/>
                <w:szCs w:val="28"/>
                <w:lang w:bidi="ar-SA"/>
              </w:rPr>
            </w:pPr>
            <w:r w:rsidRPr="00E60864">
              <w:rPr>
                <w:sz w:val="28"/>
                <w:szCs w:val="28"/>
                <w:lang w:bidi="ar-SA"/>
              </w:rPr>
              <w:t>3</w:t>
            </w:r>
          </w:p>
        </w:tc>
        <w:tc>
          <w:tcPr>
            <w:tcW w:w="567" w:type="dxa"/>
            <w:tcBorders>
              <w:top w:val="nil"/>
              <w:left w:val="nil"/>
              <w:bottom w:val="single" w:sz="4" w:space="0" w:color="auto"/>
              <w:right w:val="single" w:sz="4" w:space="0" w:color="auto"/>
            </w:tcBorders>
            <w:noWrap/>
            <w:vAlign w:val="center"/>
            <w:hideMark/>
          </w:tcPr>
          <w:p w14:paraId="42E27B4D" w14:textId="77777777" w:rsidR="00110629" w:rsidRPr="00E60864" w:rsidRDefault="00110629" w:rsidP="00FD4822">
            <w:pPr>
              <w:pStyle w:val="ab"/>
              <w:rPr>
                <w:sz w:val="28"/>
                <w:szCs w:val="28"/>
                <w:lang w:bidi="ar-SA"/>
              </w:rPr>
            </w:pPr>
            <w:r w:rsidRPr="00E60864">
              <w:rPr>
                <w:sz w:val="28"/>
                <w:szCs w:val="28"/>
                <w:lang w:bidi="ar-SA"/>
              </w:rPr>
              <w:t>4</w:t>
            </w:r>
          </w:p>
        </w:tc>
        <w:tc>
          <w:tcPr>
            <w:tcW w:w="657" w:type="dxa"/>
            <w:tcBorders>
              <w:top w:val="nil"/>
              <w:left w:val="nil"/>
              <w:bottom w:val="single" w:sz="4" w:space="0" w:color="auto"/>
              <w:right w:val="single" w:sz="4" w:space="0" w:color="auto"/>
            </w:tcBorders>
            <w:noWrap/>
            <w:vAlign w:val="center"/>
            <w:hideMark/>
          </w:tcPr>
          <w:p w14:paraId="05A1021B" w14:textId="77777777" w:rsidR="00110629" w:rsidRPr="00E60864" w:rsidRDefault="00110629" w:rsidP="00FD4822">
            <w:pPr>
              <w:pStyle w:val="ab"/>
              <w:rPr>
                <w:sz w:val="28"/>
                <w:szCs w:val="28"/>
                <w:lang w:bidi="ar-SA"/>
              </w:rPr>
            </w:pPr>
            <w:r w:rsidRPr="00E60864">
              <w:rPr>
                <w:sz w:val="28"/>
                <w:szCs w:val="28"/>
                <w:lang w:bidi="ar-SA"/>
              </w:rPr>
              <w:t>5</w:t>
            </w:r>
          </w:p>
        </w:tc>
      </w:tr>
      <w:tr w:rsidR="00110629" w:rsidRPr="00E60864" w14:paraId="6D0E9836" w14:textId="77777777" w:rsidTr="00FD4822">
        <w:trPr>
          <w:trHeight w:val="313"/>
        </w:trPr>
        <w:tc>
          <w:tcPr>
            <w:tcW w:w="787" w:type="dxa"/>
            <w:vMerge w:val="restart"/>
            <w:tcBorders>
              <w:top w:val="nil"/>
              <w:left w:val="single" w:sz="4" w:space="0" w:color="auto"/>
              <w:bottom w:val="single" w:sz="4" w:space="0" w:color="auto"/>
              <w:right w:val="single" w:sz="4" w:space="0" w:color="auto"/>
            </w:tcBorders>
            <w:textDirection w:val="btLr"/>
            <w:vAlign w:val="center"/>
            <w:hideMark/>
          </w:tcPr>
          <w:p w14:paraId="3609A492" w14:textId="77777777" w:rsidR="00110629" w:rsidRPr="00E60864" w:rsidRDefault="00110629" w:rsidP="00FD4822">
            <w:pPr>
              <w:pStyle w:val="ab"/>
              <w:jc w:val="center"/>
              <w:rPr>
                <w:sz w:val="28"/>
                <w:szCs w:val="28"/>
                <w:lang w:bidi="ar-SA"/>
              </w:rPr>
            </w:pPr>
            <w:r w:rsidRPr="00E60864">
              <w:rPr>
                <w:sz w:val="28"/>
                <w:szCs w:val="28"/>
                <w:lang w:bidi="ar-SA"/>
              </w:rPr>
              <w:t>1 Вариант</w:t>
            </w:r>
          </w:p>
        </w:tc>
        <w:tc>
          <w:tcPr>
            <w:tcW w:w="1193" w:type="dxa"/>
            <w:tcBorders>
              <w:top w:val="nil"/>
              <w:left w:val="nil"/>
              <w:bottom w:val="single" w:sz="4" w:space="0" w:color="auto"/>
              <w:right w:val="single" w:sz="4" w:space="0" w:color="auto"/>
            </w:tcBorders>
            <w:vAlign w:val="center"/>
            <w:hideMark/>
          </w:tcPr>
          <w:p w14:paraId="2AFB3C73" w14:textId="77777777" w:rsidR="00110629" w:rsidRPr="00E60864" w:rsidRDefault="00110629" w:rsidP="00FD4822">
            <w:pPr>
              <w:pStyle w:val="ab"/>
              <w:rPr>
                <w:sz w:val="28"/>
                <w:szCs w:val="28"/>
                <w:lang w:bidi="ar-SA"/>
              </w:rPr>
            </w:pPr>
            <w:r w:rsidRPr="00E60864">
              <w:rPr>
                <w:sz w:val="28"/>
                <w:szCs w:val="28"/>
                <w:lang w:bidi="ar-SA"/>
              </w:rPr>
              <w:t>2020 год</w:t>
            </w:r>
          </w:p>
        </w:tc>
        <w:tc>
          <w:tcPr>
            <w:tcW w:w="850" w:type="dxa"/>
            <w:tcBorders>
              <w:top w:val="nil"/>
              <w:left w:val="nil"/>
              <w:bottom w:val="single" w:sz="4" w:space="0" w:color="auto"/>
              <w:right w:val="single" w:sz="4" w:space="0" w:color="auto"/>
            </w:tcBorders>
            <w:noWrap/>
            <w:vAlign w:val="center"/>
            <w:hideMark/>
          </w:tcPr>
          <w:p w14:paraId="034ABF3A"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6596D76E" w14:textId="77777777" w:rsidR="00110629" w:rsidRPr="00E60864" w:rsidRDefault="00110629" w:rsidP="00FD4822">
            <w:pPr>
              <w:pStyle w:val="ab"/>
              <w:rPr>
                <w:sz w:val="28"/>
                <w:szCs w:val="28"/>
                <w:lang w:bidi="ar-SA"/>
              </w:rPr>
            </w:pPr>
            <w:r w:rsidRPr="00E60864">
              <w:rPr>
                <w:sz w:val="28"/>
                <w:szCs w:val="28"/>
                <w:lang w:bidi="ar-SA"/>
              </w:rPr>
              <w:t>0,04</w:t>
            </w:r>
          </w:p>
        </w:tc>
        <w:tc>
          <w:tcPr>
            <w:tcW w:w="850" w:type="dxa"/>
            <w:tcBorders>
              <w:top w:val="nil"/>
              <w:left w:val="nil"/>
              <w:bottom w:val="single" w:sz="4" w:space="0" w:color="auto"/>
              <w:right w:val="single" w:sz="4" w:space="0" w:color="auto"/>
            </w:tcBorders>
            <w:noWrap/>
            <w:vAlign w:val="center"/>
            <w:hideMark/>
          </w:tcPr>
          <w:p w14:paraId="66D37C1D"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5A4D5D9E"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vAlign w:val="center"/>
            <w:hideMark/>
          </w:tcPr>
          <w:p w14:paraId="650D649E"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4DD9E2A8"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3AD91808"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357BABF2"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64802FDD" w14:textId="77777777" w:rsidR="00110629" w:rsidRPr="00E60864" w:rsidRDefault="00110629" w:rsidP="00FD4822">
            <w:pPr>
              <w:pStyle w:val="ab"/>
              <w:rPr>
                <w:sz w:val="28"/>
                <w:szCs w:val="28"/>
                <w:lang w:bidi="ar-SA"/>
              </w:rPr>
            </w:pPr>
            <w:r w:rsidRPr="00E60864">
              <w:rPr>
                <w:sz w:val="28"/>
                <w:szCs w:val="28"/>
                <w:lang w:bidi="ar-SA"/>
              </w:rPr>
              <w:t>7,7</w:t>
            </w:r>
          </w:p>
        </w:tc>
        <w:tc>
          <w:tcPr>
            <w:tcW w:w="657" w:type="dxa"/>
            <w:tcBorders>
              <w:top w:val="nil"/>
              <w:left w:val="nil"/>
              <w:bottom w:val="single" w:sz="4" w:space="0" w:color="auto"/>
              <w:right w:val="single" w:sz="4" w:space="0" w:color="auto"/>
            </w:tcBorders>
            <w:vAlign w:val="center"/>
            <w:hideMark/>
          </w:tcPr>
          <w:p w14:paraId="24B92008" w14:textId="77777777" w:rsidR="00110629" w:rsidRPr="00E60864" w:rsidRDefault="00110629" w:rsidP="00FD4822">
            <w:pPr>
              <w:pStyle w:val="ab"/>
              <w:rPr>
                <w:sz w:val="28"/>
                <w:szCs w:val="28"/>
                <w:lang w:bidi="ar-SA"/>
              </w:rPr>
            </w:pPr>
            <w:r w:rsidRPr="00E60864">
              <w:rPr>
                <w:sz w:val="28"/>
                <w:szCs w:val="28"/>
                <w:lang w:bidi="ar-SA"/>
              </w:rPr>
              <w:t>7,8</w:t>
            </w:r>
          </w:p>
        </w:tc>
      </w:tr>
      <w:tr w:rsidR="00110629" w:rsidRPr="00E60864" w14:paraId="10D40E31"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63F2507E"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6206DBCC" w14:textId="77777777" w:rsidR="00110629" w:rsidRPr="00E60864" w:rsidRDefault="00110629" w:rsidP="00FD4822">
            <w:pPr>
              <w:pStyle w:val="ab"/>
              <w:rPr>
                <w:sz w:val="28"/>
                <w:szCs w:val="28"/>
                <w:lang w:bidi="ar-SA"/>
              </w:rPr>
            </w:pPr>
            <w:r w:rsidRPr="00E60864">
              <w:rPr>
                <w:sz w:val="28"/>
                <w:szCs w:val="28"/>
                <w:lang w:bidi="ar-SA"/>
              </w:rPr>
              <w:t>2021 год</w:t>
            </w:r>
          </w:p>
        </w:tc>
        <w:tc>
          <w:tcPr>
            <w:tcW w:w="850" w:type="dxa"/>
            <w:tcBorders>
              <w:top w:val="nil"/>
              <w:left w:val="nil"/>
              <w:bottom w:val="single" w:sz="4" w:space="0" w:color="auto"/>
              <w:right w:val="single" w:sz="4" w:space="0" w:color="auto"/>
            </w:tcBorders>
            <w:noWrap/>
            <w:vAlign w:val="center"/>
            <w:hideMark/>
          </w:tcPr>
          <w:p w14:paraId="3C2AFBC6"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5809AC87"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noWrap/>
            <w:vAlign w:val="center"/>
            <w:hideMark/>
          </w:tcPr>
          <w:p w14:paraId="062C8978"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75A26C93"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vAlign w:val="center"/>
            <w:hideMark/>
          </w:tcPr>
          <w:p w14:paraId="732C3524" w14:textId="77777777" w:rsidR="00110629" w:rsidRPr="00E60864" w:rsidRDefault="00110629" w:rsidP="00FD4822">
            <w:pPr>
              <w:pStyle w:val="ab"/>
              <w:rPr>
                <w:sz w:val="28"/>
                <w:szCs w:val="28"/>
                <w:lang w:bidi="ar-SA"/>
              </w:rPr>
            </w:pPr>
            <w:r w:rsidRPr="00E60864">
              <w:rPr>
                <w:sz w:val="28"/>
                <w:szCs w:val="28"/>
                <w:lang w:bidi="ar-SA"/>
              </w:rPr>
              <w:t>0,07</w:t>
            </w:r>
          </w:p>
        </w:tc>
        <w:tc>
          <w:tcPr>
            <w:tcW w:w="851" w:type="dxa"/>
            <w:tcBorders>
              <w:top w:val="nil"/>
              <w:left w:val="nil"/>
              <w:bottom w:val="single" w:sz="4" w:space="0" w:color="auto"/>
              <w:right w:val="single" w:sz="4" w:space="0" w:color="auto"/>
            </w:tcBorders>
            <w:noWrap/>
            <w:vAlign w:val="center"/>
            <w:hideMark/>
          </w:tcPr>
          <w:p w14:paraId="01FF9C18" w14:textId="77777777" w:rsidR="00110629" w:rsidRPr="00E60864" w:rsidRDefault="00110629" w:rsidP="00FD4822">
            <w:pPr>
              <w:pStyle w:val="ab"/>
              <w:rPr>
                <w:sz w:val="28"/>
                <w:szCs w:val="28"/>
                <w:lang w:bidi="ar-SA"/>
              </w:rPr>
            </w:pPr>
            <w:r w:rsidRPr="00E60864">
              <w:rPr>
                <w:sz w:val="28"/>
                <w:szCs w:val="28"/>
                <w:lang w:bidi="ar-SA"/>
              </w:rPr>
              <w:t>7,8</w:t>
            </w:r>
          </w:p>
        </w:tc>
        <w:tc>
          <w:tcPr>
            <w:tcW w:w="709" w:type="dxa"/>
            <w:tcBorders>
              <w:top w:val="nil"/>
              <w:left w:val="nil"/>
              <w:bottom w:val="single" w:sz="4" w:space="0" w:color="auto"/>
              <w:right w:val="single" w:sz="4" w:space="0" w:color="auto"/>
            </w:tcBorders>
            <w:noWrap/>
            <w:vAlign w:val="center"/>
            <w:hideMark/>
          </w:tcPr>
          <w:p w14:paraId="4613FB7E" w14:textId="77777777" w:rsidR="00110629" w:rsidRPr="00E60864" w:rsidRDefault="00110629" w:rsidP="00FD4822">
            <w:pPr>
              <w:pStyle w:val="ab"/>
              <w:rPr>
                <w:sz w:val="28"/>
                <w:szCs w:val="28"/>
                <w:lang w:bidi="ar-SA"/>
              </w:rPr>
            </w:pPr>
            <w:r w:rsidRPr="00E60864">
              <w:rPr>
                <w:sz w:val="28"/>
                <w:szCs w:val="28"/>
                <w:lang w:bidi="ar-SA"/>
              </w:rPr>
              <w:t>7,7</w:t>
            </w:r>
          </w:p>
        </w:tc>
        <w:tc>
          <w:tcPr>
            <w:tcW w:w="567" w:type="dxa"/>
            <w:tcBorders>
              <w:top w:val="nil"/>
              <w:left w:val="nil"/>
              <w:bottom w:val="single" w:sz="4" w:space="0" w:color="auto"/>
              <w:right w:val="single" w:sz="4" w:space="0" w:color="auto"/>
            </w:tcBorders>
            <w:noWrap/>
            <w:vAlign w:val="center"/>
            <w:hideMark/>
          </w:tcPr>
          <w:p w14:paraId="07A3E227" w14:textId="77777777" w:rsidR="00110629" w:rsidRPr="00E60864" w:rsidRDefault="00110629" w:rsidP="00FD4822">
            <w:pPr>
              <w:pStyle w:val="ab"/>
              <w:rPr>
                <w:sz w:val="28"/>
                <w:szCs w:val="28"/>
                <w:lang w:bidi="ar-SA"/>
              </w:rPr>
            </w:pPr>
            <w:r w:rsidRPr="00E60864">
              <w:rPr>
                <w:sz w:val="28"/>
                <w:szCs w:val="28"/>
                <w:lang w:bidi="ar-SA"/>
              </w:rPr>
              <w:t>7,9</w:t>
            </w:r>
          </w:p>
        </w:tc>
        <w:tc>
          <w:tcPr>
            <w:tcW w:w="567" w:type="dxa"/>
            <w:tcBorders>
              <w:top w:val="nil"/>
              <w:left w:val="nil"/>
              <w:bottom w:val="single" w:sz="4" w:space="0" w:color="auto"/>
              <w:right w:val="single" w:sz="4" w:space="0" w:color="auto"/>
            </w:tcBorders>
            <w:noWrap/>
            <w:vAlign w:val="center"/>
            <w:hideMark/>
          </w:tcPr>
          <w:p w14:paraId="3527A053" w14:textId="77777777" w:rsidR="00110629" w:rsidRPr="00E60864" w:rsidRDefault="00110629" w:rsidP="00FD4822">
            <w:pPr>
              <w:pStyle w:val="ab"/>
              <w:rPr>
                <w:sz w:val="28"/>
                <w:szCs w:val="28"/>
                <w:lang w:bidi="ar-SA"/>
              </w:rPr>
            </w:pPr>
            <w:r w:rsidRPr="00E60864">
              <w:rPr>
                <w:sz w:val="28"/>
                <w:szCs w:val="28"/>
                <w:lang w:bidi="ar-SA"/>
              </w:rPr>
              <w:t>7,8</w:t>
            </w:r>
          </w:p>
        </w:tc>
        <w:tc>
          <w:tcPr>
            <w:tcW w:w="657" w:type="dxa"/>
            <w:tcBorders>
              <w:top w:val="nil"/>
              <w:left w:val="nil"/>
              <w:bottom w:val="single" w:sz="4" w:space="0" w:color="auto"/>
              <w:right w:val="single" w:sz="4" w:space="0" w:color="auto"/>
            </w:tcBorders>
            <w:vAlign w:val="center"/>
            <w:hideMark/>
          </w:tcPr>
          <w:p w14:paraId="4C3E65CC" w14:textId="77777777" w:rsidR="00110629" w:rsidRPr="00E60864" w:rsidRDefault="00110629" w:rsidP="00FD4822">
            <w:pPr>
              <w:pStyle w:val="ab"/>
              <w:rPr>
                <w:sz w:val="28"/>
                <w:szCs w:val="28"/>
                <w:lang w:bidi="ar-SA"/>
              </w:rPr>
            </w:pPr>
            <w:r w:rsidRPr="00E60864">
              <w:rPr>
                <w:sz w:val="28"/>
                <w:szCs w:val="28"/>
                <w:lang w:bidi="ar-SA"/>
              </w:rPr>
              <w:t>8,0</w:t>
            </w:r>
          </w:p>
        </w:tc>
      </w:tr>
      <w:tr w:rsidR="00110629" w:rsidRPr="00E60864" w14:paraId="3866F1E4"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3231216D"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21DC3235" w14:textId="77777777" w:rsidR="00110629" w:rsidRPr="00E60864" w:rsidRDefault="00110629" w:rsidP="00FD4822">
            <w:pPr>
              <w:pStyle w:val="ab"/>
              <w:rPr>
                <w:sz w:val="28"/>
                <w:szCs w:val="28"/>
                <w:lang w:bidi="ar-SA"/>
              </w:rPr>
            </w:pPr>
            <w:r w:rsidRPr="00E60864">
              <w:rPr>
                <w:sz w:val="28"/>
                <w:szCs w:val="28"/>
                <w:lang w:bidi="ar-SA"/>
              </w:rPr>
              <w:t>2022 год</w:t>
            </w:r>
          </w:p>
        </w:tc>
        <w:tc>
          <w:tcPr>
            <w:tcW w:w="850" w:type="dxa"/>
            <w:tcBorders>
              <w:top w:val="nil"/>
              <w:left w:val="nil"/>
              <w:bottom w:val="single" w:sz="4" w:space="0" w:color="auto"/>
              <w:right w:val="single" w:sz="4" w:space="0" w:color="auto"/>
            </w:tcBorders>
            <w:noWrap/>
            <w:vAlign w:val="center"/>
            <w:hideMark/>
          </w:tcPr>
          <w:p w14:paraId="177EEC67"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7B3FFA64"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noWrap/>
            <w:vAlign w:val="center"/>
            <w:hideMark/>
          </w:tcPr>
          <w:p w14:paraId="6075B966" w14:textId="77777777" w:rsidR="00110629" w:rsidRPr="00E60864" w:rsidRDefault="00110629" w:rsidP="00FD4822">
            <w:pPr>
              <w:pStyle w:val="ab"/>
              <w:rPr>
                <w:sz w:val="28"/>
                <w:szCs w:val="28"/>
                <w:lang w:bidi="ar-SA"/>
              </w:rPr>
            </w:pPr>
            <w:r w:rsidRPr="00E60864">
              <w:rPr>
                <w:sz w:val="28"/>
                <w:szCs w:val="28"/>
                <w:lang w:bidi="ar-SA"/>
              </w:rPr>
              <w:t>0,07</w:t>
            </w:r>
          </w:p>
        </w:tc>
        <w:tc>
          <w:tcPr>
            <w:tcW w:w="851" w:type="dxa"/>
            <w:tcBorders>
              <w:top w:val="nil"/>
              <w:left w:val="nil"/>
              <w:bottom w:val="single" w:sz="4" w:space="0" w:color="auto"/>
              <w:right w:val="single" w:sz="4" w:space="0" w:color="auto"/>
            </w:tcBorders>
            <w:noWrap/>
            <w:vAlign w:val="center"/>
            <w:hideMark/>
          </w:tcPr>
          <w:p w14:paraId="1F566DA0" w14:textId="77777777" w:rsidR="00110629" w:rsidRPr="00E60864" w:rsidRDefault="00110629" w:rsidP="00FD4822">
            <w:pPr>
              <w:pStyle w:val="ab"/>
              <w:rPr>
                <w:sz w:val="28"/>
                <w:szCs w:val="28"/>
                <w:lang w:bidi="ar-SA"/>
              </w:rPr>
            </w:pPr>
            <w:r w:rsidRPr="00E60864">
              <w:rPr>
                <w:sz w:val="28"/>
                <w:szCs w:val="28"/>
                <w:lang w:bidi="ar-SA"/>
              </w:rPr>
              <w:t>0,08</w:t>
            </w:r>
          </w:p>
        </w:tc>
        <w:tc>
          <w:tcPr>
            <w:tcW w:w="850" w:type="dxa"/>
            <w:tcBorders>
              <w:top w:val="nil"/>
              <w:left w:val="nil"/>
              <w:bottom w:val="single" w:sz="4" w:space="0" w:color="auto"/>
              <w:right w:val="single" w:sz="4" w:space="0" w:color="auto"/>
            </w:tcBorders>
            <w:vAlign w:val="center"/>
            <w:hideMark/>
          </w:tcPr>
          <w:p w14:paraId="51B8585C" w14:textId="77777777" w:rsidR="00110629" w:rsidRPr="00E60864" w:rsidRDefault="00110629" w:rsidP="00FD4822">
            <w:pPr>
              <w:pStyle w:val="ab"/>
              <w:rPr>
                <w:sz w:val="28"/>
                <w:szCs w:val="28"/>
                <w:lang w:bidi="ar-SA"/>
              </w:rPr>
            </w:pPr>
            <w:r w:rsidRPr="00E60864">
              <w:rPr>
                <w:sz w:val="28"/>
                <w:szCs w:val="28"/>
                <w:lang w:bidi="ar-SA"/>
              </w:rPr>
              <w:t>0,08</w:t>
            </w:r>
          </w:p>
        </w:tc>
        <w:tc>
          <w:tcPr>
            <w:tcW w:w="851" w:type="dxa"/>
            <w:tcBorders>
              <w:top w:val="nil"/>
              <w:left w:val="nil"/>
              <w:bottom w:val="single" w:sz="4" w:space="0" w:color="auto"/>
              <w:right w:val="single" w:sz="4" w:space="0" w:color="auto"/>
            </w:tcBorders>
            <w:noWrap/>
            <w:vAlign w:val="center"/>
            <w:hideMark/>
          </w:tcPr>
          <w:p w14:paraId="282294F8" w14:textId="77777777" w:rsidR="00110629" w:rsidRPr="00E60864" w:rsidRDefault="00110629" w:rsidP="00FD4822">
            <w:pPr>
              <w:pStyle w:val="ab"/>
              <w:rPr>
                <w:sz w:val="28"/>
                <w:szCs w:val="28"/>
                <w:lang w:bidi="ar-SA"/>
              </w:rPr>
            </w:pPr>
            <w:r w:rsidRPr="00E60864">
              <w:rPr>
                <w:sz w:val="28"/>
                <w:szCs w:val="28"/>
                <w:lang w:bidi="ar-SA"/>
              </w:rPr>
              <w:t>7,8</w:t>
            </w:r>
          </w:p>
        </w:tc>
        <w:tc>
          <w:tcPr>
            <w:tcW w:w="709" w:type="dxa"/>
            <w:tcBorders>
              <w:top w:val="nil"/>
              <w:left w:val="nil"/>
              <w:bottom w:val="single" w:sz="4" w:space="0" w:color="auto"/>
              <w:right w:val="single" w:sz="4" w:space="0" w:color="auto"/>
            </w:tcBorders>
            <w:noWrap/>
            <w:vAlign w:val="center"/>
            <w:hideMark/>
          </w:tcPr>
          <w:p w14:paraId="51B9B5E0"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5C832CAA" w14:textId="77777777" w:rsidR="00110629" w:rsidRPr="00E60864" w:rsidRDefault="00110629" w:rsidP="00FD4822">
            <w:pPr>
              <w:pStyle w:val="ab"/>
              <w:rPr>
                <w:sz w:val="28"/>
                <w:szCs w:val="28"/>
                <w:lang w:bidi="ar-SA"/>
              </w:rPr>
            </w:pPr>
            <w:r w:rsidRPr="00E60864">
              <w:rPr>
                <w:sz w:val="28"/>
                <w:szCs w:val="28"/>
                <w:lang w:bidi="ar-SA"/>
              </w:rPr>
              <w:t>7,9</w:t>
            </w:r>
          </w:p>
        </w:tc>
        <w:tc>
          <w:tcPr>
            <w:tcW w:w="567" w:type="dxa"/>
            <w:tcBorders>
              <w:top w:val="nil"/>
              <w:left w:val="nil"/>
              <w:bottom w:val="single" w:sz="4" w:space="0" w:color="auto"/>
              <w:right w:val="single" w:sz="4" w:space="0" w:color="auto"/>
            </w:tcBorders>
            <w:noWrap/>
            <w:vAlign w:val="center"/>
            <w:hideMark/>
          </w:tcPr>
          <w:p w14:paraId="2F554AE1" w14:textId="77777777" w:rsidR="00110629" w:rsidRPr="00E60864" w:rsidRDefault="00110629" w:rsidP="00FD4822">
            <w:pPr>
              <w:pStyle w:val="ab"/>
              <w:rPr>
                <w:sz w:val="28"/>
                <w:szCs w:val="28"/>
                <w:lang w:bidi="ar-SA"/>
              </w:rPr>
            </w:pPr>
            <w:r w:rsidRPr="00E60864">
              <w:rPr>
                <w:sz w:val="28"/>
                <w:szCs w:val="28"/>
                <w:lang w:bidi="ar-SA"/>
              </w:rPr>
              <w:t>7,7</w:t>
            </w:r>
          </w:p>
        </w:tc>
        <w:tc>
          <w:tcPr>
            <w:tcW w:w="657" w:type="dxa"/>
            <w:tcBorders>
              <w:top w:val="nil"/>
              <w:left w:val="nil"/>
              <w:bottom w:val="single" w:sz="4" w:space="0" w:color="auto"/>
              <w:right w:val="single" w:sz="4" w:space="0" w:color="auto"/>
            </w:tcBorders>
            <w:vAlign w:val="center"/>
            <w:hideMark/>
          </w:tcPr>
          <w:p w14:paraId="76265A66" w14:textId="77777777" w:rsidR="00110629" w:rsidRPr="00E60864" w:rsidRDefault="00110629" w:rsidP="00FD4822">
            <w:pPr>
              <w:pStyle w:val="ab"/>
              <w:rPr>
                <w:sz w:val="28"/>
                <w:szCs w:val="28"/>
                <w:lang w:bidi="ar-SA"/>
              </w:rPr>
            </w:pPr>
            <w:r w:rsidRPr="00E60864">
              <w:rPr>
                <w:sz w:val="28"/>
                <w:szCs w:val="28"/>
                <w:lang w:bidi="ar-SA"/>
              </w:rPr>
              <w:t>7,8</w:t>
            </w:r>
          </w:p>
        </w:tc>
      </w:tr>
      <w:tr w:rsidR="00110629" w:rsidRPr="00E60864" w14:paraId="013281D2"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605A94F6"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0E11991B" w14:textId="77777777" w:rsidR="00110629" w:rsidRPr="00E60864" w:rsidRDefault="00110629" w:rsidP="00FD4822">
            <w:pPr>
              <w:pStyle w:val="ab"/>
              <w:rPr>
                <w:sz w:val="28"/>
                <w:szCs w:val="28"/>
                <w:lang w:bidi="ar-SA"/>
              </w:rPr>
            </w:pPr>
            <w:r w:rsidRPr="00E60864">
              <w:rPr>
                <w:sz w:val="28"/>
                <w:szCs w:val="28"/>
                <w:lang w:bidi="ar-SA"/>
              </w:rPr>
              <w:t>2023 год</w:t>
            </w:r>
          </w:p>
        </w:tc>
        <w:tc>
          <w:tcPr>
            <w:tcW w:w="850" w:type="dxa"/>
            <w:tcBorders>
              <w:top w:val="nil"/>
              <w:left w:val="nil"/>
              <w:bottom w:val="single" w:sz="4" w:space="0" w:color="auto"/>
              <w:right w:val="single" w:sz="4" w:space="0" w:color="auto"/>
            </w:tcBorders>
            <w:noWrap/>
            <w:vAlign w:val="center"/>
            <w:hideMark/>
          </w:tcPr>
          <w:p w14:paraId="542B5E53"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1ECE74DD"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noWrap/>
            <w:vAlign w:val="center"/>
            <w:hideMark/>
          </w:tcPr>
          <w:p w14:paraId="71660C89"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72FBE432"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vAlign w:val="center"/>
            <w:hideMark/>
          </w:tcPr>
          <w:p w14:paraId="446E38E4"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53895DDD"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57E2DBB9" w14:textId="77777777" w:rsidR="00110629" w:rsidRPr="00E60864" w:rsidRDefault="00110629" w:rsidP="00FD4822">
            <w:pPr>
              <w:pStyle w:val="ab"/>
              <w:rPr>
                <w:sz w:val="28"/>
                <w:szCs w:val="28"/>
                <w:lang w:bidi="ar-SA"/>
              </w:rPr>
            </w:pPr>
            <w:r w:rsidRPr="00E60864">
              <w:rPr>
                <w:sz w:val="28"/>
                <w:szCs w:val="28"/>
                <w:lang w:bidi="ar-SA"/>
              </w:rPr>
              <w:t>7,7</w:t>
            </w:r>
          </w:p>
        </w:tc>
        <w:tc>
          <w:tcPr>
            <w:tcW w:w="567" w:type="dxa"/>
            <w:tcBorders>
              <w:top w:val="nil"/>
              <w:left w:val="nil"/>
              <w:bottom w:val="single" w:sz="4" w:space="0" w:color="auto"/>
              <w:right w:val="single" w:sz="4" w:space="0" w:color="auto"/>
            </w:tcBorders>
            <w:noWrap/>
            <w:vAlign w:val="center"/>
            <w:hideMark/>
          </w:tcPr>
          <w:p w14:paraId="35142C63"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61F7A62F" w14:textId="77777777" w:rsidR="00110629" w:rsidRPr="00E60864" w:rsidRDefault="00110629" w:rsidP="00FD4822">
            <w:pPr>
              <w:pStyle w:val="ab"/>
              <w:rPr>
                <w:sz w:val="28"/>
                <w:szCs w:val="28"/>
                <w:lang w:bidi="ar-SA"/>
              </w:rPr>
            </w:pPr>
            <w:r w:rsidRPr="00E60864">
              <w:rPr>
                <w:sz w:val="28"/>
                <w:szCs w:val="28"/>
                <w:lang w:bidi="ar-SA"/>
              </w:rPr>
              <w:t>7,8</w:t>
            </w:r>
          </w:p>
        </w:tc>
        <w:tc>
          <w:tcPr>
            <w:tcW w:w="657" w:type="dxa"/>
            <w:tcBorders>
              <w:top w:val="nil"/>
              <w:left w:val="nil"/>
              <w:bottom w:val="single" w:sz="4" w:space="0" w:color="auto"/>
              <w:right w:val="single" w:sz="4" w:space="0" w:color="auto"/>
            </w:tcBorders>
            <w:vAlign w:val="center"/>
            <w:hideMark/>
          </w:tcPr>
          <w:p w14:paraId="74AF3934" w14:textId="77777777" w:rsidR="00110629" w:rsidRPr="00E60864" w:rsidRDefault="00110629" w:rsidP="00FD4822">
            <w:pPr>
              <w:pStyle w:val="ab"/>
              <w:rPr>
                <w:sz w:val="28"/>
                <w:szCs w:val="28"/>
                <w:lang w:bidi="ar-SA"/>
              </w:rPr>
            </w:pPr>
            <w:r w:rsidRPr="00E60864">
              <w:rPr>
                <w:sz w:val="28"/>
                <w:szCs w:val="28"/>
                <w:lang w:bidi="ar-SA"/>
              </w:rPr>
              <w:t>7,7</w:t>
            </w:r>
          </w:p>
        </w:tc>
      </w:tr>
      <w:tr w:rsidR="00110629" w:rsidRPr="00E60864" w14:paraId="181DF590" w14:textId="77777777" w:rsidTr="00FD4822">
        <w:trPr>
          <w:trHeight w:val="313"/>
        </w:trPr>
        <w:tc>
          <w:tcPr>
            <w:tcW w:w="787" w:type="dxa"/>
            <w:vMerge w:val="restart"/>
            <w:tcBorders>
              <w:top w:val="nil"/>
              <w:left w:val="single" w:sz="4" w:space="0" w:color="auto"/>
              <w:bottom w:val="single" w:sz="4" w:space="0" w:color="auto"/>
              <w:right w:val="single" w:sz="4" w:space="0" w:color="auto"/>
            </w:tcBorders>
            <w:textDirection w:val="btLr"/>
            <w:vAlign w:val="center"/>
            <w:hideMark/>
          </w:tcPr>
          <w:p w14:paraId="09AB0792" w14:textId="77777777" w:rsidR="00110629" w:rsidRPr="00E60864" w:rsidRDefault="00110629" w:rsidP="00FD4822">
            <w:pPr>
              <w:pStyle w:val="ab"/>
              <w:jc w:val="center"/>
              <w:rPr>
                <w:sz w:val="28"/>
                <w:szCs w:val="28"/>
                <w:lang w:bidi="ar-SA"/>
              </w:rPr>
            </w:pPr>
            <w:r w:rsidRPr="00E60864">
              <w:rPr>
                <w:sz w:val="28"/>
                <w:szCs w:val="28"/>
                <w:lang w:bidi="ar-SA"/>
              </w:rPr>
              <w:t>2 Вариант</w:t>
            </w:r>
          </w:p>
        </w:tc>
        <w:tc>
          <w:tcPr>
            <w:tcW w:w="1193" w:type="dxa"/>
            <w:tcBorders>
              <w:top w:val="nil"/>
              <w:left w:val="nil"/>
              <w:bottom w:val="single" w:sz="4" w:space="0" w:color="auto"/>
              <w:right w:val="single" w:sz="4" w:space="0" w:color="auto"/>
            </w:tcBorders>
            <w:vAlign w:val="center"/>
            <w:hideMark/>
          </w:tcPr>
          <w:p w14:paraId="014E1AF3" w14:textId="77777777" w:rsidR="00110629" w:rsidRPr="00E60864" w:rsidRDefault="00110629" w:rsidP="00FD4822">
            <w:pPr>
              <w:pStyle w:val="ab"/>
              <w:rPr>
                <w:sz w:val="28"/>
                <w:szCs w:val="28"/>
                <w:lang w:bidi="ar-SA"/>
              </w:rPr>
            </w:pPr>
            <w:r w:rsidRPr="00E60864">
              <w:rPr>
                <w:sz w:val="28"/>
                <w:szCs w:val="28"/>
                <w:lang w:bidi="ar-SA"/>
              </w:rPr>
              <w:t>2020 год</w:t>
            </w:r>
          </w:p>
        </w:tc>
        <w:tc>
          <w:tcPr>
            <w:tcW w:w="850" w:type="dxa"/>
            <w:tcBorders>
              <w:top w:val="nil"/>
              <w:left w:val="nil"/>
              <w:bottom w:val="single" w:sz="4" w:space="0" w:color="auto"/>
              <w:right w:val="single" w:sz="4" w:space="0" w:color="auto"/>
            </w:tcBorders>
            <w:noWrap/>
            <w:vAlign w:val="center"/>
            <w:hideMark/>
          </w:tcPr>
          <w:p w14:paraId="2C6C9004" w14:textId="77777777" w:rsidR="00110629" w:rsidRPr="00E60864" w:rsidRDefault="00110629" w:rsidP="00FD4822">
            <w:pPr>
              <w:pStyle w:val="ab"/>
              <w:rPr>
                <w:sz w:val="28"/>
                <w:szCs w:val="28"/>
                <w:lang w:bidi="ar-SA"/>
              </w:rPr>
            </w:pPr>
            <w:r w:rsidRPr="00E60864">
              <w:rPr>
                <w:sz w:val="28"/>
                <w:szCs w:val="28"/>
                <w:lang w:bidi="ar-SA"/>
              </w:rPr>
              <w:t>0,03</w:t>
            </w:r>
          </w:p>
        </w:tc>
        <w:tc>
          <w:tcPr>
            <w:tcW w:w="851" w:type="dxa"/>
            <w:tcBorders>
              <w:top w:val="nil"/>
              <w:left w:val="nil"/>
              <w:bottom w:val="single" w:sz="4" w:space="0" w:color="auto"/>
              <w:right w:val="single" w:sz="4" w:space="0" w:color="auto"/>
            </w:tcBorders>
            <w:noWrap/>
            <w:vAlign w:val="center"/>
            <w:hideMark/>
          </w:tcPr>
          <w:p w14:paraId="5BDDC055" w14:textId="77777777" w:rsidR="00110629" w:rsidRPr="00E60864" w:rsidRDefault="00110629" w:rsidP="00FD4822">
            <w:pPr>
              <w:pStyle w:val="ab"/>
              <w:rPr>
                <w:sz w:val="28"/>
                <w:szCs w:val="28"/>
                <w:lang w:bidi="ar-SA"/>
              </w:rPr>
            </w:pPr>
            <w:r w:rsidRPr="00E60864">
              <w:rPr>
                <w:sz w:val="28"/>
                <w:szCs w:val="28"/>
                <w:lang w:bidi="ar-SA"/>
              </w:rPr>
              <w:t>0,035</w:t>
            </w:r>
          </w:p>
        </w:tc>
        <w:tc>
          <w:tcPr>
            <w:tcW w:w="850" w:type="dxa"/>
            <w:tcBorders>
              <w:top w:val="nil"/>
              <w:left w:val="nil"/>
              <w:bottom w:val="single" w:sz="4" w:space="0" w:color="auto"/>
              <w:right w:val="single" w:sz="4" w:space="0" w:color="auto"/>
            </w:tcBorders>
            <w:noWrap/>
            <w:vAlign w:val="center"/>
            <w:hideMark/>
          </w:tcPr>
          <w:p w14:paraId="65286687"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59F2273A"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vAlign w:val="center"/>
            <w:hideMark/>
          </w:tcPr>
          <w:p w14:paraId="39D7C246"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2544C7FB" w14:textId="77777777" w:rsidR="00110629" w:rsidRPr="00E60864" w:rsidRDefault="00110629" w:rsidP="00FD4822">
            <w:pPr>
              <w:pStyle w:val="ab"/>
              <w:rPr>
                <w:sz w:val="28"/>
                <w:szCs w:val="28"/>
                <w:lang w:bidi="ar-SA"/>
              </w:rPr>
            </w:pPr>
            <w:r w:rsidRPr="00E60864">
              <w:rPr>
                <w:sz w:val="28"/>
                <w:szCs w:val="28"/>
                <w:lang w:bidi="ar-SA"/>
              </w:rPr>
              <w:t>7,8</w:t>
            </w:r>
          </w:p>
        </w:tc>
        <w:tc>
          <w:tcPr>
            <w:tcW w:w="709" w:type="dxa"/>
            <w:tcBorders>
              <w:top w:val="nil"/>
              <w:left w:val="nil"/>
              <w:bottom w:val="single" w:sz="4" w:space="0" w:color="auto"/>
              <w:right w:val="single" w:sz="4" w:space="0" w:color="auto"/>
            </w:tcBorders>
            <w:noWrap/>
            <w:vAlign w:val="center"/>
            <w:hideMark/>
          </w:tcPr>
          <w:p w14:paraId="5AB8A5C6" w14:textId="77777777" w:rsidR="00110629" w:rsidRPr="00E60864" w:rsidRDefault="00110629" w:rsidP="00FD4822">
            <w:pPr>
              <w:pStyle w:val="ab"/>
              <w:rPr>
                <w:sz w:val="28"/>
                <w:szCs w:val="28"/>
                <w:lang w:bidi="ar-SA"/>
              </w:rPr>
            </w:pPr>
            <w:r w:rsidRPr="00E60864">
              <w:rPr>
                <w:sz w:val="28"/>
                <w:szCs w:val="28"/>
                <w:lang w:bidi="ar-SA"/>
              </w:rPr>
              <w:t>7,7</w:t>
            </w:r>
          </w:p>
        </w:tc>
        <w:tc>
          <w:tcPr>
            <w:tcW w:w="567" w:type="dxa"/>
            <w:tcBorders>
              <w:top w:val="nil"/>
              <w:left w:val="nil"/>
              <w:bottom w:val="single" w:sz="4" w:space="0" w:color="auto"/>
              <w:right w:val="single" w:sz="4" w:space="0" w:color="auto"/>
            </w:tcBorders>
            <w:noWrap/>
            <w:vAlign w:val="center"/>
            <w:hideMark/>
          </w:tcPr>
          <w:p w14:paraId="78BC829B" w14:textId="77777777" w:rsidR="00110629" w:rsidRPr="00E60864" w:rsidRDefault="00110629" w:rsidP="00FD4822">
            <w:pPr>
              <w:pStyle w:val="ab"/>
              <w:rPr>
                <w:sz w:val="28"/>
                <w:szCs w:val="28"/>
                <w:lang w:bidi="ar-SA"/>
              </w:rPr>
            </w:pPr>
            <w:r w:rsidRPr="00E60864">
              <w:rPr>
                <w:sz w:val="28"/>
                <w:szCs w:val="28"/>
                <w:lang w:bidi="ar-SA"/>
              </w:rPr>
              <w:t>7,7</w:t>
            </w:r>
          </w:p>
        </w:tc>
        <w:tc>
          <w:tcPr>
            <w:tcW w:w="567" w:type="dxa"/>
            <w:tcBorders>
              <w:top w:val="nil"/>
              <w:left w:val="nil"/>
              <w:bottom w:val="single" w:sz="4" w:space="0" w:color="auto"/>
              <w:right w:val="single" w:sz="4" w:space="0" w:color="auto"/>
            </w:tcBorders>
            <w:noWrap/>
            <w:vAlign w:val="center"/>
            <w:hideMark/>
          </w:tcPr>
          <w:p w14:paraId="72EB60CD" w14:textId="77777777" w:rsidR="00110629" w:rsidRPr="00E60864" w:rsidRDefault="00110629" w:rsidP="00FD4822">
            <w:pPr>
              <w:pStyle w:val="ab"/>
              <w:rPr>
                <w:sz w:val="28"/>
                <w:szCs w:val="28"/>
                <w:lang w:bidi="ar-SA"/>
              </w:rPr>
            </w:pPr>
            <w:r w:rsidRPr="00E60864">
              <w:rPr>
                <w:sz w:val="28"/>
                <w:szCs w:val="28"/>
                <w:lang w:bidi="ar-SA"/>
              </w:rPr>
              <w:t>7,8</w:t>
            </w:r>
          </w:p>
        </w:tc>
        <w:tc>
          <w:tcPr>
            <w:tcW w:w="657" w:type="dxa"/>
            <w:tcBorders>
              <w:top w:val="nil"/>
              <w:left w:val="nil"/>
              <w:bottom w:val="single" w:sz="4" w:space="0" w:color="auto"/>
              <w:right w:val="single" w:sz="4" w:space="0" w:color="auto"/>
            </w:tcBorders>
            <w:vAlign w:val="center"/>
            <w:hideMark/>
          </w:tcPr>
          <w:p w14:paraId="4AED9946" w14:textId="77777777" w:rsidR="00110629" w:rsidRPr="00E60864" w:rsidRDefault="00110629" w:rsidP="00FD4822">
            <w:pPr>
              <w:pStyle w:val="ab"/>
              <w:rPr>
                <w:sz w:val="28"/>
                <w:szCs w:val="28"/>
                <w:lang w:bidi="ar-SA"/>
              </w:rPr>
            </w:pPr>
            <w:r w:rsidRPr="00E60864">
              <w:rPr>
                <w:sz w:val="28"/>
                <w:szCs w:val="28"/>
                <w:lang w:bidi="ar-SA"/>
              </w:rPr>
              <w:t>7,7</w:t>
            </w:r>
          </w:p>
        </w:tc>
      </w:tr>
      <w:tr w:rsidR="00110629" w:rsidRPr="00E60864" w14:paraId="76289FF0" w14:textId="77777777" w:rsidTr="00FD4822">
        <w:trPr>
          <w:trHeight w:val="308"/>
        </w:trPr>
        <w:tc>
          <w:tcPr>
            <w:tcW w:w="787" w:type="dxa"/>
            <w:vMerge/>
            <w:tcBorders>
              <w:top w:val="nil"/>
              <w:left w:val="single" w:sz="4" w:space="0" w:color="auto"/>
              <w:bottom w:val="single" w:sz="4" w:space="0" w:color="auto"/>
              <w:right w:val="single" w:sz="4" w:space="0" w:color="auto"/>
            </w:tcBorders>
            <w:vAlign w:val="center"/>
            <w:hideMark/>
          </w:tcPr>
          <w:p w14:paraId="506254B3"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67584A7D" w14:textId="77777777" w:rsidR="00110629" w:rsidRPr="00E60864" w:rsidRDefault="00110629" w:rsidP="00FD4822">
            <w:pPr>
              <w:pStyle w:val="ab"/>
              <w:rPr>
                <w:sz w:val="28"/>
                <w:szCs w:val="28"/>
                <w:lang w:bidi="ar-SA"/>
              </w:rPr>
            </w:pPr>
            <w:r w:rsidRPr="00E60864">
              <w:rPr>
                <w:sz w:val="28"/>
                <w:szCs w:val="28"/>
                <w:lang w:bidi="ar-SA"/>
              </w:rPr>
              <w:t>2021 год</w:t>
            </w:r>
          </w:p>
        </w:tc>
        <w:tc>
          <w:tcPr>
            <w:tcW w:w="850" w:type="dxa"/>
            <w:tcBorders>
              <w:top w:val="nil"/>
              <w:left w:val="nil"/>
              <w:bottom w:val="single" w:sz="4" w:space="0" w:color="auto"/>
              <w:right w:val="single" w:sz="4" w:space="0" w:color="auto"/>
            </w:tcBorders>
            <w:noWrap/>
            <w:vAlign w:val="center"/>
            <w:hideMark/>
          </w:tcPr>
          <w:p w14:paraId="412E9A17" w14:textId="77777777" w:rsidR="00110629" w:rsidRPr="00E60864" w:rsidRDefault="00110629" w:rsidP="00FD4822">
            <w:pPr>
              <w:pStyle w:val="ab"/>
              <w:rPr>
                <w:sz w:val="28"/>
                <w:szCs w:val="28"/>
                <w:lang w:bidi="ar-SA"/>
              </w:rPr>
            </w:pPr>
            <w:r w:rsidRPr="00E60864">
              <w:rPr>
                <w:sz w:val="28"/>
                <w:szCs w:val="28"/>
                <w:lang w:bidi="ar-SA"/>
              </w:rPr>
              <w:t>0,03</w:t>
            </w:r>
          </w:p>
        </w:tc>
        <w:tc>
          <w:tcPr>
            <w:tcW w:w="851" w:type="dxa"/>
            <w:tcBorders>
              <w:top w:val="nil"/>
              <w:left w:val="nil"/>
              <w:bottom w:val="single" w:sz="4" w:space="0" w:color="auto"/>
              <w:right w:val="single" w:sz="4" w:space="0" w:color="auto"/>
            </w:tcBorders>
            <w:noWrap/>
            <w:vAlign w:val="center"/>
            <w:hideMark/>
          </w:tcPr>
          <w:p w14:paraId="33DA47C9" w14:textId="77777777" w:rsidR="00110629" w:rsidRPr="00E60864" w:rsidRDefault="00110629" w:rsidP="00FD4822">
            <w:pPr>
              <w:pStyle w:val="ab"/>
              <w:rPr>
                <w:sz w:val="28"/>
                <w:szCs w:val="28"/>
                <w:lang w:bidi="ar-SA"/>
              </w:rPr>
            </w:pPr>
            <w:r w:rsidRPr="00E60864">
              <w:rPr>
                <w:sz w:val="28"/>
                <w:szCs w:val="28"/>
                <w:lang w:bidi="ar-SA"/>
              </w:rPr>
              <w:t>0,035</w:t>
            </w:r>
          </w:p>
        </w:tc>
        <w:tc>
          <w:tcPr>
            <w:tcW w:w="850" w:type="dxa"/>
            <w:tcBorders>
              <w:top w:val="nil"/>
              <w:left w:val="nil"/>
              <w:bottom w:val="single" w:sz="4" w:space="0" w:color="auto"/>
              <w:right w:val="single" w:sz="4" w:space="0" w:color="auto"/>
            </w:tcBorders>
            <w:noWrap/>
            <w:vAlign w:val="center"/>
            <w:hideMark/>
          </w:tcPr>
          <w:p w14:paraId="5800C548"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309D3E23"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vAlign w:val="center"/>
            <w:hideMark/>
          </w:tcPr>
          <w:p w14:paraId="1B659C89"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2432E2C0"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4F31B551"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4105CEE6"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16DF2BAB" w14:textId="77777777" w:rsidR="00110629" w:rsidRPr="00E60864" w:rsidRDefault="00110629" w:rsidP="00FD4822">
            <w:pPr>
              <w:pStyle w:val="ab"/>
              <w:rPr>
                <w:sz w:val="28"/>
                <w:szCs w:val="28"/>
                <w:lang w:bidi="ar-SA"/>
              </w:rPr>
            </w:pPr>
            <w:r w:rsidRPr="00E60864">
              <w:rPr>
                <w:sz w:val="28"/>
                <w:szCs w:val="28"/>
                <w:lang w:bidi="ar-SA"/>
              </w:rPr>
              <w:t>7,8</w:t>
            </w:r>
          </w:p>
        </w:tc>
        <w:tc>
          <w:tcPr>
            <w:tcW w:w="657" w:type="dxa"/>
            <w:tcBorders>
              <w:top w:val="nil"/>
              <w:left w:val="nil"/>
              <w:bottom w:val="single" w:sz="4" w:space="0" w:color="auto"/>
              <w:right w:val="single" w:sz="4" w:space="0" w:color="auto"/>
            </w:tcBorders>
            <w:vAlign w:val="center"/>
            <w:hideMark/>
          </w:tcPr>
          <w:p w14:paraId="0A9AF7FF" w14:textId="77777777" w:rsidR="00110629" w:rsidRPr="00E60864" w:rsidRDefault="00110629" w:rsidP="00FD4822">
            <w:pPr>
              <w:pStyle w:val="ab"/>
              <w:rPr>
                <w:sz w:val="28"/>
                <w:szCs w:val="28"/>
                <w:lang w:bidi="ar-SA"/>
              </w:rPr>
            </w:pPr>
            <w:r w:rsidRPr="00E60864">
              <w:rPr>
                <w:sz w:val="28"/>
                <w:szCs w:val="28"/>
                <w:lang w:bidi="ar-SA"/>
              </w:rPr>
              <w:t>7,8</w:t>
            </w:r>
          </w:p>
        </w:tc>
      </w:tr>
      <w:tr w:rsidR="00110629" w:rsidRPr="00E60864" w14:paraId="5535BA37" w14:textId="77777777" w:rsidTr="00FD4822">
        <w:trPr>
          <w:trHeight w:val="308"/>
        </w:trPr>
        <w:tc>
          <w:tcPr>
            <w:tcW w:w="787" w:type="dxa"/>
            <w:vMerge/>
            <w:tcBorders>
              <w:top w:val="nil"/>
              <w:left w:val="single" w:sz="4" w:space="0" w:color="auto"/>
              <w:bottom w:val="single" w:sz="4" w:space="0" w:color="auto"/>
              <w:right w:val="single" w:sz="4" w:space="0" w:color="auto"/>
            </w:tcBorders>
            <w:vAlign w:val="center"/>
            <w:hideMark/>
          </w:tcPr>
          <w:p w14:paraId="0F8CC422"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264D0F44" w14:textId="77777777" w:rsidR="00110629" w:rsidRPr="00E60864" w:rsidRDefault="00110629" w:rsidP="00FD4822">
            <w:pPr>
              <w:pStyle w:val="ab"/>
              <w:rPr>
                <w:sz w:val="28"/>
                <w:szCs w:val="28"/>
                <w:lang w:bidi="ar-SA"/>
              </w:rPr>
            </w:pPr>
            <w:r w:rsidRPr="00E60864">
              <w:rPr>
                <w:sz w:val="28"/>
                <w:szCs w:val="28"/>
                <w:lang w:bidi="ar-SA"/>
              </w:rPr>
              <w:t>2022 год</w:t>
            </w:r>
          </w:p>
        </w:tc>
        <w:tc>
          <w:tcPr>
            <w:tcW w:w="850" w:type="dxa"/>
            <w:tcBorders>
              <w:top w:val="nil"/>
              <w:left w:val="nil"/>
              <w:bottom w:val="single" w:sz="4" w:space="0" w:color="auto"/>
              <w:right w:val="single" w:sz="4" w:space="0" w:color="auto"/>
            </w:tcBorders>
            <w:noWrap/>
            <w:vAlign w:val="center"/>
            <w:hideMark/>
          </w:tcPr>
          <w:p w14:paraId="754F5F0B"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00FE23CF"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noWrap/>
            <w:vAlign w:val="center"/>
            <w:hideMark/>
          </w:tcPr>
          <w:p w14:paraId="30B06496"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7A0FA4A8" w14:textId="77777777" w:rsidR="00110629" w:rsidRPr="00E60864" w:rsidRDefault="00110629" w:rsidP="00FD4822">
            <w:pPr>
              <w:pStyle w:val="ab"/>
              <w:rPr>
                <w:sz w:val="28"/>
                <w:szCs w:val="28"/>
                <w:lang w:bidi="ar-SA"/>
              </w:rPr>
            </w:pPr>
            <w:r w:rsidRPr="00E60864">
              <w:rPr>
                <w:sz w:val="28"/>
                <w:szCs w:val="28"/>
                <w:lang w:bidi="ar-SA"/>
              </w:rPr>
              <w:t>0,07</w:t>
            </w:r>
          </w:p>
        </w:tc>
        <w:tc>
          <w:tcPr>
            <w:tcW w:w="850" w:type="dxa"/>
            <w:tcBorders>
              <w:top w:val="nil"/>
              <w:left w:val="nil"/>
              <w:bottom w:val="single" w:sz="4" w:space="0" w:color="auto"/>
              <w:right w:val="single" w:sz="4" w:space="0" w:color="auto"/>
            </w:tcBorders>
            <w:vAlign w:val="center"/>
            <w:hideMark/>
          </w:tcPr>
          <w:p w14:paraId="452CC864" w14:textId="77777777" w:rsidR="00110629" w:rsidRPr="00E60864" w:rsidRDefault="00110629" w:rsidP="00FD4822">
            <w:pPr>
              <w:pStyle w:val="ab"/>
              <w:rPr>
                <w:sz w:val="28"/>
                <w:szCs w:val="28"/>
                <w:lang w:bidi="ar-SA"/>
              </w:rPr>
            </w:pPr>
            <w:r w:rsidRPr="00E60864">
              <w:rPr>
                <w:sz w:val="28"/>
                <w:szCs w:val="28"/>
                <w:lang w:bidi="ar-SA"/>
              </w:rPr>
              <w:t>0,07</w:t>
            </w:r>
          </w:p>
        </w:tc>
        <w:tc>
          <w:tcPr>
            <w:tcW w:w="851" w:type="dxa"/>
            <w:tcBorders>
              <w:top w:val="nil"/>
              <w:left w:val="nil"/>
              <w:bottom w:val="single" w:sz="4" w:space="0" w:color="auto"/>
              <w:right w:val="single" w:sz="4" w:space="0" w:color="auto"/>
            </w:tcBorders>
            <w:noWrap/>
            <w:vAlign w:val="center"/>
            <w:hideMark/>
          </w:tcPr>
          <w:p w14:paraId="6210703B" w14:textId="77777777" w:rsidR="00110629" w:rsidRPr="00E60864" w:rsidRDefault="00110629" w:rsidP="00FD4822">
            <w:pPr>
              <w:pStyle w:val="ab"/>
              <w:rPr>
                <w:sz w:val="28"/>
                <w:szCs w:val="28"/>
                <w:lang w:bidi="ar-SA"/>
              </w:rPr>
            </w:pPr>
            <w:r w:rsidRPr="00E60864">
              <w:rPr>
                <w:sz w:val="28"/>
                <w:szCs w:val="28"/>
                <w:lang w:bidi="ar-SA"/>
              </w:rPr>
              <w:t>7,8</w:t>
            </w:r>
          </w:p>
        </w:tc>
        <w:tc>
          <w:tcPr>
            <w:tcW w:w="709" w:type="dxa"/>
            <w:tcBorders>
              <w:top w:val="nil"/>
              <w:left w:val="nil"/>
              <w:bottom w:val="single" w:sz="4" w:space="0" w:color="auto"/>
              <w:right w:val="single" w:sz="4" w:space="0" w:color="auto"/>
            </w:tcBorders>
            <w:noWrap/>
            <w:vAlign w:val="center"/>
            <w:hideMark/>
          </w:tcPr>
          <w:p w14:paraId="2BAE6159" w14:textId="77777777" w:rsidR="00110629" w:rsidRPr="00E60864" w:rsidRDefault="00110629" w:rsidP="00FD4822">
            <w:pPr>
              <w:pStyle w:val="ab"/>
              <w:rPr>
                <w:sz w:val="28"/>
                <w:szCs w:val="28"/>
                <w:lang w:bidi="ar-SA"/>
              </w:rPr>
            </w:pPr>
            <w:r w:rsidRPr="00E60864">
              <w:rPr>
                <w:sz w:val="28"/>
                <w:szCs w:val="28"/>
                <w:lang w:bidi="ar-SA"/>
              </w:rPr>
              <w:t>7,8</w:t>
            </w:r>
          </w:p>
        </w:tc>
        <w:tc>
          <w:tcPr>
            <w:tcW w:w="567" w:type="dxa"/>
            <w:tcBorders>
              <w:top w:val="nil"/>
              <w:left w:val="nil"/>
              <w:bottom w:val="single" w:sz="4" w:space="0" w:color="auto"/>
              <w:right w:val="single" w:sz="4" w:space="0" w:color="auto"/>
            </w:tcBorders>
            <w:noWrap/>
            <w:vAlign w:val="center"/>
            <w:hideMark/>
          </w:tcPr>
          <w:p w14:paraId="5BD96BF9" w14:textId="77777777" w:rsidR="00110629" w:rsidRPr="00E60864" w:rsidRDefault="00110629" w:rsidP="00FD4822">
            <w:pPr>
              <w:pStyle w:val="ab"/>
              <w:rPr>
                <w:sz w:val="28"/>
                <w:szCs w:val="28"/>
                <w:lang w:bidi="ar-SA"/>
              </w:rPr>
            </w:pPr>
            <w:r w:rsidRPr="00E60864">
              <w:rPr>
                <w:sz w:val="28"/>
                <w:szCs w:val="28"/>
                <w:lang w:bidi="ar-SA"/>
              </w:rPr>
              <w:t>7,9</w:t>
            </w:r>
          </w:p>
        </w:tc>
        <w:tc>
          <w:tcPr>
            <w:tcW w:w="567" w:type="dxa"/>
            <w:tcBorders>
              <w:top w:val="nil"/>
              <w:left w:val="nil"/>
              <w:bottom w:val="single" w:sz="4" w:space="0" w:color="auto"/>
              <w:right w:val="single" w:sz="4" w:space="0" w:color="auto"/>
            </w:tcBorders>
            <w:noWrap/>
            <w:vAlign w:val="center"/>
            <w:hideMark/>
          </w:tcPr>
          <w:p w14:paraId="3F1004BA" w14:textId="77777777" w:rsidR="00110629" w:rsidRPr="00E60864" w:rsidRDefault="00110629" w:rsidP="00FD4822">
            <w:pPr>
              <w:pStyle w:val="ab"/>
              <w:rPr>
                <w:sz w:val="28"/>
                <w:szCs w:val="28"/>
                <w:lang w:bidi="ar-SA"/>
              </w:rPr>
            </w:pPr>
            <w:r w:rsidRPr="00E60864">
              <w:rPr>
                <w:sz w:val="28"/>
                <w:szCs w:val="28"/>
                <w:lang w:bidi="ar-SA"/>
              </w:rPr>
              <w:t>7,9</w:t>
            </w:r>
          </w:p>
        </w:tc>
        <w:tc>
          <w:tcPr>
            <w:tcW w:w="657" w:type="dxa"/>
            <w:tcBorders>
              <w:top w:val="nil"/>
              <w:left w:val="nil"/>
              <w:bottom w:val="single" w:sz="4" w:space="0" w:color="auto"/>
              <w:right w:val="single" w:sz="4" w:space="0" w:color="auto"/>
            </w:tcBorders>
            <w:vAlign w:val="center"/>
            <w:hideMark/>
          </w:tcPr>
          <w:p w14:paraId="6492222B" w14:textId="77777777" w:rsidR="00110629" w:rsidRPr="00E60864" w:rsidRDefault="00110629" w:rsidP="00FD4822">
            <w:pPr>
              <w:pStyle w:val="ab"/>
              <w:rPr>
                <w:sz w:val="28"/>
                <w:szCs w:val="28"/>
                <w:lang w:bidi="ar-SA"/>
              </w:rPr>
            </w:pPr>
            <w:r w:rsidRPr="00E60864">
              <w:rPr>
                <w:sz w:val="28"/>
                <w:szCs w:val="28"/>
                <w:lang w:bidi="ar-SA"/>
              </w:rPr>
              <w:t>8,0</w:t>
            </w:r>
          </w:p>
        </w:tc>
      </w:tr>
      <w:tr w:rsidR="00110629" w:rsidRPr="00E60864" w14:paraId="4729A96F"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0935ADB8" w14:textId="77777777" w:rsidR="00110629" w:rsidRPr="00E60864" w:rsidRDefault="00110629" w:rsidP="00FD4822">
            <w:pPr>
              <w:pStyle w:val="ab"/>
              <w:jc w:val="center"/>
              <w:rPr>
                <w:sz w:val="28"/>
                <w:szCs w:val="28"/>
                <w:lang w:bidi="ar-SA"/>
              </w:rPr>
            </w:pPr>
          </w:p>
        </w:tc>
        <w:tc>
          <w:tcPr>
            <w:tcW w:w="1193" w:type="dxa"/>
            <w:tcBorders>
              <w:top w:val="nil"/>
              <w:left w:val="nil"/>
              <w:bottom w:val="single" w:sz="4" w:space="0" w:color="auto"/>
              <w:right w:val="single" w:sz="4" w:space="0" w:color="auto"/>
            </w:tcBorders>
            <w:vAlign w:val="center"/>
            <w:hideMark/>
          </w:tcPr>
          <w:p w14:paraId="6B56283C" w14:textId="77777777" w:rsidR="00110629" w:rsidRPr="00E60864" w:rsidRDefault="00110629" w:rsidP="00FD4822">
            <w:pPr>
              <w:pStyle w:val="ab"/>
              <w:rPr>
                <w:sz w:val="28"/>
                <w:szCs w:val="28"/>
                <w:lang w:bidi="ar-SA"/>
              </w:rPr>
            </w:pPr>
            <w:r w:rsidRPr="00E60864">
              <w:rPr>
                <w:sz w:val="28"/>
                <w:szCs w:val="28"/>
                <w:lang w:bidi="ar-SA"/>
              </w:rPr>
              <w:t>2023 год</w:t>
            </w:r>
          </w:p>
        </w:tc>
        <w:tc>
          <w:tcPr>
            <w:tcW w:w="850" w:type="dxa"/>
            <w:tcBorders>
              <w:top w:val="nil"/>
              <w:left w:val="nil"/>
              <w:bottom w:val="single" w:sz="4" w:space="0" w:color="auto"/>
              <w:right w:val="single" w:sz="4" w:space="0" w:color="auto"/>
            </w:tcBorders>
            <w:noWrap/>
            <w:vAlign w:val="center"/>
            <w:hideMark/>
          </w:tcPr>
          <w:p w14:paraId="63526F12"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6C7BE751" w14:textId="77777777" w:rsidR="00110629" w:rsidRPr="00E60864" w:rsidRDefault="00110629" w:rsidP="00FD4822">
            <w:pPr>
              <w:pStyle w:val="ab"/>
              <w:rPr>
                <w:sz w:val="28"/>
                <w:szCs w:val="28"/>
                <w:lang w:bidi="ar-SA"/>
              </w:rPr>
            </w:pPr>
            <w:r w:rsidRPr="00E60864">
              <w:rPr>
                <w:sz w:val="28"/>
                <w:szCs w:val="28"/>
                <w:lang w:bidi="ar-SA"/>
              </w:rPr>
              <w:t>0,07</w:t>
            </w:r>
          </w:p>
        </w:tc>
        <w:tc>
          <w:tcPr>
            <w:tcW w:w="850" w:type="dxa"/>
            <w:tcBorders>
              <w:top w:val="nil"/>
              <w:left w:val="nil"/>
              <w:bottom w:val="single" w:sz="4" w:space="0" w:color="auto"/>
              <w:right w:val="single" w:sz="4" w:space="0" w:color="auto"/>
            </w:tcBorders>
            <w:noWrap/>
            <w:vAlign w:val="center"/>
            <w:hideMark/>
          </w:tcPr>
          <w:p w14:paraId="68661033" w14:textId="77777777" w:rsidR="00110629" w:rsidRPr="00E60864" w:rsidRDefault="00110629" w:rsidP="00FD4822">
            <w:pPr>
              <w:pStyle w:val="ab"/>
              <w:rPr>
                <w:sz w:val="28"/>
                <w:szCs w:val="28"/>
                <w:lang w:bidi="ar-SA"/>
              </w:rPr>
            </w:pPr>
            <w:r w:rsidRPr="00E60864">
              <w:rPr>
                <w:sz w:val="28"/>
                <w:szCs w:val="28"/>
                <w:lang w:bidi="ar-SA"/>
              </w:rPr>
              <w:t>0,07</w:t>
            </w:r>
          </w:p>
        </w:tc>
        <w:tc>
          <w:tcPr>
            <w:tcW w:w="851" w:type="dxa"/>
            <w:tcBorders>
              <w:top w:val="nil"/>
              <w:left w:val="nil"/>
              <w:bottom w:val="single" w:sz="4" w:space="0" w:color="auto"/>
              <w:right w:val="single" w:sz="4" w:space="0" w:color="auto"/>
            </w:tcBorders>
            <w:noWrap/>
            <w:vAlign w:val="center"/>
            <w:hideMark/>
          </w:tcPr>
          <w:p w14:paraId="2E886572" w14:textId="77777777" w:rsidR="00110629" w:rsidRPr="00E60864" w:rsidRDefault="00110629" w:rsidP="00FD4822">
            <w:pPr>
              <w:pStyle w:val="ab"/>
              <w:rPr>
                <w:sz w:val="28"/>
                <w:szCs w:val="28"/>
                <w:lang w:bidi="ar-SA"/>
              </w:rPr>
            </w:pPr>
            <w:r w:rsidRPr="00E60864">
              <w:rPr>
                <w:sz w:val="28"/>
                <w:szCs w:val="28"/>
                <w:lang w:bidi="ar-SA"/>
              </w:rPr>
              <w:t>0,08</w:t>
            </w:r>
          </w:p>
        </w:tc>
        <w:tc>
          <w:tcPr>
            <w:tcW w:w="850" w:type="dxa"/>
            <w:tcBorders>
              <w:top w:val="nil"/>
              <w:left w:val="nil"/>
              <w:bottom w:val="single" w:sz="4" w:space="0" w:color="auto"/>
              <w:right w:val="single" w:sz="4" w:space="0" w:color="auto"/>
            </w:tcBorders>
            <w:vAlign w:val="center"/>
            <w:hideMark/>
          </w:tcPr>
          <w:p w14:paraId="41A895FD" w14:textId="77777777" w:rsidR="00110629" w:rsidRPr="00E60864" w:rsidRDefault="00110629" w:rsidP="00FD4822">
            <w:pPr>
              <w:pStyle w:val="ab"/>
              <w:rPr>
                <w:sz w:val="28"/>
                <w:szCs w:val="28"/>
                <w:lang w:bidi="ar-SA"/>
              </w:rPr>
            </w:pPr>
            <w:r w:rsidRPr="00E60864">
              <w:rPr>
                <w:sz w:val="28"/>
                <w:szCs w:val="28"/>
                <w:lang w:bidi="ar-SA"/>
              </w:rPr>
              <w:t>0,08</w:t>
            </w:r>
          </w:p>
        </w:tc>
        <w:tc>
          <w:tcPr>
            <w:tcW w:w="851" w:type="dxa"/>
            <w:tcBorders>
              <w:top w:val="nil"/>
              <w:left w:val="nil"/>
              <w:bottom w:val="single" w:sz="4" w:space="0" w:color="auto"/>
              <w:right w:val="single" w:sz="4" w:space="0" w:color="auto"/>
            </w:tcBorders>
            <w:noWrap/>
            <w:vAlign w:val="center"/>
            <w:hideMark/>
          </w:tcPr>
          <w:p w14:paraId="7B8EE100" w14:textId="77777777" w:rsidR="00110629" w:rsidRPr="00E60864" w:rsidRDefault="00110629" w:rsidP="00FD4822">
            <w:pPr>
              <w:pStyle w:val="ab"/>
              <w:rPr>
                <w:sz w:val="28"/>
                <w:szCs w:val="28"/>
                <w:lang w:bidi="ar-SA"/>
              </w:rPr>
            </w:pPr>
            <w:r w:rsidRPr="00E60864">
              <w:rPr>
                <w:sz w:val="28"/>
                <w:szCs w:val="28"/>
                <w:lang w:bidi="ar-SA"/>
              </w:rPr>
              <w:t>7,9</w:t>
            </w:r>
          </w:p>
        </w:tc>
        <w:tc>
          <w:tcPr>
            <w:tcW w:w="709" w:type="dxa"/>
            <w:tcBorders>
              <w:top w:val="nil"/>
              <w:left w:val="nil"/>
              <w:bottom w:val="single" w:sz="4" w:space="0" w:color="auto"/>
              <w:right w:val="single" w:sz="4" w:space="0" w:color="auto"/>
            </w:tcBorders>
            <w:noWrap/>
            <w:vAlign w:val="center"/>
            <w:hideMark/>
          </w:tcPr>
          <w:p w14:paraId="335AB1E4" w14:textId="77777777" w:rsidR="00110629" w:rsidRPr="00E60864" w:rsidRDefault="00110629" w:rsidP="00FD4822">
            <w:pPr>
              <w:pStyle w:val="ab"/>
              <w:rPr>
                <w:sz w:val="28"/>
                <w:szCs w:val="28"/>
                <w:lang w:bidi="ar-SA"/>
              </w:rPr>
            </w:pPr>
            <w:r w:rsidRPr="00E60864">
              <w:rPr>
                <w:sz w:val="28"/>
                <w:szCs w:val="28"/>
                <w:lang w:bidi="ar-SA"/>
              </w:rPr>
              <w:t>7,9</w:t>
            </w:r>
          </w:p>
        </w:tc>
        <w:tc>
          <w:tcPr>
            <w:tcW w:w="567" w:type="dxa"/>
            <w:tcBorders>
              <w:top w:val="nil"/>
              <w:left w:val="nil"/>
              <w:bottom w:val="single" w:sz="4" w:space="0" w:color="auto"/>
              <w:right w:val="single" w:sz="4" w:space="0" w:color="auto"/>
            </w:tcBorders>
            <w:noWrap/>
            <w:vAlign w:val="center"/>
            <w:hideMark/>
          </w:tcPr>
          <w:p w14:paraId="39673917" w14:textId="77777777" w:rsidR="00110629" w:rsidRPr="00E60864" w:rsidRDefault="00110629" w:rsidP="00FD4822">
            <w:pPr>
              <w:pStyle w:val="ab"/>
              <w:rPr>
                <w:sz w:val="28"/>
                <w:szCs w:val="28"/>
                <w:lang w:bidi="ar-SA"/>
              </w:rPr>
            </w:pPr>
            <w:r w:rsidRPr="00E60864">
              <w:rPr>
                <w:sz w:val="28"/>
                <w:szCs w:val="28"/>
                <w:lang w:bidi="ar-SA"/>
              </w:rPr>
              <w:t>8,0</w:t>
            </w:r>
          </w:p>
        </w:tc>
        <w:tc>
          <w:tcPr>
            <w:tcW w:w="567" w:type="dxa"/>
            <w:tcBorders>
              <w:top w:val="nil"/>
              <w:left w:val="nil"/>
              <w:bottom w:val="single" w:sz="4" w:space="0" w:color="auto"/>
              <w:right w:val="single" w:sz="4" w:space="0" w:color="auto"/>
            </w:tcBorders>
            <w:noWrap/>
            <w:vAlign w:val="center"/>
            <w:hideMark/>
          </w:tcPr>
          <w:p w14:paraId="48060936" w14:textId="77777777" w:rsidR="00110629" w:rsidRPr="00E60864" w:rsidRDefault="00110629" w:rsidP="00FD4822">
            <w:pPr>
              <w:pStyle w:val="ab"/>
              <w:rPr>
                <w:sz w:val="28"/>
                <w:szCs w:val="28"/>
                <w:lang w:bidi="ar-SA"/>
              </w:rPr>
            </w:pPr>
            <w:r w:rsidRPr="00E60864">
              <w:rPr>
                <w:sz w:val="28"/>
                <w:szCs w:val="28"/>
                <w:lang w:bidi="ar-SA"/>
              </w:rPr>
              <w:t>8,0</w:t>
            </w:r>
          </w:p>
        </w:tc>
        <w:tc>
          <w:tcPr>
            <w:tcW w:w="657" w:type="dxa"/>
            <w:tcBorders>
              <w:top w:val="nil"/>
              <w:left w:val="nil"/>
              <w:bottom w:val="single" w:sz="4" w:space="0" w:color="auto"/>
              <w:right w:val="single" w:sz="4" w:space="0" w:color="auto"/>
            </w:tcBorders>
            <w:vAlign w:val="center"/>
            <w:hideMark/>
          </w:tcPr>
          <w:p w14:paraId="2A9C3F00" w14:textId="77777777" w:rsidR="00110629" w:rsidRPr="00E60864" w:rsidRDefault="00110629" w:rsidP="00FD4822">
            <w:pPr>
              <w:pStyle w:val="ab"/>
              <w:rPr>
                <w:sz w:val="28"/>
                <w:szCs w:val="28"/>
                <w:lang w:bidi="ar-SA"/>
              </w:rPr>
            </w:pPr>
            <w:r w:rsidRPr="00E60864">
              <w:rPr>
                <w:sz w:val="28"/>
                <w:szCs w:val="28"/>
                <w:lang w:bidi="ar-SA"/>
              </w:rPr>
              <w:t>8,0</w:t>
            </w:r>
          </w:p>
        </w:tc>
      </w:tr>
      <w:tr w:rsidR="00110629" w:rsidRPr="00E60864" w14:paraId="785520A6" w14:textId="77777777" w:rsidTr="00FD4822">
        <w:trPr>
          <w:trHeight w:val="313"/>
        </w:trPr>
        <w:tc>
          <w:tcPr>
            <w:tcW w:w="787" w:type="dxa"/>
            <w:vMerge w:val="restart"/>
            <w:tcBorders>
              <w:top w:val="nil"/>
              <w:left w:val="single" w:sz="4" w:space="0" w:color="auto"/>
              <w:bottom w:val="single" w:sz="4" w:space="0" w:color="auto"/>
              <w:right w:val="single" w:sz="4" w:space="0" w:color="auto"/>
            </w:tcBorders>
            <w:textDirection w:val="btLr"/>
            <w:vAlign w:val="center"/>
            <w:hideMark/>
          </w:tcPr>
          <w:p w14:paraId="2455D746" w14:textId="77777777" w:rsidR="00110629" w:rsidRPr="00E60864" w:rsidRDefault="00110629" w:rsidP="00FD4822">
            <w:pPr>
              <w:pStyle w:val="ab"/>
              <w:jc w:val="center"/>
              <w:rPr>
                <w:sz w:val="28"/>
                <w:szCs w:val="28"/>
                <w:lang w:bidi="ar-SA"/>
              </w:rPr>
            </w:pPr>
            <w:r w:rsidRPr="00E60864">
              <w:rPr>
                <w:sz w:val="28"/>
                <w:szCs w:val="28"/>
                <w:lang w:bidi="ar-SA"/>
              </w:rPr>
              <w:t>3 Вариант</w:t>
            </w:r>
          </w:p>
        </w:tc>
        <w:tc>
          <w:tcPr>
            <w:tcW w:w="1193" w:type="dxa"/>
            <w:tcBorders>
              <w:top w:val="nil"/>
              <w:left w:val="nil"/>
              <w:bottom w:val="single" w:sz="4" w:space="0" w:color="auto"/>
              <w:right w:val="single" w:sz="4" w:space="0" w:color="auto"/>
            </w:tcBorders>
            <w:vAlign w:val="center"/>
            <w:hideMark/>
          </w:tcPr>
          <w:p w14:paraId="0C306B01" w14:textId="77777777" w:rsidR="00110629" w:rsidRPr="00E60864" w:rsidRDefault="00110629" w:rsidP="00FD4822">
            <w:pPr>
              <w:pStyle w:val="ab"/>
              <w:rPr>
                <w:sz w:val="28"/>
                <w:szCs w:val="28"/>
                <w:lang w:bidi="ar-SA"/>
              </w:rPr>
            </w:pPr>
            <w:r w:rsidRPr="00E60864">
              <w:rPr>
                <w:sz w:val="28"/>
                <w:szCs w:val="28"/>
                <w:lang w:bidi="ar-SA"/>
              </w:rPr>
              <w:t>2020 год</w:t>
            </w:r>
          </w:p>
        </w:tc>
        <w:tc>
          <w:tcPr>
            <w:tcW w:w="850" w:type="dxa"/>
            <w:tcBorders>
              <w:top w:val="nil"/>
              <w:left w:val="nil"/>
              <w:bottom w:val="single" w:sz="4" w:space="0" w:color="auto"/>
              <w:right w:val="single" w:sz="4" w:space="0" w:color="auto"/>
            </w:tcBorders>
            <w:noWrap/>
            <w:vAlign w:val="center"/>
            <w:hideMark/>
          </w:tcPr>
          <w:p w14:paraId="3885BF49"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7E0816A7"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noWrap/>
            <w:vAlign w:val="center"/>
            <w:hideMark/>
          </w:tcPr>
          <w:p w14:paraId="1759FB48"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7209C14F"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vAlign w:val="center"/>
            <w:hideMark/>
          </w:tcPr>
          <w:p w14:paraId="7B49F0D4"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5EA8DC0A" w14:textId="77777777" w:rsidR="00110629" w:rsidRPr="00E60864" w:rsidRDefault="00110629" w:rsidP="00FD4822">
            <w:pPr>
              <w:pStyle w:val="ab"/>
              <w:rPr>
                <w:sz w:val="28"/>
                <w:szCs w:val="28"/>
                <w:lang w:bidi="ar-SA"/>
              </w:rPr>
            </w:pPr>
            <w:r w:rsidRPr="00E60864">
              <w:rPr>
                <w:sz w:val="28"/>
                <w:szCs w:val="28"/>
                <w:lang w:bidi="ar-SA"/>
              </w:rPr>
              <w:t>7,8</w:t>
            </w:r>
          </w:p>
        </w:tc>
        <w:tc>
          <w:tcPr>
            <w:tcW w:w="709" w:type="dxa"/>
            <w:tcBorders>
              <w:top w:val="nil"/>
              <w:left w:val="nil"/>
              <w:bottom w:val="single" w:sz="4" w:space="0" w:color="auto"/>
              <w:right w:val="single" w:sz="4" w:space="0" w:color="auto"/>
            </w:tcBorders>
            <w:noWrap/>
            <w:vAlign w:val="center"/>
            <w:hideMark/>
          </w:tcPr>
          <w:p w14:paraId="0F0E628C" w14:textId="77777777" w:rsidR="00110629" w:rsidRPr="00E60864" w:rsidRDefault="00110629" w:rsidP="00FD4822">
            <w:pPr>
              <w:pStyle w:val="ab"/>
              <w:rPr>
                <w:sz w:val="28"/>
                <w:szCs w:val="28"/>
                <w:lang w:bidi="ar-SA"/>
              </w:rPr>
            </w:pPr>
            <w:r w:rsidRPr="00E60864">
              <w:rPr>
                <w:sz w:val="28"/>
                <w:szCs w:val="28"/>
                <w:lang w:bidi="ar-SA"/>
              </w:rPr>
              <w:t>7,6</w:t>
            </w:r>
          </w:p>
        </w:tc>
        <w:tc>
          <w:tcPr>
            <w:tcW w:w="567" w:type="dxa"/>
            <w:tcBorders>
              <w:top w:val="nil"/>
              <w:left w:val="nil"/>
              <w:bottom w:val="single" w:sz="4" w:space="0" w:color="auto"/>
              <w:right w:val="single" w:sz="4" w:space="0" w:color="auto"/>
            </w:tcBorders>
            <w:noWrap/>
            <w:vAlign w:val="center"/>
            <w:hideMark/>
          </w:tcPr>
          <w:p w14:paraId="35E75274" w14:textId="77777777" w:rsidR="00110629" w:rsidRPr="00E60864" w:rsidRDefault="00110629" w:rsidP="00FD4822">
            <w:pPr>
              <w:pStyle w:val="ab"/>
              <w:rPr>
                <w:sz w:val="28"/>
                <w:szCs w:val="28"/>
                <w:lang w:bidi="ar-SA"/>
              </w:rPr>
            </w:pPr>
            <w:r w:rsidRPr="00E60864">
              <w:rPr>
                <w:sz w:val="28"/>
                <w:szCs w:val="28"/>
                <w:lang w:bidi="ar-SA"/>
              </w:rPr>
              <w:t>7,7</w:t>
            </w:r>
          </w:p>
        </w:tc>
        <w:tc>
          <w:tcPr>
            <w:tcW w:w="567" w:type="dxa"/>
            <w:tcBorders>
              <w:top w:val="nil"/>
              <w:left w:val="nil"/>
              <w:bottom w:val="single" w:sz="4" w:space="0" w:color="auto"/>
              <w:right w:val="single" w:sz="4" w:space="0" w:color="auto"/>
            </w:tcBorders>
            <w:noWrap/>
            <w:vAlign w:val="center"/>
            <w:hideMark/>
          </w:tcPr>
          <w:p w14:paraId="0652EB75" w14:textId="77777777" w:rsidR="00110629" w:rsidRPr="00E60864" w:rsidRDefault="00110629" w:rsidP="00FD4822">
            <w:pPr>
              <w:pStyle w:val="ab"/>
              <w:rPr>
                <w:sz w:val="28"/>
                <w:szCs w:val="28"/>
                <w:lang w:bidi="ar-SA"/>
              </w:rPr>
            </w:pPr>
            <w:r w:rsidRPr="00E60864">
              <w:rPr>
                <w:sz w:val="28"/>
                <w:szCs w:val="28"/>
                <w:lang w:bidi="ar-SA"/>
              </w:rPr>
              <w:t>7,3</w:t>
            </w:r>
          </w:p>
        </w:tc>
        <w:tc>
          <w:tcPr>
            <w:tcW w:w="657" w:type="dxa"/>
            <w:tcBorders>
              <w:top w:val="nil"/>
              <w:left w:val="nil"/>
              <w:bottom w:val="single" w:sz="4" w:space="0" w:color="auto"/>
              <w:right w:val="single" w:sz="4" w:space="0" w:color="auto"/>
            </w:tcBorders>
            <w:vAlign w:val="center"/>
            <w:hideMark/>
          </w:tcPr>
          <w:p w14:paraId="361FADA3" w14:textId="77777777" w:rsidR="00110629" w:rsidRPr="00E60864" w:rsidRDefault="00110629" w:rsidP="00FD4822">
            <w:pPr>
              <w:pStyle w:val="ab"/>
              <w:rPr>
                <w:sz w:val="28"/>
                <w:szCs w:val="28"/>
                <w:lang w:bidi="ar-SA"/>
              </w:rPr>
            </w:pPr>
            <w:r w:rsidRPr="00E60864">
              <w:rPr>
                <w:sz w:val="28"/>
                <w:szCs w:val="28"/>
                <w:lang w:bidi="ar-SA"/>
              </w:rPr>
              <w:t>7,4</w:t>
            </w:r>
          </w:p>
        </w:tc>
      </w:tr>
      <w:tr w:rsidR="00110629" w:rsidRPr="00E60864" w14:paraId="3C17A3AB"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74D289B8" w14:textId="77777777" w:rsidR="00110629" w:rsidRPr="00E60864" w:rsidRDefault="00110629" w:rsidP="00FD4822">
            <w:pPr>
              <w:pStyle w:val="ab"/>
              <w:rPr>
                <w:sz w:val="28"/>
                <w:szCs w:val="28"/>
                <w:lang w:bidi="ar-SA"/>
              </w:rPr>
            </w:pPr>
          </w:p>
        </w:tc>
        <w:tc>
          <w:tcPr>
            <w:tcW w:w="1193" w:type="dxa"/>
            <w:tcBorders>
              <w:top w:val="nil"/>
              <w:left w:val="nil"/>
              <w:bottom w:val="single" w:sz="4" w:space="0" w:color="auto"/>
              <w:right w:val="single" w:sz="4" w:space="0" w:color="auto"/>
            </w:tcBorders>
            <w:vAlign w:val="center"/>
            <w:hideMark/>
          </w:tcPr>
          <w:p w14:paraId="4BFA5D24" w14:textId="77777777" w:rsidR="00110629" w:rsidRPr="00E60864" w:rsidRDefault="00110629" w:rsidP="00FD4822">
            <w:pPr>
              <w:pStyle w:val="ab"/>
              <w:rPr>
                <w:sz w:val="28"/>
                <w:szCs w:val="28"/>
                <w:lang w:bidi="ar-SA"/>
              </w:rPr>
            </w:pPr>
            <w:r w:rsidRPr="00E60864">
              <w:rPr>
                <w:sz w:val="28"/>
                <w:szCs w:val="28"/>
                <w:lang w:bidi="ar-SA"/>
              </w:rPr>
              <w:t>2021 год</w:t>
            </w:r>
          </w:p>
        </w:tc>
        <w:tc>
          <w:tcPr>
            <w:tcW w:w="850" w:type="dxa"/>
            <w:tcBorders>
              <w:top w:val="nil"/>
              <w:left w:val="nil"/>
              <w:bottom w:val="single" w:sz="4" w:space="0" w:color="auto"/>
              <w:right w:val="single" w:sz="4" w:space="0" w:color="auto"/>
            </w:tcBorders>
            <w:noWrap/>
            <w:vAlign w:val="center"/>
            <w:hideMark/>
          </w:tcPr>
          <w:p w14:paraId="5ED40D4F"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080F8ABC"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noWrap/>
            <w:vAlign w:val="center"/>
            <w:hideMark/>
          </w:tcPr>
          <w:p w14:paraId="574A0B83"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4EA889CA"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vAlign w:val="center"/>
            <w:hideMark/>
          </w:tcPr>
          <w:p w14:paraId="32BAE51F"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46F4AED4"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33E3C951" w14:textId="77777777" w:rsidR="00110629" w:rsidRPr="00E60864" w:rsidRDefault="00110629" w:rsidP="00FD4822">
            <w:pPr>
              <w:pStyle w:val="ab"/>
              <w:rPr>
                <w:sz w:val="28"/>
                <w:szCs w:val="28"/>
                <w:lang w:bidi="ar-SA"/>
              </w:rPr>
            </w:pPr>
            <w:r w:rsidRPr="00E60864">
              <w:rPr>
                <w:sz w:val="28"/>
                <w:szCs w:val="28"/>
                <w:lang w:bidi="ar-SA"/>
              </w:rPr>
              <w:t>7,5</w:t>
            </w:r>
          </w:p>
        </w:tc>
        <w:tc>
          <w:tcPr>
            <w:tcW w:w="567" w:type="dxa"/>
            <w:tcBorders>
              <w:top w:val="nil"/>
              <w:left w:val="nil"/>
              <w:bottom w:val="single" w:sz="4" w:space="0" w:color="auto"/>
              <w:right w:val="single" w:sz="4" w:space="0" w:color="auto"/>
            </w:tcBorders>
            <w:noWrap/>
            <w:vAlign w:val="center"/>
            <w:hideMark/>
          </w:tcPr>
          <w:p w14:paraId="44AEFB26" w14:textId="77777777" w:rsidR="00110629" w:rsidRPr="00E60864" w:rsidRDefault="00110629" w:rsidP="00FD4822">
            <w:pPr>
              <w:pStyle w:val="ab"/>
              <w:rPr>
                <w:sz w:val="28"/>
                <w:szCs w:val="28"/>
                <w:lang w:bidi="ar-SA"/>
              </w:rPr>
            </w:pPr>
            <w:r w:rsidRPr="00E60864">
              <w:rPr>
                <w:sz w:val="28"/>
                <w:szCs w:val="28"/>
                <w:lang w:bidi="ar-SA"/>
              </w:rPr>
              <w:t>7,3</w:t>
            </w:r>
          </w:p>
        </w:tc>
        <w:tc>
          <w:tcPr>
            <w:tcW w:w="567" w:type="dxa"/>
            <w:tcBorders>
              <w:top w:val="nil"/>
              <w:left w:val="nil"/>
              <w:bottom w:val="single" w:sz="4" w:space="0" w:color="auto"/>
              <w:right w:val="single" w:sz="4" w:space="0" w:color="auto"/>
            </w:tcBorders>
            <w:noWrap/>
            <w:vAlign w:val="center"/>
            <w:hideMark/>
          </w:tcPr>
          <w:p w14:paraId="07E5A8AA" w14:textId="77777777" w:rsidR="00110629" w:rsidRPr="00E60864" w:rsidRDefault="00110629" w:rsidP="00FD4822">
            <w:pPr>
              <w:pStyle w:val="ab"/>
              <w:rPr>
                <w:sz w:val="28"/>
                <w:szCs w:val="28"/>
                <w:lang w:bidi="ar-SA"/>
              </w:rPr>
            </w:pPr>
            <w:r w:rsidRPr="00E60864">
              <w:rPr>
                <w:sz w:val="28"/>
                <w:szCs w:val="28"/>
                <w:lang w:bidi="ar-SA"/>
              </w:rPr>
              <w:t>7,4</w:t>
            </w:r>
          </w:p>
        </w:tc>
        <w:tc>
          <w:tcPr>
            <w:tcW w:w="657" w:type="dxa"/>
            <w:tcBorders>
              <w:top w:val="nil"/>
              <w:left w:val="nil"/>
              <w:bottom w:val="single" w:sz="4" w:space="0" w:color="auto"/>
              <w:right w:val="single" w:sz="4" w:space="0" w:color="auto"/>
            </w:tcBorders>
            <w:vAlign w:val="center"/>
            <w:hideMark/>
          </w:tcPr>
          <w:p w14:paraId="10843CA8" w14:textId="77777777" w:rsidR="00110629" w:rsidRPr="00E60864" w:rsidRDefault="00110629" w:rsidP="00FD4822">
            <w:pPr>
              <w:pStyle w:val="ab"/>
              <w:rPr>
                <w:sz w:val="28"/>
                <w:szCs w:val="28"/>
                <w:lang w:bidi="ar-SA"/>
              </w:rPr>
            </w:pPr>
            <w:r w:rsidRPr="00E60864">
              <w:rPr>
                <w:sz w:val="28"/>
                <w:szCs w:val="28"/>
                <w:lang w:bidi="ar-SA"/>
              </w:rPr>
              <w:t>7,4</w:t>
            </w:r>
          </w:p>
        </w:tc>
      </w:tr>
      <w:tr w:rsidR="00110629" w:rsidRPr="00E60864" w14:paraId="6510F73C"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71EE9828" w14:textId="77777777" w:rsidR="00110629" w:rsidRPr="00E60864" w:rsidRDefault="00110629" w:rsidP="00FD4822">
            <w:pPr>
              <w:pStyle w:val="ab"/>
              <w:rPr>
                <w:sz w:val="28"/>
                <w:szCs w:val="28"/>
                <w:lang w:bidi="ar-SA"/>
              </w:rPr>
            </w:pPr>
          </w:p>
        </w:tc>
        <w:tc>
          <w:tcPr>
            <w:tcW w:w="1193" w:type="dxa"/>
            <w:tcBorders>
              <w:top w:val="nil"/>
              <w:left w:val="nil"/>
              <w:bottom w:val="single" w:sz="4" w:space="0" w:color="auto"/>
              <w:right w:val="single" w:sz="4" w:space="0" w:color="auto"/>
            </w:tcBorders>
            <w:vAlign w:val="center"/>
            <w:hideMark/>
          </w:tcPr>
          <w:p w14:paraId="695029D8" w14:textId="77777777" w:rsidR="00110629" w:rsidRPr="00E60864" w:rsidRDefault="00110629" w:rsidP="00FD4822">
            <w:pPr>
              <w:pStyle w:val="ab"/>
              <w:rPr>
                <w:sz w:val="28"/>
                <w:szCs w:val="28"/>
                <w:lang w:bidi="ar-SA"/>
              </w:rPr>
            </w:pPr>
            <w:r w:rsidRPr="00E60864">
              <w:rPr>
                <w:sz w:val="28"/>
                <w:szCs w:val="28"/>
                <w:lang w:bidi="ar-SA"/>
              </w:rPr>
              <w:t>2022 год</w:t>
            </w:r>
          </w:p>
        </w:tc>
        <w:tc>
          <w:tcPr>
            <w:tcW w:w="850" w:type="dxa"/>
            <w:tcBorders>
              <w:top w:val="nil"/>
              <w:left w:val="nil"/>
              <w:bottom w:val="single" w:sz="4" w:space="0" w:color="auto"/>
              <w:right w:val="single" w:sz="4" w:space="0" w:color="auto"/>
            </w:tcBorders>
            <w:noWrap/>
            <w:vAlign w:val="center"/>
            <w:hideMark/>
          </w:tcPr>
          <w:p w14:paraId="4362324A"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29300D29" w14:textId="77777777" w:rsidR="00110629" w:rsidRPr="00E60864" w:rsidRDefault="00110629" w:rsidP="00FD4822">
            <w:pPr>
              <w:pStyle w:val="ab"/>
              <w:rPr>
                <w:sz w:val="28"/>
                <w:szCs w:val="28"/>
                <w:lang w:bidi="ar-SA"/>
              </w:rPr>
            </w:pPr>
            <w:r w:rsidRPr="00E60864">
              <w:rPr>
                <w:sz w:val="28"/>
                <w:szCs w:val="28"/>
                <w:lang w:bidi="ar-SA"/>
              </w:rPr>
              <w:t>0,06</w:t>
            </w:r>
          </w:p>
        </w:tc>
        <w:tc>
          <w:tcPr>
            <w:tcW w:w="850" w:type="dxa"/>
            <w:tcBorders>
              <w:top w:val="nil"/>
              <w:left w:val="nil"/>
              <w:bottom w:val="single" w:sz="4" w:space="0" w:color="auto"/>
              <w:right w:val="single" w:sz="4" w:space="0" w:color="auto"/>
            </w:tcBorders>
            <w:noWrap/>
            <w:vAlign w:val="center"/>
            <w:hideMark/>
          </w:tcPr>
          <w:p w14:paraId="3375B44A"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45923EEB" w14:textId="77777777" w:rsidR="00110629" w:rsidRPr="00E60864" w:rsidRDefault="00110629" w:rsidP="00FD4822">
            <w:pPr>
              <w:pStyle w:val="ab"/>
              <w:rPr>
                <w:sz w:val="28"/>
                <w:szCs w:val="28"/>
                <w:lang w:bidi="ar-SA"/>
              </w:rPr>
            </w:pPr>
            <w:r w:rsidRPr="00E60864">
              <w:rPr>
                <w:sz w:val="28"/>
                <w:szCs w:val="28"/>
                <w:lang w:bidi="ar-SA"/>
              </w:rPr>
              <w:t>0,065</w:t>
            </w:r>
          </w:p>
        </w:tc>
        <w:tc>
          <w:tcPr>
            <w:tcW w:w="850" w:type="dxa"/>
            <w:tcBorders>
              <w:top w:val="nil"/>
              <w:left w:val="nil"/>
              <w:bottom w:val="single" w:sz="4" w:space="0" w:color="auto"/>
              <w:right w:val="single" w:sz="4" w:space="0" w:color="auto"/>
            </w:tcBorders>
            <w:vAlign w:val="center"/>
            <w:hideMark/>
          </w:tcPr>
          <w:p w14:paraId="16849484" w14:textId="77777777" w:rsidR="00110629" w:rsidRPr="00E60864" w:rsidRDefault="00110629" w:rsidP="00FD4822">
            <w:pPr>
              <w:pStyle w:val="ab"/>
              <w:rPr>
                <w:sz w:val="28"/>
                <w:szCs w:val="28"/>
                <w:lang w:bidi="ar-SA"/>
              </w:rPr>
            </w:pPr>
            <w:r w:rsidRPr="00E60864">
              <w:rPr>
                <w:sz w:val="28"/>
                <w:szCs w:val="28"/>
                <w:lang w:bidi="ar-SA"/>
              </w:rPr>
              <w:t>0,07</w:t>
            </w:r>
          </w:p>
        </w:tc>
        <w:tc>
          <w:tcPr>
            <w:tcW w:w="851" w:type="dxa"/>
            <w:tcBorders>
              <w:top w:val="nil"/>
              <w:left w:val="nil"/>
              <w:bottom w:val="single" w:sz="4" w:space="0" w:color="auto"/>
              <w:right w:val="single" w:sz="4" w:space="0" w:color="auto"/>
            </w:tcBorders>
            <w:noWrap/>
            <w:vAlign w:val="center"/>
            <w:hideMark/>
          </w:tcPr>
          <w:p w14:paraId="774248F1"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44F54035" w14:textId="77777777" w:rsidR="00110629" w:rsidRPr="00E60864" w:rsidRDefault="00110629" w:rsidP="00FD4822">
            <w:pPr>
              <w:pStyle w:val="ab"/>
              <w:rPr>
                <w:sz w:val="28"/>
                <w:szCs w:val="28"/>
                <w:lang w:bidi="ar-SA"/>
              </w:rPr>
            </w:pPr>
            <w:r w:rsidRPr="00E60864">
              <w:rPr>
                <w:sz w:val="28"/>
                <w:szCs w:val="28"/>
                <w:lang w:bidi="ar-SA"/>
              </w:rPr>
              <w:t>7,6</w:t>
            </w:r>
          </w:p>
        </w:tc>
        <w:tc>
          <w:tcPr>
            <w:tcW w:w="567" w:type="dxa"/>
            <w:tcBorders>
              <w:top w:val="nil"/>
              <w:left w:val="nil"/>
              <w:bottom w:val="single" w:sz="4" w:space="0" w:color="auto"/>
              <w:right w:val="single" w:sz="4" w:space="0" w:color="auto"/>
            </w:tcBorders>
            <w:noWrap/>
            <w:vAlign w:val="center"/>
            <w:hideMark/>
          </w:tcPr>
          <w:p w14:paraId="0FAD186F" w14:textId="77777777" w:rsidR="00110629" w:rsidRPr="00E60864" w:rsidRDefault="00110629" w:rsidP="00FD4822">
            <w:pPr>
              <w:pStyle w:val="ab"/>
              <w:rPr>
                <w:sz w:val="28"/>
                <w:szCs w:val="28"/>
                <w:lang w:bidi="ar-SA"/>
              </w:rPr>
            </w:pPr>
            <w:r w:rsidRPr="00E60864">
              <w:rPr>
                <w:sz w:val="28"/>
                <w:szCs w:val="28"/>
                <w:lang w:bidi="ar-SA"/>
              </w:rPr>
              <w:t>7,4</w:t>
            </w:r>
          </w:p>
        </w:tc>
        <w:tc>
          <w:tcPr>
            <w:tcW w:w="567" w:type="dxa"/>
            <w:tcBorders>
              <w:top w:val="nil"/>
              <w:left w:val="nil"/>
              <w:bottom w:val="single" w:sz="4" w:space="0" w:color="auto"/>
              <w:right w:val="single" w:sz="4" w:space="0" w:color="auto"/>
            </w:tcBorders>
            <w:noWrap/>
            <w:vAlign w:val="center"/>
            <w:hideMark/>
          </w:tcPr>
          <w:p w14:paraId="7E8F125E" w14:textId="77777777" w:rsidR="00110629" w:rsidRPr="00E60864" w:rsidRDefault="00110629" w:rsidP="00FD4822">
            <w:pPr>
              <w:pStyle w:val="ab"/>
              <w:rPr>
                <w:sz w:val="28"/>
                <w:szCs w:val="28"/>
                <w:lang w:bidi="ar-SA"/>
              </w:rPr>
            </w:pPr>
            <w:r w:rsidRPr="00E60864">
              <w:rPr>
                <w:sz w:val="28"/>
                <w:szCs w:val="28"/>
                <w:lang w:bidi="ar-SA"/>
              </w:rPr>
              <w:t>7,5</w:t>
            </w:r>
          </w:p>
        </w:tc>
        <w:tc>
          <w:tcPr>
            <w:tcW w:w="657" w:type="dxa"/>
            <w:tcBorders>
              <w:top w:val="nil"/>
              <w:left w:val="nil"/>
              <w:bottom w:val="single" w:sz="4" w:space="0" w:color="auto"/>
              <w:right w:val="single" w:sz="4" w:space="0" w:color="auto"/>
            </w:tcBorders>
            <w:vAlign w:val="center"/>
            <w:hideMark/>
          </w:tcPr>
          <w:p w14:paraId="51C09B41" w14:textId="77777777" w:rsidR="00110629" w:rsidRPr="00E60864" w:rsidRDefault="00110629" w:rsidP="00FD4822">
            <w:pPr>
              <w:pStyle w:val="ab"/>
              <w:rPr>
                <w:sz w:val="28"/>
                <w:szCs w:val="28"/>
                <w:lang w:bidi="ar-SA"/>
              </w:rPr>
            </w:pPr>
            <w:r w:rsidRPr="00E60864">
              <w:rPr>
                <w:sz w:val="28"/>
                <w:szCs w:val="28"/>
                <w:lang w:bidi="ar-SA"/>
              </w:rPr>
              <w:t>7,6</w:t>
            </w:r>
          </w:p>
        </w:tc>
      </w:tr>
      <w:tr w:rsidR="00110629" w:rsidRPr="00E60864" w14:paraId="4F132E02" w14:textId="77777777" w:rsidTr="00FD4822">
        <w:trPr>
          <w:trHeight w:val="313"/>
        </w:trPr>
        <w:tc>
          <w:tcPr>
            <w:tcW w:w="787" w:type="dxa"/>
            <w:vMerge/>
            <w:tcBorders>
              <w:top w:val="nil"/>
              <w:left w:val="single" w:sz="4" w:space="0" w:color="auto"/>
              <w:bottom w:val="single" w:sz="4" w:space="0" w:color="auto"/>
              <w:right w:val="single" w:sz="4" w:space="0" w:color="auto"/>
            </w:tcBorders>
            <w:vAlign w:val="center"/>
            <w:hideMark/>
          </w:tcPr>
          <w:p w14:paraId="56E9A4D8" w14:textId="77777777" w:rsidR="00110629" w:rsidRPr="00E60864" w:rsidRDefault="00110629" w:rsidP="00FD4822">
            <w:pPr>
              <w:pStyle w:val="ab"/>
              <w:rPr>
                <w:sz w:val="28"/>
                <w:szCs w:val="28"/>
                <w:lang w:bidi="ar-SA"/>
              </w:rPr>
            </w:pPr>
          </w:p>
        </w:tc>
        <w:tc>
          <w:tcPr>
            <w:tcW w:w="1193" w:type="dxa"/>
            <w:tcBorders>
              <w:top w:val="nil"/>
              <w:left w:val="nil"/>
              <w:bottom w:val="single" w:sz="4" w:space="0" w:color="auto"/>
              <w:right w:val="single" w:sz="4" w:space="0" w:color="auto"/>
            </w:tcBorders>
            <w:vAlign w:val="center"/>
            <w:hideMark/>
          </w:tcPr>
          <w:p w14:paraId="5C65C976" w14:textId="77777777" w:rsidR="00110629" w:rsidRPr="00E60864" w:rsidRDefault="00110629" w:rsidP="00FD4822">
            <w:pPr>
              <w:pStyle w:val="ab"/>
              <w:rPr>
                <w:sz w:val="28"/>
                <w:szCs w:val="28"/>
                <w:lang w:bidi="ar-SA"/>
              </w:rPr>
            </w:pPr>
            <w:r w:rsidRPr="00E60864">
              <w:rPr>
                <w:sz w:val="28"/>
                <w:szCs w:val="28"/>
                <w:lang w:bidi="ar-SA"/>
              </w:rPr>
              <w:t>2023 год</w:t>
            </w:r>
          </w:p>
        </w:tc>
        <w:tc>
          <w:tcPr>
            <w:tcW w:w="850" w:type="dxa"/>
            <w:tcBorders>
              <w:top w:val="nil"/>
              <w:left w:val="nil"/>
              <w:bottom w:val="single" w:sz="4" w:space="0" w:color="auto"/>
              <w:right w:val="single" w:sz="4" w:space="0" w:color="auto"/>
            </w:tcBorders>
            <w:noWrap/>
            <w:vAlign w:val="center"/>
            <w:hideMark/>
          </w:tcPr>
          <w:p w14:paraId="47EE8949" w14:textId="77777777" w:rsidR="00110629" w:rsidRPr="00E60864" w:rsidRDefault="00110629" w:rsidP="00FD4822">
            <w:pPr>
              <w:pStyle w:val="ab"/>
              <w:rPr>
                <w:sz w:val="28"/>
                <w:szCs w:val="28"/>
                <w:lang w:bidi="ar-SA"/>
              </w:rPr>
            </w:pPr>
            <w:r w:rsidRPr="00E60864">
              <w:rPr>
                <w:sz w:val="28"/>
                <w:szCs w:val="28"/>
                <w:lang w:bidi="ar-SA"/>
              </w:rPr>
              <w:t>0,04</w:t>
            </w:r>
          </w:p>
        </w:tc>
        <w:tc>
          <w:tcPr>
            <w:tcW w:w="851" w:type="dxa"/>
            <w:tcBorders>
              <w:top w:val="nil"/>
              <w:left w:val="nil"/>
              <w:bottom w:val="single" w:sz="4" w:space="0" w:color="auto"/>
              <w:right w:val="single" w:sz="4" w:space="0" w:color="auto"/>
            </w:tcBorders>
            <w:noWrap/>
            <w:vAlign w:val="center"/>
            <w:hideMark/>
          </w:tcPr>
          <w:p w14:paraId="2515920F" w14:textId="77777777" w:rsidR="00110629" w:rsidRPr="00E60864" w:rsidRDefault="00110629" w:rsidP="00FD4822">
            <w:pPr>
              <w:pStyle w:val="ab"/>
              <w:rPr>
                <w:sz w:val="28"/>
                <w:szCs w:val="28"/>
                <w:lang w:bidi="ar-SA"/>
              </w:rPr>
            </w:pPr>
            <w:r w:rsidRPr="00E60864">
              <w:rPr>
                <w:sz w:val="28"/>
                <w:szCs w:val="28"/>
                <w:lang w:bidi="ar-SA"/>
              </w:rPr>
              <w:t>0,05</w:t>
            </w:r>
          </w:p>
        </w:tc>
        <w:tc>
          <w:tcPr>
            <w:tcW w:w="850" w:type="dxa"/>
            <w:tcBorders>
              <w:top w:val="nil"/>
              <w:left w:val="nil"/>
              <w:bottom w:val="single" w:sz="4" w:space="0" w:color="auto"/>
              <w:right w:val="single" w:sz="4" w:space="0" w:color="auto"/>
            </w:tcBorders>
            <w:noWrap/>
            <w:vAlign w:val="center"/>
            <w:hideMark/>
          </w:tcPr>
          <w:p w14:paraId="47910970" w14:textId="77777777" w:rsidR="00110629" w:rsidRPr="00E60864" w:rsidRDefault="00110629" w:rsidP="00FD4822">
            <w:pPr>
              <w:pStyle w:val="ab"/>
              <w:rPr>
                <w:sz w:val="28"/>
                <w:szCs w:val="28"/>
                <w:lang w:bidi="ar-SA"/>
              </w:rPr>
            </w:pPr>
            <w:r w:rsidRPr="00E60864">
              <w:rPr>
                <w:sz w:val="28"/>
                <w:szCs w:val="28"/>
                <w:lang w:bidi="ar-SA"/>
              </w:rPr>
              <w:t>0,05</w:t>
            </w:r>
          </w:p>
        </w:tc>
        <w:tc>
          <w:tcPr>
            <w:tcW w:w="851" w:type="dxa"/>
            <w:tcBorders>
              <w:top w:val="nil"/>
              <w:left w:val="nil"/>
              <w:bottom w:val="single" w:sz="4" w:space="0" w:color="auto"/>
              <w:right w:val="single" w:sz="4" w:space="0" w:color="auto"/>
            </w:tcBorders>
            <w:noWrap/>
            <w:vAlign w:val="center"/>
            <w:hideMark/>
          </w:tcPr>
          <w:p w14:paraId="2223EC2D" w14:textId="77777777" w:rsidR="00110629" w:rsidRPr="00E60864" w:rsidRDefault="00110629" w:rsidP="00FD4822">
            <w:pPr>
              <w:pStyle w:val="ab"/>
              <w:rPr>
                <w:sz w:val="28"/>
                <w:szCs w:val="28"/>
                <w:lang w:bidi="ar-SA"/>
              </w:rPr>
            </w:pPr>
            <w:r w:rsidRPr="00E60864">
              <w:rPr>
                <w:sz w:val="28"/>
                <w:szCs w:val="28"/>
                <w:lang w:bidi="ar-SA"/>
              </w:rPr>
              <w:t>0,055</w:t>
            </w:r>
          </w:p>
        </w:tc>
        <w:tc>
          <w:tcPr>
            <w:tcW w:w="850" w:type="dxa"/>
            <w:tcBorders>
              <w:top w:val="nil"/>
              <w:left w:val="nil"/>
              <w:bottom w:val="single" w:sz="4" w:space="0" w:color="auto"/>
              <w:right w:val="single" w:sz="4" w:space="0" w:color="auto"/>
            </w:tcBorders>
            <w:vAlign w:val="center"/>
            <w:hideMark/>
          </w:tcPr>
          <w:p w14:paraId="57282FB2" w14:textId="77777777" w:rsidR="00110629" w:rsidRPr="00E60864" w:rsidRDefault="00110629" w:rsidP="00FD4822">
            <w:pPr>
              <w:pStyle w:val="ab"/>
              <w:rPr>
                <w:sz w:val="28"/>
                <w:szCs w:val="28"/>
                <w:lang w:bidi="ar-SA"/>
              </w:rPr>
            </w:pPr>
            <w:r w:rsidRPr="00E60864">
              <w:rPr>
                <w:sz w:val="28"/>
                <w:szCs w:val="28"/>
                <w:lang w:bidi="ar-SA"/>
              </w:rPr>
              <w:t>0,06</w:t>
            </w:r>
          </w:p>
        </w:tc>
        <w:tc>
          <w:tcPr>
            <w:tcW w:w="851" w:type="dxa"/>
            <w:tcBorders>
              <w:top w:val="nil"/>
              <w:left w:val="nil"/>
              <w:bottom w:val="single" w:sz="4" w:space="0" w:color="auto"/>
              <w:right w:val="single" w:sz="4" w:space="0" w:color="auto"/>
            </w:tcBorders>
            <w:noWrap/>
            <w:vAlign w:val="center"/>
            <w:hideMark/>
          </w:tcPr>
          <w:p w14:paraId="3BBAA617" w14:textId="77777777" w:rsidR="00110629" w:rsidRPr="00E60864" w:rsidRDefault="00110629" w:rsidP="00FD4822">
            <w:pPr>
              <w:pStyle w:val="ab"/>
              <w:rPr>
                <w:sz w:val="28"/>
                <w:szCs w:val="28"/>
                <w:lang w:bidi="ar-SA"/>
              </w:rPr>
            </w:pPr>
            <w:r w:rsidRPr="00E60864">
              <w:rPr>
                <w:sz w:val="28"/>
                <w:szCs w:val="28"/>
                <w:lang w:bidi="ar-SA"/>
              </w:rPr>
              <w:t>7,7</w:t>
            </w:r>
          </w:p>
        </w:tc>
        <w:tc>
          <w:tcPr>
            <w:tcW w:w="709" w:type="dxa"/>
            <w:tcBorders>
              <w:top w:val="nil"/>
              <w:left w:val="nil"/>
              <w:bottom w:val="single" w:sz="4" w:space="0" w:color="auto"/>
              <w:right w:val="single" w:sz="4" w:space="0" w:color="auto"/>
            </w:tcBorders>
            <w:noWrap/>
            <w:vAlign w:val="center"/>
            <w:hideMark/>
          </w:tcPr>
          <w:p w14:paraId="0282A5D0" w14:textId="77777777" w:rsidR="00110629" w:rsidRPr="00E60864" w:rsidRDefault="00110629" w:rsidP="00FD4822">
            <w:pPr>
              <w:pStyle w:val="ab"/>
              <w:rPr>
                <w:sz w:val="28"/>
                <w:szCs w:val="28"/>
                <w:lang w:bidi="ar-SA"/>
              </w:rPr>
            </w:pPr>
            <w:r w:rsidRPr="00E60864">
              <w:rPr>
                <w:sz w:val="28"/>
                <w:szCs w:val="28"/>
                <w:lang w:bidi="ar-SA"/>
              </w:rPr>
              <w:t>7,4</w:t>
            </w:r>
          </w:p>
        </w:tc>
        <w:tc>
          <w:tcPr>
            <w:tcW w:w="567" w:type="dxa"/>
            <w:tcBorders>
              <w:top w:val="nil"/>
              <w:left w:val="nil"/>
              <w:bottom w:val="single" w:sz="4" w:space="0" w:color="auto"/>
              <w:right w:val="single" w:sz="4" w:space="0" w:color="auto"/>
            </w:tcBorders>
            <w:noWrap/>
            <w:vAlign w:val="center"/>
            <w:hideMark/>
          </w:tcPr>
          <w:p w14:paraId="691FCDCA" w14:textId="77777777" w:rsidR="00110629" w:rsidRPr="00E60864" w:rsidRDefault="00110629" w:rsidP="00FD4822">
            <w:pPr>
              <w:pStyle w:val="ab"/>
              <w:rPr>
                <w:sz w:val="28"/>
                <w:szCs w:val="28"/>
                <w:lang w:bidi="ar-SA"/>
              </w:rPr>
            </w:pPr>
            <w:r w:rsidRPr="00E60864">
              <w:rPr>
                <w:sz w:val="28"/>
                <w:szCs w:val="28"/>
                <w:lang w:bidi="ar-SA"/>
              </w:rPr>
              <w:t>7,0</w:t>
            </w:r>
          </w:p>
        </w:tc>
        <w:tc>
          <w:tcPr>
            <w:tcW w:w="567" w:type="dxa"/>
            <w:tcBorders>
              <w:top w:val="nil"/>
              <w:left w:val="nil"/>
              <w:bottom w:val="single" w:sz="4" w:space="0" w:color="auto"/>
              <w:right w:val="single" w:sz="4" w:space="0" w:color="auto"/>
            </w:tcBorders>
            <w:noWrap/>
            <w:vAlign w:val="center"/>
            <w:hideMark/>
          </w:tcPr>
          <w:p w14:paraId="0426A531" w14:textId="77777777" w:rsidR="00110629" w:rsidRPr="00E60864" w:rsidRDefault="00110629" w:rsidP="00FD4822">
            <w:pPr>
              <w:pStyle w:val="ab"/>
              <w:rPr>
                <w:sz w:val="28"/>
                <w:szCs w:val="28"/>
                <w:lang w:bidi="ar-SA"/>
              </w:rPr>
            </w:pPr>
            <w:r w:rsidRPr="00E60864">
              <w:rPr>
                <w:sz w:val="28"/>
                <w:szCs w:val="28"/>
                <w:lang w:bidi="ar-SA"/>
              </w:rPr>
              <w:t>7,1</w:t>
            </w:r>
          </w:p>
        </w:tc>
        <w:tc>
          <w:tcPr>
            <w:tcW w:w="657" w:type="dxa"/>
            <w:tcBorders>
              <w:top w:val="nil"/>
              <w:left w:val="nil"/>
              <w:bottom w:val="single" w:sz="4" w:space="0" w:color="auto"/>
              <w:right w:val="single" w:sz="4" w:space="0" w:color="auto"/>
            </w:tcBorders>
            <w:vAlign w:val="center"/>
            <w:hideMark/>
          </w:tcPr>
          <w:p w14:paraId="599BF502" w14:textId="77777777" w:rsidR="00110629" w:rsidRPr="00E60864" w:rsidRDefault="00110629" w:rsidP="00FD4822">
            <w:pPr>
              <w:pStyle w:val="ab"/>
              <w:rPr>
                <w:sz w:val="28"/>
                <w:szCs w:val="28"/>
                <w:lang w:bidi="ar-SA"/>
              </w:rPr>
            </w:pPr>
            <w:r w:rsidRPr="00E60864">
              <w:rPr>
                <w:sz w:val="28"/>
                <w:szCs w:val="28"/>
                <w:lang w:bidi="ar-SA"/>
              </w:rPr>
              <w:t>7,2</w:t>
            </w:r>
          </w:p>
        </w:tc>
      </w:tr>
    </w:tbl>
    <w:p w14:paraId="4F05CDD6" w14:textId="77777777" w:rsidR="00110629" w:rsidRPr="00E60864" w:rsidRDefault="00110629" w:rsidP="00110629">
      <w:pPr>
        <w:jc w:val="center"/>
        <w:rPr>
          <w:bCs/>
          <w:sz w:val="28"/>
          <w:szCs w:val="28"/>
        </w:rPr>
      </w:pPr>
    </w:p>
    <w:bookmarkEnd w:id="48"/>
    <w:p w14:paraId="6E48A243" w14:textId="77777777" w:rsidR="00110629" w:rsidRPr="00E60864" w:rsidRDefault="00110629" w:rsidP="00110629">
      <w:pPr>
        <w:jc w:val="center"/>
        <w:rPr>
          <w:bCs/>
          <w:sz w:val="28"/>
          <w:szCs w:val="28"/>
        </w:rPr>
      </w:pPr>
    </w:p>
    <w:p w14:paraId="6F619F7C" w14:textId="0F305C73" w:rsidR="00110629" w:rsidRPr="00E60864" w:rsidRDefault="00110629">
      <w:pPr>
        <w:rPr>
          <w:bCs/>
          <w:sz w:val="28"/>
          <w:szCs w:val="28"/>
        </w:rPr>
      </w:pPr>
      <w:r w:rsidRPr="00E60864">
        <w:rPr>
          <w:bCs/>
          <w:sz w:val="28"/>
          <w:szCs w:val="28"/>
        </w:rPr>
        <w:br w:type="page"/>
      </w:r>
    </w:p>
    <w:p w14:paraId="2AB59AEA" w14:textId="77777777" w:rsidR="00B03E8E" w:rsidRDefault="00B03E8E" w:rsidP="00110629">
      <w:pPr>
        <w:jc w:val="center"/>
        <w:rPr>
          <w:bCs/>
          <w:sz w:val="28"/>
          <w:szCs w:val="28"/>
        </w:rPr>
        <w:sectPr w:rsidR="00B03E8E" w:rsidSect="004B08C0">
          <w:pgSz w:w="11910" w:h="16840"/>
          <w:pgMar w:top="1134" w:right="567" w:bottom="1134" w:left="1701" w:header="712" w:footer="0" w:gutter="0"/>
          <w:cols w:space="720"/>
        </w:sectPr>
      </w:pPr>
      <w:bookmarkStart w:id="49" w:name="_Hlk214748582"/>
    </w:p>
    <w:p w14:paraId="38E9ED15" w14:textId="77777777" w:rsidR="00A66A9D" w:rsidRDefault="00A66A9D" w:rsidP="00110629">
      <w:pPr>
        <w:jc w:val="center"/>
        <w:rPr>
          <w:bCs/>
          <w:sz w:val="28"/>
          <w:szCs w:val="28"/>
        </w:rPr>
      </w:pPr>
    </w:p>
    <w:p w14:paraId="05D9EBDD" w14:textId="77777777" w:rsidR="00A66A9D" w:rsidRDefault="00A66A9D" w:rsidP="00110629">
      <w:pPr>
        <w:jc w:val="center"/>
        <w:rPr>
          <w:bCs/>
          <w:sz w:val="28"/>
          <w:szCs w:val="28"/>
        </w:rPr>
      </w:pPr>
    </w:p>
    <w:p w14:paraId="7BDB513B" w14:textId="77777777" w:rsidR="003B43E6" w:rsidRDefault="003B43E6" w:rsidP="00110629">
      <w:pPr>
        <w:jc w:val="center"/>
        <w:rPr>
          <w:bCs/>
          <w:sz w:val="28"/>
          <w:szCs w:val="28"/>
        </w:rPr>
      </w:pPr>
    </w:p>
    <w:p w14:paraId="4DD31DC1" w14:textId="013914A7" w:rsidR="00110629" w:rsidRPr="00E60864" w:rsidRDefault="00110629" w:rsidP="00110629">
      <w:pPr>
        <w:jc w:val="center"/>
        <w:rPr>
          <w:bCs/>
          <w:sz w:val="28"/>
          <w:szCs w:val="28"/>
        </w:rPr>
      </w:pPr>
      <w:r w:rsidRPr="00E60864">
        <w:rPr>
          <w:bCs/>
          <w:sz w:val="28"/>
          <w:szCs w:val="28"/>
        </w:rPr>
        <w:t xml:space="preserve">ПРИЛОЖЕНИЕ </w:t>
      </w:r>
      <w:r w:rsidR="007D0A53">
        <w:rPr>
          <w:bCs/>
          <w:sz w:val="28"/>
          <w:szCs w:val="28"/>
        </w:rPr>
        <w:t>Г</w:t>
      </w:r>
    </w:p>
    <w:p w14:paraId="5317ED9D" w14:textId="77777777" w:rsidR="000751E6" w:rsidRPr="00376C3E" w:rsidRDefault="000751E6" w:rsidP="000751E6">
      <w:pPr>
        <w:pStyle w:val="ab"/>
        <w:jc w:val="center"/>
        <w:rPr>
          <w:sz w:val="28"/>
          <w:szCs w:val="28"/>
        </w:rPr>
      </w:pPr>
    </w:p>
    <w:p w14:paraId="58038A95" w14:textId="77777777" w:rsidR="000751E6" w:rsidRPr="00376C3E" w:rsidRDefault="000751E6" w:rsidP="000751E6">
      <w:pPr>
        <w:pStyle w:val="ab"/>
        <w:jc w:val="center"/>
        <w:rPr>
          <w:sz w:val="28"/>
          <w:szCs w:val="28"/>
        </w:rPr>
      </w:pPr>
      <w:r>
        <w:rPr>
          <w:sz w:val="28"/>
          <w:szCs w:val="28"/>
        </w:rPr>
        <w:t>Д</w:t>
      </w:r>
      <w:r w:rsidRPr="00376C3E">
        <w:rPr>
          <w:sz w:val="28"/>
          <w:szCs w:val="28"/>
        </w:rPr>
        <w:t xml:space="preserve">инамика </w:t>
      </w:r>
      <w:r>
        <w:rPr>
          <w:sz w:val="28"/>
          <w:szCs w:val="28"/>
        </w:rPr>
        <w:t xml:space="preserve">содержание макроэлементов в почве </w:t>
      </w:r>
      <w:r w:rsidRPr="00376C3E">
        <w:rPr>
          <w:sz w:val="28"/>
          <w:szCs w:val="28"/>
        </w:rPr>
        <w:t>по фенологическим фазам</w:t>
      </w:r>
    </w:p>
    <w:p w14:paraId="1AE85B36" w14:textId="77777777" w:rsidR="000751E6" w:rsidRDefault="000751E6" w:rsidP="000751E6">
      <w:pPr>
        <w:pStyle w:val="ab"/>
        <w:jc w:val="center"/>
        <w:rPr>
          <w:sz w:val="28"/>
          <w:szCs w:val="28"/>
        </w:rPr>
      </w:pPr>
    </w:p>
    <w:p w14:paraId="5EFFDB5D" w14:textId="4F0EC493" w:rsidR="000751E6" w:rsidRDefault="000751E6" w:rsidP="00FA1800">
      <w:pPr>
        <w:pStyle w:val="ab"/>
        <w:jc w:val="both"/>
        <w:rPr>
          <w:sz w:val="28"/>
          <w:szCs w:val="28"/>
        </w:rPr>
      </w:pPr>
      <w:r>
        <w:rPr>
          <w:sz w:val="28"/>
          <w:szCs w:val="28"/>
        </w:rPr>
        <w:t>Таблица Г</w:t>
      </w:r>
      <w:r w:rsidR="00FA1800">
        <w:rPr>
          <w:sz w:val="28"/>
          <w:szCs w:val="28"/>
        </w:rPr>
        <w:t>.1</w:t>
      </w:r>
      <w:r>
        <w:rPr>
          <w:sz w:val="28"/>
          <w:szCs w:val="28"/>
        </w:rPr>
        <w:t xml:space="preserve"> – </w:t>
      </w:r>
      <w:r w:rsidRPr="00376C3E">
        <w:rPr>
          <w:sz w:val="28"/>
          <w:szCs w:val="28"/>
        </w:rPr>
        <w:t>Четырехлетняя динамика изменений</w:t>
      </w:r>
      <w:r>
        <w:rPr>
          <w:sz w:val="28"/>
          <w:szCs w:val="28"/>
        </w:rPr>
        <w:t xml:space="preserve"> содержание </w:t>
      </w:r>
      <w:r w:rsidR="00FA1800" w:rsidRPr="00FA1800">
        <w:rPr>
          <w:sz w:val="28"/>
          <w:szCs w:val="28"/>
        </w:rPr>
        <w:t>Легкогидролизуем</w:t>
      </w:r>
      <w:r w:rsidR="00FA1800">
        <w:rPr>
          <w:sz w:val="28"/>
          <w:szCs w:val="28"/>
        </w:rPr>
        <w:t>ого</w:t>
      </w:r>
      <w:r w:rsidR="00FA1800" w:rsidRPr="00FA1800">
        <w:rPr>
          <w:sz w:val="28"/>
          <w:szCs w:val="28"/>
        </w:rPr>
        <w:t xml:space="preserve"> азот</w:t>
      </w:r>
      <w:r w:rsidR="00FA1800">
        <w:rPr>
          <w:sz w:val="28"/>
          <w:szCs w:val="28"/>
        </w:rPr>
        <w:t>а</w:t>
      </w:r>
      <w:r>
        <w:rPr>
          <w:sz w:val="28"/>
          <w:szCs w:val="28"/>
        </w:rPr>
        <w:t xml:space="preserve"> в почве </w:t>
      </w:r>
      <w:r w:rsidRPr="00376C3E">
        <w:rPr>
          <w:sz w:val="28"/>
          <w:szCs w:val="28"/>
        </w:rPr>
        <w:t>при различных планах питания</w:t>
      </w:r>
    </w:p>
    <w:p w14:paraId="188F7A32" w14:textId="77777777" w:rsidR="000751E6" w:rsidRPr="00376C3E" w:rsidRDefault="000751E6" w:rsidP="000751E6">
      <w:pPr>
        <w:pStyle w:val="ab"/>
        <w:rPr>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992"/>
        <w:gridCol w:w="993"/>
        <w:gridCol w:w="992"/>
        <w:gridCol w:w="992"/>
        <w:gridCol w:w="992"/>
        <w:gridCol w:w="993"/>
        <w:gridCol w:w="992"/>
        <w:gridCol w:w="992"/>
        <w:gridCol w:w="992"/>
        <w:gridCol w:w="993"/>
        <w:gridCol w:w="992"/>
      </w:tblGrid>
      <w:tr w:rsidR="000751E6" w:rsidRPr="00CC6021" w14:paraId="6EDB9736" w14:textId="77777777" w:rsidTr="00B03E8E">
        <w:trPr>
          <w:trHeight w:val="218"/>
        </w:trPr>
        <w:tc>
          <w:tcPr>
            <w:tcW w:w="2547" w:type="dxa"/>
            <w:vMerge w:val="restart"/>
            <w:noWrap/>
            <w:vAlign w:val="center"/>
            <w:hideMark/>
          </w:tcPr>
          <w:p w14:paraId="534F89DC" w14:textId="77777777" w:rsidR="000751E6" w:rsidRPr="00CC6021" w:rsidRDefault="000751E6" w:rsidP="00E760FA">
            <w:pPr>
              <w:rPr>
                <w:color w:val="000000"/>
                <w:sz w:val="24"/>
                <w:szCs w:val="24"/>
              </w:rPr>
            </w:pPr>
            <w:r>
              <w:rPr>
                <w:color w:val="000000"/>
                <w:sz w:val="24"/>
                <w:szCs w:val="24"/>
              </w:rPr>
              <w:t>Фенологические фазы</w:t>
            </w:r>
          </w:p>
        </w:tc>
        <w:tc>
          <w:tcPr>
            <w:tcW w:w="3969" w:type="dxa"/>
            <w:gridSpan w:val="4"/>
            <w:vAlign w:val="center"/>
            <w:hideMark/>
          </w:tcPr>
          <w:p w14:paraId="2D689184" w14:textId="77777777" w:rsidR="000751E6" w:rsidRPr="00CC6021" w:rsidRDefault="000751E6" w:rsidP="00E760FA">
            <w:pPr>
              <w:jc w:val="center"/>
              <w:rPr>
                <w:color w:val="000000"/>
                <w:sz w:val="24"/>
                <w:szCs w:val="24"/>
              </w:rPr>
            </w:pPr>
            <w:r w:rsidRPr="00CC6021">
              <w:rPr>
                <w:color w:val="000000"/>
                <w:sz w:val="24"/>
                <w:szCs w:val="24"/>
              </w:rPr>
              <w:t>1 Вариант</w:t>
            </w:r>
          </w:p>
        </w:tc>
        <w:tc>
          <w:tcPr>
            <w:tcW w:w="3969" w:type="dxa"/>
            <w:gridSpan w:val="4"/>
            <w:vAlign w:val="center"/>
            <w:hideMark/>
          </w:tcPr>
          <w:p w14:paraId="1FA35191" w14:textId="77777777" w:rsidR="000751E6" w:rsidRPr="00CC6021" w:rsidRDefault="000751E6" w:rsidP="00E760FA">
            <w:pPr>
              <w:jc w:val="center"/>
              <w:rPr>
                <w:color w:val="000000"/>
                <w:sz w:val="24"/>
                <w:szCs w:val="24"/>
              </w:rPr>
            </w:pPr>
            <w:r w:rsidRPr="00CC6021">
              <w:rPr>
                <w:color w:val="000000"/>
                <w:sz w:val="24"/>
                <w:szCs w:val="24"/>
              </w:rPr>
              <w:t>2 Вариант</w:t>
            </w:r>
          </w:p>
        </w:tc>
        <w:tc>
          <w:tcPr>
            <w:tcW w:w="3969" w:type="dxa"/>
            <w:gridSpan w:val="4"/>
            <w:vAlign w:val="center"/>
            <w:hideMark/>
          </w:tcPr>
          <w:p w14:paraId="577CEEA2" w14:textId="77777777" w:rsidR="000751E6" w:rsidRPr="00CC6021" w:rsidRDefault="000751E6" w:rsidP="00E760FA">
            <w:pPr>
              <w:jc w:val="center"/>
              <w:rPr>
                <w:color w:val="000000"/>
                <w:sz w:val="24"/>
                <w:szCs w:val="24"/>
              </w:rPr>
            </w:pPr>
            <w:r w:rsidRPr="00CC6021">
              <w:rPr>
                <w:color w:val="000000"/>
                <w:sz w:val="24"/>
                <w:szCs w:val="24"/>
              </w:rPr>
              <w:t>3 Вариант</w:t>
            </w:r>
          </w:p>
        </w:tc>
      </w:tr>
      <w:tr w:rsidR="000751E6" w:rsidRPr="00CC6021" w14:paraId="2535E3D6" w14:textId="77777777" w:rsidTr="00B03E8E">
        <w:trPr>
          <w:trHeight w:val="725"/>
        </w:trPr>
        <w:tc>
          <w:tcPr>
            <w:tcW w:w="2547" w:type="dxa"/>
            <w:vMerge/>
            <w:noWrap/>
            <w:vAlign w:val="bottom"/>
          </w:tcPr>
          <w:p w14:paraId="7944F510" w14:textId="77777777" w:rsidR="000751E6" w:rsidRPr="00CC6021" w:rsidRDefault="000751E6" w:rsidP="00E760FA">
            <w:pPr>
              <w:rPr>
                <w:color w:val="000000"/>
                <w:sz w:val="24"/>
                <w:szCs w:val="24"/>
              </w:rPr>
            </w:pPr>
          </w:p>
        </w:tc>
        <w:tc>
          <w:tcPr>
            <w:tcW w:w="992" w:type="dxa"/>
            <w:vAlign w:val="center"/>
          </w:tcPr>
          <w:p w14:paraId="657A7027" w14:textId="77777777" w:rsidR="000751E6" w:rsidRPr="00CC6021" w:rsidRDefault="000751E6" w:rsidP="00E760FA">
            <w:pPr>
              <w:jc w:val="center"/>
              <w:rPr>
                <w:color w:val="000000"/>
                <w:sz w:val="24"/>
                <w:szCs w:val="24"/>
              </w:rPr>
            </w:pPr>
            <w:r w:rsidRPr="00CC6021">
              <w:rPr>
                <w:color w:val="000000"/>
                <w:sz w:val="24"/>
                <w:szCs w:val="24"/>
              </w:rPr>
              <w:t>2020 год</w:t>
            </w:r>
          </w:p>
        </w:tc>
        <w:tc>
          <w:tcPr>
            <w:tcW w:w="992" w:type="dxa"/>
            <w:vAlign w:val="center"/>
          </w:tcPr>
          <w:p w14:paraId="252D866D" w14:textId="77777777" w:rsidR="000751E6" w:rsidRPr="00CC6021" w:rsidRDefault="000751E6" w:rsidP="00E760FA">
            <w:pPr>
              <w:jc w:val="center"/>
              <w:rPr>
                <w:color w:val="000000"/>
                <w:sz w:val="24"/>
                <w:szCs w:val="24"/>
              </w:rPr>
            </w:pPr>
            <w:r w:rsidRPr="00CC6021">
              <w:rPr>
                <w:color w:val="000000"/>
                <w:sz w:val="24"/>
                <w:szCs w:val="24"/>
              </w:rPr>
              <w:t>2021 год</w:t>
            </w:r>
          </w:p>
        </w:tc>
        <w:tc>
          <w:tcPr>
            <w:tcW w:w="993" w:type="dxa"/>
            <w:vAlign w:val="center"/>
          </w:tcPr>
          <w:p w14:paraId="5E8AB98B" w14:textId="77777777" w:rsidR="000751E6" w:rsidRPr="00CC6021" w:rsidRDefault="000751E6" w:rsidP="00E760FA">
            <w:pPr>
              <w:jc w:val="center"/>
              <w:rPr>
                <w:color w:val="000000"/>
                <w:sz w:val="24"/>
                <w:szCs w:val="24"/>
              </w:rPr>
            </w:pPr>
            <w:r w:rsidRPr="00CC6021">
              <w:rPr>
                <w:color w:val="000000"/>
                <w:sz w:val="24"/>
                <w:szCs w:val="24"/>
              </w:rPr>
              <w:t>2022 год</w:t>
            </w:r>
          </w:p>
        </w:tc>
        <w:tc>
          <w:tcPr>
            <w:tcW w:w="992" w:type="dxa"/>
            <w:vAlign w:val="center"/>
          </w:tcPr>
          <w:p w14:paraId="0AFD014F" w14:textId="77777777" w:rsidR="000751E6" w:rsidRPr="00CC6021" w:rsidRDefault="000751E6" w:rsidP="00E760FA">
            <w:pPr>
              <w:jc w:val="center"/>
              <w:rPr>
                <w:color w:val="000000"/>
                <w:sz w:val="24"/>
                <w:szCs w:val="24"/>
              </w:rPr>
            </w:pPr>
            <w:r w:rsidRPr="00CC6021">
              <w:rPr>
                <w:color w:val="000000"/>
                <w:sz w:val="24"/>
                <w:szCs w:val="24"/>
              </w:rPr>
              <w:t>2023 год</w:t>
            </w:r>
          </w:p>
        </w:tc>
        <w:tc>
          <w:tcPr>
            <w:tcW w:w="992" w:type="dxa"/>
            <w:vAlign w:val="center"/>
          </w:tcPr>
          <w:p w14:paraId="2727F82F" w14:textId="77777777" w:rsidR="000751E6" w:rsidRPr="00CC6021" w:rsidRDefault="000751E6" w:rsidP="00E760FA">
            <w:pPr>
              <w:jc w:val="center"/>
              <w:rPr>
                <w:color w:val="000000"/>
                <w:sz w:val="24"/>
                <w:szCs w:val="24"/>
              </w:rPr>
            </w:pPr>
            <w:r w:rsidRPr="00CC6021">
              <w:rPr>
                <w:color w:val="000000"/>
                <w:sz w:val="24"/>
                <w:szCs w:val="24"/>
              </w:rPr>
              <w:t>2020 год</w:t>
            </w:r>
          </w:p>
        </w:tc>
        <w:tc>
          <w:tcPr>
            <w:tcW w:w="992" w:type="dxa"/>
            <w:vAlign w:val="center"/>
          </w:tcPr>
          <w:p w14:paraId="4368FDAA" w14:textId="77777777" w:rsidR="000751E6" w:rsidRPr="00CC6021" w:rsidRDefault="000751E6" w:rsidP="00E760FA">
            <w:pPr>
              <w:jc w:val="center"/>
              <w:rPr>
                <w:color w:val="000000"/>
                <w:sz w:val="24"/>
                <w:szCs w:val="24"/>
              </w:rPr>
            </w:pPr>
            <w:r w:rsidRPr="00CC6021">
              <w:rPr>
                <w:color w:val="000000"/>
                <w:sz w:val="24"/>
                <w:szCs w:val="24"/>
              </w:rPr>
              <w:t>2021 год</w:t>
            </w:r>
          </w:p>
        </w:tc>
        <w:tc>
          <w:tcPr>
            <w:tcW w:w="993" w:type="dxa"/>
            <w:vAlign w:val="center"/>
          </w:tcPr>
          <w:p w14:paraId="2DD82D63" w14:textId="77777777" w:rsidR="000751E6" w:rsidRPr="00CC6021" w:rsidRDefault="000751E6" w:rsidP="00E760FA">
            <w:pPr>
              <w:jc w:val="center"/>
              <w:rPr>
                <w:color w:val="000000"/>
                <w:sz w:val="24"/>
                <w:szCs w:val="24"/>
              </w:rPr>
            </w:pPr>
            <w:r w:rsidRPr="00CC6021">
              <w:rPr>
                <w:color w:val="000000"/>
                <w:sz w:val="24"/>
                <w:szCs w:val="24"/>
              </w:rPr>
              <w:t>2022 год</w:t>
            </w:r>
          </w:p>
        </w:tc>
        <w:tc>
          <w:tcPr>
            <w:tcW w:w="992" w:type="dxa"/>
            <w:vAlign w:val="center"/>
          </w:tcPr>
          <w:p w14:paraId="59520581" w14:textId="77777777" w:rsidR="000751E6" w:rsidRPr="00CC6021" w:rsidRDefault="000751E6" w:rsidP="00E760FA">
            <w:pPr>
              <w:jc w:val="center"/>
              <w:rPr>
                <w:color w:val="000000"/>
                <w:sz w:val="24"/>
                <w:szCs w:val="24"/>
              </w:rPr>
            </w:pPr>
            <w:r w:rsidRPr="00CC6021">
              <w:rPr>
                <w:color w:val="000000"/>
                <w:sz w:val="24"/>
                <w:szCs w:val="24"/>
              </w:rPr>
              <w:t>2023 год</w:t>
            </w:r>
          </w:p>
        </w:tc>
        <w:tc>
          <w:tcPr>
            <w:tcW w:w="992" w:type="dxa"/>
            <w:vAlign w:val="center"/>
          </w:tcPr>
          <w:p w14:paraId="3AAA1E33" w14:textId="77777777" w:rsidR="000751E6" w:rsidRPr="00CC6021" w:rsidRDefault="000751E6" w:rsidP="00E760FA">
            <w:pPr>
              <w:jc w:val="center"/>
              <w:rPr>
                <w:color w:val="000000"/>
                <w:sz w:val="24"/>
                <w:szCs w:val="24"/>
              </w:rPr>
            </w:pPr>
            <w:r w:rsidRPr="00CC6021">
              <w:rPr>
                <w:color w:val="000000"/>
                <w:sz w:val="24"/>
                <w:szCs w:val="24"/>
              </w:rPr>
              <w:t>2020 год</w:t>
            </w:r>
          </w:p>
        </w:tc>
        <w:tc>
          <w:tcPr>
            <w:tcW w:w="992" w:type="dxa"/>
            <w:vAlign w:val="center"/>
          </w:tcPr>
          <w:p w14:paraId="2B55596E" w14:textId="77777777" w:rsidR="000751E6" w:rsidRPr="00CC6021" w:rsidRDefault="000751E6" w:rsidP="00E760FA">
            <w:pPr>
              <w:jc w:val="center"/>
              <w:rPr>
                <w:color w:val="000000"/>
                <w:sz w:val="24"/>
                <w:szCs w:val="24"/>
              </w:rPr>
            </w:pPr>
            <w:r w:rsidRPr="00CC6021">
              <w:rPr>
                <w:color w:val="000000"/>
                <w:sz w:val="24"/>
                <w:szCs w:val="24"/>
              </w:rPr>
              <w:t>2021 год</w:t>
            </w:r>
          </w:p>
        </w:tc>
        <w:tc>
          <w:tcPr>
            <w:tcW w:w="993" w:type="dxa"/>
            <w:vAlign w:val="center"/>
          </w:tcPr>
          <w:p w14:paraId="04548EB5" w14:textId="77777777" w:rsidR="000751E6" w:rsidRPr="00CC6021" w:rsidRDefault="000751E6" w:rsidP="00E760FA">
            <w:pPr>
              <w:jc w:val="center"/>
              <w:rPr>
                <w:color w:val="000000"/>
                <w:sz w:val="24"/>
                <w:szCs w:val="24"/>
              </w:rPr>
            </w:pPr>
            <w:r w:rsidRPr="00CC6021">
              <w:rPr>
                <w:color w:val="000000"/>
                <w:sz w:val="24"/>
                <w:szCs w:val="24"/>
              </w:rPr>
              <w:t>2022 год</w:t>
            </w:r>
          </w:p>
        </w:tc>
        <w:tc>
          <w:tcPr>
            <w:tcW w:w="992" w:type="dxa"/>
            <w:vAlign w:val="center"/>
          </w:tcPr>
          <w:p w14:paraId="3AF35CA4" w14:textId="77777777" w:rsidR="000751E6" w:rsidRPr="00CC6021" w:rsidRDefault="000751E6" w:rsidP="00E760FA">
            <w:pPr>
              <w:jc w:val="center"/>
              <w:rPr>
                <w:color w:val="000000"/>
                <w:sz w:val="24"/>
                <w:szCs w:val="24"/>
              </w:rPr>
            </w:pPr>
            <w:r w:rsidRPr="00CC6021">
              <w:rPr>
                <w:color w:val="000000"/>
                <w:sz w:val="24"/>
                <w:szCs w:val="24"/>
              </w:rPr>
              <w:t>2023 год</w:t>
            </w:r>
          </w:p>
        </w:tc>
      </w:tr>
      <w:tr w:rsidR="000751E6" w:rsidRPr="00CC6021" w14:paraId="7CB0BFAF" w14:textId="77777777" w:rsidTr="00B03E8E">
        <w:trPr>
          <w:trHeight w:val="316"/>
        </w:trPr>
        <w:tc>
          <w:tcPr>
            <w:tcW w:w="14454" w:type="dxa"/>
            <w:gridSpan w:val="13"/>
            <w:noWrap/>
            <w:vAlign w:val="bottom"/>
          </w:tcPr>
          <w:p w14:paraId="1F723D92" w14:textId="77777777" w:rsidR="000751E6" w:rsidRPr="00CC6021" w:rsidRDefault="000751E6" w:rsidP="00E760FA">
            <w:pPr>
              <w:jc w:val="center"/>
              <w:rPr>
                <w:color w:val="000000"/>
                <w:sz w:val="24"/>
                <w:szCs w:val="24"/>
              </w:rPr>
            </w:pPr>
            <w:r w:rsidRPr="00CC6021">
              <w:rPr>
                <w:color w:val="000000"/>
                <w:sz w:val="24"/>
                <w:szCs w:val="24"/>
              </w:rPr>
              <w:t>Легкогидролизуемый азот, мг/кг</w:t>
            </w:r>
          </w:p>
        </w:tc>
      </w:tr>
      <w:tr w:rsidR="00B03E8E" w:rsidRPr="00CC6021" w14:paraId="5C0CE2FD" w14:textId="77777777" w:rsidTr="00B03E8E">
        <w:trPr>
          <w:trHeight w:val="582"/>
        </w:trPr>
        <w:tc>
          <w:tcPr>
            <w:tcW w:w="2547" w:type="dxa"/>
            <w:noWrap/>
            <w:vAlign w:val="bottom"/>
          </w:tcPr>
          <w:p w14:paraId="23B69EE0" w14:textId="77777777" w:rsidR="000751E6" w:rsidRPr="00CC6021" w:rsidRDefault="000751E6" w:rsidP="00E760FA">
            <w:pPr>
              <w:rPr>
                <w:color w:val="000000"/>
                <w:sz w:val="24"/>
                <w:szCs w:val="24"/>
              </w:rPr>
            </w:pPr>
            <w:r w:rsidRPr="00CC6021">
              <w:rPr>
                <w:color w:val="000000"/>
                <w:sz w:val="24"/>
                <w:szCs w:val="24"/>
              </w:rPr>
              <w:t>Апрель (начало вегетации)</w:t>
            </w:r>
          </w:p>
        </w:tc>
        <w:tc>
          <w:tcPr>
            <w:tcW w:w="992" w:type="dxa"/>
            <w:vAlign w:val="center"/>
          </w:tcPr>
          <w:p w14:paraId="2FF9CC6B" w14:textId="77777777" w:rsidR="000751E6" w:rsidRPr="00CC6021" w:rsidRDefault="000751E6" w:rsidP="00E760FA">
            <w:pPr>
              <w:jc w:val="center"/>
              <w:rPr>
                <w:color w:val="000000"/>
                <w:sz w:val="24"/>
                <w:szCs w:val="24"/>
              </w:rPr>
            </w:pPr>
            <w:r w:rsidRPr="00CC6021">
              <w:rPr>
                <w:color w:val="000000"/>
                <w:sz w:val="24"/>
                <w:szCs w:val="24"/>
              </w:rPr>
              <w:t>69,6</w:t>
            </w:r>
          </w:p>
        </w:tc>
        <w:tc>
          <w:tcPr>
            <w:tcW w:w="992" w:type="dxa"/>
            <w:vAlign w:val="center"/>
          </w:tcPr>
          <w:p w14:paraId="1D2404EE" w14:textId="77777777" w:rsidR="000751E6" w:rsidRPr="00CC6021" w:rsidRDefault="000751E6" w:rsidP="00E760FA">
            <w:pPr>
              <w:jc w:val="center"/>
              <w:rPr>
                <w:color w:val="000000"/>
                <w:sz w:val="24"/>
                <w:szCs w:val="24"/>
              </w:rPr>
            </w:pPr>
            <w:r w:rsidRPr="00CC6021">
              <w:rPr>
                <w:color w:val="000000"/>
                <w:sz w:val="24"/>
                <w:szCs w:val="24"/>
              </w:rPr>
              <w:t>50,4</w:t>
            </w:r>
          </w:p>
        </w:tc>
        <w:tc>
          <w:tcPr>
            <w:tcW w:w="993" w:type="dxa"/>
            <w:vAlign w:val="center"/>
          </w:tcPr>
          <w:p w14:paraId="09DDF30F" w14:textId="77777777" w:rsidR="000751E6" w:rsidRPr="00CC6021" w:rsidRDefault="000751E6" w:rsidP="00E760FA">
            <w:pPr>
              <w:jc w:val="center"/>
              <w:rPr>
                <w:color w:val="000000"/>
                <w:sz w:val="24"/>
                <w:szCs w:val="24"/>
              </w:rPr>
            </w:pPr>
            <w:r w:rsidRPr="00CC6021">
              <w:rPr>
                <w:color w:val="000000"/>
                <w:sz w:val="24"/>
                <w:szCs w:val="24"/>
              </w:rPr>
              <w:t>51,1</w:t>
            </w:r>
          </w:p>
        </w:tc>
        <w:tc>
          <w:tcPr>
            <w:tcW w:w="992" w:type="dxa"/>
            <w:vAlign w:val="center"/>
          </w:tcPr>
          <w:p w14:paraId="22C23CB3" w14:textId="77777777" w:rsidR="000751E6" w:rsidRPr="00CC6021" w:rsidRDefault="000751E6" w:rsidP="00E760FA">
            <w:pPr>
              <w:jc w:val="center"/>
              <w:rPr>
                <w:color w:val="000000"/>
                <w:sz w:val="24"/>
                <w:szCs w:val="24"/>
              </w:rPr>
            </w:pPr>
            <w:r w:rsidRPr="00CC6021">
              <w:rPr>
                <w:color w:val="000000"/>
                <w:sz w:val="24"/>
                <w:szCs w:val="24"/>
              </w:rPr>
              <w:t>48,2</w:t>
            </w:r>
          </w:p>
        </w:tc>
        <w:tc>
          <w:tcPr>
            <w:tcW w:w="992" w:type="dxa"/>
            <w:vAlign w:val="center"/>
          </w:tcPr>
          <w:p w14:paraId="109F65FD" w14:textId="77777777" w:rsidR="000751E6" w:rsidRPr="00CC6021" w:rsidRDefault="000751E6" w:rsidP="00E760FA">
            <w:pPr>
              <w:jc w:val="center"/>
              <w:rPr>
                <w:color w:val="000000"/>
                <w:sz w:val="24"/>
                <w:szCs w:val="24"/>
              </w:rPr>
            </w:pPr>
            <w:r w:rsidRPr="00CC6021">
              <w:rPr>
                <w:color w:val="000000"/>
                <w:sz w:val="24"/>
                <w:szCs w:val="24"/>
              </w:rPr>
              <w:t>90,3</w:t>
            </w:r>
          </w:p>
        </w:tc>
        <w:tc>
          <w:tcPr>
            <w:tcW w:w="992" w:type="dxa"/>
            <w:vAlign w:val="center"/>
          </w:tcPr>
          <w:p w14:paraId="4E184EE9" w14:textId="77777777" w:rsidR="000751E6" w:rsidRPr="00CC6021" w:rsidRDefault="000751E6" w:rsidP="00E760FA">
            <w:pPr>
              <w:jc w:val="center"/>
              <w:rPr>
                <w:color w:val="000000"/>
                <w:sz w:val="24"/>
                <w:szCs w:val="24"/>
              </w:rPr>
            </w:pPr>
            <w:r w:rsidRPr="00CC6021">
              <w:rPr>
                <w:color w:val="000000"/>
                <w:sz w:val="24"/>
                <w:szCs w:val="24"/>
              </w:rPr>
              <w:t>92,4</w:t>
            </w:r>
          </w:p>
        </w:tc>
        <w:tc>
          <w:tcPr>
            <w:tcW w:w="993" w:type="dxa"/>
            <w:vAlign w:val="center"/>
          </w:tcPr>
          <w:p w14:paraId="15981CBC" w14:textId="77777777" w:rsidR="000751E6" w:rsidRPr="00CC6021" w:rsidRDefault="000751E6" w:rsidP="00E760FA">
            <w:pPr>
              <w:jc w:val="center"/>
              <w:rPr>
                <w:color w:val="000000"/>
                <w:sz w:val="24"/>
                <w:szCs w:val="24"/>
              </w:rPr>
            </w:pPr>
            <w:r w:rsidRPr="00CC6021">
              <w:rPr>
                <w:color w:val="000000"/>
                <w:sz w:val="24"/>
                <w:szCs w:val="24"/>
              </w:rPr>
              <w:t>90,2</w:t>
            </w:r>
          </w:p>
        </w:tc>
        <w:tc>
          <w:tcPr>
            <w:tcW w:w="992" w:type="dxa"/>
            <w:vAlign w:val="center"/>
          </w:tcPr>
          <w:p w14:paraId="079314D8" w14:textId="77777777" w:rsidR="000751E6" w:rsidRPr="00CC6021" w:rsidRDefault="000751E6" w:rsidP="00E760FA">
            <w:pPr>
              <w:jc w:val="center"/>
              <w:rPr>
                <w:color w:val="000000"/>
                <w:sz w:val="24"/>
                <w:szCs w:val="24"/>
              </w:rPr>
            </w:pPr>
            <w:r w:rsidRPr="00CC6021">
              <w:rPr>
                <w:color w:val="000000"/>
                <w:sz w:val="24"/>
                <w:szCs w:val="24"/>
              </w:rPr>
              <w:t>91,8</w:t>
            </w:r>
          </w:p>
        </w:tc>
        <w:tc>
          <w:tcPr>
            <w:tcW w:w="992" w:type="dxa"/>
            <w:vAlign w:val="center"/>
          </w:tcPr>
          <w:p w14:paraId="30934CF4" w14:textId="77777777" w:rsidR="000751E6" w:rsidRPr="00CC6021" w:rsidRDefault="000751E6" w:rsidP="00E760FA">
            <w:pPr>
              <w:jc w:val="center"/>
              <w:rPr>
                <w:color w:val="000000"/>
                <w:sz w:val="24"/>
                <w:szCs w:val="24"/>
              </w:rPr>
            </w:pPr>
            <w:r w:rsidRPr="00CC6021">
              <w:rPr>
                <w:color w:val="000000"/>
                <w:sz w:val="24"/>
                <w:szCs w:val="24"/>
              </w:rPr>
              <w:t>89,9</w:t>
            </w:r>
          </w:p>
        </w:tc>
        <w:tc>
          <w:tcPr>
            <w:tcW w:w="992" w:type="dxa"/>
            <w:vAlign w:val="center"/>
          </w:tcPr>
          <w:p w14:paraId="1DFC061B" w14:textId="77777777" w:rsidR="000751E6" w:rsidRPr="00CC6021" w:rsidRDefault="000751E6" w:rsidP="00E760FA">
            <w:pPr>
              <w:jc w:val="center"/>
              <w:rPr>
                <w:color w:val="000000"/>
                <w:sz w:val="24"/>
                <w:szCs w:val="24"/>
              </w:rPr>
            </w:pPr>
            <w:r w:rsidRPr="00CC6021">
              <w:rPr>
                <w:color w:val="000000"/>
                <w:sz w:val="24"/>
                <w:szCs w:val="24"/>
              </w:rPr>
              <w:t>111,7</w:t>
            </w:r>
          </w:p>
        </w:tc>
        <w:tc>
          <w:tcPr>
            <w:tcW w:w="993" w:type="dxa"/>
            <w:vAlign w:val="center"/>
          </w:tcPr>
          <w:p w14:paraId="68830F00" w14:textId="77777777" w:rsidR="000751E6" w:rsidRPr="00CC6021" w:rsidRDefault="000751E6" w:rsidP="00E760FA">
            <w:pPr>
              <w:jc w:val="center"/>
              <w:rPr>
                <w:color w:val="000000"/>
                <w:sz w:val="24"/>
                <w:szCs w:val="24"/>
              </w:rPr>
            </w:pPr>
            <w:r w:rsidRPr="00CC6021">
              <w:rPr>
                <w:color w:val="000000"/>
                <w:sz w:val="24"/>
                <w:szCs w:val="24"/>
              </w:rPr>
              <w:t>110,2</w:t>
            </w:r>
          </w:p>
        </w:tc>
        <w:tc>
          <w:tcPr>
            <w:tcW w:w="992" w:type="dxa"/>
            <w:vAlign w:val="center"/>
          </w:tcPr>
          <w:p w14:paraId="06E36100" w14:textId="77777777" w:rsidR="000751E6" w:rsidRPr="00CC6021" w:rsidRDefault="000751E6" w:rsidP="00E760FA">
            <w:pPr>
              <w:jc w:val="center"/>
              <w:rPr>
                <w:color w:val="000000"/>
                <w:sz w:val="24"/>
                <w:szCs w:val="24"/>
              </w:rPr>
            </w:pPr>
            <w:r w:rsidRPr="00CC6021">
              <w:rPr>
                <w:color w:val="000000"/>
                <w:sz w:val="24"/>
                <w:szCs w:val="24"/>
              </w:rPr>
              <w:t>112,4</w:t>
            </w:r>
          </w:p>
        </w:tc>
      </w:tr>
      <w:tr w:rsidR="00B03E8E" w:rsidRPr="00CC6021" w14:paraId="59F899A9" w14:textId="77777777" w:rsidTr="00B03E8E">
        <w:trPr>
          <w:trHeight w:val="308"/>
        </w:trPr>
        <w:tc>
          <w:tcPr>
            <w:tcW w:w="2547" w:type="dxa"/>
            <w:noWrap/>
            <w:vAlign w:val="bottom"/>
          </w:tcPr>
          <w:p w14:paraId="756CE145" w14:textId="77777777" w:rsidR="000751E6" w:rsidRPr="00CC6021" w:rsidRDefault="000751E6" w:rsidP="00E760FA">
            <w:pPr>
              <w:rPr>
                <w:color w:val="000000"/>
                <w:sz w:val="24"/>
                <w:szCs w:val="24"/>
              </w:rPr>
            </w:pPr>
            <w:r w:rsidRPr="00CC6021">
              <w:rPr>
                <w:color w:val="000000"/>
                <w:sz w:val="24"/>
                <w:szCs w:val="24"/>
              </w:rPr>
              <w:t>Май (цветение)</w:t>
            </w:r>
          </w:p>
        </w:tc>
        <w:tc>
          <w:tcPr>
            <w:tcW w:w="992" w:type="dxa"/>
            <w:vAlign w:val="center"/>
          </w:tcPr>
          <w:p w14:paraId="6D0AFA57" w14:textId="77777777" w:rsidR="000751E6" w:rsidRPr="00CC6021" w:rsidRDefault="000751E6" w:rsidP="00E760FA">
            <w:pPr>
              <w:jc w:val="center"/>
              <w:rPr>
                <w:color w:val="000000"/>
                <w:sz w:val="24"/>
                <w:szCs w:val="24"/>
              </w:rPr>
            </w:pPr>
            <w:r w:rsidRPr="00CC6021">
              <w:rPr>
                <w:color w:val="000000"/>
                <w:sz w:val="24"/>
                <w:szCs w:val="24"/>
              </w:rPr>
              <w:t>64,9</w:t>
            </w:r>
          </w:p>
        </w:tc>
        <w:tc>
          <w:tcPr>
            <w:tcW w:w="992" w:type="dxa"/>
            <w:vAlign w:val="center"/>
          </w:tcPr>
          <w:p w14:paraId="5932D98F" w14:textId="77777777" w:rsidR="000751E6" w:rsidRPr="00CC6021" w:rsidRDefault="000751E6" w:rsidP="00E760FA">
            <w:pPr>
              <w:jc w:val="center"/>
              <w:rPr>
                <w:color w:val="000000"/>
                <w:sz w:val="24"/>
                <w:szCs w:val="24"/>
              </w:rPr>
            </w:pPr>
            <w:r w:rsidRPr="00CC6021">
              <w:rPr>
                <w:color w:val="000000"/>
                <w:sz w:val="24"/>
                <w:szCs w:val="24"/>
              </w:rPr>
              <w:t>49,3</w:t>
            </w:r>
          </w:p>
        </w:tc>
        <w:tc>
          <w:tcPr>
            <w:tcW w:w="993" w:type="dxa"/>
            <w:vAlign w:val="center"/>
          </w:tcPr>
          <w:p w14:paraId="0ED129D4" w14:textId="77777777" w:rsidR="000751E6" w:rsidRPr="00CC6021" w:rsidRDefault="000751E6" w:rsidP="00E760FA">
            <w:pPr>
              <w:jc w:val="center"/>
              <w:rPr>
                <w:color w:val="000000"/>
                <w:sz w:val="24"/>
                <w:szCs w:val="24"/>
              </w:rPr>
            </w:pPr>
            <w:r w:rsidRPr="00CC6021">
              <w:rPr>
                <w:color w:val="000000"/>
                <w:sz w:val="24"/>
                <w:szCs w:val="24"/>
              </w:rPr>
              <w:t>49,8</w:t>
            </w:r>
          </w:p>
        </w:tc>
        <w:tc>
          <w:tcPr>
            <w:tcW w:w="992" w:type="dxa"/>
            <w:vAlign w:val="center"/>
          </w:tcPr>
          <w:p w14:paraId="093E6C8E" w14:textId="77777777" w:rsidR="000751E6" w:rsidRPr="00CC6021" w:rsidRDefault="000751E6" w:rsidP="00E760FA">
            <w:pPr>
              <w:jc w:val="center"/>
              <w:rPr>
                <w:color w:val="000000"/>
                <w:sz w:val="24"/>
                <w:szCs w:val="24"/>
              </w:rPr>
            </w:pPr>
            <w:r w:rsidRPr="00CC6021">
              <w:rPr>
                <w:color w:val="000000"/>
                <w:sz w:val="24"/>
                <w:szCs w:val="24"/>
              </w:rPr>
              <w:t>46,5</w:t>
            </w:r>
          </w:p>
        </w:tc>
        <w:tc>
          <w:tcPr>
            <w:tcW w:w="992" w:type="dxa"/>
            <w:vAlign w:val="center"/>
          </w:tcPr>
          <w:p w14:paraId="3AD74274" w14:textId="77777777" w:rsidR="000751E6" w:rsidRPr="00CC6021" w:rsidRDefault="000751E6" w:rsidP="00E760FA">
            <w:pPr>
              <w:jc w:val="center"/>
              <w:rPr>
                <w:color w:val="000000"/>
                <w:sz w:val="24"/>
                <w:szCs w:val="24"/>
              </w:rPr>
            </w:pPr>
            <w:r w:rsidRPr="00CC6021">
              <w:rPr>
                <w:color w:val="000000"/>
                <w:sz w:val="24"/>
                <w:szCs w:val="24"/>
              </w:rPr>
              <w:t>86,1</w:t>
            </w:r>
          </w:p>
        </w:tc>
        <w:tc>
          <w:tcPr>
            <w:tcW w:w="992" w:type="dxa"/>
            <w:vAlign w:val="center"/>
          </w:tcPr>
          <w:p w14:paraId="6F1D1ED3" w14:textId="77777777" w:rsidR="000751E6" w:rsidRPr="00CC6021" w:rsidRDefault="000751E6" w:rsidP="00E760FA">
            <w:pPr>
              <w:jc w:val="center"/>
              <w:rPr>
                <w:color w:val="000000"/>
                <w:sz w:val="24"/>
                <w:szCs w:val="24"/>
              </w:rPr>
            </w:pPr>
            <w:r w:rsidRPr="00CC6021">
              <w:rPr>
                <w:color w:val="000000"/>
                <w:sz w:val="24"/>
                <w:szCs w:val="24"/>
              </w:rPr>
              <w:t>88,2</w:t>
            </w:r>
          </w:p>
        </w:tc>
        <w:tc>
          <w:tcPr>
            <w:tcW w:w="993" w:type="dxa"/>
            <w:vAlign w:val="center"/>
          </w:tcPr>
          <w:p w14:paraId="4B3477D1" w14:textId="77777777" w:rsidR="000751E6" w:rsidRPr="00CC6021" w:rsidRDefault="000751E6" w:rsidP="00E760FA">
            <w:pPr>
              <w:jc w:val="center"/>
              <w:rPr>
                <w:color w:val="000000"/>
                <w:sz w:val="24"/>
                <w:szCs w:val="24"/>
              </w:rPr>
            </w:pPr>
            <w:r w:rsidRPr="00CC6021">
              <w:rPr>
                <w:color w:val="000000"/>
                <w:sz w:val="24"/>
                <w:szCs w:val="24"/>
              </w:rPr>
              <w:t>85,6</w:t>
            </w:r>
          </w:p>
        </w:tc>
        <w:tc>
          <w:tcPr>
            <w:tcW w:w="992" w:type="dxa"/>
            <w:vAlign w:val="center"/>
          </w:tcPr>
          <w:p w14:paraId="36E56DCF" w14:textId="77777777" w:rsidR="000751E6" w:rsidRPr="00CC6021" w:rsidRDefault="000751E6" w:rsidP="00E760FA">
            <w:pPr>
              <w:jc w:val="center"/>
              <w:rPr>
                <w:color w:val="000000"/>
                <w:sz w:val="24"/>
                <w:szCs w:val="24"/>
              </w:rPr>
            </w:pPr>
            <w:r w:rsidRPr="00CC6021">
              <w:rPr>
                <w:color w:val="000000"/>
                <w:sz w:val="24"/>
                <w:szCs w:val="24"/>
              </w:rPr>
              <w:t>89,3</w:t>
            </w:r>
          </w:p>
        </w:tc>
        <w:tc>
          <w:tcPr>
            <w:tcW w:w="992" w:type="dxa"/>
            <w:vAlign w:val="center"/>
          </w:tcPr>
          <w:p w14:paraId="1AB272B9" w14:textId="77777777" w:rsidR="000751E6" w:rsidRPr="00CC6021" w:rsidRDefault="000751E6" w:rsidP="00E760FA">
            <w:pPr>
              <w:jc w:val="center"/>
              <w:rPr>
                <w:color w:val="000000"/>
                <w:sz w:val="24"/>
                <w:szCs w:val="24"/>
              </w:rPr>
            </w:pPr>
            <w:r w:rsidRPr="00CC6021">
              <w:rPr>
                <w:color w:val="000000"/>
                <w:sz w:val="24"/>
                <w:szCs w:val="24"/>
              </w:rPr>
              <w:t>111,2</w:t>
            </w:r>
          </w:p>
        </w:tc>
        <w:tc>
          <w:tcPr>
            <w:tcW w:w="992" w:type="dxa"/>
            <w:vAlign w:val="center"/>
          </w:tcPr>
          <w:p w14:paraId="4AE7D27D" w14:textId="77777777" w:rsidR="000751E6" w:rsidRPr="00CC6021" w:rsidRDefault="000751E6" w:rsidP="00E760FA">
            <w:pPr>
              <w:jc w:val="center"/>
              <w:rPr>
                <w:color w:val="000000"/>
                <w:sz w:val="24"/>
                <w:szCs w:val="24"/>
              </w:rPr>
            </w:pPr>
            <w:r w:rsidRPr="00CC6021">
              <w:rPr>
                <w:color w:val="000000"/>
                <w:sz w:val="24"/>
                <w:szCs w:val="24"/>
              </w:rPr>
              <w:t>121,6</w:t>
            </w:r>
          </w:p>
        </w:tc>
        <w:tc>
          <w:tcPr>
            <w:tcW w:w="993" w:type="dxa"/>
            <w:vAlign w:val="center"/>
          </w:tcPr>
          <w:p w14:paraId="3A82D07D" w14:textId="77777777" w:rsidR="000751E6" w:rsidRPr="00CC6021" w:rsidRDefault="000751E6" w:rsidP="00E760FA">
            <w:pPr>
              <w:jc w:val="center"/>
              <w:rPr>
                <w:color w:val="000000"/>
                <w:sz w:val="24"/>
                <w:szCs w:val="24"/>
              </w:rPr>
            </w:pPr>
            <w:r w:rsidRPr="00CC6021">
              <w:rPr>
                <w:color w:val="000000"/>
                <w:sz w:val="24"/>
                <w:szCs w:val="24"/>
              </w:rPr>
              <w:t>113,4</w:t>
            </w:r>
          </w:p>
        </w:tc>
        <w:tc>
          <w:tcPr>
            <w:tcW w:w="992" w:type="dxa"/>
            <w:vAlign w:val="center"/>
          </w:tcPr>
          <w:p w14:paraId="47852566" w14:textId="77777777" w:rsidR="000751E6" w:rsidRPr="00CC6021" w:rsidRDefault="000751E6" w:rsidP="00E760FA">
            <w:pPr>
              <w:jc w:val="center"/>
              <w:rPr>
                <w:color w:val="000000"/>
                <w:sz w:val="24"/>
                <w:szCs w:val="24"/>
              </w:rPr>
            </w:pPr>
            <w:r w:rsidRPr="00CC6021">
              <w:rPr>
                <w:color w:val="000000"/>
                <w:sz w:val="24"/>
                <w:szCs w:val="24"/>
              </w:rPr>
              <w:t>119,6</w:t>
            </w:r>
          </w:p>
        </w:tc>
      </w:tr>
      <w:tr w:rsidR="00B03E8E" w:rsidRPr="00CC6021" w14:paraId="4803C33D" w14:textId="77777777" w:rsidTr="00B03E8E">
        <w:trPr>
          <w:trHeight w:val="308"/>
        </w:trPr>
        <w:tc>
          <w:tcPr>
            <w:tcW w:w="2547" w:type="dxa"/>
            <w:noWrap/>
            <w:vAlign w:val="bottom"/>
          </w:tcPr>
          <w:p w14:paraId="312BDFE8" w14:textId="77777777" w:rsidR="000751E6" w:rsidRPr="00CC6021" w:rsidRDefault="000751E6" w:rsidP="00E760FA">
            <w:pPr>
              <w:rPr>
                <w:color w:val="000000"/>
                <w:sz w:val="24"/>
                <w:szCs w:val="24"/>
              </w:rPr>
            </w:pPr>
            <w:r w:rsidRPr="00CC6021">
              <w:rPr>
                <w:color w:val="000000"/>
                <w:sz w:val="24"/>
                <w:szCs w:val="24"/>
              </w:rPr>
              <w:t>Июнь (Завязь плодов)</w:t>
            </w:r>
          </w:p>
        </w:tc>
        <w:tc>
          <w:tcPr>
            <w:tcW w:w="992" w:type="dxa"/>
            <w:vAlign w:val="center"/>
          </w:tcPr>
          <w:p w14:paraId="7B399641" w14:textId="77777777" w:rsidR="000751E6" w:rsidRPr="00CC6021" w:rsidRDefault="000751E6" w:rsidP="00E760FA">
            <w:pPr>
              <w:jc w:val="center"/>
              <w:rPr>
                <w:color w:val="000000"/>
                <w:sz w:val="24"/>
                <w:szCs w:val="24"/>
              </w:rPr>
            </w:pPr>
            <w:r w:rsidRPr="00CC6021">
              <w:rPr>
                <w:color w:val="000000"/>
                <w:sz w:val="24"/>
                <w:szCs w:val="24"/>
              </w:rPr>
              <w:t>58,5</w:t>
            </w:r>
          </w:p>
        </w:tc>
        <w:tc>
          <w:tcPr>
            <w:tcW w:w="992" w:type="dxa"/>
            <w:vAlign w:val="center"/>
          </w:tcPr>
          <w:p w14:paraId="6B4626AF" w14:textId="77777777" w:rsidR="000751E6" w:rsidRPr="00CC6021" w:rsidRDefault="000751E6" w:rsidP="00E760FA">
            <w:pPr>
              <w:jc w:val="center"/>
              <w:rPr>
                <w:color w:val="000000"/>
                <w:sz w:val="24"/>
                <w:szCs w:val="24"/>
              </w:rPr>
            </w:pPr>
            <w:r w:rsidRPr="00CC6021">
              <w:rPr>
                <w:color w:val="000000"/>
                <w:sz w:val="24"/>
                <w:szCs w:val="24"/>
              </w:rPr>
              <w:t>50,1</w:t>
            </w:r>
          </w:p>
        </w:tc>
        <w:tc>
          <w:tcPr>
            <w:tcW w:w="993" w:type="dxa"/>
            <w:vAlign w:val="center"/>
          </w:tcPr>
          <w:p w14:paraId="7D46F724" w14:textId="77777777" w:rsidR="000751E6" w:rsidRPr="00CC6021" w:rsidRDefault="000751E6" w:rsidP="00E760FA">
            <w:pPr>
              <w:jc w:val="center"/>
              <w:rPr>
                <w:color w:val="000000"/>
                <w:sz w:val="24"/>
                <w:szCs w:val="24"/>
              </w:rPr>
            </w:pPr>
            <w:r w:rsidRPr="00CC6021">
              <w:rPr>
                <w:color w:val="000000"/>
                <w:sz w:val="24"/>
                <w:szCs w:val="24"/>
              </w:rPr>
              <w:t>49,2</w:t>
            </w:r>
          </w:p>
        </w:tc>
        <w:tc>
          <w:tcPr>
            <w:tcW w:w="992" w:type="dxa"/>
            <w:vAlign w:val="center"/>
          </w:tcPr>
          <w:p w14:paraId="26840BC1" w14:textId="77777777" w:rsidR="000751E6" w:rsidRPr="00CC6021" w:rsidRDefault="000751E6" w:rsidP="00E760FA">
            <w:pPr>
              <w:jc w:val="center"/>
              <w:rPr>
                <w:color w:val="000000"/>
                <w:sz w:val="24"/>
                <w:szCs w:val="24"/>
              </w:rPr>
            </w:pPr>
            <w:r w:rsidRPr="00CC6021">
              <w:rPr>
                <w:color w:val="000000"/>
                <w:sz w:val="24"/>
                <w:szCs w:val="24"/>
              </w:rPr>
              <w:t>47,3</w:t>
            </w:r>
          </w:p>
        </w:tc>
        <w:tc>
          <w:tcPr>
            <w:tcW w:w="992" w:type="dxa"/>
            <w:vAlign w:val="center"/>
          </w:tcPr>
          <w:p w14:paraId="32C39F57" w14:textId="77777777" w:rsidR="000751E6" w:rsidRPr="00CC6021" w:rsidRDefault="000751E6" w:rsidP="00E760FA">
            <w:pPr>
              <w:jc w:val="center"/>
              <w:rPr>
                <w:color w:val="000000"/>
                <w:sz w:val="24"/>
                <w:szCs w:val="24"/>
              </w:rPr>
            </w:pPr>
            <w:r w:rsidRPr="00CC6021">
              <w:rPr>
                <w:color w:val="000000"/>
                <w:sz w:val="24"/>
                <w:szCs w:val="24"/>
              </w:rPr>
              <w:t>83,4</w:t>
            </w:r>
          </w:p>
        </w:tc>
        <w:tc>
          <w:tcPr>
            <w:tcW w:w="992" w:type="dxa"/>
            <w:vAlign w:val="center"/>
          </w:tcPr>
          <w:p w14:paraId="15C4973D" w14:textId="77777777" w:rsidR="000751E6" w:rsidRPr="00CC6021" w:rsidRDefault="000751E6" w:rsidP="00E760FA">
            <w:pPr>
              <w:jc w:val="center"/>
              <w:rPr>
                <w:color w:val="000000"/>
                <w:sz w:val="24"/>
                <w:szCs w:val="24"/>
              </w:rPr>
            </w:pPr>
            <w:r w:rsidRPr="00CC6021">
              <w:rPr>
                <w:color w:val="000000"/>
                <w:sz w:val="24"/>
                <w:szCs w:val="24"/>
              </w:rPr>
              <w:t>88,4</w:t>
            </w:r>
          </w:p>
        </w:tc>
        <w:tc>
          <w:tcPr>
            <w:tcW w:w="993" w:type="dxa"/>
            <w:vAlign w:val="center"/>
          </w:tcPr>
          <w:p w14:paraId="31EAAF57" w14:textId="77777777" w:rsidR="000751E6" w:rsidRPr="00CC6021" w:rsidRDefault="000751E6" w:rsidP="00E760FA">
            <w:pPr>
              <w:jc w:val="center"/>
              <w:rPr>
                <w:color w:val="000000"/>
                <w:sz w:val="24"/>
                <w:szCs w:val="24"/>
              </w:rPr>
            </w:pPr>
            <w:r w:rsidRPr="00CC6021">
              <w:rPr>
                <w:color w:val="000000"/>
                <w:sz w:val="24"/>
                <w:szCs w:val="24"/>
              </w:rPr>
              <w:t>83,7</w:t>
            </w:r>
          </w:p>
        </w:tc>
        <w:tc>
          <w:tcPr>
            <w:tcW w:w="992" w:type="dxa"/>
            <w:vAlign w:val="center"/>
          </w:tcPr>
          <w:p w14:paraId="13556E94" w14:textId="77777777" w:rsidR="000751E6" w:rsidRPr="00CC6021" w:rsidRDefault="000751E6" w:rsidP="00E760FA">
            <w:pPr>
              <w:jc w:val="center"/>
              <w:rPr>
                <w:color w:val="000000"/>
                <w:sz w:val="24"/>
                <w:szCs w:val="24"/>
              </w:rPr>
            </w:pPr>
            <w:r w:rsidRPr="00CC6021">
              <w:rPr>
                <w:color w:val="000000"/>
                <w:sz w:val="24"/>
                <w:szCs w:val="24"/>
              </w:rPr>
              <w:t>89,1</w:t>
            </w:r>
          </w:p>
        </w:tc>
        <w:tc>
          <w:tcPr>
            <w:tcW w:w="992" w:type="dxa"/>
            <w:vAlign w:val="center"/>
          </w:tcPr>
          <w:p w14:paraId="4F7FF2AA" w14:textId="77777777" w:rsidR="000751E6" w:rsidRPr="00CC6021" w:rsidRDefault="000751E6" w:rsidP="00E760FA">
            <w:pPr>
              <w:jc w:val="center"/>
              <w:rPr>
                <w:color w:val="000000"/>
                <w:sz w:val="24"/>
                <w:szCs w:val="24"/>
              </w:rPr>
            </w:pPr>
            <w:r w:rsidRPr="00CC6021">
              <w:rPr>
                <w:color w:val="000000"/>
                <w:sz w:val="24"/>
                <w:szCs w:val="24"/>
              </w:rPr>
              <w:t>108,4</w:t>
            </w:r>
          </w:p>
        </w:tc>
        <w:tc>
          <w:tcPr>
            <w:tcW w:w="992" w:type="dxa"/>
            <w:vAlign w:val="center"/>
          </w:tcPr>
          <w:p w14:paraId="7A8D47DC" w14:textId="77777777" w:rsidR="000751E6" w:rsidRPr="00CC6021" w:rsidRDefault="000751E6" w:rsidP="00E760FA">
            <w:pPr>
              <w:jc w:val="center"/>
              <w:rPr>
                <w:color w:val="000000"/>
                <w:sz w:val="24"/>
                <w:szCs w:val="24"/>
              </w:rPr>
            </w:pPr>
            <w:r w:rsidRPr="00CC6021">
              <w:rPr>
                <w:color w:val="000000"/>
                <w:sz w:val="24"/>
                <w:szCs w:val="24"/>
              </w:rPr>
              <w:t>118,5</w:t>
            </w:r>
          </w:p>
        </w:tc>
        <w:tc>
          <w:tcPr>
            <w:tcW w:w="993" w:type="dxa"/>
            <w:vAlign w:val="center"/>
          </w:tcPr>
          <w:p w14:paraId="190AB68A" w14:textId="77777777" w:rsidR="000751E6" w:rsidRPr="00CC6021" w:rsidRDefault="000751E6" w:rsidP="00E760FA">
            <w:pPr>
              <w:jc w:val="center"/>
              <w:rPr>
                <w:color w:val="000000"/>
                <w:sz w:val="24"/>
                <w:szCs w:val="24"/>
              </w:rPr>
            </w:pPr>
            <w:r w:rsidRPr="00CC6021">
              <w:rPr>
                <w:color w:val="000000"/>
                <w:sz w:val="24"/>
                <w:szCs w:val="24"/>
              </w:rPr>
              <w:t>111,4</w:t>
            </w:r>
          </w:p>
        </w:tc>
        <w:tc>
          <w:tcPr>
            <w:tcW w:w="992" w:type="dxa"/>
            <w:vAlign w:val="center"/>
          </w:tcPr>
          <w:p w14:paraId="4B098A19" w14:textId="77777777" w:rsidR="000751E6" w:rsidRPr="00CC6021" w:rsidRDefault="000751E6" w:rsidP="00E760FA">
            <w:pPr>
              <w:jc w:val="center"/>
              <w:rPr>
                <w:color w:val="000000"/>
                <w:sz w:val="24"/>
                <w:szCs w:val="24"/>
              </w:rPr>
            </w:pPr>
            <w:r w:rsidRPr="00CC6021">
              <w:rPr>
                <w:color w:val="000000"/>
                <w:sz w:val="24"/>
                <w:szCs w:val="24"/>
              </w:rPr>
              <w:t>113,5</w:t>
            </w:r>
          </w:p>
        </w:tc>
      </w:tr>
      <w:tr w:rsidR="00B03E8E" w:rsidRPr="00CC6021" w14:paraId="0AA8E43C" w14:textId="77777777" w:rsidTr="00B03E8E">
        <w:trPr>
          <w:trHeight w:val="308"/>
        </w:trPr>
        <w:tc>
          <w:tcPr>
            <w:tcW w:w="2547" w:type="dxa"/>
            <w:noWrap/>
            <w:vAlign w:val="bottom"/>
          </w:tcPr>
          <w:p w14:paraId="5365D30D" w14:textId="77777777" w:rsidR="000751E6" w:rsidRPr="00CC6021" w:rsidRDefault="000751E6" w:rsidP="00E760FA">
            <w:pPr>
              <w:rPr>
                <w:color w:val="000000"/>
                <w:sz w:val="24"/>
                <w:szCs w:val="24"/>
              </w:rPr>
            </w:pPr>
            <w:r w:rsidRPr="00CC6021">
              <w:rPr>
                <w:color w:val="000000"/>
                <w:sz w:val="24"/>
                <w:szCs w:val="24"/>
              </w:rPr>
              <w:t>Июль (налив плодов)</w:t>
            </w:r>
          </w:p>
        </w:tc>
        <w:tc>
          <w:tcPr>
            <w:tcW w:w="992" w:type="dxa"/>
            <w:vAlign w:val="center"/>
          </w:tcPr>
          <w:p w14:paraId="045E760A" w14:textId="77777777" w:rsidR="000751E6" w:rsidRPr="00CC6021" w:rsidRDefault="000751E6" w:rsidP="00E760FA">
            <w:pPr>
              <w:jc w:val="center"/>
              <w:rPr>
                <w:color w:val="000000"/>
                <w:sz w:val="24"/>
                <w:szCs w:val="24"/>
              </w:rPr>
            </w:pPr>
            <w:r w:rsidRPr="00CC6021">
              <w:rPr>
                <w:color w:val="000000"/>
                <w:sz w:val="24"/>
                <w:szCs w:val="24"/>
              </w:rPr>
              <w:t>53,6</w:t>
            </w:r>
          </w:p>
        </w:tc>
        <w:tc>
          <w:tcPr>
            <w:tcW w:w="992" w:type="dxa"/>
            <w:vAlign w:val="center"/>
          </w:tcPr>
          <w:p w14:paraId="36E308B8" w14:textId="77777777" w:rsidR="000751E6" w:rsidRPr="00CC6021" w:rsidRDefault="000751E6" w:rsidP="00E760FA">
            <w:pPr>
              <w:jc w:val="center"/>
              <w:rPr>
                <w:color w:val="000000"/>
                <w:sz w:val="24"/>
                <w:szCs w:val="24"/>
              </w:rPr>
            </w:pPr>
            <w:r w:rsidRPr="00CC6021">
              <w:rPr>
                <w:color w:val="000000"/>
                <w:sz w:val="24"/>
                <w:szCs w:val="24"/>
              </w:rPr>
              <w:t>51,4</w:t>
            </w:r>
          </w:p>
        </w:tc>
        <w:tc>
          <w:tcPr>
            <w:tcW w:w="993" w:type="dxa"/>
            <w:vAlign w:val="center"/>
          </w:tcPr>
          <w:p w14:paraId="3ED23F54" w14:textId="77777777" w:rsidR="000751E6" w:rsidRPr="00CC6021" w:rsidRDefault="000751E6" w:rsidP="00E760FA">
            <w:pPr>
              <w:jc w:val="center"/>
              <w:rPr>
                <w:color w:val="000000"/>
                <w:sz w:val="24"/>
                <w:szCs w:val="24"/>
              </w:rPr>
            </w:pPr>
            <w:r w:rsidRPr="00CC6021">
              <w:rPr>
                <w:color w:val="000000"/>
                <w:sz w:val="24"/>
                <w:szCs w:val="24"/>
              </w:rPr>
              <w:t>48,9</w:t>
            </w:r>
          </w:p>
        </w:tc>
        <w:tc>
          <w:tcPr>
            <w:tcW w:w="992" w:type="dxa"/>
            <w:vAlign w:val="center"/>
          </w:tcPr>
          <w:p w14:paraId="22D4541B" w14:textId="77777777" w:rsidR="000751E6" w:rsidRPr="00CC6021" w:rsidRDefault="000751E6" w:rsidP="00E760FA">
            <w:pPr>
              <w:jc w:val="center"/>
              <w:rPr>
                <w:color w:val="000000"/>
                <w:sz w:val="24"/>
                <w:szCs w:val="24"/>
              </w:rPr>
            </w:pPr>
            <w:r w:rsidRPr="00CC6021">
              <w:rPr>
                <w:color w:val="000000"/>
                <w:sz w:val="24"/>
                <w:szCs w:val="24"/>
              </w:rPr>
              <w:t>46,9</w:t>
            </w:r>
          </w:p>
        </w:tc>
        <w:tc>
          <w:tcPr>
            <w:tcW w:w="992" w:type="dxa"/>
            <w:vAlign w:val="center"/>
          </w:tcPr>
          <w:p w14:paraId="46AB5A70" w14:textId="77777777" w:rsidR="000751E6" w:rsidRPr="00CC6021" w:rsidRDefault="000751E6" w:rsidP="00E760FA">
            <w:pPr>
              <w:jc w:val="center"/>
              <w:rPr>
                <w:color w:val="000000"/>
                <w:sz w:val="24"/>
                <w:szCs w:val="24"/>
              </w:rPr>
            </w:pPr>
            <w:r w:rsidRPr="00CC6021">
              <w:rPr>
                <w:color w:val="000000"/>
                <w:sz w:val="24"/>
                <w:szCs w:val="24"/>
              </w:rPr>
              <w:t>80,4</w:t>
            </w:r>
          </w:p>
        </w:tc>
        <w:tc>
          <w:tcPr>
            <w:tcW w:w="992" w:type="dxa"/>
            <w:vAlign w:val="center"/>
          </w:tcPr>
          <w:p w14:paraId="36B9513B" w14:textId="77777777" w:rsidR="000751E6" w:rsidRPr="00CC6021" w:rsidRDefault="000751E6" w:rsidP="00E760FA">
            <w:pPr>
              <w:jc w:val="center"/>
              <w:rPr>
                <w:color w:val="000000"/>
                <w:sz w:val="24"/>
                <w:szCs w:val="24"/>
              </w:rPr>
            </w:pPr>
            <w:r w:rsidRPr="00CC6021">
              <w:rPr>
                <w:color w:val="000000"/>
                <w:sz w:val="24"/>
                <w:szCs w:val="24"/>
              </w:rPr>
              <w:t>87,2</w:t>
            </w:r>
          </w:p>
        </w:tc>
        <w:tc>
          <w:tcPr>
            <w:tcW w:w="993" w:type="dxa"/>
            <w:vAlign w:val="center"/>
          </w:tcPr>
          <w:p w14:paraId="7E6E1667" w14:textId="77777777" w:rsidR="000751E6" w:rsidRPr="00CC6021" w:rsidRDefault="000751E6" w:rsidP="00E760FA">
            <w:pPr>
              <w:jc w:val="center"/>
              <w:rPr>
                <w:color w:val="000000"/>
                <w:sz w:val="24"/>
                <w:szCs w:val="24"/>
              </w:rPr>
            </w:pPr>
            <w:r w:rsidRPr="00CC6021">
              <w:rPr>
                <w:color w:val="000000"/>
                <w:sz w:val="24"/>
                <w:szCs w:val="24"/>
              </w:rPr>
              <w:t>82,9</w:t>
            </w:r>
          </w:p>
        </w:tc>
        <w:tc>
          <w:tcPr>
            <w:tcW w:w="992" w:type="dxa"/>
            <w:vAlign w:val="center"/>
          </w:tcPr>
          <w:p w14:paraId="605E62AE" w14:textId="77777777" w:rsidR="000751E6" w:rsidRPr="00CC6021" w:rsidRDefault="000751E6" w:rsidP="00E760FA">
            <w:pPr>
              <w:jc w:val="center"/>
              <w:rPr>
                <w:color w:val="000000"/>
                <w:sz w:val="24"/>
                <w:szCs w:val="24"/>
              </w:rPr>
            </w:pPr>
            <w:r w:rsidRPr="00CC6021">
              <w:rPr>
                <w:color w:val="000000"/>
                <w:sz w:val="24"/>
                <w:szCs w:val="24"/>
              </w:rPr>
              <w:t>88,9</w:t>
            </w:r>
          </w:p>
        </w:tc>
        <w:tc>
          <w:tcPr>
            <w:tcW w:w="992" w:type="dxa"/>
            <w:vAlign w:val="center"/>
          </w:tcPr>
          <w:p w14:paraId="1FFC9164" w14:textId="77777777" w:rsidR="000751E6" w:rsidRPr="00CC6021" w:rsidRDefault="000751E6" w:rsidP="00E760FA">
            <w:pPr>
              <w:jc w:val="center"/>
              <w:rPr>
                <w:color w:val="000000"/>
                <w:sz w:val="24"/>
                <w:szCs w:val="24"/>
              </w:rPr>
            </w:pPr>
            <w:r w:rsidRPr="00CC6021">
              <w:rPr>
                <w:color w:val="000000"/>
                <w:sz w:val="24"/>
                <w:szCs w:val="24"/>
              </w:rPr>
              <w:t>102,8</w:t>
            </w:r>
          </w:p>
        </w:tc>
        <w:tc>
          <w:tcPr>
            <w:tcW w:w="992" w:type="dxa"/>
            <w:vAlign w:val="center"/>
          </w:tcPr>
          <w:p w14:paraId="37627D8C" w14:textId="77777777" w:rsidR="000751E6" w:rsidRPr="00CC6021" w:rsidRDefault="000751E6" w:rsidP="00E760FA">
            <w:pPr>
              <w:jc w:val="center"/>
              <w:rPr>
                <w:color w:val="000000"/>
                <w:sz w:val="24"/>
                <w:szCs w:val="24"/>
              </w:rPr>
            </w:pPr>
            <w:r w:rsidRPr="00CC6021">
              <w:rPr>
                <w:color w:val="000000"/>
                <w:sz w:val="24"/>
                <w:szCs w:val="24"/>
              </w:rPr>
              <w:t>115,2</w:t>
            </w:r>
          </w:p>
        </w:tc>
        <w:tc>
          <w:tcPr>
            <w:tcW w:w="993" w:type="dxa"/>
            <w:vAlign w:val="center"/>
          </w:tcPr>
          <w:p w14:paraId="587743FE" w14:textId="77777777" w:rsidR="000751E6" w:rsidRPr="00CC6021" w:rsidRDefault="000751E6" w:rsidP="00E760FA">
            <w:pPr>
              <w:jc w:val="center"/>
              <w:rPr>
                <w:color w:val="000000"/>
                <w:sz w:val="24"/>
                <w:szCs w:val="24"/>
              </w:rPr>
            </w:pPr>
            <w:r w:rsidRPr="00CC6021">
              <w:rPr>
                <w:color w:val="000000"/>
                <w:sz w:val="24"/>
                <w:szCs w:val="24"/>
              </w:rPr>
              <w:t>110,7</w:t>
            </w:r>
          </w:p>
        </w:tc>
        <w:tc>
          <w:tcPr>
            <w:tcW w:w="992" w:type="dxa"/>
            <w:vAlign w:val="center"/>
          </w:tcPr>
          <w:p w14:paraId="727842D5" w14:textId="77777777" w:rsidR="000751E6" w:rsidRPr="00CC6021" w:rsidRDefault="000751E6" w:rsidP="00E760FA">
            <w:pPr>
              <w:jc w:val="center"/>
              <w:rPr>
                <w:color w:val="000000"/>
                <w:sz w:val="24"/>
                <w:szCs w:val="24"/>
              </w:rPr>
            </w:pPr>
            <w:r w:rsidRPr="00CC6021">
              <w:rPr>
                <w:color w:val="000000"/>
                <w:sz w:val="24"/>
                <w:szCs w:val="24"/>
              </w:rPr>
              <w:t>110,9</w:t>
            </w:r>
          </w:p>
        </w:tc>
      </w:tr>
      <w:tr w:rsidR="00B03E8E" w:rsidRPr="00CC6021" w14:paraId="3054ADB3" w14:textId="77777777" w:rsidTr="00B03E8E">
        <w:trPr>
          <w:trHeight w:val="368"/>
        </w:trPr>
        <w:tc>
          <w:tcPr>
            <w:tcW w:w="2547" w:type="dxa"/>
            <w:noWrap/>
            <w:vAlign w:val="bottom"/>
          </w:tcPr>
          <w:p w14:paraId="0C489935" w14:textId="77777777" w:rsidR="000751E6" w:rsidRPr="00CC6021" w:rsidRDefault="000751E6" w:rsidP="00E760FA">
            <w:pPr>
              <w:rPr>
                <w:color w:val="000000"/>
                <w:sz w:val="24"/>
                <w:szCs w:val="24"/>
              </w:rPr>
            </w:pPr>
            <w:r w:rsidRPr="00CC6021">
              <w:rPr>
                <w:color w:val="000000"/>
                <w:sz w:val="24"/>
                <w:szCs w:val="24"/>
              </w:rPr>
              <w:t>Сентябрь (техническая спелость)</w:t>
            </w:r>
          </w:p>
        </w:tc>
        <w:tc>
          <w:tcPr>
            <w:tcW w:w="992" w:type="dxa"/>
            <w:vAlign w:val="center"/>
          </w:tcPr>
          <w:p w14:paraId="582A3DB3" w14:textId="77777777" w:rsidR="000751E6" w:rsidRPr="00CC6021" w:rsidRDefault="000751E6" w:rsidP="00E760FA">
            <w:pPr>
              <w:jc w:val="center"/>
              <w:rPr>
                <w:color w:val="000000"/>
                <w:sz w:val="24"/>
                <w:szCs w:val="24"/>
              </w:rPr>
            </w:pPr>
            <w:r w:rsidRPr="00CC6021">
              <w:rPr>
                <w:color w:val="000000"/>
                <w:sz w:val="24"/>
                <w:szCs w:val="24"/>
              </w:rPr>
              <w:t>53,4</w:t>
            </w:r>
          </w:p>
        </w:tc>
        <w:tc>
          <w:tcPr>
            <w:tcW w:w="992" w:type="dxa"/>
            <w:vAlign w:val="center"/>
          </w:tcPr>
          <w:p w14:paraId="678DE5C0" w14:textId="77777777" w:rsidR="000751E6" w:rsidRPr="00CC6021" w:rsidRDefault="000751E6" w:rsidP="00E760FA">
            <w:pPr>
              <w:jc w:val="center"/>
              <w:rPr>
                <w:color w:val="000000"/>
                <w:sz w:val="24"/>
                <w:szCs w:val="24"/>
              </w:rPr>
            </w:pPr>
            <w:r w:rsidRPr="00CC6021">
              <w:rPr>
                <w:color w:val="000000"/>
                <w:sz w:val="24"/>
                <w:szCs w:val="24"/>
              </w:rPr>
              <w:t>53,6</w:t>
            </w:r>
          </w:p>
        </w:tc>
        <w:tc>
          <w:tcPr>
            <w:tcW w:w="993" w:type="dxa"/>
            <w:vAlign w:val="center"/>
          </w:tcPr>
          <w:p w14:paraId="49B3DBE7" w14:textId="77777777" w:rsidR="000751E6" w:rsidRPr="00CC6021" w:rsidRDefault="000751E6" w:rsidP="00E760FA">
            <w:pPr>
              <w:jc w:val="center"/>
              <w:rPr>
                <w:color w:val="000000"/>
                <w:sz w:val="24"/>
                <w:szCs w:val="24"/>
              </w:rPr>
            </w:pPr>
            <w:r w:rsidRPr="00CC6021">
              <w:rPr>
                <w:color w:val="000000"/>
                <w:sz w:val="24"/>
                <w:szCs w:val="24"/>
              </w:rPr>
              <w:t>48,7</w:t>
            </w:r>
          </w:p>
        </w:tc>
        <w:tc>
          <w:tcPr>
            <w:tcW w:w="992" w:type="dxa"/>
            <w:vAlign w:val="center"/>
          </w:tcPr>
          <w:p w14:paraId="14080F01" w14:textId="77777777" w:rsidR="000751E6" w:rsidRPr="00CC6021" w:rsidRDefault="000751E6" w:rsidP="00E760FA">
            <w:pPr>
              <w:jc w:val="center"/>
              <w:rPr>
                <w:color w:val="000000"/>
                <w:sz w:val="24"/>
                <w:szCs w:val="24"/>
              </w:rPr>
            </w:pPr>
            <w:r w:rsidRPr="00CC6021">
              <w:rPr>
                <w:color w:val="000000"/>
                <w:sz w:val="24"/>
                <w:szCs w:val="24"/>
              </w:rPr>
              <w:t>46,4</w:t>
            </w:r>
          </w:p>
        </w:tc>
        <w:tc>
          <w:tcPr>
            <w:tcW w:w="992" w:type="dxa"/>
            <w:vAlign w:val="center"/>
          </w:tcPr>
          <w:p w14:paraId="143443ED" w14:textId="77777777" w:rsidR="000751E6" w:rsidRPr="00CC6021" w:rsidRDefault="000751E6" w:rsidP="00E760FA">
            <w:pPr>
              <w:jc w:val="center"/>
              <w:rPr>
                <w:color w:val="000000"/>
                <w:sz w:val="24"/>
                <w:szCs w:val="24"/>
              </w:rPr>
            </w:pPr>
            <w:r w:rsidRPr="00CC6021">
              <w:rPr>
                <w:color w:val="000000"/>
                <w:sz w:val="24"/>
                <w:szCs w:val="24"/>
              </w:rPr>
              <w:t>79,4</w:t>
            </w:r>
          </w:p>
        </w:tc>
        <w:tc>
          <w:tcPr>
            <w:tcW w:w="992" w:type="dxa"/>
            <w:vAlign w:val="center"/>
          </w:tcPr>
          <w:p w14:paraId="341E952B" w14:textId="77777777" w:rsidR="000751E6" w:rsidRPr="00CC6021" w:rsidRDefault="000751E6" w:rsidP="00E760FA">
            <w:pPr>
              <w:jc w:val="center"/>
              <w:rPr>
                <w:color w:val="000000"/>
                <w:sz w:val="24"/>
                <w:szCs w:val="24"/>
              </w:rPr>
            </w:pPr>
            <w:r w:rsidRPr="00CC6021">
              <w:rPr>
                <w:color w:val="000000"/>
                <w:sz w:val="24"/>
                <w:szCs w:val="24"/>
              </w:rPr>
              <w:t>86,4</w:t>
            </w:r>
          </w:p>
        </w:tc>
        <w:tc>
          <w:tcPr>
            <w:tcW w:w="993" w:type="dxa"/>
            <w:vAlign w:val="center"/>
          </w:tcPr>
          <w:p w14:paraId="144D63B2" w14:textId="77777777" w:rsidR="000751E6" w:rsidRPr="00CC6021" w:rsidRDefault="000751E6" w:rsidP="00E760FA">
            <w:pPr>
              <w:jc w:val="center"/>
              <w:rPr>
                <w:color w:val="000000"/>
                <w:sz w:val="24"/>
                <w:szCs w:val="24"/>
              </w:rPr>
            </w:pPr>
            <w:r w:rsidRPr="00CC6021">
              <w:rPr>
                <w:color w:val="000000"/>
                <w:sz w:val="24"/>
                <w:szCs w:val="24"/>
              </w:rPr>
              <w:t>82,6</w:t>
            </w:r>
          </w:p>
        </w:tc>
        <w:tc>
          <w:tcPr>
            <w:tcW w:w="992" w:type="dxa"/>
            <w:vAlign w:val="center"/>
          </w:tcPr>
          <w:p w14:paraId="77F66BAB" w14:textId="77777777" w:rsidR="000751E6" w:rsidRPr="00CC6021" w:rsidRDefault="000751E6" w:rsidP="00E760FA">
            <w:pPr>
              <w:jc w:val="center"/>
              <w:rPr>
                <w:color w:val="000000"/>
                <w:sz w:val="24"/>
                <w:szCs w:val="24"/>
              </w:rPr>
            </w:pPr>
            <w:r w:rsidRPr="00CC6021">
              <w:rPr>
                <w:color w:val="000000"/>
                <w:sz w:val="24"/>
                <w:szCs w:val="24"/>
              </w:rPr>
              <w:t>88,7</w:t>
            </w:r>
          </w:p>
        </w:tc>
        <w:tc>
          <w:tcPr>
            <w:tcW w:w="992" w:type="dxa"/>
            <w:vAlign w:val="center"/>
          </w:tcPr>
          <w:p w14:paraId="438D6E51" w14:textId="77777777" w:rsidR="000751E6" w:rsidRPr="00CC6021" w:rsidRDefault="000751E6" w:rsidP="00E760FA">
            <w:pPr>
              <w:jc w:val="center"/>
              <w:rPr>
                <w:color w:val="000000"/>
                <w:sz w:val="24"/>
                <w:szCs w:val="24"/>
              </w:rPr>
            </w:pPr>
            <w:r w:rsidRPr="00CC6021">
              <w:rPr>
                <w:color w:val="000000"/>
                <w:sz w:val="24"/>
                <w:szCs w:val="24"/>
              </w:rPr>
              <w:t>100,9</w:t>
            </w:r>
          </w:p>
        </w:tc>
        <w:tc>
          <w:tcPr>
            <w:tcW w:w="992" w:type="dxa"/>
            <w:vAlign w:val="center"/>
          </w:tcPr>
          <w:p w14:paraId="23CDE22F" w14:textId="77777777" w:rsidR="000751E6" w:rsidRPr="00CC6021" w:rsidRDefault="000751E6" w:rsidP="00E760FA">
            <w:pPr>
              <w:jc w:val="center"/>
              <w:rPr>
                <w:color w:val="000000"/>
                <w:sz w:val="24"/>
                <w:szCs w:val="24"/>
              </w:rPr>
            </w:pPr>
            <w:r w:rsidRPr="00CC6021">
              <w:rPr>
                <w:color w:val="000000"/>
                <w:sz w:val="24"/>
                <w:szCs w:val="24"/>
              </w:rPr>
              <w:t>114,4</w:t>
            </w:r>
          </w:p>
        </w:tc>
        <w:tc>
          <w:tcPr>
            <w:tcW w:w="993" w:type="dxa"/>
            <w:vAlign w:val="center"/>
          </w:tcPr>
          <w:p w14:paraId="2C6AE6DD" w14:textId="77777777" w:rsidR="000751E6" w:rsidRPr="00CC6021" w:rsidRDefault="000751E6" w:rsidP="00E760FA">
            <w:pPr>
              <w:jc w:val="center"/>
              <w:rPr>
                <w:color w:val="000000"/>
                <w:sz w:val="24"/>
                <w:szCs w:val="24"/>
              </w:rPr>
            </w:pPr>
            <w:r w:rsidRPr="00CC6021">
              <w:rPr>
                <w:color w:val="000000"/>
                <w:sz w:val="24"/>
                <w:szCs w:val="24"/>
              </w:rPr>
              <w:t>110,4</w:t>
            </w:r>
          </w:p>
        </w:tc>
        <w:tc>
          <w:tcPr>
            <w:tcW w:w="992" w:type="dxa"/>
            <w:vAlign w:val="center"/>
          </w:tcPr>
          <w:p w14:paraId="1C277232" w14:textId="77777777" w:rsidR="000751E6" w:rsidRPr="00CC6021" w:rsidRDefault="000751E6" w:rsidP="00E760FA">
            <w:pPr>
              <w:jc w:val="center"/>
              <w:rPr>
                <w:color w:val="000000"/>
                <w:sz w:val="24"/>
                <w:szCs w:val="24"/>
              </w:rPr>
            </w:pPr>
            <w:r w:rsidRPr="00CC6021">
              <w:rPr>
                <w:color w:val="000000"/>
                <w:sz w:val="24"/>
                <w:szCs w:val="24"/>
              </w:rPr>
              <w:t>109,7</w:t>
            </w:r>
          </w:p>
        </w:tc>
      </w:tr>
      <w:bookmarkEnd w:id="49"/>
    </w:tbl>
    <w:p w14:paraId="380F5053" w14:textId="77777777" w:rsidR="00FA1800" w:rsidRDefault="00FA1800">
      <w:pPr>
        <w:rPr>
          <w:bCs/>
          <w:sz w:val="28"/>
          <w:szCs w:val="28"/>
        </w:rPr>
      </w:pPr>
      <w:r>
        <w:rPr>
          <w:bCs/>
          <w:sz w:val="28"/>
          <w:szCs w:val="28"/>
        </w:rPr>
        <w:br w:type="page"/>
      </w:r>
    </w:p>
    <w:p w14:paraId="5871BF54" w14:textId="77777777" w:rsidR="00FA1800" w:rsidRDefault="00FA1800" w:rsidP="00FA1800">
      <w:pPr>
        <w:pStyle w:val="ab"/>
        <w:jc w:val="center"/>
        <w:rPr>
          <w:sz w:val="28"/>
          <w:szCs w:val="28"/>
        </w:rPr>
      </w:pPr>
    </w:p>
    <w:p w14:paraId="1A1C871A" w14:textId="77777777" w:rsidR="00A66A9D" w:rsidRDefault="00A66A9D" w:rsidP="00FA1800">
      <w:pPr>
        <w:pStyle w:val="ab"/>
        <w:jc w:val="both"/>
        <w:rPr>
          <w:sz w:val="28"/>
          <w:szCs w:val="28"/>
        </w:rPr>
      </w:pPr>
    </w:p>
    <w:p w14:paraId="38014E44" w14:textId="77777777" w:rsidR="003B43E6" w:rsidRDefault="003B43E6" w:rsidP="00FA1800">
      <w:pPr>
        <w:pStyle w:val="ab"/>
        <w:jc w:val="both"/>
        <w:rPr>
          <w:sz w:val="28"/>
          <w:szCs w:val="28"/>
        </w:rPr>
      </w:pPr>
    </w:p>
    <w:p w14:paraId="5608997A" w14:textId="23D8326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Г</w:t>
      </w:r>
    </w:p>
    <w:p w14:paraId="3476C7C6" w14:textId="77777777" w:rsidR="00D370CA" w:rsidRDefault="00D370CA" w:rsidP="00FA1800">
      <w:pPr>
        <w:pStyle w:val="ab"/>
        <w:jc w:val="both"/>
        <w:rPr>
          <w:sz w:val="28"/>
          <w:szCs w:val="28"/>
        </w:rPr>
      </w:pPr>
    </w:p>
    <w:p w14:paraId="21F884BA" w14:textId="77777777" w:rsidR="00D370CA" w:rsidRDefault="00D370CA" w:rsidP="00FA1800">
      <w:pPr>
        <w:pStyle w:val="ab"/>
        <w:jc w:val="both"/>
        <w:rPr>
          <w:sz w:val="28"/>
          <w:szCs w:val="28"/>
        </w:rPr>
      </w:pPr>
    </w:p>
    <w:p w14:paraId="1EC5D335" w14:textId="143A42AC" w:rsidR="00FA1800" w:rsidRDefault="00FA1800" w:rsidP="00FA1800">
      <w:pPr>
        <w:pStyle w:val="ab"/>
        <w:jc w:val="both"/>
        <w:rPr>
          <w:sz w:val="28"/>
          <w:szCs w:val="28"/>
        </w:rPr>
      </w:pPr>
      <w:r>
        <w:rPr>
          <w:sz w:val="28"/>
          <w:szCs w:val="28"/>
        </w:rPr>
        <w:t xml:space="preserve">Таблица Г.2 – </w:t>
      </w:r>
      <w:r w:rsidRPr="00376C3E">
        <w:rPr>
          <w:sz w:val="28"/>
          <w:szCs w:val="28"/>
        </w:rPr>
        <w:t>Четырехлетняя динамика изменений</w:t>
      </w:r>
      <w:r>
        <w:rPr>
          <w:sz w:val="28"/>
          <w:szCs w:val="28"/>
        </w:rPr>
        <w:t xml:space="preserve"> содержание </w:t>
      </w:r>
      <w:r w:rsidRPr="00FA1800">
        <w:rPr>
          <w:sz w:val="28"/>
          <w:szCs w:val="28"/>
        </w:rPr>
        <w:t>Доступн</w:t>
      </w:r>
      <w:r>
        <w:rPr>
          <w:sz w:val="28"/>
          <w:szCs w:val="28"/>
        </w:rPr>
        <w:t>ого</w:t>
      </w:r>
      <w:r w:rsidRPr="00FA1800">
        <w:rPr>
          <w:sz w:val="28"/>
          <w:szCs w:val="28"/>
        </w:rPr>
        <w:t xml:space="preserve"> фосфор</w:t>
      </w:r>
      <w:r>
        <w:rPr>
          <w:sz w:val="28"/>
          <w:szCs w:val="28"/>
        </w:rPr>
        <w:t>а</w:t>
      </w:r>
      <w:r w:rsidRPr="00FA1800">
        <w:rPr>
          <w:sz w:val="28"/>
          <w:szCs w:val="28"/>
        </w:rPr>
        <w:t xml:space="preserve"> </w:t>
      </w:r>
      <w:r>
        <w:rPr>
          <w:sz w:val="28"/>
          <w:szCs w:val="28"/>
        </w:rPr>
        <w:t xml:space="preserve">в почве </w:t>
      </w:r>
      <w:r w:rsidRPr="00376C3E">
        <w:rPr>
          <w:sz w:val="28"/>
          <w:szCs w:val="28"/>
        </w:rPr>
        <w:t>при различных планах питания</w:t>
      </w:r>
    </w:p>
    <w:p w14:paraId="16DB3C0C" w14:textId="77777777" w:rsidR="00FA1800" w:rsidRPr="00FA1800" w:rsidRDefault="00FA1800" w:rsidP="00FA1800">
      <w:pPr>
        <w:pStyle w:val="ab"/>
        <w:rPr>
          <w:sz w:val="28"/>
          <w:szCs w:val="28"/>
          <w:lang w:val="kk-KZ"/>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992"/>
        <w:gridCol w:w="993"/>
        <w:gridCol w:w="992"/>
        <w:gridCol w:w="992"/>
        <w:gridCol w:w="992"/>
        <w:gridCol w:w="993"/>
        <w:gridCol w:w="992"/>
        <w:gridCol w:w="992"/>
        <w:gridCol w:w="992"/>
        <w:gridCol w:w="993"/>
        <w:gridCol w:w="992"/>
      </w:tblGrid>
      <w:tr w:rsidR="00FA1800" w:rsidRPr="00CC6021" w14:paraId="0144A492" w14:textId="77777777" w:rsidTr="00A90BC6">
        <w:trPr>
          <w:trHeight w:val="218"/>
        </w:trPr>
        <w:tc>
          <w:tcPr>
            <w:tcW w:w="2547" w:type="dxa"/>
            <w:vMerge w:val="restart"/>
            <w:noWrap/>
            <w:vAlign w:val="center"/>
            <w:hideMark/>
          </w:tcPr>
          <w:p w14:paraId="739B53A0" w14:textId="77777777" w:rsidR="00FA1800" w:rsidRPr="00CC6021" w:rsidRDefault="00FA1800" w:rsidP="00A90BC6">
            <w:pPr>
              <w:rPr>
                <w:color w:val="000000"/>
                <w:sz w:val="24"/>
                <w:szCs w:val="24"/>
              </w:rPr>
            </w:pPr>
            <w:r>
              <w:rPr>
                <w:color w:val="000000"/>
                <w:sz w:val="24"/>
                <w:szCs w:val="24"/>
              </w:rPr>
              <w:t>Фенологические фазы</w:t>
            </w:r>
          </w:p>
        </w:tc>
        <w:tc>
          <w:tcPr>
            <w:tcW w:w="3969" w:type="dxa"/>
            <w:gridSpan w:val="4"/>
            <w:vAlign w:val="center"/>
            <w:hideMark/>
          </w:tcPr>
          <w:p w14:paraId="28E414F7" w14:textId="77777777" w:rsidR="00FA1800" w:rsidRPr="00CC6021" w:rsidRDefault="00FA1800" w:rsidP="00A90BC6">
            <w:pPr>
              <w:jc w:val="center"/>
              <w:rPr>
                <w:color w:val="000000"/>
                <w:sz w:val="24"/>
                <w:szCs w:val="24"/>
              </w:rPr>
            </w:pPr>
            <w:r w:rsidRPr="00CC6021">
              <w:rPr>
                <w:color w:val="000000"/>
                <w:sz w:val="24"/>
                <w:szCs w:val="24"/>
              </w:rPr>
              <w:t>1 Вариант</w:t>
            </w:r>
          </w:p>
        </w:tc>
        <w:tc>
          <w:tcPr>
            <w:tcW w:w="3969" w:type="dxa"/>
            <w:gridSpan w:val="4"/>
            <w:vAlign w:val="center"/>
            <w:hideMark/>
          </w:tcPr>
          <w:p w14:paraId="51051AAD" w14:textId="77777777" w:rsidR="00FA1800" w:rsidRPr="00CC6021" w:rsidRDefault="00FA1800" w:rsidP="00A90BC6">
            <w:pPr>
              <w:jc w:val="center"/>
              <w:rPr>
                <w:color w:val="000000"/>
                <w:sz w:val="24"/>
                <w:szCs w:val="24"/>
              </w:rPr>
            </w:pPr>
            <w:r w:rsidRPr="00CC6021">
              <w:rPr>
                <w:color w:val="000000"/>
                <w:sz w:val="24"/>
                <w:szCs w:val="24"/>
              </w:rPr>
              <w:t>2 Вариант</w:t>
            </w:r>
          </w:p>
        </w:tc>
        <w:tc>
          <w:tcPr>
            <w:tcW w:w="3969" w:type="dxa"/>
            <w:gridSpan w:val="4"/>
            <w:vAlign w:val="center"/>
            <w:hideMark/>
          </w:tcPr>
          <w:p w14:paraId="4BDD3B9C" w14:textId="77777777" w:rsidR="00FA1800" w:rsidRPr="00CC6021" w:rsidRDefault="00FA1800" w:rsidP="00A90BC6">
            <w:pPr>
              <w:jc w:val="center"/>
              <w:rPr>
                <w:color w:val="000000"/>
                <w:sz w:val="24"/>
                <w:szCs w:val="24"/>
              </w:rPr>
            </w:pPr>
            <w:r w:rsidRPr="00CC6021">
              <w:rPr>
                <w:color w:val="000000"/>
                <w:sz w:val="24"/>
                <w:szCs w:val="24"/>
              </w:rPr>
              <w:t>3 Вариант</w:t>
            </w:r>
          </w:p>
        </w:tc>
      </w:tr>
      <w:tr w:rsidR="00FA1800" w:rsidRPr="00CC6021" w14:paraId="3405AD79" w14:textId="77777777" w:rsidTr="00A90BC6">
        <w:trPr>
          <w:trHeight w:val="725"/>
        </w:trPr>
        <w:tc>
          <w:tcPr>
            <w:tcW w:w="2547" w:type="dxa"/>
            <w:vMerge/>
            <w:noWrap/>
            <w:vAlign w:val="bottom"/>
          </w:tcPr>
          <w:p w14:paraId="416A20CC" w14:textId="77777777" w:rsidR="00FA1800" w:rsidRPr="00CC6021" w:rsidRDefault="00FA1800" w:rsidP="00A90BC6">
            <w:pPr>
              <w:rPr>
                <w:color w:val="000000"/>
                <w:sz w:val="24"/>
                <w:szCs w:val="24"/>
              </w:rPr>
            </w:pPr>
          </w:p>
        </w:tc>
        <w:tc>
          <w:tcPr>
            <w:tcW w:w="992" w:type="dxa"/>
            <w:vAlign w:val="center"/>
          </w:tcPr>
          <w:p w14:paraId="1F790EF3"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023F413F"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4FB6AD81"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2E2B20BB" w14:textId="77777777" w:rsidR="00FA1800" w:rsidRPr="00CC6021" w:rsidRDefault="00FA1800" w:rsidP="00A90BC6">
            <w:pPr>
              <w:jc w:val="center"/>
              <w:rPr>
                <w:color w:val="000000"/>
                <w:sz w:val="24"/>
                <w:szCs w:val="24"/>
              </w:rPr>
            </w:pPr>
            <w:r w:rsidRPr="00CC6021">
              <w:rPr>
                <w:color w:val="000000"/>
                <w:sz w:val="24"/>
                <w:szCs w:val="24"/>
              </w:rPr>
              <w:t>2023 год</w:t>
            </w:r>
          </w:p>
        </w:tc>
        <w:tc>
          <w:tcPr>
            <w:tcW w:w="992" w:type="dxa"/>
            <w:vAlign w:val="center"/>
          </w:tcPr>
          <w:p w14:paraId="479381DF"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00EA1CFC"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3066A246"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6C6C3025" w14:textId="77777777" w:rsidR="00FA1800" w:rsidRPr="00CC6021" w:rsidRDefault="00FA1800" w:rsidP="00A90BC6">
            <w:pPr>
              <w:jc w:val="center"/>
              <w:rPr>
                <w:color w:val="000000"/>
                <w:sz w:val="24"/>
                <w:szCs w:val="24"/>
              </w:rPr>
            </w:pPr>
            <w:r w:rsidRPr="00CC6021">
              <w:rPr>
                <w:color w:val="000000"/>
                <w:sz w:val="24"/>
                <w:szCs w:val="24"/>
              </w:rPr>
              <w:t>2023 год</w:t>
            </w:r>
          </w:p>
        </w:tc>
        <w:tc>
          <w:tcPr>
            <w:tcW w:w="992" w:type="dxa"/>
            <w:vAlign w:val="center"/>
          </w:tcPr>
          <w:p w14:paraId="0D7FE32F"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7E3B34F2"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406B34EE"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6BDA629A" w14:textId="77777777" w:rsidR="00FA1800" w:rsidRPr="00CC6021" w:rsidRDefault="00FA1800" w:rsidP="00A90BC6">
            <w:pPr>
              <w:jc w:val="center"/>
              <w:rPr>
                <w:color w:val="000000"/>
                <w:sz w:val="24"/>
                <w:szCs w:val="24"/>
              </w:rPr>
            </w:pPr>
            <w:r w:rsidRPr="00CC6021">
              <w:rPr>
                <w:color w:val="000000"/>
                <w:sz w:val="24"/>
                <w:szCs w:val="24"/>
              </w:rPr>
              <w:t>2023 год</w:t>
            </w:r>
          </w:p>
        </w:tc>
      </w:tr>
      <w:tr w:rsidR="00FA1800" w:rsidRPr="00CC6021" w14:paraId="2BC25D70" w14:textId="77777777" w:rsidTr="00A90BC6">
        <w:trPr>
          <w:trHeight w:val="316"/>
        </w:trPr>
        <w:tc>
          <w:tcPr>
            <w:tcW w:w="14454" w:type="dxa"/>
            <w:gridSpan w:val="13"/>
            <w:noWrap/>
            <w:vAlign w:val="bottom"/>
          </w:tcPr>
          <w:p w14:paraId="58DCDACA" w14:textId="675D5177" w:rsidR="00FA1800" w:rsidRPr="00CC6021" w:rsidRDefault="00FA1800" w:rsidP="00A90BC6">
            <w:pPr>
              <w:jc w:val="center"/>
              <w:rPr>
                <w:color w:val="000000"/>
                <w:sz w:val="24"/>
                <w:szCs w:val="24"/>
              </w:rPr>
            </w:pPr>
            <w:r w:rsidRPr="00CC6021">
              <w:rPr>
                <w:color w:val="000000"/>
                <w:sz w:val="24"/>
                <w:szCs w:val="24"/>
              </w:rPr>
              <w:t>Доступный фосфор, мг/кг</w:t>
            </w:r>
          </w:p>
        </w:tc>
      </w:tr>
      <w:tr w:rsidR="00FA1800" w:rsidRPr="00CC6021" w14:paraId="4AB1371F" w14:textId="77777777" w:rsidTr="00742746">
        <w:trPr>
          <w:trHeight w:val="582"/>
        </w:trPr>
        <w:tc>
          <w:tcPr>
            <w:tcW w:w="2547" w:type="dxa"/>
            <w:noWrap/>
            <w:vAlign w:val="center"/>
          </w:tcPr>
          <w:p w14:paraId="5A87544C" w14:textId="6013E61F" w:rsidR="00FA1800" w:rsidRPr="00CC6021" w:rsidRDefault="00FA1800" w:rsidP="00FA1800">
            <w:pPr>
              <w:rPr>
                <w:color w:val="000000"/>
                <w:sz w:val="24"/>
                <w:szCs w:val="24"/>
              </w:rPr>
            </w:pPr>
            <w:r w:rsidRPr="00CC6021">
              <w:rPr>
                <w:color w:val="000000"/>
                <w:sz w:val="24"/>
                <w:szCs w:val="24"/>
              </w:rPr>
              <w:t>Апрель (начало вегетации)</w:t>
            </w:r>
          </w:p>
        </w:tc>
        <w:tc>
          <w:tcPr>
            <w:tcW w:w="992" w:type="dxa"/>
            <w:vAlign w:val="center"/>
          </w:tcPr>
          <w:p w14:paraId="14B9D3CF" w14:textId="47F4DF1A" w:rsidR="00FA1800" w:rsidRPr="00CC6021" w:rsidRDefault="00FA1800" w:rsidP="00FA1800">
            <w:pPr>
              <w:jc w:val="center"/>
              <w:rPr>
                <w:color w:val="000000"/>
                <w:sz w:val="24"/>
                <w:szCs w:val="24"/>
              </w:rPr>
            </w:pPr>
            <w:r w:rsidRPr="00CC6021">
              <w:rPr>
                <w:color w:val="000000"/>
                <w:sz w:val="24"/>
                <w:szCs w:val="24"/>
              </w:rPr>
              <w:t>23,8</w:t>
            </w:r>
          </w:p>
        </w:tc>
        <w:tc>
          <w:tcPr>
            <w:tcW w:w="992" w:type="dxa"/>
            <w:vAlign w:val="center"/>
          </w:tcPr>
          <w:p w14:paraId="37FF6AC4" w14:textId="170569D4" w:rsidR="00FA1800" w:rsidRPr="00CC6021" w:rsidRDefault="00FA1800" w:rsidP="00FA1800">
            <w:pPr>
              <w:jc w:val="center"/>
              <w:rPr>
                <w:color w:val="000000"/>
                <w:sz w:val="24"/>
                <w:szCs w:val="24"/>
              </w:rPr>
            </w:pPr>
            <w:r w:rsidRPr="00CC6021">
              <w:rPr>
                <w:color w:val="000000"/>
                <w:sz w:val="24"/>
                <w:szCs w:val="24"/>
              </w:rPr>
              <w:t>20,5</w:t>
            </w:r>
          </w:p>
        </w:tc>
        <w:tc>
          <w:tcPr>
            <w:tcW w:w="993" w:type="dxa"/>
            <w:vAlign w:val="center"/>
          </w:tcPr>
          <w:p w14:paraId="5CAFAE61" w14:textId="01148BD3" w:rsidR="00FA1800" w:rsidRPr="00CC6021" w:rsidRDefault="00FA1800" w:rsidP="00FA1800">
            <w:pPr>
              <w:jc w:val="center"/>
              <w:rPr>
                <w:color w:val="000000"/>
                <w:sz w:val="24"/>
                <w:szCs w:val="24"/>
              </w:rPr>
            </w:pPr>
            <w:r w:rsidRPr="00CC6021">
              <w:rPr>
                <w:color w:val="000000"/>
                <w:sz w:val="24"/>
                <w:szCs w:val="24"/>
              </w:rPr>
              <w:t>12,5</w:t>
            </w:r>
          </w:p>
        </w:tc>
        <w:tc>
          <w:tcPr>
            <w:tcW w:w="992" w:type="dxa"/>
            <w:vAlign w:val="center"/>
          </w:tcPr>
          <w:p w14:paraId="5AC19C86" w14:textId="44C78B4D" w:rsidR="00FA1800" w:rsidRPr="00CC6021" w:rsidRDefault="00FA1800" w:rsidP="00FA1800">
            <w:pPr>
              <w:jc w:val="center"/>
              <w:rPr>
                <w:color w:val="000000"/>
                <w:sz w:val="24"/>
                <w:szCs w:val="24"/>
              </w:rPr>
            </w:pPr>
            <w:r w:rsidRPr="00CC6021">
              <w:rPr>
                <w:color w:val="000000"/>
                <w:sz w:val="24"/>
                <w:szCs w:val="24"/>
              </w:rPr>
              <w:t>7,5</w:t>
            </w:r>
          </w:p>
        </w:tc>
        <w:tc>
          <w:tcPr>
            <w:tcW w:w="992" w:type="dxa"/>
            <w:vAlign w:val="center"/>
          </w:tcPr>
          <w:p w14:paraId="509E9FFD" w14:textId="1B6ACBAA" w:rsidR="00FA1800" w:rsidRPr="00CC6021" w:rsidRDefault="00FA1800" w:rsidP="00FA1800">
            <w:pPr>
              <w:jc w:val="center"/>
              <w:rPr>
                <w:color w:val="000000"/>
                <w:sz w:val="24"/>
                <w:szCs w:val="24"/>
              </w:rPr>
            </w:pPr>
            <w:r w:rsidRPr="00CC6021">
              <w:rPr>
                <w:color w:val="000000"/>
                <w:sz w:val="24"/>
                <w:szCs w:val="24"/>
              </w:rPr>
              <w:t>22</w:t>
            </w:r>
          </w:p>
        </w:tc>
        <w:tc>
          <w:tcPr>
            <w:tcW w:w="992" w:type="dxa"/>
            <w:vAlign w:val="center"/>
          </w:tcPr>
          <w:p w14:paraId="706C888B" w14:textId="772F41E5" w:rsidR="00FA1800" w:rsidRPr="00CC6021" w:rsidRDefault="00FA1800" w:rsidP="00FA1800">
            <w:pPr>
              <w:jc w:val="center"/>
              <w:rPr>
                <w:color w:val="000000"/>
                <w:sz w:val="24"/>
                <w:szCs w:val="24"/>
              </w:rPr>
            </w:pPr>
            <w:r w:rsidRPr="00CC6021">
              <w:rPr>
                <w:color w:val="000000"/>
                <w:sz w:val="24"/>
                <w:szCs w:val="24"/>
              </w:rPr>
              <w:t>18</w:t>
            </w:r>
          </w:p>
        </w:tc>
        <w:tc>
          <w:tcPr>
            <w:tcW w:w="993" w:type="dxa"/>
            <w:vAlign w:val="center"/>
          </w:tcPr>
          <w:p w14:paraId="0EBF4252" w14:textId="77A2E7D9" w:rsidR="00FA1800" w:rsidRPr="00CC6021" w:rsidRDefault="00FA1800" w:rsidP="00FA1800">
            <w:pPr>
              <w:jc w:val="center"/>
              <w:rPr>
                <w:color w:val="000000"/>
                <w:sz w:val="24"/>
                <w:szCs w:val="24"/>
              </w:rPr>
            </w:pPr>
            <w:r w:rsidRPr="00CC6021">
              <w:rPr>
                <w:color w:val="000000"/>
                <w:sz w:val="24"/>
                <w:szCs w:val="24"/>
              </w:rPr>
              <w:t>25,6</w:t>
            </w:r>
          </w:p>
        </w:tc>
        <w:tc>
          <w:tcPr>
            <w:tcW w:w="992" w:type="dxa"/>
            <w:vAlign w:val="center"/>
          </w:tcPr>
          <w:p w14:paraId="5A600726" w14:textId="48EA5977" w:rsidR="00FA1800" w:rsidRPr="00CC6021" w:rsidRDefault="00FA1800" w:rsidP="00FA1800">
            <w:pPr>
              <w:jc w:val="center"/>
              <w:rPr>
                <w:color w:val="000000"/>
                <w:sz w:val="24"/>
                <w:szCs w:val="24"/>
              </w:rPr>
            </w:pPr>
            <w:r w:rsidRPr="00CC6021">
              <w:rPr>
                <w:color w:val="000000"/>
                <w:sz w:val="24"/>
                <w:szCs w:val="24"/>
              </w:rPr>
              <w:t>20,8</w:t>
            </w:r>
          </w:p>
        </w:tc>
        <w:tc>
          <w:tcPr>
            <w:tcW w:w="992" w:type="dxa"/>
            <w:vAlign w:val="center"/>
          </w:tcPr>
          <w:p w14:paraId="30FF21F6" w14:textId="2D34A01A" w:rsidR="00FA1800" w:rsidRPr="00CC6021" w:rsidRDefault="00FA1800" w:rsidP="00FA1800">
            <w:pPr>
              <w:jc w:val="center"/>
              <w:rPr>
                <w:color w:val="000000"/>
                <w:sz w:val="24"/>
                <w:szCs w:val="24"/>
              </w:rPr>
            </w:pPr>
            <w:r w:rsidRPr="00CC6021">
              <w:rPr>
                <w:color w:val="000000"/>
                <w:sz w:val="24"/>
                <w:szCs w:val="24"/>
              </w:rPr>
              <w:t>21,5</w:t>
            </w:r>
          </w:p>
        </w:tc>
        <w:tc>
          <w:tcPr>
            <w:tcW w:w="992" w:type="dxa"/>
            <w:vAlign w:val="center"/>
          </w:tcPr>
          <w:p w14:paraId="46C69616" w14:textId="22554396" w:rsidR="00FA1800" w:rsidRPr="00CC6021" w:rsidRDefault="00FA1800" w:rsidP="00FA1800">
            <w:pPr>
              <w:jc w:val="center"/>
              <w:rPr>
                <w:color w:val="000000"/>
                <w:sz w:val="24"/>
                <w:szCs w:val="24"/>
              </w:rPr>
            </w:pPr>
            <w:r w:rsidRPr="00CC6021">
              <w:rPr>
                <w:color w:val="000000"/>
                <w:sz w:val="24"/>
                <w:szCs w:val="24"/>
              </w:rPr>
              <w:t>29,1</w:t>
            </w:r>
          </w:p>
        </w:tc>
        <w:tc>
          <w:tcPr>
            <w:tcW w:w="993" w:type="dxa"/>
            <w:vAlign w:val="center"/>
          </w:tcPr>
          <w:p w14:paraId="4B789AEA" w14:textId="15660061" w:rsidR="00FA1800" w:rsidRPr="00CC6021" w:rsidRDefault="00FA1800" w:rsidP="00FA1800">
            <w:pPr>
              <w:jc w:val="center"/>
              <w:rPr>
                <w:color w:val="000000"/>
                <w:sz w:val="24"/>
                <w:szCs w:val="24"/>
              </w:rPr>
            </w:pPr>
            <w:r w:rsidRPr="00CC6021">
              <w:rPr>
                <w:color w:val="000000"/>
                <w:sz w:val="24"/>
                <w:szCs w:val="24"/>
              </w:rPr>
              <w:t>27,1</w:t>
            </w:r>
          </w:p>
        </w:tc>
        <w:tc>
          <w:tcPr>
            <w:tcW w:w="992" w:type="dxa"/>
            <w:vAlign w:val="center"/>
          </w:tcPr>
          <w:p w14:paraId="6CDBE370" w14:textId="1B38DC93" w:rsidR="00FA1800" w:rsidRPr="00CC6021" w:rsidRDefault="00FA1800" w:rsidP="00FA1800">
            <w:pPr>
              <w:jc w:val="center"/>
              <w:rPr>
                <w:color w:val="000000"/>
                <w:sz w:val="24"/>
                <w:szCs w:val="24"/>
              </w:rPr>
            </w:pPr>
            <w:r w:rsidRPr="00CC6021">
              <w:rPr>
                <w:color w:val="000000"/>
                <w:sz w:val="24"/>
                <w:szCs w:val="24"/>
              </w:rPr>
              <w:t>30,8</w:t>
            </w:r>
          </w:p>
        </w:tc>
      </w:tr>
      <w:tr w:rsidR="00FA1800" w:rsidRPr="00CC6021" w14:paraId="1B0B103A" w14:textId="77777777" w:rsidTr="00742746">
        <w:trPr>
          <w:trHeight w:val="308"/>
        </w:trPr>
        <w:tc>
          <w:tcPr>
            <w:tcW w:w="2547" w:type="dxa"/>
            <w:noWrap/>
            <w:vAlign w:val="center"/>
          </w:tcPr>
          <w:p w14:paraId="0B9C8EC9" w14:textId="208C4878" w:rsidR="00FA1800" w:rsidRPr="00CC6021" w:rsidRDefault="00FA1800" w:rsidP="00FA1800">
            <w:pPr>
              <w:rPr>
                <w:color w:val="000000"/>
                <w:sz w:val="24"/>
                <w:szCs w:val="24"/>
              </w:rPr>
            </w:pPr>
            <w:r w:rsidRPr="00CC6021">
              <w:rPr>
                <w:color w:val="000000"/>
                <w:sz w:val="24"/>
                <w:szCs w:val="24"/>
              </w:rPr>
              <w:t>Май (цветение)</w:t>
            </w:r>
          </w:p>
        </w:tc>
        <w:tc>
          <w:tcPr>
            <w:tcW w:w="992" w:type="dxa"/>
            <w:vAlign w:val="center"/>
          </w:tcPr>
          <w:p w14:paraId="101E656D" w14:textId="5A75DF78" w:rsidR="00FA1800" w:rsidRPr="00CC6021" w:rsidRDefault="00FA1800" w:rsidP="00FA1800">
            <w:pPr>
              <w:jc w:val="center"/>
              <w:rPr>
                <w:color w:val="000000"/>
                <w:sz w:val="24"/>
                <w:szCs w:val="24"/>
              </w:rPr>
            </w:pPr>
            <w:r w:rsidRPr="00CC6021">
              <w:rPr>
                <w:color w:val="000000"/>
                <w:sz w:val="24"/>
                <w:szCs w:val="24"/>
              </w:rPr>
              <w:t>25,2</w:t>
            </w:r>
          </w:p>
        </w:tc>
        <w:tc>
          <w:tcPr>
            <w:tcW w:w="992" w:type="dxa"/>
            <w:vAlign w:val="center"/>
          </w:tcPr>
          <w:p w14:paraId="7925C71C" w14:textId="7748DE8B" w:rsidR="00FA1800" w:rsidRPr="00CC6021" w:rsidRDefault="00FA1800" w:rsidP="00FA1800">
            <w:pPr>
              <w:jc w:val="center"/>
              <w:rPr>
                <w:color w:val="000000"/>
                <w:sz w:val="24"/>
                <w:szCs w:val="24"/>
              </w:rPr>
            </w:pPr>
            <w:r w:rsidRPr="00CC6021">
              <w:rPr>
                <w:color w:val="000000"/>
                <w:sz w:val="24"/>
                <w:szCs w:val="24"/>
              </w:rPr>
              <w:t>22,4</w:t>
            </w:r>
          </w:p>
        </w:tc>
        <w:tc>
          <w:tcPr>
            <w:tcW w:w="993" w:type="dxa"/>
            <w:vAlign w:val="center"/>
          </w:tcPr>
          <w:p w14:paraId="39546612" w14:textId="10FD82AD" w:rsidR="00FA1800" w:rsidRPr="00CC6021" w:rsidRDefault="00FA1800" w:rsidP="00FA1800">
            <w:pPr>
              <w:jc w:val="center"/>
              <w:rPr>
                <w:color w:val="000000"/>
                <w:sz w:val="24"/>
                <w:szCs w:val="24"/>
              </w:rPr>
            </w:pPr>
            <w:r w:rsidRPr="00CC6021">
              <w:rPr>
                <w:color w:val="000000"/>
                <w:sz w:val="24"/>
                <w:szCs w:val="24"/>
              </w:rPr>
              <w:t>13,8</w:t>
            </w:r>
          </w:p>
        </w:tc>
        <w:tc>
          <w:tcPr>
            <w:tcW w:w="992" w:type="dxa"/>
            <w:vAlign w:val="center"/>
          </w:tcPr>
          <w:p w14:paraId="75DCA5C4" w14:textId="32341055" w:rsidR="00FA1800" w:rsidRPr="00CC6021" w:rsidRDefault="00FA1800" w:rsidP="00FA1800">
            <w:pPr>
              <w:jc w:val="center"/>
              <w:rPr>
                <w:color w:val="000000"/>
                <w:sz w:val="24"/>
                <w:szCs w:val="24"/>
              </w:rPr>
            </w:pPr>
            <w:r w:rsidRPr="00CC6021">
              <w:rPr>
                <w:color w:val="000000"/>
                <w:sz w:val="24"/>
                <w:szCs w:val="24"/>
              </w:rPr>
              <w:t>8,2</w:t>
            </w:r>
          </w:p>
        </w:tc>
        <w:tc>
          <w:tcPr>
            <w:tcW w:w="992" w:type="dxa"/>
            <w:vAlign w:val="center"/>
          </w:tcPr>
          <w:p w14:paraId="2CD03941" w14:textId="0AE9CCB3" w:rsidR="00FA1800" w:rsidRPr="00CC6021" w:rsidRDefault="00FA1800" w:rsidP="00FA1800">
            <w:pPr>
              <w:jc w:val="center"/>
              <w:rPr>
                <w:color w:val="000000"/>
                <w:sz w:val="24"/>
                <w:szCs w:val="24"/>
              </w:rPr>
            </w:pPr>
            <w:r w:rsidRPr="00CC6021">
              <w:rPr>
                <w:color w:val="000000"/>
                <w:sz w:val="24"/>
                <w:szCs w:val="24"/>
              </w:rPr>
              <w:t>18,5</w:t>
            </w:r>
          </w:p>
        </w:tc>
        <w:tc>
          <w:tcPr>
            <w:tcW w:w="992" w:type="dxa"/>
            <w:vAlign w:val="center"/>
          </w:tcPr>
          <w:p w14:paraId="4B313F90" w14:textId="38701652" w:rsidR="00FA1800" w:rsidRPr="00CC6021" w:rsidRDefault="00FA1800" w:rsidP="00FA1800">
            <w:pPr>
              <w:jc w:val="center"/>
              <w:rPr>
                <w:color w:val="000000"/>
                <w:sz w:val="24"/>
                <w:szCs w:val="24"/>
              </w:rPr>
            </w:pPr>
            <w:r w:rsidRPr="00CC6021">
              <w:rPr>
                <w:color w:val="000000"/>
                <w:sz w:val="24"/>
                <w:szCs w:val="24"/>
              </w:rPr>
              <w:t>16,8</w:t>
            </w:r>
          </w:p>
        </w:tc>
        <w:tc>
          <w:tcPr>
            <w:tcW w:w="993" w:type="dxa"/>
            <w:vAlign w:val="center"/>
          </w:tcPr>
          <w:p w14:paraId="3B60660F" w14:textId="25DAF024" w:rsidR="00FA1800" w:rsidRPr="00CC6021" w:rsidRDefault="00FA1800" w:rsidP="00FA1800">
            <w:pPr>
              <w:jc w:val="center"/>
              <w:rPr>
                <w:color w:val="000000"/>
                <w:sz w:val="24"/>
                <w:szCs w:val="24"/>
              </w:rPr>
            </w:pPr>
            <w:r w:rsidRPr="00CC6021">
              <w:rPr>
                <w:color w:val="000000"/>
                <w:sz w:val="24"/>
                <w:szCs w:val="24"/>
              </w:rPr>
              <w:t>22</w:t>
            </w:r>
          </w:p>
        </w:tc>
        <w:tc>
          <w:tcPr>
            <w:tcW w:w="992" w:type="dxa"/>
            <w:vAlign w:val="center"/>
          </w:tcPr>
          <w:p w14:paraId="7C3812C1" w14:textId="0E8BC80B" w:rsidR="00FA1800" w:rsidRPr="00CC6021" w:rsidRDefault="00FA1800" w:rsidP="00FA1800">
            <w:pPr>
              <w:jc w:val="center"/>
              <w:rPr>
                <w:color w:val="000000"/>
                <w:sz w:val="24"/>
                <w:szCs w:val="24"/>
              </w:rPr>
            </w:pPr>
            <w:r w:rsidRPr="00CC6021">
              <w:rPr>
                <w:color w:val="000000"/>
                <w:sz w:val="24"/>
                <w:szCs w:val="24"/>
              </w:rPr>
              <w:t>19,5</w:t>
            </w:r>
          </w:p>
        </w:tc>
        <w:tc>
          <w:tcPr>
            <w:tcW w:w="992" w:type="dxa"/>
            <w:vAlign w:val="center"/>
          </w:tcPr>
          <w:p w14:paraId="0E3476FE" w14:textId="672FADE9" w:rsidR="00FA1800" w:rsidRPr="00CC6021" w:rsidRDefault="00FA1800" w:rsidP="00FA1800">
            <w:pPr>
              <w:jc w:val="center"/>
              <w:rPr>
                <w:color w:val="000000"/>
                <w:sz w:val="24"/>
                <w:szCs w:val="24"/>
              </w:rPr>
            </w:pPr>
            <w:r w:rsidRPr="00CC6021">
              <w:rPr>
                <w:color w:val="000000"/>
                <w:sz w:val="24"/>
                <w:szCs w:val="24"/>
              </w:rPr>
              <w:t>21,2</w:t>
            </w:r>
          </w:p>
        </w:tc>
        <w:tc>
          <w:tcPr>
            <w:tcW w:w="992" w:type="dxa"/>
            <w:vAlign w:val="center"/>
          </w:tcPr>
          <w:p w14:paraId="0DC5B1F0" w14:textId="60EF5F38" w:rsidR="00FA1800" w:rsidRPr="00CC6021" w:rsidRDefault="00FA1800" w:rsidP="00FA1800">
            <w:pPr>
              <w:jc w:val="center"/>
              <w:rPr>
                <w:color w:val="000000"/>
                <w:sz w:val="24"/>
                <w:szCs w:val="24"/>
              </w:rPr>
            </w:pPr>
            <w:r w:rsidRPr="00CC6021">
              <w:rPr>
                <w:color w:val="000000"/>
                <w:sz w:val="24"/>
                <w:szCs w:val="24"/>
              </w:rPr>
              <w:t>28,8</w:t>
            </w:r>
          </w:p>
        </w:tc>
        <w:tc>
          <w:tcPr>
            <w:tcW w:w="993" w:type="dxa"/>
            <w:vAlign w:val="center"/>
          </w:tcPr>
          <w:p w14:paraId="7447F87C" w14:textId="5321AB0F" w:rsidR="00FA1800" w:rsidRPr="00CC6021" w:rsidRDefault="00FA1800" w:rsidP="00FA1800">
            <w:pPr>
              <w:jc w:val="center"/>
              <w:rPr>
                <w:color w:val="000000"/>
                <w:sz w:val="24"/>
                <w:szCs w:val="24"/>
              </w:rPr>
            </w:pPr>
            <w:r w:rsidRPr="00CC6021">
              <w:rPr>
                <w:color w:val="000000"/>
                <w:sz w:val="24"/>
                <w:szCs w:val="24"/>
              </w:rPr>
              <w:t>26,5</w:t>
            </w:r>
          </w:p>
        </w:tc>
        <w:tc>
          <w:tcPr>
            <w:tcW w:w="992" w:type="dxa"/>
            <w:vAlign w:val="center"/>
          </w:tcPr>
          <w:p w14:paraId="0814A503" w14:textId="642BD2B7" w:rsidR="00FA1800" w:rsidRPr="00CC6021" w:rsidRDefault="00FA1800" w:rsidP="00FA1800">
            <w:pPr>
              <w:jc w:val="center"/>
              <w:rPr>
                <w:color w:val="000000"/>
                <w:sz w:val="24"/>
                <w:szCs w:val="24"/>
              </w:rPr>
            </w:pPr>
            <w:r w:rsidRPr="00CC6021">
              <w:rPr>
                <w:color w:val="000000"/>
                <w:sz w:val="24"/>
                <w:szCs w:val="24"/>
              </w:rPr>
              <w:t>30,5</w:t>
            </w:r>
          </w:p>
        </w:tc>
      </w:tr>
      <w:tr w:rsidR="00FA1800" w:rsidRPr="00CC6021" w14:paraId="449AABD2" w14:textId="77777777" w:rsidTr="00742746">
        <w:trPr>
          <w:trHeight w:val="308"/>
        </w:trPr>
        <w:tc>
          <w:tcPr>
            <w:tcW w:w="2547" w:type="dxa"/>
            <w:noWrap/>
            <w:vAlign w:val="center"/>
          </w:tcPr>
          <w:p w14:paraId="127A3406" w14:textId="2467AABE" w:rsidR="00FA1800" w:rsidRPr="00CC6021" w:rsidRDefault="00FA1800" w:rsidP="00FA1800">
            <w:pPr>
              <w:rPr>
                <w:color w:val="000000"/>
                <w:sz w:val="24"/>
                <w:szCs w:val="24"/>
              </w:rPr>
            </w:pPr>
            <w:r w:rsidRPr="00CC6021">
              <w:rPr>
                <w:color w:val="000000"/>
                <w:sz w:val="24"/>
                <w:szCs w:val="24"/>
              </w:rPr>
              <w:t>Июнь (Завязь плодов)</w:t>
            </w:r>
          </w:p>
        </w:tc>
        <w:tc>
          <w:tcPr>
            <w:tcW w:w="992" w:type="dxa"/>
            <w:vAlign w:val="center"/>
          </w:tcPr>
          <w:p w14:paraId="752A916F" w14:textId="0E2C6EE4" w:rsidR="00FA1800" w:rsidRPr="00CC6021" w:rsidRDefault="00FA1800" w:rsidP="00FA1800">
            <w:pPr>
              <w:jc w:val="center"/>
              <w:rPr>
                <w:color w:val="000000"/>
                <w:sz w:val="24"/>
                <w:szCs w:val="24"/>
              </w:rPr>
            </w:pPr>
            <w:r w:rsidRPr="00CC6021">
              <w:rPr>
                <w:color w:val="000000"/>
                <w:sz w:val="24"/>
                <w:szCs w:val="24"/>
              </w:rPr>
              <w:t>22,1</w:t>
            </w:r>
          </w:p>
        </w:tc>
        <w:tc>
          <w:tcPr>
            <w:tcW w:w="992" w:type="dxa"/>
            <w:vAlign w:val="center"/>
          </w:tcPr>
          <w:p w14:paraId="7D1A458F" w14:textId="71CC5341" w:rsidR="00FA1800" w:rsidRPr="00CC6021" w:rsidRDefault="00FA1800" w:rsidP="00FA1800">
            <w:pPr>
              <w:jc w:val="center"/>
              <w:rPr>
                <w:color w:val="000000"/>
                <w:sz w:val="24"/>
                <w:szCs w:val="24"/>
              </w:rPr>
            </w:pPr>
            <w:r w:rsidRPr="00CC6021">
              <w:rPr>
                <w:color w:val="000000"/>
                <w:sz w:val="24"/>
                <w:szCs w:val="24"/>
              </w:rPr>
              <w:t>18,9</w:t>
            </w:r>
          </w:p>
        </w:tc>
        <w:tc>
          <w:tcPr>
            <w:tcW w:w="993" w:type="dxa"/>
            <w:vAlign w:val="center"/>
          </w:tcPr>
          <w:p w14:paraId="73EB7110" w14:textId="6ECFBEAC" w:rsidR="00FA1800" w:rsidRPr="00CC6021" w:rsidRDefault="00FA1800" w:rsidP="00FA1800">
            <w:pPr>
              <w:jc w:val="center"/>
              <w:rPr>
                <w:color w:val="000000"/>
                <w:sz w:val="24"/>
                <w:szCs w:val="24"/>
              </w:rPr>
            </w:pPr>
            <w:r w:rsidRPr="00CC6021">
              <w:rPr>
                <w:color w:val="000000"/>
                <w:sz w:val="24"/>
                <w:szCs w:val="24"/>
              </w:rPr>
              <w:t>11,2</w:t>
            </w:r>
          </w:p>
        </w:tc>
        <w:tc>
          <w:tcPr>
            <w:tcW w:w="992" w:type="dxa"/>
            <w:vAlign w:val="center"/>
          </w:tcPr>
          <w:p w14:paraId="2A5D653B" w14:textId="5A348294" w:rsidR="00FA1800" w:rsidRPr="00CC6021" w:rsidRDefault="00FA1800" w:rsidP="00FA1800">
            <w:pPr>
              <w:jc w:val="center"/>
              <w:rPr>
                <w:color w:val="000000"/>
                <w:sz w:val="24"/>
                <w:szCs w:val="24"/>
              </w:rPr>
            </w:pPr>
            <w:r w:rsidRPr="00CC6021">
              <w:rPr>
                <w:color w:val="000000"/>
                <w:sz w:val="24"/>
                <w:szCs w:val="24"/>
              </w:rPr>
              <w:t>6,8</w:t>
            </w:r>
          </w:p>
        </w:tc>
        <w:tc>
          <w:tcPr>
            <w:tcW w:w="992" w:type="dxa"/>
            <w:vAlign w:val="center"/>
          </w:tcPr>
          <w:p w14:paraId="5C0149FF" w14:textId="42D31E2C" w:rsidR="00FA1800" w:rsidRPr="00CC6021" w:rsidRDefault="00FA1800" w:rsidP="00FA1800">
            <w:pPr>
              <w:jc w:val="center"/>
              <w:rPr>
                <w:color w:val="000000"/>
                <w:sz w:val="24"/>
                <w:szCs w:val="24"/>
              </w:rPr>
            </w:pPr>
            <w:r w:rsidRPr="00CC6021">
              <w:rPr>
                <w:color w:val="000000"/>
                <w:sz w:val="24"/>
                <w:szCs w:val="24"/>
              </w:rPr>
              <w:t>16,2</w:t>
            </w:r>
          </w:p>
        </w:tc>
        <w:tc>
          <w:tcPr>
            <w:tcW w:w="992" w:type="dxa"/>
            <w:vAlign w:val="center"/>
          </w:tcPr>
          <w:p w14:paraId="38809301" w14:textId="0D664EBF" w:rsidR="00FA1800" w:rsidRPr="00CC6021" w:rsidRDefault="00FA1800" w:rsidP="00FA1800">
            <w:pPr>
              <w:jc w:val="center"/>
              <w:rPr>
                <w:color w:val="000000"/>
                <w:sz w:val="24"/>
                <w:szCs w:val="24"/>
              </w:rPr>
            </w:pPr>
            <w:r w:rsidRPr="00CC6021">
              <w:rPr>
                <w:color w:val="000000"/>
                <w:sz w:val="24"/>
                <w:szCs w:val="24"/>
              </w:rPr>
              <w:t>15,4</w:t>
            </w:r>
          </w:p>
        </w:tc>
        <w:tc>
          <w:tcPr>
            <w:tcW w:w="993" w:type="dxa"/>
            <w:vAlign w:val="center"/>
          </w:tcPr>
          <w:p w14:paraId="37945F43" w14:textId="5BB30788" w:rsidR="00FA1800" w:rsidRPr="00CC6021" w:rsidRDefault="00FA1800" w:rsidP="00FA1800">
            <w:pPr>
              <w:jc w:val="center"/>
              <w:rPr>
                <w:color w:val="000000"/>
                <w:sz w:val="24"/>
                <w:szCs w:val="24"/>
              </w:rPr>
            </w:pPr>
            <w:r w:rsidRPr="00CC6021">
              <w:rPr>
                <w:color w:val="000000"/>
                <w:sz w:val="24"/>
                <w:szCs w:val="24"/>
              </w:rPr>
              <w:t>20,1</w:t>
            </w:r>
          </w:p>
        </w:tc>
        <w:tc>
          <w:tcPr>
            <w:tcW w:w="992" w:type="dxa"/>
            <w:vAlign w:val="center"/>
          </w:tcPr>
          <w:p w14:paraId="52175545" w14:textId="4BA2F9AB" w:rsidR="00FA1800" w:rsidRPr="00CC6021" w:rsidRDefault="00FA1800" w:rsidP="00FA1800">
            <w:pPr>
              <w:jc w:val="center"/>
              <w:rPr>
                <w:color w:val="000000"/>
                <w:sz w:val="24"/>
                <w:szCs w:val="24"/>
              </w:rPr>
            </w:pPr>
            <w:r w:rsidRPr="00CC6021">
              <w:rPr>
                <w:color w:val="000000"/>
                <w:sz w:val="24"/>
                <w:szCs w:val="24"/>
              </w:rPr>
              <w:t>18,4</w:t>
            </w:r>
          </w:p>
        </w:tc>
        <w:tc>
          <w:tcPr>
            <w:tcW w:w="992" w:type="dxa"/>
            <w:vAlign w:val="center"/>
          </w:tcPr>
          <w:p w14:paraId="642F204A" w14:textId="29C9A698" w:rsidR="00FA1800" w:rsidRPr="00CC6021" w:rsidRDefault="00FA1800" w:rsidP="00FA1800">
            <w:pPr>
              <w:jc w:val="center"/>
              <w:rPr>
                <w:color w:val="000000"/>
                <w:sz w:val="24"/>
                <w:szCs w:val="24"/>
              </w:rPr>
            </w:pPr>
            <w:r w:rsidRPr="00CC6021">
              <w:rPr>
                <w:color w:val="000000"/>
                <w:sz w:val="24"/>
                <w:szCs w:val="24"/>
              </w:rPr>
              <w:t>21</w:t>
            </w:r>
          </w:p>
        </w:tc>
        <w:tc>
          <w:tcPr>
            <w:tcW w:w="992" w:type="dxa"/>
            <w:vAlign w:val="center"/>
          </w:tcPr>
          <w:p w14:paraId="7EF6AA1E" w14:textId="45A053F9" w:rsidR="00FA1800" w:rsidRPr="00CC6021" w:rsidRDefault="00FA1800" w:rsidP="00FA1800">
            <w:pPr>
              <w:jc w:val="center"/>
              <w:rPr>
                <w:color w:val="000000"/>
                <w:sz w:val="24"/>
                <w:szCs w:val="24"/>
              </w:rPr>
            </w:pPr>
            <w:r w:rsidRPr="00CC6021">
              <w:rPr>
                <w:color w:val="000000"/>
                <w:sz w:val="24"/>
                <w:szCs w:val="24"/>
              </w:rPr>
              <w:t>28,6</w:t>
            </w:r>
          </w:p>
        </w:tc>
        <w:tc>
          <w:tcPr>
            <w:tcW w:w="993" w:type="dxa"/>
            <w:vAlign w:val="center"/>
          </w:tcPr>
          <w:p w14:paraId="57E94F09" w14:textId="622EB3DE" w:rsidR="00FA1800" w:rsidRPr="00CC6021" w:rsidRDefault="00FA1800" w:rsidP="00FA1800">
            <w:pPr>
              <w:jc w:val="center"/>
              <w:rPr>
                <w:color w:val="000000"/>
                <w:sz w:val="24"/>
                <w:szCs w:val="24"/>
              </w:rPr>
            </w:pPr>
            <w:r w:rsidRPr="00CC6021">
              <w:rPr>
                <w:color w:val="000000"/>
                <w:sz w:val="24"/>
                <w:szCs w:val="24"/>
              </w:rPr>
              <w:t>26,1</w:t>
            </w:r>
          </w:p>
        </w:tc>
        <w:tc>
          <w:tcPr>
            <w:tcW w:w="992" w:type="dxa"/>
            <w:vAlign w:val="center"/>
          </w:tcPr>
          <w:p w14:paraId="2C89FC24" w14:textId="74959681" w:rsidR="00FA1800" w:rsidRPr="00CC6021" w:rsidRDefault="00FA1800" w:rsidP="00FA1800">
            <w:pPr>
              <w:jc w:val="center"/>
              <w:rPr>
                <w:color w:val="000000"/>
                <w:sz w:val="24"/>
                <w:szCs w:val="24"/>
              </w:rPr>
            </w:pPr>
            <w:r w:rsidRPr="00CC6021">
              <w:rPr>
                <w:color w:val="000000"/>
                <w:sz w:val="24"/>
                <w:szCs w:val="24"/>
              </w:rPr>
              <w:t>30,1</w:t>
            </w:r>
          </w:p>
        </w:tc>
      </w:tr>
      <w:tr w:rsidR="00FA1800" w:rsidRPr="00CC6021" w14:paraId="3EB5B248" w14:textId="77777777" w:rsidTr="00742746">
        <w:trPr>
          <w:trHeight w:val="308"/>
        </w:trPr>
        <w:tc>
          <w:tcPr>
            <w:tcW w:w="2547" w:type="dxa"/>
            <w:noWrap/>
            <w:vAlign w:val="center"/>
          </w:tcPr>
          <w:p w14:paraId="7CBE80B6" w14:textId="26497D2A" w:rsidR="00FA1800" w:rsidRPr="00CC6021" w:rsidRDefault="00FA1800" w:rsidP="00FA1800">
            <w:pPr>
              <w:rPr>
                <w:color w:val="000000"/>
                <w:sz w:val="24"/>
                <w:szCs w:val="24"/>
              </w:rPr>
            </w:pPr>
            <w:r w:rsidRPr="00CC6021">
              <w:rPr>
                <w:color w:val="000000"/>
                <w:sz w:val="24"/>
                <w:szCs w:val="24"/>
              </w:rPr>
              <w:t>Июль (налив плодов)</w:t>
            </w:r>
          </w:p>
        </w:tc>
        <w:tc>
          <w:tcPr>
            <w:tcW w:w="992" w:type="dxa"/>
            <w:vAlign w:val="center"/>
          </w:tcPr>
          <w:p w14:paraId="335CB5C3" w14:textId="5AE9D8FD" w:rsidR="00FA1800" w:rsidRPr="00CC6021" w:rsidRDefault="00FA1800" w:rsidP="00FA1800">
            <w:pPr>
              <w:jc w:val="center"/>
              <w:rPr>
                <w:color w:val="000000"/>
                <w:sz w:val="24"/>
                <w:szCs w:val="24"/>
              </w:rPr>
            </w:pPr>
            <w:r w:rsidRPr="00CC6021">
              <w:rPr>
                <w:color w:val="000000"/>
                <w:sz w:val="24"/>
                <w:szCs w:val="24"/>
              </w:rPr>
              <w:t>20,4</w:t>
            </w:r>
          </w:p>
        </w:tc>
        <w:tc>
          <w:tcPr>
            <w:tcW w:w="992" w:type="dxa"/>
            <w:vAlign w:val="center"/>
          </w:tcPr>
          <w:p w14:paraId="06B5C632" w14:textId="34683D5F" w:rsidR="00FA1800" w:rsidRPr="00CC6021" w:rsidRDefault="00FA1800" w:rsidP="00FA1800">
            <w:pPr>
              <w:jc w:val="center"/>
              <w:rPr>
                <w:color w:val="000000"/>
                <w:sz w:val="24"/>
                <w:szCs w:val="24"/>
              </w:rPr>
            </w:pPr>
            <w:r w:rsidRPr="00CC6021">
              <w:rPr>
                <w:color w:val="000000"/>
                <w:sz w:val="24"/>
                <w:szCs w:val="24"/>
              </w:rPr>
              <w:t>16,5</w:t>
            </w:r>
          </w:p>
        </w:tc>
        <w:tc>
          <w:tcPr>
            <w:tcW w:w="993" w:type="dxa"/>
            <w:vAlign w:val="center"/>
          </w:tcPr>
          <w:p w14:paraId="0681232A" w14:textId="1408548C" w:rsidR="00FA1800" w:rsidRPr="00CC6021" w:rsidRDefault="00FA1800" w:rsidP="00FA1800">
            <w:pPr>
              <w:jc w:val="center"/>
              <w:rPr>
                <w:color w:val="000000"/>
                <w:sz w:val="24"/>
                <w:szCs w:val="24"/>
              </w:rPr>
            </w:pPr>
            <w:r w:rsidRPr="00CC6021">
              <w:rPr>
                <w:color w:val="000000"/>
                <w:sz w:val="24"/>
                <w:szCs w:val="24"/>
              </w:rPr>
              <w:t>9,5</w:t>
            </w:r>
          </w:p>
        </w:tc>
        <w:tc>
          <w:tcPr>
            <w:tcW w:w="992" w:type="dxa"/>
            <w:vAlign w:val="center"/>
          </w:tcPr>
          <w:p w14:paraId="232EC22C" w14:textId="03E89136" w:rsidR="00FA1800" w:rsidRPr="00CC6021" w:rsidRDefault="00FA1800" w:rsidP="00FA1800">
            <w:pPr>
              <w:jc w:val="center"/>
              <w:rPr>
                <w:color w:val="000000"/>
                <w:sz w:val="24"/>
                <w:szCs w:val="24"/>
              </w:rPr>
            </w:pPr>
            <w:r w:rsidRPr="00CC6021">
              <w:rPr>
                <w:color w:val="000000"/>
                <w:sz w:val="24"/>
                <w:szCs w:val="24"/>
              </w:rPr>
              <w:t>5,5</w:t>
            </w:r>
          </w:p>
        </w:tc>
        <w:tc>
          <w:tcPr>
            <w:tcW w:w="992" w:type="dxa"/>
            <w:vAlign w:val="center"/>
          </w:tcPr>
          <w:p w14:paraId="53DBE980" w14:textId="791C9CC5" w:rsidR="00FA1800" w:rsidRPr="00CC6021" w:rsidRDefault="00FA1800" w:rsidP="00FA1800">
            <w:pPr>
              <w:jc w:val="center"/>
              <w:rPr>
                <w:color w:val="000000"/>
                <w:sz w:val="24"/>
                <w:szCs w:val="24"/>
              </w:rPr>
            </w:pPr>
            <w:r w:rsidRPr="00CC6021">
              <w:rPr>
                <w:color w:val="000000"/>
                <w:sz w:val="24"/>
                <w:szCs w:val="24"/>
              </w:rPr>
              <w:t>15,2</w:t>
            </w:r>
          </w:p>
        </w:tc>
        <w:tc>
          <w:tcPr>
            <w:tcW w:w="992" w:type="dxa"/>
            <w:vAlign w:val="center"/>
          </w:tcPr>
          <w:p w14:paraId="3699B356" w14:textId="636D6AC7" w:rsidR="00FA1800" w:rsidRPr="00CC6021" w:rsidRDefault="00FA1800" w:rsidP="00FA1800">
            <w:pPr>
              <w:jc w:val="center"/>
              <w:rPr>
                <w:color w:val="000000"/>
                <w:sz w:val="24"/>
                <w:szCs w:val="24"/>
              </w:rPr>
            </w:pPr>
            <w:r w:rsidRPr="00CC6021">
              <w:rPr>
                <w:color w:val="000000"/>
                <w:sz w:val="24"/>
                <w:szCs w:val="24"/>
              </w:rPr>
              <w:t>14,8</w:t>
            </w:r>
          </w:p>
        </w:tc>
        <w:tc>
          <w:tcPr>
            <w:tcW w:w="993" w:type="dxa"/>
            <w:vAlign w:val="center"/>
          </w:tcPr>
          <w:p w14:paraId="4181A9EE" w14:textId="4060DC33" w:rsidR="00FA1800" w:rsidRPr="00CC6021" w:rsidRDefault="00FA1800" w:rsidP="00FA1800">
            <w:pPr>
              <w:jc w:val="center"/>
              <w:rPr>
                <w:color w:val="000000"/>
                <w:sz w:val="24"/>
                <w:szCs w:val="24"/>
              </w:rPr>
            </w:pPr>
            <w:r w:rsidRPr="00CC6021">
              <w:rPr>
                <w:color w:val="000000"/>
                <w:sz w:val="24"/>
                <w:szCs w:val="24"/>
              </w:rPr>
              <w:t>19,2</w:t>
            </w:r>
          </w:p>
        </w:tc>
        <w:tc>
          <w:tcPr>
            <w:tcW w:w="992" w:type="dxa"/>
            <w:vAlign w:val="center"/>
          </w:tcPr>
          <w:p w14:paraId="2660F870" w14:textId="30125A4D" w:rsidR="00FA1800" w:rsidRPr="00CC6021" w:rsidRDefault="00FA1800" w:rsidP="00FA1800">
            <w:pPr>
              <w:jc w:val="center"/>
              <w:rPr>
                <w:color w:val="000000"/>
                <w:sz w:val="24"/>
                <w:szCs w:val="24"/>
              </w:rPr>
            </w:pPr>
            <w:r w:rsidRPr="00CC6021">
              <w:rPr>
                <w:color w:val="000000"/>
                <w:sz w:val="24"/>
                <w:szCs w:val="24"/>
              </w:rPr>
              <w:t>18</w:t>
            </w:r>
          </w:p>
        </w:tc>
        <w:tc>
          <w:tcPr>
            <w:tcW w:w="992" w:type="dxa"/>
            <w:vAlign w:val="center"/>
          </w:tcPr>
          <w:p w14:paraId="7127A685" w14:textId="032457C6" w:rsidR="00FA1800" w:rsidRPr="00CC6021" w:rsidRDefault="00FA1800" w:rsidP="00FA1800">
            <w:pPr>
              <w:jc w:val="center"/>
              <w:rPr>
                <w:color w:val="000000"/>
                <w:sz w:val="24"/>
                <w:szCs w:val="24"/>
              </w:rPr>
            </w:pPr>
            <w:r w:rsidRPr="00CC6021">
              <w:rPr>
                <w:color w:val="000000"/>
                <w:sz w:val="24"/>
                <w:szCs w:val="24"/>
              </w:rPr>
              <w:t>20,7</w:t>
            </w:r>
          </w:p>
        </w:tc>
        <w:tc>
          <w:tcPr>
            <w:tcW w:w="992" w:type="dxa"/>
            <w:vAlign w:val="center"/>
          </w:tcPr>
          <w:p w14:paraId="192C213F" w14:textId="762AD2CD" w:rsidR="00FA1800" w:rsidRPr="00CC6021" w:rsidRDefault="00FA1800" w:rsidP="00FA1800">
            <w:pPr>
              <w:jc w:val="center"/>
              <w:rPr>
                <w:color w:val="000000"/>
                <w:sz w:val="24"/>
                <w:szCs w:val="24"/>
              </w:rPr>
            </w:pPr>
            <w:r w:rsidRPr="00CC6021">
              <w:rPr>
                <w:color w:val="000000"/>
                <w:sz w:val="24"/>
                <w:szCs w:val="24"/>
              </w:rPr>
              <w:t>28,1</w:t>
            </w:r>
          </w:p>
        </w:tc>
        <w:tc>
          <w:tcPr>
            <w:tcW w:w="993" w:type="dxa"/>
            <w:vAlign w:val="center"/>
          </w:tcPr>
          <w:p w14:paraId="4D043B23" w14:textId="07F37031" w:rsidR="00FA1800" w:rsidRPr="00CC6021" w:rsidRDefault="00FA1800" w:rsidP="00FA1800">
            <w:pPr>
              <w:jc w:val="center"/>
              <w:rPr>
                <w:color w:val="000000"/>
                <w:sz w:val="24"/>
                <w:szCs w:val="24"/>
              </w:rPr>
            </w:pPr>
            <w:r w:rsidRPr="00CC6021">
              <w:rPr>
                <w:color w:val="000000"/>
                <w:sz w:val="24"/>
                <w:szCs w:val="24"/>
              </w:rPr>
              <w:t>25,4</w:t>
            </w:r>
          </w:p>
        </w:tc>
        <w:tc>
          <w:tcPr>
            <w:tcW w:w="992" w:type="dxa"/>
            <w:vAlign w:val="center"/>
          </w:tcPr>
          <w:p w14:paraId="365D91F8" w14:textId="70CC1BDF" w:rsidR="00FA1800" w:rsidRPr="00CC6021" w:rsidRDefault="00FA1800" w:rsidP="00FA1800">
            <w:pPr>
              <w:jc w:val="center"/>
              <w:rPr>
                <w:color w:val="000000"/>
                <w:sz w:val="24"/>
                <w:szCs w:val="24"/>
              </w:rPr>
            </w:pPr>
            <w:r w:rsidRPr="00CC6021">
              <w:rPr>
                <w:color w:val="000000"/>
                <w:sz w:val="24"/>
                <w:szCs w:val="24"/>
              </w:rPr>
              <w:t>29,8</w:t>
            </w:r>
          </w:p>
        </w:tc>
      </w:tr>
      <w:tr w:rsidR="00FA1800" w:rsidRPr="00CC6021" w14:paraId="2079191B" w14:textId="77777777" w:rsidTr="00742746">
        <w:trPr>
          <w:trHeight w:val="368"/>
        </w:trPr>
        <w:tc>
          <w:tcPr>
            <w:tcW w:w="2547" w:type="dxa"/>
            <w:noWrap/>
            <w:vAlign w:val="center"/>
          </w:tcPr>
          <w:p w14:paraId="5B85502B" w14:textId="40BFA749" w:rsidR="00FA1800" w:rsidRPr="00CC6021" w:rsidRDefault="00FA1800" w:rsidP="00FA1800">
            <w:pPr>
              <w:rPr>
                <w:color w:val="000000"/>
                <w:sz w:val="24"/>
                <w:szCs w:val="24"/>
              </w:rPr>
            </w:pPr>
            <w:r w:rsidRPr="00CC6021">
              <w:rPr>
                <w:color w:val="000000"/>
                <w:sz w:val="24"/>
                <w:szCs w:val="24"/>
              </w:rPr>
              <w:t>Сентябрь (техническая спелость)</w:t>
            </w:r>
          </w:p>
        </w:tc>
        <w:tc>
          <w:tcPr>
            <w:tcW w:w="992" w:type="dxa"/>
            <w:vAlign w:val="center"/>
          </w:tcPr>
          <w:p w14:paraId="24615D8F" w14:textId="69ED2BAB" w:rsidR="00FA1800" w:rsidRPr="00CC6021" w:rsidRDefault="00FA1800" w:rsidP="00FA1800">
            <w:pPr>
              <w:jc w:val="center"/>
              <w:rPr>
                <w:color w:val="000000"/>
                <w:sz w:val="24"/>
                <w:szCs w:val="24"/>
              </w:rPr>
            </w:pPr>
            <w:r w:rsidRPr="00CC6021">
              <w:rPr>
                <w:color w:val="000000"/>
                <w:sz w:val="24"/>
                <w:szCs w:val="24"/>
              </w:rPr>
              <w:t>25,2</w:t>
            </w:r>
          </w:p>
        </w:tc>
        <w:tc>
          <w:tcPr>
            <w:tcW w:w="992" w:type="dxa"/>
            <w:vAlign w:val="center"/>
          </w:tcPr>
          <w:p w14:paraId="464F0BEB" w14:textId="09143027" w:rsidR="00FA1800" w:rsidRPr="00CC6021" w:rsidRDefault="00FA1800" w:rsidP="00FA1800">
            <w:pPr>
              <w:jc w:val="center"/>
              <w:rPr>
                <w:color w:val="000000"/>
                <w:sz w:val="24"/>
                <w:szCs w:val="24"/>
              </w:rPr>
            </w:pPr>
            <w:r w:rsidRPr="00CC6021">
              <w:rPr>
                <w:color w:val="000000"/>
                <w:sz w:val="24"/>
                <w:szCs w:val="24"/>
              </w:rPr>
              <w:t>22,4</w:t>
            </w:r>
          </w:p>
        </w:tc>
        <w:tc>
          <w:tcPr>
            <w:tcW w:w="993" w:type="dxa"/>
            <w:vAlign w:val="center"/>
          </w:tcPr>
          <w:p w14:paraId="61890F76" w14:textId="09A85C4C" w:rsidR="00FA1800" w:rsidRPr="00CC6021" w:rsidRDefault="00FA1800" w:rsidP="00FA1800">
            <w:pPr>
              <w:jc w:val="center"/>
              <w:rPr>
                <w:color w:val="000000"/>
                <w:sz w:val="24"/>
                <w:szCs w:val="24"/>
              </w:rPr>
            </w:pPr>
            <w:r w:rsidRPr="00CC6021">
              <w:rPr>
                <w:color w:val="000000"/>
                <w:sz w:val="24"/>
                <w:szCs w:val="24"/>
              </w:rPr>
              <w:t>13,8</w:t>
            </w:r>
          </w:p>
        </w:tc>
        <w:tc>
          <w:tcPr>
            <w:tcW w:w="992" w:type="dxa"/>
            <w:vAlign w:val="center"/>
          </w:tcPr>
          <w:p w14:paraId="6222FA95" w14:textId="0D8CFB31" w:rsidR="00FA1800" w:rsidRPr="00CC6021" w:rsidRDefault="00FA1800" w:rsidP="00FA1800">
            <w:pPr>
              <w:jc w:val="center"/>
              <w:rPr>
                <w:color w:val="000000"/>
                <w:sz w:val="24"/>
                <w:szCs w:val="24"/>
              </w:rPr>
            </w:pPr>
            <w:r w:rsidRPr="00CC6021">
              <w:rPr>
                <w:color w:val="000000"/>
                <w:sz w:val="24"/>
                <w:szCs w:val="24"/>
              </w:rPr>
              <w:t>8,2</w:t>
            </w:r>
          </w:p>
        </w:tc>
        <w:tc>
          <w:tcPr>
            <w:tcW w:w="992" w:type="dxa"/>
            <w:vAlign w:val="center"/>
          </w:tcPr>
          <w:p w14:paraId="72F4025D" w14:textId="6801B2F9" w:rsidR="00FA1800" w:rsidRPr="00CC6021" w:rsidRDefault="00FA1800" w:rsidP="00FA1800">
            <w:pPr>
              <w:jc w:val="center"/>
              <w:rPr>
                <w:color w:val="000000"/>
                <w:sz w:val="24"/>
                <w:szCs w:val="24"/>
              </w:rPr>
            </w:pPr>
            <w:r w:rsidRPr="00CC6021">
              <w:rPr>
                <w:color w:val="000000"/>
                <w:sz w:val="24"/>
                <w:szCs w:val="24"/>
              </w:rPr>
              <w:t>15,6</w:t>
            </w:r>
          </w:p>
        </w:tc>
        <w:tc>
          <w:tcPr>
            <w:tcW w:w="992" w:type="dxa"/>
            <w:vAlign w:val="center"/>
          </w:tcPr>
          <w:p w14:paraId="160B9AA1" w14:textId="2976D4D0" w:rsidR="00FA1800" w:rsidRPr="00CC6021" w:rsidRDefault="00FA1800" w:rsidP="00FA1800">
            <w:pPr>
              <w:jc w:val="center"/>
              <w:rPr>
                <w:color w:val="000000"/>
                <w:sz w:val="24"/>
                <w:szCs w:val="24"/>
              </w:rPr>
            </w:pPr>
            <w:r w:rsidRPr="00CC6021">
              <w:rPr>
                <w:color w:val="000000"/>
                <w:sz w:val="24"/>
                <w:szCs w:val="24"/>
              </w:rPr>
              <w:t>14,3</w:t>
            </w:r>
          </w:p>
        </w:tc>
        <w:tc>
          <w:tcPr>
            <w:tcW w:w="993" w:type="dxa"/>
            <w:vAlign w:val="center"/>
          </w:tcPr>
          <w:p w14:paraId="5637DB3E" w14:textId="75E81A43" w:rsidR="00FA1800" w:rsidRPr="00CC6021" w:rsidRDefault="00FA1800" w:rsidP="00FA1800">
            <w:pPr>
              <w:jc w:val="center"/>
              <w:rPr>
                <w:color w:val="000000"/>
                <w:sz w:val="24"/>
                <w:szCs w:val="24"/>
              </w:rPr>
            </w:pPr>
            <w:r w:rsidRPr="00CC6021">
              <w:rPr>
                <w:color w:val="000000"/>
                <w:sz w:val="24"/>
                <w:szCs w:val="24"/>
              </w:rPr>
              <w:t>18,8</w:t>
            </w:r>
          </w:p>
        </w:tc>
        <w:tc>
          <w:tcPr>
            <w:tcW w:w="992" w:type="dxa"/>
            <w:vAlign w:val="center"/>
          </w:tcPr>
          <w:p w14:paraId="37E2C1AD" w14:textId="30F5030E" w:rsidR="00FA1800" w:rsidRPr="00CC6021" w:rsidRDefault="00FA1800" w:rsidP="00FA1800">
            <w:pPr>
              <w:jc w:val="center"/>
              <w:rPr>
                <w:color w:val="000000"/>
                <w:sz w:val="24"/>
                <w:szCs w:val="24"/>
              </w:rPr>
            </w:pPr>
            <w:r w:rsidRPr="00CC6021">
              <w:rPr>
                <w:color w:val="000000"/>
                <w:sz w:val="24"/>
                <w:szCs w:val="24"/>
              </w:rPr>
              <w:t>17,8</w:t>
            </w:r>
          </w:p>
        </w:tc>
        <w:tc>
          <w:tcPr>
            <w:tcW w:w="992" w:type="dxa"/>
            <w:vAlign w:val="center"/>
          </w:tcPr>
          <w:p w14:paraId="112CCFC2" w14:textId="38E6F1D9" w:rsidR="00FA1800" w:rsidRPr="00CC6021" w:rsidRDefault="00FA1800" w:rsidP="00FA1800">
            <w:pPr>
              <w:jc w:val="center"/>
              <w:rPr>
                <w:color w:val="000000"/>
                <w:sz w:val="24"/>
                <w:szCs w:val="24"/>
              </w:rPr>
            </w:pPr>
            <w:r w:rsidRPr="00CC6021">
              <w:rPr>
                <w:color w:val="000000"/>
                <w:sz w:val="24"/>
                <w:szCs w:val="24"/>
              </w:rPr>
              <w:t>20,8</w:t>
            </w:r>
          </w:p>
        </w:tc>
        <w:tc>
          <w:tcPr>
            <w:tcW w:w="992" w:type="dxa"/>
            <w:vAlign w:val="center"/>
          </w:tcPr>
          <w:p w14:paraId="7F2B0B02" w14:textId="30663339" w:rsidR="00FA1800" w:rsidRPr="00CC6021" w:rsidRDefault="00FA1800" w:rsidP="00FA1800">
            <w:pPr>
              <w:jc w:val="center"/>
              <w:rPr>
                <w:color w:val="000000"/>
                <w:sz w:val="24"/>
                <w:szCs w:val="24"/>
              </w:rPr>
            </w:pPr>
            <w:r w:rsidRPr="00CC6021">
              <w:rPr>
                <w:color w:val="000000"/>
                <w:sz w:val="24"/>
                <w:szCs w:val="24"/>
              </w:rPr>
              <w:t>28,4</w:t>
            </w:r>
          </w:p>
        </w:tc>
        <w:tc>
          <w:tcPr>
            <w:tcW w:w="993" w:type="dxa"/>
            <w:vAlign w:val="center"/>
          </w:tcPr>
          <w:p w14:paraId="31523B25" w14:textId="1B9C39F6" w:rsidR="00FA1800" w:rsidRPr="00CC6021" w:rsidRDefault="00FA1800" w:rsidP="00FA1800">
            <w:pPr>
              <w:jc w:val="center"/>
              <w:rPr>
                <w:color w:val="000000"/>
                <w:sz w:val="24"/>
                <w:szCs w:val="24"/>
              </w:rPr>
            </w:pPr>
            <w:r w:rsidRPr="00CC6021">
              <w:rPr>
                <w:color w:val="000000"/>
                <w:sz w:val="24"/>
                <w:szCs w:val="24"/>
              </w:rPr>
              <w:t>23,4</w:t>
            </w:r>
          </w:p>
        </w:tc>
        <w:tc>
          <w:tcPr>
            <w:tcW w:w="992" w:type="dxa"/>
            <w:vAlign w:val="center"/>
          </w:tcPr>
          <w:p w14:paraId="3AB3D82D" w14:textId="6579BC8A" w:rsidR="00FA1800" w:rsidRPr="00CC6021" w:rsidRDefault="00FA1800" w:rsidP="00FA1800">
            <w:pPr>
              <w:jc w:val="center"/>
              <w:rPr>
                <w:color w:val="000000"/>
                <w:sz w:val="24"/>
                <w:szCs w:val="24"/>
              </w:rPr>
            </w:pPr>
            <w:r w:rsidRPr="00CC6021">
              <w:rPr>
                <w:color w:val="000000"/>
                <w:sz w:val="24"/>
                <w:szCs w:val="24"/>
              </w:rPr>
              <w:t>30,8</w:t>
            </w:r>
          </w:p>
        </w:tc>
      </w:tr>
    </w:tbl>
    <w:p w14:paraId="5393C8DC" w14:textId="2D3954AB" w:rsidR="00FA1800" w:rsidRDefault="00FA1800">
      <w:pPr>
        <w:rPr>
          <w:bCs/>
          <w:sz w:val="28"/>
          <w:szCs w:val="28"/>
        </w:rPr>
      </w:pPr>
    </w:p>
    <w:p w14:paraId="0B71F2E0" w14:textId="77777777" w:rsidR="00FA1800" w:rsidRDefault="00FA1800">
      <w:pPr>
        <w:rPr>
          <w:bCs/>
          <w:sz w:val="28"/>
          <w:szCs w:val="28"/>
        </w:rPr>
      </w:pPr>
      <w:r>
        <w:rPr>
          <w:bCs/>
          <w:sz w:val="28"/>
          <w:szCs w:val="28"/>
        </w:rPr>
        <w:br w:type="page"/>
      </w:r>
    </w:p>
    <w:p w14:paraId="30205CA5" w14:textId="77777777" w:rsidR="00FA1800" w:rsidRDefault="00FA1800" w:rsidP="00FA1800">
      <w:pPr>
        <w:pStyle w:val="ab"/>
        <w:jc w:val="both"/>
        <w:rPr>
          <w:sz w:val="28"/>
          <w:szCs w:val="28"/>
        </w:rPr>
      </w:pPr>
    </w:p>
    <w:p w14:paraId="71354B1E" w14:textId="77777777" w:rsidR="003B43E6" w:rsidRDefault="003B43E6" w:rsidP="00FA1800">
      <w:pPr>
        <w:pStyle w:val="ab"/>
        <w:jc w:val="both"/>
        <w:rPr>
          <w:sz w:val="28"/>
          <w:szCs w:val="28"/>
        </w:rPr>
      </w:pPr>
    </w:p>
    <w:p w14:paraId="32B4AD76" w14:textId="77777777" w:rsidR="00A66A9D" w:rsidRDefault="00A66A9D" w:rsidP="00FA1800">
      <w:pPr>
        <w:pStyle w:val="ab"/>
        <w:jc w:val="both"/>
        <w:rPr>
          <w:sz w:val="28"/>
          <w:szCs w:val="28"/>
        </w:rPr>
      </w:pPr>
    </w:p>
    <w:p w14:paraId="1D60207A" w14:textId="7A25C09C"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Г</w:t>
      </w:r>
    </w:p>
    <w:p w14:paraId="31AF5845" w14:textId="77777777" w:rsidR="00D370CA" w:rsidRDefault="00D370CA" w:rsidP="00FA1800">
      <w:pPr>
        <w:pStyle w:val="ab"/>
        <w:jc w:val="both"/>
        <w:rPr>
          <w:sz w:val="28"/>
          <w:szCs w:val="28"/>
        </w:rPr>
      </w:pPr>
    </w:p>
    <w:p w14:paraId="7F8E9E69" w14:textId="77777777" w:rsidR="00D370CA" w:rsidRDefault="00D370CA" w:rsidP="00FA1800">
      <w:pPr>
        <w:pStyle w:val="ab"/>
        <w:jc w:val="both"/>
        <w:rPr>
          <w:sz w:val="28"/>
          <w:szCs w:val="28"/>
        </w:rPr>
      </w:pPr>
    </w:p>
    <w:p w14:paraId="2FC7A7C2" w14:textId="5377B702" w:rsidR="00FA1800" w:rsidRDefault="00FA1800" w:rsidP="00FA1800">
      <w:pPr>
        <w:pStyle w:val="ab"/>
        <w:jc w:val="both"/>
        <w:rPr>
          <w:sz w:val="28"/>
          <w:szCs w:val="28"/>
        </w:rPr>
      </w:pPr>
      <w:r>
        <w:rPr>
          <w:sz w:val="28"/>
          <w:szCs w:val="28"/>
        </w:rPr>
        <w:t xml:space="preserve">Таблица Г.3 – </w:t>
      </w:r>
      <w:r w:rsidRPr="00376C3E">
        <w:rPr>
          <w:sz w:val="28"/>
          <w:szCs w:val="28"/>
        </w:rPr>
        <w:t>Четырехлетняя динамика изменений</w:t>
      </w:r>
      <w:r>
        <w:rPr>
          <w:sz w:val="28"/>
          <w:szCs w:val="28"/>
        </w:rPr>
        <w:t xml:space="preserve"> содержание </w:t>
      </w:r>
      <w:r w:rsidRPr="00FA1800">
        <w:rPr>
          <w:sz w:val="28"/>
          <w:szCs w:val="28"/>
        </w:rPr>
        <w:t>Обменн</w:t>
      </w:r>
      <w:r>
        <w:rPr>
          <w:sz w:val="28"/>
          <w:szCs w:val="28"/>
        </w:rPr>
        <w:t>ого</w:t>
      </w:r>
      <w:r w:rsidRPr="00FA1800">
        <w:rPr>
          <w:sz w:val="28"/>
          <w:szCs w:val="28"/>
        </w:rPr>
        <w:t xml:space="preserve"> кали</w:t>
      </w:r>
      <w:r>
        <w:rPr>
          <w:sz w:val="28"/>
          <w:szCs w:val="28"/>
        </w:rPr>
        <w:t>я</w:t>
      </w:r>
      <w:r w:rsidRPr="00FA1800">
        <w:rPr>
          <w:sz w:val="28"/>
          <w:szCs w:val="28"/>
        </w:rPr>
        <w:t xml:space="preserve"> </w:t>
      </w:r>
      <w:r>
        <w:rPr>
          <w:sz w:val="28"/>
          <w:szCs w:val="28"/>
        </w:rPr>
        <w:t xml:space="preserve">в почве </w:t>
      </w:r>
      <w:r w:rsidRPr="00376C3E">
        <w:rPr>
          <w:sz w:val="28"/>
          <w:szCs w:val="28"/>
        </w:rPr>
        <w:t>при различных планах питания</w:t>
      </w:r>
    </w:p>
    <w:p w14:paraId="63BC56AF" w14:textId="77777777" w:rsidR="00FA1800" w:rsidRDefault="00FA1800">
      <w:pPr>
        <w:rPr>
          <w:bCs/>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992"/>
        <w:gridCol w:w="993"/>
        <w:gridCol w:w="992"/>
        <w:gridCol w:w="992"/>
        <w:gridCol w:w="992"/>
        <w:gridCol w:w="993"/>
        <w:gridCol w:w="992"/>
        <w:gridCol w:w="992"/>
        <w:gridCol w:w="992"/>
        <w:gridCol w:w="993"/>
        <w:gridCol w:w="992"/>
      </w:tblGrid>
      <w:tr w:rsidR="00FA1800" w:rsidRPr="00CC6021" w14:paraId="2D3E2BFF" w14:textId="77777777" w:rsidTr="00A90BC6">
        <w:trPr>
          <w:trHeight w:val="218"/>
        </w:trPr>
        <w:tc>
          <w:tcPr>
            <w:tcW w:w="2547" w:type="dxa"/>
            <w:vMerge w:val="restart"/>
            <w:noWrap/>
            <w:vAlign w:val="center"/>
            <w:hideMark/>
          </w:tcPr>
          <w:p w14:paraId="1CFF0B8E" w14:textId="77777777" w:rsidR="00FA1800" w:rsidRPr="00CC6021" w:rsidRDefault="00FA1800" w:rsidP="00A90BC6">
            <w:pPr>
              <w:rPr>
                <w:color w:val="000000"/>
                <w:sz w:val="24"/>
                <w:szCs w:val="24"/>
              </w:rPr>
            </w:pPr>
            <w:r>
              <w:rPr>
                <w:color w:val="000000"/>
                <w:sz w:val="24"/>
                <w:szCs w:val="24"/>
              </w:rPr>
              <w:t>Фенологические фазы</w:t>
            </w:r>
          </w:p>
        </w:tc>
        <w:tc>
          <w:tcPr>
            <w:tcW w:w="3969" w:type="dxa"/>
            <w:gridSpan w:val="4"/>
            <w:vAlign w:val="center"/>
            <w:hideMark/>
          </w:tcPr>
          <w:p w14:paraId="7F6B0539" w14:textId="77777777" w:rsidR="00FA1800" w:rsidRPr="00CC6021" w:rsidRDefault="00FA1800" w:rsidP="00A90BC6">
            <w:pPr>
              <w:jc w:val="center"/>
              <w:rPr>
                <w:color w:val="000000"/>
                <w:sz w:val="24"/>
                <w:szCs w:val="24"/>
              </w:rPr>
            </w:pPr>
            <w:r w:rsidRPr="00CC6021">
              <w:rPr>
                <w:color w:val="000000"/>
                <w:sz w:val="24"/>
                <w:szCs w:val="24"/>
              </w:rPr>
              <w:t>1 Вариант</w:t>
            </w:r>
          </w:p>
        </w:tc>
        <w:tc>
          <w:tcPr>
            <w:tcW w:w="3969" w:type="dxa"/>
            <w:gridSpan w:val="4"/>
            <w:vAlign w:val="center"/>
            <w:hideMark/>
          </w:tcPr>
          <w:p w14:paraId="47B45637" w14:textId="77777777" w:rsidR="00FA1800" w:rsidRPr="00CC6021" w:rsidRDefault="00FA1800" w:rsidP="00A90BC6">
            <w:pPr>
              <w:jc w:val="center"/>
              <w:rPr>
                <w:color w:val="000000"/>
                <w:sz w:val="24"/>
                <w:szCs w:val="24"/>
              </w:rPr>
            </w:pPr>
            <w:r w:rsidRPr="00CC6021">
              <w:rPr>
                <w:color w:val="000000"/>
                <w:sz w:val="24"/>
                <w:szCs w:val="24"/>
              </w:rPr>
              <w:t>2 Вариант</w:t>
            </w:r>
          </w:p>
        </w:tc>
        <w:tc>
          <w:tcPr>
            <w:tcW w:w="3969" w:type="dxa"/>
            <w:gridSpan w:val="4"/>
            <w:vAlign w:val="center"/>
            <w:hideMark/>
          </w:tcPr>
          <w:p w14:paraId="6C5C5538" w14:textId="77777777" w:rsidR="00FA1800" w:rsidRPr="00CC6021" w:rsidRDefault="00FA1800" w:rsidP="00A90BC6">
            <w:pPr>
              <w:jc w:val="center"/>
              <w:rPr>
                <w:color w:val="000000"/>
                <w:sz w:val="24"/>
                <w:szCs w:val="24"/>
              </w:rPr>
            </w:pPr>
            <w:r w:rsidRPr="00CC6021">
              <w:rPr>
                <w:color w:val="000000"/>
                <w:sz w:val="24"/>
                <w:szCs w:val="24"/>
              </w:rPr>
              <w:t>3 Вариант</w:t>
            </w:r>
          </w:p>
        </w:tc>
      </w:tr>
      <w:tr w:rsidR="00FA1800" w:rsidRPr="00CC6021" w14:paraId="74D1F4AB" w14:textId="77777777" w:rsidTr="00A90BC6">
        <w:trPr>
          <w:trHeight w:val="725"/>
        </w:trPr>
        <w:tc>
          <w:tcPr>
            <w:tcW w:w="2547" w:type="dxa"/>
            <w:vMerge/>
            <w:noWrap/>
            <w:vAlign w:val="bottom"/>
          </w:tcPr>
          <w:p w14:paraId="452AA9C8" w14:textId="77777777" w:rsidR="00FA1800" w:rsidRPr="00CC6021" w:rsidRDefault="00FA1800" w:rsidP="00A90BC6">
            <w:pPr>
              <w:rPr>
                <w:color w:val="000000"/>
                <w:sz w:val="24"/>
                <w:szCs w:val="24"/>
              </w:rPr>
            </w:pPr>
          </w:p>
        </w:tc>
        <w:tc>
          <w:tcPr>
            <w:tcW w:w="992" w:type="dxa"/>
            <w:vAlign w:val="center"/>
          </w:tcPr>
          <w:p w14:paraId="10C036D3"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3903F5F9"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68002992"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6947B741" w14:textId="77777777" w:rsidR="00FA1800" w:rsidRPr="00CC6021" w:rsidRDefault="00FA1800" w:rsidP="00A90BC6">
            <w:pPr>
              <w:jc w:val="center"/>
              <w:rPr>
                <w:color w:val="000000"/>
                <w:sz w:val="24"/>
                <w:szCs w:val="24"/>
              </w:rPr>
            </w:pPr>
            <w:r w:rsidRPr="00CC6021">
              <w:rPr>
                <w:color w:val="000000"/>
                <w:sz w:val="24"/>
                <w:szCs w:val="24"/>
              </w:rPr>
              <w:t>2023 год</w:t>
            </w:r>
          </w:p>
        </w:tc>
        <w:tc>
          <w:tcPr>
            <w:tcW w:w="992" w:type="dxa"/>
            <w:vAlign w:val="center"/>
          </w:tcPr>
          <w:p w14:paraId="7F4E240F"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73CA3F6B"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30EFE255"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7DCAB775" w14:textId="77777777" w:rsidR="00FA1800" w:rsidRPr="00CC6021" w:rsidRDefault="00FA1800" w:rsidP="00A90BC6">
            <w:pPr>
              <w:jc w:val="center"/>
              <w:rPr>
                <w:color w:val="000000"/>
                <w:sz w:val="24"/>
                <w:szCs w:val="24"/>
              </w:rPr>
            </w:pPr>
            <w:r w:rsidRPr="00CC6021">
              <w:rPr>
                <w:color w:val="000000"/>
                <w:sz w:val="24"/>
                <w:szCs w:val="24"/>
              </w:rPr>
              <w:t>2023 год</w:t>
            </w:r>
          </w:p>
        </w:tc>
        <w:tc>
          <w:tcPr>
            <w:tcW w:w="992" w:type="dxa"/>
            <w:vAlign w:val="center"/>
          </w:tcPr>
          <w:p w14:paraId="64ED08E0" w14:textId="77777777" w:rsidR="00FA1800" w:rsidRPr="00CC6021" w:rsidRDefault="00FA1800" w:rsidP="00A90BC6">
            <w:pPr>
              <w:jc w:val="center"/>
              <w:rPr>
                <w:color w:val="000000"/>
                <w:sz w:val="24"/>
                <w:szCs w:val="24"/>
              </w:rPr>
            </w:pPr>
            <w:r w:rsidRPr="00CC6021">
              <w:rPr>
                <w:color w:val="000000"/>
                <w:sz w:val="24"/>
                <w:szCs w:val="24"/>
              </w:rPr>
              <w:t>2020 год</w:t>
            </w:r>
          </w:p>
        </w:tc>
        <w:tc>
          <w:tcPr>
            <w:tcW w:w="992" w:type="dxa"/>
            <w:vAlign w:val="center"/>
          </w:tcPr>
          <w:p w14:paraId="747A5F80" w14:textId="77777777" w:rsidR="00FA1800" w:rsidRPr="00CC6021" w:rsidRDefault="00FA1800" w:rsidP="00A90BC6">
            <w:pPr>
              <w:jc w:val="center"/>
              <w:rPr>
                <w:color w:val="000000"/>
                <w:sz w:val="24"/>
                <w:szCs w:val="24"/>
              </w:rPr>
            </w:pPr>
            <w:r w:rsidRPr="00CC6021">
              <w:rPr>
                <w:color w:val="000000"/>
                <w:sz w:val="24"/>
                <w:szCs w:val="24"/>
              </w:rPr>
              <w:t>2021 год</w:t>
            </w:r>
          </w:p>
        </w:tc>
        <w:tc>
          <w:tcPr>
            <w:tcW w:w="993" w:type="dxa"/>
            <w:vAlign w:val="center"/>
          </w:tcPr>
          <w:p w14:paraId="15AEA172" w14:textId="77777777" w:rsidR="00FA1800" w:rsidRPr="00CC6021" w:rsidRDefault="00FA1800" w:rsidP="00A90BC6">
            <w:pPr>
              <w:jc w:val="center"/>
              <w:rPr>
                <w:color w:val="000000"/>
                <w:sz w:val="24"/>
                <w:szCs w:val="24"/>
              </w:rPr>
            </w:pPr>
            <w:r w:rsidRPr="00CC6021">
              <w:rPr>
                <w:color w:val="000000"/>
                <w:sz w:val="24"/>
                <w:szCs w:val="24"/>
              </w:rPr>
              <w:t>2022 год</w:t>
            </w:r>
          </w:p>
        </w:tc>
        <w:tc>
          <w:tcPr>
            <w:tcW w:w="992" w:type="dxa"/>
            <w:vAlign w:val="center"/>
          </w:tcPr>
          <w:p w14:paraId="67745446" w14:textId="77777777" w:rsidR="00FA1800" w:rsidRPr="00CC6021" w:rsidRDefault="00FA1800" w:rsidP="00A90BC6">
            <w:pPr>
              <w:jc w:val="center"/>
              <w:rPr>
                <w:color w:val="000000"/>
                <w:sz w:val="24"/>
                <w:szCs w:val="24"/>
              </w:rPr>
            </w:pPr>
            <w:r w:rsidRPr="00CC6021">
              <w:rPr>
                <w:color w:val="000000"/>
                <w:sz w:val="24"/>
                <w:szCs w:val="24"/>
              </w:rPr>
              <w:t>2023 год</w:t>
            </w:r>
          </w:p>
        </w:tc>
      </w:tr>
      <w:tr w:rsidR="00FA1800" w:rsidRPr="00CC6021" w14:paraId="7634E00E" w14:textId="77777777" w:rsidTr="00A90BC6">
        <w:trPr>
          <w:trHeight w:val="316"/>
        </w:trPr>
        <w:tc>
          <w:tcPr>
            <w:tcW w:w="14454" w:type="dxa"/>
            <w:gridSpan w:val="13"/>
            <w:noWrap/>
            <w:vAlign w:val="bottom"/>
          </w:tcPr>
          <w:p w14:paraId="35A42BE6" w14:textId="2DCE753C" w:rsidR="00FA1800" w:rsidRPr="00CC6021" w:rsidRDefault="00FA1800" w:rsidP="00A90BC6">
            <w:pPr>
              <w:jc w:val="center"/>
              <w:rPr>
                <w:color w:val="000000"/>
                <w:sz w:val="24"/>
                <w:szCs w:val="24"/>
              </w:rPr>
            </w:pPr>
            <w:r w:rsidRPr="00CC6021">
              <w:rPr>
                <w:color w:val="000000"/>
                <w:sz w:val="24"/>
                <w:szCs w:val="24"/>
              </w:rPr>
              <w:t>Обменный калий, мг/кг</w:t>
            </w:r>
          </w:p>
        </w:tc>
      </w:tr>
      <w:tr w:rsidR="00FA1800" w:rsidRPr="00CC6021" w14:paraId="4473E071" w14:textId="77777777" w:rsidTr="00A90BC6">
        <w:trPr>
          <w:trHeight w:val="582"/>
        </w:trPr>
        <w:tc>
          <w:tcPr>
            <w:tcW w:w="2547" w:type="dxa"/>
            <w:noWrap/>
            <w:vAlign w:val="bottom"/>
          </w:tcPr>
          <w:p w14:paraId="6584808E" w14:textId="70849756" w:rsidR="00FA1800" w:rsidRPr="00CC6021" w:rsidRDefault="00FA1800" w:rsidP="00FA1800">
            <w:pPr>
              <w:rPr>
                <w:color w:val="000000"/>
                <w:sz w:val="24"/>
                <w:szCs w:val="24"/>
              </w:rPr>
            </w:pPr>
            <w:r w:rsidRPr="00376C3E">
              <w:rPr>
                <w:color w:val="000000"/>
                <w:sz w:val="24"/>
                <w:szCs w:val="24"/>
              </w:rPr>
              <w:t>Апрель (начало вегитации)</w:t>
            </w:r>
          </w:p>
        </w:tc>
        <w:tc>
          <w:tcPr>
            <w:tcW w:w="992" w:type="dxa"/>
            <w:vAlign w:val="center"/>
          </w:tcPr>
          <w:p w14:paraId="2744B103" w14:textId="2E853BE8" w:rsidR="00FA1800" w:rsidRPr="00CC6021" w:rsidRDefault="00FA1800" w:rsidP="00FA1800">
            <w:pPr>
              <w:jc w:val="center"/>
              <w:rPr>
                <w:color w:val="000000"/>
                <w:sz w:val="24"/>
                <w:szCs w:val="24"/>
              </w:rPr>
            </w:pPr>
            <w:r w:rsidRPr="00376C3E">
              <w:rPr>
                <w:color w:val="000000"/>
                <w:sz w:val="24"/>
                <w:szCs w:val="24"/>
              </w:rPr>
              <w:t>220</w:t>
            </w:r>
          </w:p>
        </w:tc>
        <w:tc>
          <w:tcPr>
            <w:tcW w:w="992" w:type="dxa"/>
            <w:vAlign w:val="center"/>
          </w:tcPr>
          <w:p w14:paraId="1147895F" w14:textId="71A0B699" w:rsidR="00FA1800" w:rsidRPr="00CC6021" w:rsidRDefault="00FA1800" w:rsidP="00FA1800">
            <w:pPr>
              <w:jc w:val="center"/>
              <w:rPr>
                <w:color w:val="000000"/>
                <w:sz w:val="24"/>
                <w:szCs w:val="24"/>
              </w:rPr>
            </w:pPr>
            <w:r w:rsidRPr="00376C3E">
              <w:rPr>
                <w:color w:val="000000"/>
                <w:sz w:val="24"/>
                <w:szCs w:val="24"/>
              </w:rPr>
              <w:t>190</w:t>
            </w:r>
          </w:p>
        </w:tc>
        <w:tc>
          <w:tcPr>
            <w:tcW w:w="993" w:type="dxa"/>
            <w:vAlign w:val="center"/>
          </w:tcPr>
          <w:p w14:paraId="006DCDB8" w14:textId="749108BA" w:rsidR="00FA1800" w:rsidRPr="00CC6021" w:rsidRDefault="00FA1800" w:rsidP="00FA1800">
            <w:pPr>
              <w:jc w:val="center"/>
              <w:rPr>
                <w:color w:val="000000"/>
                <w:sz w:val="24"/>
                <w:szCs w:val="24"/>
              </w:rPr>
            </w:pPr>
            <w:r w:rsidRPr="00376C3E">
              <w:rPr>
                <w:color w:val="000000"/>
                <w:sz w:val="24"/>
                <w:szCs w:val="24"/>
              </w:rPr>
              <w:t>191</w:t>
            </w:r>
          </w:p>
        </w:tc>
        <w:tc>
          <w:tcPr>
            <w:tcW w:w="992" w:type="dxa"/>
            <w:vAlign w:val="center"/>
          </w:tcPr>
          <w:p w14:paraId="0F79B4E8" w14:textId="17B18D9D" w:rsidR="00FA1800" w:rsidRPr="00CC6021" w:rsidRDefault="00FA1800" w:rsidP="00FA1800">
            <w:pPr>
              <w:jc w:val="center"/>
              <w:rPr>
                <w:color w:val="000000"/>
                <w:sz w:val="24"/>
                <w:szCs w:val="24"/>
              </w:rPr>
            </w:pPr>
            <w:r w:rsidRPr="00376C3E">
              <w:rPr>
                <w:color w:val="000000"/>
                <w:sz w:val="24"/>
                <w:szCs w:val="24"/>
              </w:rPr>
              <w:t>222</w:t>
            </w:r>
          </w:p>
        </w:tc>
        <w:tc>
          <w:tcPr>
            <w:tcW w:w="992" w:type="dxa"/>
            <w:vAlign w:val="center"/>
          </w:tcPr>
          <w:p w14:paraId="4B1DF070" w14:textId="3A383C55" w:rsidR="00FA1800" w:rsidRPr="00CC6021" w:rsidRDefault="00FA1800" w:rsidP="00FA1800">
            <w:pPr>
              <w:jc w:val="center"/>
              <w:rPr>
                <w:color w:val="000000"/>
                <w:sz w:val="24"/>
                <w:szCs w:val="24"/>
              </w:rPr>
            </w:pPr>
            <w:r w:rsidRPr="00376C3E">
              <w:rPr>
                <w:color w:val="000000"/>
                <w:sz w:val="24"/>
                <w:szCs w:val="24"/>
              </w:rPr>
              <w:t>290</w:t>
            </w:r>
          </w:p>
        </w:tc>
        <w:tc>
          <w:tcPr>
            <w:tcW w:w="992" w:type="dxa"/>
            <w:vAlign w:val="center"/>
          </w:tcPr>
          <w:p w14:paraId="569DDAF4" w14:textId="3C7BD1EA" w:rsidR="00FA1800" w:rsidRPr="00CC6021" w:rsidRDefault="00FA1800" w:rsidP="00FA1800">
            <w:pPr>
              <w:jc w:val="center"/>
              <w:rPr>
                <w:color w:val="000000"/>
                <w:sz w:val="24"/>
                <w:szCs w:val="24"/>
              </w:rPr>
            </w:pPr>
            <w:r w:rsidRPr="00376C3E">
              <w:rPr>
                <w:color w:val="000000"/>
                <w:sz w:val="24"/>
                <w:szCs w:val="24"/>
              </w:rPr>
              <w:t>290</w:t>
            </w:r>
          </w:p>
        </w:tc>
        <w:tc>
          <w:tcPr>
            <w:tcW w:w="993" w:type="dxa"/>
            <w:vAlign w:val="center"/>
          </w:tcPr>
          <w:p w14:paraId="00E5B822" w14:textId="6E6AEAC7" w:rsidR="00FA1800" w:rsidRPr="00CC6021" w:rsidRDefault="00FA1800" w:rsidP="00FA1800">
            <w:pPr>
              <w:jc w:val="center"/>
              <w:rPr>
                <w:color w:val="000000"/>
                <w:sz w:val="24"/>
                <w:szCs w:val="24"/>
              </w:rPr>
            </w:pPr>
            <w:r w:rsidRPr="00376C3E">
              <w:rPr>
                <w:color w:val="000000"/>
                <w:sz w:val="24"/>
                <w:szCs w:val="24"/>
              </w:rPr>
              <w:t>220</w:t>
            </w:r>
          </w:p>
        </w:tc>
        <w:tc>
          <w:tcPr>
            <w:tcW w:w="992" w:type="dxa"/>
            <w:vAlign w:val="center"/>
          </w:tcPr>
          <w:p w14:paraId="07D59CA3" w14:textId="08240534" w:rsidR="00FA1800" w:rsidRPr="00CC6021" w:rsidRDefault="00FA1800" w:rsidP="00FA1800">
            <w:pPr>
              <w:jc w:val="center"/>
              <w:rPr>
                <w:color w:val="000000"/>
                <w:sz w:val="24"/>
                <w:szCs w:val="24"/>
              </w:rPr>
            </w:pPr>
            <w:r w:rsidRPr="00376C3E">
              <w:rPr>
                <w:color w:val="000000"/>
                <w:sz w:val="24"/>
                <w:szCs w:val="24"/>
              </w:rPr>
              <w:t>295</w:t>
            </w:r>
          </w:p>
        </w:tc>
        <w:tc>
          <w:tcPr>
            <w:tcW w:w="992" w:type="dxa"/>
            <w:vAlign w:val="center"/>
          </w:tcPr>
          <w:p w14:paraId="28E6DA1B" w14:textId="3239C655" w:rsidR="00FA1800" w:rsidRPr="00CC6021" w:rsidRDefault="00FA1800" w:rsidP="00FA1800">
            <w:pPr>
              <w:jc w:val="center"/>
              <w:rPr>
                <w:color w:val="000000"/>
                <w:sz w:val="24"/>
                <w:szCs w:val="24"/>
              </w:rPr>
            </w:pPr>
            <w:r w:rsidRPr="00376C3E">
              <w:rPr>
                <w:color w:val="000000"/>
                <w:sz w:val="24"/>
                <w:szCs w:val="24"/>
              </w:rPr>
              <w:t>165</w:t>
            </w:r>
          </w:p>
        </w:tc>
        <w:tc>
          <w:tcPr>
            <w:tcW w:w="992" w:type="dxa"/>
            <w:vAlign w:val="center"/>
          </w:tcPr>
          <w:p w14:paraId="3B4A0853" w14:textId="0DAA5665" w:rsidR="00FA1800" w:rsidRPr="00CC6021" w:rsidRDefault="00FA1800" w:rsidP="00FA1800">
            <w:pPr>
              <w:jc w:val="center"/>
              <w:rPr>
                <w:color w:val="000000"/>
                <w:sz w:val="24"/>
                <w:szCs w:val="24"/>
              </w:rPr>
            </w:pPr>
            <w:r w:rsidRPr="00376C3E">
              <w:rPr>
                <w:color w:val="000000"/>
                <w:sz w:val="24"/>
                <w:szCs w:val="24"/>
              </w:rPr>
              <w:t>285</w:t>
            </w:r>
          </w:p>
        </w:tc>
        <w:tc>
          <w:tcPr>
            <w:tcW w:w="993" w:type="dxa"/>
            <w:vAlign w:val="center"/>
          </w:tcPr>
          <w:p w14:paraId="222E376D" w14:textId="3B10143A" w:rsidR="00FA1800" w:rsidRPr="00CC6021" w:rsidRDefault="00FA1800" w:rsidP="00FA1800">
            <w:pPr>
              <w:jc w:val="center"/>
              <w:rPr>
                <w:color w:val="000000"/>
                <w:sz w:val="24"/>
                <w:szCs w:val="24"/>
              </w:rPr>
            </w:pPr>
            <w:r w:rsidRPr="00376C3E">
              <w:rPr>
                <w:color w:val="000000"/>
                <w:sz w:val="24"/>
                <w:szCs w:val="24"/>
              </w:rPr>
              <w:t>271</w:t>
            </w:r>
          </w:p>
        </w:tc>
        <w:tc>
          <w:tcPr>
            <w:tcW w:w="992" w:type="dxa"/>
            <w:vAlign w:val="center"/>
          </w:tcPr>
          <w:p w14:paraId="62111588" w14:textId="4D55E42A" w:rsidR="00FA1800" w:rsidRPr="00CC6021" w:rsidRDefault="00FA1800" w:rsidP="00FA1800">
            <w:pPr>
              <w:jc w:val="center"/>
              <w:rPr>
                <w:color w:val="000000"/>
                <w:sz w:val="24"/>
                <w:szCs w:val="24"/>
              </w:rPr>
            </w:pPr>
            <w:r w:rsidRPr="00376C3E">
              <w:rPr>
                <w:color w:val="000000"/>
                <w:sz w:val="24"/>
                <w:szCs w:val="24"/>
              </w:rPr>
              <w:t>297</w:t>
            </w:r>
          </w:p>
        </w:tc>
      </w:tr>
      <w:tr w:rsidR="00FA1800" w:rsidRPr="00CC6021" w14:paraId="7820E682" w14:textId="77777777" w:rsidTr="00A90BC6">
        <w:trPr>
          <w:trHeight w:val="308"/>
        </w:trPr>
        <w:tc>
          <w:tcPr>
            <w:tcW w:w="2547" w:type="dxa"/>
            <w:noWrap/>
            <w:vAlign w:val="bottom"/>
          </w:tcPr>
          <w:p w14:paraId="2C762751" w14:textId="0533122C" w:rsidR="00FA1800" w:rsidRPr="00CC6021" w:rsidRDefault="00FA1800" w:rsidP="00FA1800">
            <w:pPr>
              <w:rPr>
                <w:color w:val="000000"/>
                <w:sz w:val="24"/>
                <w:szCs w:val="24"/>
              </w:rPr>
            </w:pPr>
            <w:r w:rsidRPr="00376C3E">
              <w:rPr>
                <w:color w:val="000000"/>
                <w:sz w:val="24"/>
                <w:szCs w:val="24"/>
              </w:rPr>
              <w:t>Май (цветение)</w:t>
            </w:r>
          </w:p>
        </w:tc>
        <w:tc>
          <w:tcPr>
            <w:tcW w:w="992" w:type="dxa"/>
            <w:vAlign w:val="center"/>
          </w:tcPr>
          <w:p w14:paraId="4BCF2737" w14:textId="07664D5E" w:rsidR="00FA1800" w:rsidRPr="00CC6021" w:rsidRDefault="00FA1800" w:rsidP="00FA1800">
            <w:pPr>
              <w:jc w:val="center"/>
              <w:rPr>
                <w:color w:val="000000"/>
                <w:sz w:val="24"/>
                <w:szCs w:val="24"/>
              </w:rPr>
            </w:pPr>
            <w:r w:rsidRPr="00376C3E">
              <w:rPr>
                <w:color w:val="000000"/>
                <w:sz w:val="24"/>
                <w:szCs w:val="24"/>
              </w:rPr>
              <w:t>215</w:t>
            </w:r>
          </w:p>
        </w:tc>
        <w:tc>
          <w:tcPr>
            <w:tcW w:w="992" w:type="dxa"/>
            <w:vAlign w:val="center"/>
          </w:tcPr>
          <w:p w14:paraId="65204C2F" w14:textId="3834768A" w:rsidR="00FA1800" w:rsidRPr="00CC6021" w:rsidRDefault="00FA1800" w:rsidP="00FA1800">
            <w:pPr>
              <w:jc w:val="center"/>
              <w:rPr>
                <w:color w:val="000000"/>
                <w:sz w:val="24"/>
                <w:szCs w:val="24"/>
              </w:rPr>
            </w:pPr>
            <w:r w:rsidRPr="00376C3E">
              <w:rPr>
                <w:color w:val="000000"/>
                <w:sz w:val="24"/>
                <w:szCs w:val="24"/>
              </w:rPr>
              <w:t>185</w:t>
            </w:r>
          </w:p>
        </w:tc>
        <w:tc>
          <w:tcPr>
            <w:tcW w:w="993" w:type="dxa"/>
            <w:vAlign w:val="center"/>
          </w:tcPr>
          <w:p w14:paraId="231793CC" w14:textId="52C500A7" w:rsidR="00FA1800" w:rsidRPr="00CC6021" w:rsidRDefault="00FA1800" w:rsidP="00FA1800">
            <w:pPr>
              <w:jc w:val="center"/>
              <w:rPr>
                <w:color w:val="000000"/>
                <w:sz w:val="24"/>
                <w:szCs w:val="24"/>
              </w:rPr>
            </w:pPr>
            <w:r w:rsidRPr="00376C3E">
              <w:rPr>
                <w:color w:val="000000"/>
                <w:sz w:val="24"/>
                <w:szCs w:val="24"/>
              </w:rPr>
              <w:t>187</w:t>
            </w:r>
          </w:p>
        </w:tc>
        <w:tc>
          <w:tcPr>
            <w:tcW w:w="992" w:type="dxa"/>
            <w:vAlign w:val="center"/>
          </w:tcPr>
          <w:p w14:paraId="5A8DC217" w14:textId="03AA7A18" w:rsidR="00FA1800" w:rsidRPr="00CC6021" w:rsidRDefault="00FA1800" w:rsidP="00FA1800">
            <w:pPr>
              <w:jc w:val="center"/>
              <w:rPr>
                <w:color w:val="000000"/>
                <w:sz w:val="24"/>
                <w:szCs w:val="24"/>
              </w:rPr>
            </w:pPr>
            <w:r w:rsidRPr="00376C3E">
              <w:rPr>
                <w:color w:val="000000"/>
                <w:sz w:val="24"/>
                <w:szCs w:val="24"/>
              </w:rPr>
              <w:t>218</w:t>
            </w:r>
          </w:p>
        </w:tc>
        <w:tc>
          <w:tcPr>
            <w:tcW w:w="992" w:type="dxa"/>
            <w:vAlign w:val="center"/>
          </w:tcPr>
          <w:p w14:paraId="0B5BC30D" w14:textId="1DE33976" w:rsidR="00FA1800" w:rsidRPr="00CC6021" w:rsidRDefault="00FA1800" w:rsidP="00FA1800">
            <w:pPr>
              <w:jc w:val="center"/>
              <w:rPr>
                <w:color w:val="000000"/>
                <w:sz w:val="24"/>
                <w:szCs w:val="24"/>
              </w:rPr>
            </w:pPr>
            <w:r w:rsidRPr="00376C3E">
              <w:rPr>
                <w:color w:val="000000"/>
                <w:sz w:val="24"/>
                <w:szCs w:val="24"/>
              </w:rPr>
              <w:t>285</w:t>
            </w:r>
          </w:p>
        </w:tc>
        <w:tc>
          <w:tcPr>
            <w:tcW w:w="992" w:type="dxa"/>
            <w:vAlign w:val="center"/>
          </w:tcPr>
          <w:p w14:paraId="5A568344" w14:textId="37269CE6" w:rsidR="00FA1800" w:rsidRPr="00CC6021" w:rsidRDefault="00FA1800" w:rsidP="00FA1800">
            <w:pPr>
              <w:jc w:val="center"/>
              <w:rPr>
                <w:color w:val="000000"/>
                <w:sz w:val="24"/>
                <w:szCs w:val="24"/>
              </w:rPr>
            </w:pPr>
            <w:r w:rsidRPr="00376C3E">
              <w:rPr>
                <w:color w:val="000000"/>
                <w:sz w:val="24"/>
                <w:szCs w:val="24"/>
              </w:rPr>
              <w:t>285</w:t>
            </w:r>
          </w:p>
        </w:tc>
        <w:tc>
          <w:tcPr>
            <w:tcW w:w="993" w:type="dxa"/>
            <w:vAlign w:val="center"/>
          </w:tcPr>
          <w:p w14:paraId="43F6B4B9" w14:textId="34F9CFEA" w:rsidR="00FA1800" w:rsidRPr="00CC6021" w:rsidRDefault="00FA1800" w:rsidP="00FA1800">
            <w:pPr>
              <w:jc w:val="center"/>
              <w:rPr>
                <w:color w:val="000000"/>
                <w:sz w:val="24"/>
                <w:szCs w:val="24"/>
              </w:rPr>
            </w:pPr>
            <w:r w:rsidRPr="00376C3E">
              <w:rPr>
                <w:color w:val="000000"/>
                <w:sz w:val="24"/>
                <w:szCs w:val="24"/>
              </w:rPr>
              <w:t>205</w:t>
            </w:r>
          </w:p>
        </w:tc>
        <w:tc>
          <w:tcPr>
            <w:tcW w:w="992" w:type="dxa"/>
            <w:vAlign w:val="center"/>
          </w:tcPr>
          <w:p w14:paraId="6A80020F" w14:textId="0E39ABAA" w:rsidR="00FA1800" w:rsidRPr="00CC6021" w:rsidRDefault="00FA1800" w:rsidP="00FA1800">
            <w:pPr>
              <w:jc w:val="center"/>
              <w:rPr>
                <w:color w:val="000000"/>
                <w:sz w:val="24"/>
                <w:szCs w:val="24"/>
              </w:rPr>
            </w:pPr>
            <w:r w:rsidRPr="00376C3E">
              <w:rPr>
                <w:color w:val="000000"/>
                <w:sz w:val="24"/>
                <w:szCs w:val="24"/>
              </w:rPr>
              <w:t>290</w:t>
            </w:r>
          </w:p>
        </w:tc>
        <w:tc>
          <w:tcPr>
            <w:tcW w:w="992" w:type="dxa"/>
            <w:vAlign w:val="center"/>
          </w:tcPr>
          <w:p w14:paraId="4BDBE605" w14:textId="76A6E5C6" w:rsidR="00FA1800" w:rsidRPr="00CC6021" w:rsidRDefault="00FA1800" w:rsidP="00FA1800">
            <w:pPr>
              <w:jc w:val="center"/>
              <w:rPr>
                <w:color w:val="000000"/>
                <w:sz w:val="24"/>
                <w:szCs w:val="24"/>
              </w:rPr>
            </w:pPr>
            <w:r w:rsidRPr="00376C3E">
              <w:rPr>
                <w:color w:val="000000"/>
                <w:sz w:val="24"/>
                <w:szCs w:val="24"/>
              </w:rPr>
              <w:t>163</w:t>
            </w:r>
          </w:p>
        </w:tc>
        <w:tc>
          <w:tcPr>
            <w:tcW w:w="992" w:type="dxa"/>
            <w:vAlign w:val="center"/>
          </w:tcPr>
          <w:p w14:paraId="4E142F39" w14:textId="0BB661C6" w:rsidR="00FA1800" w:rsidRPr="00CC6021" w:rsidRDefault="00FA1800" w:rsidP="00FA1800">
            <w:pPr>
              <w:jc w:val="center"/>
              <w:rPr>
                <w:color w:val="000000"/>
                <w:sz w:val="24"/>
                <w:szCs w:val="24"/>
              </w:rPr>
            </w:pPr>
            <w:r w:rsidRPr="00376C3E">
              <w:rPr>
                <w:color w:val="000000"/>
                <w:sz w:val="24"/>
                <w:szCs w:val="24"/>
              </w:rPr>
              <w:t>308</w:t>
            </w:r>
          </w:p>
        </w:tc>
        <w:tc>
          <w:tcPr>
            <w:tcW w:w="993" w:type="dxa"/>
            <w:vAlign w:val="center"/>
          </w:tcPr>
          <w:p w14:paraId="77647CA3" w14:textId="79226231" w:rsidR="00FA1800" w:rsidRPr="00CC6021" w:rsidRDefault="00FA1800" w:rsidP="00FA1800">
            <w:pPr>
              <w:jc w:val="center"/>
              <w:rPr>
                <w:color w:val="000000"/>
                <w:sz w:val="24"/>
                <w:szCs w:val="24"/>
              </w:rPr>
            </w:pPr>
            <w:r w:rsidRPr="00376C3E">
              <w:rPr>
                <w:color w:val="000000"/>
                <w:sz w:val="24"/>
                <w:szCs w:val="24"/>
              </w:rPr>
              <w:t>294</w:t>
            </w:r>
          </w:p>
        </w:tc>
        <w:tc>
          <w:tcPr>
            <w:tcW w:w="992" w:type="dxa"/>
            <w:vAlign w:val="center"/>
          </w:tcPr>
          <w:p w14:paraId="650E7EBC" w14:textId="1432D298" w:rsidR="00FA1800" w:rsidRPr="00CC6021" w:rsidRDefault="00FA1800" w:rsidP="00FA1800">
            <w:pPr>
              <w:jc w:val="center"/>
              <w:rPr>
                <w:color w:val="000000"/>
                <w:sz w:val="24"/>
                <w:szCs w:val="24"/>
              </w:rPr>
            </w:pPr>
            <w:r w:rsidRPr="00376C3E">
              <w:rPr>
                <w:color w:val="000000"/>
                <w:sz w:val="24"/>
                <w:szCs w:val="24"/>
              </w:rPr>
              <w:t>322</w:t>
            </w:r>
          </w:p>
        </w:tc>
      </w:tr>
      <w:tr w:rsidR="00FA1800" w:rsidRPr="00CC6021" w14:paraId="2C44954F" w14:textId="77777777" w:rsidTr="00A90BC6">
        <w:trPr>
          <w:trHeight w:val="308"/>
        </w:trPr>
        <w:tc>
          <w:tcPr>
            <w:tcW w:w="2547" w:type="dxa"/>
            <w:noWrap/>
            <w:vAlign w:val="bottom"/>
          </w:tcPr>
          <w:p w14:paraId="2137FEDE" w14:textId="4BB2BFD8" w:rsidR="00FA1800" w:rsidRPr="00CC6021" w:rsidRDefault="00FA1800" w:rsidP="00FA1800">
            <w:pPr>
              <w:rPr>
                <w:color w:val="000000"/>
                <w:sz w:val="24"/>
                <w:szCs w:val="24"/>
              </w:rPr>
            </w:pPr>
            <w:r w:rsidRPr="00376C3E">
              <w:rPr>
                <w:color w:val="000000"/>
                <w:sz w:val="24"/>
                <w:szCs w:val="24"/>
              </w:rPr>
              <w:t>Июнь (Завязь плодов)</w:t>
            </w:r>
          </w:p>
        </w:tc>
        <w:tc>
          <w:tcPr>
            <w:tcW w:w="992" w:type="dxa"/>
            <w:vAlign w:val="center"/>
          </w:tcPr>
          <w:p w14:paraId="7C394504" w14:textId="160ECFF2" w:rsidR="00FA1800" w:rsidRPr="00CC6021" w:rsidRDefault="00FA1800" w:rsidP="00FA1800">
            <w:pPr>
              <w:jc w:val="center"/>
              <w:rPr>
                <w:color w:val="000000"/>
                <w:sz w:val="24"/>
                <w:szCs w:val="24"/>
              </w:rPr>
            </w:pPr>
            <w:r w:rsidRPr="00376C3E">
              <w:rPr>
                <w:color w:val="000000"/>
                <w:sz w:val="24"/>
                <w:szCs w:val="24"/>
              </w:rPr>
              <w:t>210</w:t>
            </w:r>
          </w:p>
        </w:tc>
        <w:tc>
          <w:tcPr>
            <w:tcW w:w="992" w:type="dxa"/>
            <w:vAlign w:val="center"/>
          </w:tcPr>
          <w:p w14:paraId="3C199766" w14:textId="744D759D" w:rsidR="00FA1800" w:rsidRPr="00CC6021" w:rsidRDefault="00FA1800" w:rsidP="00FA1800">
            <w:pPr>
              <w:jc w:val="center"/>
              <w:rPr>
                <w:color w:val="000000"/>
                <w:sz w:val="24"/>
                <w:szCs w:val="24"/>
              </w:rPr>
            </w:pPr>
            <w:r w:rsidRPr="00376C3E">
              <w:rPr>
                <w:color w:val="000000"/>
                <w:sz w:val="24"/>
                <w:szCs w:val="24"/>
              </w:rPr>
              <w:t>182</w:t>
            </w:r>
          </w:p>
        </w:tc>
        <w:tc>
          <w:tcPr>
            <w:tcW w:w="993" w:type="dxa"/>
            <w:vAlign w:val="center"/>
          </w:tcPr>
          <w:p w14:paraId="3CD20217" w14:textId="2F0418FE" w:rsidR="00FA1800" w:rsidRPr="00CC6021" w:rsidRDefault="00FA1800" w:rsidP="00FA1800">
            <w:pPr>
              <w:jc w:val="center"/>
              <w:rPr>
                <w:color w:val="000000"/>
                <w:sz w:val="24"/>
                <w:szCs w:val="24"/>
              </w:rPr>
            </w:pPr>
            <w:r w:rsidRPr="00376C3E">
              <w:rPr>
                <w:color w:val="000000"/>
                <w:sz w:val="24"/>
                <w:szCs w:val="24"/>
              </w:rPr>
              <w:t>183</w:t>
            </w:r>
          </w:p>
        </w:tc>
        <w:tc>
          <w:tcPr>
            <w:tcW w:w="992" w:type="dxa"/>
            <w:vAlign w:val="center"/>
          </w:tcPr>
          <w:p w14:paraId="5FA7049F" w14:textId="63BC5E63" w:rsidR="00FA1800" w:rsidRPr="00CC6021" w:rsidRDefault="00FA1800" w:rsidP="00FA1800">
            <w:pPr>
              <w:jc w:val="center"/>
              <w:rPr>
                <w:color w:val="000000"/>
                <w:sz w:val="24"/>
                <w:szCs w:val="24"/>
              </w:rPr>
            </w:pPr>
            <w:r w:rsidRPr="00376C3E">
              <w:rPr>
                <w:color w:val="000000"/>
                <w:sz w:val="24"/>
                <w:szCs w:val="24"/>
              </w:rPr>
              <w:t>216</w:t>
            </w:r>
          </w:p>
        </w:tc>
        <w:tc>
          <w:tcPr>
            <w:tcW w:w="992" w:type="dxa"/>
            <w:vAlign w:val="center"/>
          </w:tcPr>
          <w:p w14:paraId="2569208E" w14:textId="1363274B" w:rsidR="00FA1800" w:rsidRPr="00CC6021" w:rsidRDefault="00FA1800" w:rsidP="00FA1800">
            <w:pPr>
              <w:jc w:val="center"/>
              <w:rPr>
                <w:color w:val="000000"/>
                <w:sz w:val="24"/>
                <w:szCs w:val="24"/>
              </w:rPr>
            </w:pPr>
            <w:r w:rsidRPr="00376C3E">
              <w:rPr>
                <w:color w:val="000000"/>
                <w:sz w:val="24"/>
                <w:szCs w:val="24"/>
              </w:rPr>
              <w:t>280</w:t>
            </w:r>
          </w:p>
        </w:tc>
        <w:tc>
          <w:tcPr>
            <w:tcW w:w="992" w:type="dxa"/>
            <w:vAlign w:val="center"/>
          </w:tcPr>
          <w:p w14:paraId="4D12A46D" w14:textId="090218A5" w:rsidR="00FA1800" w:rsidRPr="00CC6021" w:rsidRDefault="00FA1800" w:rsidP="00FA1800">
            <w:pPr>
              <w:jc w:val="center"/>
              <w:rPr>
                <w:color w:val="000000"/>
                <w:sz w:val="24"/>
                <w:szCs w:val="24"/>
              </w:rPr>
            </w:pPr>
            <w:r w:rsidRPr="00376C3E">
              <w:rPr>
                <w:color w:val="000000"/>
                <w:sz w:val="24"/>
                <w:szCs w:val="24"/>
              </w:rPr>
              <w:t>280</w:t>
            </w:r>
          </w:p>
        </w:tc>
        <w:tc>
          <w:tcPr>
            <w:tcW w:w="993" w:type="dxa"/>
            <w:vAlign w:val="center"/>
          </w:tcPr>
          <w:p w14:paraId="5F3AD651" w14:textId="0E70D254" w:rsidR="00FA1800" w:rsidRPr="00CC6021" w:rsidRDefault="00FA1800" w:rsidP="00FA1800">
            <w:pPr>
              <w:jc w:val="center"/>
              <w:rPr>
                <w:color w:val="000000"/>
                <w:sz w:val="24"/>
                <w:szCs w:val="24"/>
              </w:rPr>
            </w:pPr>
            <w:r w:rsidRPr="00376C3E">
              <w:rPr>
                <w:color w:val="000000"/>
                <w:sz w:val="24"/>
                <w:szCs w:val="24"/>
              </w:rPr>
              <w:t>195</w:t>
            </w:r>
          </w:p>
        </w:tc>
        <w:tc>
          <w:tcPr>
            <w:tcW w:w="992" w:type="dxa"/>
            <w:vAlign w:val="center"/>
          </w:tcPr>
          <w:p w14:paraId="6F3CD0C4" w14:textId="0413A63C" w:rsidR="00FA1800" w:rsidRPr="00CC6021" w:rsidRDefault="00FA1800" w:rsidP="00FA1800">
            <w:pPr>
              <w:jc w:val="center"/>
              <w:rPr>
                <w:color w:val="000000"/>
                <w:sz w:val="24"/>
                <w:szCs w:val="24"/>
              </w:rPr>
            </w:pPr>
            <w:r w:rsidRPr="00376C3E">
              <w:rPr>
                <w:color w:val="000000"/>
                <w:sz w:val="24"/>
                <w:szCs w:val="24"/>
              </w:rPr>
              <w:t>285</w:t>
            </w:r>
          </w:p>
        </w:tc>
        <w:tc>
          <w:tcPr>
            <w:tcW w:w="992" w:type="dxa"/>
            <w:vAlign w:val="center"/>
          </w:tcPr>
          <w:p w14:paraId="0B21EC43" w14:textId="37B023D2" w:rsidR="00FA1800" w:rsidRPr="00CC6021" w:rsidRDefault="00FA1800" w:rsidP="00FA1800">
            <w:pPr>
              <w:jc w:val="center"/>
              <w:rPr>
                <w:color w:val="000000"/>
                <w:sz w:val="24"/>
                <w:szCs w:val="24"/>
              </w:rPr>
            </w:pPr>
            <w:r w:rsidRPr="00376C3E">
              <w:rPr>
                <w:color w:val="000000"/>
                <w:sz w:val="24"/>
                <w:szCs w:val="24"/>
              </w:rPr>
              <w:t>180</w:t>
            </w:r>
          </w:p>
        </w:tc>
        <w:tc>
          <w:tcPr>
            <w:tcW w:w="992" w:type="dxa"/>
            <w:vAlign w:val="center"/>
          </w:tcPr>
          <w:p w14:paraId="2F717FF6" w14:textId="6CC807A6" w:rsidR="00FA1800" w:rsidRPr="00CC6021" w:rsidRDefault="00FA1800" w:rsidP="00FA1800">
            <w:pPr>
              <w:jc w:val="center"/>
              <w:rPr>
                <w:color w:val="000000"/>
                <w:sz w:val="24"/>
                <w:szCs w:val="24"/>
              </w:rPr>
            </w:pPr>
            <w:r w:rsidRPr="00376C3E">
              <w:rPr>
                <w:color w:val="000000"/>
                <w:sz w:val="24"/>
                <w:szCs w:val="24"/>
              </w:rPr>
              <w:t>310</w:t>
            </w:r>
          </w:p>
        </w:tc>
        <w:tc>
          <w:tcPr>
            <w:tcW w:w="993" w:type="dxa"/>
            <w:vAlign w:val="center"/>
          </w:tcPr>
          <w:p w14:paraId="3046CDFF" w14:textId="665B2BF9" w:rsidR="00FA1800" w:rsidRPr="00CC6021" w:rsidRDefault="00FA1800" w:rsidP="00FA1800">
            <w:pPr>
              <w:jc w:val="center"/>
              <w:rPr>
                <w:color w:val="000000"/>
                <w:sz w:val="24"/>
                <w:szCs w:val="24"/>
              </w:rPr>
            </w:pPr>
            <w:r w:rsidRPr="00376C3E">
              <w:rPr>
                <w:color w:val="000000"/>
                <w:sz w:val="24"/>
                <w:szCs w:val="24"/>
              </w:rPr>
              <w:t>296</w:t>
            </w:r>
          </w:p>
        </w:tc>
        <w:tc>
          <w:tcPr>
            <w:tcW w:w="992" w:type="dxa"/>
            <w:vAlign w:val="center"/>
          </w:tcPr>
          <w:p w14:paraId="27596A02" w14:textId="30DB4F08" w:rsidR="00FA1800" w:rsidRPr="00CC6021" w:rsidRDefault="00FA1800" w:rsidP="00FA1800">
            <w:pPr>
              <w:jc w:val="center"/>
              <w:rPr>
                <w:color w:val="000000"/>
                <w:sz w:val="24"/>
                <w:szCs w:val="24"/>
              </w:rPr>
            </w:pPr>
            <w:r w:rsidRPr="00376C3E">
              <w:rPr>
                <w:color w:val="000000"/>
                <w:sz w:val="24"/>
                <w:szCs w:val="24"/>
              </w:rPr>
              <w:t>325</w:t>
            </w:r>
          </w:p>
        </w:tc>
      </w:tr>
      <w:tr w:rsidR="00FA1800" w:rsidRPr="00CC6021" w14:paraId="2D682852" w14:textId="77777777" w:rsidTr="00A90BC6">
        <w:trPr>
          <w:trHeight w:val="308"/>
        </w:trPr>
        <w:tc>
          <w:tcPr>
            <w:tcW w:w="2547" w:type="dxa"/>
            <w:noWrap/>
            <w:vAlign w:val="bottom"/>
          </w:tcPr>
          <w:p w14:paraId="5E20D595" w14:textId="3981CBBA" w:rsidR="00FA1800" w:rsidRPr="00CC6021" w:rsidRDefault="00FA1800" w:rsidP="00FA1800">
            <w:pPr>
              <w:rPr>
                <w:color w:val="000000"/>
                <w:sz w:val="24"/>
                <w:szCs w:val="24"/>
              </w:rPr>
            </w:pPr>
            <w:r w:rsidRPr="00376C3E">
              <w:rPr>
                <w:color w:val="000000"/>
                <w:sz w:val="24"/>
                <w:szCs w:val="24"/>
              </w:rPr>
              <w:t>Июль (налив плодов)</w:t>
            </w:r>
          </w:p>
        </w:tc>
        <w:tc>
          <w:tcPr>
            <w:tcW w:w="992" w:type="dxa"/>
            <w:vAlign w:val="center"/>
          </w:tcPr>
          <w:p w14:paraId="2CAEA5D3" w14:textId="711CDD39" w:rsidR="00FA1800" w:rsidRPr="00CC6021" w:rsidRDefault="00FA1800" w:rsidP="00FA1800">
            <w:pPr>
              <w:jc w:val="center"/>
              <w:rPr>
                <w:color w:val="000000"/>
                <w:sz w:val="24"/>
                <w:szCs w:val="24"/>
              </w:rPr>
            </w:pPr>
            <w:r w:rsidRPr="00376C3E">
              <w:rPr>
                <w:color w:val="000000"/>
                <w:sz w:val="24"/>
                <w:szCs w:val="24"/>
              </w:rPr>
              <w:t>198</w:t>
            </w:r>
          </w:p>
        </w:tc>
        <w:tc>
          <w:tcPr>
            <w:tcW w:w="992" w:type="dxa"/>
            <w:vAlign w:val="center"/>
          </w:tcPr>
          <w:p w14:paraId="431C4A52" w14:textId="230CE8F4" w:rsidR="00FA1800" w:rsidRPr="00CC6021" w:rsidRDefault="00FA1800" w:rsidP="00FA1800">
            <w:pPr>
              <w:jc w:val="center"/>
              <w:rPr>
                <w:color w:val="000000"/>
                <w:sz w:val="24"/>
                <w:szCs w:val="24"/>
              </w:rPr>
            </w:pPr>
            <w:r w:rsidRPr="00376C3E">
              <w:rPr>
                <w:color w:val="000000"/>
                <w:sz w:val="24"/>
                <w:szCs w:val="24"/>
              </w:rPr>
              <w:t>173</w:t>
            </w:r>
          </w:p>
        </w:tc>
        <w:tc>
          <w:tcPr>
            <w:tcW w:w="993" w:type="dxa"/>
            <w:vAlign w:val="center"/>
          </w:tcPr>
          <w:p w14:paraId="2F5C0E3F" w14:textId="71E91C04" w:rsidR="00FA1800" w:rsidRPr="00CC6021" w:rsidRDefault="00FA1800" w:rsidP="00FA1800">
            <w:pPr>
              <w:jc w:val="center"/>
              <w:rPr>
                <w:color w:val="000000"/>
                <w:sz w:val="24"/>
                <w:szCs w:val="24"/>
              </w:rPr>
            </w:pPr>
            <w:r w:rsidRPr="00376C3E">
              <w:rPr>
                <w:color w:val="000000"/>
                <w:sz w:val="24"/>
                <w:szCs w:val="24"/>
              </w:rPr>
              <w:t>175</w:t>
            </w:r>
          </w:p>
        </w:tc>
        <w:tc>
          <w:tcPr>
            <w:tcW w:w="992" w:type="dxa"/>
            <w:vAlign w:val="center"/>
          </w:tcPr>
          <w:p w14:paraId="799B5449" w14:textId="5D1E8237" w:rsidR="00FA1800" w:rsidRPr="00CC6021" w:rsidRDefault="00FA1800" w:rsidP="00FA1800">
            <w:pPr>
              <w:jc w:val="center"/>
              <w:rPr>
                <w:color w:val="000000"/>
                <w:sz w:val="24"/>
                <w:szCs w:val="24"/>
              </w:rPr>
            </w:pPr>
            <w:r w:rsidRPr="00376C3E">
              <w:rPr>
                <w:color w:val="000000"/>
                <w:sz w:val="24"/>
                <w:szCs w:val="24"/>
              </w:rPr>
              <w:t>207</w:t>
            </w:r>
          </w:p>
        </w:tc>
        <w:tc>
          <w:tcPr>
            <w:tcW w:w="992" w:type="dxa"/>
            <w:vAlign w:val="center"/>
          </w:tcPr>
          <w:p w14:paraId="56FD66B6" w14:textId="348C92B2" w:rsidR="00FA1800" w:rsidRPr="00CC6021" w:rsidRDefault="00FA1800" w:rsidP="00FA1800">
            <w:pPr>
              <w:jc w:val="center"/>
              <w:rPr>
                <w:color w:val="000000"/>
                <w:sz w:val="24"/>
                <w:szCs w:val="24"/>
              </w:rPr>
            </w:pPr>
            <w:r w:rsidRPr="00376C3E">
              <w:rPr>
                <w:color w:val="000000"/>
                <w:sz w:val="24"/>
                <w:szCs w:val="24"/>
              </w:rPr>
              <w:t>271</w:t>
            </w:r>
          </w:p>
        </w:tc>
        <w:tc>
          <w:tcPr>
            <w:tcW w:w="992" w:type="dxa"/>
            <w:vAlign w:val="center"/>
          </w:tcPr>
          <w:p w14:paraId="525A2710" w14:textId="4B581B43" w:rsidR="00FA1800" w:rsidRPr="00CC6021" w:rsidRDefault="00FA1800" w:rsidP="00FA1800">
            <w:pPr>
              <w:jc w:val="center"/>
              <w:rPr>
                <w:color w:val="000000"/>
                <w:sz w:val="24"/>
                <w:szCs w:val="24"/>
              </w:rPr>
            </w:pPr>
            <w:r w:rsidRPr="00376C3E">
              <w:rPr>
                <w:color w:val="000000"/>
                <w:sz w:val="24"/>
                <w:szCs w:val="24"/>
              </w:rPr>
              <w:t>271</w:t>
            </w:r>
          </w:p>
        </w:tc>
        <w:tc>
          <w:tcPr>
            <w:tcW w:w="993" w:type="dxa"/>
            <w:vAlign w:val="center"/>
          </w:tcPr>
          <w:p w14:paraId="67996D92" w14:textId="3432DC89" w:rsidR="00FA1800" w:rsidRPr="00CC6021" w:rsidRDefault="00FA1800" w:rsidP="00FA1800">
            <w:pPr>
              <w:jc w:val="center"/>
              <w:rPr>
                <w:color w:val="000000"/>
                <w:sz w:val="24"/>
                <w:szCs w:val="24"/>
              </w:rPr>
            </w:pPr>
            <w:r w:rsidRPr="00376C3E">
              <w:rPr>
                <w:color w:val="000000"/>
                <w:sz w:val="24"/>
                <w:szCs w:val="24"/>
              </w:rPr>
              <w:t>178</w:t>
            </w:r>
          </w:p>
        </w:tc>
        <w:tc>
          <w:tcPr>
            <w:tcW w:w="992" w:type="dxa"/>
            <w:vAlign w:val="center"/>
          </w:tcPr>
          <w:p w14:paraId="040D754D" w14:textId="15503F01" w:rsidR="00FA1800" w:rsidRPr="00CC6021" w:rsidRDefault="00FA1800" w:rsidP="00FA1800">
            <w:pPr>
              <w:jc w:val="center"/>
              <w:rPr>
                <w:color w:val="000000"/>
                <w:sz w:val="24"/>
                <w:szCs w:val="24"/>
              </w:rPr>
            </w:pPr>
            <w:r w:rsidRPr="00376C3E">
              <w:rPr>
                <w:color w:val="000000"/>
                <w:sz w:val="24"/>
                <w:szCs w:val="24"/>
              </w:rPr>
              <w:t>273</w:t>
            </w:r>
          </w:p>
        </w:tc>
        <w:tc>
          <w:tcPr>
            <w:tcW w:w="992" w:type="dxa"/>
            <w:vAlign w:val="center"/>
          </w:tcPr>
          <w:p w14:paraId="1359B6BC" w14:textId="546400D3" w:rsidR="00FA1800" w:rsidRPr="00CC6021" w:rsidRDefault="00FA1800" w:rsidP="00FA1800">
            <w:pPr>
              <w:jc w:val="center"/>
              <w:rPr>
                <w:color w:val="000000"/>
                <w:sz w:val="24"/>
                <w:szCs w:val="24"/>
              </w:rPr>
            </w:pPr>
            <w:r w:rsidRPr="00376C3E">
              <w:rPr>
                <w:color w:val="000000"/>
                <w:sz w:val="24"/>
                <w:szCs w:val="24"/>
              </w:rPr>
              <w:t>195</w:t>
            </w:r>
          </w:p>
        </w:tc>
        <w:tc>
          <w:tcPr>
            <w:tcW w:w="992" w:type="dxa"/>
            <w:vAlign w:val="center"/>
          </w:tcPr>
          <w:p w14:paraId="73C400C4" w14:textId="2DF9A4A6" w:rsidR="00FA1800" w:rsidRPr="00CC6021" w:rsidRDefault="00FA1800" w:rsidP="00FA1800">
            <w:pPr>
              <w:jc w:val="center"/>
              <w:rPr>
                <w:color w:val="000000"/>
                <w:sz w:val="24"/>
                <w:szCs w:val="24"/>
              </w:rPr>
            </w:pPr>
            <w:r w:rsidRPr="00376C3E">
              <w:rPr>
                <w:color w:val="000000"/>
                <w:sz w:val="24"/>
                <w:szCs w:val="24"/>
              </w:rPr>
              <w:t>339</w:t>
            </w:r>
          </w:p>
        </w:tc>
        <w:tc>
          <w:tcPr>
            <w:tcW w:w="993" w:type="dxa"/>
            <w:vAlign w:val="center"/>
          </w:tcPr>
          <w:p w14:paraId="415E616E" w14:textId="531A02E4" w:rsidR="00FA1800" w:rsidRPr="00CC6021" w:rsidRDefault="00FA1800" w:rsidP="00FA1800">
            <w:pPr>
              <w:jc w:val="center"/>
              <w:rPr>
                <w:color w:val="000000"/>
                <w:sz w:val="24"/>
                <w:szCs w:val="24"/>
              </w:rPr>
            </w:pPr>
            <w:r w:rsidRPr="00376C3E">
              <w:rPr>
                <w:color w:val="000000"/>
                <w:sz w:val="24"/>
                <w:szCs w:val="24"/>
              </w:rPr>
              <w:t>326</w:t>
            </w:r>
          </w:p>
        </w:tc>
        <w:tc>
          <w:tcPr>
            <w:tcW w:w="992" w:type="dxa"/>
            <w:vAlign w:val="center"/>
          </w:tcPr>
          <w:p w14:paraId="5CCC871C" w14:textId="67427195" w:rsidR="00FA1800" w:rsidRPr="00CC6021" w:rsidRDefault="00FA1800" w:rsidP="00FA1800">
            <w:pPr>
              <w:jc w:val="center"/>
              <w:rPr>
                <w:color w:val="000000"/>
                <w:sz w:val="24"/>
                <w:szCs w:val="24"/>
              </w:rPr>
            </w:pPr>
            <w:r w:rsidRPr="00376C3E">
              <w:rPr>
                <w:color w:val="000000"/>
                <w:sz w:val="24"/>
                <w:szCs w:val="24"/>
              </w:rPr>
              <w:t>355</w:t>
            </w:r>
          </w:p>
        </w:tc>
      </w:tr>
      <w:tr w:rsidR="00FA1800" w:rsidRPr="00CC6021" w14:paraId="17516F9D" w14:textId="77777777" w:rsidTr="00A90BC6">
        <w:trPr>
          <w:trHeight w:val="368"/>
        </w:trPr>
        <w:tc>
          <w:tcPr>
            <w:tcW w:w="2547" w:type="dxa"/>
            <w:noWrap/>
            <w:vAlign w:val="bottom"/>
          </w:tcPr>
          <w:p w14:paraId="0FDFA1E4" w14:textId="240796AD" w:rsidR="00FA1800" w:rsidRPr="00CC6021" w:rsidRDefault="00FA1800" w:rsidP="00FA1800">
            <w:pPr>
              <w:rPr>
                <w:color w:val="000000"/>
                <w:sz w:val="24"/>
                <w:szCs w:val="24"/>
              </w:rPr>
            </w:pPr>
            <w:r w:rsidRPr="00376C3E">
              <w:rPr>
                <w:color w:val="000000"/>
                <w:sz w:val="24"/>
                <w:szCs w:val="24"/>
              </w:rPr>
              <w:t>Сентябрь (техническая спелость)</w:t>
            </w:r>
          </w:p>
        </w:tc>
        <w:tc>
          <w:tcPr>
            <w:tcW w:w="992" w:type="dxa"/>
            <w:vAlign w:val="center"/>
          </w:tcPr>
          <w:p w14:paraId="115261FA" w14:textId="02E198D4" w:rsidR="00FA1800" w:rsidRPr="00CC6021" w:rsidRDefault="00FA1800" w:rsidP="00FA1800">
            <w:pPr>
              <w:jc w:val="center"/>
              <w:rPr>
                <w:color w:val="000000"/>
                <w:sz w:val="24"/>
                <w:szCs w:val="24"/>
              </w:rPr>
            </w:pPr>
            <w:r w:rsidRPr="00376C3E">
              <w:rPr>
                <w:color w:val="000000"/>
                <w:sz w:val="24"/>
                <w:szCs w:val="24"/>
              </w:rPr>
              <w:t>208</w:t>
            </w:r>
          </w:p>
        </w:tc>
        <w:tc>
          <w:tcPr>
            <w:tcW w:w="992" w:type="dxa"/>
            <w:vAlign w:val="center"/>
          </w:tcPr>
          <w:p w14:paraId="20856580" w14:textId="49B802BF" w:rsidR="00FA1800" w:rsidRPr="00CC6021" w:rsidRDefault="00FA1800" w:rsidP="00FA1800">
            <w:pPr>
              <w:jc w:val="center"/>
              <w:rPr>
                <w:color w:val="000000"/>
                <w:sz w:val="24"/>
                <w:szCs w:val="24"/>
              </w:rPr>
            </w:pPr>
            <w:r w:rsidRPr="00376C3E">
              <w:rPr>
                <w:color w:val="000000"/>
                <w:sz w:val="24"/>
                <w:szCs w:val="24"/>
              </w:rPr>
              <w:t>179</w:t>
            </w:r>
          </w:p>
        </w:tc>
        <w:tc>
          <w:tcPr>
            <w:tcW w:w="993" w:type="dxa"/>
            <w:vAlign w:val="center"/>
          </w:tcPr>
          <w:p w14:paraId="3893A363" w14:textId="57ABC54A" w:rsidR="00FA1800" w:rsidRPr="00CC6021" w:rsidRDefault="00FA1800" w:rsidP="00FA1800">
            <w:pPr>
              <w:jc w:val="center"/>
              <w:rPr>
                <w:color w:val="000000"/>
                <w:sz w:val="24"/>
                <w:szCs w:val="24"/>
              </w:rPr>
            </w:pPr>
            <w:r w:rsidRPr="00376C3E">
              <w:rPr>
                <w:color w:val="000000"/>
                <w:sz w:val="24"/>
                <w:szCs w:val="24"/>
              </w:rPr>
              <w:t>180</w:t>
            </w:r>
          </w:p>
        </w:tc>
        <w:tc>
          <w:tcPr>
            <w:tcW w:w="992" w:type="dxa"/>
            <w:vAlign w:val="center"/>
          </w:tcPr>
          <w:p w14:paraId="12EFD62C" w14:textId="2108D08C" w:rsidR="00FA1800" w:rsidRPr="00CC6021" w:rsidRDefault="00FA1800" w:rsidP="00FA1800">
            <w:pPr>
              <w:jc w:val="center"/>
              <w:rPr>
                <w:color w:val="000000"/>
                <w:sz w:val="24"/>
                <w:szCs w:val="24"/>
              </w:rPr>
            </w:pPr>
            <w:r w:rsidRPr="00376C3E">
              <w:rPr>
                <w:color w:val="000000"/>
                <w:sz w:val="24"/>
                <w:szCs w:val="24"/>
              </w:rPr>
              <w:t>212</w:t>
            </w:r>
          </w:p>
        </w:tc>
        <w:tc>
          <w:tcPr>
            <w:tcW w:w="992" w:type="dxa"/>
            <w:vAlign w:val="center"/>
          </w:tcPr>
          <w:p w14:paraId="15F81B39" w14:textId="18B92E80" w:rsidR="00FA1800" w:rsidRPr="00CC6021" w:rsidRDefault="00FA1800" w:rsidP="00FA1800">
            <w:pPr>
              <w:jc w:val="center"/>
              <w:rPr>
                <w:color w:val="000000"/>
                <w:sz w:val="24"/>
                <w:szCs w:val="24"/>
              </w:rPr>
            </w:pPr>
            <w:r w:rsidRPr="00376C3E">
              <w:rPr>
                <w:color w:val="000000"/>
                <w:sz w:val="24"/>
                <w:szCs w:val="24"/>
              </w:rPr>
              <w:t>275</w:t>
            </w:r>
          </w:p>
        </w:tc>
        <w:tc>
          <w:tcPr>
            <w:tcW w:w="992" w:type="dxa"/>
            <w:vAlign w:val="center"/>
          </w:tcPr>
          <w:p w14:paraId="6A3906E3" w14:textId="276AB6BF" w:rsidR="00FA1800" w:rsidRPr="00CC6021" w:rsidRDefault="00FA1800" w:rsidP="00FA1800">
            <w:pPr>
              <w:jc w:val="center"/>
              <w:rPr>
                <w:color w:val="000000"/>
                <w:sz w:val="24"/>
                <w:szCs w:val="24"/>
              </w:rPr>
            </w:pPr>
            <w:r w:rsidRPr="00376C3E">
              <w:rPr>
                <w:color w:val="000000"/>
                <w:sz w:val="24"/>
                <w:szCs w:val="24"/>
              </w:rPr>
              <w:t>273</w:t>
            </w:r>
          </w:p>
        </w:tc>
        <w:tc>
          <w:tcPr>
            <w:tcW w:w="993" w:type="dxa"/>
            <w:vAlign w:val="center"/>
          </w:tcPr>
          <w:p w14:paraId="28CA209C" w14:textId="253AE9A4" w:rsidR="00FA1800" w:rsidRPr="00CC6021" w:rsidRDefault="00FA1800" w:rsidP="00FA1800">
            <w:pPr>
              <w:jc w:val="center"/>
              <w:rPr>
                <w:color w:val="000000"/>
                <w:sz w:val="24"/>
                <w:szCs w:val="24"/>
              </w:rPr>
            </w:pPr>
            <w:r w:rsidRPr="00376C3E">
              <w:rPr>
                <w:color w:val="000000"/>
                <w:sz w:val="24"/>
                <w:szCs w:val="24"/>
              </w:rPr>
              <w:t>179</w:t>
            </w:r>
          </w:p>
        </w:tc>
        <w:tc>
          <w:tcPr>
            <w:tcW w:w="992" w:type="dxa"/>
            <w:vAlign w:val="center"/>
          </w:tcPr>
          <w:p w14:paraId="6D51DAF5" w14:textId="156BAD15" w:rsidR="00FA1800" w:rsidRPr="00CC6021" w:rsidRDefault="00FA1800" w:rsidP="00FA1800">
            <w:pPr>
              <w:jc w:val="center"/>
              <w:rPr>
                <w:color w:val="000000"/>
                <w:sz w:val="24"/>
                <w:szCs w:val="24"/>
              </w:rPr>
            </w:pPr>
            <w:r w:rsidRPr="00376C3E">
              <w:rPr>
                <w:color w:val="000000"/>
                <w:sz w:val="24"/>
                <w:szCs w:val="24"/>
              </w:rPr>
              <w:t>271</w:t>
            </w:r>
          </w:p>
        </w:tc>
        <w:tc>
          <w:tcPr>
            <w:tcW w:w="992" w:type="dxa"/>
            <w:vAlign w:val="center"/>
          </w:tcPr>
          <w:p w14:paraId="7849E47C" w14:textId="2DBF824F" w:rsidR="00FA1800" w:rsidRPr="00CC6021" w:rsidRDefault="00FA1800" w:rsidP="00FA1800">
            <w:pPr>
              <w:jc w:val="center"/>
              <w:rPr>
                <w:color w:val="000000"/>
                <w:sz w:val="24"/>
                <w:szCs w:val="24"/>
              </w:rPr>
            </w:pPr>
            <w:r w:rsidRPr="00376C3E">
              <w:rPr>
                <w:color w:val="000000"/>
                <w:sz w:val="24"/>
                <w:szCs w:val="24"/>
              </w:rPr>
              <w:t>162</w:t>
            </w:r>
          </w:p>
        </w:tc>
        <w:tc>
          <w:tcPr>
            <w:tcW w:w="992" w:type="dxa"/>
            <w:vAlign w:val="center"/>
          </w:tcPr>
          <w:p w14:paraId="45CF5013" w14:textId="67CA563C" w:rsidR="00FA1800" w:rsidRPr="00CC6021" w:rsidRDefault="00FA1800" w:rsidP="00FA1800">
            <w:pPr>
              <w:jc w:val="center"/>
              <w:rPr>
                <w:color w:val="000000"/>
                <w:sz w:val="24"/>
                <w:szCs w:val="24"/>
              </w:rPr>
            </w:pPr>
            <w:r w:rsidRPr="00376C3E">
              <w:rPr>
                <w:color w:val="000000"/>
                <w:sz w:val="24"/>
                <w:szCs w:val="24"/>
              </w:rPr>
              <w:t>308</w:t>
            </w:r>
          </w:p>
        </w:tc>
        <w:tc>
          <w:tcPr>
            <w:tcW w:w="993" w:type="dxa"/>
            <w:vAlign w:val="center"/>
          </w:tcPr>
          <w:p w14:paraId="3D3FB973" w14:textId="3EE02042" w:rsidR="00FA1800" w:rsidRPr="00CC6021" w:rsidRDefault="00FA1800" w:rsidP="00FA1800">
            <w:pPr>
              <w:jc w:val="center"/>
              <w:rPr>
                <w:color w:val="000000"/>
                <w:sz w:val="24"/>
                <w:szCs w:val="24"/>
              </w:rPr>
            </w:pPr>
            <w:r w:rsidRPr="00376C3E">
              <w:rPr>
                <w:color w:val="000000"/>
                <w:sz w:val="24"/>
                <w:szCs w:val="24"/>
              </w:rPr>
              <w:t>295</w:t>
            </w:r>
          </w:p>
        </w:tc>
        <w:tc>
          <w:tcPr>
            <w:tcW w:w="992" w:type="dxa"/>
            <w:vAlign w:val="center"/>
          </w:tcPr>
          <w:p w14:paraId="50BA54BB" w14:textId="08DF238C" w:rsidR="00FA1800" w:rsidRPr="00CC6021" w:rsidRDefault="00FA1800" w:rsidP="00FA1800">
            <w:pPr>
              <w:jc w:val="center"/>
              <w:rPr>
                <w:color w:val="000000"/>
                <w:sz w:val="24"/>
                <w:szCs w:val="24"/>
              </w:rPr>
            </w:pPr>
            <w:r w:rsidRPr="00376C3E">
              <w:rPr>
                <w:color w:val="000000"/>
                <w:sz w:val="24"/>
                <w:szCs w:val="24"/>
              </w:rPr>
              <w:t>322</w:t>
            </w:r>
          </w:p>
        </w:tc>
      </w:tr>
    </w:tbl>
    <w:p w14:paraId="7C60EB8C" w14:textId="77777777" w:rsidR="00C9059E" w:rsidRDefault="00C9059E">
      <w:pPr>
        <w:rPr>
          <w:bCs/>
          <w:sz w:val="28"/>
          <w:szCs w:val="28"/>
        </w:rPr>
      </w:pPr>
    </w:p>
    <w:p w14:paraId="07971300" w14:textId="49C09DB3" w:rsidR="00C9059E" w:rsidRDefault="00C9059E">
      <w:pPr>
        <w:rPr>
          <w:bCs/>
          <w:sz w:val="28"/>
          <w:szCs w:val="28"/>
        </w:rPr>
      </w:pPr>
      <w:r>
        <w:rPr>
          <w:bCs/>
          <w:sz w:val="28"/>
          <w:szCs w:val="28"/>
        </w:rPr>
        <w:br w:type="page"/>
      </w:r>
    </w:p>
    <w:p w14:paraId="135B02FB" w14:textId="77777777" w:rsidR="00A66A9D" w:rsidRDefault="00A66A9D" w:rsidP="00BF4B31">
      <w:pPr>
        <w:jc w:val="center"/>
        <w:rPr>
          <w:bCs/>
          <w:sz w:val="28"/>
          <w:szCs w:val="28"/>
        </w:rPr>
      </w:pPr>
    </w:p>
    <w:p w14:paraId="56585A43" w14:textId="77777777" w:rsidR="00A66A9D" w:rsidRDefault="00A66A9D" w:rsidP="00BF4B31">
      <w:pPr>
        <w:jc w:val="center"/>
        <w:rPr>
          <w:bCs/>
          <w:sz w:val="28"/>
          <w:szCs w:val="28"/>
        </w:rPr>
      </w:pPr>
    </w:p>
    <w:p w14:paraId="041027F1" w14:textId="77777777" w:rsidR="003B43E6" w:rsidRDefault="003B43E6" w:rsidP="00BF4B31">
      <w:pPr>
        <w:jc w:val="center"/>
        <w:rPr>
          <w:bCs/>
          <w:sz w:val="28"/>
          <w:szCs w:val="28"/>
        </w:rPr>
      </w:pPr>
    </w:p>
    <w:p w14:paraId="74CCEDEF" w14:textId="258E1214" w:rsidR="00BF4B31" w:rsidRDefault="00BF4B31" w:rsidP="00BF4B31">
      <w:pPr>
        <w:jc w:val="center"/>
        <w:rPr>
          <w:bCs/>
          <w:sz w:val="28"/>
          <w:szCs w:val="28"/>
        </w:rPr>
      </w:pPr>
      <w:r w:rsidRPr="00E60864">
        <w:rPr>
          <w:bCs/>
          <w:sz w:val="28"/>
          <w:szCs w:val="28"/>
        </w:rPr>
        <w:t xml:space="preserve">ПРИЛОЖЕНИЕ </w:t>
      </w:r>
      <w:r w:rsidR="00A66A9D">
        <w:rPr>
          <w:bCs/>
          <w:sz w:val="28"/>
          <w:szCs w:val="28"/>
        </w:rPr>
        <w:t>Д</w:t>
      </w:r>
    </w:p>
    <w:p w14:paraId="457B5471" w14:textId="77777777" w:rsidR="00BF4B31" w:rsidRDefault="00BF4B31" w:rsidP="00BF4B31">
      <w:pPr>
        <w:jc w:val="center"/>
        <w:rPr>
          <w:bCs/>
          <w:sz w:val="28"/>
          <w:szCs w:val="28"/>
        </w:rPr>
      </w:pPr>
    </w:p>
    <w:p w14:paraId="25DD4BC5" w14:textId="3A00C756" w:rsidR="00BF4B31" w:rsidRPr="00E60864" w:rsidRDefault="00BF4B31" w:rsidP="00BF4B31">
      <w:pPr>
        <w:jc w:val="center"/>
        <w:rPr>
          <w:bCs/>
          <w:sz w:val="28"/>
          <w:szCs w:val="28"/>
        </w:rPr>
      </w:pPr>
      <w:r w:rsidRPr="00E60864">
        <w:rPr>
          <w:bCs/>
          <w:sz w:val="28"/>
          <w:szCs w:val="28"/>
        </w:rPr>
        <w:t>Биометрические данные</w:t>
      </w:r>
      <w:r>
        <w:rPr>
          <w:bCs/>
          <w:sz w:val="28"/>
          <w:szCs w:val="28"/>
        </w:rPr>
        <w:t xml:space="preserve"> по вариантам</w:t>
      </w:r>
    </w:p>
    <w:p w14:paraId="74D0D51E" w14:textId="77777777" w:rsidR="00BF4B31" w:rsidRPr="00E60864" w:rsidRDefault="00BF4B31" w:rsidP="00BF4B31">
      <w:pPr>
        <w:jc w:val="center"/>
        <w:rPr>
          <w:bCs/>
          <w:sz w:val="28"/>
          <w:szCs w:val="28"/>
        </w:rPr>
      </w:pPr>
    </w:p>
    <w:p w14:paraId="0A8CE44D" w14:textId="39C8FE35" w:rsidR="00BF4B31" w:rsidRPr="00E60864" w:rsidRDefault="00BF4B31" w:rsidP="00900CC4">
      <w:pPr>
        <w:jc w:val="both"/>
        <w:rPr>
          <w:bCs/>
          <w:sz w:val="28"/>
          <w:szCs w:val="28"/>
        </w:rPr>
      </w:pPr>
      <w:r>
        <w:rPr>
          <w:bCs/>
          <w:sz w:val="28"/>
          <w:szCs w:val="28"/>
        </w:rPr>
        <w:t xml:space="preserve">Таблиц </w:t>
      </w:r>
      <w:r w:rsidR="00A66A9D">
        <w:rPr>
          <w:bCs/>
          <w:sz w:val="28"/>
          <w:szCs w:val="28"/>
        </w:rPr>
        <w:t>Д</w:t>
      </w:r>
      <w:r>
        <w:rPr>
          <w:bCs/>
          <w:sz w:val="28"/>
          <w:szCs w:val="28"/>
        </w:rPr>
        <w:t xml:space="preserve">.1 - </w:t>
      </w:r>
      <w:r w:rsidRPr="00E60864">
        <w:rPr>
          <w:bCs/>
          <w:sz w:val="28"/>
          <w:szCs w:val="28"/>
        </w:rPr>
        <w:t>Биометрические данные по повторностям</w:t>
      </w:r>
      <w:r>
        <w:rPr>
          <w:bCs/>
          <w:sz w:val="28"/>
          <w:szCs w:val="28"/>
        </w:rPr>
        <w:t xml:space="preserve"> за 2020 год (</w:t>
      </w:r>
      <w:r w:rsidRPr="00372BB4">
        <w:rPr>
          <w:bCs/>
          <w:sz w:val="28"/>
          <w:szCs w:val="28"/>
        </w:rPr>
        <w:t>Масса плодов, кг/дерево,</w:t>
      </w:r>
      <w:r w:rsidRPr="00AF3EF3">
        <w:rPr>
          <w:bCs/>
          <w:sz w:val="28"/>
          <w:szCs w:val="28"/>
        </w:rPr>
        <w:t xml:space="preserve"> </w:t>
      </w:r>
      <w:r w:rsidRPr="00372BB4">
        <w:rPr>
          <w:bCs/>
          <w:sz w:val="28"/>
          <w:szCs w:val="28"/>
        </w:rPr>
        <w:t>Количество плодов, шт/дерево,</w:t>
      </w:r>
      <w:r w:rsidRPr="00AF3EF3">
        <w:rPr>
          <w:bCs/>
          <w:sz w:val="28"/>
          <w:szCs w:val="28"/>
        </w:rPr>
        <w:t xml:space="preserve"> </w:t>
      </w:r>
      <w:r w:rsidRPr="00372BB4">
        <w:rPr>
          <w:bCs/>
          <w:sz w:val="28"/>
          <w:szCs w:val="28"/>
        </w:rPr>
        <w:t>Средний вес плода на дерево, г/плод</w:t>
      </w:r>
      <w:r w:rsidRPr="00AF3EF3">
        <w:rPr>
          <w:bCs/>
          <w:sz w:val="28"/>
          <w:szCs w:val="28"/>
        </w:rPr>
        <w:t xml:space="preserve">, </w:t>
      </w:r>
      <w:r w:rsidRPr="00372BB4">
        <w:rPr>
          <w:bCs/>
          <w:sz w:val="28"/>
          <w:szCs w:val="28"/>
        </w:rPr>
        <w:t>Периметр ствола дерева, мм</w:t>
      </w:r>
      <w:r>
        <w:rPr>
          <w:bCs/>
          <w:sz w:val="28"/>
          <w:szCs w:val="28"/>
        </w:rPr>
        <w:t>)</w:t>
      </w:r>
    </w:p>
    <w:p w14:paraId="5A1F0FF3" w14:textId="77777777" w:rsidR="00BF4B31" w:rsidRPr="00E60864" w:rsidRDefault="00BF4B31" w:rsidP="00BF4B31">
      <w:pPr>
        <w:rPr>
          <w:bCs/>
          <w:sz w:val="28"/>
          <w:szCs w:val="28"/>
        </w:rPr>
      </w:pPr>
    </w:p>
    <w:tbl>
      <w:tblPr>
        <w:tblW w:w="15355" w:type="dxa"/>
        <w:tblLook w:val="04A0" w:firstRow="1" w:lastRow="0" w:firstColumn="1" w:lastColumn="0" w:noHBand="0" w:noVBand="1"/>
      </w:tblPr>
      <w:tblGrid>
        <w:gridCol w:w="984"/>
        <w:gridCol w:w="1407"/>
        <w:gridCol w:w="717"/>
        <w:gridCol w:w="717"/>
        <w:gridCol w:w="717"/>
        <w:gridCol w:w="717"/>
        <w:gridCol w:w="717"/>
        <w:gridCol w:w="717"/>
        <w:gridCol w:w="717"/>
        <w:gridCol w:w="717"/>
        <w:gridCol w:w="829"/>
        <w:gridCol w:w="829"/>
        <w:gridCol w:w="829"/>
        <w:gridCol w:w="829"/>
        <w:gridCol w:w="978"/>
        <w:gridCol w:w="978"/>
        <w:gridCol w:w="978"/>
        <w:gridCol w:w="978"/>
      </w:tblGrid>
      <w:tr w:rsidR="00BF4B31" w:rsidRPr="00E60864" w14:paraId="22C66DE6"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74B3BD08"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2E67E15B"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623D26DD"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Масса плодов, кг/дерево </w:t>
            </w:r>
          </w:p>
        </w:tc>
        <w:tc>
          <w:tcPr>
            <w:tcW w:w="2868" w:type="dxa"/>
            <w:gridSpan w:val="4"/>
            <w:tcBorders>
              <w:top w:val="single" w:sz="4" w:space="0" w:color="auto"/>
              <w:left w:val="nil"/>
              <w:bottom w:val="single" w:sz="4" w:space="0" w:color="auto"/>
              <w:right w:val="single" w:sz="4" w:space="0" w:color="auto"/>
            </w:tcBorders>
            <w:vAlign w:val="center"/>
            <w:hideMark/>
          </w:tcPr>
          <w:p w14:paraId="5F08DF13"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Количество плодов, шт/дерево </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7262C03B"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Средний вес плода на дерево, г/плод</w:t>
            </w:r>
          </w:p>
        </w:tc>
        <w:tc>
          <w:tcPr>
            <w:tcW w:w="3912" w:type="dxa"/>
            <w:gridSpan w:val="4"/>
            <w:tcBorders>
              <w:top w:val="single" w:sz="4" w:space="0" w:color="auto"/>
              <w:left w:val="nil"/>
              <w:bottom w:val="single" w:sz="4" w:space="0" w:color="auto"/>
              <w:right w:val="single" w:sz="4" w:space="0" w:color="auto"/>
            </w:tcBorders>
            <w:vAlign w:val="center"/>
            <w:hideMark/>
          </w:tcPr>
          <w:p w14:paraId="51757997"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Периметр ствола дерева 20</w:t>
            </w:r>
            <w:r w:rsidRPr="00E60864">
              <w:rPr>
                <w:rFonts w:ascii="Calibri" w:hAnsi="Calibri" w:cs="Calibri"/>
                <w:color w:val="000000"/>
                <w:lang w:bidi="ar-SA"/>
              </w:rPr>
              <w:t>20</w:t>
            </w:r>
            <w:r w:rsidRPr="00372BB4">
              <w:rPr>
                <w:rFonts w:ascii="Calibri" w:hAnsi="Calibri" w:cs="Calibri"/>
                <w:color w:val="000000"/>
                <w:lang w:bidi="ar-SA"/>
              </w:rPr>
              <w:t>, мм</w:t>
            </w:r>
          </w:p>
        </w:tc>
      </w:tr>
      <w:tr w:rsidR="00BF4B31" w:rsidRPr="00E60864" w14:paraId="6229CFC4"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3172D471" w14:textId="77777777" w:rsidR="00BF4B31" w:rsidRPr="00372BB4" w:rsidRDefault="00BF4B31"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1D4CBC42" w14:textId="77777777" w:rsidR="00BF4B31" w:rsidRPr="00372BB4" w:rsidRDefault="00BF4B31"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23DEF53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3B71EC2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1C7DCF0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217C8CE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42370ED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5541A83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52DF632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5EECB8B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3A766E7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6C7890F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685F17D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2323977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27764E5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00A8AD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620C942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179C4C5A"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BF4B31" w:rsidRPr="00E60864" w14:paraId="226A322D" w14:textId="77777777" w:rsidTr="00E760FA">
        <w:trPr>
          <w:trHeight w:val="288"/>
        </w:trPr>
        <w:tc>
          <w:tcPr>
            <w:tcW w:w="15355" w:type="dxa"/>
            <w:gridSpan w:val="18"/>
            <w:tcBorders>
              <w:top w:val="single" w:sz="4" w:space="0" w:color="auto"/>
              <w:left w:val="single" w:sz="4" w:space="0" w:color="auto"/>
              <w:bottom w:val="single" w:sz="4" w:space="0" w:color="auto"/>
              <w:right w:val="single" w:sz="4" w:space="0" w:color="auto"/>
            </w:tcBorders>
            <w:noWrap/>
            <w:vAlign w:val="center"/>
            <w:hideMark/>
          </w:tcPr>
          <w:p w14:paraId="79147F72" w14:textId="77777777" w:rsidR="00BF4B31" w:rsidRPr="00E60864" w:rsidRDefault="00BF4B31"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20</w:t>
            </w:r>
            <w:r w:rsidRPr="00372BB4">
              <w:rPr>
                <w:rFonts w:ascii="Calibri" w:hAnsi="Calibri" w:cs="Calibri"/>
                <w:b/>
                <w:bCs/>
                <w:color w:val="000000"/>
                <w:lang w:bidi="ar-SA"/>
              </w:rPr>
              <w:t xml:space="preserve"> год</w:t>
            </w:r>
          </w:p>
        </w:tc>
      </w:tr>
      <w:tr w:rsidR="00BF4B31" w:rsidRPr="00E60864" w14:paraId="59D0018D"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5F13A244"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0F44F435"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63593F2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5,08</w:t>
            </w:r>
          </w:p>
        </w:tc>
        <w:tc>
          <w:tcPr>
            <w:tcW w:w="717" w:type="dxa"/>
            <w:tcBorders>
              <w:top w:val="single" w:sz="4" w:space="0" w:color="auto"/>
              <w:left w:val="nil"/>
              <w:bottom w:val="single" w:sz="4" w:space="0" w:color="auto"/>
              <w:right w:val="single" w:sz="4" w:space="0" w:color="auto"/>
            </w:tcBorders>
            <w:noWrap/>
            <w:vAlign w:val="center"/>
            <w:hideMark/>
          </w:tcPr>
          <w:p w14:paraId="71D8102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5,77</w:t>
            </w:r>
          </w:p>
        </w:tc>
        <w:tc>
          <w:tcPr>
            <w:tcW w:w="717" w:type="dxa"/>
            <w:tcBorders>
              <w:top w:val="single" w:sz="4" w:space="0" w:color="auto"/>
              <w:left w:val="nil"/>
              <w:bottom w:val="single" w:sz="4" w:space="0" w:color="auto"/>
              <w:right w:val="single" w:sz="4" w:space="0" w:color="auto"/>
            </w:tcBorders>
            <w:noWrap/>
            <w:vAlign w:val="center"/>
            <w:hideMark/>
          </w:tcPr>
          <w:p w14:paraId="08F0C4B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5,62</w:t>
            </w:r>
          </w:p>
        </w:tc>
        <w:tc>
          <w:tcPr>
            <w:tcW w:w="717" w:type="dxa"/>
            <w:tcBorders>
              <w:top w:val="single" w:sz="4" w:space="0" w:color="auto"/>
              <w:left w:val="nil"/>
              <w:bottom w:val="single" w:sz="4" w:space="0" w:color="auto"/>
              <w:right w:val="single" w:sz="4" w:space="0" w:color="auto"/>
            </w:tcBorders>
            <w:noWrap/>
            <w:vAlign w:val="center"/>
            <w:hideMark/>
          </w:tcPr>
          <w:p w14:paraId="17B6A56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5,49</w:t>
            </w:r>
          </w:p>
        </w:tc>
        <w:tc>
          <w:tcPr>
            <w:tcW w:w="717" w:type="dxa"/>
            <w:tcBorders>
              <w:top w:val="single" w:sz="4" w:space="0" w:color="auto"/>
              <w:left w:val="nil"/>
              <w:bottom w:val="single" w:sz="4" w:space="0" w:color="auto"/>
              <w:right w:val="single" w:sz="4" w:space="0" w:color="auto"/>
            </w:tcBorders>
            <w:noWrap/>
            <w:vAlign w:val="center"/>
            <w:hideMark/>
          </w:tcPr>
          <w:p w14:paraId="54F31D0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54,00</w:t>
            </w:r>
          </w:p>
        </w:tc>
        <w:tc>
          <w:tcPr>
            <w:tcW w:w="717" w:type="dxa"/>
            <w:tcBorders>
              <w:top w:val="single" w:sz="4" w:space="0" w:color="auto"/>
              <w:left w:val="nil"/>
              <w:bottom w:val="single" w:sz="4" w:space="0" w:color="auto"/>
              <w:right w:val="single" w:sz="4" w:space="0" w:color="auto"/>
            </w:tcBorders>
            <w:noWrap/>
            <w:vAlign w:val="center"/>
            <w:hideMark/>
          </w:tcPr>
          <w:p w14:paraId="0DAC93F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single" w:sz="4" w:space="0" w:color="auto"/>
              <w:left w:val="nil"/>
              <w:bottom w:val="single" w:sz="4" w:space="0" w:color="auto"/>
              <w:right w:val="single" w:sz="4" w:space="0" w:color="auto"/>
            </w:tcBorders>
            <w:noWrap/>
            <w:vAlign w:val="center"/>
            <w:hideMark/>
          </w:tcPr>
          <w:p w14:paraId="30B64EF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single" w:sz="4" w:space="0" w:color="auto"/>
              <w:left w:val="nil"/>
              <w:bottom w:val="single" w:sz="4" w:space="0" w:color="auto"/>
              <w:right w:val="single" w:sz="4" w:space="0" w:color="auto"/>
            </w:tcBorders>
            <w:noWrap/>
            <w:vAlign w:val="center"/>
            <w:hideMark/>
          </w:tcPr>
          <w:p w14:paraId="5CFF3AF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57,33</w:t>
            </w:r>
          </w:p>
        </w:tc>
        <w:tc>
          <w:tcPr>
            <w:tcW w:w="829" w:type="dxa"/>
            <w:tcBorders>
              <w:top w:val="single" w:sz="4" w:space="0" w:color="auto"/>
              <w:left w:val="nil"/>
              <w:bottom w:val="single" w:sz="4" w:space="0" w:color="auto"/>
              <w:right w:val="single" w:sz="4" w:space="0" w:color="auto"/>
            </w:tcBorders>
            <w:noWrap/>
            <w:vAlign w:val="center"/>
            <w:hideMark/>
          </w:tcPr>
          <w:p w14:paraId="4685A6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94,07</w:t>
            </w:r>
          </w:p>
        </w:tc>
        <w:tc>
          <w:tcPr>
            <w:tcW w:w="829" w:type="dxa"/>
            <w:tcBorders>
              <w:top w:val="single" w:sz="4" w:space="0" w:color="auto"/>
              <w:left w:val="nil"/>
              <w:bottom w:val="single" w:sz="4" w:space="0" w:color="auto"/>
              <w:right w:val="single" w:sz="4" w:space="0" w:color="auto"/>
            </w:tcBorders>
            <w:noWrap/>
            <w:vAlign w:val="center"/>
            <w:hideMark/>
          </w:tcPr>
          <w:p w14:paraId="105D63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99,48</w:t>
            </w:r>
          </w:p>
        </w:tc>
        <w:tc>
          <w:tcPr>
            <w:tcW w:w="829" w:type="dxa"/>
            <w:tcBorders>
              <w:top w:val="single" w:sz="4" w:space="0" w:color="auto"/>
              <w:left w:val="nil"/>
              <w:bottom w:val="single" w:sz="4" w:space="0" w:color="auto"/>
              <w:right w:val="single" w:sz="4" w:space="0" w:color="auto"/>
            </w:tcBorders>
            <w:noWrap/>
            <w:vAlign w:val="center"/>
            <w:hideMark/>
          </w:tcPr>
          <w:p w14:paraId="69B6CCA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93,67</w:t>
            </w:r>
          </w:p>
        </w:tc>
        <w:tc>
          <w:tcPr>
            <w:tcW w:w="829" w:type="dxa"/>
            <w:tcBorders>
              <w:top w:val="single" w:sz="4" w:space="0" w:color="auto"/>
              <w:left w:val="nil"/>
              <w:bottom w:val="single" w:sz="4" w:space="0" w:color="auto"/>
              <w:right w:val="single" w:sz="4" w:space="0" w:color="auto"/>
            </w:tcBorders>
            <w:noWrap/>
            <w:vAlign w:val="center"/>
            <w:hideMark/>
          </w:tcPr>
          <w:p w14:paraId="24D6C49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95,74</w:t>
            </w:r>
          </w:p>
        </w:tc>
        <w:tc>
          <w:tcPr>
            <w:tcW w:w="978" w:type="dxa"/>
            <w:tcBorders>
              <w:top w:val="single" w:sz="4" w:space="0" w:color="auto"/>
              <w:left w:val="nil"/>
              <w:bottom w:val="single" w:sz="4" w:space="0" w:color="auto"/>
              <w:right w:val="single" w:sz="4" w:space="0" w:color="auto"/>
            </w:tcBorders>
            <w:noWrap/>
            <w:vAlign w:val="center"/>
            <w:hideMark/>
          </w:tcPr>
          <w:p w14:paraId="5E3FBF9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159,40</w:t>
            </w:r>
          </w:p>
        </w:tc>
        <w:tc>
          <w:tcPr>
            <w:tcW w:w="978" w:type="dxa"/>
            <w:tcBorders>
              <w:top w:val="single" w:sz="4" w:space="0" w:color="auto"/>
              <w:left w:val="nil"/>
              <w:bottom w:val="single" w:sz="4" w:space="0" w:color="auto"/>
              <w:right w:val="single" w:sz="4" w:space="0" w:color="auto"/>
            </w:tcBorders>
            <w:noWrap/>
            <w:vAlign w:val="center"/>
            <w:hideMark/>
          </w:tcPr>
          <w:p w14:paraId="4EA631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160,45</w:t>
            </w:r>
          </w:p>
        </w:tc>
        <w:tc>
          <w:tcPr>
            <w:tcW w:w="978" w:type="dxa"/>
            <w:tcBorders>
              <w:top w:val="single" w:sz="4" w:space="0" w:color="auto"/>
              <w:left w:val="nil"/>
              <w:bottom w:val="single" w:sz="4" w:space="0" w:color="auto"/>
              <w:right w:val="single" w:sz="4" w:space="0" w:color="auto"/>
            </w:tcBorders>
            <w:noWrap/>
            <w:vAlign w:val="center"/>
            <w:hideMark/>
          </w:tcPr>
          <w:p w14:paraId="58B3378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157,15</w:t>
            </w:r>
          </w:p>
        </w:tc>
        <w:tc>
          <w:tcPr>
            <w:tcW w:w="978" w:type="dxa"/>
            <w:tcBorders>
              <w:top w:val="single" w:sz="4" w:space="0" w:color="auto"/>
              <w:left w:val="nil"/>
              <w:bottom w:val="single" w:sz="4" w:space="0" w:color="auto"/>
              <w:right w:val="single" w:sz="4" w:space="0" w:color="auto"/>
            </w:tcBorders>
            <w:noWrap/>
            <w:vAlign w:val="center"/>
            <w:hideMark/>
          </w:tcPr>
          <w:p w14:paraId="6E65FE0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159,00</w:t>
            </w:r>
          </w:p>
        </w:tc>
      </w:tr>
      <w:tr w:rsidR="00BF4B31" w:rsidRPr="00E60864" w14:paraId="53A5AB8A"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BD86D58"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8E78AC1"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45C2FA6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5,18</w:t>
            </w:r>
          </w:p>
        </w:tc>
        <w:tc>
          <w:tcPr>
            <w:tcW w:w="717" w:type="dxa"/>
            <w:tcBorders>
              <w:top w:val="nil"/>
              <w:left w:val="nil"/>
              <w:bottom w:val="single" w:sz="4" w:space="0" w:color="auto"/>
              <w:right w:val="single" w:sz="4" w:space="0" w:color="auto"/>
            </w:tcBorders>
            <w:noWrap/>
            <w:vAlign w:val="center"/>
            <w:hideMark/>
          </w:tcPr>
          <w:p w14:paraId="640C6D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5,37</w:t>
            </w:r>
          </w:p>
        </w:tc>
        <w:tc>
          <w:tcPr>
            <w:tcW w:w="717" w:type="dxa"/>
            <w:tcBorders>
              <w:top w:val="nil"/>
              <w:left w:val="nil"/>
              <w:bottom w:val="single" w:sz="4" w:space="0" w:color="auto"/>
              <w:right w:val="single" w:sz="4" w:space="0" w:color="auto"/>
            </w:tcBorders>
            <w:noWrap/>
            <w:vAlign w:val="center"/>
            <w:hideMark/>
          </w:tcPr>
          <w:p w14:paraId="4BD1908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5,02</w:t>
            </w:r>
          </w:p>
        </w:tc>
        <w:tc>
          <w:tcPr>
            <w:tcW w:w="717" w:type="dxa"/>
            <w:tcBorders>
              <w:top w:val="nil"/>
              <w:left w:val="nil"/>
              <w:bottom w:val="single" w:sz="4" w:space="0" w:color="auto"/>
              <w:right w:val="single" w:sz="4" w:space="0" w:color="auto"/>
            </w:tcBorders>
            <w:noWrap/>
            <w:vAlign w:val="center"/>
            <w:hideMark/>
          </w:tcPr>
          <w:p w14:paraId="41A3753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5,19</w:t>
            </w:r>
          </w:p>
        </w:tc>
        <w:tc>
          <w:tcPr>
            <w:tcW w:w="717" w:type="dxa"/>
            <w:tcBorders>
              <w:top w:val="nil"/>
              <w:left w:val="nil"/>
              <w:bottom w:val="single" w:sz="4" w:space="0" w:color="auto"/>
              <w:right w:val="single" w:sz="4" w:space="0" w:color="auto"/>
            </w:tcBorders>
            <w:noWrap/>
            <w:vAlign w:val="center"/>
            <w:hideMark/>
          </w:tcPr>
          <w:p w14:paraId="36D5CDA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43402CE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55,00</w:t>
            </w:r>
          </w:p>
        </w:tc>
        <w:tc>
          <w:tcPr>
            <w:tcW w:w="717" w:type="dxa"/>
            <w:tcBorders>
              <w:top w:val="nil"/>
              <w:left w:val="nil"/>
              <w:bottom w:val="single" w:sz="4" w:space="0" w:color="auto"/>
              <w:right w:val="single" w:sz="4" w:space="0" w:color="auto"/>
            </w:tcBorders>
            <w:noWrap/>
            <w:vAlign w:val="center"/>
            <w:hideMark/>
          </w:tcPr>
          <w:p w14:paraId="1006951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6791AB8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58,67</w:t>
            </w:r>
          </w:p>
        </w:tc>
        <w:tc>
          <w:tcPr>
            <w:tcW w:w="829" w:type="dxa"/>
            <w:tcBorders>
              <w:top w:val="nil"/>
              <w:left w:val="nil"/>
              <w:bottom w:val="single" w:sz="4" w:space="0" w:color="auto"/>
              <w:right w:val="single" w:sz="4" w:space="0" w:color="auto"/>
            </w:tcBorders>
            <w:noWrap/>
            <w:vAlign w:val="center"/>
            <w:hideMark/>
          </w:tcPr>
          <w:p w14:paraId="5A6D572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83,55</w:t>
            </w:r>
          </w:p>
        </w:tc>
        <w:tc>
          <w:tcPr>
            <w:tcW w:w="829" w:type="dxa"/>
            <w:tcBorders>
              <w:top w:val="nil"/>
              <w:left w:val="nil"/>
              <w:bottom w:val="single" w:sz="4" w:space="0" w:color="auto"/>
              <w:right w:val="single" w:sz="4" w:space="0" w:color="auto"/>
            </w:tcBorders>
            <w:noWrap/>
            <w:vAlign w:val="center"/>
            <w:hideMark/>
          </w:tcPr>
          <w:p w14:paraId="2FB4F3C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97,64</w:t>
            </w:r>
          </w:p>
        </w:tc>
        <w:tc>
          <w:tcPr>
            <w:tcW w:w="829" w:type="dxa"/>
            <w:tcBorders>
              <w:top w:val="nil"/>
              <w:left w:val="nil"/>
              <w:bottom w:val="single" w:sz="4" w:space="0" w:color="auto"/>
              <w:right w:val="single" w:sz="4" w:space="0" w:color="auto"/>
            </w:tcBorders>
            <w:noWrap/>
            <w:vAlign w:val="center"/>
            <w:hideMark/>
          </w:tcPr>
          <w:p w14:paraId="4BF8916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85,08</w:t>
            </w:r>
          </w:p>
        </w:tc>
        <w:tc>
          <w:tcPr>
            <w:tcW w:w="829" w:type="dxa"/>
            <w:tcBorders>
              <w:top w:val="nil"/>
              <w:left w:val="nil"/>
              <w:bottom w:val="single" w:sz="4" w:space="0" w:color="auto"/>
              <w:right w:val="single" w:sz="4" w:space="0" w:color="auto"/>
            </w:tcBorders>
            <w:noWrap/>
            <w:vAlign w:val="center"/>
            <w:hideMark/>
          </w:tcPr>
          <w:p w14:paraId="19EFD9A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88,76</w:t>
            </w:r>
          </w:p>
        </w:tc>
        <w:tc>
          <w:tcPr>
            <w:tcW w:w="978" w:type="dxa"/>
            <w:tcBorders>
              <w:top w:val="nil"/>
              <w:left w:val="nil"/>
              <w:bottom w:val="single" w:sz="4" w:space="0" w:color="auto"/>
              <w:right w:val="single" w:sz="4" w:space="0" w:color="auto"/>
            </w:tcBorders>
            <w:noWrap/>
            <w:vAlign w:val="center"/>
            <w:hideMark/>
          </w:tcPr>
          <w:p w14:paraId="217E2B2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162,10</w:t>
            </w:r>
          </w:p>
        </w:tc>
        <w:tc>
          <w:tcPr>
            <w:tcW w:w="978" w:type="dxa"/>
            <w:tcBorders>
              <w:top w:val="nil"/>
              <w:left w:val="nil"/>
              <w:bottom w:val="single" w:sz="4" w:space="0" w:color="auto"/>
              <w:right w:val="single" w:sz="4" w:space="0" w:color="auto"/>
            </w:tcBorders>
            <w:noWrap/>
            <w:vAlign w:val="center"/>
            <w:hideMark/>
          </w:tcPr>
          <w:p w14:paraId="004A02D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155,15</w:t>
            </w:r>
          </w:p>
        </w:tc>
        <w:tc>
          <w:tcPr>
            <w:tcW w:w="978" w:type="dxa"/>
            <w:tcBorders>
              <w:top w:val="nil"/>
              <w:left w:val="nil"/>
              <w:bottom w:val="single" w:sz="4" w:space="0" w:color="auto"/>
              <w:right w:val="single" w:sz="4" w:space="0" w:color="auto"/>
            </w:tcBorders>
            <w:noWrap/>
            <w:vAlign w:val="center"/>
            <w:hideMark/>
          </w:tcPr>
          <w:p w14:paraId="325C724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159,00</w:t>
            </w:r>
          </w:p>
        </w:tc>
        <w:tc>
          <w:tcPr>
            <w:tcW w:w="978" w:type="dxa"/>
            <w:tcBorders>
              <w:top w:val="nil"/>
              <w:left w:val="nil"/>
              <w:bottom w:val="single" w:sz="4" w:space="0" w:color="auto"/>
              <w:right w:val="single" w:sz="4" w:space="0" w:color="auto"/>
            </w:tcBorders>
            <w:noWrap/>
            <w:vAlign w:val="center"/>
            <w:hideMark/>
          </w:tcPr>
          <w:p w14:paraId="1F99357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158,75</w:t>
            </w:r>
          </w:p>
        </w:tc>
      </w:tr>
      <w:tr w:rsidR="00BF4B31" w:rsidRPr="00E60864" w14:paraId="6E5A989F"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5B2B0A4"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32F3F7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46A1D74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5,05</w:t>
            </w:r>
          </w:p>
        </w:tc>
        <w:tc>
          <w:tcPr>
            <w:tcW w:w="717" w:type="dxa"/>
            <w:tcBorders>
              <w:top w:val="nil"/>
              <w:left w:val="nil"/>
              <w:bottom w:val="single" w:sz="4" w:space="0" w:color="auto"/>
              <w:right w:val="single" w:sz="4" w:space="0" w:color="auto"/>
            </w:tcBorders>
            <w:noWrap/>
            <w:vAlign w:val="center"/>
            <w:hideMark/>
          </w:tcPr>
          <w:p w14:paraId="49CC709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5,45</w:t>
            </w:r>
          </w:p>
        </w:tc>
        <w:tc>
          <w:tcPr>
            <w:tcW w:w="717" w:type="dxa"/>
            <w:tcBorders>
              <w:top w:val="nil"/>
              <w:left w:val="nil"/>
              <w:bottom w:val="single" w:sz="4" w:space="0" w:color="auto"/>
              <w:right w:val="single" w:sz="4" w:space="0" w:color="auto"/>
            </w:tcBorders>
            <w:noWrap/>
            <w:vAlign w:val="center"/>
            <w:hideMark/>
          </w:tcPr>
          <w:p w14:paraId="43096C9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5,47</w:t>
            </w:r>
          </w:p>
        </w:tc>
        <w:tc>
          <w:tcPr>
            <w:tcW w:w="717" w:type="dxa"/>
            <w:tcBorders>
              <w:top w:val="nil"/>
              <w:left w:val="nil"/>
              <w:bottom w:val="single" w:sz="4" w:space="0" w:color="auto"/>
              <w:right w:val="single" w:sz="4" w:space="0" w:color="auto"/>
            </w:tcBorders>
            <w:noWrap/>
            <w:vAlign w:val="center"/>
            <w:hideMark/>
          </w:tcPr>
          <w:p w14:paraId="5B9794C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5,32</w:t>
            </w:r>
          </w:p>
        </w:tc>
        <w:tc>
          <w:tcPr>
            <w:tcW w:w="717" w:type="dxa"/>
            <w:tcBorders>
              <w:top w:val="nil"/>
              <w:left w:val="nil"/>
              <w:bottom w:val="single" w:sz="4" w:space="0" w:color="auto"/>
              <w:right w:val="single" w:sz="4" w:space="0" w:color="auto"/>
            </w:tcBorders>
            <w:noWrap/>
            <w:vAlign w:val="center"/>
            <w:hideMark/>
          </w:tcPr>
          <w:p w14:paraId="613276E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6809082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3D8AF13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1654F9D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60,33</w:t>
            </w:r>
          </w:p>
        </w:tc>
        <w:tc>
          <w:tcPr>
            <w:tcW w:w="829" w:type="dxa"/>
            <w:tcBorders>
              <w:top w:val="nil"/>
              <w:left w:val="nil"/>
              <w:bottom w:val="single" w:sz="4" w:space="0" w:color="auto"/>
              <w:right w:val="single" w:sz="4" w:space="0" w:color="auto"/>
            </w:tcBorders>
            <w:noWrap/>
            <w:vAlign w:val="center"/>
            <w:hideMark/>
          </w:tcPr>
          <w:p w14:paraId="55026B2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88,60</w:t>
            </w:r>
          </w:p>
        </w:tc>
        <w:tc>
          <w:tcPr>
            <w:tcW w:w="829" w:type="dxa"/>
            <w:tcBorders>
              <w:top w:val="nil"/>
              <w:left w:val="nil"/>
              <w:bottom w:val="single" w:sz="4" w:space="0" w:color="auto"/>
              <w:right w:val="single" w:sz="4" w:space="0" w:color="auto"/>
            </w:tcBorders>
            <w:noWrap/>
            <w:vAlign w:val="center"/>
            <w:hideMark/>
          </w:tcPr>
          <w:p w14:paraId="58D679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86,51</w:t>
            </w:r>
          </w:p>
        </w:tc>
        <w:tc>
          <w:tcPr>
            <w:tcW w:w="829" w:type="dxa"/>
            <w:tcBorders>
              <w:top w:val="nil"/>
              <w:left w:val="nil"/>
              <w:bottom w:val="single" w:sz="4" w:space="0" w:color="auto"/>
              <w:right w:val="single" w:sz="4" w:space="0" w:color="auto"/>
            </w:tcBorders>
            <w:noWrap/>
            <w:vAlign w:val="center"/>
            <w:hideMark/>
          </w:tcPr>
          <w:p w14:paraId="370619D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89,67</w:t>
            </w:r>
          </w:p>
        </w:tc>
        <w:tc>
          <w:tcPr>
            <w:tcW w:w="829" w:type="dxa"/>
            <w:tcBorders>
              <w:top w:val="nil"/>
              <w:left w:val="nil"/>
              <w:bottom w:val="single" w:sz="4" w:space="0" w:color="auto"/>
              <w:right w:val="single" w:sz="4" w:space="0" w:color="auto"/>
            </w:tcBorders>
            <w:noWrap/>
            <w:vAlign w:val="center"/>
            <w:hideMark/>
          </w:tcPr>
          <w:p w14:paraId="001A37F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88,26</w:t>
            </w:r>
          </w:p>
        </w:tc>
        <w:tc>
          <w:tcPr>
            <w:tcW w:w="978" w:type="dxa"/>
            <w:tcBorders>
              <w:top w:val="nil"/>
              <w:left w:val="nil"/>
              <w:bottom w:val="single" w:sz="4" w:space="0" w:color="auto"/>
              <w:right w:val="single" w:sz="4" w:space="0" w:color="auto"/>
            </w:tcBorders>
            <w:noWrap/>
            <w:vAlign w:val="center"/>
            <w:hideMark/>
          </w:tcPr>
          <w:p w14:paraId="08E1663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155,60</w:t>
            </w:r>
          </w:p>
        </w:tc>
        <w:tc>
          <w:tcPr>
            <w:tcW w:w="978" w:type="dxa"/>
            <w:tcBorders>
              <w:top w:val="nil"/>
              <w:left w:val="nil"/>
              <w:bottom w:val="single" w:sz="4" w:space="0" w:color="auto"/>
              <w:right w:val="single" w:sz="4" w:space="0" w:color="auto"/>
            </w:tcBorders>
            <w:noWrap/>
            <w:vAlign w:val="center"/>
            <w:hideMark/>
          </w:tcPr>
          <w:p w14:paraId="4A1BB01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155,35</w:t>
            </w:r>
          </w:p>
        </w:tc>
        <w:tc>
          <w:tcPr>
            <w:tcW w:w="978" w:type="dxa"/>
            <w:tcBorders>
              <w:top w:val="nil"/>
              <w:left w:val="nil"/>
              <w:bottom w:val="single" w:sz="4" w:space="0" w:color="auto"/>
              <w:right w:val="single" w:sz="4" w:space="0" w:color="auto"/>
            </w:tcBorders>
            <w:noWrap/>
            <w:vAlign w:val="center"/>
            <w:hideMark/>
          </w:tcPr>
          <w:p w14:paraId="233E3AB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158,25</w:t>
            </w:r>
          </w:p>
        </w:tc>
        <w:tc>
          <w:tcPr>
            <w:tcW w:w="978" w:type="dxa"/>
            <w:tcBorders>
              <w:top w:val="nil"/>
              <w:left w:val="nil"/>
              <w:bottom w:val="single" w:sz="4" w:space="0" w:color="auto"/>
              <w:right w:val="single" w:sz="4" w:space="0" w:color="auto"/>
            </w:tcBorders>
            <w:noWrap/>
            <w:vAlign w:val="center"/>
            <w:hideMark/>
          </w:tcPr>
          <w:p w14:paraId="255FFC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156,40</w:t>
            </w:r>
          </w:p>
        </w:tc>
      </w:tr>
      <w:tr w:rsidR="00BF4B31" w:rsidRPr="00E60864" w14:paraId="4970545A"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249E0E24"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E9130A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03044BA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5,22</w:t>
            </w:r>
          </w:p>
        </w:tc>
        <w:tc>
          <w:tcPr>
            <w:tcW w:w="717" w:type="dxa"/>
            <w:tcBorders>
              <w:top w:val="nil"/>
              <w:left w:val="nil"/>
              <w:bottom w:val="single" w:sz="4" w:space="0" w:color="auto"/>
              <w:right w:val="single" w:sz="4" w:space="0" w:color="auto"/>
            </w:tcBorders>
            <w:noWrap/>
            <w:vAlign w:val="center"/>
            <w:hideMark/>
          </w:tcPr>
          <w:p w14:paraId="56D6854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4,99</w:t>
            </w:r>
          </w:p>
        </w:tc>
        <w:tc>
          <w:tcPr>
            <w:tcW w:w="717" w:type="dxa"/>
            <w:tcBorders>
              <w:top w:val="nil"/>
              <w:left w:val="nil"/>
              <w:bottom w:val="single" w:sz="4" w:space="0" w:color="auto"/>
              <w:right w:val="single" w:sz="4" w:space="0" w:color="auto"/>
            </w:tcBorders>
            <w:noWrap/>
            <w:vAlign w:val="center"/>
            <w:hideMark/>
          </w:tcPr>
          <w:p w14:paraId="7EC4DA0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5,74</w:t>
            </w:r>
          </w:p>
        </w:tc>
        <w:tc>
          <w:tcPr>
            <w:tcW w:w="717" w:type="dxa"/>
            <w:tcBorders>
              <w:top w:val="nil"/>
              <w:left w:val="nil"/>
              <w:bottom w:val="single" w:sz="4" w:space="0" w:color="auto"/>
              <w:right w:val="single" w:sz="4" w:space="0" w:color="auto"/>
            </w:tcBorders>
            <w:noWrap/>
            <w:vAlign w:val="center"/>
            <w:hideMark/>
          </w:tcPr>
          <w:p w14:paraId="60EE17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5,32</w:t>
            </w:r>
          </w:p>
        </w:tc>
        <w:tc>
          <w:tcPr>
            <w:tcW w:w="717" w:type="dxa"/>
            <w:tcBorders>
              <w:top w:val="nil"/>
              <w:left w:val="nil"/>
              <w:bottom w:val="single" w:sz="4" w:space="0" w:color="auto"/>
              <w:right w:val="single" w:sz="4" w:space="0" w:color="auto"/>
            </w:tcBorders>
            <w:noWrap/>
            <w:vAlign w:val="center"/>
            <w:hideMark/>
          </w:tcPr>
          <w:p w14:paraId="291A204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56,00</w:t>
            </w:r>
          </w:p>
        </w:tc>
        <w:tc>
          <w:tcPr>
            <w:tcW w:w="717" w:type="dxa"/>
            <w:tcBorders>
              <w:top w:val="nil"/>
              <w:left w:val="nil"/>
              <w:bottom w:val="single" w:sz="4" w:space="0" w:color="auto"/>
              <w:right w:val="single" w:sz="4" w:space="0" w:color="auto"/>
            </w:tcBorders>
            <w:noWrap/>
            <w:vAlign w:val="center"/>
            <w:hideMark/>
          </w:tcPr>
          <w:p w14:paraId="6A55B49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74FEBCE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6BA2E4C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59,67</w:t>
            </w:r>
          </w:p>
        </w:tc>
        <w:tc>
          <w:tcPr>
            <w:tcW w:w="829" w:type="dxa"/>
            <w:tcBorders>
              <w:top w:val="nil"/>
              <w:left w:val="nil"/>
              <w:bottom w:val="single" w:sz="4" w:space="0" w:color="auto"/>
              <w:right w:val="single" w:sz="4" w:space="0" w:color="auto"/>
            </w:tcBorders>
            <w:noWrap/>
            <w:vAlign w:val="center"/>
            <w:hideMark/>
          </w:tcPr>
          <w:p w14:paraId="632EA85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93,21</w:t>
            </w:r>
          </w:p>
        </w:tc>
        <w:tc>
          <w:tcPr>
            <w:tcW w:w="829" w:type="dxa"/>
            <w:tcBorders>
              <w:top w:val="nil"/>
              <w:left w:val="nil"/>
              <w:bottom w:val="single" w:sz="4" w:space="0" w:color="auto"/>
              <w:right w:val="single" w:sz="4" w:space="0" w:color="auto"/>
            </w:tcBorders>
            <w:noWrap/>
            <w:vAlign w:val="center"/>
            <w:hideMark/>
          </w:tcPr>
          <w:p w14:paraId="0FFCDE8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77,97</w:t>
            </w:r>
          </w:p>
        </w:tc>
        <w:tc>
          <w:tcPr>
            <w:tcW w:w="829" w:type="dxa"/>
            <w:tcBorders>
              <w:top w:val="nil"/>
              <w:left w:val="nil"/>
              <w:bottom w:val="single" w:sz="4" w:space="0" w:color="auto"/>
              <w:right w:val="single" w:sz="4" w:space="0" w:color="auto"/>
            </w:tcBorders>
            <w:noWrap/>
            <w:vAlign w:val="center"/>
            <w:hideMark/>
          </w:tcPr>
          <w:p w14:paraId="72F2DC5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97,29</w:t>
            </w:r>
          </w:p>
        </w:tc>
        <w:tc>
          <w:tcPr>
            <w:tcW w:w="829" w:type="dxa"/>
            <w:tcBorders>
              <w:top w:val="nil"/>
              <w:left w:val="nil"/>
              <w:bottom w:val="single" w:sz="4" w:space="0" w:color="auto"/>
              <w:right w:val="single" w:sz="4" w:space="0" w:color="auto"/>
            </w:tcBorders>
            <w:noWrap/>
            <w:vAlign w:val="center"/>
            <w:hideMark/>
          </w:tcPr>
          <w:p w14:paraId="69FB6E2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89,49</w:t>
            </w:r>
          </w:p>
        </w:tc>
        <w:tc>
          <w:tcPr>
            <w:tcW w:w="978" w:type="dxa"/>
            <w:tcBorders>
              <w:top w:val="nil"/>
              <w:left w:val="nil"/>
              <w:bottom w:val="single" w:sz="4" w:space="0" w:color="auto"/>
              <w:right w:val="single" w:sz="4" w:space="0" w:color="auto"/>
            </w:tcBorders>
            <w:noWrap/>
            <w:vAlign w:val="center"/>
            <w:hideMark/>
          </w:tcPr>
          <w:p w14:paraId="6DBF020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157,50</w:t>
            </w:r>
          </w:p>
        </w:tc>
        <w:tc>
          <w:tcPr>
            <w:tcW w:w="978" w:type="dxa"/>
            <w:tcBorders>
              <w:top w:val="nil"/>
              <w:left w:val="nil"/>
              <w:bottom w:val="single" w:sz="4" w:space="0" w:color="auto"/>
              <w:right w:val="single" w:sz="4" w:space="0" w:color="auto"/>
            </w:tcBorders>
            <w:noWrap/>
            <w:vAlign w:val="center"/>
            <w:hideMark/>
          </w:tcPr>
          <w:p w14:paraId="53BD912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154,30</w:t>
            </w:r>
          </w:p>
        </w:tc>
        <w:tc>
          <w:tcPr>
            <w:tcW w:w="978" w:type="dxa"/>
            <w:tcBorders>
              <w:top w:val="nil"/>
              <w:left w:val="nil"/>
              <w:bottom w:val="single" w:sz="4" w:space="0" w:color="auto"/>
              <w:right w:val="single" w:sz="4" w:space="0" w:color="auto"/>
            </w:tcBorders>
            <w:noWrap/>
            <w:vAlign w:val="center"/>
            <w:hideMark/>
          </w:tcPr>
          <w:p w14:paraId="2A771B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159,85</w:t>
            </w:r>
          </w:p>
        </w:tc>
        <w:tc>
          <w:tcPr>
            <w:tcW w:w="978" w:type="dxa"/>
            <w:tcBorders>
              <w:top w:val="nil"/>
              <w:left w:val="nil"/>
              <w:bottom w:val="single" w:sz="4" w:space="0" w:color="auto"/>
              <w:right w:val="single" w:sz="4" w:space="0" w:color="auto"/>
            </w:tcBorders>
            <w:noWrap/>
            <w:vAlign w:val="center"/>
            <w:hideMark/>
          </w:tcPr>
          <w:p w14:paraId="3667DC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157,22</w:t>
            </w:r>
          </w:p>
        </w:tc>
      </w:tr>
      <w:tr w:rsidR="00BF4B31" w:rsidRPr="00E60864" w14:paraId="74546977"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7560E4CC"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213659BA"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3D1CF28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5,13</w:t>
            </w:r>
          </w:p>
        </w:tc>
        <w:tc>
          <w:tcPr>
            <w:tcW w:w="717" w:type="dxa"/>
            <w:tcBorders>
              <w:top w:val="nil"/>
              <w:left w:val="nil"/>
              <w:bottom w:val="single" w:sz="4" w:space="0" w:color="auto"/>
              <w:right w:val="single" w:sz="4" w:space="0" w:color="auto"/>
            </w:tcBorders>
            <w:shd w:val="clear" w:color="000000" w:fill="92D050"/>
            <w:noWrap/>
            <w:vAlign w:val="center"/>
            <w:hideMark/>
          </w:tcPr>
          <w:p w14:paraId="1A9153E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5,40</w:t>
            </w:r>
          </w:p>
        </w:tc>
        <w:tc>
          <w:tcPr>
            <w:tcW w:w="717" w:type="dxa"/>
            <w:tcBorders>
              <w:top w:val="nil"/>
              <w:left w:val="nil"/>
              <w:bottom w:val="single" w:sz="4" w:space="0" w:color="auto"/>
              <w:right w:val="single" w:sz="4" w:space="0" w:color="auto"/>
            </w:tcBorders>
            <w:shd w:val="clear" w:color="000000" w:fill="92D050"/>
            <w:noWrap/>
            <w:vAlign w:val="center"/>
            <w:hideMark/>
          </w:tcPr>
          <w:p w14:paraId="544D82F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5,46</w:t>
            </w:r>
          </w:p>
        </w:tc>
        <w:tc>
          <w:tcPr>
            <w:tcW w:w="717" w:type="dxa"/>
            <w:tcBorders>
              <w:top w:val="nil"/>
              <w:left w:val="nil"/>
              <w:bottom w:val="single" w:sz="4" w:space="0" w:color="auto"/>
              <w:right w:val="single" w:sz="4" w:space="0" w:color="auto"/>
            </w:tcBorders>
            <w:shd w:val="clear" w:color="000000" w:fill="92D050"/>
            <w:noWrap/>
            <w:vAlign w:val="center"/>
            <w:hideMark/>
          </w:tcPr>
          <w:p w14:paraId="3CA7003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5,33</w:t>
            </w:r>
          </w:p>
        </w:tc>
        <w:tc>
          <w:tcPr>
            <w:tcW w:w="717" w:type="dxa"/>
            <w:tcBorders>
              <w:top w:val="nil"/>
              <w:left w:val="nil"/>
              <w:bottom w:val="single" w:sz="4" w:space="0" w:color="auto"/>
              <w:right w:val="single" w:sz="4" w:space="0" w:color="auto"/>
            </w:tcBorders>
            <w:shd w:val="clear" w:color="000000" w:fill="92D050"/>
            <w:noWrap/>
            <w:vAlign w:val="center"/>
            <w:hideMark/>
          </w:tcPr>
          <w:p w14:paraId="6DC05C2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57,25</w:t>
            </w:r>
          </w:p>
        </w:tc>
        <w:tc>
          <w:tcPr>
            <w:tcW w:w="717" w:type="dxa"/>
            <w:tcBorders>
              <w:top w:val="nil"/>
              <w:left w:val="nil"/>
              <w:bottom w:val="single" w:sz="4" w:space="0" w:color="auto"/>
              <w:right w:val="single" w:sz="4" w:space="0" w:color="auto"/>
            </w:tcBorders>
            <w:shd w:val="clear" w:color="000000" w:fill="92D050"/>
            <w:noWrap/>
            <w:vAlign w:val="center"/>
            <w:hideMark/>
          </w:tcPr>
          <w:p w14:paraId="079C2F0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shd w:val="clear" w:color="000000" w:fill="92D050"/>
            <w:noWrap/>
            <w:vAlign w:val="center"/>
            <w:hideMark/>
          </w:tcPr>
          <w:p w14:paraId="0DC4873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59,75</w:t>
            </w:r>
          </w:p>
        </w:tc>
        <w:tc>
          <w:tcPr>
            <w:tcW w:w="717" w:type="dxa"/>
            <w:tcBorders>
              <w:top w:val="nil"/>
              <w:left w:val="nil"/>
              <w:bottom w:val="single" w:sz="4" w:space="0" w:color="auto"/>
              <w:right w:val="single" w:sz="4" w:space="0" w:color="auto"/>
            </w:tcBorders>
            <w:shd w:val="clear" w:color="000000" w:fill="92D050"/>
            <w:noWrap/>
            <w:vAlign w:val="center"/>
            <w:hideMark/>
          </w:tcPr>
          <w:p w14:paraId="47833B5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829" w:type="dxa"/>
            <w:tcBorders>
              <w:top w:val="nil"/>
              <w:left w:val="nil"/>
              <w:bottom w:val="single" w:sz="4" w:space="0" w:color="auto"/>
              <w:right w:val="single" w:sz="4" w:space="0" w:color="auto"/>
            </w:tcBorders>
            <w:shd w:val="clear" w:color="000000" w:fill="92D050"/>
            <w:noWrap/>
            <w:vAlign w:val="center"/>
            <w:hideMark/>
          </w:tcPr>
          <w:p w14:paraId="1089537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89,86</w:t>
            </w:r>
          </w:p>
        </w:tc>
        <w:tc>
          <w:tcPr>
            <w:tcW w:w="829" w:type="dxa"/>
            <w:tcBorders>
              <w:top w:val="nil"/>
              <w:left w:val="nil"/>
              <w:bottom w:val="single" w:sz="4" w:space="0" w:color="auto"/>
              <w:right w:val="single" w:sz="4" w:space="0" w:color="auto"/>
            </w:tcBorders>
            <w:shd w:val="clear" w:color="000000" w:fill="92D050"/>
            <w:noWrap/>
            <w:vAlign w:val="center"/>
            <w:hideMark/>
          </w:tcPr>
          <w:p w14:paraId="7F5335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90,40</w:t>
            </w:r>
          </w:p>
        </w:tc>
        <w:tc>
          <w:tcPr>
            <w:tcW w:w="829" w:type="dxa"/>
            <w:tcBorders>
              <w:top w:val="nil"/>
              <w:left w:val="nil"/>
              <w:bottom w:val="single" w:sz="4" w:space="0" w:color="auto"/>
              <w:right w:val="single" w:sz="4" w:space="0" w:color="auto"/>
            </w:tcBorders>
            <w:shd w:val="clear" w:color="000000" w:fill="92D050"/>
            <w:noWrap/>
            <w:vAlign w:val="center"/>
            <w:hideMark/>
          </w:tcPr>
          <w:p w14:paraId="3638375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91,43</w:t>
            </w:r>
          </w:p>
        </w:tc>
        <w:tc>
          <w:tcPr>
            <w:tcW w:w="829" w:type="dxa"/>
            <w:tcBorders>
              <w:top w:val="nil"/>
              <w:left w:val="nil"/>
              <w:bottom w:val="single" w:sz="4" w:space="0" w:color="auto"/>
              <w:right w:val="single" w:sz="4" w:space="0" w:color="auto"/>
            </w:tcBorders>
            <w:shd w:val="clear" w:color="000000" w:fill="92D050"/>
            <w:noWrap/>
            <w:vAlign w:val="center"/>
            <w:hideMark/>
          </w:tcPr>
          <w:p w14:paraId="25B07F6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90,56</w:t>
            </w:r>
          </w:p>
        </w:tc>
        <w:tc>
          <w:tcPr>
            <w:tcW w:w="978" w:type="dxa"/>
            <w:tcBorders>
              <w:top w:val="nil"/>
              <w:left w:val="nil"/>
              <w:bottom w:val="single" w:sz="4" w:space="0" w:color="auto"/>
              <w:right w:val="single" w:sz="4" w:space="0" w:color="auto"/>
            </w:tcBorders>
            <w:shd w:val="clear" w:color="000000" w:fill="92D050"/>
            <w:noWrap/>
            <w:vAlign w:val="center"/>
            <w:hideMark/>
          </w:tcPr>
          <w:p w14:paraId="7F13F7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158,65</w:t>
            </w:r>
          </w:p>
        </w:tc>
        <w:tc>
          <w:tcPr>
            <w:tcW w:w="978" w:type="dxa"/>
            <w:tcBorders>
              <w:top w:val="nil"/>
              <w:left w:val="nil"/>
              <w:bottom w:val="single" w:sz="4" w:space="0" w:color="auto"/>
              <w:right w:val="single" w:sz="4" w:space="0" w:color="auto"/>
            </w:tcBorders>
            <w:shd w:val="clear" w:color="000000" w:fill="92D050"/>
            <w:noWrap/>
            <w:vAlign w:val="center"/>
            <w:hideMark/>
          </w:tcPr>
          <w:p w14:paraId="3C02DB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156,31</w:t>
            </w:r>
          </w:p>
        </w:tc>
        <w:tc>
          <w:tcPr>
            <w:tcW w:w="978" w:type="dxa"/>
            <w:tcBorders>
              <w:top w:val="nil"/>
              <w:left w:val="nil"/>
              <w:bottom w:val="single" w:sz="4" w:space="0" w:color="auto"/>
              <w:right w:val="single" w:sz="4" w:space="0" w:color="auto"/>
            </w:tcBorders>
            <w:shd w:val="clear" w:color="000000" w:fill="92D050"/>
            <w:noWrap/>
            <w:vAlign w:val="center"/>
            <w:hideMark/>
          </w:tcPr>
          <w:p w14:paraId="54AC977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158,56</w:t>
            </w:r>
          </w:p>
        </w:tc>
        <w:tc>
          <w:tcPr>
            <w:tcW w:w="978" w:type="dxa"/>
            <w:tcBorders>
              <w:top w:val="nil"/>
              <w:left w:val="nil"/>
              <w:bottom w:val="single" w:sz="4" w:space="0" w:color="auto"/>
              <w:right w:val="single" w:sz="4" w:space="0" w:color="auto"/>
            </w:tcBorders>
            <w:shd w:val="clear" w:color="000000" w:fill="92D050"/>
            <w:noWrap/>
            <w:vAlign w:val="center"/>
            <w:hideMark/>
          </w:tcPr>
          <w:p w14:paraId="7C3ABC3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157,84</w:t>
            </w:r>
          </w:p>
        </w:tc>
      </w:tr>
      <w:tr w:rsidR="00BF4B31" w:rsidRPr="00E60864" w14:paraId="06C8FCE1"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655EFD6E"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082D40E7"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4B1F8C8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7,04</w:t>
            </w:r>
          </w:p>
        </w:tc>
        <w:tc>
          <w:tcPr>
            <w:tcW w:w="717" w:type="dxa"/>
            <w:tcBorders>
              <w:top w:val="nil"/>
              <w:left w:val="nil"/>
              <w:bottom w:val="single" w:sz="4" w:space="0" w:color="auto"/>
              <w:right w:val="single" w:sz="4" w:space="0" w:color="auto"/>
            </w:tcBorders>
            <w:noWrap/>
            <w:vAlign w:val="center"/>
            <w:hideMark/>
          </w:tcPr>
          <w:p w14:paraId="145EC9C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8,43</w:t>
            </w:r>
          </w:p>
        </w:tc>
        <w:tc>
          <w:tcPr>
            <w:tcW w:w="717" w:type="dxa"/>
            <w:tcBorders>
              <w:top w:val="nil"/>
              <w:left w:val="nil"/>
              <w:bottom w:val="single" w:sz="4" w:space="0" w:color="auto"/>
              <w:right w:val="single" w:sz="4" w:space="0" w:color="auto"/>
            </w:tcBorders>
            <w:noWrap/>
            <w:vAlign w:val="center"/>
            <w:hideMark/>
          </w:tcPr>
          <w:p w14:paraId="136F634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9,47</w:t>
            </w:r>
          </w:p>
        </w:tc>
        <w:tc>
          <w:tcPr>
            <w:tcW w:w="717" w:type="dxa"/>
            <w:tcBorders>
              <w:top w:val="nil"/>
              <w:left w:val="nil"/>
              <w:bottom w:val="single" w:sz="4" w:space="0" w:color="auto"/>
              <w:right w:val="single" w:sz="4" w:space="0" w:color="auto"/>
            </w:tcBorders>
            <w:noWrap/>
            <w:vAlign w:val="center"/>
            <w:hideMark/>
          </w:tcPr>
          <w:p w14:paraId="33409D6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8,31</w:t>
            </w:r>
          </w:p>
        </w:tc>
        <w:tc>
          <w:tcPr>
            <w:tcW w:w="717" w:type="dxa"/>
            <w:tcBorders>
              <w:top w:val="nil"/>
              <w:left w:val="nil"/>
              <w:bottom w:val="single" w:sz="4" w:space="0" w:color="auto"/>
              <w:right w:val="single" w:sz="4" w:space="0" w:color="auto"/>
            </w:tcBorders>
            <w:noWrap/>
            <w:vAlign w:val="center"/>
            <w:hideMark/>
          </w:tcPr>
          <w:p w14:paraId="50E2F62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54,00</w:t>
            </w:r>
          </w:p>
        </w:tc>
        <w:tc>
          <w:tcPr>
            <w:tcW w:w="717" w:type="dxa"/>
            <w:tcBorders>
              <w:top w:val="nil"/>
              <w:left w:val="nil"/>
              <w:bottom w:val="single" w:sz="4" w:space="0" w:color="auto"/>
              <w:right w:val="single" w:sz="4" w:space="0" w:color="auto"/>
            </w:tcBorders>
            <w:noWrap/>
            <w:vAlign w:val="center"/>
            <w:hideMark/>
          </w:tcPr>
          <w:p w14:paraId="2E0ABE9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6D3E81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11EA5DB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57,67</w:t>
            </w:r>
          </w:p>
        </w:tc>
        <w:tc>
          <w:tcPr>
            <w:tcW w:w="829" w:type="dxa"/>
            <w:tcBorders>
              <w:top w:val="nil"/>
              <w:left w:val="nil"/>
              <w:bottom w:val="single" w:sz="4" w:space="0" w:color="auto"/>
              <w:right w:val="single" w:sz="4" w:space="0" w:color="auto"/>
            </w:tcBorders>
            <w:noWrap/>
            <w:vAlign w:val="center"/>
            <w:hideMark/>
          </w:tcPr>
          <w:p w14:paraId="6719142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130,37</w:t>
            </w:r>
          </w:p>
        </w:tc>
        <w:tc>
          <w:tcPr>
            <w:tcW w:w="829" w:type="dxa"/>
            <w:tcBorders>
              <w:top w:val="nil"/>
              <w:left w:val="nil"/>
              <w:bottom w:val="single" w:sz="4" w:space="0" w:color="auto"/>
              <w:right w:val="single" w:sz="4" w:space="0" w:color="auto"/>
            </w:tcBorders>
            <w:noWrap/>
            <w:vAlign w:val="center"/>
            <w:hideMark/>
          </w:tcPr>
          <w:p w14:paraId="48273F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145,34</w:t>
            </w:r>
          </w:p>
        </w:tc>
        <w:tc>
          <w:tcPr>
            <w:tcW w:w="829" w:type="dxa"/>
            <w:tcBorders>
              <w:top w:val="nil"/>
              <w:left w:val="nil"/>
              <w:bottom w:val="single" w:sz="4" w:space="0" w:color="auto"/>
              <w:right w:val="single" w:sz="4" w:space="0" w:color="auto"/>
            </w:tcBorders>
            <w:noWrap/>
            <w:vAlign w:val="center"/>
            <w:hideMark/>
          </w:tcPr>
          <w:p w14:paraId="24CD9CC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155,25</w:t>
            </w:r>
          </w:p>
        </w:tc>
        <w:tc>
          <w:tcPr>
            <w:tcW w:w="829" w:type="dxa"/>
            <w:tcBorders>
              <w:top w:val="nil"/>
              <w:left w:val="nil"/>
              <w:bottom w:val="single" w:sz="4" w:space="0" w:color="auto"/>
              <w:right w:val="single" w:sz="4" w:space="0" w:color="auto"/>
            </w:tcBorders>
            <w:noWrap/>
            <w:vAlign w:val="center"/>
            <w:hideMark/>
          </w:tcPr>
          <w:p w14:paraId="7F03708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143,65</w:t>
            </w:r>
          </w:p>
        </w:tc>
        <w:tc>
          <w:tcPr>
            <w:tcW w:w="978" w:type="dxa"/>
            <w:tcBorders>
              <w:top w:val="nil"/>
              <w:left w:val="nil"/>
              <w:bottom w:val="single" w:sz="4" w:space="0" w:color="auto"/>
              <w:right w:val="single" w:sz="4" w:space="0" w:color="auto"/>
            </w:tcBorders>
            <w:noWrap/>
            <w:vAlign w:val="center"/>
            <w:hideMark/>
          </w:tcPr>
          <w:p w14:paraId="4200D1C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149,15</w:t>
            </w:r>
          </w:p>
        </w:tc>
        <w:tc>
          <w:tcPr>
            <w:tcW w:w="978" w:type="dxa"/>
            <w:tcBorders>
              <w:top w:val="nil"/>
              <w:left w:val="nil"/>
              <w:bottom w:val="single" w:sz="4" w:space="0" w:color="auto"/>
              <w:right w:val="single" w:sz="4" w:space="0" w:color="auto"/>
            </w:tcBorders>
            <w:noWrap/>
            <w:vAlign w:val="center"/>
            <w:hideMark/>
          </w:tcPr>
          <w:p w14:paraId="347C4D9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148,30</w:t>
            </w:r>
          </w:p>
        </w:tc>
        <w:tc>
          <w:tcPr>
            <w:tcW w:w="978" w:type="dxa"/>
            <w:tcBorders>
              <w:top w:val="nil"/>
              <w:left w:val="nil"/>
              <w:bottom w:val="single" w:sz="4" w:space="0" w:color="auto"/>
              <w:right w:val="single" w:sz="4" w:space="0" w:color="auto"/>
            </w:tcBorders>
            <w:noWrap/>
            <w:vAlign w:val="center"/>
            <w:hideMark/>
          </w:tcPr>
          <w:p w14:paraId="1FBA016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155,20</w:t>
            </w:r>
          </w:p>
        </w:tc>
        <w:tc>
          <w:tcPr>
            <w:tcW w:w="978" w:type="dxa"/>
            <w:tcBorders>
              <w:top w:val="nil"/>
              <w:left w:val="nil"/>
              <w:bottom w:val="single" w:sz="4" w:space="0" w:color="auto"/>
              <w:right w:val="single" w:sz="4" w:space="0" w:color="auto"/>
            </w:tcBorders>
            <w:noWrap/>
            <w:vAlign w:val="center"/>
            <w:hideMark/>
          </w:tcPr>
          <w:p w14:paraId="3DD3F0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150,88</w:t>
            </w:r>
          </w:p>
        </w:tc>
      </w:tr>
      <w:tr w:rsidR="00BF4B31" w:rsidRPr="00E60864" w14:paraId="44244EAC"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6799FD82"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99F3FCB"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0D5F00E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8,72</w:t>
            </w:r>
          </w:p>
        </w:tc>
        <w:tc>
          <w:tcPr>
            <w:tcW w:w="717" w:type="dxa"/>
            <w:tcBorders>
              <w:top w:val="nil"/>
              <w:left w:val="nil"/>
              <w:bottom w:val="single" w:sz="4" w:space="0" w:color="auto"/>
              <w:right w:val="single" w:sz="4" w:space="0" w:color="auto"/>
            </w:tcBorders>
            <w:noWrap/>
            <w:vAlign w:val="center"/>
            <w:hideMark/>
          </w:tcPr>
          <w:p w14:paraId="10B158B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8,25</w:t>
            </w:r>
          </w:p>
        </w:tc>
        <w:tc>
          <w:tcPr>
            <w:tcW w:w="717" w:type="dxa"/>
            <w:tcBorders>
              <w:top w:val="nil"/>
              <w:left w:val="nil"/>
              <w:bottom w:val="single" w:sz="4" w:space="0" w:color="auto"/>
              <w:right w:val="single" w:sz="4" w:space="0" w:color="auto"/>
            </w:tcBorders>
            <w:noWrap/>
            <w:vAlign w:val="center"/>
            <w:hideMark/>
          </w:tcPr>
          <w:p w14:paraId="7EA4EE9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8,68</w:t>
            </w:r>
          </w:p>
        </w:tc>
        <w:tc>
          <w:tcPr>
            <w:tcW w:w="717" w:type="dxa"/>
            <w:tcBorders>
              <w:top w:val="nil"/>
              <w:left w:val="nil"/>
              <w:bottom w:val="single" w:sz="4" w:space="0" w:color="auto"/>
              <w:right w:val="single" w:sz="4" w:space="0" w:color="auto"/>
            </w:tcBorders>
            <w:noWrap/>
            <w:vAlign w:val="center"/>
            <w:hideMark/>
          </w:tcPr>
          <w:p w14:paraId="18622B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8,55</w:t>
            </w:r>
          </w:p>
        </w:tc>
        <w:tc>
          <w:tcPr>
            <w:tcW w:w="717" w:type="dxa"/>
            <w:tcBorders>
              <w:top w:val="nil"/>
              <w:left w:val="nil"/>
              <w:bottom w:val="single" w:sz="4" w:space="0" w:color="auto"/>
              <w:right w:val="single" w:sz="4" w:space="0" w:color="auto"/>
            </w:tcBorders>
            <w:noWrap/>
            <w:vAlign w:val="center"/>
            <w:hideMark/>
          </w:tcPr>
          <w:p w14:paraId="091AE9B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6885EB3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749CE0C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41696AD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829" w:type="dxa"/>
            <w:tcBorders>
              <w:top w:val="nil"/>
              <w:left w:val="nil"/>
              <w:bottom w:val="single" w:sz="4" w:space="0" w:color="auto"/>
              <w:right w:val="single" w:sz="4" w:space="0" w:color="auto"/>
            </w:tcBorders>
            <w:noWrap/>
            <w:vAlign w:val="center"/>
            <w:hideMark/>
          </w:tcPr>
          <w:p w14:paraId="0435C8A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145,33</w:t>
            </w:r>
          </w:p>
        </w:tc>
        <w:tc>
          <w:tcPr>
            <w:tcW w:w="829" w:type="dxa"/>
            <w:tcBorders>
              <w:top w:val="nil"/>
              <w:left w:val="nil"/>
              <w:bottom w:val="single" w:sz="4" w:space="0" w:color="auto"/>
              <w:right w:val="single" w:sz="4" w:space="0" w:color="auto"/>
            </w:tcBorders>
            <w:noWrap/>
            <w:vAlign w:val="center"/>
            <w:hideMark/>
          </w:tcPr>
          <w:p w14:paraId="1E5F67C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128,91</w:t>
            </w:r>
          </w:p>
        </w:tc>
        <w:tc>
          <w:tcPr>
            <w:tcW w:w="829" w:type="dxa"/>
            <w:tcBorders>
              <w:top w:val="nil"/>
              <w:left w:val="nil"/>
              <w:bottom w:val="single" w:sz="4" w:space="0" w:color="auto"/>
              <w:right w:val="single" w:sz="4" w:space="0" w:color="auto"/>
            </w:tcBorders>
            <w:noWrap/>
            <w:vAlign w:val="center"/>
            <w:hideMark/>
          </w:tcPr>
          <w:p w14:paraId="4D1C8D6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140,00</w:t>
            </w:r>
          </w:p>
        </w:tc>
        <w:tc>
          <w:tcPr>
            <w:tcW w:w="829" w:type="dxa"/>
            <w:tcBorders>
              <w:top w:val="nil"/>
              <w:left w:val="nil"/>
              <w:bottom w:val="single" w:sz="4" w:space="0" w:color="auto"/>
              <w:right w:val="single" w:sz="4" w:space="0" w:color="auto"/>
            </w:tcBorders>
            <w:noWrap/>
            <w:vAlign w:val="center"/>
            <w:hideMark/>
          </w:tcPr>
          <w:p w14:paraId="5B69F2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138,08</w:t>
            </w:r>
          </w:p>
        </w:tc>
        <w:tc>
          <w:tcPr>
            <w:tcW w:w="978" w:type="dxa"/>
            <w:tcBorders>
              <w:top w:val="nil"/>
              <w:left w:val="nil"/>
              <w:bottom w:val="single" w:sz="4" w:space="0" w:color="auto"/>
              <w:right w:val="single" w:sz="4" w:space="0" w:color="auto"/>
            </w:tcBorders>
            <w:noWrap/>
            <w:vAlign w:val="center"/>
            <w:hideMark/>
          </w:tcPr>
          <w:p w14:paraId="0A918D8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156,00</w:t>
            </w:r>
          </w:p>
        </w:tc>
        <w:tc>
          <w:tcPr>
            <w:tcW w:w="978" w:type="dxa"/>
            <w:tcBorders>
              <w:top w:val="nil"/>
              <w:left w:val="nil"/>
              <w:bottom w:val="single" w:sz="4" w:space="0" w:color="auto"/>
              <w:right w:val="single" w:sz="4" w:space="0" w:color="auto"/>
            </w:tcBorders>
            <w:noWrap/>
            <w:vAlign w:val="center"/>
            <w:hideMark/>
          </w:tcPr>
          <w:p w14:paraId="0CEF6A9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157,25</w:t>
            </w:r>
          </w:p>
        </w:tc>
        <w:tc>
          <w:tcPr>
            <w:tcW w:w="978" w:type="dxa"/>
            <w:tcBorders>
              <w:top w:val="nil"/>
              <w:left w:val="nil"/>
              <w:bottom w:val="single" w:sz="4" w:space="0" w:color="auto"/>
              <w:right w:val="single" w:sz="4" w:space="0" w:color="auto"/>
            </w:tcBorders>
            <w:noWrap/>
            <w:vAlign w:val="center"/>
            <w:hideMark/>
          </w:tcPr>
          <w:p w14:paraId="57D8973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150,75</w:t>
            </w:r>
          </w:p>
        </w:tc>
        <w:tc>
          <w:tcPr>
            <w:tcW w:w="978" w:type="dxa"/>
            <w:tcBorders>
              <w:top w:val="nil"/>
              <w:left w:val="nil"/>
              <w:bottom w:val="single" w:sz="4" w:space="0" w:color="auto"/>
              <w:right w:val="single" w:sz="4" w:space="0" w:color="auto"/>
            </w:tcBorders>
            <w:noWrap/>
            <w:vAlign w:val="center"/>
            <w:hideMark/>
          </w:tcPr>
          <w:p w14:paraId="2B2EF97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154,67</w:t>
            </w:r>
          </w:p>
        </w:tc>
      </w:tr>
      <w:tr w:rsidR="00BF4B31" w:rsidRPr="00E60864" w14:paraId="17364431"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3FEB0888"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6B3206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10EEBE7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8,34</w:t>
            </w:r>
          </w:p>
        </w:tc>
        <w:tc>
          <w:tcPr>
            <w:tcW w:w="717" w:type="dxa"/>
            <w:tcBorders>
              <w:top w:val="nil"/>
              <w:left w:val="nil"/>
              <w:bottom w:val="single" w:sz="4" w:space="0" w:color="auto"/>
              <w:right w:val="single" w:sz="4" w:space="0" w:color="auto"/>
            </w:tcBorders>
            <w:noWrap/>
            <w:vAlign w:val="center"/>
            <w:hideMark/>
          </w:tcPr>
          <w:p w14:paraId="320E04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8,54</w:t>
            </w:r>
          </w:p>
        </w:tc>
        <w:tc>
          <w:tcPr>
            <w:tcW w:w="717" w:type="dxa"/>
            <w:tcBorders>
              <w:top w:val="nil"/>
              <w:left w:val="nil"/>
              <w:bottom w:val="single" w:sz="4" w:space="0" w:color="auto"/>
              <w:right w:val="single" w:sz="4" w:space="0" w:color="auto"/>
            </w:tcBorders>
            <w:noWrap/>
            <w:vAlign w:val="center"/>
            <w:hideMark/>
          </w:tcPr>
          <w:p w14:paraId="5ECF3C2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8,77</w:t>
            </w:r>
          </w:p>
        </w:tc>
        <w:tc>
          <w:tcPr>
            <w:tcW w:w="717" w:type="dxa"/>
            <w:tcBorders>
              <w:top w:val="nil"/>
              <w:left w:val="nil"/>
              <w:bottom w:val="single" w:sz="4" w:space="0" w:color="auto"/>
              <w:right w:val="single" w:sz="4" w:space="0" w:color="auto"/>
            </w:tcBorders>
            <w:noWrap/>
            <w:vAlign w:val="center"/>
            <w:hideMark/>
          </w:tcPr>
          <w:p w14:paraId="4F42761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8,55</w:t>
            </w:r>
          </w:p>
        </w:tc>
        <w:tc>
          <w:tcPr>
            <w:tcW w:w="717" w:type="dxa"/>
            <w:tcBorders>
              <w:top w:val="nil"/>
              <w:left w:val="nil"/>
              <w:bottom w:val="single" w:sz="4" w:space="0" w:color="auto"/>
              <w:right w:val="single" w:sz="4" w:space="0" w:color="auto"/>
            </w:tcBorders>
            <w:noWrap/>
            <w:vAlign w:val="center"/>
            <w:hideMark/>
          </w:tcPr>
          <w:p w14:paraId="43B9EB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4E9B23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30AED7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3E8DFA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59,67</w:t>
            </w:r>
          </w:p>
        </w:tc>
        <w:tc>
          <w:tcPr>
            <w:tcW w:w="829" w:type="dxa"/>
            <w:tcBorders>
              <w:top w:val="nil"/>
              <w:left w:val="nil"/>
              <w:bottom w:val="single" w:sz="4" w:space="0" w:color="auto"/>
              <w:right w:val="single" w:sz="4" w:space="0" w:color="auto"/>
            </w:tcBorders>
            <w:noWrap/>
            <w:vAlign w:val="center"/>
            <w:hideMark/>
          </w:tcPr>
          <w:p w14:paraId="67D8985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141,36</w:t>
            </w:r>
          </w:p>
        </w:tc>
        <w:tc>
          <w:tcPr>
            <w:tcW w:w="829" w:type="dxa"/>
            <w:tcBorders>
              <w:top w:val="nil"/>
              <w:left w:val="nil"/>
              <w:bottom w:val="single" w:sz="4" w:space="0" w:color="auto"/>
              <w:right w:val="single" w:sz="4" w:space="0" w:color="auto"/>
            </w:tcBorders>
            <w:noWrap/>
            <w:vAlign w:val="center"/>
            <w:hideMark/>
          </w:tcPr>
          <w:p w14:paraId="7B5A567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142,33</w:t>
            </w:r>
          </w:p>
        </w:tc>
        <w:tc>
          <w:tcPr>
            <w:tcW w:w="829" w:type="dxa"/>
            <w:tcBorders>
              <w:top w:val="nil"/>
              <w:left w:val="nil"/>
              <w:bottom w:val="single" w:sz="4" w:space="0" w:color="auto"/>
              <w:right w:val="single" w:sz="4" w:space="0" w:color="auto"/>
            </w:tcBorders>
            <w:noWrap/>
            <w:vAlign w:val="center"/>
            <w:hideMark/>
          </w:tcPr>
          <w:p w14:paraId="53B3166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146,17</w:t>
            </w:r>
          </w:p>
        </w:tc>
        <w:tc>
          <w:tcPr>
            <w:tcW w:w="829" w:type="dxa"/>
            <w:tcBorders>
              <w:top w:val="nil"/>
              <w:left w:val="nil"/>
              <w:bottom w:val="single" w:sz="4" w:space="0" w:color="auto"/>
              <w:right w:val="single" w:sz="4" w:space="0" w:color="auto"/>
            </w:tcBorders>
            <w:noWrap/>
            <w:vAlign w:val="center"/>
            <w:hideMark/>
          </w:tcPr>
          <w:p w14:paraId="186F2F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143,29</w:t>
            </w:r>
          </w:p>
        </w:tc>
        <w:tc>
          <w:tcPr>
            <w:tcW w:w="978" w:type="dxa"/>
            <w:tcBorders>
              <w:top w:val="nil"/>
              <w:left w:val="nil"/>
              <w:bottom w:val="single" w:sz="4" w:space="0" w:color="auto"/>
              <w:right w:val="single" w:sz="4" w:space="0" w:color="auto"/>
            </w:tcBorders>
            <w:noWrap/>
            <w:vAlign w:val="center"/>
            <w:hideMark/>
          </w:tcPr>
          <w:p w14:paraId="7C8CA8F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157,35</w:t>
            </w:r>
          </w:p>
        </w:tc>
        <w:tc>
          <w:tcPr>
            <w:tcW w:w="978" w:type="dxa"/>
            <w:tcBorders>
              <w:top w:val="nil"/>
              <w:left w:val="nil"/>
              <w:bottom w:val="single" w:sz="4" w:space="0" w:color="auto"/>
              <w:right w:val="single" w:sz="4" w:space="0" w:color="auto"/>
            </w:tcBorders>
            <w:noWrap/>
            <w:vAlign w:val="center"/>
            <w:hideMark/>
          </w:tcPr>
          <w:p w14:paraId="3B3C2BC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159,35</w:t>
            </w:r>
          </w:p>
        </w:tc>
        <w:tc>
          <w:tcPr>
            <w:tcW w:w="978" w:type="dxa"/>
            <w:tcBorders>
              <w:top w:val="nil"/>
              <w:left w:val="nil"/>
              <w:bottom w:val="single" w:sz="4" w:space="0" w:color="auto"/>
              <w:right w:val="single" w:sz="4" w:space="0" w:color="auto"/>
            </w:tcBorders>
            <w:noWrap/>
            <w:vAlign w:val="center"/>
            <w:hideMark/>
          </w:tcPr>
          <w:p w14:paraId="0E6970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158,50</w:t>
            </w:r>
          </w:p>
        </w:tc>
        <w:tc>
          <w:tcPr>
            <w:tcW w:w="978" w:type="dxa"/>
            <w:tcBorders>
              <w:top w:val="nil"/>
              <w:left w:val="nil"/>
              <w:bottom w:val="single" w:sz="4" w:space="0" w:color="auto"/>
              <w:right w:val="single" w:sz="4" w:space="0" w:color="auto"/>
            </w:tcBorders>
            <w:noWrap/>
            <w:vAlign w:val="center"/>
            <w:hideMark/>
          </w:tcPr>
          <w:p w14:paraId="7E156E5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158,40</w:t>
            </w:r>
          </w:p>
        </w:tc>
      </w:tr>
      <w:tr w:rsidR="00BF4B31" w:rsidRPr="00E60864" w14:paraId="14A4B845"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17E2BDC8"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70975B0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98CE0C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8,41</w:t>
            </w:r>
          </w:p>
        </w:tc>
        <w:tc>
          <w:tcPr>
            <w:tcW w:w="717" w:type="dxa"/>
            <w:tcBorders>
              <w:top w:val="nil"/>
              <w:left w:val="nil"/>
              <w:bottom w:val="single" w:sz="4" w:space="0" w:color="auto"/>
              <w:right w:val="single" w:sz="4" w:space="0" w:color="auto"/>
            </w:tcBorders>
            <w:noWrap/>
            <w:vAlign w:val="center"/>
            <w:hideMark/>
          </w:tcPr>
          <w:p w14:paraId="2C992C0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7,95</w:t>
            </w:r>
          </w:p>
        </w:tc>
        <w:tc>
          <w:tcPr>
            <w:tcW w:w="717" w:type="dxa"/>
            <w:tcBorders>
              <w:top w:val="nil"/>
              <w:left w:val="nil"/>
              <w:bottom w:val="single" w:sz="4" w:space="0" w:color="auto"/>
              <w:right w:val="single" w:sz="4" w:space="0" w:color="auto"/>
            </w:tcBorders>
            <w:noWrap/>
            <w:vAlign w:val="center"/>
            <w:hideMark/>
          </w:tcPr>
          <w:p w14:paraId="0B3A153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9,90</w:t>
            </w:r>
          </w:p>
        </w:tc>
        <w:tc>
          <w:tcPr>
            <w:tcW w:w="717" w:type="dxa"/>
            <w:tcBorders>
              <w:top w:val="nil"/>
              <w:left w:val="nil"/>
              <w:bottom w:val="single" w:sz="4" w:space="0" w:color="auto"/>
              <w:right w:val="single" w:sz="4" w:space="0" w:color="auto"/>
            </w:tcBorders>
            <w:noWrap/>
            <w:vAlign w:val="center"/>
            <w:hideMark/>
          </w:tcPr>
          <w:p w14:paraId="4E4D3D5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8,75</w:t>
            </w:r>
          </w:p>
        </w:tc>
        <w:tc>
          <w:tcPr>
            <w:tcW w:w="717" w:type="dxa"/>
            <w:tcBorders>
              <w:top w:val="nil"/>
              <w:left w:val="nil"/>
              <w:bottom w:val="single" w:sz="4" w:space="0" w:color="auto"/>
              <w:right w:val="single" w:sz="4" w:space="0" w:color="auto"/>
            </w:tcBorders>
            <w:noWrap/>
            <w:vAlign w:val="center"/>
            <w:hideMark/>
          </w:tcPr>
          <w:p w14:paraId="04381D3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77C46C5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56,00</w:t>
            </w:r>
          </w:p>
        </w:tc>
        <w:tc>
          <w:tcPr>
            <w:tcW w:w="717" w:type="dxa"/>
            <w:tcBorders>
              <w:top w:val="nil"/>
              <w:left w:val="nil"/>
              <w:bottom w:val="single" w:sz="4" w:space="0" w:color="auto"/>
              <w:right w:val="single" w:sz="4" w:space="0" w:color="auto"/>
            </w:tcBorders>
            <w:noWrap/>
            <w:vAlign w:val="center"/>
            <w:hideMark/>
          </w:tcPr>
          <w:p w14:paraId="457D1E6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6C03EB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59,67</w:t>
            </w:r>
          </w:p>
        </w:tc>
        <w:tc>
          <w:tcPr>
            <w:tcW w:w="829" w:type="dxa"/>
            <w:tcBorders>
              <w:top w:val="nil"/>
              <w:left w:val="nil"/>
              <w:bottom w:val="single" w:sz="4" w:space="0" w:color="auto"/>
              <w:right w:val="single" w:sz="4" w:space="0" w:color="auto"/>
            </w:tcBorders>
            <w:noWrap/>
            <w:vAlign w:val="center"/>
            <w:hideMark/>
          </w:tcPr>
          <w:p w14:paraId="6D807C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140,17</w:t>
            </w:r>
          </w:p>
        </w:tc>
        <w:tc>
          <w:tcPr>
            <w:tcW w:w="829" w:type="dxa"/>
            <w:tcBorders>
              <w:top w:val="nil"/>
              <w:left w:val="nil"/>
              <w:bottom w:val="single" w:sz="4" w:space="0" w:color="auto"/>
              <w:right w:val="single" w:sz="4" w:space="0" w:color="auto"/>
            </w:tcBorders>
            <w:noWrap/>
            <w:vAlign w:val="center"/>
            <w:hideMark/>
          </w:tcPr>
          <w:p w14:paraId="753FEFE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141,96</w:t>
            </w:r>
          </w:p>
        </w:tc>
        <w:tc>
          <w:tcPr>
            <w:tcW w:w="829" w:type="dxa"/>
            <w:tcBorders>
              <w:top w:val="nil"/>
              <w:left w:val="nil"/>
              <w:bottom w:val="single" w:sz="4" w:space="0" w:color="auto"/>
              <w:right w:val="single" w:sz="4" w:space="0" w:color="auto"/>
            </w:tcBorders>
            <w:noWrap/>
            <w:vAlign w:val="center"/>
            <w:hideMark/>
          </w:tcPr>
          <w:p w14:paraId="30E261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157,14</w:t>
            </w:r>
          </w:p>
        </w:tc>
        <w:tc>
          <w:tcPr>
            <w:tcW w:w="829" w:type="dxa"/>
            <w:tcBorders>
              <w:top w:val="nil"/>
              <w:left w:val="nil"/>
              <w:bottom w:val="single" w:sz="4" w:space="0" w:color="auto"/>
              <w:right w:val="single" w:sz="4" w:space="0" w:color="auto"/>
            </w:tcBorders>
            <w:noWrap/>
            <w:vAlign w:val="center"/>
            <w:hideMark/>
          </w:tcPr>
          <w:p w14:paraId="77D1D82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146,42</w:t>
            </w:r>
          </w:p>
        </w:tc>
        <w:tc>
          <w:tcPr>
            <w:tcW w:w="978" w:type="dxa"/>
            <w:tcBorders>
              <w:top w:val="nil"/>
              <w:left w:val="nil"/>
              <w:bottom w:val="single" w:sz="4" w:space="0" w:color="auto"/>
              <w:right w:val="single" w:sz="4" w:space="0" w:color="auto"/>
            </w:tcBorders>
            <w:noWrap/>
            <w:vAlign w:val="center"/>
            <w:hideMark/>
          </w:tcPr>
          <w:p w14:paraId="485EC4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158,95</w:t>
            </w:r>
          </w:p>
        </w:tc>
        <w:tc>
          <w:tcPr>
            <w:tcW w:w="978" w:type="dxa"/>
            <w:tcBorders>
              <w:top w:val="nil"/>
              <w:left w:val="nil"/>
              <w:bottom w:val="single" w:sz="4" w:space="0" w:color="auto"/>
              <w:right w:val="single" w:sz="4" w:space="0" w:color="auto"/>
            </w:tcBorders>
            <w:noWrap/>
            <w:vAlign w:val="center"/>
            <w:hideMark/>
          </w:tcPr>
          <w:p w14:paraId="76B3F53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154,45</w:t>
            </w:r>
          </w:p>
        </w:tc>
        <w:tc>
          <w:tcPr>
            <w:tcW w:w="978" w:type="dxa"/>
            <w:tcBorders>
              <w:top w:val="nil"/>
              <w:left w:val="nil"/>
              <w:bottom w:val="single" w:sz="4" w:space="0" w:color="auto"/>
              <w:right w:val="single" w:sz="4" w:space="0" w:color="auto"/>
            </w:tcBorders>
            <w:noWrap/>
            <w:vAlign w:val="center"/>
            <w:hideMark/>
          </w:tcPr>
          <w:p w14:paraId="70D3BE2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156,65</w:t>
            </w:r>
          </w:p>
        </w:tc>
        <w:tc>
          <w:tcPr>
            <w:tcW w:w="978" w:type="dxa"/>
            <w:tcBorders>
              <w:top w:val="nil"/>
              <w:left w:val="nil"/>
              <w:bottom w:val="single" w:sz="4" w:space="0" w:color="auto"/>
              <w:right w:val="single" w:sz="4" w:space="0" w:color="auto"/>
            </w:tcBorders>
            <w:noWrap/>
            <w:vAlign w:val="center"/>
            <w:hideMark/>
          </w:tcPr>
          <w:p w14:paraId="063404B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156,68</w:t>
            </w:r>
          </w:p>
        </w:tc>
      </w:tr>
      <w:tr w:rsidR="00BF4B31" w:rsidRPr="00E60864" w14:paraId="51D70361"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0E3DEADD"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7867D1CF"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1E8F4E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8,13</w:t>
            </w:r>
          </w:p>
        </w:tc>
        <w:tc>
          <w:tcPr>
            <w:tcW w:w="717" w:type="dxa"/>
            <w:tcBorders>
              <w:top w:val="nil"/>
              <w:left w:val="nil"/>
              <w:bottom w:val="single" w:sz="4" w:space="0" w:color="auto"/>
              <w:right w:val="single" w:sz="4" w:space="0" w:color="auto"/>
            </w:tcBorders>
            <w:shd w:val="clear" w:color="000000" w:fill="92D050"/>
            <w:noWrap/>
            <w:vAlign w:val="center"/>
            <w:hideMark/>
          </w:tcPr>
          <w:p w14:paraId="210706D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8,29</w:t>
            </w:r>
          </w:p>
        </w:tc>
        <w:tc>
          <w:tcPr>
            <w:tcW w:w="717" w:type="dxa"/>
            <w:tcBorders>
              <w:top w:val="nil"/>
              <w:left w:val="nil"/>
              <w:bottom w:val="single" w:sz="4" w:space="0" w:color="auto"/>
              <w:right w:val="single" w:sz="4" w:space="0" w:color="auto"/>
            </w:tcBorders>
            <w:shd w:val="clear" w:color="000000" w:fill="92D050"/>
            <w:noWrap/>
            <w:vAlign w:val="center"/>
            <w:hideMark/>
          </w:tcPr>
          <w:p w14:paraId="259D912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9,21</w:t>
            </w:r>
          </w:p>
        </w:tc>
        <w:tc>
          <w:tcPr>
            <w:tcW w:w="717" w:type="dxa"/>
            <w:tcBorders>
              <w:top w:val="nil"/>
              <w:left w:val="nil"/>
              <w:bottom w:val="single" w:sz="4" w:space="0" w:color="auto"/>
              <w:right w:val="single" w:sz="4" w:space="0" w:color="auto"/>
            </w:tcBorders>
            <w:shd w:val="clear" w:color="000000" w:fill="92D050"/>
            <w:noWrap/>
            <w:vAlign w:val="center"/>
            <w:hideMark/>
          </w:tcPr>
          <w:p w14:paraId="28D5C64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8,54</w:t>
            </w:r>
          </w:p>
        </w:tc>
        <w:tc>
          <w:tcPr>
            <w:tcW w:w="717" w:type="dxa"/>
            <w:tcBorders>
              <w:top w:val="nil"/>
              <w:left w:val="nil"/>
              <w:bottom w:val="single" w:sz="4" w:space="0" w:color="auto"/>
              <w:right w:val="single" w:sz="4" w:space="0" w:color="auto"/>
            </w:tcBorders>
            <w:shd w:val="clear" w:color="000000" w:fill="92D050"/>
            <w:noWrap/>
            <w:vAlign w:val="center"/>
            <w:hideMark/>
          </w:tcPr>
          <w:p w14:paraId="2C2568F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58,25</w:t>
            </w:r>
          </w:p>
        </w:tc>
        <w:tc>
          <w:tcPr>
            <w:tcW w:w="717" w:type="dxa"/>
            <w:tcBorders>
              <w:top w:val="nil"/>
              <w:left w:val="nil"/>
              <w:bottom w:val="single" w:sz="4" w:space="0" w:color="auto"/>
              <w:right w:val="single" w:sz="4" w:space="0" w:color="auto"/>
            </w:tcBorders>
            <w:shd w:val="clear" w:color="000000" w:fill="92D050"/>
            <w:noWrap/>
            <w:vAlign w:val="center"/>
            <w:hideMark/>
          </w:tcPr>
          <w:p w14:paraId="3238A24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59,50</w:t>
            </w:r>
          </w:p>
        </w:tc>
        <w:tc>
          <w:tcPr>
            <w:tcW w:w="717" w:type="dxa"/>
            <w:tcBorders>
              <w:top w:val="nil"/>
              <w:left w:val="nil"/>
              <w:bottom w:val="single" w:sz="4" w:space="0" w:color="auto"/>
              <w:right w:val="single" w:sz="4" w:space="0" w:color="auto"/>
            </w:tcBorders>
            <w:shd w:val="clear" w:color="000000" w:fill="92D050"/>
            <w:noWrap/>
            <w:vAlign w:val="center"/>
            <w:hideMark/>
          </w:tcPr>
          <w:p w14:paraId="41B6296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61,50</w:t>
            </w:r>
          </w:p>
        </w:tc>
        <w:tc>
          <w:tcPr>
            <w:tcW w:w="717" w:type="dxa"/>
            <w:tcBorders>
              <w:top w:val="nil"/>
              <w:left w:val="nil"/>
              <w:bottom w:val="single" w:sz="4" w:space="0" w:color="auto"/>
              <w:right w:val="single" w:sz="4" w:space="0" w:color="auto"/>
            </w:tcBorders>
            <w:shd w:val="clear" w:color="000000" w:fill="92D050"/>
            <w:noWrap/>
            <w:vAlign w:val="center"/>
            <w:hideMark/>
          </w:tcPr>
          <w:p w14:paraId="045F235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59,75</w:t>
            </w:r>
          </w:p>
        </w:tc>
        <w:tc>
          <w:tcPr>
            <w:tcW w:w="829" w:type="dxa"/>
            <w:tcBorders>
              <w:top w:val="nil"/>
              <w:left w:val="nil"/>
              <w:bottom w:val="single" w:sz="4" w:space="0" w:color="auto"/>
              <w:right w:val="single" w:sz="4" w:space="0" w:color="auto"/>
            </w:tcBorders>
            <w:shd w:val="clear" w:color="000000" w:fill="92D050"/>
            <w:noWrap/>
            <w:vAlign w:val="center"/>
            <w:hideMark/>
          </w:tcPr>
          <w:p w14:paraId="50DABE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139,31</w:t>
            </w:r>
          </w:p>
        </w:tc>
        <w:tc>
          <w:tcPr>
            <w:tcW w:w="829" w:type="dxa"/>
            <w:tcBorders>
              <w:top w:val="nil"/>
              <w:left w:val="nil"/>
              <w:bottom w:val="single" w:sz="4" w:space="0" w:color="auto"/>
              <w:right w:val="single" w:sz="4" w:space="0" w:color="auto"/>
            </w:tcBorders>
            <w:shd w:val="clear" w:color="000000" w:fill="92D050"/>
            <w:noWrap/>
            <w:vAlign w:val="center"/>
            <w:hideMark/>
          </w:tcPr>
          <w:p w14:paraId="72CC34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139,64</w:t>
            </w:r>
          </w:p>
        </w:tc>
        <w:tc>
          <w:tcPr>
            <w:tcW w:w="829" w:type="dxa"/>
            <w:tcBorders>
              <w:top w:val="nil"/>
              <w:left w:val="nil"/>
              <w:bottom w:val="single" w:sz="4" w:space="0" w:color="auto"/>
              <w:right w:val="single" w:sz="4" w:space="0" w:color="auto"/>
            </w:tcBorders>
            <w:shd w:val="clear" w:color="000000" w:fill="92D050"/>
            <w:noWrap/>
            <w:vAlign w:val="center"/>
            <w:hideMark/>
          </w:tcPr>
          <w:p w14:paraId="1F0CF5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149,64</w:t>
            </w:r>
          </w:p>
        </w:tc>
        <w:tc>
          <w:tcPr>
            <w:tcW w:w="829" w:type="dxa"/>
            <w:tcBorders>
              <w:top w:val="nil"/>
              <w:left w:val="nil"/>
              <w:bottom w:val="single" w:sz="4" w:space="0" w:color="auto"/>
              <w:right w:val="single" w:sz="4" w:space="0" w:color="auto"/>
            </w:tcBorders>
            <w:shd w:val="clear" w:color="000000" w:fill="92D050"/>
            <w:noWrap/>
            <w:vAlign w:val="center"/>
            <w:hideMark/>
          </w:tcPr>
          <w:p w14:paraId="4F2ACCD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142,86</w:t>
            </w:r>
          </w:p>
        </w:tc>
        <w:tc>
          <w:tcPr>
            <w:tcW w:w="978" w:type="dxa"/>
            <w:tcBorders>
              <w:top w:val="nil"/>
              <w:left w:val="nil"/>
              <w:bottom w:val="single" w:sz="4" w:space="0" w:color="auto"/>
              <w:right w:val="single" w:sz="4" w:space="0" w:color="auto"/>
            </w:tcBorders>
            <w:shd w:val="clear" w:color="000000" w:fill="92D050"/>
            <w:noWrap/>
            <w:vAlign w:val="center"/>
            <w:hideMark/>
          </w:tcPr>
          <w:p w14:paraId="3801D78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155,36</w:t>
            </w:r>
          </w:p>
        </w:tc>
        <w:tc>
          <w:tcPr>
            <w:tcW w:w="978" w:type="dxa"/>
            <w:tcBorders>
              <w:top w:val="nil"/>
              <w:left w:val="nil"/>
              <w:bottom w:val="single" w:sz="4" w:space="0" w:color="auto"/>
              <w:right w:val="single" w:sz="4" w:space="0" w:color="auto"/>
            </w:tcBorders>
            <w:shd w:val="clear" w:color="000000" w:fill="92D050"/>
            <w:noWrap/>
            <w:vAlign w:val="center"/>
            <w:hideMark/>
          </w:tcPr>
          <w:p w14:paraId="39B569E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154,84</w:t>
            </w:r>
          </w:p>
        </w:tc>
        <w:tc>
          <w:tcPr>
            <w:tcW w:w="978" w:type="dxa"/>
            <w:tcBorders>
              <w:top w:val="nil"/>
              <w:left w:val="nil"/>
              <w:bottom w:val="single" w:sz="4" w:space="0" w:color="auto"/>
              <w:right w:val="single" w:sz="4" w:space="0" w:color="auto"/>
            </w:tcBorders>
            <w:shd w:val="clear" w:color="000000" w:fill="92D050"/>
            <w:noWrap/>
            <w:vAlign w:val="center"/>
            <w:hideMark/>
          </w:tcPr>
          <w:p w14:paraId="7FAD587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155,28</w:t>
            </w:r>
          </w:p>
        </w:tc>
        <w:tc>
          <w:tcPr>
            <w:tcW w:w="978" w:type="dxa"/>
            <w:tcBorders>
              <w:top w:val="nil"/>
              <w:left w:val="nil"/>
              <w:bottom w:val="single" w:sz="4" w:space="0" w:color="auto"/>
              <w:right w:val="single" w:sz="4" w:space="0" w:color="auto"/>
            </w:tcBorders>
            <w:shd w:val="clear" w:color="000000" w:fill="92D050"/>
            <w:noWrap/>
            <w:vAlign w:val="center"/>
            <w:hideMark/>
          </w:tcPr>
          <w:p w14:paraId="38272C3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155,16</w:t>
            </w:r>
          </w:p>
        </w:tc>
      </w:tr>
      <w:tr w:rsidR="00BF4B31" w:rsidRPr="00E60864" w14:paraId="39B30087"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40A98731"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42B42C4E"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15148D7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9,72</w:t>
            </w:r>
          </w:p>
        </w:tc>
        <w:tc>
          <w:tcPr>
            <w:tcW w:w="717" w:type="dxa"/>
            <w:tcBorders>
              <w:top w:val="nil"/>
              <w:left w:val="nil"/>
              <w:bottom w:val="single" w:sz="4" w:space="0" w:color="auto"/>
              <w:right w:val="single" w:sz="4" w:space="0" w:color="auto"/>
            </w:tcBorders>
            <w:noWrap/>
            <w:vAlign w:val="center"/>
            <w:hideMark/>
          </w:tcPr>
          <w:p w14:paraId="5083117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10,14</w:t>
            </w:r>
          </w:p>
        </w:tc>
        <w:tc>
          <w:tcPr>
            <w:tcW w:w="717" w:type="dxa"/>
            <w:tcBorders>
              <w:top w:val="nil"/>
              <w:left w:val="nil"/>
              <w:bottom w:val="single" w:sz="4" w:space="0" w:color="auto"/>
              <w:right w:val="single" w:sz="4" w:space="0" w:color="auto"/>
            </w:tcBorders>
            <w:noWrap/>
            <w:vAlign w:val="center"/>
            <w:hideMark/>
          </w:tcPr>
          <w:p w14:paraId="4F423E9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10,28</w:t>
            </w:r>
          </w:p>
        </w:tc>
        <w:tc>
          <w:tcPr>
            <w:tcW w:w="717" w:type="dxa"/>
            <w:tcBorders>
              <w:top w:val="nil"/>
              <w:left w:val="nil"/>
              <w:bottom w:val="single" w:sz="4" w:space="0" w:color="auto"/>
              <w:right w:val="single" w:sz="4" w:space="0" w:color="auto"/>
            </w:tcBorders>
            <w:noWrap/>
            <w:vAlign w:val="center"/>
            <w:hideMark/>
          </w:tcPr>
          <w:p w14:paraId="3B68662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10,05</w:t>
            </w:r>
          </w:p>
        </w:tc>
        <w:tc>
          <w:tcPr>
            <w:tcW w:w="717" w:type="dxa"/>
            <w:tcBorders>
              <w:top w:val="nil"/>
              <w:left w:val="nil"/>
              <w:bottom w:val="single" w:sz="4" w:space="0" w:color="auto"/>
              <w:right w:val="single" w:sz="4" w:space="0" w:color="auto"/>
            </w:tcBorders>
            <w:noWrap/>
            <w:vAlign w:val="center"/>
            <w:hideMark/>
          </w:tcPr>
          <w:p w14:paraId="2F238F3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023A929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1C1681A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267797A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62,33</w:t>
            </w:r>
          </w:p>
        </w:tc>
        <w:tc>
          <w:tcPr>
            <w:tcW w:w="829" w:type="dxa"/>
            <w:tcBorders>
              <w:top w:val="nil"/>
              <w:left w:val="nil"/>
              <w:bottom w:val="single" w:sz="4" w:space="0" w:color="auto"/>
              <w:right w:val="single" w:sz="4" w:space="0" w:color="auto"/>
            </w:tcBorders>
            <w:noWrap/>
            <w:vAlign w:val="center"/>
            <w:hideMark/>
          </w:tcPr>
          <w:p w14:paraId="5501481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167,59</w:t>
            </w:r>
          </w:p>
        </w:tc>
        <w:tc>
          <w:tcPr>
            <w:tcW w:w="829" w:type="dxa"/>
            <w:tcBorders>
              <w:top w:val="nil"/>
              <w:left w:val="nil"/>
              <w:bottom w:val="single" w:sz="4" w:space="0" w:color="auto"/>
              <w:right w:val="single" w:sz="4" w:space="0" w:color="auto"/>
            </w:tcBorders>
            <w:noWrap/>
            <w:vAlign w:val="center"/>
            <w:hideMark/>
          </w:tcPr>
          <w:p w14:paraId="2D38831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156,00</w:t>
            </w:r>
          </w:p>
        </w:tc>
        <w:tc>
          <w:tcPr>
            <w:tcW w:w="829" w:type="dxa"/>
            <w:tcBorders>
              <w:top w:val="nil"/>
              <w:left w:val="nil"/>
              <w:bottom w:val="single" w:sz="4" w:space="0" w:color="auto"/>
              <w:right w:val="single" w:sz="4" w:space="0" w:color="auto"/>
            </w:tcBorders>
            <w:noWrap/>
            <w:vAlign w:val="center"/>
            <w:hideMark/>
          </w:tcPr>
          <w:p w14:paraId="6C08C05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160,63</w:t>
            </w:r>
          </w:p>
        </w:tc>
        <w:tc>
          <w:tcPr>
            <w:tcW w:w="829" w:type="dxa"/>
            <w:tcBorders>
              <w:top w:val="nil"/>
              <w:left w:val="nil"/>
              <w:bottom w:val="single" w:sz="4" w:space="0" w:color="auto"/>
              <w:right w:val="single" w:sz="4" w:space="0" w:color="auto"/>
            </w:tcBorders>
            <w:noWrap/>
            <w:vAlign w:val="center"/>
            <w:hideMark/>
          </w:tcPr>
          <w:p w14:paraId="26C6FCE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161,40</w:t>
            </w:r>
          </w:p>
        </w:tc>
        <w:tc>
          <w:tcPr>
            <w:tcW w:w="978" w:type="dxa"/>
            <w:tcBorders>
              <w:top w:val="nil"/>
              <w:left w:val="nil"/>
              <w:bottom w:val="single" w:sz="4" w:space="0" w:color="auto"/>
              <w:right w:val="single" w:sz="4" w:space="0" w:color="auto"/>
            </w:tcBorders>
            <w:noWrap/>
            <w:vAlign w:val="center"/>
            <w:hideMark/>
          </w:tcPr>
          <w:p w14:paraId="3AE01D9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163,50</w:t>
            </w:r>
          </w:p>
        </w:tc>
        <w:tc>
          <w:tcPr>
            <w:tcW w:w="978" w:type="dxa"/>
            <w:tcBorders>
              <w:top w:val="nil"/>
              <w:left w:val="nil"/>
              <w:bottom w:val="single" w:sz="4" w:space="0" w:color="auto"/>
              <w:right w:val="single" w:sz="4" w:space="0" w:color="auto"/>
            </w:tcBorders>
            <w:noWrap/>
            <w:vAlign w:val="center"/>
            <w:hideMark/>
          </w:tcPr>
          <w:p w14:paraId="42DB88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157,15</w:t>
            </w:r>
          </w:p>
        </w:tc>
        <w:tc>
          <w:tcPr>
            <w:tcW w:w="978" w:type="dxa"/>
            <w:tcBorders>
              <w:top w:val="nil"/>
              <w:left w:val="nil"/>
              <w:bottom w:val="single" w:sz="4" w:space="0" w:color="auto"/>
              <w:right w:val="single" w:sz="4" w:space="0" w:color="auto"/>
            </w:tcBorders>
            <w:noWrap/>
            <w:vAlign w:val="center"/>
            <w:hideMark/>
          </w:tcPr>
          <w:p w14:paraId="7B0E0A1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160,25</w:t>
            </w:r>
          </w:p>
        </w:tc>
        <w:tc>
          <w:tcPr>
            <w:tcW w:w="978" w:type="dxa"/>
            <w:tcBorders>
              <w:top w:val="nil"/>
              <w:left w:val="nil"/>
              <w:bottom w:val="single" w:sz="4" w:space="0" w:color="auto"/>
              <w:right w:val="single" w:sz="4" w:space="0" w:color="auto"/>
            </w:tcBorders>
            <w:noWrap/>
            <w:vAlign w:val="center"/>
            <w:hideMark/>
          </w:tcPr>
          <w:p w14:paraId="64A56F7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160,30</w:t>
            </w:r>
          </w:p>
        </w:tc>
      </w:tr>
      <w:tr w:rsidR="00BF4B31" w:rsidRPr="00E60864" w14:paraId="3A53E998"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3280706"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1A22BB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5573468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10,15</w:t>
            </w:r>
          </w:p>
        </w:tc>
        <w:tc>
          <w:tcPr>
            <w:tcW w:w="717" w:type="dxa"/>
            <w:tcBorders>
              <w:top w:val="nil"/>
              <w:left w:val="nil"/>
              <w:bottom w:val="single" w:sz="4" w:space="0" w:color="auto"/>
              <w:right w:val="single" w:sz="4" w:space="0" w:color="auto"/>
            </w:tcBorders>
            <w:noWrap/>
            <w:vAlign w:val="center"/>
            <w:hideMark/>
          </w:tcPr>
          <w:p w14:paraId="42663E8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10,07</w:t>
            </w:r>
          </w:p>
        </w:tc>
        <w:tc>
          <w:tcPr>
            <w:tcW w:w="717" w:type="dxa"/>
            <w:tcBorders>
              <w:top w:val="nil"/>
              <w:left w:val="nil"/>
              <w:bottom w:val="single" w:sz="4" w:space="0" w:color="auto"/>
              <w:right w:val="single" w:sz="4" w:space="0" w:color="auto"/>
            </w:tcBorders>
            <w:noWrap/>
            <w:vAlign w:val="center"/>
            <w:hideMark/>
          </w:tcPr>
          <w:p w14:paraId="6778A5F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10,02</w:t>
            </w:r>
          </w:p>
        </w:tc>
        <w:tc>
          <w:tcPr>
            <w:tcW w:w="717" w:type="dxa"/>
            <w:tcBorders>
              <w:top w:val="nil"/>
              <w:left w:val="nil"/>
              <w:bottom w:val="single" w:sz="4" w:space="0" w:color="auto"/>
              <w:right w:val="single" w:sz="4" w:space="0" w:color="auto"/>
            </w:tcBorders>
            <w:noWrap/>
            <w:vAlign w:val="center"/>
            <w:hideMark/>
          </w:tcPr>
          <w:p w14:paraId="1A82E88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10,08</w:t>
            </w:r>
          </w:p>
        </w:tc>
        <w:tc>
          <w:tcPr>
            <w:tcW w:w="717" w:type="dxa"/>
            <w:tcBorders>
              <w:top w:val="nil"/>
              <w:left w:val="nil"/>
              <w:bottom w:val="single" w:sz="4" w:space="0" w:color="auto"/>
              <w:right w:val="single" w:sz="4" w:space="0" w:color="auto"/>
            </w:tcBorders>
            <w:noWrap/>
            <w:vAlign w:val="center"/>
            <w:hideMark/>
          </w:tcPr>
          <w:p w14:paraId="2B1FD5B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67,00</w:t>
            </w:r>
          </w:p>
        </w:tc>
        <w:tc>
          <w:tcPr>
            <w:tcW w:w="717" w:type="dxa"/>
            <w:tcBorders>
              <w:top w:val="nil"/>
              <w:left w:val="nil"/>
              <w:bottom w:val="single" w:sz="4" w:space="0" w:color="auto"/>
              <w:right w:val="single" w:sz="4" w:space="0" w:color="auto"/>
            </w:tcBorders>
            <w:noWrap/>
            <w:vAlign w:val="center"/>
            <w:hideMark/>
          </w:tcPr>
          <w:p w14:paraId="7F57AB2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614E85F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1C75F33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829" w:type="dxa"/>
            <w:tcBorders>
              <w:top w:val="nil"/>
              <w:left w:val="nil"/>
              <w:bottom w:val="single" w:sz="4" w:space="0" w:color="auto"/>
              <w:right w:val="single" w:sz="4" w:space="0" w:color="auto"/>
            </w:tcBorders>
            <w:noWrap/>
            <w:vAlign w:val="center"/>
            <w:hideMark/>
          </w:tcPr>
          <w:p w14:paraId="7400CF2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151,49</w:t>
            </w:r>
          </w:p>
        </w:tc>
        <w:tc>
          <w:tcPr>
            <w:tcW w:w="829" w:type="dxa"/>
            <w:tcBorders>
              <w:top w:val="nil"/>
              <w:left w:val="nil"/>
              <w:bottom w:val="single" w:sz="4" w:space="0" w:color="auto"/>
              <w:right w:val="single" w:sz="4" w:space="0" w:color="auto"/>
            </w:tcBorders>
            <w:noWrap/>
            <w:vAlign w:val="center"/>
            <w:hideMark/>
          </w:tcPr>
          <w:p w14:paraId="5E174E1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162,42</w:t>
            </w:r>
          </w:p>
        </w:tc>
        <w:tc>
          <w:tcPr>
            <w:tcW w:w="829" w:type="dxa"/>
            <w:tcBorders>
              <w:top w:val="nil"/>
              <w:left w:val="nil"/>
              <w:bottom w:val="single" w:sz="4" w:space="0" w:color="auto"/>
              <w:right w:val="single" w:sz="4" w:space="0" w:color="auto"/>
            </w:tcBorders>
            <w:noWrap/>
            <w:vAlign w:val="center"/>
            <w:hideMark/>
          </w:tcPr>
          <w:p w14:paraId="3F1C13F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167,00</w:t>
            </w:r>
          </w:p>
        </w:tc>
        <w:tc>
          <w:tcPr>
            <w:tcW w:w="829" w:type="dxa"/>
            <w:tcBorders>
              <w:top w:val="nil"/>
              <w:left w:val="nil"/>
              <w:bottom w:val="single" w:sz="4" w:space="0" w:color="auto"/>
              <w:right w:val="single" w:sz="4" w:space="0" w:color="auto"/>
            </w:tcBorders>
            <w:noWrap/>
            <w:vAlign w:val="center"/>
            <w:hideMark/>
          </w:tcPr>
          <w:p w14:paraId="3335A58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160,30</w:t>
            </w:r>
          </w:p>
        </w:tc>
        <w:tc>
          <w:tcPr>
            <w:tcW w:w="978" w:type="dxa"/>
            <w:tcBorders>
              <w:top w:val="nil"/>
              <w:left w:val="nil"/>
              <w:bottom w:val="single" w:sz="4" w:space="0" w:color="auto"/>
              <w:right w:val="single" w:sz="4" w:space="0" w:color="auto"/>
            </w:tcBorders>
            <w:noWrap/>
            <w:vAlign w:val="center"/>
            <w:hideMark/>
          </w:tcPr>
          <w:p w14:paraId="2C1BB62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160,25</w:t>
            </w:r>
          </w:p>
        </w:tc>
        <w:tc>
          <w:tcPr>
            <w:tcW w:w="978" w:type="dxa"/>
            <w:tcBorders>
              <w:top w:val="nil"/>
              <w:left w:val="nil"/>
              <w:bottom w:val="single" w:sz="4" w:space="0" w:color="auto"/>
              <w:right w:val="single" w:sz="4" w:space="0" w:color="auto"/>
            </w:tcBorders>
            <w:noWrap/>
            <w:vAlign w:val="center"/>
            <w:hideMark/>
          </w:tcPr>
          <w:p w14:paraId="3E280A6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159,45</w:t>
            </w:r>
          </w:p>
        </w:tc>
        <w:tc>
          <w:tcPr>
            <w:tcW w:w="978" w:type="dxa"/>
            <w:tcBorders>
              <w:top w:val="nil"/>
              <w:left w:val="nil"/>
              <w:bottom w:val="single" w:sz="4" w:space="0" w:color="auto"/>
              <w:right w:val="single" w:sz="4" w:space="0" w:color="auto"/>
            </w:tcBorders>
            <w:noWrap/>
            <w:vAlign w:val="center"/>
            <w:hideMark/>
          </w:tcPr>
          <w:p w14:paraId="2122E9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158,25</w:t>
            </w:r>
          </w:p>
        </w:tc>
        <w:tc>
          <w:tcPr>
            <w:tcW w:w="978" w:type="dxa"/>
            <w:tcBorders>
              <w:top w:val="nil"/>
              <w:left w:val="nil"/>
              <w:bottom w:val="single" w:sz="4" w:space="0" w:color="auto"/>
              <w:right w:val="single" w:sz="4" w:space="0" w:color="auto"/>
            </w:tcBorders>
            <w:noWrap/>
            <w:vAlign w:val="center"/>
            <w:hideMark/>
          </w:tcPr>
          <w:p w14:paraId="536A914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159,32</w:t>
            </w:r>
          </w:p>
        </w:tc>
      </w:tr>
      <w:tr w:rsidR="00BF4B31" w:rsidRPr="00E60864" w14:paraId="4F0BACDA"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40354AC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78296F9"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47E6B0C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10,27</w:t>
            </w:r>
          </w:p>
        </w:tc>
        <w:tc>
          <w:tcPr>
            <w:tcW w:w="717" w:type="dxa"/>
            <w:tcBorders>
              <w:top w:val="nil"/>
              <w:left w:val="nil"/>
              <w:bottom w:val="single" w:sz="4" w:space="0" w:color="auto"/>
              <w:right w:val="single" w:sz="4" w:space="0" w:color="auto"/>
            </w:tcBorders>
            <w:noWrap/>
            <w:vAlign w:val="center"/>
            <w:hideMark/>
          </w:tcPr>
          <w:p w14:paraId="78180EA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10,04</w:t>
            </w:r>
          </w:p>
        </w:tc>
        <w:tc>
          <w:tcPr>
            <w:tcW w:w="717" w:type="dxa"/>
            <w:tcBorders>
              <w:top w:val="nil"/>
              <w:left w:val="nil"/>
              <w:bottom w:val="single" w:sz="4" w:space="0" w:color="auto"/>
              <w:right w:val="single" w:sz="4" w:space="0" w:color="auto"/>
            </w:tcBorders>
            <w:noWrap/>
            <w:vAlign w:val="center"/>
            <w:hideMark/>
          </w:tcPr>
          <w:p w14:paraId="4DF78A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10,17</w:t>
            </w:r>
          </w:p>
        </w:tc>
        <w:tc>
          <w:tcPr>
            <w:tcW w:w="717" w:type="dxa"/>
            <w:tcBorders>
              <w:top w:val="nil"/>
              <w:left w:val="nil"/>
              <w:bottom w:val="single" w:sz="4" w:space="0" w:color="auto"/>
              <w:right w:val="single" w:sz="4" w:space="0" w:color="auto"/>
            </w:tcBorders>
            <w:noWrap/>
            <w:vAlign w:val="center"/>
            <w:hideMark/>
          </w:tcPr>
          <w:p w14:paraId="2C7D4C2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10,16</w:t>
            </w:r>
          </w:p>
        </w:tc>
        <w:tc>
          <w:tcPr>
            <w:tcW w:w="717" w:type="dxa"/>
            <w:tcBorders>
              <w:top w:val="nil"/>
              <w:left w:val="nil"/>
              <w:bottom w:val="single" w:sz="4" w:space="0" w:color="auto"/>
              <w:right w:val="single" w:sz="4" w:space="0" w:color="auto"/>
            </w:tcBorders>
            <w:noWrap/>
            <w:vAlign w:val="center"/>
            <w:hideMark/>
          </w:tcPr>
          <w:p w14:paraId="5DDF192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52D5EF9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7454A98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68,00</w:t>
            </w:r>
          </w:p>
        </w:tc>
        <w:tc>
          <w:tcPr>
            <w:tcW w:w="717" w:type="dxa"/>
            <w:tcBorders>
              <w:top w:val="nil"/>
              <w:left w:val="nil"/>
              <w:bottom w:val="single" w:sz="4" w:space="0" w:color="auto"/>
              <w:right w:val="single" w:sz="4" w:space="0" w:color="auto"/>
            </w:tcBorders>
            <w:noWrap/>
            <w:vAlign w:val="center"/>
            <w:hideMark/>
          </w:tcPr>
          <w:p w14:paraId="6EF872B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829" w:type="dxa"/>
            <w:tcBorders>
              <w:top w:val="nil"/>
              <w:left w:val="nil"/>
              <w:bottom w:val="single" w:sz="4" w:space="0" w:color="auto"/>
              <w:right w:val="single" w:sz="4" w:space="0" w:color="auto"/>
            </w:tcBorders>
            <w:noWrap/>
            <w:vAlign w:val="center"/>
            <w:hideMark/>
          </w:tcPr>
          <w:p w14:paraId="4C54B14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168,36</w:t>
            </w:r>
          </w:p>
        </w:tc>
        <w:tc>
          <w:tcPr>
            <w:tcW w:w="829" w:type="dxa"/>
            <w:tcBorders>
              <w:top w:val="nil"/>
              <w:left w:val="nil"/>
              <w:bottom w:val="single" w:sz="4" w:space="0" w:color="auto"/>
              <w:right w:val="single" w:sz="4" w:space="0" w:color="auto"/>
            </w:tcBorders>
            <w:noWrap/>
            <w:vAlign w:val="center"/>
            <w:hideMark/>
          </w:tcPr>
          <w:p w14:paraId="682143C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159,37</w:t>
            </w:r>
          </w:p>
        </w:tc>
        <w:tc>
          <w:tcPr>
            <w:tcW w:w="829" w:type="dxa"/>
            <w:tcBorders>
              <w:top w:val="nil"/>
              <w:left w:val="nil"/>
              <w:bottom w:val="single" w:sz="4" w:space="0" w:color="auto"/>
              <w:right w:val="single" w:sz="4" w:space="0" w:color="auto"/>
            </w:tcBorders>
            <w:noWrap/>
            <w:vAlign w:val="center"/>
            <w:hideMark/>
          </w:tcPr>
          <w:p w14:paraId="5F3163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149,56</w:t>
            </w:r>
          </w:p>
        </w:tc>
        <w:tc>
          <w:tcPr>
            <w:tcW w:w="829" w:type="dxa"/>
            <w:tcBorders>
              <w:top w:val="nil"/>
              <w:left w:val="nil"/>
              <w:bottom w:val="single" w:sz="4" w:space="0" w:color="auto"/>
              <w:right w:val="single" w:sz="4" w:space="0" w:color="auto"/>
            </w:tcBorders>
            <w:noWrap/>
            <w:vAlign w:val="center"/>
            <w:hideMark/>
          </w:tcPr>
          <w:p w14:paraId="04BBB4E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159,09</w:t>
            </w:r>
          </w:p>
        </w:tc>
        <w:tc>
          <w:tcPr>
            <w:tcW w:w="978" w:type="dxa"/>
            <w:tcBorders>
              <w:top w:val="nil"/>
              <w:left w:val="nil"/>
              <w:bottom w:val="single" w:sz="4" w:space="0" w:color="auto"/>
              <w:right w:val="single" w:sz="4" w:space="0" w:color="auto"/>
            </w:tcBorders>
            <w:noWrap/>
            <w:vAlign w:val="center"/>
            <w:hideMark/>
          </w:tcPr>
          <w:p w14:paraId="3016D3C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157,65</w:t>
            </w:r>
          </w:p>
        </w:tc>
        <w:tc>
          <w:tcPr>
            <w:tcW w:w="978" w:type="dxa"/>
            <w:tcBorders>
              <w:top w:val="nil"/>
              <w:left w:val="nil"/>
              <w:bottom w:val="single" w:sz="4" w:space="0" w:color="auto"/>
              <w:right w:val="single" w:sz="4" w:space="0" w:color="auto"/>
            </w:tcBorders>
            <w:noWrap/>
            <w:vAlign w:val="center"/>
            <w:hideMark/>
          </w:tcPr>
          <w:p w14:paraId="76C79AC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163,90</w:t>
            </w:r>
          </w:p>
        </w:tc>
        <w:tc>
          <w:tcPr>
            <w:tcW w:w="978" w:type="dxa"/>
            <w:tcBorders>
              <w:top w:val="nil"/>
              <w:left w:val="nil"/>
              <w:bottom w:val="single" w:sz="4" w:space="0" w:color="auto"/>
              <w:right w:val="single" w:sz="4" w:space="0" w:color="auto"/>
            </w:tcBorders>
            <w:noWrap/>
            <w:vAlign w:val="center"/>
            <w:hideMark/>
          </w:tcPr>
          <w:p w14:paraId="6289156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164,10</w:t>
            </w:r>
          </w:p>
        </w:tc>
        <w:tc>
          <w:tcPr>
            <w:tcW w:w="978" w:type="dxa"/>
            <w:tcBorders>
              <w:top w:val="nil"/>
              <w:left w:val="nil"/>
              <w:bottom w:val="single" w:sz="4" w:space="0" w:color="auto"/>
              <w:right w:val="single" w:sz="4" w:space="0" w:color="auto"/>
            </w:tcBorders>
            <w:noWrap/>
            <w:vAlign w:val="center"/>
            <w:hideMark/>
          </w:tcPr>
          <w:p w14:paraId="40065C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161,88</w:t>
            </w:r>
          </w:p>
        </w:tc>
      </w:tr>
      <w:tr w:rsidR="00BF4B31" w:rsidRPr="00E60864" w14:paraId="48CA155B"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DF2F400"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C875E7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303F08F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10,33</w:t>
            </w:r>
          </w:p>
        </w:tc>
        <w:tc>
          <w:tcPr>
            <w:tcW w:w="717" w:type="dxa"/>
            <w:tcBorders>
              <w:top w:val="nil"/>
              <w:left w:val="nil"/>
              <w:bottom w:val="single" w:sz="4" w:space="0" w:color="auto"/>
              <w:right w:val="single" w:sz="4" w:space="0" w:color="auto"/>
            </w:tcBorders>
            <w:noWrap/>
            <w:vAlign w:val="center"/>
            <w:hideMark/>
          </w:tcPr>
          <w:p w14:paraId="7D47C57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10,60</w:t>
            </w:r>
          </w:p>
        </w:tc>
        <w:tc>
          <w:tcPr>
            <w:tcW w:w="717" w:type="dxa"/>
            <w:tcBorders>
              <w:top w:val="nil"/>
              <w:left w:val="nil"/>
              <w:bottom w:val="single" w:sz="4" w:space="0" w:color="auto"/>
              <w:right w:val="single" w:sz="4" w:space="0" w:color="auto"/>
            </w:tcBorders>
            <w:noWrap/>
            <w:vAlign w:val="center"/>
            <w:hideMark/>
          </w:tcPr>
          <w:p w14:paraId="457063D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11,10</w:t>
            </w:r>
          </w:p>
        </w:tc>
        <w:tc>
          <w:tcPr>
            <w:tcW w:w="717" w:type="dxa"/>
            <w:tcBorders>
              <w:top w:val="nil"/>
              <w:left w:val="nil"/>
              <w:bottom w:val="single" w:sz="4" w:space="0" w:color="auto"/>
              <w:right w:val="single" w:sz="4" w:space="0" w:color="auto"/>
            </w:tcBorders>
            <w:noWrap/>
            <w:vAlign w:val="center"/>
            <w:hideMark/>
          </w:tcPr>
          <w:p w14:paraId="03B30CB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10,68</w:t>
            </w:r>
          </w:p>
        </w:tc>
        <w:tc>
          <w:tcPr>
            <w:tcW w:w="717" w:type="dxa"/>
            <w:tcBorders>
              <w:top w:val="nil"/>
              <w:left w:val="nil"/>
              <w:bottom w:val="single" w:sz="4" w:space="0" w:color="auto"/>
              <w:right w:val="single" w:sz="4" w:space="0" w:color="auto"/>
            </w:tcBorders>
            <w:noWrap/>
            <w:vAlign w:val="center"/>
            <w:hideMark/>
          </w:tcPr>
          <w:p w14:paraId="06FAB72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5B4FEB6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66,00</w:t>
            </w:r>
          </w:p>
        </w:tc>
        <w:tc>
          <w:tcPr>
            <w:tcW w:w="717" w:type="dxa"/>
            <w:tcBorders>
              <w:top w:val="nil"/>
              <w:left w:val="nil"/>
              <w:bottom w:val="single" w:sz="4" w:space="0" w:color="auto"/>
              <w:right w:val="single" w:sz="4" w:space="0" w:color="auto"/>
            </w:tcBorders>
            <w:noWrap/>
            <w:vAlign w:val="center"/>
            <w:hideMark/>
          </w:tcPr>
          <w:p w14:paraId="2407227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69,00</w:t>
            </w:r>
          </w:p>
        </w:tc>
        <w:tc>
          <w:tcPr>
            <w:tcW w:w="717" w:type="dxa"/>
            <w:tcBorders>
              <w:top w:val="nil"/>
              <w:left w:val="nil"/>
              <w:bottom w:val="single" w:sz="4" w:space="0" w:color="auto"/>
              <w:right w:val="single" w:sz="4" w:space="0" w:color="auto"/>
            </w:tcBorders>
            <w:noWrap/>
            <w:vAlign w:val="center"/>
            <w:hideMark/>
          </w:tcPr>
          <w:p w14:paraId="40C20AB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829" w:type="dxa"/>
            <w:tcBorders>
              <w:top w:val="nil"/>
              <w:left w:val="nil"/>
              <w:bottom w:val="single" w:sz="4" w:space="0" w:color="auto"/>
              <w:right w:val="single" w:sz="4" w:space="0" w:color="auto"/>
            </w:tcBorders>
            <w:noWrap/>
            <w:vAlign w:val="center"/>
            <w:hideMark/>
          </w:tcPr>
          <w:p w14:paraId="6F22065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172,17</w:t>
            </w:r>
          </w:p>
        </w:tc>
        <w:tc>
          <w:tcPr>
            <w:tcW w:w="829" w:type="dxa"/>
            <w:tcBorders>
              <w:top w:val="nil"/>
              <w:left w:val="nil"/>
              <w:bottom w:val="single" w:sz="4" w:space="0" w:color="auto"/>
              <w:right w:val="single" w:sz="4" w:space="0" w:color="auto"/>
            </w:tcBorders>
            <w:noWrap/>
            <w:vAlign w:val="center"/>
            <w:hideMark/>
          </w:tcPr>
          <w:p w14:paraId="075B0F9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160,61</w:t>
            </w:r>
          </w:p>
        </w:tc>
        <w:tc>
          <w:tcPr>
            <w:tcW w:w="829" w:type="dxa"/>
            <w:tcBorders>
              <w:top w:val="nil"/>
              <w:left w:val="nil"/>
              <w:bottom w:val="single" w:sz="4" w:space="0" w:color="auto"/>
              <w:right w:val="single" w:sz="4" w:space="0" w:color="auto"/>
            </w:tcBorders>
            <w:noWrap/>
            <w:vAlign w:val="center"/>
            <w:hideMark/>
          </w:tcPr>
          <w:p w14:paraId="4B725D7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160,87</w:t>
            </w:r>
          </w:p>
        </w:tc>
        <w:tc>
          <w:tcPr>
            <w:tcW w:w="829" w:type="dxa"/>
            <w:tcBorders>
              <w:top w:val="nil"/>
              <w:left w:val="nil"/>
              <w:bottom w:val="single" w:sz="4" w:space="0" w:color="auto"/>
              <w:right w:val="single" w:sz="4" w:space="0" w:color="auto"/>
            </w:tcBorders>
            <w:noWrap/>
            <w:vAlign w:val="center"/>
            <w:hideMark/>
          </w:tcPr>
          <w:p w14:paraId="7D79566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164,55</w:t>
            </w:r>
          </w:p>
        </w:tc>
        <w:tc>
          <w:tcPr>
            <w:tcW w:w="978" w:type="dxa"/>
            <w:tcBorders>
              <w:top w:val="nil"/>
              <w:left w:val="nil"/>
              <w:bottom w:val="single" w:sz="4" w:space="0" w:color="auto"/>
              <w:right w:val="single" w:sz="4" w:space="0" w:color="auto"/>
            </w:tcBorders>
            <w:noWrap/>
            <w:vAlign w:val="center"/>
            <w:hideMark/>
          </w:tcPr>
          <w:p w14:paraId="32F3BC8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157,95</w:t>
            </w:r>
          </w:p>
        </w:tc>
        <w:tc>
          <w:tcPr>
            <w:tcW w:w="978" w:type="dxa"/>
            <w:tcBorders>
              <w:top w:val="nil"/>
              <w:left w:val="nil"/>
              <w:bottom w:val="single" w:sz="4" w:space="0" w:color="auto"/>
              <w:right w:val="single" w:sz="4" w:space="0" w:color="auto"/>
            </w:tcBorders>
            <w:noWrap/>
            <w:vAlign w:val="center"/>
            <w:hideMark/>
          </w:tcPr>
          <w:p w14:paraId="4B935EA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158,45</w:t>
            </w:r>
          </w:p>
        </w:tc>
        <w:tc>
          <w:tcPr>
            <w:tcW w:w="978" w:type="dxa"/>
            <w:tcBorders>
              <w:top w:val="nil"/>
              <w:left w:val="nil"/>
              <w:bottom w:val="single" w:sz="4" w:space="0" w:color="auto"/>
              <w:right w:val="single" w:sz="4" w:space="0" w:color="auto"/>
            </w:tcBorders>
            <w:noWrap/>
            <w:vAlign w:val="center"/>
            <w:hideMark/>
          </w:tcPr>
          <w:p w14:paraId="6FA40D6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161,35</w:t>
            </w:r>
          </w:p>
        </w:tc>
        <w:tc>
          <w:tcPr>
            <w:tcW w:w="978" w:type="dxa"/>
            <w:tcBorders>
              <w:top w:val="nil"/>
              <w:left w:val="nil"/>
              <w:bottom w:val="single" w:sz="4" w:space="0" w:color="auto"/>
              <w:right w:val="single" w:sz="4" w:space="0" w:color="auto"/>
            </w:tcBorders>
            <w:noWrap/>
            <w:vAlign w:val="center"/>
            <w:hideMark/>
          </w:tcPr>
          <w:p w14:paraId="03A4151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159,25</w:t>
            </w:r>
          </w:p>
        </w:tc>
      </w:tr>
      <w:tr w:rsidR="00BF4B31" w:rsidRPr="00E60864" w14:paraId="26A49F29"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BA22385"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6639688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36BDA4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10,12</w:t>
            </w:r>
          </w:p>
        </w:tc>
        <w:tc>
          <w:tcPr>
            <w:tcW w:w="717" w:type="dxa"/>
            <w:tcBorders>
              <w:top w:val="nil"/>
              <w:left w:val="nil"/>
              <w:bottom w:val="single" w:sz="4" w:space="0" w:color="auto"/>
              <w:right w:val="single" w:sz="4" w:space="0" w:color="auto"/>
            </w:tcBorders>
            <w:shd w:val="clear" w:color="000000" w:fill="92D050"/>
            <w:noWrap/>
            <w:vAlign w:val="center"/>
            <w:hideMark/>
          </w:tcPr>
          <w:p w14:paraId="1BA1004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10,21</w:t>
            </w:r>
          </w:p>
        </w:tc>
        <w:tc>
          <w:tcPr>
            <w:tcW w:w="717" w:type="dxa"/>
            <w:tcBorders>
              <w:top w:val="nil"/>
              <w:left w:val="nil"/>
              <w:bottom w:val="single" w:sz="4" w:space="0" w:color="auto"/>
              <w:right w:val="single" w:sz="4" w:space="0" w:color="auto"/>
            </w:tcBorders>
            <w:shd w:val="clear" w:color="000000" w:fill="92D050"/>
            <w:noWrap/>
            <w:vAlign w:val="center"/>
            <w:hideMark/>
          </w:tcPr>
          <w:p w14:paraId="0A955A2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10,39</w:t>
            </w:r>
          </w:p>
        </w:tc>
        <w:tc>
          <w:tcPr>
            <w:tcW w:w="717" w:type="dxa"/>
            <w:tcBorders>
              <w:top w:val="nil"/>
              <w:left w:val="nil"/>
              <w:bottom w:val="single" w:sz="4" w:space="0" w:color="auto"/>
              <w:right w:val="single" w:sz="4" w:space="0" w:color="auto"/>
            </w:tcBorders>
            <w:shd w:val="clear" w:color="000000" w:fill="92D050"/>
            <w:noWrap/>
            <w:vAlign w:val="center"/>
            <w:hideMark/>
          </w:tcPr>
          <w:p w14:paraId="1EB024E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10,24</w:t>
            </w:r>
          </w:p>
        </w:tc>
        <w:tc>
          <w:tcPr>
            <w:tcW w:w="717" w:type="dxa"/>
            <w:tcBorders>
              <w:top w:val="nil"/>
              <w:left w:val="nil"/>
              <w:bottom w:val="single" w:sz="4" w:space="0" w:color="auto"/>
              <w:right w:val="single" w:sz="4" w:space="0" w:color="auto"/>
            </w:tcBorders>
            <w:shd w:val="clear" w:color="000000" w:fill="92D050"/>
            <w:noWrap/>
            <w:vAlign w:val="center"/>
            <w:hideMark/>
          </w:tcPr>
          <w:p w14:paraId="66851F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61,50</w:t>
            </w:r>
          </w:p>
        </w:tc>
        <w:tc>
          <w:tcPr>
            <w:tcW w:w="717" w:type="dxa"/>
            <w:tcBorders>
              <w:top w:val="nil"/>
              <w:left w:val="nil"/>
              <w:bottom w:val="single" w:sz="4" w:space="0" w:color="auto"/>
              <w:right w:val="single" w:sz="4" w:space="0" w:color="auto"/>
            </w:tcBorders>
            <w:shd w:val="clear" w:color="000000" w:fill="92D050"/>
            <w:noWrap/>
            <w:vAlign w:val="center"/>
            <w:hideMark/>
          </w:tcPr>
          <w:p w14:paraId="1C0E448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shd w:val="clear" w:color="000000" w:fill="92D050"/>
            <w:noWrap/>
            <w:vAlign w:val="center"/>
            <w:hideMark/>
          </w:tcPr>
          <w:p w14:paraId="6A66F4E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65,25</w:t>
            </w:r>
          </w:p>
        </w:tc>
        <w:tc>
          <w:tcPr>
            <w:tcW w:w="717" w:type="dxa"/>
            <w:tcBorders>
              <w:top w:val="nil"/>
              <w:left w:val="nil"/>
              <w:bottom w:val="single" w:sz="4" w:space="0" w:color="auto"/>
              <w:right w:val="single" w:sz="4" w:space="0" w:color="auto"/>
            </w:tcBorders>
            <w:shd w:val="clear" w:color="000000" w:fill="92D050"/>
            <w:noWrap/>
            <w:vAlign w:val="center"/>
            <w:hideMark/>
          </w:tcPr>
          <w:p w14:paraId="0ACE65A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63,58</w:t>
            </w:r>
          </w:p>
        </w:tc>
        <w:tc>
          <w:tcPr>
            <w:tcW w:w="829" w:type="dxa"/>
            <w:tcBorders>
              <w:top w:val="nil"/>
              <w:left w:val="nil"/>
              <w:bottom w:val="single" w:sz="4" w:space="0" w:color="auto"/>
              <w:right w:val="single" w:sz="4" w:space="0" w:color="auto"/>
            </w:tcBorders>
            <w:shd w:val="clear" w:color="000000" w:fill="92D050"/>
            <w:noWrap/>
            <w:vAlign w:val="center"/>
            <w:hideMark/>
          </w:tcPr>
          <w:p w14:paraId="2B1DF3A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164,90</w:t>
            </w:r>
          </w:p>
        </w:tc>
        <w:tc>
          <w:tcPr>
            <w:tcW w:w="829" w:type="dxa"/>
            <w:tcBorders>
              <w:top w:val="nil"/>
              <w:left w:val="nil"/>
              <w:bottom w:val="single" w:sz="4" w:space="0" w:color="auto"/>
              <w:right w:val="single" w:sz="4" w:space="0" w:color="auto"/>
            </w:tcBorders>
            <w:shd w:val="clear" w:color="000000" w:fill="92D050"/>
            <w:noWrap/>
            <w:vAlign w:val="center"/>
            <w:hideMark/>
          </w:tcPr>
          <w:p w14:paraId="37186A6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159,60</w:t>
            </w:r>
          </w:p>
        </w:tc>
        <w:tc>
          <w:tcPr>
            <w:tcW w:w="829" w:type="dxa"/>
            <w:tcBorders>
              <w:top w:val="nil"/>
              <w:left w:val="nil"/>
              <w:bottom w:val="single" w:sz="4" w:space="0" w:color="auto"/>
              <w:right w:val="single" w:sz="4" w:space="0" w:color="auto"/>
            </w:tcBorders>
            <w:shd w:val="clear" w:color="000000" w:fill="92D050"/>
            <w:noWrap/>
            <w:vAlign w:val="center"/>
            <w:hideMark/>
          </w:tcPr>
          <w:p w14:paraId="3EB63E5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159,51</w:t>
            </w:r>
          </w:p>
        </w:tc>
        <w:tc>
          <w:tcPr>
            <w:tcW w:w="829" w:type="dxa"/>
            <w:tcBorders>
              <w:top w:val="nil"/>
              <w:left w:val="nil"/>
              <w:bottom w:val="single" w:sz="4" w:space="0" w:color="auto"/>
              <w:right w:val="single" w:sz="4" w:space="0" w:color="auto"/>
            </w:tcBorders>
            <w:shd w:val="clear" w:color="000000" w:fill="92D050"/>
            <w:noWrap/>
            <w:vAlign w:val="center"/>
            <w:hideMark/>
          </w:tcPr>
          <w:p w14:paraId="708187E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161,34</w:t>
            </w:r>
          </w:p>
        </w:tc>
        <w:tc>
          <w:tcPr>
            <w:tcW w:w="978" w:type="dxa"/>
            <w:tcBorders>
              <w:top w:val="nil"/>
              <w:left w:val="nil"/>
              <w:bottom w:val="single" w:sz="4" w:space="0" w:color="auto"/>
              <w:right w:val="single" w:sz="4" w:space="0" w:color="auto"/>
            </w:tcBorders>
            <w:shd w:val="clear" w:color="000000" w:fill="92D050"/>
            <w:noWrap/>
            <w:vAlign w:val="center"/>
            <w:hideMark/>
          </w:tcPr>
          <w:p w14:paraId="3447D15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159,84</w:t>
            </w:r>
          </w:p>
        </w:tc>
        <w:tc>
          <w:tcPr>
            <w:tcW w:w="978" w:type="dxa"/>
            <w:tcBorders>
              <w:top w:val="nil"/>
              <w:left w:val="nil"/>
              <w:bottom w:val="single" w:sz="4" w:space="0" w:color="auto"/>
              <w:right w:val="single" w:sz="4" w:space="0" w:color="auto"/>
            </w:tcBorders>
            <w:shd w:val="clear" w:color="000000" w:fill="92D050"/>
            <w:noWrap/>
            <w:vAlign w:val="center"/>
            <w:hideMark/>
          </w:tcPr>
          <w:p w14:paraId="4237767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159,74</w:t>
            </w:r>
          </w:p>
        </w:tc>
        <w:tc>
          <w:tcPr>
            <w:tcW w:w="978" w:type="dxa"/>
            <w:tcBorders>
              <w:top w:val="nil"/>
              <w:left w:val="nil"/>
              <w:bottom w:val="single" w:sz="4" w:space="0" w:color="auto"/>
              <w:right w:val="single" w:sz="4" w:space="0" w:color="auto"/>
            </w:tcBorders>
            <w:shd w:val="clear" w:color="000000" w:fill="92D050"/>
            <w:noWrap/>
            <w:vAlign w:val="center"/>
            <w:hideMark/>
          </w:tcPr>
          <w:p w14:paraId="64C958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160,99</w:t>
            </w:r>
          </w:p>
        </w:tc>
        <w:tc>
          <w:tcPr>
            <w:tcW w:w="978" w:type="dxa"/>
            <w:tcBorders>
              <w:top w:val="nil"/>
              <w:left w:val="nil"/>
              <w:bottom w:val="single" w:sz="4" w:space="0" w:color="auto"/>
              <w:right w:val="single" w:sz="4" w:space="0" w:color="auto"/>
            </w:tcBorders>
            <w:shd w:val="clear" w:color="000000" w:fill="92D050"/>
            <w:noWrap/>
            <w:vAlign w:val="center"/>
            <w:hideMark/>
          </w:tcPr>
          <w:p w14:paraId="1B54FE1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160,19</w:t>
            </w:r>
          </w:p>
        </w:tc>
      </w:tr>
    </w:tbl>
    <w:p w14:paraId="7C2B3C1B" w14:textId="77777777" w:rsidR="00BF4B31" w:rsidRDefault="00BF4B31" w:rsidP="00BF4B31">
      <w:pPr>
        <w:widowControl/>
        <w:autoSpaceDE/>
        <w:autoSpaceDN/>
        <w:spacing w:after="160" w:line="259" w:lineRule="auto"/>
      </w:pPr>
      <w:r>
        <w:br w:type="page"/>
      </w:r>
    </w:p>
    <w:p w14:paraId="06157CFB" w14:textId="77777777" w:rsidR="00A66A9D" w:rsidRDefault="00A66A9D" w:rsidP="00900CC4">
      <w:pPr>
        <w:jc w:val="both"/>
        <w:rPr>
          <w:bCs/>
          <w:sz w:val="28"/>
          <w:szCs w:val="28"/>
        </w:rPr>
      </w:pPr>
    </w:p>
    <w:p w14:paraId="1919CF34" w14:textId="77777777" w:rsidR="00A66A9D" w:rsidRDefault="00A66A9D" w:rsidP="00900CC4">
      <w:pPr>
        <w:jc w:val="both"/>
        <w:rPr>
          <w:bCs/>
          <w:sz w:val="28"/>
          <w:szCs w:val="28"/>
        </w:rPr>
      </w:pPr>
    </w:p>
    <w:p w14:paraId="42D3E804" w14:textId="77777777" w:rsidR="003B43E6" w:rsidRDefault="003B43E6" w:rsidP="00900CC4">
      <w:pPr>
        <w:jc w:val="both"/>
        <w:rPr>
          <w:bCs/>
          <w:sz w:val="28"/>
          <w:szCs w:val="28"/>
        </w:rPr>
      </w:pPr>
    </w:p>
    <w:p w14:paraId="20B008D4" w14:textId="1551E30E"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Д</w:t>
      </w:r>
    </w:p>
    <w:p w14:paraId="781A36AA" w14:textId="77777777" w:rsidR="00D370CA" w:rsidRDefault="00D370CA" w:rsidP="00900CC4">
      <w:pPr>
        <w:jc w:val="both"/>
        <w:rPr>
          <w:bCs/>
          <w:sz w:val="28"/>
          <w:szCs w:val="28"/>
        </w:rPr>
      </w:pPr>
    </w:p>
    <w:p w14:paraId="21ADC9ED" w14:textId="4D37EA54" w:rsidR="00BF4B31" w:rsidRPr="00E60864" w:rsidRDefault="00BF4B31" w:rsidP="00900CC4">
      <w:pPr>
        <w:jc w:val="both"/>
        <w:rPr>
          <w:bCs/>
          <w:sz w:val="28"/>
          <w:szCs w:val="28"/>
        </w:rPr>
      </w:pPr>
      <w:r>
        <w:rPr>
          <w:bCs/>
          <w:sz w:val="28"/>
          <w:szCs w:val="28"/>
        </w:rPr>
        <w:t xml:space="preserve">Таблиц </w:t>
      </w:r>
      <w:r w:rsidR="00A66A9D">
        <w:rPr>
          <w:bCs/>
          <w:sz w:val="28"/>
          <w:szCs w:val="28"/>
        </w:rPr>
        <w:t>Д</w:t>
      </w:r>
      <w:r>
        <w:rPr>
          <w:bCs/>
          <w:sz w:val="28"/>
          <w:szCs w:val="28"/>
        </w:rPr>
        <w:t xml:space="preserve">.2 - </w:t>
      </w:r>
      <w:r w:rsidRPr="00E60864">
        <w:rPr>
          <w:bCs/>
          <w:sz w:val="28"/>
          <w:szCs w:val="28"/>
        </w:rPr>
        <w:t>Биометрические данные по повторностям</w:t>
      </w:r>
      <w:r>
        <w:rPr>
          <w:bCs/>
          <w:sz w:val="28"/>
          <w:szCs w:val="28"/>
        </w:rPr>
        <w:t xml:space="preserve"> за 2021 год (</w:t>
      </w:r>
      <w:r w:rsidRPr="00372BB4">
        <w:rPr>
          <w:bCs/>
          <w:sz w:val="28"/>
          <w:szCs w:val="28"/>
        </w:rPr>
        <w:t>Масса плодов, кг/дерево,</w:t>
      </w:r>
      <w:r w:rsidRPr="00AF3EF3">
        <w:rPr>
          <w:bCs/>
          <w:sz w:val="28"/>
          <w:szCs w:val="28"/>
        </w:rPr>
        <w:t xml:space="preserve"> </w:t>
      </w:r>
      <w:r w:rsidRPr="00372BB4">
        <w:rPr>
          <w:bCs/>
          <w:sz w:val="28"/>
          <w:szCs w:val="28"/>
        </w:rPr>
        <w:t>Количество плодов, шт/дерево,</w:t>
      </w:r>
      <w:r w:rsidRPr="00AF3EF3">
        <w:rPr>
          <w:bCs/>
          <w:sz w:val="28"/>
          <w:szCs w:val="28"/>
        </w:rPr>
        <w:t xml:space="preserve"> </w:t>
      </w:r>
      <w:r w:rsidRPr="00372BB4">
        <w:rPr>
          <w:bCs/>
          <w:sz w:val="28"/>
          <w:szCs w:val="28"/>
        </w:rPr>
        <w:t>Средний вес плода на дерево, г/плод</w:t>
      </w:r>
      <w:r w:rsidRPr="00AF3EF3">
        <w:rPr>
          <w:bCs/>
          <w:sz w:val="28"/>
          <w:szCs w:val="28"/>
        </w:rPr>
        <w:t xml:space="preserve">, </w:t>
      </w:r>
      <w:r w:rsidRPr="00372BB4">
        <w:rPr>
          <w:bCs/>
          <w:sz w:val="28"/>
          <w:szCs w:val="28"/>
        </w:rPr>
        <w:t>Периметр ствола дерева, мм</w:t>
      </w:r>
      <w:r>
        <w:rPr>
          <w:bCs/>
          <w:sz w:val="28"/>
          <w:szCs w:val="28"/>
        </w:rPr>
        <w:t>)</w:t>
      </w:r>
    </w:p>
    <w:p w14:paraId="23285527" w14:textId="77777777" w:rsidR="00BF4B31" w:rsidRDefault="00BF4B31" w:rsidP="00BF4B31"/>
    <w:p w14:paraId="5D577AA7" w14:textId="77777777" w:rsidR="00BF4B31" w:rsidRDefault="00BF4B31" w:rsidP="00BF4B31"/>
    <w:tbl>
      <w:tblPr>
        <w:tblW w:w="15610" w:type="dxa"/>
        <w:tblLook w:val="04A0" w:firstRow="1" w:lastRow="0" w:firstColumn="1" w:lastColumn="0" w:noHBand="0" w:noVBand="1"/>
      </w:tblPr>
      <w:tblGrid>
        <w:gridCol w:w="992"/>
        <w:gridCol w:w="1418"/>
        <w:gridCol w:w="724"/>
        <w:gridCol w:w="724"/>
        <w:gridCol w:w="724"/>
        <w:gridCol w:w="725"/>
        <w:gridCol w:w="724"/>
        <w:gridCol w:w="724"/>
        <w:gridCol w:w="724"/>
        <w:gridCol w:w="725"/>
        <w:gridCol w:w="836"/>
        <w:gridCol w:w="836"/>
        <w:gridCol w:w="836"/>
        <w:gridCol w:w="838"/>
        <w:gridCol w:w="1014"/>
        <w:gridCol w:w="1014"/>
        <w:gridCol w:w="1014"/>
        <w:gridCol w:w="1014"/>
        <w:gridCol w:w="6"/>
      </w:tblGrid>
      <w:tr w:rsidR="00BF4B31" w:rsidRPr="00372BB4" w14:paraId="0FA51933" w14:textId="77777777" w:rsidTr="00E760FA">
        <w:trPr>
          <w:trHeight w:val="859"/>
        </w:trPr>
        <w:tc>
          <w:tcPr>
            <w:tcW w:w="992" w:type="dxa"/>
            <w:vMerge w:val="restart"/>
            <w:tcBorders>
              <w:top w:val="single" w:sz="4" w:space="0" w:color="auto"/>
              <w:left w:val="single" w:sz="4" w:space="0" w:color="auto"/>
              <w:right w:val="single" w:sz="4" w:space="0" w:color="auto"/>
            </w:tcBorders>
            <w:vAlign w:val="center"/>
            <w:hideMark/>
          </w:tcPr>
          <w:p w14:paraId="00094F6F"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18" w:type="dxa"/>
            <w:vMerge w:val="restart"/>
            <w:tcBorders>
              <w:top w:val="single" w:sz="4" w:space="0" w:color="auto"/>
              <w:left w:val="single" w:sz="4" w:space="0" w:color="auto"/>
              <w:right w:val="single" w:sz="4" w:space="0" w:color="auto"/>
            </w:tcBorders>
            <w:vAlign w:val="center"/>
            <w:hideMark/>
          </w:tcPr>
          <w:p w14:paraId="003904F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97" w:type="dxa"/>
            <w:gridSpan w:val="4"/>
            <w:tcBorders>
              <w:top w:val="single" w:sz="4" w:space="0" w:color="auto"/>
              <w:left w:val="nil"/>
              <w:bottom w:val="single" w:sz="4" w:space="0" w:color="auto"/>
              <w:right w:val="single" w:sz="4" w:space="0" w:color="auto"/>
            </w:tcBorders>
            <w:vAlign w:val="center"/>
            <w:hideMark/>
          </w:tcPr>
          <w:p w14:paraId="2680D8BE"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Масса плодов, кг/дерево </w:t>
            </w:r>
          </w:p>
        </w:tc>
        <w:tc>
          <w:tcPr>
            <w:tcW w:w="2897" w:type="dxa"/>
            <w:gridSpan w:val="4"/>
            <w:tcBorders>
              <w:top w:val="single" w:sz="4" w:space="0" w:color="auto"/>
              <w:left w:val="nil"/>
              <w:bottom w:val="single" w:sz="4" w:space="0" w:color="auto"/>
              <w:right w:val="single" w:sz="4" w:space="0" w:color="auto"/>
            </w:tcBorders>
            <w:vAlign w:val="center"/>
            <w:hideMark/>
          </w:tcPr>
          <w:p w14:paraId="3807C410"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Количество плодов, шт/дерево </w:t>
            </w:r>
          </w:p>
        </w:tc>
        <w:tc>
          <w:tcPr>
            <w:tcW w:w="3347" w:type="dxa"/>
            <w:gridSpan w:val="4"/>
            <w:tcBorders>
              <w:top w:val="single" w:sz="4" w:space="0" w:color="auto"/>
              <w:left w:val="single" w:sz="4" w:space="0" w:color="auto"/>
              <w:bottom w:val="single" w:sz="4" w:space="0" w:color="auto"/>
              <w:right w:val="single" w:sz="4" w:space="0" w:color="auto"/>
            </w:tcBorders>
            <w:vAlign w:val="center"/>
            <w:hideMark/>
          </w:tcPr>
          <w:p w14:paraId="1CF972D4"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Средний вес плода на дерево, г/плод</w:t>
            </w:r>
          </w:p>
        </w:tc>
        <w:tc>
          <w:tcPr>
            <w:tcW w:w="4057" w:type="dxa"/>
            <w:gridSpan w:val="5"/>
            <w:tcBorders>
              <w:top w:val="single" w:sz="4" w:space="0" w:color="auto"/>
              <w:left w:val="nil"/>
              <w:bottom w:val="single" w:sz="4" w:space="0" w:color="auto"/>
              <w:right w:val="single" w:sz="4" w:space="0" w:color="auto"/>
            </w:tcBorders>
            <w:vAlign w:val="center"/>
            <w:hideMark/>
          </w:tcPr>
          <w:p w14:paraId="28B700C4"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Периметр ствола дерева 20</w:t>
            </w:r>
            <w:r w:rsidRPr="00E60864">
              <w:rPr>
                <w:rFonts w:ascii="Calibri" w:hAnsi="Calibri" w:cs="Calibri"/>
                <w:color w:val="000000"/>
                <w:lang w:bidi="ar-SA"/>
              </w:rPr>
              <w:t>20</w:t>
            </w:r>
            <w:r w:rsidRPr="00372BB4">
              <w:rPr>
                <w:rFonts w:ascii="Calibri" w:hAnsi="Calibri" w:cs="Calibri"/>
                <w:color w:val="000000"/>
                <w:lang w:bidi="ar-SA"/>
              </w:rPr>
              <w:t>, мм</w:t>
            </w:r>
          </w:p>
        </w:tc>
      </w:tr>
      <w:tr w:rsidR="00BF4B31" w:rsidRPr="00372BB4" w14:paraId="55D62D5A" w14:textId="77777777" w:rsidTr="00E760FA">
        <w:trPr>
          <w:gridAfter w:val="1"/>
          <w:wAfter w:w="8" w:type="dxa"/>
          <w:trHeight w:val="289"/>
        </w:trPr>
        <w:tc>
          <w:tcPr>
            <w:tcW w:w="992" w:type="dxa"/>
            <w:vMerge/>
            <w:tcBorders>
              <w:left w:val="single" w:sz="4" w:space="0" w:color="auto"/>
              <w:bottom w:val="single" w:sz="4" w:space="0" w:color="auto"/>
              <w:right w:val="single" w:sz="4" w:space="0" w:color="auto"/>
            </w:tcBorders>
            <w:vAlign w:val="center"/>
            <w:hideMark/>
          </w:tcPr>
          <w:p w14:paraId="4BC483A2" w14:textId="77777777" w:rsidR="00BF4B31" w:rsidRPr="00372BB4" w:rsidRDefault="00BF4B31" w:rsidP="00E760FA">
            <w:pPr>
              <w:widowControl/>
              <w:autoSpaceDE/>
              <w:autoSpaceDN/>
              <w:rPr>
                <w:rFonts w:ascii="Calibri" w:hAnsi="Calibri" w:cs="Calibri"/>
                <w:color w:val="000000"/>
                <w:lang w:bidi="ar-SA"/>
              </w:rPr>
            </w:pPr>
          </w:p>
        </w:tc>
        <w:tc>
          <w:tcPr>
            <w:tcW w:w="1418" w:type="dxa"/>
            <w:vMerge/>
            <w:tcBorders>
              <w:left w:val="single" w:sz="4" w:space="0" w:color="auto"/>
              <w:bottom w:val="single" w:sz="4" w:space="0" w:color="auto"/>
              <w:right w:val="single" w:sz="4" w:space="0" w:color="auto"/>
            </w:tcBorders>
            <w:vAlign w:val="center"/>
            <w:hideMark/>
          </w:tcPr>
          <w:p w14:paraId="4CFAA9FA" w14:textId="77777777" w:rsidR="00BF4B31" w:rsidRPr="00372BB4" w:rsidRDefault="00BF4B31" w:rsidP="00E760FA">
            <w:pPr>
              <w:widowControl/>
              <w:autoSpaceDE/>
              <w:autoSpaceDN/>
              <w:rPr>
                <w:rFonts w:ascii="Calibri" w:hAnsi="Calibri" w:cs="Calibri"/>
                <w:color w:val="000000"/>
                <w:lang w:bidi="ar-SA"/>
              </w:rPr>
            </w:pPr>
          </w:p>
        </w:tc>
        <w:tc>
          <w:tcPr>
            <w:tcW w:w="724" w:type="dxa"/>
            <w:tcBorders>
              <w:top w:val="nil"/>
              <w:left w:val="nil"/>
              <w:bottom w:val="single" w:sz="4" w:space="0" w:color="auto"/>
              <w:right w:val="single" w:sz="4" w:space="0" w:color="auto"/>
            </w:tcBorders>
            <w:noWrap/>
            <w:vAlign w:val="center"/>
            <w:hideMark/>
          </w:tcPr>
          <w:p w14:paraId="4757CAA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24" w:type="dxa"/>
            <w:tcBorders>
              <w:top w:val="nil"/>
              <w:left w:val="nil"/>
              <w:bottom w:val="single" w:sz="4" w:space="0" w:color="auto"/>
              <w:right w:val="single" w:sz="4" w:space="0" w:color="auto"/>
            </w:tcBorders>
            <w:noWrap/>
            <w:vAlign w:val="center"/>
            <w:hideMark/>
          </w:tcPr>
          <w:p w14:paraId="0E05C1D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24" w:type="dxa"/>
            <w:tcBorders>
              <w:top w:val="nil"/>
              <w:left w:val="nil"/>
              <w:bottom w:val="single" w:sz="4" w:space="0" w:color="auto"/>
              <w:right w:val="single" w:sz="4" w:space="0" w:color="auto"/>
            </w:tcBorders>
            <w:noWrap/>
            <w:vAlign w:val="center"/>
            <w:hideMark/>
          </w:tcPr>
          <w:p w14:paraId="0DEAC4F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24" w:type="dxa"/>
            <w:tcBorders>
              <w:top w:val="nil"/>
              <w:left w:val="nil"/>
              <w:bottom w:val="single" w:sz="4" w:space="0" w:color="auto"/>
              <w:right w:val="single" w:sz="4" w:space="0" w:color="auto"/>
            </w:tcBorders>
            <w:noWrap/>
            <w:vAlign w:val="center"/>
            <w:hideMark/>
          </w:tcPr>
          <w:p w14:paraId="029288AE"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24" w:type="dxa"/>
            <w:tcBorders>
              <w:top w:val="nil"/>
              <w:left w:val="nil"/>
              <w:bottom w:val="single" w:sz="4" w:space="0" w:color="auto"/>
              <w:right w:val="single" w:sz="4" w:space="0" w:color="auto"/>
            </w:tcBorders>
            <w:noWrap/>
            <w:vAlign w:val="center"/>
            <w:hideMark/>
          </w:tcPr>
          <w:p w14:paraId="4A922BF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24" w:type="dxa"/>
            <w:tcBorders>
              <w:top w:val="nil"/>
              <w:left w:val="nil"/>
              <w:bottom w:val="single" w:sz="4" w:space="0" w:color="auto"/>
              <w:right w:val="single" w:sz="4" w:space="0" w:color="auto"/>
            </w:tcBorders>
            <w:noWrap/>
            <w:vAlign w:val="center"/>
            <w:hideMark/>
          </w:tcPr>
          <w:p w14:paraId="64AE6C4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24" w:type="dxa"/>
            <w:tcBorders>
              <w:top w:val="nil"/>
              <w:left w:val="nil"/>
              <w:bottom w:val="single" w:sz="4" w:space="0" w:color="auto"/>
              <w:right w:val="single" w:sz="4" w:space="0" w:color="auto"/>
            </w:tcBorders>
            <w:noWrap/>
            <w:vAlign w:val="center"/>
            <w:hideMark/>
          </w:tcPr>
          <w:p w14:paraId="127C580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24" w:type="dxa"/>
            <w:tcBorders>
              <w:top w:val="nil"/>
              <w:left w:val="nil"/>
              <w:bottom w:val="single" w:sz="4" w:space="0" w:color="auto"/>
              <w:right w:val="single" w:sz="4" w:space="0" w:color="auto"/>
            </w:tcBorders>
            <w:noWrap/>
            <w:vAlign w:val="center"/>
            <w:hideMark/>
          </w:tcPr>
          <w:p w14:paraId="4748D609"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36" w:type="dxa"/>
            <w:tcBorders>
              <w:top w:val="nil"/>
              <w:left w:val="nil"/>
              <w:bottom w:val="single" w:sz="4" w:space="0" w:color="auto"/>
              <w:right w:val="single" w:sz="4" w:space="0" w:color="auto"/>
            </w:tcBorders>
            <w:noWrap/>
            <w:vAlign w:val="center"/>
            <w:hideMark/>
          </w:tcPr>
          <w:p w14:paraId="5047EF8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36" w:type="dxa"/>
            <w:tcBorders>
              <w:top w:val="nil"/>
              <w:left w:val="nil"/>
              <w:bottom w:val="single" w:sz="4" w:space="0" w:color="auto"/>
              <w:right w:val="single" w:sz="4" w:space="0" w:color="auto"/>
            </w:tcBorders>
            <w:noWrap/>
            <w:vAlign w:val="center"/>
            <w:hideMark/>
          </w:tcPr>
          <w:p w14:paraId="72BD338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36" w:type="dxa"/>
            <w:tcBorders>
              <w:top w:val="nil"/>
              <w:left w:val="nil"/>
              <w:bottom w:val="single" w:sz="4" w:space="0" w:color="auto"/>
              <w:right w:val="single" w:sz="4" w:space="0" w:color="auto"/>
            </w:tcBorders>
            <w:noWrap/>
            <w:vAlign w:val="center"/>
            <w:hideMark/>
          </w:tcPr>
          <w:p w14:paraId="5F6FD82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36" w:type="dxa"/>
            <w:tcBorders>
              <w:top w:val="nil"/>
              <w:left w:val="nil"/>
              <w:bottom w:val="single" w:sz="4" w:space="0" w:color="auto"/>
              <w:right w:val="single" w:sz="4" w:space="0" w:color="auto"/>
            </w:tcBorders>
            <w:noWrap/>
            <w:vAlign w:val="center"/>
            <w:hideMark/>
          </w:tcPr>
          <w:p w14:paraId="60C43CE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1014" w:type="dxa"/>
            <w:tcBorders>
              <w:top w:val="nil"/>
              <w:left w:val="nil"/>
              <w:bottom w:val="single" w:sz="4" w:space="0" w:color="auto"/>
              <w:right w:val="single" w:sz="4" w:space="0" w:color="auto"/>
            </w:tcBorders>
            <w:noWrap/>
            <w:vAlign w:val="center"/>
            <w:hideMark/>
          </w:tcPr>
          <w:p w14:paraId="6360BFC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1014" w:type="dxa"/>
            <w:tcBorders>
              <w:top w:val="nil"/>
              <w:left w:val="nil"/>
              <w:bottom w:val="single" w:sz="4" w:space="0" w:color="auto"/>
              <w:right w:val="single" w:sz="4" w:space="0" w:color="auto"/>
            </w:tcBorders>
            <w:noWrap/>
            <w:vAlign w:val="center"/>
            <w:hideMark/>
          </w:tcPr>
          <w:p w14:paraId="11AB3EE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1014" w:type="dxa"/>
            <w:tcBorders>
              <w:top w:val="nil"/>
              <w:left w:val="nil"/>
              <w:bottom w:val="single" w:sz="4" w:space="0" w:color="auto"/>
              <w:right w:val="single" w:sz="4" w:space="0" w:color="auto"/>
            </w:tcBorders>
            <w:noWrap/>
            <w:vAlign w:val="center"/>
            <w:hideMark/>
          </w:tcPr>
          <w:p w14:paraId="719890B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1014" w:type="dxa"/>
            <w:tcBorders>
              <w:top w:val="nil"/>
              <w:left w:val="nil"/>
              <w:bottom w:val="single" w:sz="4" w:space="0" w:color="auto"/>
              <w:right w:val="single" w:sz="4" w:space="0" w:color="auto"/>
            </w:tcBorders>
            <w:noWrap/>
            <w:vAlign w:val="center"/>
            <w:hideMark/>
          </w:tcPr>
          <w:p w14:paraId="04F5695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BF4B31" w:rsidRPr="00E60864" w14:paraId="77B2E014" w14:textId="77777777" w:rsidTr="00E760FA">
        <w:trPr>
          <w:trHeight w:val="289"/>
        </w:trPr>
        <w:tc>
          <w:tcPr>
            <w:tcW w:w="15610" w:type="dxa"/>
            <w:gridSpan w:val="19"/>
            <w:tcBorders>
              <w:top w:val="single" w:sz="4" w:space="0" w:color="auto"/>
              <w:left w:val="single" w:sz="4" w:space="0" w:color="auto"/>
              <w:bottom w:val="single" w:sz="4" w:space="0" w:color="auto"/>
              <w:right w:val="single" w:sz="4" w:space="0" w:color="auto"/>
            </w:tcBorders>
            <w:noWrap/>
            <w:vAlign w:val="center"/>
            <w:hideMark/>
          </w:tcPr>
          <w:p w14:paraId="1496C93D" w14:textId="77777777" w:rsidR="00BF4B31" w:rsidRPr="00E60864" w:rsidRDefault="00BF4B31"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1</w:t>
            </w:r>
            <w:r w:rsidRPr="00372BB4">
              <w:rPr>
                <w:rFonts w:ascii="Calibri" w:hAnsi="Calibri" w:cs="Calibri"/>
                <w:b/>
                <w:bCs/>
                <w:color w:val="000000"/>
                <w:lang w:bidi="ar-SA"/>
              </w:rPr>
              <w:t xml:space="preserve"> год</w:t>
            </w:r>
          </w:p>
        </w:tc>
      </w:tr>
      <w:tr w:rsidR="00BF4B31" w:rsidRPr="00372BB4" w14:paraId="02384E07" w14:textId="77777777" w:rsidTr="00E760FA">
        <w:trPr>
          <w:gridAfter w:val="1"/>
          <w:wAfter w:w="8" w:type="dxa"/>
          <w:trHeight w:val="289"/>
        </w:trPr>
        <w:tc>
          <w:tcPr>
            <w:tcW w:w="992" w:type="dxa"/>
            <w:vMerge w:val="restart"/>
            <w:tcBorders>
              <w:top w:val="single" w:sz="4" w:space="0" w:color="auto"/>
              <w:left w:val="single" w:sz="4" w:space="0" w:color="auto"/>
              <w:bottom w:val="single" w:sz="4" w:space="0" w:color="000000"/>
              <w:right w:val="single" w:sz="4" w:space="0" w:color="auto"/>
            </w:tcBorders>
            <w:noWrap/>
            <w:vAlign w:val="center"/>
            <w:hideMark/>
          </w:tcPr>
          <w:p w14:paraId="244B64F1"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18" w:type="dxa"/>
            <w:tcBorders>
              <w:top w:val="single" w:sz="4" w:space="0" w:color="auto"/>
              <w:left w:val="nil"/>
              <w:bottom w:val="single" w:sz="4" w:space="0" w:color="auto"/>
              <w:right w:val="single" w:sz="4" w:space="0" w:color="auto"/>
            </w:tcBorders>
            <w:noWrap/>
            <w:hideMark/>
          </w:tcPr>
          <w:p w14:paraId="7B6C26D2"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w:t>
            </w:r>
          </w:p>
        </w:tc>
        <w:tc>
          <w:tcPr>
            <w:tcW w:w="724" w:type="dxa"/>
            <w:tcBorders>
              <w:top w:val="single" w:sz="4" w:space="0" w:color="auto"/>
              <w:left w:val="nil"/>
              <w:bottom w:val="single" w:sz="4" w:space="0" w:color="auto"/>
              <w:right w:val="single" w:sz="4" w:space="0" w:color="auto"/>
            </w:tcBorders>
            <w:noWrap/>
            <w:hideMark/>
          </w:tcPr>
          <w:p w14:paraId="7F1A4C1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5,79</w:t>
            </w:r>
          </w:p>
        </w:tc>
        <w:tc>
          <w:tcPr>
            <w:tcW w:w="724" w:type="dxa"/>
            <w:tcBorders>
              <w:top w:val="single" w:sz="4" w:space="0" w:color="auto"/>
              <w:left w:val="nil"/>
              <w:bottom w:val="single" w:sz="4" w:space="0" w:color="auto"/>
              <w:right w:val="single" w:sz="4" w:space="0" w:color="auto"/>
            </w:tcBorders>
            <w:noWrap/>
            <w:hideMark/>
          </w:tcPr>
          <w:p w14:paraId="2EE6B7E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5,07</w:t>
            </w:r>
          </w:p>
        </w:tc>
        <w:tc>
          <w:tcPr>
            <w:tcW w:w="724" w:type="dxa"/>
            <w:tcBorders>
              <w:top w:val="single" w:sz="4" w:space="0" w:color="auto"/>
              <w:left w:val="nil"/>
              <w:bottom w:val="single" w:sz="4" w:space="0" w:color="auto"/>
              <w:right w:val="single" w:sz="4" w:space="0" w:color="auto"/>
            </w:tcBorders>
            <w:noWrap/>
            <w:hideMark/>
          </w:tcPr>
          <w:p w14:paraId="6429B16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4,65</w:t>
            </w:r>
          </w:p>
        </w:tc>
        <w:tc>
          <w:tcPr>
            <w:tcW w:w="724" w:type="dxa"/>
            <w:tcBorders>
              <w:top w:val="single" w:sz="4" w:space="0" w:color="auto"/>
              <w:left w:val="nil"/>
              <w:bottom w:val="single" w:sz="4" w:space="0" w:color="auto"/>
              <w:right w:val="single" w:sz="4" w:space="0" w:color="auto"/>
            </w:tcBorders>
            <w:noWrap/>
            <w:hideMark/>
          </w:tcPr>
          <w:p w14:paraId="2E883EE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5,17</w:t>
            </w:r>
          </w:p>
        </w:tc>
        <w:tc>
          <w:tcPr>
            <w:tcW w:w="724" w:type="dxa"/>
            <w:tcBorders>
              <w:top w:val="single" w:sz="4" w:space="0" w:color="auto"/>
              <w:left w:val="nil"/>
              <w:bottom w:val="single" w:sz="4" w:space="0" w:color="auto"/>
              <w:right w:val="single" w:sz="4" w:space="0" w:color="auto"/>
            </w:tcBorders>
            <w:noWrap/>
            <w:hideMark/>
          </w:tcPr>
          <w:p w14:paraId="3BE2B08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64,00</w:t>
            </w:r>
          </w:p>
        </w:tc>
        <w:tc>
          <w:tcPr>
            <w:tcW w:w="724" w:type="dxa"/>
            <w:tcBorders>
              <w:top w:val="single" w:sz="4" w:space="0" w:color="auto"/>
              <w:left w:val="nil"/>
              <w:bottom w:val="single" w:sz="4" w:space="0" w:color="auto"/>
              <w:right w:val="single" w:sz="4" w:space="0" w:color="auto"/>
            </w:tcBorders>
            <w:noWrap/>
            <w:hideMark/>
          </w:tcPr>
          <w:p w14:paraId="029B589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62,00</w:t>
            </w:r>
          </w:p>
        </w:tc>
        <w:tc>
          <w:tcPr>
            <w:tcW w:w="724" w:type="dxa"/>
            <w:tcBorders>
              <w:top w:val="single" w:sz="4" w:space="0" w:color="auto"/>
              <w:left w:val="nil"/>
              <w:bottom w:val="single" w:sz="4" w:space="0" w:color="auto"/>
              <w:right w:val="single" w:sz="4" w:space="0" w:color="auto"/>
            </w:tcBorders>
            <w:noWrap/>
            <w:hideMark/>
          </w:tcPr>
          <w:p w14:paraId="1CA1F35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54,00</w:t>
            </w:r>
          </w:p>
        </w:tc>
        <w:tc>
          <w:tcPr>
            <w:tcW w:w="724" w:type="dxa"/>
            <w:tcBorders>
              <w:top w:val="single" w:sz="4" w:space="0" w:color="auto"/>
              <w:left w:val="nil"/>
              <w:bottom w:val="single" w:sz="4" w:space="0" w:color="auto"/>
              <w:right w:val="single" w:sz="4" w:space="0" w:color="auto"/>
            </w:tcBorders>
            <w:noWrap/>
            <w:hideMark/>
          </w:tcPr>
          <w:p w14:paraId="0C00443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60,00</w:t>
            </w:r>
          </w:p>
        </w:tc>
        <w:tc>
          <w:tcPr>
            <w:tcW w:w="836" w:type="dxa"/>
            <w:tcBorders>
              <w:top w:val="single" w:sz="4" w:space="0" w:color="auto"/>
              <w:left w:val="nil"/>
              <w:bottom w:val="single" w:sz="4" w:space="0" w:color="auto"/>
              <w:right w:val="single" w:sz="4" w:space="0" w:color="auto"/>
            </w:tcBorders>
            <w:noWrap/>
            <w:hideMark/>
          </w:tcPr>
          <w:p w14:paraId="0144ED8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90,47</w:t>
            </w:r>
          </w:p>
        </w:tc>
        <w:tc>
          <w:tcPr>
            <w:tcW w:w="836" w:type="dxa"/>
            <w:tcBorders>
              <w:top w:val="single" w:sz="4" w:space="0" w:color="auto"/>
              <w:left w:val="nil"/>
              <w:bottom w:val="single" w:sz="4" w:space="0" w:color="auto"/>
              <w:right w:val="single" w:sz="4" w:space="0" w:color="auto"/>
            </w:tcBorders>
            <w:noWrap/>
            <w:hideMark/>
          </w:tcPr>
          <w:p w14:paraId="4C5868A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81,77</w:t>
            </w:r>
          </w:p>
        </w:tc>
        <w:tc>
          <w:tcPr>
            <w:tcW w:w="836" w:type="dxa"/>
            <w:tcBorders>
              <w:top w:val="single" w:sz="4" w:space="0" w:color="auto"/>
              <w:left w:val="nil"/>
              <w:bottom w:val="single" w:sz="4" w:space="0" w:color="auto"/>
              <w:right w:val="single" w:sz="4" w:space="0" w:color="auto"/>
            </w:tcBorders>
            <w:noWrap/>
            <w:hideMark/>
          </w:tcPr>
          <w:p w14:paraId="76B45D2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86,11</w:t>
            </w:r>
          </w:p>
        </w:tc>
        <w:tc>
          <w:tcPr>
            <w:tcW w:w="836" w:type="dxa"/>
            <w:tcBorders>
              <w:top w:val="single" w:sz="4" w:space="0" w:color="auto"/>
              <w:left w:val="nil"/>
              <w:bottom w:val="single" w:sz="4" w:space="0" w:color="auto"/>
              <w:right w:val="single" w:sz="4" w:space="0" w:color="auto"/>
            </w:tcBorders>
            <w:noWrap/>
            <w:hideMark/>
          </w:tcPr>
          <w:p w14:paraId="0066C89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86,12</w:t>
            </w:r>
          </w:p>
        </w:tc>
        <w:tc>
          <w:tcPr>
            <w:tcW w:w="1014" w:type="dxa"/>
            <w:tcBorders>
              <w:top w:val="single" w:sz="4" w:space="0" w:color="auto"/>
              <w:left w:val="nil"/>
              <w:bottom w:val="single" w:sz="4" w:space="0" w:color="auto"/>
              <w:right w:val="single" w:sz="4" w:space="0" w:color="auto"/>
            </w:tcBorders>
            <w:noWrap/>
            <w:hideMark/>
          </w:tcPr>
          <w:p w14:paraId="0228E7B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single" w:sz="4" w:space="0" w:color="auto"/>
              <w:left w:val="nil"/>
              <w:bottom w:val="single" w:sz="4" w:space="0" w:color="auto"/>
              <w:right w:val="single" w:sz="4" w:space="0" w:color="auto"/>
            </w:tcBorders>
            <w:noWrap/>
            <w:hideMark/>
          </w:tcPr>
          <w:p w14:paraId="764D780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single" w:sz="4" w:space="0" w:color="auto"/>
              <w:left w:val="nil"/>
              <w:bottom w:val="single" w:sz="4" w:space="0" w:color="auto"/>
              <w:right w:val="single" w:sz="4" w:space="0" w:color="auto"/>
            </w:tcBorders>
            <w:noWrap/>
            <w:hideMark/>
          </w:tcPr>
          <w:p w14:paraId="150256A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single" w:sz="4" w:space="0" w:color="auto"/>
              <w:left w:val="nil"/>
              <w:bottom w:val="single" w:sz="4" w:space="0" w:color="auto"/>
              <w:right w:val="single" w:sz="4" w:space="0" w:color="auto"/>
            </w:tcBorders>
            <w:noWrap/>
            <w:hideMark/>
          </w:tcPr>
          <w:p w14:paraId="15C358F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76162B4E" w14:textId="77777777" w:rsidTr="00E760FA">
        <w:trPr>
          <w:gridAfter w:val="1"/>
          <w:wAfter w:w="8" w:type="dxa"/>
          <w:trHeight w:val="289"/>
        </w:trPr>
        <w:tc>
          <w:tcPr>
            <w:tcW w:w="992" w:type="dxa"/>
            <w:vMerge/>
            <w:tcBorders>
              <w:top w:val="single" w:sz="4" w:space="0" w:color="auto"/>
              <w:left w:val="single" w:sz="4" w:space="0" w:color="auto"/>
              <w:bottom w:val="single" w:sz="4" w:space="0" w:color="000000"/>
              <w:right w:val="single" w:sz="4" w:space="0" w:color="auto"/>
            </w:tcBorders>
            <w:vAlign w:val="center"/>
            <w:hideMark/>
          </w:tcPr>
          <w:p w14:paraId="45161DA9"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7C7CC24C"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w:t>
            </w:r>
          </w:p>
        </w:tc>
        <w:tc>
          <w:tcPr>
            <w:tcW w:w="724" w:type="dxa"/>
            <w:tcBorders>
              <w:top w:val="nil"/>
              <w:left w:val="nil"/>
              <w:bottom w:val="single" w:sz="4" w:space="0" w:color="auto"/>
              <w:right w:val="single" w:sz="4" w:space="0" w:color="auto"/>
            </w:tcBorders>
            <w:noWrap/>
            <w:hideMark/>
          </w:tcPr>
          <w:p w14:paraId="5936CFA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5,79</w:t>
            </w:r>
          </w:p>
        </w:tc>
        <w:tc>
          <w:tcPr>
            <w:tcW w:w="724" w:type="dxa"/>
            <w:tcBorders>
              <w:top w:val="nil"/>
              <w:left w:val="nil"/>
              <w:bottom w:val="single" w:sz="4" w:space="0" w:color="auto"/>
              <w:right w:val="single" w:sz="4" w:space="0" w:color="auto"/>
            </w:tcBorders>
            <w:noWrap/>
            <w:hideMark/>
          </w:tcPr>
          <w:p w14:paraId="26C8FED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5,06</w:t>
            </w:r>
          </w:p>
        </w:tc>
        <w:tc>
          <w:tcPr>
            <w:tcW w:w="724" w:type="dxa"/>
            <w:tcBorders>
              <w:top w:val="nil"/>
              <w:left w:val="nil"/>
              <w:bottom w:val="single" w:sz="4" w:space="0" w:color="auto"/>
              <w:right w:val="single" w:sz="4" w:space="0" w:color="auto"/>
            </w:tcBorders>
            <w:noWrap/>
            <w:hideMark/>
          </w:tcPr>
          <w:p w14:paraId="07E4D79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5,75</w:t>
            </w:r>
          </w:p>
        </w:tc>
        <w:tc>
          <w:tcPr>
            <w:tcW w:w="724" w:type="dxa"/>
            <w:tcBorders>
              <w:top w:val="nil"/>
              <w:left w:val="nil"/>
              <w:bottom w:val="single" w:sz="4" w:space="0" w:color="auto"/>
              <w:right w:val="single" w:sz="4" w:space="0" w:color="auto"/>
            </w:tcBorders>
            <w:noWrap/>
            <w:hideMark/>
          </w:tcPr>
          <w:p w14:paraId="712FAE1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5,53</w:t>
            </w:r>
          </w:p>
        </w:tc>
        <w:tc>
          <w:tcPr>
            <w:tcW w:w="724" w:type="dxa"/>
            <w:tcBorders>
              <w:top w:val="nil"/>
              <w:left w:val="nil"/>
              <w:bottom w:val="single" w:sz="4" w:space="0" w:color="auto"/>
              <w:right w:val="single" w:sz="4" w:space="0" w:color="auto"/>
            </w:tcBorders>
            <w:noWrap/>
            <w:hideMark/>
          </w:tcPr>
          <w:p w14:paraId="4D37B52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59,00</w:t>
            </w:r>
          </w:p>
        </w:tc>
        <w:tc>
          <w:tcPr>
            <w:tcW w:w="724" w:type="dxa"/>
            <w:tcBorders>
              <w:top w:val="nil"/>
              <w:left w:val="nil"/>
              <w:bottom w:val="single" w:sz="4" w:space="0" w:color="auto"/>
              <w:right w:val="single" w:sz="4" w:space="0" w:color="auto"/>
            </w:tcBorders>
            <w:noWrap/>
            <w:hideMark/>
          </w:tcPr>
          <w:p w14:paraId="6D2E57F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58,00</w:t>
            </w:r>
          </w:p>
        </w:tc>
        <w:tc>
          <w:tcPr>
            <w:tcW w:w="724" w:type="dxa"/>
            <w:tcBorders>
              <w:top w:val="nil"/>
              <w:left w:val="nil"/>
              <w:bottom w:val="single" w:sz="4" w:space="0" w:color="auto"/>
              <w:right w:val="single" w:sz="4" w:space="0" w:color="auto"/>
            </w:tcBorders>
            <w:noWrap/>
            <w:hideMark/>
          </w:tcPr>
          <w:p w14:paraId="25F25A2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60,00</w:t>
            </w:r>
          </w:p>
        </w:tc>
        <w:tc>
          <w:tcPr>
            <w:tcW w:w="724" w:type="dxa"/>
            <w:tcBorders>
              <w:top w:val="nil"/>
              <w:left w:val="nil"/>
              <w:bottom w:val="single" w:sz="4" w:space="0" w:color="auto"/>
              <w:right w:val="single" w:sz="4" w:space="0" w:color="auto"/>
            </w:tcBorders>
            <w:noWrap/>
            <w:hideMark/>
          </w:tcPr>
          <w:p w14:paraId="5D7A657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59,00</w:t>
            </w:r>
          </w:p>
        </w:tc>
        <w:tc>
          <w:tcPr>
            <w:tcW w:w="836" w:type="dxa"/>
            <w:tcBorders>
              <w:top w:val="nil"/>
              <w:left w:val="nil"/>
              <w:bottom w:val="single" w:sz="4" w:space="0" w:color="auto"/>
              <w:right w:val="single" w:sz="4" w:space="0" w:color="auto"/>
            </w:tcBorders>
            <w:noWrap/>
            <w:hideMark/>
          </w:tcPr>
          <w:p w14:paraId="3B93360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98,14</w:t>
            </w:r>
          </w:p>
        </w:tc>
        <w:tc>
          <w:tcPr>
            <w:tcW w:w="836" w:type="dxa"/>
            <w:tcBorders>
              <w:top w:val="nil"/>
              <w:left w:val="nil"/>
              <w:bottom w:val="single" w:sz="4" w:space="0" w:color="auto"/>
              <w:right w:val="single" w:sz="4" w:space="0" w:color="auto"/>
            </w:tcBorders>
            <w:noWrap/>
            <w:hideMark/>
          </w:tcPr>
          <w:p w14:paraId="198CCCC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87,24</w:t>
            </w:r>
          </w:p>
        </w:tc>
        <w:tc>
          <w:tcPr>
            <w:tcW w:w="836" w:type="dxa"/>
            <w:tcBorders>
              <w:top w:val="nil"/>
              <w:left w:val="nil"/>
              <w:bottom w:val="single" w:sz="4" w:space="0" w:color="auto"/>
              <w:right w:val="single" w:sz="4" w:space="0" w:color="auto"/>
            </w:tcBorders>
            <w:noWrap/>
            <w:hideMark/>
          </w:tcPr>
          <w:p w14:paraId="4998385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95,83</w:t>
            </w:r>
          </w:p>
        </w:tc>
        <w:tc>
          <w:tcPr>
            <w:tcW w:w="836" w:type="dxa"/>
            <w:tcBorders>
              <w:top w:val="nil"/>
              <w:left w:val="nil"/>
              <w:bottom w:val="single" w:sz="4" w:space="0" w:color="auto"/>
              <w:right w:val="single" w:sz="4" w:space="0" w:color="auto"/>
            </w:tcBorders>
            <w:noWrap/>
            <w:hideMark/>
          </w:tcPr>
          <w:p w14:paraId="6FB66A3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93,74</w:t>
            </w:r>
          </w:p>
        </w:tc>
        <w:tc>
          <w:tcPr>
            <w:tcW w:w="1014" w:type="dxa"/>
            <w:tcBorders>
              <w:top w:val="nil"/>
              <w:left w:val="nil"/>
              <w:bottom w:val="single" w:sz="4" w:space="0" w:color="auto"/>
              <w:right w:val="single" w:sz="4" w:space="0" w:color="auto"/>
            </w:tcBorders>
            <w:noWrap/>
            <w:hideMark/>
          </w:tcPr>
          <w:p w14:paraId="4415056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757C7F4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442CB31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1DF7EF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4AFF4E13" w14:textId="77777777" w:rsidTr="00E760FA">
        <w:trPr>
          <w:gridAfter w:val="1"/>
          <w:wAfter w:w="8" w:type="dxa"/>
          <w:trHeight w:val="289"/>
        </w:trPr>
        <w:tc>
          <w:tcPr>
            <w:tcW w:w="992" w:type="dxa"/>
            <w:vMerge/>
            <w:tcBorders>
              <w:top w:val="single" w:sz="4" w:space="0" w:color="auto"/>
              <w:left w:val="single" w:sz="4" w:space="0" w:color="auto"/>
              <w:bottom w:val="single" w:sz="4" w:space="0" w:color="000000"/>
              <w:right w:val="single" w:sz="4" w:space="0" w:color="auto"/>
            </w:tcBorders>
            <w:vAlign w:val="center"/>
            <w:hideMark/>
          </w:tcPr>
          <w:p w14:paraId="4B885948"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48D5F8FF"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ІІІ</w:t>
            </w:r>
          </w:p>
        </w:tc>
        <w:tc>
          <w:tcPr>
            <w:tcW w:w="724" w:type="dxa"/>
            <w:tcBorders>
              <w:top w:val="nil"/>
              <w:left w:val="nil"/>
              <w:bottom w:val="single" w:sz="4" w:space="0" w:color="auto"/>
              <w:right w:val="single" w:sz="4" w:space="0" w:color="auto"/>
            </w:tcBorders>
            <w:noWrap/>
            <w:hideMark/>
          </w:tcPr>
          <w:p w14:paraId="53BE204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4,70</w:t>
            </w:r>
          </w:p>
        </w:tc>
        <w:tc>
          <w:tcPr>
            <w:tcW w:w="724" w:type="dxa"/>
            <w:tcBorders>
              <w:top w:val="nil"/>
              <w:left w:val="nil"/>
              <w:bottom w:val="single" w:sz="4" w:space="0" w:color="auto"/>
              <w:right w:val="single" w:sz="4" w:space="0" w:color="auto"/>
            </w:tcBorders>
            <w:noWrap/>
            <w:hideMark/>
          </w:tcPr>
          <w:p w14:paraId="3FEA501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4,62</w:t>
            </w:r>
          </w:p>
        </w:tc>
        <w:tc>
          <w:tcPr>
            <w:tcW w:w="724" w:type="dxa"/>
            <w:tcBorders>
              <w:top w:val="nil"/>
              <w:left w:val="nil"/>
              <w:bottom w:val="single" w:sz="4" w:space="0" w:color="auto"/>
              <w:right w:val="single" w:sz="4" w:space="0" w:color="auto"/>
            </w:tcBorders>
            <w:noWrap/>
            <w:hideMark/>
          </w:tcPr>
          <w:p w14:paraId="1B0F509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4,53</w:t>
            </w:r>
          </w:p>
        </w:tc>
        <w:tc>
          <w:tcPr>
            <w:tcW w:w="724" w:type="dxa"/>
            <w:tcBorders>
              <w:top w:val="nil"/>
              <w:left w:val="nil"/>
              <w:bottom w:val="single" w:sz="4" w:space="0" w:color="auto"/>
              <w:right w:val="single" w:sz="4" w:space="0" w:color="auto"/>
            </w:tcBorders>
            <w:noWrap/>
            <w:hideMark/>
          </w:tcPr>
          <w:p w14:paraId="35932FE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4,62</w:t>
            </w:r>
          </w:p>
        </w:tc>
        <w:tc>
          <w:tcPr>
            <w:tcW w:w="724" w:type="dxa"/>
            <w:tcBorders>
              <w:top w:val="nil"/>
              <w:left w:val="nil"/>
              <w:bottom w:val="single" w:sz="4" w:space="0" w:color="auto"/>
              <w:right w:val="single" w:sz="4" w:space="0" w:color="auto"/>
            </w:tcBorders>
            <w:noWrap/>
            <w:hideMark/>
          </w:tcPr>
          <w:p w14:paraId="6AA0BD1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57,00</w:t>
            </w:r>
          </w:p>
        </w:tc>
        <w:tc>
          <w:tcPr>
            <w:tcW w:w="724" w:type="dxa"/>
            <w:tcBorders>
              <w:top w:val="nil"/>
              <w:left w:val="nil"/>
              <w:bottom w:val="single" w:sz="4" w:space="0" w:color="auto"/>
              <w:right w:val="single" w:sz="4" w:space="0" w:color="auto"/>
            </w:tcBorders>
            <w:noWrap/>
            <w:hideMark/>
          </w:tcPr>
          <w:p w14:paraId="3382892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61,00</w:t>
            </w:r>
          </w:p>
        </w:tc>
        <w:tc>
          <w:tcPr>
            <w:tcW w:w="724" w:type="dxa"/>
            <w:tcBorders>
              <w:top w:val="nil"/>
              <w:left w:val="nil"/>
              <w:bottom w:val="single" w:sz="4" w:space="0" w:color="auto"/>
              <w:right w:val="single" w:sz="4" w:space="0" w:color="auto"/>
            </w:tcBorders>
            <w:noWrap/>
            <w:hideMark/>
          </w:tcPr>
          <w:p w14:paraId="31D44B5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54,00</w:t>
            </w:r>
          </w:p>
        </w:tc>
        <w:tc>
          <w:tcPr>
            <w:tcW w:w="724" w:type="dxa"/>
            <w:tcBorders>
              <w:top w:val="nil"/>
              <w:left w:val="nil"/>
              <w:bottom w:val="single" w:sz="4" w:space="0" w:color="auto"/>
              <w:right w:val="single" w:sz="4" w:space="0" w:color="auto"/>
            </w:tcBorders>
            <w:noWrap/>
            <w:hideMark/>
          </w:tcPr>
          <w:p w14:paraId="385A84C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57,33</w:t>
            </w:r>
          </w:p>
        </w:tc>
        <w:tc>
          <w:tcPr>
            <w:tcW w:w="836" w:type="dxa"/>
            <w:tcBorders>
              <w:top w:val="nil"/>
              <w:left w:val="nil"/>
              <w:bottom w:val="single" w:sz="4" w:space="0" w:color="auto"/>
              <w:right w:val="single" w:sz="4" w:space="0" w:color="auto"/>
            </w:tcBorders>
            <w:noWrap/>
            <w:hideMark/>
          </w:tcPr>
          <w:p w14:paraId="03A5513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82,46</w:t>
            </w:r>
          </w:p>
        </w:tc>
        <w:tc>
          <w:tcPr>
            <w:tcW w:w="836" w:type="dxa"/>
            <w:tcBorders>
              <w:top w:val="nil"/>
              <w:left w:val="nil"/>
              <w:bottom w:val="single" w:sz="4" w:space="0" w:color="auto"/>
              <w:right w:val="single" w:sz="4" w:space="0" w:color="auto"/>
            </w:tcBorders>
            <w:noWrap/>
            <w:hideMark/>
          </w:tcPr>
          <w:p w14:paraId="7828786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75,74</w:t>
            </w:r>
          </w:p>
        </w:tc>
        <w:tc>
          <w:tcPr>
            <w:tcW w:w="836" w:type="dxa"/>
            <w:tcBorders>
              <w:top w:val="nil"/>
              <w:left w:val="nil"/>
              <w:bottom w:val="single" w:sz="4" w:space="0" w:color="auto"/>
              <w:right w:val="single" w:sz="4" w:space="0" w:color="auto"/>
            </w:tcBorders>
            <w:noWrap/>
            <w:hideMark/>
          </w:tcPr>
          <w:p w14:paraId="43A0CD3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83,89</w:t>
            </w:r>
          </w:p>
        </w:tc>
        <w:tc>
          <w:tcPr>
            <w:tcW w:w="836" w:type="dxa"/>
            <w:tcBorders>
              <w:top w:val="nil"/>
              <w:left w:val="nil"/>
              <w:bottom w:val="single" w:sz="4" w:space="0" w:color="auto"/>
              <w:right w:val="single" w:sz="4" w:space="0" w:color="auto"/>
            </w:tcBorders>
            <w:noWrap/>
            <w:hideMark/>
          </w:tcPr>
          <w:p w14:paraId="0AED3B6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80,69</w:t>
            </w:r>
          </w:p>
        </w:tc>
        <w:tc>
          <w:tcPr>
            <w:tcW w:w="1014" w:type="dxa"/>
            <w:tcBorders>
              <w:top w:val="nil"/>
              <w:left w:val="nil"/>
              <w:bottom w:val="single" w:sz="4" w:space="0" w:color="auto"/>
              <w:right w:val="single" w:sz="4" w:space="0" w:color="auto"/>
            </w:tcBorders>
            <w:noWrap/>
            <w:hideMark/>
          </w:tcPr>
          <w:p w14:paraId="4A0CAD6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6364C06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B35F88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508CF77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70E9A63A" w14:textId="77777777" w:rsidTr="00E760FA">
        <w:trPr>
          <w:gridAfter w:val="1"/>
          <w:wAfter w:w="8" w:type="dxa"/>
          <w:trHeight w:val="289"/>
        </w:trPr>
        <w:tc>
          <w:tcPr>
            <w:tcW w:w="992" w:type="dxa"/>
            <w:vMerge/>
            <w:tcBorders>
              <w:top w:val="single" w:sz="4" w:space="0" w:color="auto"/>
              <w:left w:val="single" w:sz="4" w:space="0" w:color="auto"/>
              <w:bottom w:val="single" w:sz="4" w:space="0" w:color="000000"/>
              <w:right w:val="single" w:sz="4" w:space="0" w:color="auto"/>
            </w:tcBorders>
            <w:vAlign w:val="center"/>
            <w:hideMark/>
          </w:tcPr>
          <w:p w14:paraId="3F631CAC"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584FD04B"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IV</w:t>
            </w:r>
          </w:p>
        </w:tc>
        <w:tc>
          <w:tcPr>
            <w:tcW w:w="724" w:type="dxa"/>
            <w:tcBorders>
              <w:top w:val="nil"/>
              <w:left w:val="nil"/>
              <w:bottom w:val="single" w:sz="4" w:space="0" w:color="auto"/>
              <w:right w:val="single" w:sz="4" w:space="0" w:color="auto"/>
            </w:tcBorders>
            <w:noWrap/>
            <w:hideMark/>
          </w:tcPr>
          <w:p w14:paraId="08F6B6F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5,65</w:t>
            </w:r>
          </w:p>
        </w:tc>
        <w:tc>
          <w:tcPr>
            <w:tcW w:w="724" w:type="dxa"/>
            <w:tcBorders>
              <w:top w:val="nil"/>
              <w:left w:val="nil"/>
              <w:bottom w:val="single" w:sz="4" w:space="0" w:color="auto"/>
              <w:right w:val="single" w:sz="4" w:space="0" w:color="auto"/>
            </w:tcBorders>
            <w:noWrap/>
            <w:hideMark/>
          </w:tcPr>
          <w:p w14:paraId="7BD62D3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5,41</w:t>
            </w:r>
          </w:p>
        </w:tc>
        <w:tc>
          <w:tcPr>
            <w:tcW w:w="724" w:type="dxa"/>
            <w:tcBorders>
              <w:top w:val="nil"/>
              <w:left w:val="nil"/>
              <w:bottom w:val="single" w:sz="4" w:space="0" w:color="auto"/>
              <w:right w:val="single" w:sz="4" w:space="0" w:color="auto"/>
            </w:tcBorders>
            <w:noWrap/>
            <w:hideMark/>
          </w:tcPr>
          <w:p w14:paraId="6292ABF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4,52</w:t>
            </w:r>
          </w:p>
        </w:tc>
        <w:tc>
          <w:tcPr>
            <w:tcW w:w="724" w:type="dxa"/>
            <w:tcBorders>
              <w:top w:val="nil"/>
              <w:left w:val="nil"/>
              <w:bottom w:val="single" w:sz="4" w:space="0" w:color="auto"/>
              <w:right w:val="single" w:sz="4" w:space="0" w:color="auto"/>
            </w:tcBorders>
            <w:noWrap/>
            <w:hideMark/>
          </w:tcPr>
          <w:p w14:paraId="2FDC1A1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5,19</w:t>
            </w:r>
          </w:p>
        </w:tc>
        <w:tc>
          <w:tcPr>
            <w:tcW w:w="724" w:type="dxa"/>
            <w:tcBorders>
              <w:top w:val="nil"/>
              <w:left w:val="nil"/>
              <w:bottom w:val="single" w:sz="4" w:space="0" w:color="auto"/>
              <w:right w:val="single" w:sz="4" w:space="0" w:color="auto"/>
            </w:tcBorders>
            <w:noWrap/>
            <w:hideMark/>
          </w:tcPr>
          <w:p w14:paraId="29E1CBC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63,00</w:t>
            </w:r>
          </w:p>
        </w:tc>
        <w:tc>
          <w:tcPr>
            <w:tcW w:w="724" w:type="dxa"/>
            <w:tcBorders>
              <w:top w:val="nil"/>
              <w:left w:val="nil"/>
              <w:bottom w:val="single" w:sz="4" w:space="0" w:color="auto"/>
              <w:right w:val="single" w:sz="4" w:space="0" w:color="auto"/>
            </w:tcBorders>
            <w:noWrap/>
            <w:hideMark/>
          </w:tcPr>
          <w:p w14:paraId="56529E6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55,00</w:t>
            </w:r>
          </w:p>
        </w:tc>
        <w:tc>
          <w:tcPr>
            <w:tcW w:w="724" w:type="dxa"/>
            <w:tcBorders>
              <w:top w:val="nil"/>
              <w:left w:val="nil"/>
              <w:bottom w:val="single" w:sz="4" w:space="0" w:color="auto"/>
              <w:right w:val="single" w:sz="4" w:space="0" w:color="auto"/>
            </w:tcBorders>
            <w:noWrap/>
            <w:hideMark/>
          </w:tcPr>
          <w:p w14:paraId="3A94AA5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53,00</w:t>
            </w:r>
          </w:p>
        </w:tc>
        <w:tc>
          <w:tcPr>
            <w:tcW w:w="724" w:type="dxa"/>
            <w:tcBorders>
              <w:top w:val="nil"/>
              <w:left w:val="nil"/>
              <w:bottom w:val="single" w:sz="4" w:space="0" w:color="auto"/>
              <w:right w:val="single" w:sz="4" w:space="0" w:color="auto"/>
            </w:tcBorders>
            <w:noWrap/>
            <w:hideMark/>
          </w:tcPr>
          <w:p w14:paraId="7457B74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57,00</w:t>
            </w:r>
          </w:p>
        </w:tc>
        <w:tc>
          <w:tcPr>
            <w:tcW w:w="836" w:type="dxa"/>
            <w:tcBorders>
              <w:top w:val="nil"/>
              <w:left w:val="nil"/>
              <w:bottom w:val="single" w:sz="4" w:space="0" w:color="auto"/>
              <w:right w:val="single" w:sz="4" w:space="0" w:color="auto"/>
            </w:tcBorders>
            <w:noWrap/>
            <w:hideMark/>
          </w:tcPr>
          <w:p w14:paraId="641EF94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89,68</w:t>
            </w:r>
          </w:p>
        </w:tc>
        <w:tc>
          <w:tcPr>
            <w:tcW w:w="836" w:type="dxa"/>
            <w:tcBorders>
              <w:top w:val="nil"/>
              <w:left w:val="nil"/>
              <w:bottom w:val="single" w:sz="4" w:space="0" w:color="auto"/>
              <w:right w:val="single" w:sz="4" w:space="0" w:color="auto"/>
            </w:tcBorders>
            <w:noWrap/>
            <w:hideMark/>
          </w:tcPr>
          <w:p w14:paraId="134F0F5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98,36</w:t>
            </w:r>
          </w:p>
        </w:tc>
        <w:tc>
          <w:tcPr>
            <w:tcW w:w="836" w:type="dxa"/>
            <w:tcBorders>
              <w:top w:val="nil"/>
              <w:left w:val="nil"/>
              <w:bottom w:val="single" w:sz="4" w:space="0" w:color="auto"/>
              <w:right w:val="single" w:sz="4" w:space="0" w:color="auto"/>
            </w:tcBorders>
            <w:noWrap/>
            <w:hideMark/>
          </w:tcPr>
          <w:p w14:paraId="5B0D171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85,28</w:t>
            </w:r>
          </w:p>
        </w:tc>
        <w:tc>
          <w:tcPr>
            <w:tcW w:w="836" w:type="dxa"/>
            <w:tcBorders>
              <w:top w:val="nil"/>
              <w:left w:val="nil"/>
              <w:bottom w:val="single" w:sz="4" w:space="0" w:color="auto"/>
              <w:right w:val="single" w:sz="4" w:space="0" w:color="auto"/>
            </w:tcBorders>
            <w:noWrap/>
            <w:hideMark/>
          </w:tcPr>
          <w:p w14:paraId="203B789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91,11</w:t>
            </w:r>
          </w:p>
        </w:tc>
        <w:tc>
          <w:tcPr>
            <w:tcW w:w="1014" w:type="dxa"/>
            <w:tcBorders>
              <w:top w:val="nil"/>
              <w:left w:val="nil"/>
              <w:bottom w:val="single" w:sz="4" w:space="0" w:color="auto"/>
              <w:right w:val="single" w:sz="4" w:space="0" w:color="auto"/>
            </w:tcBorders>
            <w:noWrap/>
            <w:hideMark/>
          </w:tcPr>
          <w:p w14:paraId="248E0B4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7853752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34C1B17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5C1A52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3646A683" w14:textId="77777777" w:rsidTr="00E760FA">
        <w:trPr>
          <w:gridAfter w:val="1"/>
          <w:wAfter w:w="8" w:type="dxa"/>
          <w:trHeight w:val="289"/>
        </w:trPr>
        <w:tc>
          <w:tcPr>
            <w:tcW w:w="992" w:type="dxa"/>
            <w:vMerge/>
            <w:tcBorders>
              <w:top w:val="single" w:sz="4" w:space="0" w:color="auto"/>
              <w:left w:val="single" w:sz="4" w:space="0" w:color="auto"/>
              <w:bottom w:val="single" w:sz="4" w:space="0" w:color="000000"/>
              <w:right w:val="single" w:sz="4" w:space="0" w:color="auto"/>
            </w:tcBorders>
            <w:vAlign w:val="center"/>
            <w:hideMark/>
          </w:tcPr>
          <w:p w14:paraId="4E9AEFD6"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shd w:val="clear" w:color="000000" w:fill="92D050"/>
            <w:noWrap/>
            <w:hideMark/>
          </w:tcPr>
          <w:p w14:paraId="28EFCCD2"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ср</w:t>
            </w:r>
          </w:p>
        </w:tc>
        <w:tc>
          <w:tcPr>
            <w:tcW w:w="724" w:type="dxa"/>
            <w:tcBorders>
              <w:top w:val="nil"/>
              <w:left w:val="nil"/>
              <w:bottom w:val="single" w:sz="4" w:space="0" w:color="auto"/>
              <w:right w:val="single" w:sz="4" w:space="0" w:color="auto"/>
            </w:tcBorders>
            <w:shd w:val="clear" w:color="000000" w:fill="92D050"/>
            <w:noWrap/>
            <w:hideMark/>
          </w:tcPr>
          <w:p w14:paraId="1291533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5,48</w:t>
            </w:r>
          </w:p>
        </w:tc>
        <w:tc>
          <w:tcPr>
            <w:tcW w:w="724" w:type="dxa"/>
            <w:tcBorders>
              <w:top w:val="nil"/>
              <w:left w:val="nil"/>
              <w:bottom w:val="single" w:sz="4" w:space="0" w:color="auto"/>
              <w:right w:val="single" w:sz="4" w:space="0" w:color="auto"/>
            </w:tcBorders>
            <w:shd w:val="clear" w:color="000000" w:fill="92D050"/>
            <w:noWrap/>
            <w:hideMark/>
          </w:tcPr>
          <w:p w14:paraId="6C32C81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5,04</w:t>
            </w:r>
          </w:p>
        </w:tc>
        <w:tc>
          <w:tcPr>
            <w:tcW w:w="724" w:type="dxa"/>
            <w:tcBorders>
              <w:top w:val="nil"/>
              <w:left w:val="nil"/>
              <w:bottom w:val="single" w:sz="4" w:space="0" w:color="auto"/>
              <w:right w:val="single" w:sz="4" w:space="0" w:color="auto"/>
            </w:tcBorders>
            <w:shd w:val="clear" w:color="000000" w:fill="92D050"/>
            <w:noWrap/>
            <w:hideMark/>
          </w:tcPr>
          <w:p w14:paraId="7332E30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4,86</w:t>
            </w:r>
          </w:p>
        </w:tc>
        <w:tc>
          <w:tcPr>
            <w:tcW w:w="724" w:type="dxa"/>
            <w:tcBorders>
              <w:top w:val="nil"/>
              <w:left w:val="nil"/>
              <w:bottom w:val="single" w:sz="4" w:space="0" w:color="auto"/>
              <w:right w:val="single" w:sz="4" w:space="0" w:color="auto"/>
            </w:tcBorders>
            <w:shd w:val="clear" w:color="000000" w:fill="92D050"/>
            <w:noWrap/>
            <w:hideMark/>
          </w:tcPr>
          <w:p w14:paraId="023CB19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5,13</w:t>
            </w:r>
          </w:p>
        </w:tc>
        <w:tc>
          <w:tcPr>
            <w:tcW w:w="724" w:type="dxa"/>
            <w:tcBorders>
              <w:top w:val="nil"/>
              <w:left w:val="nil"/>
              <w:bottom w:val="single" w:sz="4" w:space="0" w:color="auto"/>
              <w:right w:val="single" w:sz="4" w:space="0" w:color="auto"/>
            </w:tcBorders>
            <w:shd w:val="clear" w:color="000000" w:fill="92D050"/>
            <w:noWrap/>
            <w:hideMark/>
          </w:tcPr>
          <w:p w14:paraId="6D7638F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60,75</w:t>
            </w:r>
          </w:p>
        </w:tc>
        <w:tc>
          <w:tcPr>
            <w:tcW w:w="724" w:type="dxa"/>
            <w:tcBorders>
              <w:top w:val="nil"/>
              <w:left w:val="nil"/>
              <w:bottom w:val="single" w:sz="4" w:space="0" w:color="auto"/>
              <w:right w:val="single" w:sz="4" w:space="0" w:color="auto"/>
            </w:tcBorders>
            <w:shd w:val="clear" w:color="000000" w:fill="92D050"/>
            <w:noWrap/>
            <w:hideMark/>
          </w:tcPr>
          <w:p w14:paraId="6B7505C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59,00</w:t>
            </w:r>
          </w:p>
        </w:tc>
        <w:tc>
          <w:tcPr>
            <w:tcW w:w="724" w:type="dxa"/>
            <w:tcBorders>
              <w:top w:val="nil"/>
              <w:left w:val="nil"/>
              <w:bottom w:val="single" w:sz="4" w:space="0" w:color="auto"/>
              <w:right w:val="single" w:sz="4" w:space="0" w:color="auto"/>
            </w:tcBorders>
            <w:shd w:val="clear" w:color="000000" w:fill="92D050"/>
            <w:noWrap/>
            <w:hideMark/>
          </w:tcPr>
          <w:p w14:paraId="036C436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55,25</w:t>
            </w:r>
          </w:p>
        </w:tc>
        <w:tc>
          <w:tcPr>
            <w:tcW w:w="724" w:type="dxa"/>
            <w:tcBorders>
              <w:top w:val="nil"/>
              <w:left w:val="nil"/>
              <w:bottom w:val="single" w:sz="4" w:space="0" w:color="auto"/>
              <w:right w:val="single" w:sz="4" w:space="0" w:color="auto"/>
            </w:tcBorders>
            <w:shd w:val="clear" w:color="000000" w:fill="92D050"/>
            <w:noWrap/>
            <w:hideMark/>
          </w:tcPr>
          <w:p w14:paraId="6B623CE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58,33</w:t>
            </w:r>
          </w:p>
        </w:tc>
        <w:tc>
          <w:tcPr>
            <w:tcW w:w="836" w:type="dxa"/>
            <w:tcBorders>
              <w:top w:val="nil"/>
              <w:left w:val="nil"/>
              <w:bottom w:val="single" w:sz="4" w:space="0" w:color="auto"/>
              <w:right w:val="single" w:sz="4" w:space="0" w:color="auto"/>
            </w:tcBorders>
            <w:shd w:val="clear" w:color="000000" w:fill="92D050"/>
            <w:noWrap/>
            <w:hideMark/>
          </w:tcPr>
          <w:p w14:paraId="32C7412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90,19</w:t>
            </w:r>
          </w:p>
        </w:tc>
        <w:tc>
          <w:tcPr>
            <w:tcW w:w="836" w:type="dxa"/>
            <w:tcBorders>
              <w:top w:val="nil"/>
              <w:left w:val="nil"/>
              <w:bottom w:val="single" w:sz="4" w:space="0" w:color="auto"/>
              <w:right w:val="single" w:sz="4" w:space="0" w:color="auto"/>
            </w:tcBorders>
            <w:shd w:val="clear" w:color="000000" w:fill="92D050"/>
            <w:noWrap/>
            <w:hideMark/>
          </w:tcPr>
          <w:p w14:paraId="211A9FA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85,78</w:t>
            </w:r>
          </w:p>
        </w:tc>
        <w:tc>
          <w:tcPr>
            <w:tcW w:w="836" w:type="dxa"/>
            <w:tcBorders>
              <w:top w:val="nil"/>
              <w:left w:val="nil"/>
              <w:bottom w:val="single" w:sz="4" w:space="0" w:color="auto"/>
              <w:right w:val="single" w:sz="4" w:space="0" w:color="auto"/>
            </w:tcBorders>
            <w:shd w:val="clear" w:color="000000" w:fill="92D050"/>
            <w:noWrap/>
            <w:hideMark/>
          </w:tcPr>
          <w:p w14:paraId="156C800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87,78</w:t>
            </w:r>
          </w:p>
        </w:tc>
        <w:tc>
          <w:tcPr>
            <w:tcW w:w="836" w:type="dxa"/>
            <w:tcBorders>
              <w:top w:val="nil"/>
              <w:left w:val="nil"/>
              <w:bottom w:val="single" w:sz="4" w:space="0" w:color="auto"/>
              <w:right w:val="single" w:sz="4" w:space="0" w:color="auto"/>
            </w:tcBorders>
            <w:shd w:val="clear" w:color="000000" w:fill="92D050"/>
            <w:noWrap/>
            <w:hideMark/>
          </w:tcPr>
          <w:p w14:paraId="7E78274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87,91</w:t>
            </w:r>
          </w:p>
        </w:tc>
        <w:tc>
          <w:tcPr>
            <w:tcW w:w="1014" w:type="dxa"/>
            <w:tcBorders>
              <w:top w:val="nil"/>
              <w:left w:val="nil"/>
              <w:bottom w:val="single" w:sz="4" w:space="0" w:color="auto"/>
              <w:right w:val="single" w:sz="4" w:space="0" w:color="auto"/>
            </w:tcBorders>
            <w:shd w:val="clear" w:color="000000" w:fill="92D050"/>
            <w:noWrap/>
            <w:hideMark/>
          </w:tcPr>
          <w:p w14:paraId="62883C2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1F7901E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004A00C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320CF60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r>
      <w:tr w:rsidR="00BF4B31" w:rsidRPr="00372BB4" w14:paraId="75EBC86F" w14:textId="77777777" w:rsidTr="00E760FA">
        <w:trPr>
          <w:gridAfter w:val="1"/>
          <w:wAfter w:w="8" w:type="dxa"/>
          <w:trHeight w:val="289"/>
        </w:trPr>
        <w:tc>
          <w:tcPr>
            <w:tcW w:w="992" w:type="dxa"/>
            <w:vMerge w:val="restart"/>
            <w:tcBorders>
              <w:top w:val="nil"/>
              <w:left w:val="single" w:sz="4" w:space="0" w:color="auto"/>
              <w:bottom w:val="single" w:sz="4" w:space="0" w:color="000000"/>
              <w:right w:val="single" w:sz="4" w:space="0" w:color="auto"/>
            </w:tcBorders>
            <w:noWrap/>
            <w:vAlign w:val="center"/>
            <w:hideMark/>
          </w:tcPr>
          <w:p w14:paraId="4F6EB426"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18" w:type="dxa"/>
            <w:tcBorders>
              <w:top w:val="nil"/>
              <w:left w:val="nil"/>
              <w:bottom w:val="single" w:sz="4" w:space="0" w:color="auto"/>
              <w:right w:val="single" w:sz="4" w:space="0" w:color="auto"/>
            </w:tcBorders>
            <w:noWrap/>
            <w:hideMark/>
          </w:tcPr>
          <w:p w14:paraId="6501F75C"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w:t>
            </w:r>
          </w:p>
        </w:tc>
        <w:tc>
          <w:tcPr>
            <w:tcW w:w="724" w:type="dxa"/>
            <w:tcBorders>
              <w:top w:val="nil"/>
              <w:left w:val="nil"/>
              <w:bottom w:val="single" w:sz="4" w:space="0" w:color="auto"/>
              <w:right w:val="single" w:sz="4" w:space="0" w:color="auto"/>
            </w:tcBorders>
            <w:noWrap/>
            <w:hideMark/>
          </w:tcPr>
          <w:p w14:paraId="177B714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9,85</w:t>
            </w:r>
          </w:p>
        </w:tc>
        <w:tc>
          <w:tcPr>
            <w:tcW w:w="724" w:type="dxa"/>
            <w:tcBorders>
              <w:top w:val="nil"/>
              <w:left w:val="nil"/>
              <w:bottom w:val="single" w:sz="4" w:space="0" w:color="auto"/>
              <w:right w:val="single" w:sz="4" w:space="0" w:color="auto"/>
            </w:tcBorders>
            <w:noWrap/>
            <w:hideMark/>
          </w:tcPr>
          <w:p w14:paraId="75B6212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8,41</w:t>
            </w:r>
          </w:p>
        </w:tc>
        <w:tc>
          <w:tcPr>
            <w:tcW w:w="724" w:type="dxa"/>
            <w:tcBorders>
              <w:top w:val="nil"/>
              <w:left w:val="nil"/>
              <w:bottom w:val="single" w:sz="4" w:space="0" w:color="auto"/>
              <w:right w:val="single" w:sz="4" w:space="0" w:color="auto"/>
            </w:tcBorders>
            <w:noWrap/>
            <w:hideMark/>
          </w:tcPr>
          <w:p w14:paraId="672316B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7,98</w:t>
            </w:r>
          </w:p>
        </w:tc>
        <w:tc>
          <w:tcPr>
            <w:tcW w:w="724" w:type="dxa"/>
            <w:tcBorders>
              <w:top w:val="nil"/>
              <w:left w:val="nil"/>
              <w:bottom w:val="single" w:sz="4" w:space="0" w:color="auto"/>
              <w:right w:val="single" w:sz="4" w:space="0" w:color="auto"/>
            </w:tcBorders>
            <w:noWrap/>
            <w:hideMark/>
          </w:tcPr>
          <w:p w14:paraId="482AFE7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8,75</w:t>
            </w:r>
          </w:p>
        </w:tc>
        <w:tc>
          <w:tcPr>
            <w:tcW w:w="724" w:type="dxa"/>
            <w:tcBorders>
              <w:top w:val="nil"/>
              <w:left w:val="nil"/>
              <w:bottom w:val="single" w:sz="4" w:space="0" w:color="auto"/>
              <w:right w:val="single" w:sz="4" w:space="0" w:color="auto"/>
            </w:tcBorders>
            <w:noWrap/>
            <w:hideMark/>
          </w:tcPr>
          <w:p w14:paraId="3471C7F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64,00</w:t>
            </w:r>
          </w:p>
        </w:tc>
        <w:tc>
          <w:tcPr>
            <w:tcW w:w="724" w:type="dxa"/>
            <w:tcBorders>
              <w:top w:val="nil"/>
              <w:left w:val="nil"/>
              <w:bottom w:val="single" w:sz="4" w:space="0" w:color="auto"/>
              <w:right w:val="single" w:sz="4" w:space="0" w:color="auto"/>
            </w:tcBorders>
            <w:noWrap/>
            <w:hideMark/>
          </w:tcPr>
          <w:p w14:paraId="0C12392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58,00</w:t>
            </w:r>
          </w:p>
        </w:tc>
        <w:tc>
          <w:tcPr>
            <w:tcW w:w="724" w:type="dxa"/>
            <w:tcBorders>
              <w:top w:val="nil"/>
              <w:left w:val="nil"/>
              <w:bottom w:val="single" w:sz="4" w:space="0" w:color="auto"/>
              <w:right w:val="single" w:sz="4" w:space="0" w:color="auto"/>
            </w:tcBorders>
            <w:noWrap/>
            <w:hideMark/>
          </w:tcPr>
          <w:p w14:paraId="3227A43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59,00</w:t>
            </w:r>
          </w:p>
        </w:tc>
        <w:tc>
          <w:tcPr>
            <w:tcW w:w="724" w:type="dxa"/>
            <w:tcBorders>
              <w:top w:val="nil"/>
              <w:left w:val="nil"/>
              <w:bottom w:val="single" w:sz="4" w:space="0" w:color="auto"/>
              <w:right w:val="single" w:sz="4" w:space="0" w:color="auto"/>
            </w:tcBorders>
            <w:noWrap/>
            <w:hideMark/>
          </w:tcPr>
          <w:p w14:paraId="35D3FFB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60,33</w:t>
            </w:r>
          </w:p>
        </w:tc>
        <w:tc>
          <w:tcPr>
            <w:tcW w:w="836" w:type="dxa"/>
            <w:tcBorders>
              <w:top w:val="nil"/>
              <w:left w:val="nil"/>
              <w:bottom w:val="single" w:sz="4" w:space="0" w:color="auto"/>
              <w:right w:val="single" w:sz="4" w:space="0" w:color="auto"/>
            </w:tcBorders>
            <w:noWrap/>
            <w:hideMark/>
          </w:tcPr>
          <w:p w14:paraId="2106D81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153,91</w:t>
            </w:r>
          </w:p>
        </w:tc>
        <w:tc>
          <w:tcPr>
            <w:tcW w:w="836" w:type="dxa"/>
            <w:tcBorders>
              <w:top w:val="nil"/>
              <w:left w:val="nil"/>
              <w:bottom w:val="single" w:sz="4" w:space="0" w:color="auto"/>
              <w:right w:val="single" w:sz="4" w:space="0" w:color="auto"/>
            </w:tcBorders>
            <w:noWrap/>
            <w:hideMark/>
          </w:tcPr>
          <w:p w14:paraId="1E9DC44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145,00</w:t>
            </w:r>
          </w:p>
        </w:tc>
        <w:tc>
          <w:tcPr>
            <w:tcW w:w="836" w:type="dxa"/>
            <w:tcBorders>
              <w:top w:val="nil"/>
              <w:left w:val="nil"/>
              <w:bottom w:val="single" w:sz="4" w:space="0" w:color="auto"/>
              <w:right w:val="single" w:sz="4" w:space="0" w:color="auto"/>
            </w:tcBorders>
            <w:noWrap/>
            <w:hideMark/>
          </w:tcPr>
          <w:p w14:paraId="258089C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135,25</w:t>
            </w:r>
          </w:p>
        </w:tc>
        <w:tc>
          <w:tcPr>
            <w:tcW w:w="836" w:type="dxa"/>
            <w:tcBorders>
              <w:top w:val="nil"/>
              <w:left w:val="nil"/>
              <w:bottom w:val="single" w:sz="4" w:space="0" w:color="auto"/>
              <w:right w:val="single" w:sz="4" w:space="0" w:color="auto"/>
            </w:tcBorders>
            <w:noWrap/>
            <w:hideMark/>
          </w:tcPr>
          <w:p w14:paraId="4F33506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144,72</w:t>
            </w:r>
          </w:p>
        </w:tc>
        <w:tc>
          <w:tcPr>
            <w:tcW w:w="1014" w:type="dxa"/>
            <w:tcBorders>
              <w:top w:val="nil"/>
              <w:left w:val="nil"/>
              <w:bottom w:val="single" w:sz="4" w:space="0" w:color="auto"/>
              <w:right w:val="single" w:sz="4" w:space="0" w:color="auto"/>
            </w:tcBorders>
            <w:noWrap/>
            <w:hideMark/>
          </w:tcPr>
          <w:p w14:paraId="7EA0F5A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7FFC1CB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5E79D9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195410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54DB7FD6" w14:textId="77777777" w:rsidTr="00E760FA">
        <w:trPr>
          <w:gridAfter w:val="1"/>
          <w:wAfter w:w="8" w:type="dxa"/>
          <w:trHeight w:val="289"/>
        </w:trPr>
        <w:tc>
          <w:tcPr>
            <w:tcW w:w="992" w:type="dxa"/>
            <w:vMerge/>
            <w:tcBorders>
              <w:top w:val="nil"/>
              <w:left w:val="single" w:sz="4" w:space="0" w:color="auto"/>
              <w:bottom w:val="single" w:sz="4" w:space="0" w:color="000000"/>
              <w:right w:val="single" w:sz="4" w:space="0" w:color="auto"/>
            </w:tcBorders>
            <w:vAlign w:val="center"/>
            <w:hideMark/>
          </w:tcPr>
          <w:p w14:paraId="71753AF0"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396309B1"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w:t>
            </w:r>
          </w:p>
        </w:tc>
        <w:tc>
          <w:tcPr>
            <w:tcW w:w="724" w:type="dxa"/>
            <w:tcBorders>
              <w:top w:val="nil"/>
              <w:left w:val="nil"/>
              <w:bottom w:val="single" w:sz="4" w:space="0" w:color="auto"/>
              <w:right w:val="single" w:sz="4" w:space="0" w:color="auto"/>
            </w:tcBorders>
            <w:noWrap/>
            <w:hideMark/>
          </w:tcPr>
          <w:p w14:paraId="2777928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9,23</w:t>
            </w:r>
          </w:p>
        </w:tc>
        <w:tc>
          <w:tcPr>
            <w:tcW w:w="724" w:type="dxa"/>
            <w:tcBorders>
              <w:top w:val="nil"/>
              <w:left w:val="nil"/>
              <w:bottom w:val="single" w:sz="4" w:space="0" w:color="auto"/>
              <w:right w:val="single" w:sz="4" w:space="0" w:color="auto"/>
            </w:tcBorders>
            <w:noWrap/>
            <w:hideMark/>
          </w:tcPr>
          <w:p w14:paraId="313E47D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7,74</w:t>
            </w:r>
          </w:p>
        </w:tc>
        <w:tc>
          <w:tcPr>
            <w:tcW w:w="724" w:type="dxa"/>
            <w:tcBorders>
              <w:top w:val="nil"/>
              <w:left w:val="nil"/>
              <w:bottom w:val="single" w:sz="4" w:space="0" w:color="auto"/>
              <w:right w:val="single" w:sz="4" w:space="0" w:color="auto"/>
            </w:tcBorders>
            <w:noWrap/>
            <w:hideMark/>
          </w:tcPr>
          <w:p w14:paraId="3D56354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8,85</w:t>
            </w:r>
          </w:p>
        </w:tc>
        <w:tc>
          <w:tcPr>
            <w:tcW w:w="724" w:type="dxa"/>
            <w:tcBorders>
              <w:top w:val="nil"/>
              <w:left w:val="nil"/>
              <w:bottom w:val="single" w:sz="4" w:space="0" w:color="auto"/>
              <w:right w:val="single" w:sz="4" w:space="0" w:color="auto"/>
            </w:tcBorders>
            <w:noWrap/>
            <w:hideMark/>
          </w:tcPr>
          <w:p w14:paraId="2F45E30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8,61</w:t>
            </w:r>
          </w:p>
        </w:tc>
        <w:tc>
          <w:tcPr>
            <w:tcW w:w="724" w:type="dxa"/>
            <w:tcBorders>
              <w:top w:val="nil"/>
              <w:left w:val="nil"/>
              <w:bottom w:val="single" w:sz="4" w:space="0" w:color="auto"/>
              <w:right w:val="single" w:sz="4" w:space="0" w:color="auto"/>
            </w:tcBorders>
            <w:noWrap/>
            <w:hideMark/>
          </w:tcPr>
          <w:p w14:paraId="2722F99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62,00</w:t>
            </w:r>
          </w:p>
        </w:tc>
        <w:tc>
          <w:tcPr>
            <w:tcW w:w="724" w:type="dxa"/>
            <w:tcBorders>
              <w:top w:val="nil"/>
              <w:left w:val="nil"/>
              <w:bottom w:val="single" w:sz="4" w:space="0" w:color="auto"/>
              <w:right w:val="single" w:sz="4" w:space="0" w:color="auto"/>
            </w:tcBorders>
            <w:noWrap/>
            <w:hideMark/>
          </w:tcPr>
          <w:p w14:paraId="03CD768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57,00</w:t>
            </w:r>
          </w:p>
        </w:tc>
        <w:tc>
          <w:tcPr>
            <w:tcW w:w="724" w:type="dxa"/>
            <w:tcBorders>
              <w:top w:val="nil"/>
              <w:left w:val="nil"/>
              <w:bottom w:val="single" w:sz="4" w:space="0" w:color="auto"/>
              <w:right w:val="single" w:sz="4" w:space="0" w:color="auto"/>
            </w:tcBorders>
            <w:noWrap/>
            <w:hideMark/>
          </w:tcPr>
          <w:p w14:paraId="7C49427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65,00</w:t>
            </w:r>
          </w:p>
        </w:tc>
        <w:tc>
          <w:tcPr>
            <w:tcW w:w="724" w:type="dxa"/>
            <w:tcBorders>
              <w:top w:val="nil"/>
              <w:left w:val="nil"/>
              <w:bottom w:val="single" w:sz="4" w:space="0" w:color="auto"/>
              <w:right w:val="single" w:sz="4" w:space="0" w:color="auto"/>
            </w:tcBorders>
            <w:noWrap/>
            <w:hideMark/>
          </w:tcPr>
          <w:p w14:paraId="2187506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61,33</w:t>
            </w:r>
          </w:p>
        </w:tc>
        <w:tc>
          <w:tcPr>
            <w:tcW w:w="836" w:type="dxa"/>
            <w:tcBorders>
              <w:top w:val="nil"/>
              <w:left w:val="nil"/>
              <w:bottom w:val="single" w:sz="4" w:space="0" w:color="auto"/>
              <w:right w:val="single" w:sz="4" w:space="0" w:color="auto"/>
            </w:tcBorders>
            <w:noWrap/>
            <w:hideMark/>
          </w:tcPr>
          <w:p w14:paraId="5F25623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148,87</w:t>
            </w:r>
          </w:p>
        </w:tc>
        <w:tc>
          <w:tcPr>
            <w:tcW w:w="836" w:type="dxa"/>
            <w:tcBorders>
              <w:top w:val="nil"/>
              <w:left w:val="nil"/>
              <w:bottom w:val="single" w:sz="4" w:space="0" w:color="auto"/>
              <w:right w:val="single" w:sz="4" w:space="0" w:color="auto"/>
            </w:tcBorders>
            <w:noWrap/>
            <w:hideMark/>
          </w:tcPr>
          <w:p w14:paraId="3835415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135,79</w:t>
            </w:r>
          </w:p>
        </w:tc>
        <w:tc>
          <w:tcPr>
            <w:tcW w:w="836" w:type="dxa"/>
            <w:tcBorders>
              <w:top w:val="nil"/>
              <w:left w:val="nil"/>
              <w:bottom w:val="single" w:sz="4" w:space="0" w:color="auto"/>
              <w:right w:val="single" w:sz="4" w:space="0" w:color="auto"/>
            </w:tcBorders>
            <w:noWrap/>
            <w:hideMark/>
          </w:tcPr>
          <w:p w14:paraId="6E18F91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136,15</w:t>
            </w:r>
          </w:p>
        </w:tc>
        <w:tc>
          <w:tcPr>
            <w:tcW w:w="836" w:type="dxa"/>
            <w:tcBorders>
              <w:top w:val="nil"/>
              <w:left w:val="nil"/>
              <w:bottom w:val="single" w:sz="4" w:space="0" w:color="auto"/>
              <w:right w:val="single" w:sz="4" w:space="0" w:color="auto"/>
            </w:tcBorders>
            <w:noWrap/>
            <w:hideMark/>
          </w:tcPr>
          <w:p w14:paraId="4F1856D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140,27</w:t>
            </w:r>
          </w:p>
        </w:tc>
        <w:tc>
          <w:tcPr>
            <w:tcW w:w="1014" w:type="dxa"/>
            <w:tcBorders>
              <w:top w:val="nil"/>
              <w:left w:val="nil"/>
              <w:bottom w:val="single" w:sz="4" w:space="0" w:color="auto"/>
              <w:right w:val="single" w:sz="4" w:space="0" w:color="auto"/>
            </w:tcBorders>
            <w:noWrap/>
            <w:hideMark/>
          </w:tcPr>
          <w:p w14:paraId="73C9845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14E7344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4CD820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5B011DA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45E8FDBB" w14:textId="77777777" w:rsidTr="00E760FA">
        <w:trPr>
          <w:gridAfter w:val="1"/>
          <w:wAfter w:w="8" w:type="dxa"/>
          <w:trHeight w:val="289"/>
        </w:trPr>
        <w:tc>
          <w:tcPr>
            <w:tcW w:w="992" w:type="dxa"/>
            <w:vMerge/>
            <w:tcBorders>
              <w:top w:val="nil"/>
              <w:left w:val="single" w:sz="4" w:space="0" w:color="auto"/>
              <w:bottom w:val="single" w:sz="4" w:space="0" w:color="000000"/>
              <w:right w:val="single" w:sz="4" w:space="0" w:color="auto"/>
            </w:tcBorders>
            <w:vAlign w:val="center"/>
            <w:hideMark/>
          </w:tcPr>
          <w:p w14:paraId="03C40B5D"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12F4A15D"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ІІІ</w:t>
            </w:r>
          </w:p>
        </w:tc>
        <w:tc>
          <w:tcPr>
            <w:tcW w:w="724" w:type="dxa"/>
            <w:tcBorders>
              <w:top w:val="nil"/>
              <w:left w:val="nil"/>
              <w:bottom w:val="single" w:sz="4" w:space="0" w:color="auto"/>
              <w:right w:val="single" w:sz="4" w:space="0" w:color="auto"/>
            </w:tcBorders>
            <w:noWrap/>
            <w:hideMark/>
          </w:tcPr>
          <w:p w14:paraId="4DDF379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7,76</w:t>
            </w:r>
          </w:p>
        </w:tc>
        <w:tc>
          <w:tcPr>
            <w:tcW w:w="724" w:type="dxa"/>
            <w:tcBorders>
              <w:top w:val="nil"/>
              <w:left w:val="nil"/>
              <w:bottom w:val="single" w:sz="4" w:space="0" w:color="auto"/>
              <w:right w:val="single" w:sz="4" w:space="0" w:color="auto"/>
            </w:tcBorders>
            <w:noWrap/>
            <w:hideMark/>
          </w:tcPr>
          <w:p w14:paraId="076373C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8,17</w:t>
            </w:r>
          </w:p>
        </w:tc>
        <w:tc>
          <w:tcPr>
            <w:tcW w:w="724" w:type="dxa"/>
            <w:tcBorders>
              <w:top w:val="nil"/>
              <w:left w:val="nil"/>
              <w:bottom w:val="single" w:sz="4" w:space="0" w:color="auto"/>
              <w:right w:val="single" w:sz="4" w:space="0" w:color="auto"/>
            </w:tcBorders>
            <w:noWrap/>
            <w:hideMark/>
          </w:tcPr>
          <w:p w14:paraId="0D5DFC7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8,20</w:t>
            </w:r>
          </w:p>
        </w:tc>
        <w:tc>
          <w:tcPr>
            <w:tcW w:w="724" w:type="dxa"/>
            <w:tcBorders>
              <w:top w:val="nil"/>
              <w:left w:val="nil"/>
              <w:bottom w:val="single" w:sz="4" w:space="0" w:color="auto"/>
              <w:right w:val="single" w:sz="4" w:space="0" w:color="auto"/>
            </w:tcBorders>
            <w:noWrap/>
            <w:hideMark/>
          </w:tcPr>
          <w:p w14:paraId="69ABA3F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8,04</w:t>
            </w:r>
          </w:p>
        </w:tc>
        <w:tc>
          <w:tcPr>
            <w:tcW w:w="724" w:type="dxa"/>
            <w:tcBorders>
              <w:top w:val="nil"/>
              <w:left w:val="nil"/>
              <w:bottom w:val="single" w:sz="4" w:space="0" w:color="auto"/>
              <w:right w:val="single" w:sz="4" w:space="0" w:color="auto"/>
            </w:tcBorders>
            <w:noWrap/>
            <w:hideMark/>
          </w:tcPr>
          <w:p w14:paraId="78BE3E2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55,00</w:t>
            </w:r>
          </w:p>
        </w:tc>
        <w:tc>
          <w:tcPr>
            <w:tcW w:w="724" w:type="dxa"/>
            <w:tcBorders>
              <w:top w:val="nil"/>
              <w:left w:val="nil"/>
              <w:bottom w:val="single" w:sz="4" w:space="0" w:color="auto"/>
              <w:right w:val="single" w:sz="4" w:space="0" w:color="auto"/>
            </w:tcBorders>
            <w:noWrap/>
            <w:hideMark/>
          </w:tcPr>
          <w:p w14:paraId="35634EF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60,00</w:t>
            </w:r>
          </w:p>
        </w:tc>
        <w:tc>
          <w:tcPr>
            <w:tcW w:w="724" w:type="dxa"/>
            <w:tcBorders>
              <w:top w:val="nil"/>
              <w:left w:val="nil"/>
              <w:bottom w:val="single" w:sz="4" w:space="0" w:color="auto"/>
              <w:right w:val="single" w:sz="4" w:space="0" w:color="auto"/>
            </w:tcBorders>
            <w:noWrap/>
            <w:hideMark/>
          </w:tcPr>
          <w:p w14:paraId="3DD80EE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61,00</w:t>
            </w:r>
          </w:p>
        </w:tc>
        <w:tc>
          <w:tcPr>
            <w:tcW w:w="724" w:type="dxa"/>
            <w:tcBorders>
              <w:top w:val="nil"/>
              <w:left w:val="nil"/>
              <w:bottom w:val="single" w:sz="4" w:space="0" w:color="auto"/>
              <w:right w:val="single" w:sz="4" w:space="0" w:color="auto"/>
            </w:tcBorders>
            <w:noWrap/>
            <w:hideMark/>
          </w:tcPr>
          <w:p w14:paraId="24C072D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58,67</w:t>
            </w:r>
          </w:p>
        </w:tc>
        <w:tc>
          <w:tcPr>
            <w:tcW w:w="836" w:type="dxa"/>
            <w:tcBorders>
              <w:top w:val="nil"/>
              <w:left w:val="nil"/>
              <w:bottom w:val="single" w:sz="4" w:space="0" w:color="auto"/>
              <w:right w:val="single" w:sz="4" w:space="0" w:color="auto"/>
            </w:tcBorders>
            <w:noWrap/>
            <w:hideMark/>
          </w:tcPr>
          <w:p w14:paraId="06032B9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141,09</w:t>
            </w:r>
          </w:p>
        </w:tc>
        <w:tc>
          <w:tcPr>
            <w:tcW w:w="836" w:type="dxa"/>
            <w:tcBorders>
              <w:top w:val="nil"/>
              <w:left w:val="nil"/>
              <w:bottom w:val="single" w:sz="4" w:space="0" w:color="auto"/>
              <w:right w:val="single" w:sz="4" w:space="0" w:color="auto"/>
            </w:tcBorders>
            <w:noWrap/>
            <w:hideMark/>
          </w:tcPr>
          <w:p w14:paraId="42AB957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136,17</w:t>
            </w:r>
          </w:p>
        </w:tc>
        <w:tc>
          <w:tcPr>
            <w:tcW w:w="836" w:type="dxa"/>
            <w:tcBorders>
              <w:top w:val="nil"/>
              <w:left w:val="nil"/>
              <w:bottom w:val="single" w:sz="4" w:space="0" w:color="auto"/>
              <w:right w:val="single" w:sz="4" w:space="0" w:color="auto"/>
            </w:tcBorders>
            <w:noWrap/>
            <w:hideMark/>
          </w:tcPr>
          <w:p w14:paraId="4B91179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134,43</w:t>
            </w:r>
          </w:p>
        </w:tc>
        <w:tc>
          <w:tcPr>
            <w:tcW w:w="836" w:type="dxa"/>
            <w:tcBorders>
              <w:top w:val="nil"/>
              <w:left w:val="nil"/>
              <w:bottom w:val="single" w:sz="4" w:space="0" w:color="auto"/>
              <w:right w:val="single" w:sz="4" w:space="0" w:color="auto"/>
            </w:tcBorders>
            <w:noWrap/>
            <w:hideMark/>
          </w:tcPr>
          <w:p w14:paraId="1843129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137,23</w:t>
            </w:r>
          </w:p>
        </w:tc>
        <w:tc>
          <w:tcPr>
            <w:tcW w:w="1014" w:type="dxa"/>
            <w:tcBorders>
              <w:top w:val="nil"/>
              <w:left w:val="nil"/>
              <w:bottom w:val="single" w:sz="4" w:space="0" w:color="auto"/>
              <w:right w:val="single" w:sz="4" w:space="0" w:color="auto"/>
            </w:tcBorders>
            <w:noWrap/>
            <w:hideMark/>
          </w:tcPr>
          <w:p w14:paraId="602DD63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597F08B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797F2CE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1EEB5A0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021013AF" w14:textId="77777777" w:rsidTr="00E760FA">
        <w:trPr>
          <w:gridAfter w:val="1"/>
          <w:wAfter w:w="8" w:type="dxa"/>
          <w:trHeight w:val="289"/>
        </w:trPr>
        <w:tc>
          <w:tcPr>
            <w:tcW w:w="992" w:type="dxa"/>
            <w:vMerge/>
            <w:tcBorders>
              <w:top w:val="nil"/>
              <w:left w:val="single" w:sz="4" w:space="0" w:color="auto"/>
              <w:bottom w:val="single" w:sz="4" w:space="0" w:color="000000"/>
              <w:right w:val="single" w:sz="4" w:space="0" w:color="auto"/>
            </w:tcBorders>
            <w:vAlign w:val="center"/>
            <w:hideMark/>
          </w:tcPr>
          <w:p w14:paraId="165AC434"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3325CD7E"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IV</w:t>
            </w:r>
          </w:p>
        </w:tc>
        <w:tc>
          <w:tcPr>
            <w:tcW w:w="724" w:type="dxa"/>
            <w:tcBorders>
              <w:top w:val="nil"/>
              <w:left w:val="nil"/>
              <w:bottom w:val="single" w:sz="4" w:space="0" w:color="auto"/>
              <w:right w:val="single" w:sz="4" w:space="0" w:color="auto"/>
            </w:tcBorders>
            <w:noWrap/>
            <w:hideMark/>
          </w:tcPr>
          <w:p w14:paraId="4C49230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8,65</w:t>
            </w:r>
          </w:p>
        </w:tc>
        <w:tc>
          <w:tcPr>
            <w:tcW w:w="724" w:type="dxa"/>
            <w:tcBorders>
              <w:top w:val="nil"/>
              <w:left w:val="nil"/>
              <w:bottom w:val="single" w:sz="4" w:space="0" w:color="auto"/>
              <w:right w:val="single" w:sz="4" w:space="0" w:color="auto"/>
            </w:tcBorders>
            <w:noWrap/>
            <w:hideMark/>
          </w:tcPr>
          <w:p w14:paraId="2CD0BB1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9,56</w:t>
            </w:r>
          </w:p>
        </w:tc>
        <w:tc>
          <w:tcPr>
            <w:tcW w:w="724" w:type="dxa"/>
            <w:tcBorders>
              <w:top w:val="nil"/>
              <w:left w:val="nil"/>
              <w:bottom w:val="single" w:sz="4" w:space="0" w:color="auto"/>
              <w:right w:val="single" w:sz="4" w:space="0" w:color="auto"/>
            </w:tcBorders>
            <w:noWrap/>
            <w:hideMark/>
          </w:tcPr>
          <w:p w14:paraId="5EA690D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10,00</w:t>
            </w:r>
          </w:p>
        </w:tc>
        <w:tc>
          <w:tcPr>
            <w:tcW w:w="724" w:type="dxa"/>
            <w:tcBorders>
              <w:top w:val="nil"/>
              <w:left w:val="nil"/>
              <w:bottom w:val="single" w:sz="4" w:space="0" w:color="auto"/>
              <w:right w:val="single" w:sz="4" w:space="0" w:color="auto"/>
            </w:tcBorders>
            <w:noWrap/>
            <w:hideMark/>
          </w:tcPr>
          <w:p w14:paraId="370F4B0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9,40</w:t>
            </w:r>
          </w:p>
        </w:tc>
        <w:tc>
          <w:tcPr>
            <w:tcW w:w="724" w:type="dxa"/>
            <w:tcBorders>
              <w:top w:val="nil"/>
              <w:left w:val="nil"/>
              <w:bottom w:val="single" w:sz="4" w:space="0" w:color="auto"/>
              <w:right w:val="single" w:sz="4" w:space="0" w:color="auto"/>
            </w:tcBorders>
            <w:noWrap/>
            <w:hideMark/>
          </w:tcPr>
          <w:p w14:paraId="60BDBA2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62,00</w:t>
            </w:r>
          </w:p>
        </w:tc>
        <w:tc>
          <w:tcPr>
            <w:tcW w:w="724" w:type="dxa"/>
            <w:tcBorders>
              <w:top w:val="nil"/>
              <w:left w:val="nil"/>
              <w:bottom w:val="single" w:sz="4" w:space="0" w:color="auto"/>
              <w:right w:val="single" w:sz="4" w:space="0" w:color="auto"/>
            </w:tcBorders>
            <w:noWrap/>
            <w:hideMark/>
          </w:tcPr>
          <w:p w14:paraId="699B8B5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63,00</w:t>
            </w:r>
          </w:p>
        </w:tc>
        <w:tc>
          <w:tcPr>
            <w:tcW w:w="724" w:type="dxa"/>
            <w:tcBorders>
              <w:top w:val="nil"/>
              <w:left w:val="nil"/>
              <w:bottom w:val="single" w:sz="4" w:space="0" w:color="auto"/>
              <w:right w:val="single" w:sz="4" w:space="0" w:color="auto"/>
            </w:tcBorders>
            <w:noWrap/>
            <w:hideMark/>
          </w:tcPr>
          <w:p w14:paraId="0F3D574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66,00</w:t>
            </w:r>
          </w:p>
        </w:tc>
        <w:tc>
          <w:tcPr>
            <w:tcW w:w="724" w:type="dxa"/>
            <w:tcBorders>
              <w:top w:val="nil"/>
              <w:left w:val="nil"/>
              <w:bottom w:val="single" w:sz="4" w:space="0" w:color="auto"/>
              <w:right w:val="single" w:sz="4" w:space="0" w:color="auto"/>
            </w:tcBorders>
            <w:noWrap/>
            <w:hideMark/>
          </w:tcPr>
          <w:p w14:paraId="3F4A345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63,67</w:t>
            </w:r>
          </w:p>
        </w:tc>
        <w:tc>
          <w:tcPr>
            <w:tcW w:w="836" w:type="dxa"/>
            <w:tcBorders>
              <w:top w:val="nil"/>
              <w:left w:val="nil"/>
              <w:bottom w:val="single" w:sz="4" w:space="0" w:color="auto"/>
              <w:right w:val="single" w:sz="4" w:space="0" w:color="auto"/>
            </w:tcBorders>
            <w:noWrap/>
            <w:hideMark/>
          </w:tcPr>
          <w:p w14:paraId="1CC760A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139,52</w:t>
            </w:r>
          </w:p>
        </w:tc>
        <w:tc>
          <w:tcPr>
            <w:tcW w:w="836" w:type="dxa"/>
            <w:tcBorders>
              <w:top w:val="nil"/>
              <w:left w:val="nil"/>
              <w:bottom w:val="single" w:sz="4" w:space="0" w:color="auto"/>
              <w:right w:val="single" w:sz="4" w:space="0" w:color="auto"/>
            </w:tcBorders>
            <w:noWrap/>
            <w:hideMark/>
          </w:tcPr>
          <w:p w14:paraId="27D4899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151,75</w:t>
            </w:r>
          </w:p>
        </w:tc>
        <w:tc>
          <w:tcPr>
            <w:tcW w:w="836" w:type="dxa"/>
            <w:tcBorders>
              <w:top w:val="nil"/>
              <w:left w:val="nil"/>
              <w:bottom w:val="single" w:sz="4" w:space="0" w:color="auto"/>
              <w:right w:val="single" w:sz="4" w:space="0" w:color="auto"/>
            </w:tcBorders>
            <w:noWrap/>
            <w:hideMark/>
          </w:tcPr>
          <w:p w14:paraId="1FB031C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151,52</w:t>
            </w:r>
          </w:p>
        </w:tc>
        <w:tc>
          <w:tcPr>
            <w:tcW w:w="836" w:type="dxa"/>
            <w:tcBorders>
              <w:top w:val="nil"/>
              <w:left w:val="nil"/>
              <w:bottom w:val="single" w:sz="4" w:space="0" w:color="auto"/>
              <w:right w:val="single" w:sz="4" w:space="0" w:color="auto"/>
            </w:tcBorders>
            <w:noWrap/>
            <w:hideMark/>
          </w:tcPr>
          <w:p w14:paraId="4572DF7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147,59</w:t>
            </w:r>
          </w:p>
        </w:tc>
        <w:tc>
          <w:tcPr>
            <w:tcW w:w="1014" w:type="dxa"/>
            <w:tcBorders>
              <w:top w:val="nil"/>
              <w:left w:val="nil"/>
              <w:bottom w:val="single" w:sz="4" w:space="0" w:color="auto"/>
              <w:right w:val="single" w:sz="4" w:space="0" w:color="auto"/>
            </w:tcBorders>
            <w:noWrap/>
            <w:hideMark/>
          </w:tcPr>
          <w:p w14:paraId="62F46E5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563AC93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8461E3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503138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69AFDABB" w14:textId="77777777" w:rsidTr="00E760FA">
        <w:trPr>
          <w:gridAfter w:val="1"/>
          <w:wAfter w:w="8" w:type="dxa"/>
          <w:trHeight w:val="289"/>
        </w:trPr>
        <w:tc>
          <w:tcPr>
            <w:tcW w:w="992" w:type="dxa"/>
            <w:vMerge/>
            <w:tcBorders>
              <w:top w:val="nil"/>
              <w:left w:val="single" w:sz="4" w:space="0" w:color="auto"/>
              <w:bottom w:val="single" w:sz="4" w:space="0" w:color="auto"/>
              <w:right w:val="single" w:sz="4" w:space="0" w:color="auto"/>
            </w:tcBorders>
            <w:vAlign w:val="center"/>
            <w:hideMark/>
          </w:tcPr>
          <w:p w14:paraId="3DCFCF8E"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shd w:val="clear" w:color="000000" w:fill="92D050"/>
            <w:noWrap/>
            <w:hideMark/>
          </w:tcPr>
          <w:p w14:paraId="685A5027"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ср</w:t>
            </w:r>
          </w:p>
        </w:tc>
        <w:tc>
          <w:tcPr>
            <w:tcW w:w="724" w:type="dxa"/>
            <w:tcBorders>
              <w:top w:val="nil"/>
              <w:left w:val="nil"/>
              <w:bottom w:val="single" w:sz="4" w:space="0" w:color="auto"/>
              <w:right w:val="single" w:sz="4" w:space="0" w:color="auto"/>
            </w:tcBorders>
            <w:shd w:val="clear" w:color="000000" w:fill="92D050"/>
            <w:noWrap/>
            <w:hideMark/>
          </w:tcPr>
          <w:p w14:paraId="6BC1E9A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8,87</w:t>
            </w:r>
          </w:p>
        </w:tc>
        <w:tc>
          <w:tcPr>
            <w:tcW w:w="724" w:type="dxa"/>
            <w:tcBorders>
              <w:top w:val="nil"/>
              <w:left w:val="nil"/>
              <w:bottom w:val="single" w:sz="4" w:space="0" w:color="auto"/>
              <w:right w:val="single" w:sz="4" w:space="0" w:color="auto"/>
            </w:tcBorders>
            <w:shd w:val="clear" w:color="000000" w:fill="92D050"/>
            <w:noWrap/>
            <w:hideMark/>
          </w:tcPr>
          <w:p w14:paraId="092D33F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8,47</w:t>
            </w:r>
          </w:p>
        </w:tc>
        <w:tc>
          <w:tcPr>
            <w:tcW w:w="724" w:type="dxa"/>
            <w:tcBorders>
              <w:top w:val="nil"/>
              <w:left w:val="nil"/>
              <w:bottom w:val="single" w:sz="4" w:space="0" w:color="auto"/>
              <w:right w:val="single" w:sz="4" w:space="0" w:color="auto"/>
            </w:tcBorders>
            <w:shd w:val="clear" w:color="000000" w:fill="92D050"/>
            <w:noWrap/>
            <w:hideMark/>
          </w:tcPr>
          <w:p w14:paraId="26302AA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8,76</w:t>
            </w:r>
          </w:p>
        </w:tc>
        <w:tc>
          <w:tcPr>
            <w:tcW w:w="724" w:type="dxa"/>
            <w:tcBorders>
              <w:top w:val="nil"/>
              <w:left w:val="nil"/>
              <w:bottom w:val="single" w:sz="4" w:space="0" w:color="auto"/>
              <w:right w:val="single" w:sz="4" w:space="0" w:color="auto"/>
            </w:tcBorders>
            <w:shd w:val="clear" w:color="000000" w:fill="92D050"/>
            <w:noWrap/>
            <w:hideMark/>
          </w:tcPr>
          <w:p w14:paraId="20E230C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8,70</w:t>
            </w:r>
          </w:p>
        </w:tc>
        <w:tc>
          <w:tcPr>
            <w:tcW w:w="724" w:type="dxa"/>
            <w:tcBorders>
              <w:top w:val="nil"/>
              <w:left w:val="nil"/>
              <w:bottom w:val="single" w:sz="4" w:space="0" w:color="auto"/>
              <w:right w:val="single" w:sz="4" w:space="0" w:color="auto"/>
            </w:tcBorders>
            <w:shd w:val="clear" w:color="000000" w:fill="92D050"/>
            <w:noWrap/>
            <w:hideMark/>
          </w:tcPr>
          <w:p w14:paraId="2075F46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60,75</w:t>
            </w:r>
          </w:p>
        </w:tc>
        <w:tc>
          <w:tcPr>
            <w:tcW w:w="724" w:type="dxa"/>
            <w:tcBorders>
              <w:top w:val="nil"/>
              <w:left w:val="nil"/>
              <w:bottom w:val="single" w:sz="4" w:space="0" w:color="auto"/>
              <w:right w:val="single" w:sz="4" w:space="0" w:color="auto"/>
            </w:tcBorders>
            <w:shd w:val="clear" w:color="000000" w:fill="92D050"/>
            <w:noWrap/>
            <w:hideMark/>
          </w:tcPr>
          <w:p w14:paraId="682E9A9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59,50</w:t>
            </w:r>
          </w:p>
        </w:tc>
        <w:tc>
          <w:tcPr>
            <w:tcW w:w="724" w:type="dxa"/>
            <w:tcBorders>
              <w:top w:val="nil"/>
              <w:left w:val="nil"/>
              <w:bottom w:val="single" w:sz="4" w:space="0" w:color="auto"/>
              <w:right w:val="single" w:sz="4" w:space="0" w:color="auto"/>
            </w:tcBorders>
            <w:shd w:val="clear" w:color="000000" w:fill="92D050"/>
            <w:noWrap/>
            <w:hideMark/>
          </w:tcPr>
          <w:p w14:paraId="5EEC838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62,75</w:t>
            </w:r>
          </w:p>
        </w:tc>
        <w:tc>
          <w:tcPr>
            <w:tcW w:w="724" w:type="dxa"/>
            <w:tcBorders>
              <w:top w:val="nil"/>
              <w:left w:val="nil"/>
              <w:bottom w:val="single" w:sz="4" w:space="0" w:color="auto"/>
              <w:right w:val="single" w:sz="4" w:space="0" w:color="auto"/>
            </w:tcBorders>
            <w:shd w:val="clear" w:color="000000" w:fill="92D050"/>
            <w:noWrap/>
            <w:hideMark/>
          </w:tcPr>
          <w:p w14:paraId="327E4CC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61,00</w:t>
            </w:r>
          </w:p>
        </w:tc>
        <w:tc>
          <w:tcPr>
            <w:tcW w:w="836" w:type="dxa"/>
            <w:tcBorders>
              <w:top w:val="nil"/>
              <w:left w:val="nil"/>
              <w:bottom w:val="single" w:sz="4" w:space="0" w:color="auto"/>
              <w:right w:val="single" w:sz="4" w:space="0" w:color="auto"/>
            </w:tcBorders>
            <w:shd w:val="clear" w:color="000000" w:fill="92D050"/>
            <w:noWrap/>
            <w:hideMark/>
          </w:tcPr>
          <w:p w14:paraId="325512E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145,85</w:t>
            </w:r>
          </w:p>
        </w:tc>
        <w:tc>
          <w:tcPr>
            <w:tcW w:w="836" w:type="dxa"/>
            <w:tcBorders>
              <w:top w:val="nil"/>
              <w:left w:val="nil"/>
              <w:bottom w:val="single" w:sz="4" w:space="0" w:color="auto"/>
              <w:right w:val="single" w:sz="4" w:space="0" w:color="auto"/>
            </w:tcBorders>
            <w:shd w:val="clear" w:color="000000" w:fill="92D050"/>
            <w:noWrap/>
            <w:hideMark/>
          </w:tcPr>
          <w:p w14:paraId="04C2741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142,18</w:t>
            </w:r>
          </w:p>
        </w:tc>
        <w:tc>
          <w:tcPr>
            <w:tcW w:w="836" w:type="dxa"/>
            <w:tcBorders>
              <w:top w:val="nil"/>
              <w:left w:val="nil"/>
              <w:bottom w:val="single" w:sz="4" w:space="0" w:color="auto"/>
              <w:right w:val="single" w:sz="4" w:space="0" w:color="auto"/>
            </w:tcBorders>
            <w:shd w:val="clear" w:color="000000" w:fill="92D050"/>
            <w:noWrap/>
            <w:hideMark/>
          </w:tcPr>
          <w:p w14:paraId="32EB95B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139,34</w:t>
            </w:r>
          </w:p>
        </w:tc>
        <w:tc>
          <w:tcPr>
            <w:tcW w:w="836" w:type="dxa"/>
            <w:tcBorders>
              <w:top w:val="nil"/>
              <w:left w:val="nil"/>
              <w:bottom w:val="single" w:sz="4" w:space="0" w:color="auto"/>
              <w:right w:val="single" w:sz="4" w:space="0" w:color="auto"/>
            </w:tcBorders>
            <w:shd w:val="clear" w:color="000000" w:fill="92D050"/>
            <w:noWrap/>
            <w:hideMark/>
          </w:tcPr>
          <w:p w14:paraId="12DAF8F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142,45</w:t>
            </w:r>
          </w:p>
        </w:tc>
        <w:tc>
          <w:tcPr>
            <w:tcW w:w="1014" w:type="dxa"/>
            <w:tcBorders>
              <w:top w:val="nil"/>
              <w:left w:val="nil"/>
              <w:bottom w:val="single" w:sz="4" w:space="0" w:color="auto"/>
              <w:right w:val="single" w:sz="4" w:space="0" w:color="auto"/>
            </w:tcBorders>
            <w:shd w:val="clear" w:color="000000" w:fill="92D050"/>
            <w:noWrap/>
            <w:hideMark/>
          </w:tcPr>
          <w:p w14:paraId="758D64F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4C66ED4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23AAD58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6BCE701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r>
      <w:tr w:rsidR="00BF4B31" w:rsidRPr="00372BB4" w14:paraId="65210463" w14:textId="77777777" w:rsidTr="00E760FA">
        <w:trPr>
          <w:gridAfter w:val="1"/>
          <w:wAfter w:w="8" w:type="dxa"/>
          <w:trHeight w:val="289"/>
        </w:trPr>
        <w:tc>
          <w:tcPr>
            <w:tcW w:w="992" w:type="dxa"/>
            <w:vMerge w:val="restart"/>
            <w:tcBorders>
              <w:top w:val="single" w:sz="4" w:space="0" w:color="auto"/>
              <w:left w:val="single" w:sz="4" w:space="0" w:color="auto"/>
              <w:bottom w:val="single" w:sz="4" w:space="0" w:color="auto"/>
              <w:right w:val="single" w:sz="4" w:space="0" w:color="auto"/>
            </w:tcBorders>
            <w:noWrap/>
            <w:vAlign w:val="center"/>
            <w:hideMark/>
          </w:tcPr>
          <w:p w14:paraId="1A671BD1"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18" w:type="dxa"/>
            <w:tcBorders>
              <w:top w:val="nil"/>
              <w:left w:val="nil"/>
              <w:bottom w:val="single" w:sz="4" w:space="0" w:color="auto"/>
              <w:right w:val="single" w:sz="4" w:space="0" w:color="auto"/>
            </w:tcBorders>
            <w:noWrap/>
            <w:hideMark/>
          </w:tcPr>
          <w:p w14:paraId="00A2D947"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w:t>
            </w:r>
          </w:p>
        </w:tc>
        <w:tc>
          <w:tcPr>
            <w:tcW w:w="724" w:type="dxa"/>
            <w:tcBorders>
              <w:top w:val="nil"/>
              <w:left w:val="nil"/>
              <w:bottom w:val="single" w:sz="4" w:space="0" w:color="auto"/>
              <w:right w:val="single" w:sz="4" w:space="0" w:color="auto"/>
            </w:tcBorders>
            <w:noWrap/>
            <w:hideMark/>
          </w:tcPr>
          <w:p w14:paraId="02761CB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10,07</w:t>
            </w:r>
          </w:p>
        </w:tc>
        <w:tc>
          <w:tcPr>
            <w:tcW w:w="724" w:type="dxa"/>
            <w:tcBorders>
              <w:top w:val="nil"/>
              <w:left w:val="nil"/>
              <w:bottom w:val="single" w:sz="4" w:space="0" w:color="auto"/>
              <w:right w:val="single" w:sz="4" w:space="0" w:color="auto"/>
            </w:tcBorders>
            <w:noWrap/>
            <w:hideMark/>
          </w:tcPr>
          <w:p w14:paraId="08373FA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9,87</w:t>
            </w:r>
          </w:p>
        </w:tc>
        <w:tc>
          <w:tcPr>
            <w:tcW w:w="724" w:type="dxa"/>
            <w:tcBorders>
              <w:top w:val="nil"/>
              <w:left w:val="nil"/>
              <w:bottom w:val="single" w:sz="4" w:space="0" w:color="auto"/>
              <w:right w:val="single" w:sz="4" w:space="0" w:color="auto"/>
            </w:tcBorders>
            <w:noWrap/>
            <w:hideMark/>
          </w:tcPr>
          <w:p w14:paraId="4A91424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11,74</w:t>
            </w:r>
          </w:p>
        </w:tc>
        <w:tc>
          <w:tcPr>
            <w:tcW w:w="724" w:type="dxa"/>
            <w:tcBorders>
              <w:top w:val="nil"/>
              <w:left w:val="nil"/>
              <w:bottom w:val="single" w:sz="4" w:space="0" w:color="auto"/>
              <w:right w:val="single" w:sz="4" w:space="0" w:color="auto"/>
            </w:tcBorders>
            <w:noWrap/>
            <w:hideMark/>
          </w:tcPr>
          <w:p w14:paraId="41A8FBE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10,56</w:t>
            </w:r>
          </w:p>
        </w:tc>
        <w:tc>
          <w:tcPr>
            <w:tcW w:w="724" w:type="dxa"/>
            <w:tcBorders>
              <w:top w:val="nil"/>
              <w:left w:val="nil"/>
              <w:bottom w:val="single" w:sz="4" w:space="0" w:color="auto"/>
              <w:right w:val="single" w:sz="4" w:space="0" w:color="auto"/>
            </w:tcBorders>
            <w:noWrap/>
            <w:hideMark/>
          </w:tcPr>
          <w:p w14:paraId="0AD59B2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60,00</w:t>
            </w:r>
          </w:p>
        </w:tc>
        <w:tc>
          <w:tcPr>
            <w:tcW w:w="724" w:type="dxa"/>
            <w:tcBorders>
              <w:top w:val="nil"/>
              <w:left w:val="nil"/>
              <w:bottom w:val="single" w:sz="4" w:space="0" w:color="auto"/>
              <w:right w:val="single" w:sz="4" w:space="0" w:color="auto"/>
            </w:tcBorders>
            <w:noWrap/>
            <w:hideMark/>
          </w:tcPr>
          <w:p w14:paraId="3FAECC4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59,00</w:t>
            </w:r>
          </w:p>
        </w:tc>
        <w:tc>
          <w:tcPr>
            <w:tcW w:w="724" w:type="dxa"/>
            <w:tcBorders>
              <w:top w:val="nil"/>
              <w:left w:val="nil"/>
              <w:bottom w:val="single" w:sz="4" w:space="0" w:color="auto"/>
              <w:right w:val="single" w:sz="4" w:space="0" w:color="auto"/>
            </w:tcBorders>
            <w:noWrap/>
            <w:hideMark/>
          </w:tcPr>
          <w:p w14:paraId="2FDFFC8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68,00</w:t>
            </w:r>
          </w:p>
        </w:tc>
        <w:tc>
          <w:tcPr>
            <w:tcW w:w="724" w:type="dxa"/>
            <w:tcBorders>
              <w:top w:val="nil"/>
              <w:left w:val="nil"/>
              <w:bottom w:val="single" w:sz="4" w:space="0" w:color="auto"/>
              <w:right w:val="single" w:sz="4" w:space="0" w:color="auto"/>
            </w:tcBorders>
            <w:noWrap/>
            <w:hideMark/>
          </w:tcPr>
          <w:p w14:paraId="3EE802D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62,33</w:t>
            </w:r>
          </w:p>
        </w:tc>
        <w:tc>
          <w:tcPr>
            <w:tcW w:w="836" w:type="dxa"/>
            <w:tcBorders>
              <w:top w:val="nil"/>
              <w:left w:val="nil"/>
              <w:bottom w:val="single" w:sz="4" w:space="0" w:color="auto"/>
              <w:right w:val="single" w:sz="4" w:space="0" w:color="auto"/>
            </w:tcBorders>
            <w:noWrap/>
            <w:hideMark/>
          </w:tcPr>
          <w:p w14:paraId="65C0C6B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167,83</w:t>
            </w:r>
          </w:p>
        </w:tc>
        <w:tc>
          <w:tcPr>
            <w:tcW w:w="836" w:type="dxa"/>
            <w:tcBorders>
              <w:top w:val="nil"/>
              <w:left w:val="nil"/>
              <w:bottom w:val="single" w:sz="4" w:space="0" w:color="auto"/>
              <w:right w:val="single" w:sz="4" w:space="0" w:color="auto"/>
            </w:tcBorders>
            <w:noWrap/>
            <w:hideMark/>
          </w:tcPr>
          <w:p w14:paraId="2F95576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167,29</w:t>
            </w:r>
          </w:p>
        </w:tc>
        <w:tc>
          <w:tcPr>
            <w:tcW w:w="836" w:type="dxa"/>
            <w:tcBorders>
              <w:top w:val="nil"/>
              <w:left w:val="nil"/>
              <w:bottom w:val="single" w:sz="4" w:space="0" w:color="auto"/>
              <w:right w:val="single" w:sz="4" w:space="0" w:color="auto"/>
            </w:tcBorders>
            <w:noWrap/>
            <w:hideMark/>
          </w:tcPr>
          <w:p w14:paraId="0F47690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172,65</w:t>
            </w:r>
          </w:p>
        </w:tc>
        <w:tc>
          <w:tcPr>
            <w:tcW w:w="836" w:type="dxa"/>
            <w:tcBorders>
              <w:top w:val="nil"/>
              <w:left w:val="nil"/>
              <w:bottom w:val="single" w:sz="4" w:space="0" w:color="auto"/>
              <w:right w:val="single" w:sz="4" w:space="0" w:color="auto"/>
            </w:tcBorders>
            <w:noWrap/>
            <w:hideMark/>
          </w:tcPr>
          <w:p w14:paraId="4195247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169,26</w:t>
            </w:r>
          </w:p>
        </w:tc>
        <w:tc>
          <w:tcPr>
            <w:tcW w:w="1014" w:type="dxa"/>
            <w:tcBorders>
              <w:top w:val="nil"/>
              <w:left w:val="nil"/>
              <w:bottom w:val="single" w:sz="4" w:space="0" w:color="auto"/>
              <w:right w:val="single" w:sz="4" w:space="0" w:color="auto"/>
            </w:tcBorders>
            <w:noWrap/>
            <w:hideMark/>
          </w:tcPr>
          <w:p w14:paraId="11A574F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1384683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599DF87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1C50DC5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510FE85D" w14:textId="77777777" w:rsidTr="00E760FA">
        <w:trPr>
          <w:gridAfter w:val="1"/>
          <w:wAfter w:w="8" w:type="dxa"/>
          <w:trHeight w:val="289"/>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3EB2388F"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5630A3AF"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w:t>
            </w:r>
          </w:p>
        </w:tc>
        <w:tc>
          <w:tcPr>
            <w:tcW w:w="724" w:type="dxa"/>
            <w:tcBorders>
              <w:top w:val="nil"/>
              <w:left w:val="nil"/>
              <w:bottom w:val="single" w:sz="4" w:space="0" w:color="auto"/>
              <w:right w:val="single" w:sz="4" w:space="0" w:color="auto"/>
            </w:tcBorders>
            <w:noWrap/>
            <w:hideMark/>
          </w:tcPr>
          <w:p w14:paraId="2304535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10,75</w:t>
            </w:r>
          </w:p>
        </w:tc>
        <w:tc>
          <w:tcPr>
            <w:tcW w:w="724" w:type="dxa"/>
            <w:tcBorders>
              <w:top w:val="nil"/>
              <w:left w:val="nil"/>
              <w:bottom w:val="single" w:sz="4" w:space="0" w:color="auto"/>
              <w:right w:val="single" w:sz="4" w:space="0" w:color="auto"/>
            </w:tcBorders>
            <w:noWrap/>
            <w:hideMark/>
          </w:tcPr>
          <w:p w14:paraId="77FDA6C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11,27</w:t>
            </w:r>
          </w:p>
        </w:tc>
        <w:tc>
          <w:tcPr>
            <w:tcW w:w="724" w:type="dxa"/>
            <w:tcBorders>
              <w:top w:val="nil"/>
              <w:left w:val="nil"/>
              <w:bottom w:val="single" w:sz="4" w:space="0" w:color="auto"/>
              <w:right w:val="single" w:sz="4" w:space="0" w:color="auto"/>
            </w:tcBorders>
            <w:noWrap/>
            <w:hideMark/>
          </w:tcPr>
          <w:p w14:paraId="58F4751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10,62</w:t>
            </w:r>
          </w:p>
        </w:tc>
        <w:tc>
          <w:tcPr>
            <w:tcW w:w="724" w:type="dxa"/>
            <w:tcBorders>
              <w:top w:val="nil"/>
              <w:left w:val="nil"/>
              <w:bottom w:val="single" w:sz="4" w:space="0" w:color="auto"/>
              <w:right w:val="single" w:sz="4" w:space="0" w:color="auto"/>
            </w:tcBorders>
            <w:noWrap/>
            <w:hideMark/>
          </w:tcPr>
          <w:p w14:paraId="353CC7C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10,88</w:t>
            </w:r>
          </w:p>
        </w:tc>
        <w:tc>
          <w:tcPr>
            <w:tcW w:w="724" w:type="dxa"/>
            <w:tcBorders>
              <w:top w:val="nil"/>
              <w:left w:val="nil"/>
              <w:bottom w:val="single" w:sz="4" w:space="0" w:color="auto"/>
              <w:right w:val="single" w:sz="4" w:space="0" w:color="auto"/>
            </w:tcBorders>
            <w:noWrap/>
            <w:hideMark/>
          </w:tcPr>
          <w:p w14:paraId="77C9D22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62,00</w:t>
            </w:r>
          </w:p>
        </w:tc>
        <w:tc>
          <w:tcPr>
            <w:tcW w:w="724" w:type="dxa"/>
            <w:tcBorders>
              <w:top w:val="nil"/>
              <w:left w:val="nil"/>
              <w:bottom w:val="single" w:sz="4" w:space="0" w:color="auto"/>
              <w:right w:val="single" w:sz="4" w:space="0" w:color="auto"/>
            </w:tcBorders>
            <w:noWrap/>
            <w:hideMark/>
          </w:tcPr>
          <w:p w14:paraId="148FCB0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67,00</w:t>
            </w:r>
          </w:p>
        </w:tc>
        <w:tc>
          <w:tcPr>
            <w:tcW w:w="724" w:type="dxa"/>
            <w:tcBorders>
              <w:top w:val="nil"/>
              <w:left w:val="nil"/>
              <w:bottom w:val="single" w:sz="4" w:space="0" w:color="auto"/>
              <w:right w:val="single" w:sz="4" w:space="0" w:color="auto"/>
            </w:tcBorders>
            <w:noWrap/>
            <w:hideMark/>
          </w:tcPr>
          <w:p w14:paraId="6B6BBF0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65,00</w:t>
            </w:r>
          </w:p>
        </w:tc>
        <w:tc>
          <w:tcPr>
            <w:tcW w:w="724" w:type="dxa"/>
            <w:tcBorders>
              <w:top w:val="nil"/>
              <w:left w:val="nil"/>
              <w:bottom w:val="single" w:sz="4" w:space="0" w:color="auto"/>
              <w:right w:val="single" w:sz="4" w:space="0" w:color="auto"/>
            </w:tcBorders>
            <w:noWrap/>
            <w:hideMark/>
          </w:tcPr>
          <w:p w14:paraId="1F8D3FD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64,67</w:t>
            </w:r>
          </w:p>
        </w:tc>
        <w:tc>
          <w:tcPr>
            <w:tcW w:w="836" w:type="dxa"/>
            <w:tcBorders>
              <w:top w:val="nil"/>
              <w:left w:val="nil"/>
              <w:bottom w:val="single" w:sz="4" w:space="0" w:color="auto"/>
              <w:right w:val="single" w:sz="4" w:space="0" w:color="auto"/>
            </w:tcBorders>
            <w:noWrap/>
            <w:hideMark/>
          </w:tcPr>
          <w:p w14:paraId="08D63CE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173,39</w:t>
            </w:r>
          </w:p>
        </w:tc>
        <w:tc>
          <w:tcPr>
            <w:tcW w:w="836" w:type="dxa"/>
            <w:tcBorders>
              <w:top w:val="nil"/>
              <w:left w:val="nil"/>
              <w:bottom w:val="single" w:sz="4" w:space="0" w:color="auto"/>
              <w:right w:val="single" w:sz="4" w:space="0" w:color="auto"/>
            </w:tcBorders>
            <w:noWrap/>
            <w:hideMark/>
          </w:tcPr>
          <w:p w14:paraId="1DEBF73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168,21</w:t>
            </w:r>
          </w:p>
        </w:tc>
        <w:tc>
          <w:tcPr>
            <w:tcW w:w="836" w:type="dxa"/>
            <w:tcBorders>
              <w:top w:val="nil"/>
              <w:left w:val="nil"/>
              <w:bottom w:val="single" w:sz="4" w:space="0" w:color="auto"/>
              <w:right w:val="single" w:sz="4" w:space="0" w:color="auto"/>
            </w:tcBorders>
            <w:noWrap/>
            <w:hideMark/>
          </w:tcPr>
          <w:p w14:paraId="0077A56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163,38</w:t>
            </w:r>
          </w:p>
        </w:tc>
        <w:tc>
          <w:tcPr>
            <w:tcW w:w="836" w:type="dxa"/>
            <w:tcBorders>
              <w:top w:val="nil"/>
              <w:left w:val="nil"/>
              <w:bottom w:val="single" w:sz="4" w:space="0" w:color="auto"/>
              <w:right w:val="single" w:sz="4" w:space="0" w:color="auto"/>
            </w:tcBorders>
            <w:noWrap/>
            <w:hideMark/>
          </w:tcPr>
          <w:p w14:paraId="0911A25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168,33</w:t>
            </w:r>
          </w:p>
        </w:tc>
        <w:tc>
          <w:tcPr>
            <w:tcW w:w="1014" w:type="dxa"/>
            <w:tcBorders>
              <w:top w:val="nil"/>
              <w:left w:val="nil"/>
              <w:bottom w:val="single" w:sz="4" w:space="0" w:color="auto"/>
              <w:right w:val="single" w:sz="4" w:space="0" w:color="auto"/>
            </w:tcBorders>
            <w:noWrap/>
            <w:hideMark/>
          </w:tcPr>
          <w:p w14:paraId="048D740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41A89A5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7C3554A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4FE765F"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79ED2375" w14:textId="77777777" w:rsidTr="00E760FA">
        <w:trPr>
          <w:gridAfter w:val="1"/>
          <w:wAfter w:w="8" w:type="dxa"/>
          <w:trHeight w:val="289"/>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6A52070F"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67E5AB08"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ІІІ</w:t>
            </w:r>
          </w:p>
        </w:tc>
        <w:tc>
          <w:tcPr>
            <w:tcW w:w="724" w:type="dxa"/>
            <w:tcBorders>
              <w:top w:val="nil"/>
              <w:left w:val="nil"/>
              <w:bottom w:val="single" w:sz="4" w:space="0" w:color="auto"/>
              <w:right w:val="single" w:sz="4" w:space="0" w:color="auto"/>
            </w:tcBorders>
            <w:noWrap/>
            <w:hideMark/>
          </w:tcPr>
          <w:p w14:paraId="70DF30E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10,48</w:t>
            </w:r>
          </w:p>
        </w:tc>
        <w:tc>
          <w:tcPr>
            <w:tcW w:w="724" w:type="dxa"/>
            <w:tcBorders>
              <w:top w:val="nil"/>
              <w:left w:val="nil"/>
              <w:bottom w:val="single" w:sz="4" w:space="0" w:color="auto"/>
              <w:right w:val="single" w:sz="4" w:space="0" w:color="auto"/>
            </w:tcBorders>
            <w:noWrap/>
            <w:hideMark/>
          </w:tcPr>
          <w:p w14:paraId="3D64672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10,85</w:t>
            </w:r>
          </w:p>
        </w:tc>
        <w:tc>
          <w:tcPr>
            <w:tcW w:w="724" w:type="dxa"/>
            <w:tcBorders>
              <w:top w:val="nil"/>
              <w:left w:val="nil"/>
              <w:bottom w:val="single" w:sz="4" w:space="0" w:color="auto"/>
              <w:right w:val="single" w:sz="4" w:space="0" w:color="auto"/>
            </w:tcBorders>
            <w:noWrap/>
            <w:hideMark/>
          </w:tcPr>
          <w:p w14:paraId="4FD5735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9,34</w:t>
            </w:r>
          </w:p>
        </w:tc>
        <w:tc>
          <w:tcPr>
            <w:tcW w:w="724" w:type="dxa"/>
            <w:tcBorders>
              <w:top w:val="nil"/>
              <w:left w:val="nil"/>
              <w:bottom w:val="single" w:sz="4" w:space="0" w:color="auto"/>
              <w:right w:val="single" w:sz="4" w:space="0" w:color="auto"/>
            </w:tcBorders>
            <w:noWrap/>
            <w:hideMark/>
          </w:tcPr>
          <w:p w14:paraId="4AB7CC3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10,22</w:t>
            </w:r>
          </w:p>
        </w:tc>
        <w:tc>
          <w:tcPr>
            <w:tcW w:w="724" w:type="dxa"/>
            <w:tcBorders>
              <w:top w:val="nil"/>
              <w:left w:val="nil"/>
              <w:bottom w:val="single" w:sz="4" w:space="0" w:color="auto"/>
              <w:right w:val="single" w:sz="4" w:space="0" w:color="auto"/>
            </w:tcBorders>
            <w:noWrap/>
            <w:hideMark/>
          </w:tcPr>
          <w:p w14:paraId="082154F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61,00</w:t>
            </w:r>
          </w:p>
        </w:tc>
        <w:tc>
          <w:tcPr>
            <w:tcW w:w="724" w:type="dxa"/>
            <w:tcBorders>
              <w:top w:val="nil"/>
              <w:left w:val="nil"/>
              <w:bottom w:val="single" w:sz="4" w:space="0" w:color="auto"/>
              <w:right w:val="single" w:sz="4" w:space="0" w:color="auto"/>
            </w:tcBorders>
            <w:noWrap/>
            <w:hideMark/>
          </w:tcPr>
          <w:p w14:paraId="01C6119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66,00</w:t>
            </w:r>
          </w:p>
        </w:tc>
        <w:tc>
          <w:tcPr>
            <w:tcW w:w="724" w:type="dxa"/>
            <w:tcBorders>
              <w:top w:val="nil"/>
              <w:left w:val="nil"/>
              <w:bottom w:val="single" w:sz="4" w:space="0" w:color="auto"/>
              <w:right w:val="single" w:sz="4" w:space="0" w:color="auto"/>
            </w:tcBorders>
            <w:noWrap/>
            <w:hideMark/>
          </w:tcPr>
          <w:p w14:paraId="269D1FE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60,00</w:t>
            </w:r>
          </w:p>
        </w:tc>
        <w:tc>
          <w:tcPr>
            <w:tcW w:w="724" w:type="dxa"/>
            <w:tcBorders>
              <w:top w:val="nil"/>
              <w:left w:val="nil"/>
              <w:bottom w:val="single" w:sz="4" w:space="0" w:color="auto"/>
              <w:right w:val="single" w:sz="4" w:space="0" w:color="auto"/>
            </w:tcBorders>
            <w:noWrap/>
            <w:hideMark/>
          </w:tcPr>
          <w:p w14:paraId="74DE93A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62,33</w:t>
            </w:r>
          </w:p>
        </w:tc>
        <w:tc>
          <w:tcPr>
            <w:tcW w:w="836" w:type="dxa"/>
            <w:tcBorders>
              <w:top w:val="nil"/>
              <w:left w:val="nil"/>
              <w:bottom w:val="single" w:sz="4" w:space="0" w:color="auto"/>
              <w:right w:val="single" w:sz="4" w:space="0" w:color="auto"/>
            </w:tcBorders>
            <w:noWrap/>
            <w:hideMark/>
          </w:tcPr>
          <w:p w14:paraId="19D436C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171,80</w:t>
            </w:r>
          </w:p>
        </w:tc>
        <w:tc>
          <w:tcPr>
            <w:tcW w:w="836" w:type="dxa"/>
            <w:tcBorders>
              <w:top w:val="nil"/>
              <w:left w:val="nil"/>
              <w:bottom w:val="single" w:sz="4" w:space="0" w:color="auto"/>
              <w:right w:val="single" w:sz="4" w:space="0" w:color="auto"/>
            </w:tcBorders>
            <w:noWrap/>
            <w:hideMark/>
          </w:tcPr>
          <w:p w14:paraId="7D455AF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164,39</w:t>
            </w:r>
          </w:p>
        </w:tc>
        <w:tc>
          <w:tcPr>
            <w:tcW w:w="836" w:type="dxa"/>
            <w:tcBorders>
              <w:top w:val="nil"/>
              <w:left w:val="nil"/>
              <w:bottom w:val="single" w:sz="4" w:space="0" w:color="auto"/>
              <w:right w:val="single" w:sz="4" w:space="0" w:color="auto"/>
            </w:tcBorders>
            <w:noWrap/>
            <w:hideMark/>
          </w:tcPr>
          <w:p w14:paraId="68BF68D4"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155,67</w:t>
            </w:r>
          </w:p>
        </w:tc>
        <w:tc>
          <w:tcPr>
            <w:tcW w:w="836" w:type="dxa"/>
            <w:tcBorders>
              <w:top w:val="nil"/>
              <w:left w:val="nil"/>
              <w:bottom w:val="single" w:sz="4" w:space="0" w:color="auto"/>
              <w:right w:val="single" w:sz="4" w:space="0" w:color="auto"/>
            </w:tcBorders>
            <w:noWrap/>
            <w:hideMark/>
          </w:tcPr>
          <w:p w14:paraId="122588BA"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163,95</w:t>
            </w:r>
          </w:p>
        </w:tc>
        <w:tc>
          <w:tcPr>
            <w:tcW w:w="1014" w:type="dxa"/>
            <w:tcBorders>
              <w:top w:val="nil"/>
              <w:left w:val="nil"/>
              <w:bottom w:val="single" w:sz="4" w:space="0" w:color="auto"/>
              <w:right w:val="single" w:sz="4" w:space="0" w:color="auto"/>
            </w:tcBorders>
            <w:noWrap/>
            <w:hideMark/>
          </w:tcPr>
          <w:p w14:paraId="44FAF6C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6AD9F46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4681F18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21BA74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7FAFCE96" w14:textId="77777777" w:rsidTr="00E760FA">
        <w:trPr>
          <w:gridAfter w:val="1"/>
          <w:wAfter w:w="8" w:type="dxa"/>
          <w:trHeight w:val="289"/>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19764974"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noWrap/>
            <w:hideMark/>
          </w:tcPr>
          <w:p w14:paraId="69EC9A9D"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IV</w:t>
            </w:r>
          </w:p>
        </w:tc>
        <w:tc>
          <w:tcPr>
            <w:tcW w:w="724" w:type="dxa"/>
            <w:tcBorders>
              <w:top w:val="nil"/>
              <w:left w:val="nil"/>
              <w:bottom w:val="single" w:sz="4" w:space="0" w:color="auto"/>
              <w:right w:val="single" w:sz="4" w:space="0" w:color="auto"/>
            </w:tcBorders>
            <w:noWrap/>
            <w:hideMark/>
          </w:tcPr>
          <w:p w14:paraId="34F4711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10,91</w:t>
            </w:r>
          </w:p>
        </w:tc>
        <w:tc>
          <w:tcPr>
            <w:tcW w:w="724" w:type="dxa"/>
            <w:tcBorders>
              <w:top w:val="nil"/>
              <w:left w:val="nil"/>
              <w:bottom w:val="single" w:sz="4" w:space="0" w:color="auto"/>
              <w:right w:val="single" w:sz="4" w:space="0" w:color="auto"/>
            </w:tcBorders>
            <w:noWrap/>
            <w:hideMark/>
          </w:tcPr>
          <w:p w14:paraId="20A298E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9,76</w:t>
            </w:r>
          </w:p>
        </w:tc>
        <w:tc>
          <w:tcPr>
            <w:tcW w:w="724" w:type="dxa"/>
            <w:tcBorders>
              <w:top w:val="nil"/>
              <w:left w:val="nil"/>
              <w:bottom w:val="single" w:sz="4" w:space="0" w:color="auto"/>
              <w:right w:val="single" w:sz="4" w:space="0" w:color="auto"/>
            </w:tcBorders>
            <w:noWrap/>
            <w:hideMark/>
          </w:tcPr>
          <w:p w14:paraId="18D1B0B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11,05</w:t>
            </w:r>
          </w:p>
        </w:tc>
        <w:tc>
          <w:tcPr>
            <w:tcW w:w="724" w:type="dxa"/>
            <w:tcBorders>
              <w:top w:val="nil"/>
              <w:left w:val="nil"/>
              <w:bottom w:val="single" w:sz="4" w:space="0" w:color="auto"/>
              <w:right w:val="single" w:sz="4" w:space="0" w:color="auto"/>
            </w:tcBorders>
            <w:noWrap/>
            <w:hideMark/>
          </w:tcPr>
          <w:p w14:paraId="3F741BB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10,57</w:t>
            </w:r>
          </w:p>
        </w:tc>
        <w:tc>
          <w:tcPr>
            <w:tcW w:w="724" w:type="dxa"/>
            <w:tcBorders>
              <w:top w:val="nil"/>
              <w:left w:val="nil"/>
              <w:bottom w:val="single" w:sz="4" w:space="0" w:color="auto"/>
              <w:right w:val="single" w:sz="4" w:space="0" w:color="auto"/>
            </w:tcBorders>
            <w:noWrap/>
            <w:hideMark/>
          </w:tcPr>
          <w:p w14:paraId="6457214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64,00</w:t>
            </w:r>
          </w:p>
        </w:tc>
        <w:tc>
          <w:tcPr>
            <w:tcW w:w="724" w:type="dxa"/>
            <w:tcBorders>
              <w:top w:val="nil"/>
              <w:left w:val="nil"/>
              <w:bottom w:val="single" w:sz="4" w:space="0" w:color="auto"/>
              <w:right w:val="single" w:sz="4" w:space="0" w:color="auto"/>
            </w:tcBorders>
            <w:noWrap/>
            <w:hideMark/>
          </w:tcPr>
          <w:p w14:paraId="7DA481AC"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58,00</w:t>
            </w:r>
          </w:p>
        </w:tc>
        <w:tc>
          <w:tcPr>
            <w:tcW w:w="724" w:type="dxa"/>
            <w:tcBorders>
              <w:top w:val="nil"/>
              <w:left w:val="nil"/>
              <w:bottom w:val="single" w:sz="4" w:space="0" w:color="auto"/>
              <w:right w:val="single" w:sz="4" w:space="0" w:color="auto"/>
            </w:tcBorders>
            <w:noWrap/>
            <w:hideMark/>
          </w:tcPr>
          <w:p w14:paraId="2B0F9E5E"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66,00</w:t>
            </w:r>
          </w:p>
        </w:tc>
        <w:tc>
          <w:tcPr>
            <w:tcW w:w="724" w:type="dxa"/>
            <w:tcBorders>
              <w:top w:val="nil"/>
              <w:left w:val="nil"/>
              <w:bottom w:val="single" w:sz="4" w:space="0" w:color="auto"/>
              <w:right w:val="single" w:sz="4" w:space="0" w:color="auto"/>
            </w:tcBorders>
            <w:noWrap/>
            <w:hideMark/>
          </w:tcPr>
          <w:p w14:paraId="113B51C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62,67</w:t>
            </w:r>
          </w:p>
        </w:tc>
        <w:tc>
          <w:tcPr>
            <w:tcW w:w="836" w:type="dxa"/>
            <w:tcBorders>
              <w:top w:val="nil"/>
              <w:left w:val="nil"/>
              <w:bottom w:val="single" w:sz="4" w:space="0" w:color="auto"/>
              <w:right w:val="single" w:sz="4" w:space="0" w:color="auto"/>
            </w:tcBorders>
            <w:noWrap/>
            <w:hideMark/>
          </w:tcPr>
          <w:p w14:paraId="2BBDA3D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170,47</w:t>
            </w:r>
          </w:p>
        </w:tc>
        <w:tc>
          <w:tcPr>
            <w:tcW w:w="836" w:type="dxa"/>
            <w:tcBorders>
              <w:top w:val="nil"/>
              <w:left w:val="nil"/>
              <w:bottom w:val="single" w:sz="4" w:space="0" w:color="auto"/>
              <w:right w:val="single" w:sz="4" w:space="0" w:color="auto"/>
            </w:tcBorders>
            <w:noWrap/>
            <w:hideMark/>
          </w:tcPr>
          <w:p w14:paraId="2542AFA5"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168,28</w:t>
            </w:r>
          </w:p>
        </w:tc>
        <w:tc>
          <w:tcPr>
            <w:tcW w:w="836" w:type="dxa"/>
            <w:tcBorders>
              <w:top w:val="nil"/>
              <w:left w:val="nil"/>
              <w:bottom w:val="single" w:sz="4" w:space="0" w:color="auto"/>
              <w:right w:val="single" w:sz="4" w:space="0" w:color="auto"/>
            </w:tcBorders>
            <w:noWrap/>
            <w:hideMark/>
          </w:tcPr>
          <w:p w14:paraId="0A59063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167,42</w:t>
            </w:r>
          </w:p>
        </w:tc>
        <w:tc>
          <w:tcPr>
            <w:tcW w:w="836" w:type="dxa"/>
            <w:tcBorders>
              <w:top w:val="nil"/>
              <w:left w:val="nil"/>
              <w:bottom w:val="single" w:sz="4" w:space="0" w:color="auto"/>
              <w:right w:val="single" w:sz="4" w:space="0" w:color="auto"/>
            </w:tcBorders>
            <w:noWrap/>
            <w:hideMark/>
          </w:tcPr>
          <w:p w14:paraId="144F3096"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168,72</w:t>
            </w:r>
          </w:p>
        </w:tc>
        <w:tc>
          <w:tcPr>
            <w:tcW w:w="1014" w:type="dxa"/>
            <w:tcBorders>
              <w:top w:val="nil"/>
              <w:left w:val="nil"/>
              <w:bottom w:val="single" w:sz="4" w:space="0" w:color="auto"/>
              <w:right w:val="single" w:sz="4" w:space="0" w:color="auto"/>
            </w:tcBorders>
            <w:noWrap/>
            <w:hideMark/>
          </w:tcPr>
          <w:p w14:paraId="3D07B97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6C62F54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2B697A78"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c>
          <w:tcPr>
            <w:tcW w:w="1014" w:type="dxa"/>
            <w:tcBorders>
              <w:top w:val="nil"/>
              <w:left w:val="nil"/>
              <w:bottom w:val="single" w:sz="4" w:space="0" w:color="auto"/>
              <w:right w:val="single" w:sz="4" w:space="0" w:color="auto"/>
            </w:tcBorders>
            <w:noWrap/>
            <w:hideMark/>
          </w:tcPr>
          <w:p w14:paraId="088C0BD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н/о</w:t>
            </w:r>
          </w:p>
        </w:tc>
      </w:tr>
      <w:tr w:rsidR="00BF4B31" w:rsidRPr="00372BB4" w14:paraId="55A1EF00" w14:textId="77777777" w:rsidTr="00E760FA">
        <w:trPr>
          <w:gridAfter w:val="1"/>
          <w:wAfter w:w="8" w:type="dxa"/>
          <w:trHeight w:val="301"/>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16953E44" w14:textId="77777777" w:rsidR="00BF4B31" w:rsidRPr="00372BB4" w:rsidRDefault="00BF4B31" w:rsidP="00E760FA">
            <w:pPr>
              <w:widowControl/>
              <w:autoSpaceDE/>
              <w:autoSpaceDN/>
              <w:rPr>
                <w:rFonts w:ascii="Calibri" w:hAnsi="Calibri" w:cs="Calibri"/>
                <w:color w:val="000000"/>
                <w:lang w:bidi="ar-SA"/>
              </w:rPr>
            </w:pPr>
          </w:p>
        </w:tc>
        <w:tc>
          <w:tcPr>
            <w:tcW w:w="1418" w:type="dxa"/>
            <w:tcBorders>
              <w:top w:val="nil"/>
              <w:left w:val="nil"/>
              <w:bottom w:val="single" w:sz="4" w:space="0" w:color="auto"/>
              <w:right w:val="single" w:sz="4" w:space="0" w:color="auto"/>
            </w:tcBorders>
            <w:shd w:val="clear" w:color="000000" w:fill="92D050"/>
            <w:noWrap/>
            <w:hideMark/>
          </w:tcPr>
          <w:p w14:paraId="76826E39" w14:textId="77777777" w:rsidR="00BF4B31" w:rsidRPr="0021593A" w:rsidRDefault="00BF4B31" w:rsidP="00E760FA">
            <w:pPr>
              <w:widowControl/>
              <w:autoSpaceDE/>
              <w:autoSpaceDN/>
              <w:rPr>
                <w:rFonts w:asciiTheme="minorHAnsi" w:hAnsiTheme="minorHAnsi" w:cstheme="minorHAnsi"/>
                <w:color w:val="000000"/>
                <w:lang w:bidi="ar-SA"/>
              </w:rPr>
            </w:pPr>
            <w:r w:rsidRPr="0021593A">
              <w:rPr>
                <w:rFonts w:asciiTheme="minorHAnsi" w:hAnsiTheme="minorHAnsi" w:cstheme="minorHAnsi"/>
              </w:rPr>
              <w:t>ср</w:t>
            </w:r>
          </w:p>
        </w:tc>
        <w:tc>
          <w:tcPr>
            <w:tcW w:w="724" w:type="dxa"/>
            <w:tcBorders>
              <w:top w:val="nil"/>
              <w:left w:val="nil"/>
              <w:bottom w:val="single" w:sz="4" w:space="0" w:color="auto"/>
              <w:right w:val="single" w:sz="4" w:space="0" w:color="auto"/>
            </w:tcBorders>
            <w:shd w:val="clear" w:color="000000" w:fill="92D050"/>
            <w:noWrap/>
            <w:hideMark/>
          </w:tcPr>
          <w:p w14:paraId="04CB716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10,55</w:t>
            </w:r>
          </w:p>
        </w:tc>
        <w:tc>
          <w:tcPr>
            <w:tcW w:w="724" w:type="dxa"/>
            <w:tcBorders>
              <w:top w:val="nil"/>
              <w:left w:val="nil"/>
              <w:bottom w:val="single" w:sz="4" w:space="0" w:color="auto"/>
              <w:right w:val="single" w:sz="4" w:space="0" w:color="auto"/>
            </w:tcBorders>
            <w:shd w:val="clear" w:color="000000" w:fill="92D050"/>
            <w:noWrap/>
            <w:hideMark/>
          </w:tcPr>
          <w:p w14:paraId="0BCA3717"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10,44</w:t>
            </w:r>
          </w:p>
        </w:tc>
        <w:tc>
          <w:tcPr>
            <w:tcW w:w="724" w:type="dxa"/>
            <w:tcBorders>
              <w:top w:val="nil"/>
              <w:left w:val="nil"/>
              <w:bottom w:val="single" w:sz="4" w:space="0" w:color="auto"/>
              <w:right w:val="single" w:sz="4" w:space="0" w:color="auto"/>
            </w:tcBorders>
            <w:shd w:val="clear" w:color="000000" w:fill="92D050"/>
            <w:noWrap/>
            <w:hideMark/>
          </w:tcPr>
          <w:p w14:paraId="67B0297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10,69</w:t>
            </w:r>
          </w:p>
        </w:tc>
        <w:tc>
          <w:tcPr>
            <w:tcW w:w="724" w:type="dxa"/>
            <w:tcBorders>
              <w:top w:val="nil"/>
              <w:left w:val="nil"/>
              <w:bottom w:val="single" w:sz="4" w:space="0" w:color="auto"/>
              <w:right w:val="single" w:sz="4" w:space="0" w:color="auto"/>
            </w:tcBorders>
            <w:shd w:val="clear" w:color="000000" w:fill="92D050"/>
            <w:noWrap/>
            <w:hideMark/>
          </w:tcPr>
          <w:p w14:paraId="6C32EE2D"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10,56</w:t>
            </w:r>
          </w:p>
        </w:tc>
        <w:tc>
          <w:tcPr>
            <w:tcW w:w="724" w:type="dxa"/>
            <w:tcBorders>
              <w:top w:val="nil"/>
              <w:left w:val="nil"/>
              <w:bottom w:val="single" w:sz="4" w:space="0" w:color="auto"/>
              <w:right w:val="single" w:sz="4" w:space="0" w:color="auto"/>
            </w:tcBorders>
            <w:shd w:val="clear" w:color="000000" w:fill="92D050"/>
            <w:noWrap/>
            <w:hideMark/>
          </w:tcPr>
          <w:p w14:paraId="78E82689"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61,75</w:t>
            </w:r>
          </w:p>
        </w:tc>
        <w:tc>
          <w:tcPr>
            <w:tcW w:w="724" w:type="dxa"/>
            <w:tcBorders>
              <w:top w:val="nil"/>
              <w:left w:val="nil"/>
              <w:bottom w:val="single" w:sz="4" w:space="0" w:color="auto"/>
              <w:right w:val="single" w:sz="4" w:space="0" w:color="auto"/>
            </w:tcBorders>
            <w:shd w:val="clear" w:color="000000" w:fill="92D050"/>
            <w:noWrap/>
            <w:hideMark/>
          </w:tcPr>
          <w:p w14:paraId="7D1B4F1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62,50</w:t>
            </w:r>
          </w:p>
        </w:tc>
        <w:tc>
          <w:tcPr>
            <w:tcW w:w="724" w:type="dxa"/>
            <w:tcBorders>
              <w:top w:val="nil"/>
              <w:left w:val="nil"/>
              <w:bottom w:val="single" w:sz="4" w:space="0" w:color="auto"/>
              <w:right w:val="single" w:sz="4" w:space="0" w:color="auto"/>
            </w:tcBorders>
            <w:shd w:val="clear" w:color="000000" w:fill="92D050"/>
            <w:noWrap/>
            <w:hideMark/>
          </w:tcPr>
          <w:p w14:paraId="1BB58F1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64,75</w:t>
            </w:r>
          </w:p>
        </w:tc>
        <w:tc>
          <w:tcPr>
            <w:tcW w:w="724" w:type="dxa"/>
            <w:tcBorders>
              <w:top w:val="nil"/>
              <w:left w:val="nil"/>
              <w:bottom w:val="single" w:sz="4" w:space="0" w:color="auto"/>
              <w:right w:val="single" w:sz="4" w:space="0" w:color="auto"/>
            </w:tcBorders>
            <w:shd w:val="clear" w:color="000000" w:fill="92D050"/>
            <w:noWrap/>
            <w:hideMark/>
          </w:tcPr>
          <w:p w14:paraId="1F3FB46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63,00</w:t>
            </w:r>
          </w:p>
        </w:tc>
        <w:tc>
          <w:tcPr>
            <w:tcW w:w="836" w:type="dxa"/>
            <w:tcBorders>
              <w:top w:val="nil"/>
              <w:left w:val="nil"/>
              <w:bottom w:val="single" w:sz="4" w:space="0" w:color="auto"/>
              <w:right w:val="single" w:sz="4" w:space="0" w:color="auto"/>
            </w:tcBorders>
            <w:shd w:val="clear" w:color="000000" w:fill="92D050"/>
            <w:noWrap/>
            <w:hideMark/>
          </w:tcPr>
          <w:p w14:paraId="69F7E89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170,87</w:t>
            </w:r>
          </w:p>
        </w:tc>
        <w:tc>
          <w:tcPr>
            <w:tcW w:w="836" w:type="dxa"/>
            <w:tcBorders>
              <w:top w:val="nil"/>
              <w:left w:val="nil"/>
              <w:bottom w:val="single" w:sz="4" w:space="0" w:color="auto"/>
              <w:right w:val="single" w:sz="4" w:space="0" w:color="auto"/>
            </w:tcBorders>
            <w:shd w:val="clear" w:color="000000" w:fill="92D050"/>
            <w:noWrap/>
            <w:hideMark/>
          </w:tcPr>
          <w:p w14:paraId="66A2022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167,04</w:t>
            </w:r>
          </w:p>
        </w:tc>
        <w:tc>
          <w:tcPr>
            <w:tcW w:w="836" w:type="dxa"/>
            <w:tcBorders>
              <w:top w:val="nil"/>
              <w:left w:val="nil"/>
              <w:bottom w:val="single" w:sz="4" w:space="0" w:color="auto"/>
              <w:right w:val="single" w:sz="4" w:space="0" w:color="auto"/>
            </w:tcBorders>
            <w:shd w:val="clear" w:color="000000" w:fill="92D050"/>
            <w:noWrap/>
            <w:hideMark/>
          </w:tcPr>
          <w:p w14:paraId="703884B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164,78</w:t>
            </w:r>
          </w:p>
        </w:tc>
        <w:tc>
          <w:tcPr>
            <w:tcW w:w="836" w:type="dxa"/>
            <w:tcBorders>
              <w:top w:val="nil"/>
              <w:left w:val="nil"/>
              <w:bottom w:val="single" w:sz="4" w:space="0" w:color="auto"/>
              <w:right w:val="single" w:sz="4" w:space="0" w:color="auto"/>
            </w:tcBorders>
            <w:shd w:val="clear" w:color="000000" w:fill="92D050"/>
            <w:noWrap/>
            <w:hideMark/>
          </w:tcPr>
          <w:p w14:paraId="4347C9A1"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167,57</w:t>
            </w:r>
          </w:p>
        </w:tc>
        <w:tc>
          <w:tcPr>
            <w:tcW w:w="1014" w:type="dxa"/>
            <w:tcBorders>
              <w:top w:val="nil"/>
              <w:left w:val="nil"/>
              <w:bottom w:val="single" w:sz="4" w:space="0" w:color="auto"/>
              <w:right w:val="single" w:sz="4" w:space="0" w:color="auto"/>
            </w:tcBorders>
            <w:shd w:val="clear" w:color="000000" w:fill="92D050"/>
            <w:noWrap/>
            <w:hideMark/>
          </w:tcPr>
          <w:p w14:paraId="340EF00B"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3C1BA592"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0BABA823"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c>
          <w:tcPr>
            <w:tcW w:w="1014" w:type="dxa"/>
            <w:tcBorders>
              <w:top w:val="nil"/>
              <w:left w:val="nil"/>
              <w:bottom w:val="single" w:sz="4" w:space="0" w:color="auto"/>
              <w:right w:val="single" w:sz="4" w:space="0" w:color="auto"/>
            </w:tcBorders>
            <w:shd w:val="clear" w:color="000000" w:fill="92D050"/>
            <w:noWrap/>
            <w:hideMark/>
          </w:tcPr>
          <w:p w14:paraId="535DEEE0" w14:textId="77777777" w:rsidR="00BF4B31" w:rsidRPr="0021593A" w:rsidRDefault="00BF4B31" w:rsidP="00E760FA">
            <w:pPr>
              <w:widowControl/>
              <w:autoSpaceDE/>
              <w:autoSpaceDN/>
              <w:jc w:val="right"/>
              <w:rPr>
                <w:rFonts w:asciiTheme="minorHAnsi" w:hAnsiTheme="minorHAnsi" w:cstheme="minorHAnsi"/>
                <w:color w:val="000000"/>
                <w:lang w:bidi="ar-SA"/>
              </w:rPr>
            </w:pPr>
            <w:r w:rsidRPr="0021593A">
              <w:rPr>
                <w:rFonts w:asciiTheme="minorHAnsi" w:hAnsiTheme="minorHAnsi" w:cstheme="minorHAnsi"/>
              </w:rPr>
              <w:t>#ДЕЛ/0!</w:t>
            </w:r>
          </w:p>
        </w:tc>
      </w:tr>
    </w:tbl>
    <w:p w14:paraId="405AB4DB" w14:textId="77777777" w:rsidR="00BF4B31" w:rsidRDefault="00BF4B31" w:rsidP="00BF4B31"/>
    <w:p w14:paraId="72D917F0" w14:textId="77777777" w:rsidR="00BF4B31" w:rsidRDefault="00BF4B31" w:rsidP="00BF4B31">
      <w:pPr>
        <w:widowControl/>
        <w:autoSpaceDE/>
        <w:autoSpaceDN/>
        <w:spacing w:after="160" w:line="259" w:lineRule="auto"/>
      </w:pPr>
      <w:r>
        <w:br w:type="page"/>
      </w:r>
    </w:p>
    <w:p w14:paraId="30711F29" w14:textId="77777777" w:rsidR="00A66A9D" w:rsidRDefault="00A66A9D" w:rsidP="00900CC4">
      <w:pPr>
        <w:jc w:val="both"/>
        <w:rPr>
          <w:bCs/>
          <w:sz w:val="28"/>
          <w:szCs w:val="28"/>
        </w:rPr>
      </w:pPr>
    </w:p>
    <w:p w14:paraId="6D09727A" w14:textId="77777777" w:rsidR="00A66A9D" w:rsidRDefault="00A66A9D" w:rsidP="00900CC4">
      <w:pPr>
        <w:jc w:val="both"/>
        <w:rPr>
          <w:bCs/>
          <w:sz w:val="28"/>
          <w:szCs w:val="28"/>
        </w:rPr>
      </w:pPr>
    </w:p>
    <w:p w14:paraId="7322E1FB" w14:textId="77777777" w:rsidR="003B43E6" w:rsidRDefault="003B43E6" w:rsidP="00900CC4">
      <w:pPr>
        <w:jc w:val="both"/>
        <w:rPr>
          <w:bCs/>
          <w:sz w:val="28"/>
          <w:szCs w:val="28"/>
        </w:rPr>
      </w:pPr>
    </w:p>
    <w:p w14:paraId="489FF5C3" w14:textId="3A6D9E16"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Д</w:t>
      </w:r>
    </w:p>
    <w:p w14:paraId="2F9029CA" w14:textId="77777777" w:rsidR="00D370CA" w:rsidRDefault="00D370CA" w:rsidP="00900CC4">
      <w:pPr>
        <w:jc w:val="both"/>
        <w:rPr>
          <w:bCs/>
          <w:sz w:val="28"/>
          <w:szCs w:val="28"/>
        </w:rPr>
      </w:pPr>
    </w:p>
    <w:p w14:paraId="0D783EFD" w14:textId="396FD56B" w:rsidR="00BF4B31" w:rsidRPr="00E60864" w:rsidRDefault="00BF4B31" w:rsidP="00A66A9D">
      <w:pPr>
        <w:jc w:val="both"/>
        <w:rPr>
          <w:bCs/>
          <w:sz w:val="28"/>
          <w:szCs w:val="28"/>
        </w:rPr>
      </w:pPr>
      <w:r>
        <w:rPr>
          <w:bCs/>
          <w:sz w:val="28"/>
          <w:szCs w:val="28"/>
        </w:rPr>
        <w:t xml:space="preserve">Таблиц </w:t>
      </w:r>
      <w:r w:rsidR="00A66A9D">
        <w:rPr>
          <w:bCs/>
          <w:sz w:val="28"/>
          <w:szCs w:val="28"/>
        </w:rPr>
        <w:t>Д</w:t>
      </w:r>
      <w:r>
        <w:rPr>
          <w:bCs/>
          <w:sz w:val="28"/>
          <w:szCs w:val="28"/>
        </w:rPr>
        <w:t xml:space="preserve">.3 - </w:t>
      </w:r>
      <w:r w:rsidRPr="00E60864">
        <w:rPr>
          <w:bCs/>
          <w:sz w:val="28"/>
          <w:szCs w:val="28"/>
        </w:rPr>
        <w:t>Биометрические данные по повторностям</w:t>
      </w:r>
      <w:r>
        <w:rPr>
          <w:bCs/>
          <w:sz w:val="28"/>
          <w:szCs w:val="28"/>
        </w:rPr>
        <w:t xml:space="preserve"> за 2022 год (</w:t>
      </w:r>
      <w:r w:rsidRPr="00372BB4">
        <w:rPr>
          <w:bCs/>
          <w:sz w:val="28"/>
          <w:szCs w:val="28"/>
        </w:rPr>
        <w:t>Масса плодов, кг/дерево,</w:t>
      </w:r>
      <w:r w:rsidRPr="00AF3EF3">
        <w:rPr>
          <w:bCs/>
          <w:sz w:val="28"/>
          <w:szCs w:val="28"/>
        </w:rPr>
        <w:t xml:space="preserve"> </w:t>
      </w:r>
      <w:r w:rsidRPr="00372BB4">
        <w:rPr>
          <w:bCs/>
          <w:sz w:val="28"/>
          <w:szCs w:val="28"/>
        </w:rPr>
        <w:t>Количество плодов, шт/дерево,</w:t>
      </w:r>
      <w:r w:rsidRPr="00AF3EF3">
        <w:rPr>
          <w:bCs/>
          <w:sz w:val="28"/>
          <w:szCs w:val="28"/>
        </w:rPr>
        <w:t xml:space="preserve"> </w:t>
      </w:r>
      <w:r w:rsidRPr="00372BB4">
        <w:rPr>
          <w:bCs/>
          <w:sz w:val="28"/>
          <w:szCs w:val="28"/>
        </w:rPr>
        <w:t>Средний вес плода на дерево, г/плод</w:t>
      </w:r>
      <w:r w:rsidRPr="00AF3EF3">
        <w:rPr>
          <w:bCs/>
          <w:sz w:val="28"/>
          <w:szCs w:val="28"/>
        </w:rPr>
        <w:t xml:space="preserve">, </w:t>
      </w:r>
      <w:r w:rsidRPr="00372BB4">
        <w:rPr>
          <w:bCs/>
          <w:sz w:val="28"/>
          <w:szCs w:val="28"/>
        </w:rPr>
        <w:t>Периметр ствола дерева, мм</w:t>
      </w:r>
      <w:r>
        <w:rPr>
          <w:bCs/>
          <w:sz w:val="28"/>
          <w:szCs w:val="28"/>
        </w:rPr>
        <w:t>)</w:t>
      </w:r>
    </w:p>
    <w:p w14:paraId="5915197F" w14:textId="77777777" w:rsidR="00BF4B31" w:rsidRDefault="00BF4B31" w:rsidP="00BF4B31">
      <w:pPr>
        <w:widowControl/>
        <w:autoSpaceDE/>
        <w:autoSpaceDN/>
        <w:spacing w:after="160" w:line="259" w:lineRule="auto"/>
      </w:pPr>
    </w:p>
    <w:tbl>
      <w:tblPr>
        <w:tblW w:w="15355" w:type="dxa"/>
        <w:tblLook w:val="04A0" w:firstRow="1" w:lastRow="0" w:firstColumn="1" w:lastColumn="0" w:noHBand="0" w:noVBand="1"/>
      </w:tblPr>
      <w:tblGrid>
        <w:gridCol w:w="984"/>
        <w:gridCol w:w="1407"/>
        <w:gridCol w:w="717"/>
        <w:gridCol w:w="717"/>
        <w:gridCol w:w="717"/>
        <w:gridCol w:w="717"/>
        <w:gridCol w:w="717"/>
        <w:gridCol w:w="717"/>
        <w:gridCol w:w="717"/>
        <w:gridCol w:w="717"/>
        <w:gridCol w:w="829"/>
        <w:gridCol w:w="829"/>
        <w:gridCol w:w="829"/>
        <w:gridCol w:w="829"/>
        <w:gridCol w:w="978"/>
        <w:gridCol w:w="978"/>
        <w:gridCol w:w="978"/>
        <w:gridCol w:w="978"/>
      </w:tblGrid>
      <w:tr w:rsidR="00BF4B31" w:rsidRPr="00372BB4" w14:paraId="070277AE"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197FEFB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5C1BD309"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327BE9C5"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Масса плодов, кг/дерево </w:t>
            </w:r>
          </w:p>
        </w:tc>
        <w:tc>
          <w:tcPr>
            <w:tcW w:w="2868" w:type="dxa"/>
            <w:gridSpan w:val="4"/>
            <w:tcBorders>
              <w:top w:val="single" w:sz="4" w:space="0" w:color="auto"/>
              <w:left w:val="nil"/>
              <w:bottom w:val="single" w:sz="4" w:space="0" w:color="auto"/>
              <w:right w:val="single" w:sz="4" w:space="0" w:color="auto"/>
            </w:tcBorders>
            <w:vAlign w:val="center"/>
            <w:hideMark/>
          </w:tcPr>
          <w:p w14:paraId="56C3FAD0"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Количество плодов, шт/дерево </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3779EC02"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Средний вес плода на дерево, г/плод</w:t>
            </w:r>
          </w:p>
        </w:tc>
        <w:tc>
          <w:tcPr>
            <w:tcW w:w="3912" w:type="dxa"/>
            <w:gridSpan w:val="4"/>
            <w:tcBorders>
              <w:top w:val="single" w:sz="4" w:space="0" w:color="auto"/>
              <w:left w:val="nil"/>
              <w:bottom w:val="single" w:sz="4" w:space="0" w:color="auto"/>
              <w:right w:val="single" w:sz="4" w:space="0" w:color="auto"/>
            </w:tcBorders>
            <w:vAlign w:val="center"/>
            <w:hideMark/>
          </w:tcPr>
          <w:p w14:paraId="5B5FD886"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Периметр ствола дерева 20</w:t>
            </w:r>
            <w:r w:rsidRPr="00E60864">
              <w:rPr>
                <w:rFonts w:ascii="Calibri" w:hAnsi="Calibri" w:cs="Calibri"/>
                <w:color w:val="000000"/>
                <w:lang w:bidi="ar-SA"/>
              </w:rPr>
              <w:t>20</w:t>
            </w:r>
            <w:r w:rsidRPr="00372BB4">
              <w:rPr>
                <w:rFonts w:ascii="Calibri" w:hAnsi="Calibri" w:cs="Calibri"/>
                <w:color w:val="000000"/>
                <w:lang w:bidi="ar-SA"/>
              </w:rPr>
              <w:t>, мм</w:t>
            </w:r>
          </w:p>
        </w:tc>
      </w:tr>
      <w:tr w:rsidR="00BF4B31" w:rsidRPr="00372BB4" w14:paraId="74DBACDB"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04B61060" w14:textId="77777777" w:rsidR="00BF4B31" w:rsidRPr="00372BB4" w:rsidRDefault="00BF4B31"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579EF543" w14:textId="77777777" w:rsidR="00BF4B31" w:rsidRPr="00372BB4" w:rsidRDefault="00BF4B31"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0833E2A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498A2B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54BE63B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2703FE9B"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5F4B50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676405C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033E447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06D634C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62B4313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35D17A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40673E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53E04B75"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5EBBA8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6034D29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6580AAC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1425452E"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BF4B31" w:rsidRPr="00E60864" w14:paraId="087F1848" w14:textId="77777777" w:rsidTr="00E760FA">
        <w:trPr>
          <w:trHeight w:val="288"/>
        </w:trPr>
        <w:tc>
          <w:tcPr>
            <w:tcW w:w="15355" w:type="dxa"/>
            <w:gridSpan w:val="18"/>
            <w:tcBorders>
              <w:top w:val="single" w:sz="4" w:space="0" w:color="auto"/>
              <w:left w:val="single" w:sz="4" w:space="0" w:color="auto"/>
              <w:bottom w:val="single" w:sz="4" w:space="0" w:color="auto"/>
              <w:right w:val="single" w:sz="4" w:space="0" w:color="auto"/>
            </w:tcBorders>
            <w:noWrap/>
            <w:vAlign w:val="center"/>
            <w:hideMark/>
          </w:tcPr>
          <w:p w14:paraId="2A8341C6" w14:textId="77777777" w:rsidR="00BF4B31" w:rsidRPr="00E60864" w:rsidRDefault="00BF4B31"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2</w:t>
            </w:r>
            <w:r w:rsidRPr="00372BB4">
              <w:rPr>
                <w:rFonts w:ascii="Calibri" w:hAnsi="Calibri" w:cs="Calibri"/>
                <w:b/>
                <w:bCs/>
                <w:color w:val="000000"/>
                <w:lang w:bidi="ar-SA"/>
              </w:rPr>
              <w:t xml:space="preserve"> год</w:t>
            </w:r>
          </w:p>
        </w:tc>
      </w:tr>
      <w:tr w:rsidR="00BF4B31" w:rsidRPr="00372BB4" w14:paraId="3CEBDB5F"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0ED34359"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59CB61DB"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6A75F50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4,90</w:t>
            </w:r>
          </w:p>
        </w:tc>
        <w:tc>
          <w:tcPr>
            <w:tcW w:w="717" w:type="dxa"/>
            <w:tcBorders>
              <w:top w:val="single" w:sz="4" w:space="0" w:color="auto"/>
              <w:left w:val="nil"/>
              <w:bottom w:val="single" w:sz="4" w:space="0" w:color="auto"/>
              <w:right w:val="single" w:sz="4" w:space="0" w:color="auto"/>
            </w:tcBorders>
            <w:noWrap/>
            <w:vAlign w:val="center"/>
            <w:hideMark/>
          </w:tcPr>
          <w:p w14:paraId="4A472CD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4,95</w:t>
            </w:r>
          </w:p>
        </w:tc>
        <w:tc>
          <w:tcPr>
            <w:tcW w:w="717" w:type="dxa"/>
            <w:tcBorders>
              <w:top w:val="single" w:sz="4" w:space="0" w:color="auto"/>
              <w:left w:val="nil"/>
              <w:bottom w:val="single" w:sz="4" w:space="0" w:color="auto"/>
              <w:right w:val="single" w:sz="4" w:space="0" w:color="auto"/>
            </w:tcBorders>
            <w:noWrap/>
            <w:vAlign w:val="center"/>
            <w:hideMark/>
          </w:tcPr>
          <w:p w14:paraId="27913A7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5,00</w:t>
            </w:r>
          </w:p>
        </w:tc>
        <w:tc>
          <w:tcPr>
            <w:tcW w:w="717" w:type="dxa"/>
            <w:tcBorders>
              <w:top w:val="single" w:sz="4" w:space="0" w:color="auto"/>
              <w:left w:val="nil"/>
              <w:bottom w:val="single" w:sz="4" w:space="0" w:color="auto"/>
              <w:right w:val="single" w:sz="4" w:space="0" w:color="auto"/>
            </w:tcBorders>
            <w:noWrap/>
            <w:vAlign w:val="center"/>
            <w:hideMark/>
          </w:tcPr>
          <w:p w14:paraId="097D67D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4,95</w:t>
            </w:r>
          </w:p>
        </w:tc>
        <w:tc>
          <w:tcPr>
            <w:tcW w:w="717" w:type="dxa"/>
            <w:tcBorders>
              <w:top w:val="single" w:sz="4" w:space="0" w:color="auto"/>
              <w:left w:val="nil"/>
              <w:bottom w:val="single" w:sz="4" w:space="0" w:color="auto"/>
              <w:right w:val="single" w:sz="4" w:space="0" w:color="auto"/>
            </w:tcBorders>
            <w:noWrap/>
            <w:vAlign w:val="center"/>
            <w:hideMark/>
          </w:tcPr>
          <w:p w14:paraId="2B06415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single" w:sz="4" w:space="0" w:color="auto"/>
              <w:left w:val="nil"/>
              <w:bottom w:val="single" w:sz="4" w:space="0" w:color="auto"/>
              <w:right w:val="single" w:sz="4" w:space="0" w:color="auto"/>
            </w:tcBorders>
            <w:noWrap/>
            <w:vAlign w:val="center"/>
            <w:hideMark/>
          </w:tcPr>
          <w:p w14:paraId="2A052EA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single" w:sz="4" w:space="0" w:color="auto"/>
              <w:left w:val="nil"/>
              <w:bottom w:val="single" w:sz="4" w:space="0" w:color="auto"/>
              <w:right w:val="single" w:sz="4" w:space="0" w:color="auto"/>
            </w:tcBorders>
            <w:noWrap/>
            <w:vAlign w:val="center"/>
            <w:hideMark/>
          </w:tcPr>
          <w:p w14:paraId="23DA745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single" w:sz="4" w:space="0" w:color="auto"/>
              <w:left w:val="nil"/>
              <w:bottom w:val="single" w:sz="4" w:space="0" w:color="auto"/>
              <w:right w:val="single" w:sz="4" w:space="0" w:color="auto"/>
            </w:tcBorders>
            <w:noWrap/>
            <w:vAlign w:val="center"/>
            <w:hideMark/>
          </w:tcPr>
          <w:p w14:paraId="0EACDF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60,33</w:t>
            </w:r>
          </w:p>
        </w:tc>
        <w:tc>
          <w:tcPr>
            <w:tcW w:w="829" w:type="dxa"/>
            <w:tcBorders>
              <w:top w:val="single" w:sz="4" w:space="0" w:color="auto"/>
              <w:left w:val="nil"/>
              <w:bottom w:val="single" w:sz="4" w:space="0" w:color="auto"/>
              <w:right w:val="single" w:sz="4" w:space="0" w:color="auto"/>
            </w:tcBorders>
            <w:noWrap/>
            <w:vAlign w:val="center"/>
            <w:hideMark/>
          </w:tcPr>
          <w:p w14:paraId="1911B0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81,67</w:t>
            </w:r>
          </w:p>
        </w:tc>
        <w:tc>
          <w:tcPr>
            <w:tcW w:w="829" w:type="dxa"/>
            <w:tcBorders>
              <w:top w:val="single" w:sz="4" w:space="0" w:color="auto"/>
              <w:left w:val="nil"/>
              <w:bottom w:val="single" w:sz="4" w:space="0" w:color="auto"/>
              <w:right w:val="single" w:sz="4" w:space="0" w:color="auto"/>
            </w:tcBorders>
            <w:noWrap/>
            <w:vAlign w:val="center"/>
            <w:hideMark/>
          </w:tcPr>
          <w:p w14:paraId="56A95AD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81,15</w:t>
            </w:r>
          </w:p>
        </w:tc>
        <w:tc>
          <w:tcPr>
            <w:tcW w:w="829" w:type="dxa"/>
            <w:tcBorders>
              <w:top w:val="single" w:sz="4" w:space="0" w:color="auto"/>
              <w:left w:val="nil"/>
              <w:bottom w:val="single" w:sz="4" w:space="0" w:color="auto"/>
              <w:right w:val="single" w:sz="4" w:space="0" w:color="auto"/>
            </w:tcBorders>
            <w:noWrap/>
            <w:vAlign w:val="center"/>
            <w:hideMark/>
          </w:tcPr>
          <w:p w14:paraId="3A0E30B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83,33</w:t>
            </w:r>
          </w:p>
        </w:tc>
        <w:tc>
          <w:tcPr>
            <w:tcW w:w="829" w:type="dxa"/>
            <w:tcBorders>
              <w:top w:val="single" w:sz="4" w:space="0" w:color="auto"/>
              <w:left w:val="nil"/>
              <w:bottom w:val="single" w:sz="4" w:space="0" w:color="auto"/>
              <w:right w:val="single" w:sz="4" w:space="0" w:color="auto"/>
            </w:tcBorders>
            <w:noWrap/>
            <w:vAlign w:val="center"/>
            <w:hideMark/>
          </w:tcPr>
          <w:p w14:paraId="4D6F8AB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82,05</w:t>
            </w:r>
          </w:p>
        </w:tc>
        <w:tc>
          <w:tcPr>
            <w:tcW w:w="978" w:type="dxa"/>
            <w:tcBorders>
              <w:top w:val="single" w:sz="4" w:space="0" w:color="auto"/>
              <w:left w:val="nil"/>
              <w:bottom w:val="single" w:sz="4" w:space="0" w:color="auto"/>
              <w:right w:val="single" w:sz="4" w:space="0" w:color="auto"/>
            </w:tcBorders>
            <w:noWrap/>
            <w:vAlign w:val="center"/>
            <w:hideMark/>
          </w:tcPr>
          <w:p w14:paraId="4B2944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single" w:sz="4" w:space="0" w:color="auto"/>
              <w:left w:val="nil"/>
              <w:bottom w:val="single" w:sz="4" w:space="0" w:color="auto"/>
              <w:right w:val="single" w:sz="4" w:space="0" w:color="auto"/>
            </w:tcBorders>
            <w:noWrap/>
            <w:vAlign w:val="center"/>
            <w:hideMark/>
          </w:tcPr>
          <w:p w14:paraId="093E80E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single" w:sz="4" w:space="0" w:color="auto"/>
              <w:left w:val="nil"/>
              <w:bottom w:val="single" w:sz="4" w:space="0" w:color="auto"/>
              <w:right w:val="single" w:sz="4" w:space="0" w:color="auto"/>
            </w:tcBorders>
            <w:noWrap/>
            <w:vAlign w:val="center"/>
            <w:hideMark/>
          </w:tcPr>
          <w:p w14:paraId="3DE385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single" w:sz="4" w:space="0" w:color="auto"/>
              <w:left w:val="nil"/>
              <w:bottom w:val="single" w:sz="4" w:space="0" w:color="auto"/>
              <w:right w:val="single" w:sz="4" w:space="0" w:color="auto"/>
            </w:tcBorders>
            <w:noWrap/>
            <w:vAlign w:val="center"/>
            <w:hideMark/>
          </w:tcPr>
          <w:p w14:paraId="5C7984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2CF57F17"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3F4B9C5C"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2BA4EE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50712F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5,09</w:t>
            </w:r>
          </w:p>
        </w:tc>
        <w:tc>
          <w:tcPr>
            <w:tcW w:w="717" w:type="dxa"/>
            <w:tcBorders>
              <w:top w:val="nil"/>
              <w:left w:val="nil"/>
              <w:bottom w:val="single" w:sz="4" w:space="0" w:color="auto"/>
              <w:right w:val="single" w:sz="4" w:space="0" w:color="auto"/>
            </w:tcBorders>
            <w:noWrap/>
            <w:vAlign w:val="center"/>
            <w:hideMark/>
          </w:tcPr>
          <w:p w14:paraId="213E2E0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4,79</w:t>
            </w:r>
          </w:p>
        </w:tc>
        <w:tc>
          <w:tcPr>
            <w:tcW w:w="717" w:type="dxa"/>
            <w:tcBorders>
              <w:top w:val="nil"/>
              <w:left w:val="nil"/>
              <w:bottom w:val="single" w:sz="4" w:space="0" w:color="auto"/>
              <w:right w:val="single" w:sz="4" w:space="0" w:color="auto"/>
            </w:tcBorders>
            <w:noWrap/>
            <w:vAlign w:val="center"/>
            <w:hideMark/>
          </w:tcPr>
          <w:p w14:paraId="69788EE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4,86</w:t>
            </w:r>
          </w:p>
        </w:tc>
        <w:tc>
          <w:tcPr>
            <w:tcW w:w="717" w:type="dxa"/>
            <w:tcBorders>
              <w:top w:val="nil"/>
              <w:left w:val="nil"/>
              <w:bottom w:val="single" w:sz="4" w:space="0" w:color="auto"/>
              <w:right w:val="single" w:sz="4" w:space="0" w:color="auto"/>
            </w:tcBorders>
            <w:noWrap/>
            <w:vAlign w:val="center"/>
            <w:hideMark/>
          </w:tcPr>
          <w:p w14:paraId="510EC48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4,91</w:t>
            </w:r>
          </w:p>
        </w:tc>
        <w:tc>
          <w:tcPr>
            <w:tcW w:w="717" w:type="dxa"/>
            <w:tcBorders>
              <w:top w:val="nil"/>
              <w:left w:val="nil"/>
              <w:bottom w:val="single" w:sz="4" w:space="0" w:color="auto"/>
              <w:right w:val="single" w:sz="4" w:space="0" w:color="auto"/>
            </w:tcBorders>
            <w:noWrap/>
            <w:vAlign w:val="center"/>
            <w:hideMark/>
          </w:tcPr>
          <w:p w14:paraId="3E973B8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4AD275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06DFFA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55,00</w:t>
            </w:r>
          </w:p>
        </w:tc>
        <w:tc>
          <w:tcPr>
            <w:tcW w:w="717" w:type="dxa"/>
            <w:tcBorders>
              <w:top w:val="nil"/>
              <w:left w:val="nil"/>
              <w:bottom w:val="single" w:sz="4" w:space="0" w:color="auto"/>
              <w:right w:val="single" w:sz="4" w:space="0" w:color="auto"/>
            </w:tcBorders>
            <w:noWrap/>
            <w:vAlign w:val="center"/>
            <w:hideMark/>
          </w:tcPr>
          <w:p w14:paraId="5991A89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58,33</w:t>
            </w:r>
          </w:p>
        </w:tc>
        <w:tc>
          <w:tcPr>
            <w:tcW w:w="829" w:type="dxa"/>
            <w:tcBorders>
              <w:top w:val="nil"/>
              <w:left w:val="nil"/>
              <w:bottom w:val="single" w:sz="4" w:space="0" w:color="auto"/>
              <w:right w:val="single" w:sz="4" w:space="0" w:color="auto"/>
            </w:tcBorders>
            <w:noWrap/>
            <w:vAlign w:val="center"/>
            <w:hideMark/>
          </w:tcPr>
          <w:p w14:paraId="43FCD2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80,79</w:t>
            </w:r>
          </w:p>
        </w:tc>
        <w:tc>
          <w:tcPr>
            <w:tcW w:w="829" w:type="dxa"/>
            <w:tcBorders>
              <w:top w:val="nil"/>
              <w:left w:val="nil"/>
              <w:bottom w:val="single" w:sz="4" w:space="0" w:color="auto"/>
              <w:right w:val="single" w:sz="4" w:space="0" w:color="auto"/>
            </w:tcBorders>
            <w:noWrap/>
            <w:vAlign w:val="center"/>
            <w:hideMark/>
          </w:tcPr>
          <w:p w14:paraId="5511A94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84,04</w:t>
            </w:r>
          </w:p>
        </w:tc>
        <w:tc>
          <w:tcPr>
            <w:tcW w:w="829" w:type="dxa"/>
            <w:tcBorders>
              <w:top w:val="nil"/>
              <w:left w:val="nil"/>
              <w:bottom w:val="single" w:sz="4" w:space="0" w:color="auto"/>
              <w:right w:val="single" w:sz="4" w:space="0" w:color="auto"/>
            </w:tcBorders>
            <w:noWrap/>
            <w:vAlign w:val="center"/>
            <w:hideMark/>
          </w:tcPr>
          <w:p w14:paraId="21983A7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88,36</w:t>
            </w:r>
          </w:p>
        </w:tc>
        <w:tc>
          <w:tcPr>
            <w:tcW w:w="829" w:type="dxa"/>
            <w:tcBorders>
              <w:top w:val="nil"/>
              <w:left w:val="nil"/>
              <w:bottom w:val="single" w:sz="4" w:space="0" w:color="auto"/>
              <w:right w:val="single" w:sz="4" w:space="0" w:color="auto"/>
            </w:tcBorders>
            <w:noWrap/>
            <w:vAlign w:val="center"/>
            <w:hideMark/>
          </w:tcPr>
          <w:p w14:paraId="68071AF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84,40</w:t>
            </w:r>
          </w:p>
        </w:tc>
        <w:tc>
          <w:tcPr>
            <w:tcW w:w="978" w:type="dxa"/>
            <w:tcBorders>
              <w:top w:val="nil"/>
              <w:left w:val="nil"/>
              <w:bottom w:val="single" w:sz="4" w:space="0" w:color="auto"/>
              <w:right w:val="single" w:sz="4" w:space="0" w:color="auto"/>
            </w:tcBorders>
            <w:noWrap/>
            <w:vAlign w:val="center"/>
            <w:hideMark/>
          </w:tcPr>
          <w:p w14:paraId="73A1DFE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41866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571D7F6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1AE0B5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07E277D6"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61196C92"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767075D"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6924A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4,98</w:t>
            </w:r>
          </w:p>
        </w:tc>
        <w:tc>
          <w:tcPr>
            <w:tcW w:w="717" w:type="dxa"/>
            <w:tcBorders>
              <w:top w:val="nil"/>
              <w:left w:val="nil"/>
              <w:bottom w:val="single" w:sz="4" w:space="0" w:color="auto"/>
              <w:right w:val="single" w:sz="4" w:space="0" w:color="auto"/>
            </w:tcBorders>
            <w:noWrap/>
            <w:vAlign w:val="center"/>
            <w:hideMark/>
          </w:tcPr>
          <w:p w14:paraId="2552807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4,93</w:t>
            </w:r>
          </w:p>
        </w:tc>
        <w:tc>
          <w:tcPr>
            <w:tcW w:w="717" w:type="dxa"/>
            <w:tcBorders>
              <w:top w:val="nil"/>
              <w:left w:val="nil"/>
              <w:bottom w:val="single" w:sz="4" w:space="0" w:color="auto"/>
              <w:right w:val="single" w:sz="4" w:space="0" w:color="auto"/>
            </w:tcBorders>
            <w:noWrap/>
            <w:vAlign w:val="center"/>
            <w:hideMark/>
          </w:tcPr>
          <w:p w14:paraId="6917C29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4,87</w:t>
            </w:r>
          </w:p>
        </w:tc>
        <w:tc>
          <w:tcPr>
            <w:tcW w:w="717" w:type="dxa"/>
            <w:tcBorders>
              <w:top w:val="nil"/>
              <w:left w:val="nil"/>
              <w:bottom w:val="single" w:sz="4" w:space="0" w:color="auto"/>
              <w:right w:val="single" w:sz="4" w:space="0" w:color="auto"/>
            </w:tcBorders>
            <w:noWrap/>
            <w:vAlign w:val="center"/>
            <w:hideMark/>
          </w:tcPr>
          <w:p w14:paraId="4F91789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4,93</w:t>
            </w:r>
          </w:p>
        </w:tc>
        <w:tc>
          <w:tcPr>
            <w:tcW w:w="717" w:type="dxa"/>
            <w:tcBorders>
              <w:top w:val="nil"/>
              <w:left w:val="nil"/>
              <w:bottom w:val="single" w:sz="4" w:space="0" w:color="auto"/>
              <w:right w:val="single" w:sz="4" w:space="0" w:color="auto"/>
            </w:tcBorders>
            <w:noWrap/>
            <w:vAlign w:val="center"/>
            <w:hideMark/>
          </w:tcPr>
          <w:p w14:paraId="1ACB3E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0232163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568A77F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19285B7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57,67</w:t>
            </w:r>
          </w:p>
        </w:tc>
        <w:tc>
          <w:tcPr>
            <w:tcW w:w="829" w:type="dxa"/>
            <w:tcBorders>
              <w:top w:val="nil"/>
              <w:left w:val="nil"/>
              <w:bottom w:val="single" w:sz="4" w:space="0" w:color="auto"/>
              <w:right w:val="single" w:sz="4" w:space="0" w:color="auto"/>
            </w:tcBorders>
            <w:noWrap/>
            <w:vAlign w:val="center"/>
            <w:hideMark/>
          </w:tcPr>
          <w:p w14:paraId="3C49482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85,86</w:t>
            </w:r>
          </w:p>
        </w:tc>
        <w:tc>
          <w:tcPr>
            <w:tcW w:w="829" w:type="dxa"/>
            <w:tcBorders>
              <w:top w:val="nil"/>
              <w:left w:val="nil"/>
              <w:bottom w:val="single" w:sz="4" w:space="0" w:color="auto"/>
              <w:right w:val="single" w:sz="4" w:space="0" w:color="auto"/>
            </w:tcBorders>
            <w:noWrap/>
            <w:vAlign w:val="center"/>
            <w:hideMark/>
          </w:tcPr>
          <w:p w14:paraId="626115C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85,00</w:t>
            </w:r>
          </w:p>
        </w:tc>
        <w:tc>
          <w:tcPr>
            <w:tcW w:w="829" w:type="dxa"/>
            <w:tcBorders>
              <w:top w:val="nil"/>
              <w:left w:val="nil"/>
              <w:bottom w:val="single" w:sz="4" w:space="0" w:color="auto"/>
              <w:right w:val="single" w:sz="4" w:space="0" w:color="auto"/>
            </w:tcBorders>
            <w:noWrap/>
            <w:vAlign w:val="center"/>
            <w:hideMark/>
          </w:tcPr>
          <w:p w14:paraId="418D031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85,44</w:t>
            </w:r>
          </w:p>
        </w:tc>
        <w:tc>
          <w:tcPr>
            <w:tcW w:w="829" w:type="dxa"/>
            <w:tcBorders>
              <w:top w:val="nil"/>
              <w:left w:val="nil"/>
              <w:bottom w:val="single" w:sz="4" w:space="0" w:color="auto"/>
              <w:right w:val="single" w:sz="4" w:space="0" w:color="auto"/>
            </w:tcBorders>
            <w:noWrap/>
            <w:vAlign w:val="center"/>
            <w:hideMark/>
          </w:tcPr>
          <w:p w14:paraId="59BCE2C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85,43</w:t>
            </w:r>
          </w:p>
        </w:tc>
        <w:tc>
          <w:tcPr>
            <w:tcW w:w="978" w:type="dxa"/>
            <w:tcBorders>
              <w:top w:val="nil"/>
              <w:left w:val="nil"/>
              <w:bottom w:val="single" w:sz="4" w:space="0" w:color="auto"/>
              <w:right w:val="single" w:sz="4" w:space="0" w:color="auto"/>
            </w:tcBorders>
            <w:noWrap/>
            <w:vAlign w:val="center"/>
            <w:hideMark/>
          </w:tcPr>
          <w:p w14:paraId="3E558A9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72B2C4E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4F39C4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76431DF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0C0C81D1"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61C0936"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C9A267F"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50C3B3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4,94</w:t>
            </w:r>
          </w:p>
        </w:tc>
        <w:tc>
          <w:tcPr>
            <w:tcW w:w="717" w:type="dxa"/>
            <w:tcBorders>
              <w:top w:val="nil"/>
              <w:left w:val="nil"/>
              <w:bottom w:val="single" w:sz="4" w:space="0" w:color="auto"/>
              <w:right w:val="single" w:sz="4" w:space="0" w:color="auto"/>
            </w:tcBorders>
            <w:noWrap/>
            <w:vAlign w:val="center"/>
            <w:hideMark/>
          </w:tcPr>
          <w:p w14:paraId="7ED2950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4,89</w:t>
            </w:r>
          </w:p>
        </w:tc>
        <w:tc>
          <w:tcPr>
            <w:tcW w:w="717" w:type="dxa"/>
            <w:tcBorders>
              <w:top w:val="nil"/>
              <w:left w:val="nil"/>
              <w:bottom w:val="single" w:sz="4" w:space="0" w:color="auto"/>
              <w:right w:val="single" w:sz="4" w:space="0" w:color="auto"/>
            </w:tcBorders>
            <w:noWrap/>
            <w:vAlign w:val="center"/>
            <w:hideMark/>
          </w:tcPr>
          <w:p w14:paraId="6FABF8B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5,05</w:t>
            </w:r>
          </w:p>
        </w:tc>
        <w:tc>
          <w:tcPr>
            <w:tcW w:w="717" w:type="dxa"/>
            <w:tcBorders>
              <w:top w:val="nil"/>
              <w:left w:val="nil"/>
              <w:bottom w:val="single" w:sz="4" w:space="0" w:color="auto"/>
              <w:right w:val="single" w:sz="4" w:space="0" w:color="auto"/>
            </w:tcBorders>
            <w:noWrap/>
            <w:vAlign w:val="center"/>
            <w:hideMark/>
          </w:tcPr>
          <w:p w14:paraId="3370A5B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4,96</w:t>
            </w:r>
          </w:p>
        </w:tc>
        <w:tc>
          <w:tcPr>
            <w:tcW w:w="717" w:type="dxa"/>
            <w:tcBorders>
              <w:top w:val="nil"/>
              <w:left w:val="nil"/>
              <w:bottom w:val="single" w:sz="4" w:space="0" w:color="auto"/>
              <w:right w:val="single" w:sz="4" w:space="0" w:color="auto"/>
            </w:tcBorders>
            <w:noWrap/>
            <w:vAlign w:val="center"/>
            <w:hideMark/>
          </w:tcPr>
          <w:p w14:paraId="0391803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7FEFD28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2E6C997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1748B0B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59,33</w:t>
            </w:r>
          </w:p>
        </w:tc>
        <w:tc>
          <w:tcPr>
            <w:tcW w:w="829" w:type="dxa"/>
            <w:tcBorders>
              <w:top w:val="nil"/>
              <w:left w:val="nil"/>
              <w:bottom w:val="single" w:sz="4" w:space="0" w:color="auto"/>
              <w:right w:val="single" w:sz="4" w:space="0" w:color="auto"/>
            </w:tcBorders>
            <w:noWrap/>
            <w:vAlign w:val="center"/>
            <w:hideMark/>
          </w:tcPr>
          <w:p w14:paraId="5AB03CB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83,73</w:t>
            </w:r>
          </w:p>
        </w:tc>
        <w:tc>
          <w:tcPr>
            <w:tcW w:w="829" w:type="dxa"/>
            <w:tcBorders>
              <w:top w:val="nil"/>
              <w:left w:val="nil"/>
              <w:bottom w:val="single" w:sz="4" w:space="0" w:color="auto"/>
              <w:right w:val="single" w:sz="4" w:space="0" w:color="auto"/>
            </w:tcBorders>
            <w:noWrap/>
            <w:vAlign w:val="center"/>
            <w:hideMark/>
          </w:tcPr>
          <w:p w14:paraId="36150E7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85,79</w:t>
            </w:r>
          </w:p>
        </w:tc>
        <w:tc>
          <w:tcPr>
            <w:tcW w:w="829" w:type="dxa"/>
            <w:tcBorders>
              <w:top w:val="nil"/>
              <w:left w:val="nil"/>
              <w:bottom w:val="single" w:sz="4" w:space="0" w:color="auto"/>
              <w:right w:val="single" w:sz="4" w:space="0" w:color="auto"/>
            </w:tcBorders>
            <w:noWrap/>
            <w:vAlign w:val="center"/>
            <w:hideMark/>
          </w:tcPr>
          <w:p w14:paraId="60D8E5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81,45</w:t>
            </w:r>
          </w:p>
        </w:tc>
        <w:tc>
          <w:tcPr>
            <w:tcW w:w="829" w:type="dxa"/>
            <w:tcBorders>
              <w:top w:val="nil"/>
              <w:left w:val="nil"/>
              <w:bottom w:val="single" w:sz="4" w:space="0" w:color="auto"/>
              <w:right w:val="single" w:sz="4" w:space="0" w:color="auto"/>
            </w:tcBorders>
            <w:noWrap/>
            <w:vAlign w:val="center"/>
            <w:hideMark/>
          </w:tcPr>
          <w:p w14:paraId="7BFAFC6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83,66</w:t>
            </w:r>
          </w:p>
        </w:tc>
        <w:tc>
          <w:tcPr>
            <w:tcW w:w="978" w:type="dxa"/>
            <w:tcBorders>
              <w:top w:val="nil"/>
              <w:left w:val="nil"/>
              <w:bottom w:val="single" w:sz="4" w:space="0" w:color="auto"/>
              <w:right w:val="single" w:sz="4" w:space="0" w:color="auto"/>
            </w:tcBorders>
            <w:noWrap/>
            <w:vAlign w:val="center"/>
            <w:hideMark/>
          </w:tcPr>
          <w:p w14:paraId="66B3280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0212AD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1A8C36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625C5A9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77F0D1E7"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56DCE76C"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73A6F26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66AF116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4,98</w:t>
            </w:r>
          </w:p>
        </w:tc>
        <w:tc>
          <w:tcPr>
            <w:tcW w:w="717" w:type="dxa"/>
            <w:tcBorders>
              <w:top w:val="nil"/>
              <w:left w:val="nil"/>
              <w:bottom w:val="single" w:sz="4" w:space="0" w:color="auto"/>
              <w:right w:val="single" w:sz="4" w:space="0" w:color="auto"/>
            </w:tcBorders>
            <w:shd w:val="clear" w:color="000000" w:fill="92D050"/>
            <w:noWrap/>
            <w:vAlign w:val="center"/>
            <w:hideMark/>
          </w:tcPr>
          <w:p w14:paraId="653C1D3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4,89</w:t>
            </w:r>
          </w:p>
        </w:tc>
        <w:tc>
          <w:tcPr>
            <w:tcW w:w="717" w:type="dxa"/>
            <w:tcBorders>
              <w:top w:val="nil"/>
              <w:left w:val="nil"/>
              <w:bottom w:val="single" w:sz="4" w:space="0" w:color="auto"/>
              <w:right w:val="single" w:sz="4" w:space="0" w:color="auto"/>
            </w:tcBorders>
            <w:shd w:val="clear" w:color="000000" w:fill="92D050"/>
            <w:noWrap/>
            <w:vAlign w:val="center"/>
            <w:hideMark/>
          </w:tcPr>
          <w:p w14:paraId="4E38F38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4,95</w:t>
            </w:r>
          </w:p>
        </w:tc>
        <w:tc>
          <w:tcPr>
            <w:tcW w:w="717" w:type="dxa"/>
            <w:tcBorders>
              <w:top w:val="nil"/>
              <w:left w:val="nil"/>
              <w:bottom w:val="single" w:sz="4" w:space="0" w:color="auto"/>
              <w:right w:val="single" w:sz="4" w:space="0" w:color="auto"/>
            </w:tcBorders>
            <w:shd w:val="clear" w:color="000000" w:fill="92D050"/>
            <w:noWrap/>
            <w:vAlign w:val="center"/>
            <w:hideMark/>
          </w:tcPr>
          <w:p w14:paraId="79E2B51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4,94</w:t>
            </w:r>
          </w:p>
        </w:tc>
        <w:tc>
          <w:tcPr>
            <w:tcW w:w="717" w:type="dxa"/>
            <w:tcBorders>
              <w:top w:val="nil"/>
              <w:left w:val="nil"/>
              <w:bottom w:val="single" w:sz="4" w:space="0" w:color="auto"/>
              <w:right w:val="single" w:sz="4" w:space="0" w:color="auto"/>
            </w:tcBorders>
            <w:shd w:val="clear" w:color="000000" w:fill="92D050"/>
            <w:noWrap/>
            <w:vAlign w:val="center"/>
            <w:hideMark/>
          </w:tcPr>
          <w:p w14:paraId="094A1E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shd w:val="clear" w:color="000000" w:fill="92D050"/>
            <w:noWrap/>
            <w:vAlign w:val="center"/>
            <w:hideMark/>
          </w:tcPr>
          <w:p w14:paraId="7B86CAB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58,25</w:t>
            </w:r>
          </w:p>
        </w:tc>
        <w:tc>
          <w:tcPr>
            <w:tcW w:w="717" w:type="dxa"/>
            <w:tcBorders>
              <w:top w:val="nil"/>
              <w:left w:val="nil"/>
              <w:bottom w:val="single" w:sz="4" w:space="0" w:color="auto"/>
              <w:right w:val="single" w:sz="4" w:space="0" w:color="auto"/>
            </w:tcBorders>
            <w:shd w:val="clear" w:color="000000" w:fill="92D050"/>
            <w:noWrap/>
            <w:vAlign w:val="center"/>
            <w:hideMark/>
          </w:tcPr>
          <w:p w14:paraId="7D1B33A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58,50</w:t>
            </w:r>
          </w:p>
        </w:tc>
        <w:tc>
          <w:tcPr>
            <w:tcW w:w="717" w:type="dxa"/>
            <w:tcBorders>
              <w:top w:val="nil"/>
              <w:left w:val="nil"/>
              <w:bottom w:val="single" w:sz="4" w:space="0" w:color="auto"/>
              <w:right w:val="single" w:sz="4" w:space="0" w:color="auto"/>
            </w:tcBorders>
            <w:shd w:val="clear" w:color="000000" w:fill="92D050"/>
            <w:noWrap/>
            <w:vAlign w:val="center"/>
            <w:hideMark/>
          </w:tcPr>
          <w:p w14:paraId="17998CF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58,92</w:t>
            </w:r>
          </w:p>
        </w:tc>
        <w:tc>
          <w:tcPr>
            <w:tcW w:w="829" w:type="dxa"/>
            <w:tcBorders>
              <w:top w:val="nil"/>
              <w:left w:val="nil"/>
              <w:bottom w:val="single" w:sz="4" w:space="0" w:color="auto"/>
              <w:right w:val="single" w:sz="4" w:space="0" w:color="auto"/>
            </w:tcBorders>
            <w:shd w:val="clear" w:color="000000" w:fill="92D050"/>
            <w:noWrap/>
            <w:vAlign w:val="center"/>
            <w:hideMark/>
          </w:tcPr>
          <w:p w14:paraId="78C1F7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83,01</w:t>
            </w:r>
          </w:p>
        </w:tc>
        <w:tc>
          <w:tcPr>
            <w:tcW w:w="829" w:type="dxa"/>
            <w:tcBorders>
              <w:top w:val="nil"/>
              <w:left w:val="nil"/>
              <w:bottom w:val="single" w:sz="4" w:space="0" w:color="auto"/>
              <w:right w:val="single" w:sz="4" w:space="0" w:color="auto"/>
            </w:tcBorders>
            <w:shd w:val="clear" w:color="000000" w:fill="92D050"/>
            <w:noWrap/>
            <w:vAlign w:val="center"/>
            <w:hideMark/>
          </w:tcPr>
          <w:p w14:paraId="44397D2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83,99</w:t>
            </w:r>
          </w:p>
        </w:tc>
        <w:tc>
          <w:tcPr>
            <w:tcW w:w="829" w:type="dxa"/>
            <w:tcBorders>
              <w:top w:val="nil"/>
              <w:left w:val="nil"/>
              <w:bottom w:val="single" w:sz="4" w:space="0" w:color="auto"/>
              <w:right w:val="single" w:sz="4" w:space="0" w:color="auto"/>
            </w:tcBorders>
            <w:shd w:val="clear" w:color="000000" w:fill="92D050"/>
            <w:noWrap/>
            <w:vAlign w:val="center"/>
            <w:hideMark/>
          </w:tcPr>
          <w:p w14:paraId="6C82E08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84,65</w:t>
            </w:r>
          </w:p>
        </w:tc>
        <w:tc>
          <w:tcPr>
            <w:tcW w:w="829" w:type="dxa"/>
            <w:tcBorders>
              <w:top w:val="nil"/>
              <w:left w:val="nil"/>
              <w:bottom w:val="single" w:sz="4" w:space="0" w:color="auto"/>
              <w:right w:val="single" w:sz="4" w:space="0" w:color="auto"/>
            </w:tcBorders>
            <w:shd w:val="clear" w:color="000000" w:fill="92D050"/>
            <w:noWrap/>
            <w:vAlign w:val="center"/>
            <w:hideMark/>
          </w:tcPr>
          <w:p w14:paraId="73EDD24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83,88</w:t>
            </w:r>
          </w:p>
        </w:tc>
        <w:tc>
          <w:tcPr>
            <w:tcW w:w="978" w:type="dxa"/>
            <w:tcBorders>
              <w:top w:val="nil"/>
              <w:left w:val="nil"/>
              <w:bottom w:val="single" w:sz="4" w:space="0" w:color="auto"/>
              <w:right w:val="single" w:sz="4" w:space="0" w:color="auto"/>
            </w:tcBorders>
            <w:shd w:val="clear" w:color="000000" w:fill="92D050"/>
            <w:noWrap/>
            <w:vAlign w:val="center"/>
            <w:hideMark/>
          </w:tcPr>
          <w:p w14:paraId="05A898E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2FFDB44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32FAA92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55389D2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r>
      <w:tr w:rsidR="00BF4B31" w:rsidRPr="00372BB4" w14:paraId="36843018"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6CB17FBB"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707E09AA"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2E45AB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8,35</w:t>
            </w:r>
          </w:p>
        </w:tc>
        <w:tc>
          <w:tcPr>
            <w:tcW w:w="717" w:type="dxa"/>
            <w:tcBorders>
              <w:top w:val="nil"/>
              <w:left w:val="nil"/>
              <w:bottom w:val="single" w:sz="4" w:space="0" w:color="auto"/>
              <w:right w:val="single" w:sz="4" w:space="0" w:color="auto"/>
            </w:tcBorders>
            <w:noWrap/>
            <w:vAlign w:val="center"/>
            <w:hideMark/>
          </w:tcPr>
          <w:p w14:paraId="41DBD63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9,10</w:t>
            </w:r>
          </w:p>
        </w:tc>
        <w:tc>
          <w:tcPr>
            <w:tcW w:w="717" w:type="dxa"/>
            <w:tcBorders>
              <w:top w:val="nil"/>
              <w:left w:val="nil"/>
              <w:bottom w:val="single" w:sz="4" w:space="0" w:color="auto"/>
              <w:right w:val="single" w:sz="4" w:space="0" w:color="auto"/>
            </w:tcBorders>
            <w:noWrap/>
            <w:vAlign w:val="center"/>
            <w:hideMark/>
          </w:tcPr>
          <w:p w14:paraId="29B615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8,45</w:t>
            </w:r>
          </w:p>
        </w:tc>
        <w:tc>
          <w:tcPr>
            <w:tcW w:w="717" w:type="dxa"/>
            <w:tcBorders>
              <w:top w:val="nil"/>
              <w:left w:val="nil"/>
              <w:bottom w:val="single" w:sz="4" w:space="0" w:color="auto"/>
              <w:right w:val="single" w:sz="4" w:space="0" w:color="auto"/>
            </w:tcBorders>
            <w:noWrap/>
            <w:vAlign w:val="center"/>
            <w:hideMark/>
          </w:tcPr>
          <w:p w14:paraId="49725C6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8,63</w:t>
            </w:r>
          </w:p>
        </w:tc>
        <w:tc>
          <w:tcPr>
            <w:tcW w:w="717" w:type="dxa"/>
            <w:tcBorders>
              <w:top w:val="nil"/>
              <w:left w:val="nil"/>
              <w:bottom w:val="single" w:sz="4" w:space="0" w:color="auto"/>
              <w:right w:val="single" w:sz="4" w:space="0" w:color="auto"/>
            </w:tcBorders>
            <w:noWrap/>
            <w:vAlign w:val="center"/>
            <w:hideMark/>
          </w:tcPr>
          <w:p w14:paraId="434F214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4DBC56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4D3EA9A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77FE956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61,67</w:t>
            </w:r>
          </w:p>
        </w:tc>
        <w:tc>
          <w:tcPr>
            <w:tcW w:w="829" w:type="dxa"/>
            <w:tcBorders>
              <w:top w:val="nil"/>
              <w:left w:val="nil"/>
              <w:bottom w:val="single" w:sz="4" w:space="0" w:color="auto"/>
              <w:right w:val="single" w:sz="4" w:space="0" w:color="auto"/>
            </w:tcBorders>
            <w:noWrap/>
            <w:vAlign w:val="center"/>
            <w:hideMark/>
          </w:tcPr>
          <w:p w14:paraId="7CB74D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139,17</w:t>
            </w:r>
          </w:p>
        </w:tc>
        <w:tc>
          <w:tcPr>
            <w:tcW w:w="829" w:type="dxa"/>
            <w:tcBorders>
              <w:top w:val="nil"/>
              <w:left w:val="nil"/>
              <w:bottom w:val="single" w:sz="4" w:space="0" w:color="auto"/>
              <w:right w:val="single" w:sz="4" w:space="0" w:color="auto"/>
            </w:tcBorders>
            <w:noWrap/>
            <w:vAlign w:val="center"/>
            <w:hideMark/>
          </w:tcPr>
          <w:p w14:paraId="1F310E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142,19</w:t>
            </w:r>
          </w:p>
        </w:tc>
        <w:tc>
          <w:tcPr>
            <w:tcW w:w="829" w:type="dxa"/>
            <w:tcBorders>
              <w:top w:val="nil"/>
              <w:left w:val="nil"/>
              <w:bottom w:val="single" w:sz="4" w:space="0" w:color="auto"/>
              <w:right w:val="single" w:sz="4" w:space="0" w:color="auto"/>
            </w:tcBorders>
            <w:noWrap/>
            <w:vAlign w:val="center"/>
            <w:hideMark/>
          </w:tcPr>
          <w:p w14:paraId="3814EAB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138,52</w:t>
            </w:r>
          </w:p>
        </w:tc>
        <w:tc>
          <w:tcPr>
            <w:tcW w:w="829" w:type="dxa"/>
            <w:tcBorders>
              <w:top w:val="nil"/>
              <w:left w:val="nil"/>
              <w:bottom w:val="single" w:sz="4" w:space="0" w:color="auto"/>
              <w:right w:val="single" w:sz="4" w:space="0" w:color="auto"/>
            </w:tcBorders>
            <w:noWrap/>
            <w:vAlign w:val="center"/>
            <w:hideMark/>
          </w:tcPr>
          <w:p w14:paraId="157D369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139,96</w:t>
            </w:r>
          </w:p>
        </w:tc>
        <w:tc>
          <w:tcPr>
            <w:tcW w:w="978" w:type="dxa"/>
            <w:tcBorders>
              <w:top w:val="nil"/>
              <w:left w:val="nil"/>
              <w:bottom w:val="single" w:sz="4" w:space="0" w:color="auto"/>
              <w:right w:val="single" w:sz="4" w:space="0" w:color="auto"/>
            </w:tcBorders>
            <w:noWrap/>
            <w:vAlign w:val="center"/>
            <w:hideMark/>
          </w:tcPr>
          <w:p w14:paraId="7FA3021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B94D72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080F752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540DF5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5DD9167F"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0835D3A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405535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2B5BB1E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9,01</w:t>
            </w:r>
          </w:p>
        </w:tc>
        <w:tc>
          <w:tcPr>
            <w:tcW w:w="717" w:type="dxa"/>
            <w:tcBorders>
              <w:top w:val="nil"/>
              <w:left w:val="nil"/>
              <w:bottom w:val="single" w:sz="4" w:space="0" w:color="auto"/>
              <w:right w:val="single" w:sz="4" w:space="0" w:color="auto"/>
            </w:tcBorders>
            <w:noWrap/>
            <w:vAlign w:val="center"/>
            <w:hideMark/>
          </w:tcPr>
          <w:p w14:paraId="77C5080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8,78</w:t>
            </w:r>
          </w:p>
        </w:tc>
        <w:tc>
          <w:tcPr>
            <w:tcW w:w="717" w:type="dxa"/>
            <w:tcBorders>
              <w:top w:val="nil"/>
              <w:left w:val="nil"/>
              <w:bottom w:val="single" w:sz="4" w:space="0" w:color="auto"/>
              <w:right w:val="single" w:sz="4" w:space="0" w:color="auto"/>
            </w:tcBorders>
            <w:noWrap/>
            <w:vAlign w:val="center"/>
            <w:hideMark/>
          </w:tcPr>
          <w:p w14:paraId="5CD2640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7,92</w:t>
            </w:r>
          </w:p>
        </w:tc>
        <w:tc>
          <w:tcPr>
            <w:tcW w:w="717" w:type="dxa"/>
            <w:tcBorders>
              <w:top w:val="nil"/>
              <w:left w:val="nil"/>
              <w:bottom w:val="single" w:sz="4" w:space="0" w:color="auto"/>
              <w:right w:val="single" w:sz="4" w:space="0" w:color="auto"/>
            </w:tcBorders>
            <w:noWrap/>
            <w:vAlign w:val="center"/>
            <w:hideMark/>
          </w:tcPr>
          <w:p w14:paraId="0E53B50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8,57</w:t>
            </w:r>
          </w:p>
        </w:tc>
        <w:tc>
          <w:tcPr>
            <w:tcW w:w="717" w:type="dxa"/>
            <w:tcBorders>
              <w:top w:val="nil"/>
              <w:left w:val="nil"/>
              <w:bottom w:val="single" w:sz="4" w:space="0" w:color="auto"/>
              <w:right w:val="single" w:sz="4" w:space="0" w:color="auto"/>
            </w:tcBorders>
            <w:noWrap/>
            <w:vAlign w:val="center"/>
            <w:hideMark/>
          </w:tcPr>
          <w:p w14:paraId="3C53F97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7C96786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3397469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4D7BE9E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829" w:type="dxa"/>
            <w:tcBorders>
              <w:top w:val="nil"/>
              <w:left w:val="nil"/>
              <w:bottom w:val="single" w:sz="4" w:space="0" w:color="auto"/>
              <w:right w:val="single" w:sz="4" w:space="0" w:color="auto"/>
            </w:tcBorders>
            <w:noWrap/>
            <w:vAlign w:val="center"/>
            <w:hideMark/>
          </w:tcPr>
          <w:p w14:paraId="25C8C44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143,02</w:t>
            </w:r>
          </w:p>
        </w:tc>
        <w:tc>
          <w:tcPr>
            <w:tcW w:w="829" w:type="dxa"/>
            <w:tcBorders>
              <w:top w:val="nil"/>
              <w:left w:val="nil"/>
              <w:bottom w:val="single" w:sz="4" w:space="0" w:color="auto"/>
              <w:right w:val="single" w:sz="4" w:space="0" w:color="auto"/>
            </w:tcBorders>
            <w:noWrap/>
            <w:vAlign w:val="center"/>
            <w:hideMark/>
          </w:tcPr>
          <w:p w14:paraId="221E48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141,61</w:t>
            </w:r>
          </w:p>
        </w:tc>
        <w:tc>
          <w:tcPr>
            <w:tcW w:w="829" w:type="dxa"/>
            <w:tcBorders>
              <w:top w:val="nil"/>
              <w:left w:val="nil"/>
              <w:bottom w:val="single" w:sz="4" w:space="0" w:color="auto"/>
              <w:right w:val="single" w:sz="4" w:space="0" w:color="auto"/>
            </w:tcBorders>
            <w:noWrap/>
            <w:vAlign w:val="center"/>
            <w:hideMark/>
          </w:tcPr>
          <w:p w14:paraId="7EDEDA5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136,55</w:t>
            </w:r>
          </w:p>
        </w:tc>
        <w:tc>
          <w:tcPr>
            <w:tcW w:w="829" w:type="dxa"/>
            <w:tcBorders>
              <w:top w:val="nil"/>
              <w:left w:val="nil"/>
              <w:bottom w:val="single" w:sz="4" w:space="0" w:color="auto"/>
              <w:right w:val="single" w:sz="4" w:space="0" w:color="auto"/>
            </w:tcBorders>
            <w:noWrap/>
            <w:vAlign w:val="center"/>
            <w:hideMark/>
          </w:tcPr>
          <w:p w14:paraId="466A5BE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140,39</w:t>
            </w:r>
          </w:p>
        </w:tc>
        <w:tc>
          <w:tcPr>
            <w:tcW w:w="978" w:type="dxa"/>
            <w:tcBorders>
              <w:top w:val="nil"/>
              <w:left w:val="nil"/>
              <w:bottom w:val="single" w:sz="4" w:space="0" w:color="auto"/>
              <w:right w:val="single" w:sz="4" w:space="0" w:color="auto"/>
            </w:tcBorders>
            <w:noWrap/>
            <w:vAlign w:val="center"/>
            <w:hideMark/>
          </w:tcPr>
          <w:p w14:paraId="7955485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57C643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6C2A6AD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3250B91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023EA1CD"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6C40E4FE"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09DE2D5"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1413B0E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8,54</w:t>
            </w:r>
          </w:p>
        </w:tc>
        <w:tc>
          <w:tcPr>
            <w:tcW w:w="717" w:type="dxa"/>
            <w:tcBorders>
              <w:top w:val="nil"/>
              <w:left w:val="nil"/>
              <w:bottom w:val="single" w:sz="4" w:space="0" w:color="auto"/>
              <w:right w:val="single" w:sz="4" w:space="0" w:color="auto"/>
            </w:tcBorders>
            <w:noWrap/>
            <w:vAlign w:val="center"/>
            <w:hideMark/>
          </w:tcPr>
          <w:p w14:paraId="5276C8F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8,42</w:t>
            </w:r>
          </w:p>
        </w:tc>
        <w:tc>
          <w:tcPr>
            <w:tcW w:w="717" w:type="dxa"/>
            <w:tcBorders>
              <w:top w:val="nil"/>
              <w:left w:val="nil"/>
              <w:bottom w:val="single" w:sz="4" w:space="0" w:color="auto"/>
              <w:right w:val="single" w:sz="4" w:space="0" w:color="auto"/>
            </w:tcBorders>
            <w:noWrap/>
            <w:vAlign w:val="center"/>
            <w:hideMark/>
          </w:tcPr>
          <w:p w14:paraId="3207876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9,20</w:t>
            </w:r>
          </w:p>
        </w:tc>
        <w:tc>
          <w:tcPr>
            <w:tcW w:w="717" w:type="dxa"/>
            <w:tcBorders>
              <w:top w:val="nil"/>
              <w:left w:val="nil"/>
              <w:bottom w:val="single" w:sz="4" w:space="0" w:color="auto"/>
              <w:right w:val="single" w:sz="4" w:space="0" w:color="auto"/>
            </w:tcBorders>
            <w:noWrap/>
            <w:vAlign w:val="center"/>
            <w:hideMark/>
          </w:tcPr>
          <w:p w14:paraId="65E2BA6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8,72</w:t>
            </w:r>
          </w:p>
        </w:tc>
        <w:tc>
          <w:tcPr>
            <w:tcW w:w="717" w:type="dxa"/>
            <w:tcBorders>
              <w:top w:val="nil"/>
              <w:left w:val="nil"/>
              <w:bottom w:val="single" w:sz="4" w:space="0" w:color="auto"/>
              <w:right w:val="single" w:sz="4" w:space="0" w:color="auto"/>
            </w:tcBorders>
            <w:noWrap/>
            <w:vAlign w:val="center"/>
            <w:hideMark/>
          </w:tcPr>
          <w:p w14:paraId="4615296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34E137A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3F21754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019C52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61,33</w:t>
            </w:r>
          </w:p>
        </w:tc>
        <w:tc>
          <w:tcPr>
            <w:tcW w:w="829" w:type="dxa"/>
            <w:tcBorders>
              <w:top w:val="nil"/>
              <w:left w:val="nil"/>
              <w:bottom w:val="single" w:sz="4" w:space="0" w:color="auto"/>
              <w:right w:val="single" w:sz="4" w:space="0" w:color="auto"/>
            </w:tcBorders>
            <w:noWrap/>
            <w:vAlign w:val="center"/>
            <w:hideMark/>
          </w:tcPr>
          <w:p w14:paraId="6516A79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140,00</w:t>
            </w:r>
          </w:p>
        </w:tc>
        <w:tc>
          <w:tcPr>
            <w:tcW w:w="829" w:type="dxa"/>
            <w:tcBorders>
              <w:top w:val="nil"/>
              <w:left w:val="nil"/>
              <w:bottom w:val="single" w:sz="4" w:space="0" w:color="auto"/>
              <w:right w:val="single" w:sz="4" w:space="0" w:color="auto"/>
            </w:tcBorders>
            <w:noWrap/>
            <w:vAlign w:val="center"/>
            <w:hideMark/>
          </w:tcPr>
          <w:p w14:paraId="3127F53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145,17</w:t>
            </w:r>
          </w:p>
        </w:tc>
        <w:tc>
          <w:tcPr>
            <w:tcW w:w="829" w:type="dxa"/>
            <w:tcBorders>
              <w:top w:val="nil"/>
              <w:left w:val="nil"/>
              <w:bottom w:val="single" w:sz="4" w:space="0" w:color="auto"/>
              <w:right w:val="single" w:sz="4" w:space="0" w:color="auto"/>
            </w:tcBorders>
            <w:noWrap/>
            <w:vAlign w:val="center"/>
            <w:hideMark/>
          </w:tcPr>
          <w:p w14:paraId="64F72E7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141,54</w:t>
            </w:r>
          </w:p>
        </w:tc>
        <w:tc>
          <w:tcPr>
            <w:tcW w:w="829" w:type="dxa"/>
            <w:tcBorders>
              <w:top w:val="nil"/>
              <w:left w:val="nil"/>
              <w:bottom w:val="single" w:sz="4" w:space="0" w:color="auto"/>
              <w:right w:val="single" w:sz="4" w:space="0" w:color="auto"/>
            </w:tcBorders>
            <w:noWrap/>
            <w:vAlign w:val="center"/>
            <w:hideMark/>
          </w:tcPr>
          <w:p w14:paraId="79BEBC9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142,24</w:t>
            </w:r>
          </w:p>
        </w:tc>
        <w:tc>
          <w:tcPr>
            <w:tcW w:w="978" w:type="dxa"/>
            <w:tcBorders>
              <w:top w:val="nil"/>
              <w:left w:val="nil"/>
              <w:bottom w:val="single" w:sz="4" w:space="0" w:color="auto"/>
              <w:right w:val="single" w:sz="4" w:space="0" w:color="auto"/>
            </w:tcBorders>
            <w:noWrap/>
            <w:vAlign w:val="center"/>
            <w:hideMark/>
          </w:tcPr>
          <w:p w14:paraId="25559E2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60A1527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7E4F18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1512832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2C22590F"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37D1EA26"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B1081E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13538FE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7,75</w:t>
            </w:r>
          </w:p>
        </w:tc>
        <w:tc>
          <w:tcPr>
            <w:tcW w:w="717" w:type="dxa"/>
            <w:tcBorders>
              <w:top w:val="nil"/>
              <w:left w:val="nil"/>
              <w:bottom w:val="single" w:sz="4" w:space="0" w:color="auto"/>
              <w:right w:val="single" w:sz="4" w:space="0" w:color="auto"/>
            </w:tcBorders>
            <w:noWrap/>
            <w:vAlign w:val="center"/>
            <w:hideMark/>
          </w:tcPr>
          <w:p w14:paraId="07C51BE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8,57</w:t>
            </w:r>
          </w:p>
        </w:tc>
        <w:tc>
          <w:tcPr>
            <w:tcW w:w="717" w:type="dxa"/>
            <w:tcBorders>
              <w:top w:val="nil"/>
              <w:left w:val="nil"/>
              <w:bottom w:val="single" w:sz="4" w:space="0" w:color="auto"/>
              <w:right w:val="single" w:sz="4" w:space="0" w:color="auto"/>
            </w:tcBorders>
            <w:noWrap/>
            <w:vAlign w:val="center"/>
            <w:hideMark/>
          </w:tcPr>
          <w:p w14:paraId="2FCBB46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8,66</w:t>
            </w:r>
          </w:p>
        </w:tc>
        <w:tc>
          <w:tcPr>
            <w:tcW w:w="717" w:type="dxa"/>
            <w:tcBorders>
              <w:top w:val="nil"/>
              <w:left w:val="nil"/>
              <w:bottom w:val="single" w:sz="4" w:space="0" w:color="auto"/>
              <w:right w:val="single" w:sz="4" w:space="0" w:color="auto"/>
            </w:tcBorders>
            <w:noWrap/>
            <w:vAlign w:val="center"/>
            <w:hideMark/>
          </w:tcPr>
          <w:p w14:paraId="34D56E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8,33</w:t>
            </w:r>
          </w:p>
        </w:tc>
        <w:tc>
          <w:tcPr>
            <w:tcW w:w="717" w:type="dxa"/>
            <w:tcBorders>
              <w:top w:val="nil"/>
              <w:left w:val="nil"/>
              <w:bottom w:val="single" w:sz="4" w:space="0" w:color="auto"/>
              <w:right w:val="single" w:sz="4" w:space="0" w:color="auto"/>
            </w:tcBorders>
            <w:noWrap/>
            <w:vAlign w:val="center"/>
            <w:hideMark/>
          </w:tcPr>
          <w:p w14:paraId="7B0580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1D28516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2EC7198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272A623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59,67</w:t>
            </w:r>
          </w:p>
        </w:tc>
        <w:tc>
          <w:tcPr>
            <w:tcW w:w="829" w:type="dxa"/>
            <w:tcBorders>
              <w:top w:val="nil"/>
              <w:left w:val="nil"/>
              <w:bottom w:val="single" w:sz="4" w:space="0" w:color="auto"/>
              <w:right w:val="single" w:sz="4" w:space="0" w:color="auto"/>
            </w:tcBorders>
            <w:noWrap/>
            <w:vAlign w:val="center"/>
            <w:hideMark/>
          </w:tcPr>
          <w:p w14:paraId="20060D6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135,96</w:t>
            </w:r>
          </w:p>
        </w:tc>
        <w:tc>
          <w:tcPr>
            <w:tcW w:w="829" w:type="dxa"/>
            <w:tcBorders>
              <w:top w:val="nil"/>
              <w:left w:val="nil"/>
              <w:bottom w:val="single" w:sz="4" w:space="0" w:color="auto"/>
              <w:right w:val="single" w:sz="4" w:space="0" w:color="auto"/>
            </w:tcBorders>
            <w:noWrap/>
            <w:vAlign w:val="center"/>
            <w:hideMark/>
          </w:tcPr>
          <w:p w14:paraId="233DF2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142,78</w:t>
            </w:r>
          </w:p>
        </w:tc>
        <w:tc>
          <w:tcPr>
            <w:tcW w:w="829" w:type="dxa"/>
            <w:tcBorders>
              <w:top w:val="nil"/>
              <w:left w:val="nil"/>
              <w:bottom w:val="single" w:sz="4" w:space="0" w:color="auto"/>
              <w:right w:val="single" w:sz="4" w:space="0" w:color="auto"/>
            </w:tcBorders>
            <w:noWrap/>
            <w:vAlign w:val="center"/>
            <w:hideMark/>
          </w:tcPr>
          <w:p w14:paraId="1A94B0A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139,68</w:t>
            </w:r>
          </w:p>
        </w:tc>
        <w:tc>
          <w:tcPr>
            <w:tcW w:w="829" w:type="dxa"/>
            <w:tcBorders>
              <w:top w:val="nil"/>
              <w:left w:val="nil"/>
              <w:bottom w:val="single" w:sz="4" w:space="0" w:color="auto"/>
              <w:right w:val="single" w:sz="4" w:space="0" w:color="auto"/>
            </w:tcBorders>
            <w:noWrap/>
            <w:vAlign w:val="center"/>
            <w:hideMark/>
          </w:tcPr>
          <w:p w14:paraId="554967D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139,48</w:t>
            </w:r>
          </w:p>
        </w:tc>
        <w:tc>
          <w:tcPr>
            <w:tcW w:w="978" w:type="dxa"/>
            <w:tcBorders>
              <w:top w:val="nil"/>
              <w:left w:val="nil"/>
              <w:bottom w:val="single" w:sz="4" w:space="0" w:color="auto"/>
              <w:right w:val="single" w:sz="4" w:space="0" w:color="auto"/>
            </w:tcBorders>
            <w:noWrap/>
            <w:vAlign w:val="center"/>
            <w:hideMark/>
          </w:tcPr>
          <w:p w14:paraId="7C21319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07763B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1F3832E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4A04905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6029FC32"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3CBF6D2A"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16CBC07F"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21A4929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8,41</w:t>
            </w:r>
          </w:p>
        </w:tc>
        <w:tc>
          <w:tcPr>
            <w:tcW w:w="717" w:type="dxa"/>
            <w:tcBorders>
              <w:top w:val="nil"/>
              <w:left w:val="nil"/>
              <w:bottom w:val="single" w:sz="4" w:space="0" w:color="auto"/>
              <w:right w:val="single" w:sz="4" w:space="0" w:color="auto"/>
            </w:tcBorders>
            <w:shd w:val="clear" w:color="000000" w:fill="92D050"/>
            <w:noWrap/>
            <w:vAlign w:val="center"/>
            <w:hideMark/>
          </w:tcPr>
          <w:p w14:paraId="4199800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8,72</w:t>
            </w:r>
          </w:p>
        </w:tc>
        <w:tc>
          <w:tcPr>
            <w:tcW w:w="717" w:type="dxa"/>
            <w:tcBorders>
              <w:top w:val="nil"/>
              <w:left w:val="nil"/>
              <w:bottom w:val="single" w:sz="4" w:space="0" w:color="auto"/>
              <w:right w:val="single" w:sz="4" w:space="0" w:color="auto"/>
            </w:tcBorders>
            <w:shd w:val="clear" w:color="000000" w:fill="92D050"/>
            <w:noWrap/>
            <w:vAlign w:val="center"/>
            <w:hideMark/>
          </w:tcPr>
          <w:p w14:paraId="38D0809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8,56</w:t>
            </w:r>
          </w:p>
        </w:tc>
        <w:tc>
          <w:tcPr>
            <w:tcW w:w="717" w:type="dxa"/>
            <w:tcBorders>
              <w:top w:val="nil"/>
              <w:left w:val="nil"/>
              <w:bottom w:val="single" w:sz="4" w:space="0" w:color="auto"/>
              <w:right w:val="single" w:sz="4" w:space="0" w:color="auto"/>
            </w:tcBorders>
            <w:shd w:val="clear" w:color="000000" w:fill="92D050"/>
            <w:noWrap/>
            <w:vAlign w:val="center"/>
            <w:hideMark/>
          </w:tcPr>
          <w:p w14:paraId="31E17BE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8,56</w:t>
            </w:r>
          </w:p>
        </w:tc>
        <w:tc>
          <w:tcPr>
            <w:tcW w:w="717" w:type="dxa"/>
            <w:tcBorders>
              <w:top w:val="nil"/>
              <w:left w:val="nil"/>
              <w:bottom w:val="single" w:sz="4" w:space="0" w:color="auto"/>
              <w:right w:val="single" w:sz="4" w:space="0" w:color="auto"/>
            </w:tcBorders>
            <w:shd w:val="clear" w:color="000000" w:fill="92D050"/>
            <w:noWrap/>
            <w:vAlign w:val="center"/>
            <w:hideMark/>
          </w:tcPr>
          <w:p w14:paraId="325BAB2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60,25</w:t>
            </w:r>
          </w:p>
        </w:tc>
        <w:tc>
          <w:tcPr>
            <w:tcW w:w="717" w:type="dxa"/>
            <w:tcBorders>
              <w:top w:val="nil"/>
              <w:left w:val="nil"/>
              <w:bottom w:val="single" w:sz="4" w:space="0" w:color="auto"/>
              <w:right w:val="single" w:sz="4" w:space="0" w:color="auto"/>
            </w:tcBorders>
            <w:shd w:val="clear" w:color="000000" w:fill="92D050"/>
            <w:noWrap/>
            <w:vAlign w:val="center"/>
            <w:hideMark/>
          </w:tcPr>
          <w:p w14:paraId="01C1EDA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shd w:val="clear" w:color="000000" w:fill="92D050"/>
            <w:noWrap/>
            <w:vAlign w:val="center"/>
            <w:hideMark/>
          </w:tcPr>
          <w:p w14:paraId="07C61A0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61,50</w:t>
            </w:r>
          </w:p>
        </w:tc>
        <w:tc>
          <w:tcPr>
            <w:tcW w:w="717" w:type="dxa"/>
            <w:tcBorders>
              <w:top w:val="nil"/>
              <w:left w:val="nil"/>
              <w:bottom w:val="single" w:sz="4" w:space="0" w:color="auto"/>
              <w:right w:val="single" w:sz="4" w:space="0" w:color="auto"/>
            </w:tcBorders>
            <w:shd w:val="clear" w:color="000000" w:fill="92D050"/>
            <w:noWrap/>
            <w:vAlign w:val="center"/>
            <w:hideMark/>
          </w:tcPr>
          <w:p w14:paraId="55E023A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60,92</w:t>
            </w:r>
          </w:p>
        </w:tc>
        <w:tc>
          <w:tcPr>
            <w:tcW w:w="829" w:type="dxa"/>
            <w:tcBorders>
              <w:top w:val="nil"/>
              <w:left w:val="nil"/>
              <w:bottom w:val="single" w:sz="4" w:space="0" w:color="auto"/>
              <w:right w:val="single" w:sz="4" w:space="0" w:color="auto"/>
            </w:tcBorders>
            <w:shd w:val="clear" w:color="000000" w:fill="92D050"/>
            <w:noWrap/>
            <w:vAlign w:val="center"/>
            <w:hideMark/>
          </w:tcPr>
          <w:p w14:paraId="12C5A51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139,54</w:t>
            </w:r>
          </w:p>
        </w:tc>
        <w:tc>
          <w:tcPr>
            <w:tcW w:w="829" w:type="dxa"/>
            <w:tcBorders>
              <w:top w:val="nil"/>
              <w:left w:val="nil"/>
              <w:bottom w:val="single" w:sz="4" w:space="0" w:color="auto"/>
              <w:right w:val="single" w:sz="4" w:space="0" w:color="auto"/>
            </w:tcBorders>
            <w:shd w:val="clear" w:color="000000" w:fill="92D050"/>
            <w:noWrap/>
            <w:vAlign w:val="center"/>
            <w:hideMark/>
          </w:tcPr>
          <w:p w14:paraId="435B3A9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142,94</w:t>
            </w:r>
          </w:p>
        </w:tc>
        <w:tc>
          <w:tcPr>
            <w:tcW w:w="829" w:type="dxa"/>
            <w:tcBorders>
              <w:top w:val="nil"/>
              <w:left w:val="nil"/>
              <w:bottom w:val="single" w:sz="4" w:space="0" w:color="auto"/>
              <w:right w:val="single" w:sz="4" w:space="0" w:color="auto"/>
            </w:tcBorders>
            <w:shd w:val="clear" w:color="000000" w:fill="92D050"/>
            <w:noWrap/>
            <w:vAlign w:val="center"/>
            <w:hideMark/>
          </w:tcPr>
          <w:p w14:paraId="1DE2DD5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139,07</w:t>
            </w:r>
          </w:p>
        </w:tc>
        <w:tc>
          <w:tcPr>
            <w:tcW w:w="829" w:type="dxa"/>
            <w:tcBorders>
              <w:top w:val="nil"/>
              <w:left w:val="nil"/>
              <w:bottom w:val="single" w:sz="4" w:space="0" w:color="auto"/>
              <w:right w:val="single" w:sz="4" w:space="0" w:color="auto"/>
            </w:tcBorders>
            <w:shd w:val="clear" w:color="000000" w:fill="92D050"/>
            <w:noWrap/>
            <w:vAlign w:val="center"/>
            <w:hideMark/>
          </w:tcPr>
          <w:p w14:paraId="235308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140,52</w:t>
            </w:r>
          </w:p>
        </w:tc>
        <w:tc>
          <w:tcPr>
            <w:tcW w:w="978" w:type="dxa"/>
            <w:tcBorders>
              <w:top w:val="nil"/>
              <w:left w:val="nil"/>
              <w:bottom w:val="single" w:sz="4" w:space="0" w:color="auto"/>
              <w:right w:val="single" w:sz="4" w:space="0" w:color="auto"/>
            </w:tcBorders>
            <w:shd w:val="clear" w:color="000000" w:fill="92D050"/>
            <w:noWrap/>
            <w:vAlign w:val="center"/>
            <w:hideMark/>
          </w:tcPr>
          <w:p w14:paraId="438B867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5AB2F09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1DC52E9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30985C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r>
      <w:tr w:rsidR="00BF4B31" w:rsidRPr="00372BB4" w14:paraId="50D9ABD2"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45BD05F2"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7F99F17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4FD0AF2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10,25</w:t>
            </w:r>
          </w:p>
        </w:tc>
        <w:tc>
          <w:tcPr>
            <w:tcW w:w="717" w:type="dxa"/>
            <w:tcBorders>
              <w:top w:val="nil"/>
              <w:left w:val="nil"/>
              <w:bottom w:val="single" w:sz="4" w:space="0" w:color="auto"/>
              <w:right w:val="single" w:sz="4" w:space="0" w:color="auto"/>
            </w:tcBorders>
            <w:noWrap/>
            <w:vAlign w:val="center"/>
            <w:hideMark/>
          </w:tcPr>
          <w:p w14:paraId="13DB63A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11,12</w:t>
            </w:r>
          </w:p>
        </w:tc>
        <w:tc>
          <w:tcPr>
            <w:tcW w:w="717" w:type="dxa"/>
            <w:tcBorders>
              <w:top w:val="nil"/>
              <w:left w:val="nil"/>
              <w:bottom w:val="single" w:sz="4" w:space="0" w:color="auto"/>
              <w:right w:val="single" w:sz="4" w:space="0" w:color="auto"/>
            </w:tcBorders>
            <w:noWrap/>
            <w:vAlign w:val="center"/>
            <w:hideMark/>
          </w:tcPr>
          <w:p w14:paraId="6289B4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10,35</w:t>
            </w:r>
          </w:p>
        </w:tc>
        <w:tc>
          <w:tcPr>
            <w:tcW w:w="717" w:type="dxa"/>
            <w:tcBorders>
              <w:top w:val="nil"/>
              <w:left w:val="nil"/>
              <w:bottom w:val="single" w:sz="4" w:space="0" w:color="auto"/>
              <w:right w:val="single" w:sz="4" w:space="0" w:color="auto"/>
            </w:tcBorders>
            <w:noWrap/>
            <w:vAlign w:val="center"/>
            <w:hideMark/>
          </w:tcPr>
          <w:p w14:paraId="57DAFE5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10,57</w:t>
            </w:r>
          </w:p>
        </w:tc>
        <w:tc>
          <w:tcPr>
            <w:tcW w:w="717" w:type="dxa"/>
            <w:tcBorders>
              <w:top w:val="nil"/>
              <w:left w:val="nil"/>
              <w:bottom w:val="single" w:sz="4" w:space="0" w:color="auto"/>
              <w:right w:val="single" w:sz="4" w:space="0" w:color="auto"/>
            </w:tcBorders>
            <w:noWrap/>
            <w:vAlign w:val="center"/>
            <w:hideMark/>
          </w:tcPr>
          <w:p w14:paraId="075BC2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6649DD6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3ABF294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529F94D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829" w:type="dxa"/>
            <w:tcBorders>
              <w:top w:val="nil"/>
              <w:left w:val="nil"/>
              <w:bottom w:val="single" w:sz="4" w:space="0" w:color="auto"/>
              <w:right w:val="single" w:sz="4" w:space="0" w:color="auto"/>
            </w:tcBorders>
            <w:noWrap/>
            <w:vAlign w:val="center"/>
            <w:hideMark/>
          </w:tcPr>
          <w:p w14:paraId="4F1D9BE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168,03</w:t>
            </w:r>
          </w:p>
        </w:tc>
        <w:tc>
          <w:tcPr>
            <w:tcW w:w="829" w:type="dxa"/>
            <w:tcBorders>
              <w:top w:val="nil"/>
              <w:left w:val="nil"/>
              <w:bottom w:val="single" w:sz="4" w:space="0" w:color="auto"/>
              <w:right w:val="single" w:sz="4" w:space="0" w:color="auto"/>
            </w:tcBorders>
            <w:noWrap/>
            <w:vAlign w:val="center"/>
            <w:hideMark/>
          </w:tcPr>
          <w:p w14:paraId="3DF1BA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171,08</w:t>
            </w:r>
          </w:p>
        </w:tc>
        <w:tc>
          <w:tcPr>
            <w:tcW w:w="829" w:type="dxa"/>
            <w:tcBorders>
              <w:top w:val="nil"/>
              <w:left w:val="nil"/>
              <w:bottom w:val="single" w:sz="4" w:space="0" w:color="auto"/>
              <w:right w:val="single" w:sz="4" w:space="0" w:color="auto"/>
            </w:tcBorders>
            <w:noWrap/>
            <w:vAlign w:val="center"/>
            <w:hideMark/>
          </w:tcPr>
          <w:p w14:paraId="7D98A09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164,29</w:t>
            </w:r>
          </w:p>
        </w:tc>
        <w:tc>
          <w:tcPr>
            <w:tcW w:w="829" w:type="dxa"/>
            <w:tcBorders>
              <w:top w:val="nil"/>
              <w:left w:val="nil"/>
              <w:bottom w:val="single" w:sz="4" w:space="0" w:color="auto"/>
              <w:right w:val="single" w:sz="4" w:space="0" w:color="auto"/>
            </w:tcBorders>
            <w:noWrap/>
            <w:vAlign w:val="center"/>
            <w:hideMark/>
          </w:tcPr>
          <w:p w14:paraId="6356AC2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167,80</w:t>
            </w:r>
          </w:p>
        </w:tc>
        <w:tc>
          <w:tcPr>
            <w:tcW w:w="978" w:type="dxa"/>
            <w:tcBorders>
              <w:top w:val="nil"/>
              <w:left w:val="nil"/>
              <w:bottom w:val="single" w:sz="4" w:space="0" w:color="auto"/>
              <w:right w:val="single" w:sz="4" w:space="0" w:color="auto"/>
            </w:tcBorders>
            <w:noWrap/>
            <w:vAlign w:val="center"/>
            <w:hideMark/>
          </w:tcPr>
          <w:p w14:paraId="0F18586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3403116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74C03F1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0E40390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5C975893"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49A17A0B"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2D3E145"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2575F5C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10,22</w:t>
            </w:r>
          </w:p>
        </w:tc>
        <w:tc>
          <w:tcPr>
            <w:tcW w:w="717" w:type="dxa"/>
            <w:tcBorders>
              <w:top w:val="nil"/>
              <w:left w:val="nil"/>
              <w:bottom w:val="single" w:sz="4" w:space="0" w:color="auto"/>
              <w:right w:val="single" w:sz="4" w:space="0" w:color="auto"/>
            </w:tcBorders>
            <w:noWrap/>
            <w:vAlign w:val="center"/>
            <w:hideMark/>
          </w:tcPr>
          <w:p w14:paraId="3962816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11,10</w:t>
            </w:r>
          </w:p>
        </w:tc>
        <w:tc>
          <w:tcPr>
            <w:tcW w:w="717" w:type="dxa"/>
            <w:tcBorders>
              <w:top w:val="nil"/>
              <w:left w:val="nil"/>
              <w:bottom w:val="single" w:sz="4" w:space="0" w:color="auto"/>
              <w:right w:val="single" w:sz="4" w:space="0" w:color="auto"/>
            </w:tcBorders>
            <w:noWrap/>
            <w:vAlign w:val="center"/>
            <w:hideMark/>
          </w:tcPr>
          <w:p w14:paraId="130A0E8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10,95</w:t>
            </w:r>
          </w:p>
        </w:tc>
        <w:tc>
          <w:tcPr>
            <w:tcW w:w="717" w:type="dxa"/>
            <w:tcBorders>
              <w:top w:val="nil"/>
              <w:left w:val="nil"/>
              <w:bottom w:val="single" w:sz="4" w:space="0" w:color="auto"/>
              <w:right w:val="single" w:sz="4" w:space="0" w:color="auto"/>
            </w:tcBorders>
            <w:noWrap/>
            <w:vAlign w:val="center"/>
            <w:hideMark/>
          </w:tcPr>
          <w:p w14:paraId="03DD066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10,76</w:t>
            </w:r>
          </w:p>
        </w:tc>
        <w:tc>
          <w:tcPr>
            <w:tcW w:w="717" w:type="dxa"/>
            <w:tcBorders>
              <w:top w:val="nil"/>
              <w:left w:val="nil"/>
              <w:bottom w:val="single" w:sz="4" w:space="0" w:color="auto"/>
              <w:right w:val="single" w:sz="4" w:space="0" w:color="auto"/>
            </w:tcBorders>
            <w:noWrap/>
            <w:vAlign w:val="center"/>
            <w:hideMark/>
          </w:tcPr>
          <w:p w14:paraId="514C36D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73E105F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1AAE941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3675368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62,33</w:t>
            </w:r>
          </w:p>
        </w:tc>
        <w:tc>
          <w:tcPr>
            <w:tcW w:w="829" w:type="dxa"/>
            <w:tcBorders>
              <w:top w:val="nil"/>
              <w:left w:val="nil"/>
              <w:bottom w:val="single" w:sz="4" w:space="0" w:color="auto"/>
              <w:right w:val="single" w:sz="4" w:space="0" w:color="auto"/>
            </w:tcBorders>
            <w:noWrap/>
            <w:vAlign w:val="center"/>
            <w:hideMark/>
          </w:tcPr>
          <w:p w14:paraId="49B923D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170,33</w:t>
            </w:r>
          </w:p>
        </w:tc>
        <w:tc>
          <w:tcPr>
            <w:tcW w:w="829" w:type="dxa"/>
            <w:tcBorders>
              <w:top w:val="nil"/>
              <w:left w:val="nil"/>
              <w:bottom w:val="single" w:sz="4" w:space="0" w:color="auto"/>
              <w:right w:val="single" w:sz="4" w:space="0" w:color="auto"/>
            </w:tcBorders>
            <w:noWrap/>
            <w:vAlign w:val="center"/>
            <w:hideMark/>
          </w:tcPr>
          <w:p w14:paraId="5EA0F0A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173,44</w:t>
            </w:r>
          </w:p>
        </w:tc>
        <w:tc>
          <w:tcPr>
            <w:tcW w:w="829" w:type="dxa"/>
            <w:tcBorders>
              <w:top w:val="nil"/>
              <w:left w:val="nil"/>
              <w:bottom w:val="single" w:sz="4" w:space="0" w:color="auto"/>
              <w:right w:val="single" w:sz="4" w:space="0" w:color="auto"/>
            </w:tcBorders>
            <w:noWrap/>
            <w:vAlign w:val="center"/>
            <w:hideMark/>
          </w:tcPr>
          <w:p w14:paraId="5F3D390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173,81</w:t>
            </w:r>
          </w:p>
        </w:tc>
        <w:tc>
          <w:tcPr>
            <w:tcW w:w="829" w:type="dxa"/>
            <w:tcBorders>
              <w:top w:val="nil"/>
              <w:left w:val="nil"/>
              <w:bottom w:val="single" w:sz="4" w:space="0" w:color="auto"/>
              <w:right w:val="single" w:sz="4" w:space="0" w:color="auto"/>
            </w:tcBorders>
            <w:noWrap/>
            <w:vAlign w:val="center"/>
            <w:hideMark/>
          </w:tcPr>
          <w:p w14:paraId="4AC236E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172,53</w:t>
            </w:r>
          </w:p>
        </w:tc>
        <w:tc>
          <w:tcPr>
            <w:tcW w:w="978" w:type="dxa"/>
            <w:tcBorders>
              <w:top w:val="nil"/>
              <w:left w:val="nil"/>
              <w:bottom w:val="single" w:sz="4" w:space="0" w:color="auto"/>
              <w:right w:val="single" w:sz="4" w:space="0" w:color="auto"/>
            </w:tcBorders>
            <w:noWrap/>
            <w:vAlign w:val="center"/>
            <w:hideMark/>
          </w:tcPr>
          <w:p w14:paraId="17C243C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12AF9BD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75FA397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1B7B19B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51538BB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352DF55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F29E0B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449E018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10,75</w:t>
            </w:r>
          </w:p>
        </w:tc>
        <w:tc>
          <w:tcPr>
            <w:tcW w:w="717" w:type="dxa"/>
            <w:tcBorders>
              <w:top w:val="nil"/>
              <w:left w:val="nil"/>
              <w:bottom w:val="single" w:sz="4" w:space="0" w:color="auto"/>
              <w:right w:val="single" w:sz="4" w:space="0" w:color="auto"/>
            </w:tcBorders>
            <w:noWrap/>
            <w:vAlign w:val="center"/>
            <w:hideMark/>
          </w:tcPr>
          <w:p w14:paraId="7CAE65D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10,55</w:t>
            </w:r>
          </w:p>
        </w:tc>
        <w:tc>
          <w:tcPr>
            <w:tcW w:w="717" w:type="dxa"/>
            <w:tcBorders>
              <w:top w:val="nil"/>
              <w:left w:val="nil"/>
              <w:bottom w:val="single" w:sz="4" w:space="0" w:color="auto"/>
              <w:right w:val="single" w:sz="4" w:space="0" w:color="auto"/>
            </w:tcBorders>
            <w:noWrap/>
            <w:vAlign w:val="center"/>
            <w:hideMark/>
          </w:tcPr>
          <w:p w14:paraId="498617B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11,20</w:t>
            </w:r>
          </w:p>
        </w:tc>
        <w:tc>
          <w:tcPr>
            <w:tcW w:w="717" w:type="dxa"/>
            <w:tcBorders>
              <w:top w:val="nil"/>
              <w:left w:val="nil"/>
              <w:bottom w:val="single" w:sz="4" w:space="0" w:color="auto"/>
              <w:right w:val="single" w:sz="4" w:space="0" w:color="auto"/>
            </w:tcBorders>
            <w:noWrap/>
            <w:vAlign w:val="center"/>
            <w:hideMark/>
          </w:tcPr>
          <w:p w14:paraId="38479D7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10,83</w:t>
            </w:r>
          </w:p>
        </w:tc>
        <w:tc>
          <w:tcPr>
            <w:tcW w:w="717" w:type="dxa"/>
            <w:tcBorders>
              <w:top w:val="nil"/>
              <w:left w:val="nil"/>
              <w:bottom w:val="single" w:sz="4" w:space="0" w:color="auto"/>
              <w:right w:val="single" w:sz="4" w:space="0" w:color="auto"/>
            </w:tcBorders>
            <w:noWrap/>
            <w:vAlign w:val="center"/>
            <w:hideMark/>
          </w:tcPr>
          <w:p w14:paraId="2E70D8F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3A4043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4E67F30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66,00</w:t>
            </w:r>
          </w:p>
        </w:tc>
        <w:tc>
          <w:tcPr>
            <w:tcW w:w="717" w:type="dxa"/>
            <w:tcBorders>
              <w:top w:val="nil"/>
              <w:left w:val="nil"/>
              <w:bottom w:val="single" w:sz="4" w:space="0" w:color="auto"/>
              <w:right w:val="single" w:sz="4" w:space="0" w:color="auto"/>
            </w:tcBorders>
            <w:noWrap/>
            <w:vAlign w:val="center"/>
            <w:hideMark/>
          </w:tcPr>
          <w:p w14:paraId="04E26C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62,67</w:t>
            </w:r>
          </w:p>
        </w:tc>
        <w:tc>
          <w:tcPr>
            <w:tcW w:w="829" w:type="dxa"/>
            <w:tcBorders>
              <w:top w:val="nil"/>
              <w:left w:val="nil"/>
              <w:bottom w:val="single" w:sz="4" w:space="0" w:color="auto"/>
              <w:right w:val="single" w:sz="4" w:space="0" w:color="auto"/>
            </w:tcBorders>
            <w:noWrap/>
            <w:vAlign w:val="center"/>
            <w:hideMark/>
          </w:tcPr>
          <w:p w14:paraId="7D7B266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173,39</w:t>
            </w:r>
          </w:p>
        </w:tc>
        <w:tc>
          <w:tcPr>
            <w:tcW w:w="829" w:type="dxa"/>
            <w:tcBorders>
              <w:top w:val="nil"/>
              <w:left w:val="nil"/>
              <w:bottom w:val="single" w:sz="4" w:space="0" w:color="auto"/>
              <w:right w:val="single" w:sz="4" w:space="0" w:color="auto"/>
            </w:tcBorders>
            <w:noWrap/>
            <w:vAlign w:val="center"/>
            <w:hideMark/>
          </w:tcPr>
          <w:p w14:paraId="787C519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175,83</w:t>
            </w:r>
          </w:p>
        </w:tc>
        <w:tc>
          <w:tcPr>
            <w:tcW w:w="829" w:type="dxa"/>
            <w:tcBorders>
              <w:top w:val="nil"/>
              <w:left w:val="nil"/>
              <w:bottom w:val="single" w:sz="4" w:space="0" w:color="auto"/>
              <w:right w:val="single" w:sz="4" w:space="0" w:color="auto"/>
            </w:tcBorders>
            <w:noWrap/>
            <w:vAlign w:val="center"/>
            <w:hideMark/>
          </w:tcPr>
          <w:p w14:paraId="545325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169,70</w:t>
            </w:r>
          </w:p>
        </w:tc>
        <w:tc>
          <w:tcPr>
            <w:tcW w:w="829" w:type="dxa"/>
            <w:tcBorders>
              <w:top w:val="nil"/>
              <w:left w:val="nil"/>
              <w:bottom w:val="single" w:sz="4" w:space="0" w:color="auto"/>
              <w:right w:val="single" w:sz="4" w:space="0" w:color="auto"/>
            </w:tcBorders>
            <w:noWrap/>
            <w:vAlign w:val="center"/>
            <w:hideMark/>
          </w:tcPr>
          <w:p w14:paraId="14E13E1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172,97</w:t>
            </w:r>
          </w:p>
        </w:tc>
        <w:tc>
          <w:tcPr>
            <w:tcW w:w="978" w:type="dxa"/>
            <w:tcBorders>
              <w:top w:val="nil"/>
              <w:left w:val="nil"/>
              <w:bottom w:val="single" w:sz="4" w:space="0" w:color="auto"/>
              <w:right w:val="single" w:sz="4" w:space="0" w:color="auto"/>
            </w:tcBorders>
            <w:noWrap/>
            <w:vAlign w:val="center"/>
            <w:hideMark/>
          </w:tcPr>
          <w:p w14:paraId="201712C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3037444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5342A97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3F6CF08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2615FEB0"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D24835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CCF647D"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4B4EFEF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9,92</w:t>
            </w:r>
          </w:p>
        </w:tc>
        <w:tc>
          <w:tcPr>
            <w:tcW w:w="717" w:type="dxa"/>
            <w:tcBorders>
              <w:top w:val="nil"/>
              <w:left w:val="nil"/>
              <w:bottom w:val="single" w:sz="4" w:space="0" w:color="auto"/>
              <w:right w:val="single" w:sz="4" w:space="0" w:color="auto"/>
            </w:tcBorders>
            <w:noWrap/>
            <w:vAlign w:val="center"/>
            <w:hideMark/>
          </w:tcPr>
          <w:p w14:paraId="3098A86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10,95</w:t>
            </w:r>
          </w:p>
        </w:tc>
        <w:tc>
          <w:tcPr>
            <w:tcW w:w="717" w:type="dxa"/>
            <w:tcBorders>
              <w:top w:val="nil"/>
              <w:left w:val="nil"/>
              <w:bottom w:val="single" w:sz="4" w:space="0" w:color="auto"/>
              <w:right w:val="single" w:sz="4" w:space="0" w:color="auto"/>
            </w:tcBorders>
            <w:noWrap/>
            <w:vAlign w:val="center"/>
            <w:hideMark/>
          </w:tcPr>
          <w:p w14:paraId="6B81E46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10,65</w:t>
            </w:r>
          </w:p>
        </w:tc>
        <w:tc>
          <w:tcPr>
            <w:tcW w:w="717" w:type="dxa"/>
            <w:tcBorders>
              <w:top w:val="nil"/>
              <w:left w:val="nil"/>
              <w:bottom w:val="single" w:sz="4" w:space="0" w:color="auto"/>
              <w:right w:val="single" w:sz="4" w:space="0" w:color="auto"/>
            </w:tcBorders>
            <w:noWrap/>
            <w:vAlign w:val="center"/>
            <w:hideMark/>
          </w:tcPr>
          <w:p w14:paraId="7124A4A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10,51</w:t>
            </w:r>
          </w:p>
        </w:tc>
        <w:tc>
          <w:tcPr>
            <w:tcW w:w="717" w:type="dxa"/>
            <w:tcBorders>
              <w:top w:val="nil"/>
              <w:left w:val="nil"/>
              <w:bottom w:val="single" w:sz="4" w:space="0" w:color="auto"/>
              <w:right w:val="single" w:sz="4" w:space="0" w:color="auto"/>
            </w:tcBorders>
            <w:noWrap/>
            <w:vAlign w:val="center"/>
            <w:hideMark/>
          </w:tcPr>
          <w:p w14:paraId="25CD751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56126FF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1C5D2FF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3E04FDA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829" w:type="dxa"/>
            <w:tcBorders>
              <w:top w:val="nil"/>
              <w:left w:val="nil"/>
              <w:bottom w:val="single" w:sz="4" w:space="0" w:color="auto"/>
              <w:right w:val="single" w:sz="4" w:space="0" w:color="auto"/>
            </w:tcBorders>
            <w:noWrap/>
            <w:vAlign w:val="center"/>
            <w:hideMark/>
          </w:tcPr>
          <w:p w14:paraId="6083C5F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171,03</w:t>
            </w:r>
          </w:p>
        </w:tc>
        <w:tc>
          <w:tcPr>
            <w:tcW w:w="829" w:type="dxa"/>
            <w:tcBorders>
              <w:top w:val="nil"/>
              <w:left w:val="nil"/>
              <w:bottom w:val="single" w:sz="4" w:space="0" w:color="auto"/>
              <w:right w:val="single" w:sz="4" w:space="0" w:color="auto"/>
            </w:tcBorders>
            <w:noWrap/>
            <w:vAlign w:val="center"/>
            <w:hideMark/>
          </w:tcPr>
          <w:p w14:paraId="3A4F37F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173,81</w:t>
            </w:r>
          </w:p>
        </w:tc>
        <w:tc>
          <w:tcPr>
            <w:tcW w:w="829" w:type="dxa"/>
            <w:tcBorders>
              <w:top w:val="nil"/>
              <w:left w:val="nil"/>
              <w:bottom w:val="single" w:sz="4" w:space="0" w:color="auto"/>
              <w:right w:val="single" w:sz="4" w:space="0" w:color="auto"/>
            </w:tcBorders>
            <w:noWrap/>
            <w:vAlign w:val="center"/>
            <w:hideMark/>
          </w:tcPr>
          <w:p w14:paraId="0C234D1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180,51</w:t>
            </w:r>
          </w:p>
        </w:tc>
        <w:tc>
          <w:tcPr>
            <w:tcW w:w="829" w:type="dxa"/>
            <w:tcBorders>
              <w:top w:val="nil"/>
              <w:left w:val="nil"/>
              <w:bottom w:val="single" w:sz="4" w:space="0" w:color="auto"/>
              <w:right w:val="single" w:sz="4" w:space="0" w:color="auto"/>
            </w:tcBorders>
            <w:noWrap/>
            <w:vAlign w:val="center"/>
            <w:hideMark/>
          </w:tcPr>
          <w:p w14:paraId="4151019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175,12</w:t>
            </w:r>
          </w:p>
        </w:tc>
        <w:tc>
          <w:tcPr>
            <w:tcW w:w="978" w:type="dxa"/>
            <w:tcBorders>
              <w:top w:val="nil"/>
              <w:left w:val="nil"/>
              <w:bottom w:val="single" w:sz="4" w:space="0" w:color="auto"/>
              <w:right w:val="single" w:sz="4" w:space="0" w:color="auto"/>
            </w:tcBorders>
            <w:noWrap/>
            <w:vAlign w:val="center"/>
            <w:hideMark/>
          </w:tcPr>
          <w:p w14:paraId="5BB7957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2CEEB1C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5C260EA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c>
          <w:tcPr>
            <w:tcW w:w="978" w:type="dxa"/>
            <w:tcBorders>
              <w:top w:val="nil"/>
              <w:left w:val="nil"/>
              <w:bottom w:val="single" w:sz="4" w:space="0" w:color="auto"/>
              <w:right w:val="single" w:sz="4" w:space="0" w:color="auto"/>
            </w:tcBorders>
            <w:noWrap/>
            <w:vAlign w:val="center"/>
            <w:hideMark/>
          </w:tcPr>
          <w:p w14:paraId="3B0E13A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н/о</w:t>
            </w:r>
          </w:p>
        </w:tc>
      </w:tr>
      <w:tr w:rsidR="00BF4B31" w:rsidRPr="00372BB4" w14:paraId="6BD73A70"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34D85ECF"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6BB9FFDE"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5999CB3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10,29</w:t>
            </w:r>
          </w:p>
        </w:tc>
        <w:tc>
          <w:tcPr>
            <w:tcW w:w="717" w:type="dxa"/>
            <w:tcBorders>
              <w:top w:val="nil"/>
              <w:left w:val="nil"/>
              <w:bottom w:val="single" w:sz="4" w:space="0" w:color="auto"/>
              <w:right w:val="single" w:sz="4" w:space="0" w:color="auto"/>
            </w:tcBorders>
            <w:shd w:val="clear" w:color="000000" w:fill="92D050"/>
            <w:noWrap/>
            <w:vAlign w:val="center"/>
            <w:hideMark/>
          </w:tcPr>
          <w:p w14:paraId="7C16595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10,93</w:t>
            </w:r>
          </w:p>
        </w:tc>
        <w:tc>
          <w:tcPr>
            <w:tcW w:w="717" w:type="dxa"/>
            <w:tcBorders>
              <w:top w:val="nil"/>
              <w:left w:val="nil"/>
              <w:bottom w:val="single" w:sz="4" w:space="0" w:color="auto"/>
              <w:right w:val="single" w:sz="4" w:space="0" w:color="auto"/>
            </w:tcBorders>
            <w:shd w:val="clear" w:color="000000" w:fill="92D050"/>
            <w:noWrap/>
            <w:vAlign w:val="center"/>
            <w:hideMark/>
          </w:tcPr>
          <w:p w14:paraId="006E66A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10,79</w:t>
            </w:r>
          </w:p>
        </w:tc>
        <w:tc>
          <w:tcPr>
            <w:tcW w:w="717" w:type="dxa"/>
            <w:tcBorders>
              <w:top w:val="nil"/>
              <w:left w:val="nil"/>
              <w:bottom w:val="single" w:sz="4" w:space="0" w:color="auto"/>
              <w:right w:val="single" w:sz="4" w:space="0" w:color="auto"/>
            </w:tcBorders>
            <w:shd w:val="clear" w:color="000000" w:fill="92D050"/>
            <w:noWrap/>
            <w:vAlign w:val="center"/>
            <w:hideMark/>
          </w:tcPr>
          <w:p w14:paraId="2665CF4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10,67</w:t>
            </w:r>
          </w:p>
        </w:tc>
        <w:tc>
          <w:tcPr>
            <w:tcW w:w="717" w:type="dxa"/>
            <w:tcBorders>
              <w:top w:val="nil"/>
              <w:left w:val="nil"/>
              <w:bottom w:val="single" w:sz="4" w:space="0" w:color="auto"/>
              <w:right w:val="single" w:sz="4" w:space="0" w:color="auto"/>
            </w:tcBorders>
            <w:shd w:val="clear" w:color="000000" w:fill="92D050"/>
            <w:noWrap/>
            <w:vAlign w:val="center"/>
            <w:hideMark/>
          </w:tcPr>
          <w:p w14:paraId="2ACE3EE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60,25</w:t>
            </w:r>
          </w:p>
        </w:tc>
        <w:tc>
          <w:tcPr>
            <w:tcW w:w="717" w:type="dxa"/>
            <w:tcBorders>
              <w:top w:val="nil"/>
              <w:left w:val="nil"/>
              <w:bottom w:val="single" w:sz="4" w:space="0" w:color="auto"/>
              <w:right w:val="single" w:sz="4" w:space="0" w:color="auto"/>
            </w:tcBorders>
            <w:shd w:val="clear" w:color="000000" w:fill="92D050"/>
            <w:noWrap/>
            <w:vAlign w:val="center"/>
            <w:hideMark/>
          </w:tcPr>
          <w:p w14:paraId="4550BE6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shd w:val="clear" w:color="000000" w:fill="92D050"/>
            <w:noWrap/>
            <w:vAlign w:val="center"/>
            <w:hideMark/>
          </w:tcPr>
          <w:p w14:paraId="45A6909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62,75</w:t>
            </w:r>
          </w:p>
        </w:tc>
        <w:tc>
          <w:tcPr>
            <w:tcW w:w="717" w:type="dxa"/>
            <w:tcBorders>
              <w:top w:val="nil"/>
              <w:left w:val="nil"/>
              <w:bottom w:val="single" w:sz="4" w:space="0" w:color="auto"/>
              <w:right w:val="single" w:sz="4" w:space="0" w:color="auto"/>
            </w:tcBorders>
            <w:shd w:val="clear" w:color="000000" w:fill="92D050"/>
            <w:noWrap/>
            <w:vAlign w:val="center"/>
            <w:hideMark/>
          </w:tcPr>
          <w:p w14:paraId="2205AE0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829" w:type="dxa"/>
            <w:tcBorders>
              <w:top w:val="nil"/>
              <w:left w:val="nil"/>
              <w:bottom w:val="single" w:sz="4" w:space="0" w:color="auto"/>
              <w:right w:val="single" w:sz="4" w:space="0" w:color="auto"/>
            </w:tcBorders>
            <w:shd w:val="clear" w:color="000000" w:fill="92D050"/>
            <w:noWrap/>
            <w:vAlign w:val="center"/>
            <w:hideMark/>
          </w:tcPr>
          <w:p w14:paraId="4EF0F1D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170,70</w:t>
            </w:r>
          </w:p>
        </w:tc>
        <w:tc>
          <w:tcPr>
            <w:tcW w:w="829" w:type="dxa"/>
            <w:tcBorders>
              <w:top w:val="nil"/>
              <w:left w:val="nil"/>
              <w:bottom w:val="single" w:sz="4" w:space="0" w:color="auto"/>
              <w:right w:val="single" w:sz="4" w:space="0" w:color="auto"/>
            </w:tcBorders>
            <w:shd w:val="clear" w:color="000000" w:fill="92D050"/>
            <w:noWrap/>
            <w:vAlign w:val="center"/>
            <w:hideMark/>
          </w:tcPr>
          <w:p w14:paraId="0C7BB08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173,54</w:t>
            </w:r>
          </w:p>
        </w:tc>
        <w:tc>
          <w:tcPr>
            <w:tcW w:w="829" w:type="dxa"/>
            <w:tcBorders>
              <w:top w:val="nil"/>
              <w:left w:val="nil"/>
              <w:bottom w:val="single" w:sz="4" w:space="0" w:color="auto"/>
              <w:right w:val="single" w:sz="4" w:space="0" w:color="auto"/>
            </w:tcBorders>
            <w:shd w:val="clear" w:color="000000" w:fill="92D050"/>
            <w:noWrap/>
            <w:vAlign w:val="center"/>
            <w:hideMark/>
          </w:tcPr>
          <w:p w14:paraId="002F436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172,08</w:t>
            </w:r>
          </w:p>
        </w:tc>
        <w:tc>
          <w:tcPr>
            <w:tcW w:w="829" w:type="dxa"/>
            <w:tcBorders>
              <w:top w:val="nil"/>
              <w:left w:val="nil"/>
              <w:bottom w:val="single" w:sz="4" w:space="0" w:color="auto"/>
              <w:right w:val="single" w:sz="4" w:space="0" w:color="auto"/>
            </w:tcBorders>
            <w:shd w:val="clear" w:color="000000" w:fill="92D050"/>
            <w:noWrap/>
            <w:vAlign w:val="center"/>
            <w:hideMark/>
          </w:tcPr>
          <w:p w14:paraId="303A31B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172,10</w:t>
            </w:r>
          </w:p>
        </w:tc>
        <w:tc>
          <w:tcPr>
            <w:tcW w:w="978" w:type="dxa"/>
            <w:tcBorders>
              <w:top w:val="nil"/>
              <w:left w:val="nil"/>
              <w:bottom w:val="single" w:sz="4" w:space="0" w:color="auto"/>
              <w:right w:val="single" w:sz="4" w:space="0" w:color="auto"/>
            </w:tcBorders>
            <w:shd w:val="clear" w:color="000000" w:fill="92D050"/>
            <w:noWrap/>
            <w:vAlign w:val="center"/>
            <w:hideMark/>
          </w:tcPr>
          <w:p w14:paraId="43913AA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358306D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7EAAEDA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c>
          <w:tcPr>
            <w:tcW w:w="978" w:type="dxa"/>
            <w:tcBorders>
              <w:top w:val="nil"/>
              <w:left w:val="nil"/>
              <w:bottom w:val="single" w:sz="4" w:space="0" w:color="auto"/>
              <w:right w:val="single" w:sz="4" w:space="0" w:color="auto"/>
            </w:tcBorders>
            <w:shd w:val="clear" w:color="000000" w:fill="92D050"/>
            <w:noWrap/>
            <w:vAlign w:val="center"/>
            <w:hideMark/>
          </w:tcPr>
          <w:p w14:paraId="7E6B0CC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#ДЕЛ/0!</w:t>
            </w:r>
          </w:p>
        </w:tc>
      </w:tr>
    </w:tbl>
    <w:p w14:paraId="3AE9C16A" w14:textId="77777777" w:rsidR="00BF4B31" w:rsidRDefault="00BF4B31" w:rsidP="00BF4B31"/>
    <w:p w14:paraId="34ADDA8C" w14:textId="77777777" w:rsidR="00BF4B31" w:rsidRDefault="00BF4B31" w:rsidP="00BF4B31"/>
    <w:p w14:paraId="0CA5FAF0" w14:textId="77777777" w:rsidR="00BF4B31" w:rsidRDefault="00BF4B31" w:rsidP="00BF4B31">
      <w:pPr>
        <w:widowControl/>
        <w:autoSpaceDE/>
        <w:autoSpaceDN/>
        <w:spacing w:after="160" w:line="259" w:lineRule="auto"/>
      </w:pPr>
      <w:r>
        <w:br w:type="page"/>
      </w:r>
    </w:p>
    <w:p w14:paraId="067B6DD4" w14:textId="77777777" w:rsidR="00D370CA" w:rsidRDefault="00D370CA" w:rsidP="00900CC4">
      <w:pPr>
        <w:jc w:val="both"/>
        <w:rPr>
          <w:bCs/>
          <w:sz w:val="28"/>
          <w:szCs w:val="28"/>
        </w:rPr>
      </w:pPr>
    </w:p>
    <w:p w14:paraId="1E75D511" w14:textId="77777777" w:rsidR="00D370CA" w:rsidRDefault="00D370CA" w:rsidP="00900CC4">
      <w:pPr>
        <w:jc w:val="both"/>
        <w:rPr>
          <w:bCs/>
          <w:sz w:val="28"/>
          <w:szCs w:val="28"/>
        </w:rPr>
      </w:pPr>
    </w:p>
    <w:p w14:paraId="6A41B8E7" w14:textId="77777777" w:rsidR="003B43E6" w:rsidRDefault="003B43E6" w:rsidP="00900CC4">
      <w:pPr>
        <w:jc w:val="both"/>
        <w:rPr>
          <w:bCs/>
          <w:sz w:val="28"/>
          <w:szCs w:val="28"/>
        </w:rPr>
      </w:pPr>
    </w:p>
    <w:p w14:paraId="54775109" w14:textId="646C2B24"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Д</w:t>
      </w:r>
    </w:p>
    <w:p w14:paraId="09E294E8" w14:textId="77777777" w:rsidR="00D370CA" w:rsidRDefault="00D370CA" w:rsidP="00900CC4">
      <w:pPr>
        <w:jc w:val="both"/>
        <w:rPr>
          <w:bCs/>
          <w:sz w:val="28"/>
          <w:szCs w:val="28"/>
        </w:rPr>
      </w:pPr>
    </w:p>
    <w:p w14:paraId="56988701" w14:textId="297BB52F" w:rsidR="00BF4B31" w:rsidRPr="00E60864" w:rsidRDefault="00BF4B31" w:rsidP="00900CC4">
      <w:pPr>
        <w:jc w:val="both"/>
        <w:rPr>
          <w:bCs/>
          <w:sz w:val="28"/>
          <w:szCs w:val="28"/>
        </w:rPr>
      </w:pPr>
      <w:r>
        <w:rPr>
          <w:bCs/>
          <w:sz w:val="28"/>
          <w:szCs w:val="28"/>
        </w:rPr>
        <w:t xml:space="preserve">Таблиц </w:t>
      </w:r>
      <w:r w:rsidR="00A66A9D">
        <w:rPr>
          <w:bCs/>
          <w:sz w:val="28"/>
          <w:szCs w:val="28"/>
        </w:rPr>
        <w:t>Д</w:t>
      </w:r>
      <w:r>
        <w:rPr>
          <w:bCs/>
          <w:sz w:val="28"/>
          <w:szCs w:val="28"/>
        </w:rPr>
        <w:t xml:space="preserve">.4 - </w:t>
      </w:r>
      <w:r w:rsidRPr="00E60864">
        <w:rPr>
          <w:bCs/>
          <w:sz w:val="28"/>
          <w:szCs w:val="28"/>
        </w:rPr>
        <w:t>Биометрические данные по повторностям</w:t>
      </w:r>
      <w:r>
        <w:rPr>
          <w:bCs/>
          <w:sz w:val="28"/>
          <w:szCs w:val="28"/>
        </w:rPr>
        <w:t xml:space="preserve"> за 2023 год (</w:t>
      </w:r>
      <w:r w:rsidRPr="00372BB4">
        <w:rPr>
          <w:bCs/>
          <w:sz w:val="28"/>
          <w:szCs w:val="28"/>
        </w:rPr>
        <w:t>Масса плодов, кг/дерево,</w:t>
      </w:r>
      <w:r w:rsidRPr="00AF3EF3">
        <w:rPr>
          <w:bCs/>
          <w:sz w:val="28"/>
          <w:szCs w:val="28"/>
        </w:rPr>
        <w:t xml:space="preserve"> </w:t>
      </w:r>
      <w:r w:rsidRPr="00372BB4">
        <w:rPr>
          <w:bCs/>
          <w:sz w:val="28"/>
          <w:szCs w:val="28"/>
        </w:rPr>
        <w:t>Количество плодов, шт/дерево,</w:t>
      </w:r>
      <w:r w:rsidRPr="00AF3EF3">
        <w:rPr>
          <w:bCs/>
          <w:sz w:val="28"/>
          <w:szCs w:val="28"/>
        </w:rPr>
        <w:t xml:space="preserve"> </w:t>
      </w:r>
      <w:r w:rsidRPr="00372BB4">
        <w:rPr>
          <w:bCs/>
          <w:sz w:val="28"/>
          <w:szCs w:val="28"/>
        </w:rPr>
        <w:t>Средний вес плода на дерево, г/плод</w:t>
      </w:r>
      <w:r w:rsidRPr="00AF3EF3">
        <w:rPr>
          <w:bCs/>
          <w:sz w:val="28"/>
          <w:szCs w:val="28"/>
        </w:rPr>
        <w:t xml:space="preserve">, </w:t>
      </w:r>
      <w:r w:rsidRPr="00372BB4">
        <w:rPr>
          <w:bCs/>
          <w:sz w:val="28"/>
          <w:szCs w:val="28"/>
        </w:rPr>
        <w:t>Периметр ствола дерева, мм</w:t>
      </w:r>
      <w:r>
        <w:rPr>
          <w:bCs/>
          <w:sz w:val="28"/>
          <w:szCs w:val="28"/>
        </w:rPr>
        <w:t>)</w:t>
      </w:r>
    </w:p>
    <w:p w14:paraId="34800595" w14:textId="77777777" w:rsidR="00BF4B31" w:rsidRDefault="00BF4B31" w:rsidP="00BF4B31"/>
    <w:tbl>
      <w:tblPr>
        <w:tblW w:w="15355" w:type="dxa"/>
        <w:tblLook w:val="04A0" w:firstRow="1" w:lastRow="0" w:firstColumn="1" w:lastColumn="0" w:noHBand="0" w:noVBand="1"/>
      </w:tblPr>
      <w:tblGrid>
        <w:gridCol w:w="984"/>
        <w:gridCol w:w="1407"/>
        <w:gridCol w:w="717"/>
        <w:gridCol w:w="717"/>
        <w:gridCol w:w="717"/>
        <w:gridCol w:w="717"/>
        <w:gridCol w:w="717"/>
        <w:gridCol w:w="717"/>
        <w:gridCol w:w="717"/>
        <w:gridCol w:w="717"/>
        <w:gridCol w:w="829"/>
        <w:gridCol w:w="829"/>
        <w:gridCol w:w="829"/>
        <w:gridCol w:w="829"/>
        <w:gridCol w:w="978"/>
        <w:gridCol w:w="978"/>
        <w:gridCol w:w="978"/>
        <w:gridCol w:w="978"/>
      </w:tblGrid>
      <w:tr w:rsidR="00BF4B31" w:rsidRPr="00372BB4" w14:paraId="1C515B50"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2E63054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27CDB6E7"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19EE9469"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Масса плодов, кг/дерево </w:t>
            </w:r>
          </w:p>
        </w:tc>
        <w:tc>
          <w:tcPr>
            <w:tcW w:w="2868" w:type="dxa"/>
            <w:gridSpan w:val="4"/>
            <w:tcBorders>
              <w:top w:val="single" w:sz="4" w:space="0" w:color="auto"/>
              <w:left w:val="nil"/>
              <w:bottom w:val="single" w:sz="4" w:space="0" w:color="auto"/>
              <w:right w:val="single" w:sz="4" w:space="0" w:color="auto"/>
            </w:tcBorders>
            <w:vAlign w:val="center"/>
            <w:hideMark/>
          </w:tcPr>
          <w:p w14:paraId="70C04779"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Количество плодов, шт/дерево </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1B82EA2A"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Средний вес плода на дерево, г/плод</w:t>
            </w:r>
          </w:p>
        </w:tc>
        <w:tc>
          <w:tcPr>
            <w:tcW w:w="3912" w:type="dxa"/>
            <w:gridSpan w:val="4"/>
            <w:tcBorders>
              <w:top w:val="single" w:sz="4" w:space="0" w:color="auto"/>
              <w:left w:val="nil"/>
              <w:bottom w:val="single" w:sz="4" w:space="0" w:color="auto"/>
              <w:right w:val="single" w:sz="4" w:space="0" w:color="auto"/>
            </w:tcBorders>
            <w:vAlign w:val="center"/>
            <w:hideMark/>
          </w:tcPr>
          <w:p w14:paraId="085E14D1"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Периметр ствола дерева 20</w:t>
            </w:r>
            <w:r w:rsidRPr="00E60864">
              <w:rPr>
                <w:rFonts w:ascii="Calibri" w:hAnsi="Calibri" w:cs="Calibri"/>
                <w:color w:val="000000"/>
                <w:lang w:bidi="ar-SA"/>
              </w:rPr>
              <w:t>20</w:t>
            </w:r>
            <w:r w:rsidRPr="00372BB4">
              <w:rPr>
                <w:rFonts w:ascii="Calibri" w:hAnsi="Calibri" w:cs="Calibri"/>
                <w:color w:val="000000"/>
                <w:lang w:bidi="ar-SA"/>
              </w:rPr>
              <w:t>, мм</w:t>
            </w:r>
          </w:p>
        </w:tc>
      </w:tr>
      <w:tr w:rsidR="00BF4B31" w:rsidRPr="00372BB4" w14:paraId="0D68EBC8"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7828C72E" w14:textId="77777777" w:rsidR="00BF4B31" w:rsidRPr="00372BB4" w:rsidRDefault="00BF4B31"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4F6E159D" w14:textId="77777777" w:rsidR="00BF4B31" w:rsidRPr="00372BB4" w:rsidRDefault="00BF4B31"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4D40031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2BC2BDF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68FF03F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1A494839"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08646C7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0FA25F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6345399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71BF438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518F4F1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01D906B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7DE41FA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33A037B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24857E3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3047893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436844F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122AC23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BF4B31" w:rsidRPr="00E60864" w14:paraId="2289770D" w14:textId="77777777" w:rsidTr="00E760FA">
        <w:trPr>
          <w:trHeight w:val="288"/>
        </w:trPr>
        <w:tc>
          <w:tcPr>
            <w:tcW w:w="15355" w:type="dxa"/>
            <w:gridSpan w:val="18"/>
            <w:tcBorders>
              <w:top w:val="single" w:sz="4" w:space="0" w:color="auto"/>
              <w:left w:val="single" w:sz="4" w:space="0" w:color="auto"/>
              <w:bottom w:val="single" w:sz="4" w:space="0" w:color="auto"/>
              <w:right w:val="single" w:sz="4" w:space="0" w:color="auto"/>
            </w:tcBorders>
            <w:noWrap/>
            <w:vAlign w:val="center"/>
            <w:hideMark/>
          </w:tcPr>
          <w:p w14:paraId="0D2A158D" w14:textId="77777777" w:rsidR="00BF4B31" w:rsidRPr="00E60864" w:rsidRDefault="00BF4B31"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3</w:t>
            </w:r>
            <w:r w:rsidRPr="00372BB4">
              <w:rPr>
                <w:rFonts w:ascii="Calibri" w:hAnsi="Calibri" w:cs="Calibri"/>
                <w:b/>
                <w:bCs/>
                <w:color w:val="000000"/>
                <w:lang w:bidi="ar-SA"/>
              </w:rPr>
              <w:t xml:space="preserve"> год</w:t>
            </w:r>
          </w:p>
        </w:tc>
      </w:tr>
      <w:tr w:rsidR="00BF4B31" w:rsidRPr="00372BB4" w14:paraId="660992BE"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0EA8E360"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00278F74"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08B703C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4,55</w:t>
            </w:r>
          </w:p>
        </w:tc>
        <w:tc>
          <w:tcPr>
            <w:tcW w:w="717" w:type="dxa"/>
            <w:tcBorders>
              <w:top w:val="single" w:sz="4" w:space="0" w:color="auto"/>
              <w:left w:val="nil"/>
              <w:bottom w:val="single" w:sz="4" w:space="0" w:color="auto"/>
              <w:right w:val="single" w:sz="4" w:space="0" w:color="auto"/>
            </w:tcBorders>
            <w:noWrap/>
            <w:vAlign w:val="center"/>
            <w:hideMark/>
          </w:tcPr>
          <w:p w14:paraId="70178F7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4,82</w:t>
            </w:r>
          </w:p>
        </w:tc>
        <w:tc>
          <w:tcPr>
            <w:tcW w:w="717" w:type="dxa"/>
            <w:tcBorders>
              <w:top w:val="single" w:sz="4" w:space="0" w:color="auto"/>
              <w:left w:val="nil"/>
              <w:bottom w:val="single" w:sz="4" w:space="0" w:color="auto"/>
              <w:right w:val="single" w:sz="4" w:space="0" w:color="auto"/>
            </w:tcBorders>
            <w:noWrap/>
            <w:vAlign w:val="center"/>
            <w:hideMark/>
          </w:tcPr>
          <w:p w14:paraId="52E822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4,75</w:t>
            </w:r>
          </w:p>
        </w:tc>
        <w:tc>
          <w:tcPr>
            <w:tcW w:w="717" w:type="dxa"/>
            <w:tcBorders>
              <w:top w:val="single" w:sz="4" w:space="0" w:color="auto"/>
              <w:left w:val="nil"/>
              <w:bottom w:val="single" w:sz="4" w:space="0" w:color="auto"/>
              <w:right w:val="single" w:sz="4" w:space="0" w:color="auto"/>
            </w:tcBorders>
            <w:noWrap/>
            <w:vAlign w:val="center"/>
            <w:hideMark/>
          </w:tcPr>
          <w:p w14:paraId="2E7D04D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4,71</w:t>
            </w:r>
          </w:p>
        </w:tc>
        <w:tc>
          <w:tcPr>
            <w:tcW w:w="717" w:type="dxa"/>
            <w:tcBorders>
              <w:top w:val="single" w:sz="4" w:space="0" w:color="auto"/>
              <w:left w:val="nil"/>
              <w:bottom w:val="single" w:sz="4" w:space="0" w:color="auto"/>
              <w:right w:val="single" w:sz="4" w:space="0" w:color="auto"/>
            </w:tcBorders>
            <w:noWrap/>
            <w:vAlign w:val="center"/>
            <w:hideMark/>
          </w:tcPr>
          <w:p w14:paraId="0D2E844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54,00</w:t>
            </w:r>
          </w:p>
        </w:tc>
        <w:tc>
          <w:tcPr>
            <w:tcW w:w="717" w:type="dxa"/>
            <w:tcBorders>
              <w:top w:val="single" w:sz="4" w:space="0" w:color="auto"/>
              <w:left w:val="nil"/>
              <w:bottom w:val="single" w:sz="4" w:space="0" w:color="auto"/>
              <w:right w:val="single" w:sz="4" w:space="0" w:color="auto"/>
            </w:tcBorders>
            <w:noWrap/>
            <w:vAlign w:val="center"/>
            <w:hideMark/>
          </w:tcPr>
          <w:p w14:paraId="4C95035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single" w:sz="4" w:space="0" w:color="auto"/>
              <w:left w:val="nil"/>
              <w:bottom w:val="single" w:sz="4" w:space="0" w:color="auto"/>
              <w:right w:val="single" w:sz="4" w:space="0" w:color="auto"/>
            </w:tcBorders>
            <w:noWrap/>
            <w:vAlign w:val="center"/>
            <w:hideMark/>
          </w:tcPr>
          <w:p w14:paraId="0BADE3E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56,00</w:t>
            </w:r>
          </w:p>
        </w:tc>
        <w:tc>
          <w:tcPr>
            <w:tcW w:w="717" w:type="dxa"/>
            <w:tcBorders>
              <w:top w:val="single" w:sz="4" w:space="0" w:color="auto"/>
              <w:left w:val="nil"/>
              <w:bottom w:val="single" w:sz="4" w:space="0" w:color="auto"/>
              <w:right w:val="single" w:sz="4" w:space="0" w:color="auto"/>
            </w:tcBorders>
            <w:noWrap/>
            <w:vAlign w:val="center"/>
            <w:hideMark/>
          </w:tcPr>
          <w:p w14:paraId="290C80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56,00</w:t>
            </w:r>
          </w:p>
        </w:tc>
        <w:tc>
          <w:tcPr>
            <w:tcW w:w="829" w:type="dxa"/>
            <w:tcBorders>
              <w:top w:val="single" w:sz="4" w:space="0" w:color="auto"/>
              <w:left w:val="nil"/>
              <w:bottom w:val="single" w:sz="4" w:space="0" w:color="auto"/>
              <w:right w:val="single" w:sz="4" w:space="0" w:color="auto"/>
            </w:tcBorders>
            <w:noWrap/>
            <w:vAlign w:val="center"/>
            <w:hideMark/>
          </w:tcPr>
          <w:p w14:paraId="5F97D9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84,26</w:t>
            </w:r>
          </w:p>
        </w:tc>
        <w:tc>
          <w:tcPr>
            <w:tcW w:w="829" w:type="dxa"/>
            <w:tcBorders>
              <w:top w:val="single" w:sz="4" w:space="0" w:color="auto"/>
              <w:left w:val="nil"/>
              <w:bottom w:val="single" w:sz="4" w:space="0" w:color="auto"/>
              <w:right w:val="single" w:sz="4" w:space="0" w:color="auto"/>
            </w:tcBorders>
            <w:noWrap/>
            <w:vAlign w:val="center"/>
            <w:hideMark/>
          </w:tcPr>
          <w:p w14:paraId="5F77E2C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83,10</w:t>
            </w:r>
          </w:p>
        </w:tc>
        <w:tc>
          <w:tcPr>
            <w:tcW w:w="829" w:type="dxa"/>
            <w:tcBorders>
              <w:top w:val="single" w:sz="4" w:space="0" w:color="auto"/>
              <w:left w:val="nil"/>
              <w:bottom w:val="single" w:sz="4" w:space="0" w:color="auto"/>
              <w:right w:val="single" w:sz="4" w:space="0" w:color="auto"/>
            </w:tcBorders>
            <w:noWrap/>
            <w:vAlign w:val="center"/>
            <w:hideMark/>
          </w:tcPr>
          <w:p w14:paraId="154469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84,82</w:t>
            </w:r>
          </w:p>
        </w:tc>
        <w:tc>
          <w:tcPr>
            <w:tcW w:w="829" w:type="dxa"/>
            <w:tcBorders>
              <w:top w:val="single" w:sz="4" w:space="0" w:color="auto"/>
              <w:left w:val="nil"/>
              <w:bottom w:val="single" w:sz="4" w:space="0" w:color="auto"/>
              <w:right w:val="single" w:sz="4" w:space="0" w:color="auto"/>
            </w:tcBorders>
            <w:noWrap/>
            <w:vAlign w:val="center"/>
            <w:hideMark/>
          </w:tcPr>
          <w:p w14:paraId="7C97DD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84,06</w:t>
            </w:r>
          </w:p>
        </w:tc>
        <w:tc>
          <w:tcPr>
            <w:tcW w:w="978" w:type="dxa"/>
            <w:tcBorders>
              <w:top w:val="single" w:sz="4" w:space="0" w:color="auto"/>
              <w:left w:val="nil"/>
              <w:bottom w:val="single" w:sz="4" w:space="0" w:color="auto"/>
              <w:right w:val="single" w:sz="4" w:space="0" w:color="auto"/>
            </w:tcBorders>
            <w:noWrap/>
            <w:vAlign w:val="center"/>
            <w:hideMark/>
          </w:tcPr>
          <w:p w14:paraId="69212E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172,35</w:t>
            </w:r>
          </w:p>
        </w:tc>
        <w:tc>
          <w:tcPr>
            <w:tcW w:w="978" w:type="dxa"/>
            <w:tcBorders>
              <w:top w:val="single" w:sz="4" w:space="0" w:color="auto"/>
              <w:left w:val="nil"/>
              <w:bottom w:val="single" w:sz="4" w:space="0" w:color="auto"/>
              <w:right w:val="single" w:sz="4" w:space="0" w:color="auto"/>
            </w:tcBorders>
            <w:noWrap/>
            <w:vAlign w:val="center"/>
            <w:hideMark/>
          </w:tcPr>
          <w:p w14:paraId="391094E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172,85</w:t>
            </w:r>
          </w:p>
        </w:tc>
        <w:tc>
          <w:tcPr>
            <w:tcW w:w="978" w:type="dxa"/>
            <w:tcBorders>
              <w:top w:val="single" w:sz="4" w:space="0" w:color="auto"/>
              <w:left w:val="nil"/>
              <w:bottom w:val="single" w:sz="4" w:space="0" w:color="auto"/>
              <w:right w:val="single" w:sz="4" w:space="0" w:color="auto"/>
            </w:tcBorders>
            <w:noWrap/>
            <w:vAlign w:val="center"/>
            <w:hideMark/>
          </w:tcPr>
          <w:p w14:paraId="4C2D44F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169,05</w:t>
            </w:r>
          </w:p>
        </w:tc>
        <w:tc>
          <w:tcPr>
            <w:tcW w:w="978" w:type="dxa"/>
            <w:tcBorders>
              <w:top w:val="single" w:sz="4" w:space="0" w:color="auto"/>
              <w:left w:val="nil"/>
              <w:bottom w:val="single" w:sz="4" w:space="0" w:color="auto"/>
              <w:right w:val="single" w:sz="4" w:space="0" w:color="auto"/>
            </w:tcBorders>
            <w:noWrap/>
            <w:vAlign w:val="center"/>
            <w:hideMark/>
          </w:tcPr>
          <w:p w14:paraId="7FBBE33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171,42</w:t>
            </w:r>
          </w:p>
        </w:tc>
      </w:tr>
      <w:tr w:rsidR="00BF4B31" w:rsidRPr="00372BB4" w14:paraId="6090D019"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84F7F55"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CD4A078"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441CE51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4,92</w:t>
            </w:r>
          </w:p>
        </w:tc>
        <w:tc>
          <w:tcPr>
            <w:tcW w:w="717" w:type="dxa"/>
            <w:tcBorders>
              <w:top w:val="nil"/>
              <w:left w:val="nil"/>
              <w:bottom w:val="single" w:sz="4" w:space="0" w:color="auto"/>
              <w:right w:val="single" w:sz="4" w:space="0" w:color="auto"/>
            </w:tcBorders>
            <w:noWrap/>
            <w:vAlign w:val="center"/>
            <w:hideMark/>
          </w:tcPr>
          <w:p w14:paraId="238DD1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4,70</w:t>
            </w:r>
          </w:p>
        </w:tc>
        <w:tc>
          <w:tcPr>
            <w:tcW w:w="717" w:type="dxa"/>
            <w:tcBorders>
              <w:top w:val="nil"/>
              <w:left w:val="nil"/>
              <w:bottom w:val="single" w:sz="4" w:space="0" w:color="auto"/>
              <w:right w:val="single" w:sz="4" w:space="0" w:color="auto"/>
            </w:tcBorders>
            <w:noWrap/>
            <w:vAlign w:val="center"/>
            <w:hideMark/>
          </w:tcPr>
          <w:p w14:paraId="129F07D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4,88</w:t>
            </w:r>
          </w:p>
        </w:tc>
        <w:tc>
          <w:tcPr>
            <w:tcW w:w="717" w:type="dxa"/>
            <w:tcBorders>
              <w:top w:val="nil"/>
              <w:left w:val="nil"/>
              <w:bottom w:val="single" w:sz="4" w:space="0" w:color="auto"/>
              <w:right w:val="single" w:sz="4" w:space="0" w:color="auto"/>
            </w:tcBorders>
            <w:noWrap/>
            <w:vAlign w:val="center"/>
            <w:hideMark/>
          </w:tcPr>
          <w:p w14:paraId="79FD729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4,83</w:t>
            </w:r>
          </w:p>
        </w:tc>
        <w:tc>
          <w:tcPr>
            <w:tcW w:w="717" w:type="dxa"/>
            <w:tcBorders>
              <w:top w:val="nil"/>
              <w:left w:val="nil"/>
              <w:bottom w:val="single" w:sz="4" w:space="0" w:color="auto"/>
              <w:right w:val="single" w:sz="4" w:space="0" w:color="auto"/>
            </w:tcBorders>
            <w:noWrap/>
            <w:vAlign w:val="center"/>
            <w:hideMark/>
          </w:tcPr>
          <w:p w14:paraId="0B20F0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09C5B73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56,00</w:t>
            </w:r>
          </w:p>
        </w:tc>
        <w:tc>
          <w:tcPr>
            <w:tcW w:w="717" w:type="dxa"/>
            <w:tcBorders>
              <w:top w:val="nil"/>
              <w:left w:val="nil"/>
              <w:bottom w:val="single" w:sz="4" w:space="0" w:color="auto"/>
              <w:right w:val="single" w:sz="4" w:space="0" w:color="auto"/>
            </w:tcBorders>
            <w:noWrap/>
            <w:vAlign w:val="center"/>
            <w:hideMark/>
          </w:tcPr>
          <w:p w14:paraId="01136E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617AB92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59,67</w:t>
            </w:r>
          </w:p>
        </w:tc>
        <w:tc>
          <w:tcPr>
            <w:tcW w:w="829" w:type="dxa"/>
            <w:tcBorders>
              <w:top w:val="nil"/>
              <w:left w:val="nil"/>
              <w:bottom w:val="single" w:sz="4" w:space="0" w:color="auto"/>
              <w:right w:val="single" w:sz="4" w:space="0" w:color="auto"/>
            </w:tcBorders>
            <w:noWrap/>
            <w:vAlign w:val="center"/>
            <w:hideMark/>
          </w:tcPr>
          <w:p w14:paraId="3C1E678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79,35</w:t>
            </w:r>
          </w:p>
        </w:tc>
        <w:tc>
          <w:tcPr>
            <w:tcW w:w="829" w:type="dxa"/>
            <w:tcBorders>
              <w:top w:val="nil"/>
              <w:left w:val="nil"/>
              <w:bottom w:val="single" w:sz="4" w:space="0" w:color="auto"/>
              <w:right w:val="single" w:sz="4" w:space="0" w:color="auto"/>
            </w:tcBorders>
            <w:noWrap/>
            <w:vAlign w:val="center"/>
            <w:hideMark/>
          </w:tcPr>
          <w:p w14:paraId="7575D7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83,93</w:t>
            </w:r>
          </w:p>
        </w:tc>
        <w:tc>
          <w:tcPr>
            <w:tcW w:w="829" w:type="dxa"/>
            <w:tcBorders>
              <w:top w:val="nil"/>
              <w:left w:val="nil"/>
              <w:bottom w:val="single" w:sz="4" w:space="0" w:color="auto"/>
              <w:right w:val="single" w:sz="4" w:space="0" w:color="auto"/>
            </w:tcBorders>
            <w:noWrap/>
            <w:vAlign w:val="center"/>
            <w:hideMark/>
          </w:tcPr>
          <w:p w14:paraId="44C8962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80,00</w:t>
            </w:r>
          </w:p>
        </w:tc>
        <w:tc>
          <w:tcPr>
            <w:tcW w:w="829" w:type="dxa"/>
            <w:tcBorders>
              <w:top w:val="nil"/>
              <w:left w:val="nil"/>
              <w:bottom w:val="single" w:sz="4" w:space="0" w:color="auto"/>
              <w:right w:val="single" w:sz="4" w:space="0" w:color="auto"/>
            </w:tcBorders>
            <w:noWrap/>
            <w:vAlign w:val="center"/>
            <w:hideMark/>
          </w:tcPr>
          <w:p w14:paraId="5E34E3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81,09</w:t>
            </w:r>
          </w:p>
        </w:tc>
        <w:tc>
          <w:tcPr>
            <w:tcW w:w="978" w:type="dxa"/>
            <w:tcBorders>
              <w:top w:val="nil"/>
              <w:left w:val="nil"/>
              <w:bottom w:val="single" w:sz="4" w:space="0" w:color="auto"/>
              <w:right w:val="single" w:sz="4" w:space="0" w:color="auto"/>
            </w:tcBorders>
            <w:noWrap/>
            <w:vAlign w:val="center"/>
            <w:hideMark/>
          </w:tcPr>
          <w:p w14:paraId="2E11520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175,00</w:t>
            </w:r>
          </w:p>
        </w:tc>
        <w:tc>
          <w:tcPr>
            <w:tcW w:w="978" w:type="dxa"/>
            <w:tcBorders>
              <w:top w:val="nil"/>
              <w:left w:val="nil"/>
              <w:bottom w:val="single" w:sz="4" w:space="0" w:color="auto"/>
              <w:right w:val="single" w:sz="4" w:space="0" w:color="auto"/>
            </w:tcBorders>
            <w:noWrap/>
            <w:vAlign w:val="center"/>
            <w:hideMark/>
          </w:tcPr>
          <w:p w14:paraId="6985A3B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168,10</w:t>
            </w:r>
          </w:p>
        </w:tc>
        <w:tc>
          <w:tcPr>
            <w:tcW w:w="978" w:type="dxa"/>
            <w:tcBorders>
              <w:top w:val="nil"/>
              <w:left w:val="nil"/>
              <w:bottom w:val="single" w:sz="4" w:space="0" w:color="auto"/>
              <w:right w:val="single" w:sz="4" w:space="0" w:color="auto"/>
            </w:tcBorders>
            <w:noWrap/>
            <w:vAlign w:val="center"/>
            <w:hideMark/>
          </w:tcPr>
          <w:p w14:paraId="46E7CD3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172,65</w:t>
            </w:r>
          </w:p>
        </w:tc>
        <w:tc>
          <w:tcPr>
            <w:tcW w:w="978" w:type="dxa"/>
            <w:tcBorders>
              <w:top w:val="nil"/>
              <w:left w:val="nil"/>
              <w:bottom w:val="single" w:sz="4" w:space="0" w:color="auto"/>
              <w:right w:val="single" w:sz="4" w:space="0" w:color="auto"/>
            </w:tcBorders>
            <w:noWrap/>
            <w:vAlign w:val="center"/>
            <w:hideMark/>
          </w:tcPr>
          <w:p w14:paraId="45B8E0B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171,92</w:t>
            </w:r>
          </w:p>
        </w:tc>
      </w:tr>
      <w:tr w:rsidR="00BF4B31" w:rsidRPr="00372BB4" w14:paraId="012BE86E"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2E8C3B34"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4C817DA"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1B47D77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4,65</w:t>
            </w:r>
          </w:p>
        </w:tc>
        <w:tc>
          <w:tcPr>
            <w:tcW w:w="717" w:type="dxa"/>
            <w:tcBorders>
              <w:top w:val="nil"/>
              <w:left w:val="nil"/>
              <w:bottom w:val="single" w:sz="4" w:space="0" w:color="auto"/>
              <w:right w:val="single" w:sz="4" w:space="0" w:color="auto"/>
            </w:tcBorders>
            <w:noWrap/>
            <w:vAlign w:val="center"/>
            <w:hideMark/>
          </w:tcPr>
          <w:p w14:paraId="2E22D9B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4,80</w:t>
            </w:r>
          </w:p>
        </w:tc>
        <w:tc>
          <w:tcPr>
            <w:tcW w:w="717" w:type="dxa"/>
            <w:tcBorders>
              <w:top w:val="nil"/>
              <w:left w:val="nil"/>
              <w:bottom w:val="single" w:sz="4" w:space="0" w:color="auto"/>
              <w:right w:val="single" w:sz="4" w:space="0" w:color="auto"/>
            </w:tcBorders>
            <w:noWrap/>
            <w:vAlign w:val="center"/>
            <w:hideMark/>
          </w:tcPr>
          <w:p w14:paraId="0A05F1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4,78</w:t>
            </w:r>
          </w:p>
        </w:tc>
        <w:tc>
          <w:tcPr>
            <w:tcW w:w="717" w:type="dxa"/>
            <w:tcBorders>
              <w:top w:val="nil"/>
              <w:left w:val="nil"/>
              <w:bottom w:val="single" w:sz="4" w:space="0" w:color="auto"/>
              <w:right w:val="single" w:sz="4" w:space="0" w:color="auto"/>
            </w:tcBorders>
            <w:noWrap/>
            <w:vAlign w:val="center"/>
            <w:hideMark/>
          </w:tcPr>
          <w:p w14:paraId="210AECA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4,74</w:t>
            </w:r>
          </w:p>
        </w:tc>
        <w:tc>
          <w:tcPr>
            <w:tcW w:w="717" w:type="dxa"/>
            <w:tcBorders>
              <w:top w:val="nil"/>
              <w:left w:val="nil"/>
              <w:bottom w:val="single" w:sz="4" w:space="0" w:color="auto"/>
              <w:right w:val="single" w:sz="4" w:space="0" w:color="auto"/>
            </w:tcBorders>
            <w:noWrap/>
            <w:vAlign w:val="center"/>
            <w:hideMark/>
          </w:tcPr>
          <w:p w14:paraId="3B25ECF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55,00</w:t>
            </w:r>
          </w:p>
        </w:tc>
        <w:tc>
          <w:tcPr>
            <w:tcW w:w="717" w:type="dxa"/>
            <w:tcBorders>
              <w:top w:val="nil"/>
              <w:left w:val="nil"/>
              <w:bottom w:val="single" w:sz="4" w:space="0" w:color="auto"/>
              <w:right w:val="single" w:sz="4" w:space="0" w:color="auto"/>
            </w:tcBorders>
            <w:noWrap/>
            <w:vAlign w:val="center"/>
            <w:hideMark/>
          </w:tcPr>
          <w:p w14:paraId="39012E0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7D4EA78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4D7D53E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57,67</w:t>
            </w:r>
          </w:p>
        </w:tc>
        <w:tc>
          <w:tcPr>
            <w:tcW w:w="829" w:type="dxa"/>
            <w:tcBorders>
              <w:top w:val="nil"/>
              <w:left w:val="nil"/>
              <w:bottom w:val="single" w:sz="4" w:space="0" w:color="auto"/>
              <w:right w:val="single" w:sz="4" w:space="0" w:color="auto"/>
            </w:tcBorders>
            <w:noWrap/>
            <w:vAlign w:val="center"/>
            <w:hideMark/>
          </w:tcPr>
          <w:p w14:paraId="5C08ED4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84,55</w:t>
            </w:r>
          </w:p>
        </w:tc>
        <w:tc>
          <w:tcPr>
            <w:tcW w:w="829" w:type="dxa"/>
            <w:tcBorders>
              <w:top w:val="nil"/>
              <w:left w:val="nil"/>
              <w:bottom w:val="single" w:sz="4" w:space="0" w:color="auto"/>
              <w:right w:val="single" w:sz="4" w:space="0" w:color="auto"/>
            </w:tcBorders>
            <w:noWrap/>
            <w:vAlign w:val="center"/>
            <w:hideMark/>
          </w:tcPr>
          <w:p w14:paraId="5D83C29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80,00</w:t>
            </w:r>
          </w:p>
        </w:tc>
        <w:tc>
          <w:tcPr>
            <w:tcW w:w="829" w:type="dxa"/>
            <w:tcBorders>
              <w:top w:val="nil"/>
              <w:left w:val="nil"/>
              <w:bottom w:val="single" w:sz="4" w:space="0" w:color="auto"/>
              <w:right w:val="single" w:sz="4" w:space="0" w:color="auto"/>
            </w:tcBorders>
            <w:noWrap/>
            <w:vAlign w:val="center"/>
            <w:hideMark/>
          </w:tcPr>
          <w:p w14:paraId="22CDEA9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82,41</w:t>
            </w:r>
          </w:p>
        </w:tc>
        <w:tc>
          <w:tcPr>
            <w:tcW w:w="829" w:type="dxa"/>
            <w:tcBorders>
              <w:top w:val="nil"/>
              <w:left w:val="nil"/>
              <w:bottom w:val="single" w:sz="4" w:space="0" w:color="auto"/>
              <w:right w:val="single" w:sz="4" w:space="0" w:color="auto"/>
            </w:tcBorders>
            <w:noWrap/>
            <w:vAlign w:val="center"/>
            <w:hideMark/>
          </w:tcPr>
          <w:p w14:paraId="50AE39E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82,32</w:t>
            </w:r>
          </w:p>
        </w:tc>
        <w:tc>
          <w:tcPr>
            <w:tcW w:w="978" w:type="dxa"/>
            <w:tcBorders>
              <w:top w:val="nil"/>
              <w:left w:val="nil"/>
              <w:bottom w:val="single" w:sz="4" w:space="0" w:color="auto"/>
              <w:right w:val="single" w:sz="4" w:space="0" w:color="auto"/>
            </w:tcBorders>
            <w:noWrap/>
            <w:vAlign w:val="center"/>
            <w:hideMark/>
          </w:tcPr>
          <w:p w14:paraId="46EFA3C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167,55</w:t>
            </w:r>
          </w:p>
        </w:tc>
        <w:tc>
          <w:tcPr>
            <w:tcW w:w="978" w:type="dxa"/>
            <w:tcBorders>
              <w:top w:val="nil"/>
              <w:left w:val="nil"/>
              <w:bottom w:val="single" w:sz="4" w:space="0" w:color="auto"/>
              <w:right w:val="single" w:sz="4" w:space="0" w:color="auto"/>
            </w:tcBorders>
            <w:noWrap/>
            <w:vAlign w:val="center"/>
            <w:hideMark/>
          </w:tcPr>
          <w:p w14:paraId="726B4C8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168,15</w:t>
            </w:r>
          </w:p>
        </w:tc>
        <w:tc>
          <w:tcPr>
            <w:tcW w:w="978" w:type="dxa"/>
            <w:tcBorders>
              <w:top w:val="nil"/>
              <w:left w:val="nil"/>
              <w:bottom w:val="single" w:sz="4" w:space="0" w:color="auto"/>
              <w:right w:val="single" w:sz="4" w:space="0" w:color="auto"/>
            </w:tcBorders>
            <w:noWrap/>
            <w:vAlign w:val="center"/>
            <w:hideMark/>
          </w:tcPr>
          <w:p w14:paraId="1964CB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171,15</w:t>
            </w:r>
          </w:p>
        </w:tc>
        <w:tc>
          <w:tcPr>
            <w:tcW w:w="978" w:type="dxa"/>
            <w:tcBorders>
              <w:top w:val="nil"/>
              <w:left w:val="nil"/>
              <w:bottom w:val="single" w:sz="4" w:space="0" w:color="auto"/>
              <w:right w:val="single" w:sz="4" w:space="0" w:color="auto"/>
            </w:tcBorders>
            <w:noWrap/>
            <w:vAlign w:val="center"/>
            <w:hideMark/>
          </w:tcPr>
          <w:p w14:paraId="4ACEF8C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168,95</w:t>
            </w:r>
          </w:p>
        </w:tc>
      </w:tr>
      <w:tr w:rsidR="00BF4B31" w:rsidRPr="00372BB4" w14:paraId="38EFAD42"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0C80858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98F3D0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4725D2C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4,76</w:t>
            </w:r>
          </w:p>
        </w:tc>
        <w:tc>
          <w:tcPr>
            <w:tcW w:w="717" w:type="dxa"/>
            <w:tcBorders>
              <w:top w:val="nil"/>
              <w:left w:val="nil"/>
              <w:bottom w:val="single" w:sz="4" w:space="0" w:color="auto"/>
              <w:right w:val="single" w:sz="4" w:space="0" w:color="auto"/>
            </w:tcBorders>
            <w:noWrap/>
            <w:vAlign w:val="center"/>
            <w:hideMark/>
          </w:tcPr>
          <w:p w14:paraId="1113331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4,67</w:t>
            </w:r>
          </w:p>
        </w:tc>
        <w:tc>
          <w:tcPr>
            <w:tcW w:w="717" w:type="dxa"/>
            <w:tcBorders>
              <w:top w:val="nil"/>
              <w:left w:val="nil"/>
              <w:bottom w:val="single" w:sz="4" w:space="0" w:color="auto"/>
              <w:right w:val="single" w:sz="4" w:space="0" w:color="auto"/>
            </w:tcBorders>
            <w:noWrap/>
            <w:vAlign w:val="center"/>
            <w:hideMark/>
          </w:tcPr>
          <w:p w14:paraId="289BF8A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4,85</w:t>
            </w:r>
          </w:p>
        </w:tc>
        <w:tc>
          <w:tcPr>
            <w:tcW w:w="717" w:type="dxa"/>
            <w:tcBorders>
              <w:top w:val="nil"/>
              <w:left w:val="nil"/>
              <w:bottom w:val="single" w:sz="4" w:space="0" w:color="auto"/>
              <w:right w:val="single" w:sz="4" w:space="0" w:color="auto"/>
            </w:tcBorders>
            <w:noWrap/>
            <w:vAlign w:val="center"/>
            <w:hideMark/>
          </w:tcPr>
          <w:p w14:paraId="029F362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4,76</w:t>
            </w:r>
          </w:p>
        </w:tc>
        <w:tc>
          <w:tcPr>
            <w:tcW w:w="717" w:type="dxa"/>
            <w:tcBorders>
              <w:top w:val="nil"/>
              <w:left w:val="nil"/>
              <w:bottom w:val="single" w:sz="4" w:space="0" w:color="auto"/>
              <w:right w:val="single" w:sz="4" w:space="0" w:color="auto"/>
            </w:tcBorders>
            <w:noWrap/>
            <w:vAlign w:val="center"/>
            <w:hideMark/>
          </w:tcPr>
          <w:p w14:paraId="30EE1A7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noWrap/>
            <w:vAlign w:val="center"/>
            <w:hideMark/>
          </w:tcPr>
          <w:p w14:paraId="397A10F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55,00</w:t>
            </w:r>
          </w:p>
        </w:tc>
        <w:tc>
          <w:tcPr>
            <w:tcW w:w="717" w:type="dxa"/>
            <w:tcBorders>
              <w:top w:val="nil"/>
              <w:left w:val="nil"/>
              <w:bottom w:val="single" w:sz="4" w:space="0" w:color="auto"/>
              <w:right w:val="single" w:sz="4" w:space="0" w:color="auto"/>
            </w:tcBorders>
            <w:noWrap/>
            <w:vAlign w:val="center"/>
            <w:hideMark/>
          </w:tcPr>
          <w:p w14:paraId="1AE9940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0DE057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829" w:type="dxa"/>
            <w:tcBorders>
              <w:top w:val="nil"/>
              <w:left w:val="nil"/>
              <w:bottom w:val="single" w:sz="4" w:space="0" w:color="auto"/>
              <w:right w:val="single" w:sz="4" w:space="0" w:color="auto"/>
            </w:tcBorders>
            <w:noWrap/>
            <w:vAlign w:val="center"/>
            <w:hideMark/>
          </w:tcPr>
          <w:p w14:paraId="729591C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83,51</w:t>
            </w:r>
          </w:p>
        </w:tc>
        <w:tc>
          <w:tcPr>
            <w:tcW w:w="829" w:type="dxa"/>
            <w:tcBorders>
              <w:top w:val="nil"/>
              <w:left w:val="nil"/>
              <w:bottom w:val="single" w:sz="4" w:space="0" w:color="auto"/>
              <w:right w:val="single" w:sz="4" w:space="0" w:color="auto"/>
            </w:tcBorders>
            <w:noWrap/>
            <w:vAlign w:val="center"/>
            <w:hideMark/>
          </w:tcPr>
          <w:p w14:paraId="6F06DA4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84,91</w:t>
            </w:r>
          </w:p>
        </w:tc>
        <w:tc>
          <w:tcPr>
            <w:tcW w:w="829" w:type="dxa"/>
            <w:tcBorders>
              <w:top w:val="nil"/>
              <w:left w:val="nil"/>
              <w:bottom w:val="single" w:sz="4" w:space="0" w:color="auto"/>
              <w:right w:val="single" w:sz="4" w:space="0" w:color="auto"/>
            </w:tcBorders>
            <w:noWrap/>
            <w:vAlign w:val="center"/>
            <w:hideMark/>
          </w:tcPr>
          <w:p w14:paraId="74F1E02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82,20</w:t>
            </w:r>
          </w:p>
        </w:tc>
        <w:tc>
          <w:tcPr>
            <w:tcW w:w="829" w:type="dxa"/>
            <w:tcBorders>
              <w:top w:val="nil"/>
              <w:left w:val="nil"/>
              <w:bottom w:val="single" w:sz="4" w:space="0" w:color="auto"/>
              <w:right w:val="single" w:sz="4" w:space="0" w:color="auto"/>
            </w:tcBorders>
            <w:noWrap/>
            <w:vAlign w:val="center"/>
            <w:hideMark/>
          </w:tcPr>
          <w:p w14:paraId="7E309E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83,54</w:t>
            </w:r>
          </w:p>
        </w:tc>
        <w:tc>
          <w:tcPr>
            <w:tcW w:w="978" w:type="dxa"/>
            <w:tcBorders>
              <w:top w:val="nil"/>
              <w:left w:val="nil"/>
              <w:bottom w:val="single" w:sz="4" w:space="0" w:color="auto"/>
              <w:right w:val="single" w:sz="4" w:space="0" w:color="auto"/>
            </w:tcBorders>
            <w:noWrap/>
            <w:vAlign w:val="center"/>
            <w:hideMark/>
          </w:tcPr>
          <w:p w14:paraId="2A2AF0A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169,60</w:t>
            </w:r>
          </w:p>
        </w:tc>
        <w:tc>
          <w:tcPr>
            <w:tcW w:w="978" w:type="dxa"/>
            <w:tcBorders>
              <w:top w:val="nil"/>
              <w:left w:val="nil"/>
              <w:bottom w:val="single" w:sz="4" w:space="0" w:color="auto"/>
              <w:right w:val="single" w:sz="4" w:space="0" w:color="auto"/>
            </w:tcBorders>
            <w:noWrap/>
            <w:vAlign w:val="center"/>
            <w:hideMark/>
          </w:tcPr>
          <w:p w14:paraId="4C5FBBA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165,10</w:t>
            </w:r>
          </w:p>
        </w:tc>
        <w:tc>
          <w:tcPr>
            <w:tcW w:w="978" w:type="dxa"/>
            <w:tcBorders>
              <w:top w:val="nil"/>
              <w:left w:val="nil"/>
              <w:bottom w:val="single" w:sz="4" w:space="0" w:color="auto"/>
              <w:right w:val="single" w:sz="4" w:space="0" w:color="auto"/>
            </w:tcBorders>
            <w:noWrap/>
            <w:vAlign w:val="center"/>
            <w:hideMark/>
          </w:tcPr>
          <w:p w14:paraId="0FAE758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169,10</w:t>
            </w:r>
          </w:p>
        </w:tc>
        <w:tc>
          <w:tcPr>
            <w:tcW w:w="978" w:type="dxa"/>
            <w:tcBorders>
              <w:top w:val="nil"/>
              <w:left w:val="nil"/>
              <w:bottom w:val="single" w:sz="4" w:space="0" w:color="auto"/>
              <w:right w:val="single" w:sz="4" w:space="0" w:color="auto"/>
            </w:tcBorders>
            <w:noWrap/>
            <w:vAlign w:val="center"/>
            <w:hideMark/>
          </w:tcPr>
          <w:p w14:paraId="32DF3B3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167,93</w:t>
            </w:r>
          </w:p>
        </w:tc>
      </w:tr>
      <w:tr w:rsidR="00BF4B31" w:rsidRPr="00372BB4" w14:paraId="0ED39DF7"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5DD6959E"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0C36A3A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2731A5B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4,72</w:t>
            </w:r>
          </w:p>
        </w:tc>
        <w:tc>
          <w:tcPr>
            <w:tcW w:w="717" w:type="dxa"/>
            <w:tcBorders>
              <w:top w:val="nil"/>
              <w:left w:val="nil"/>
              <w:bottom w:val="single" w:sz="4" w:space="0" w:color="auto"/>
              <w:right w:val="single" w:sz="4" w:space="0" w:color="auto"/>
            </w:tcBorders>
            <w:shd w:val="clear" w:color="000000" w:fill="92D050"/>
            <w:noWrap/>
            <w:vAlign w:val="center"/>
            <w:hideMark/>
          </w:tcPr>
          <w:p w14:paraId="36AF72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4,75</w:t>
            </w:r>
          </w:p>
        </w:tc>
        <w:tc>
          <w:tcPr>
            <w:tcW w:w="717" w:type="dxa"/>
            <w:tcBorders>
              <w:top w:val="nil"/>
              <w:left w:val="nil"/>
              <w:bottom w:val="single" w:sz="4" w:space="0" w:color="auto"/>
              <w:right w:val="single" w:sz="4" w:space="0" w:color="auto"/>
            </w:tcBorders>
            <w:shd w:val="clear" w:color="000000" w:fill="92D050"/>
            <w:noWrap/>
            <w:vAlign w:val="center"/>
            <w:hideMark/>
          </w:tcPr>
          <w:p w14:paraId="03C6106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4,82</w:t>
            </w:r>
          </w:p>
        </w:tc>
        <w:tc>
          <w:tcPr>
            <w:tcW w:w="717" w:type="dxa"/>
            <w:tcBorders>
              <w:top w:val="nil"/>
              <w:left w:val="nil"/>
              <w:bottom w:val="single" w:sz="4" w:space="0" w:color="auto"/>
              <w:right w:val="single" w:sz="4" w:space="0" w:color="auto"/>
            </w:tcBorders>
            <w:shd w:val="clear" w:color="000000" w:fill="92D050"/>
            <w:noWrap/>
            <w:vAlign w:val="center"/>
            <w:hideMark/>
          </w:tcPr>
          <w:p w14:paraId="6070E1F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4,76</w:t>
            </w:r>
          </w:p>
        </w:tc>
        <w:tc>
          <w:tcPr>
            <w:tcW w:w="717" w:type="dxa"/>
            <w:tcBorders>
              <w:top w:val="nil"/>
              <w:left w:val="nil"/>
              <w:bottom w:val="single" w:sz="4" w:space="0" w:color="auto"/>
              <w:right w:val="single" w:sz="4" w:space="0" w:color="auto"/>
            </w:tcBorders>
            <w:shd w:val="clear" w:color="000000" w:fill="92D050"/>
            <w:noWrap/>
            <w:vAlign w:val="center"/>
            <w:hideMark/>
          </w:tcPr>
          <w:p w14:paraId="659A902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57,00</w:t>
            </w:r>
          </w:p>
        </w:tc>
        <w:tc>
          <w:tcPr>
            <w:tcW w:w="717" w:type="dxa"/>
            <w:tcBorders>
              <w:top w:val="nil"/>
              <w:left w:val="nil"/>
              <w:bottom w:val="single" w:sz="4" w:space="0" w:color="auto"/>
              <w:right w:val="single" w:sz="4" w:space="0" w:color="auto"/>
            </w:tcBorders>
            <w:shd w:val="clear" w:color="000000" w:fill="92D050"/>
            <w:noWrap/>
            <w:vAlign w:val="center"/>
            <w:hideMark/>
          </w:tcPr>
          <w:p w14:paraId="759A3CC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57,25</w:t>
            </w:r>
          </w:p>
        </w:tc>
        <w:tc>
          <w:tcPr>
            <w:tcW w:w="717" w:type="dxa"/>
            <w:tcBorders>
              <w:top w:val="nil"/>
              <w:left w:val="nil"/>
              <w:bottom w:val="single" w:sz="4" w:space="0" w:color="auto"/>
              <w:right w:val="single" w:sz="4" w:space="0" w:color="auto"/>
            </w:tcBorders>
            <w:shd w:val="clear" w:color="000000" w:fill="92D050"/>
            <w:noWrap/>
            <w:vAlign w:val="center"/>
            <w:hideMark/>
          </w:tcPr>
          <w:p w14:paraId="391A991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58,50</w:t>
            </w:r>
          </w:p>
        </w:tc>
        <w:tc>
          <w:tcPr>
            <w:tcW w:w="717" w:type="dxa"/>
            <w:tcBorders>
              <w:top w:val="nil"/>
              <w:left w:val="nil"/>
              <w:bottom w:val="single" w:sz="4" w:space="0" w:color="auto"/>
              <w:right w:val="single" w:sz="4" w:space="0" w:color="auto"/>
            </w:tcBorders>
            <w:shd w:val="clear" w:color="000000" w:fill="92D050"/>
            <w:noWrap/>
            <w:vAlign w:val="center"/>
            <w:hideMark/>
          </w:tcPr>
          <w:p w14:paraId="4C70493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57,58</w:t>
            </w:r>
          </w:p>
        </w:tc>
        <w:tc>
          <w:tcPr>
            <w:tcW w:w="829" w:type="dxa"/>
            <w:tcBorders>
              <w:top w:val="nil"/>
              <w:left w:val="nil"/>
              <w:bottom w:val="single" w:sz="4" w:space="0" w:color="auto"/>
              <w:right w:val="single" w:sz="4" w:space="0" w:color="auto"/>
            </w:tcBorders>
            <w:shd w:val="clear" w:color="000000" w:fill="92D050"/>
            <w:noWrap/>
            <w:vAlign w:val="center"/>
            <w:hideMark/>
          </w:tcPr>
          <w:p w14:paraId="0AB4D95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82,92</w:t>
            </w:r>
          </w:p>
        </w:tc>
        <w:tc>
          <w:tcPr>
            <w:tcW w:w="829" w:type="dxa"/>
            <w:tcBorders>
              <w:top w:val="nil"/>
              <w:left w:val="nil"/>
              <w:bottom w:val="single" w:sz="4" w:space="0" w:color="auto"/>
              <w:right w:val="single" w:sz="4" w:space="0" w:color="auto"/>
            </w:tcBorders>
            <w:shd w:val="clear" w:color="000000" w:fill="92D050"/>
            <w:noWrap/>
            <w:vAlign w:val="center"/>
            <w:hideMark/>
          </w:tcPr>
          <w:p w14:paraId="5702675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82,99</w:t>
            </w:r>
          </w:p>
        </w:tc>
        <w:tc>
          <w:tcPr>
            <w:tcW w:w="829" w:type="dxa"/>
            <w:tcBorders>
              <w:top w:val="nil"/>
              <w:left w:val="nil"/>
              <w:bottom w:val="single" w:sz="4" w:space="0" w:color="auto"/>
              <w:right w:val="single" w:sz="4" w:space="0" w:color="auto"/>
            </w:tcBorders>
            <w:shd w:val="clear" w:color="000000" w:fill="92D050"/>
            <w:noWrap/>
            <w:vAlign w:val="center"/>
            <w:hideMark/>
          </w:tcPr>
          <w:p w14:paraId="12448B0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82,36</w:t>
            </w:r>
          </w:p>
        </w:tc>
        <w:tc>
          <w:tcPr>
            <w:tcW w:w="829" w:type="dxa"/>
            <w:tcBorders>
              <w:top w:val="nil"/>
              <w:left w:val="nil"/>
              <w:bottom w:val="single" w:sz="4" w:space="0" w:color="auto"/>
              <w:right w:val="single" w:sz="4" w:space="0" w:color="auto"/>
            </w:tcBorders>
            <w:shd w:val="clear" w:color="000000" w:fill="92D050"/>
            <w:noWrap/>
            <w:vAlign w:val="center"/>
            <w:hideMark/>
          </w:tcPr>
          <w:p w14:paraId="6A95FAA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82,75</w:t>
            </w:r>
          </w:p>
        </w:tc>
        <w:tc>
          <w:tcPr>
            <w:tcW w:w="978" w:type="dxa"/>
            <w:tcBorders>
              <w:top w:val="nil"/>
              <w:left w:val="nil"/>
              <w:bottom w:val="single" w:sz="4" w:space="0" w:color="auto"/>
              <w:right w:val="single" w:sz="4" w:space="0" w:color="auto"/>
            </w:tcBorders>
            <w:shd w:val="clear" w:color="000000" w:fill="92D050"/>
            <w:noWrap/>
            <w:vAlign w:val="center"/>
            <w:hideMark/>
          </w:tcPr>
          <w:p w14:paraId="16BEEA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171,13</w:t>
            </w:r>
          </w:p>
        </w:tc>
        <w:tc>
          <w:tcPr>
            <w:tcW w:w="978" w:type="dxa"/>
            <w:tcBorders>
              <w:top w:val="nil"/>
              <w:left w:val="nil"/>
              <w:bottom w:val="single" w:sz="4" w:space="0" w:color="auto"/>
              <w:right w:val="single" w:sz="4" w:space="0" w:color="auto"/>
            </w:tcBorders>
            <w:shd w:val="clear" w:color="000000" w:fill="92D050"/>
            <w:noWrap/>
            <w:vAlign w:val="center"/>
            <w:hideMark/>
          </w:tcPr>
          <w:p w14:paraId="35347C8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168,55</w:t>
            </w:r>
          </w:p>
        </w:tc>
        <w:tc>
          <w:tcPr>
            <w:tcW w:w="978" w:type="dxa"/>
            <w:tcBorders>
              <w:top w:val="nil"/>
              <w:left w:val="nil"/>
              <w:bottom w:val="single" w:sz="4" w:space="0" w:color="auto"/>
              <w:right w:val="single" w:sz="4" w:space="0" w:color="auto"/>
            </w:tcBorders>
            <w:shd w:val="clear" w:color="000000" w:fill="92D050"/>
            <w:noWrap/>
            <w:vAlign w:val="center"/>
            <w:hideMark/>
          </w:tcPr>
          <w:p w14:paraId="3999A5C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170,49</w:t>
            </w:r>
          </w:p>
        </w:tc>
        <w:tc>
          <w:tcPr>
            <w:tcW w:w="978" w:type="dxa"/>
            <w:tcBorders>
              <w:top w:val="nil"/>
              <w:left w:val="nil"/>
              <w:bottom w:val="single" w:sz="4" w:space="0" w:color="auto"/>
              <w:right w:val="single" w:sz="4" w:space="0" w:color="auto"/>
            </w:tcBorders>
            <w:shd w:val="clear" w:color="000000" w:fill="92D050"/>
            <w:noWrap/>
            <w:vAlign w:val="center"/>
            <w:hideMark/>
          </w:tcPr>
          <w:p w14:paraId="5679844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170,05</w:t>
            </w:r>
          </w:p>
        </w:tc>
      </w:tr>
      <w:tr w:rsidR="00BF4B31" w:rsidRPr="00372BB4" w14:paraId="670A22B0"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675FB2DE"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5D5DD9F2"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747EF6F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8,45</w:t>
            </w:r>
          </w:p>
        </w:tc>
        <w:tc>
          <w:tcPr>
            <w:tcW w:w="717" w:type="dxa"/>
            <w:tcBorders>
              <w:top w:val="nil"/>
              <w:left w:val="nil"/>
              <w:bottom w:val="single" w:sz="4" w:space="0" w:color="auto"/>
              <w:right w:val="single" w:sz="4" w:space="0" w:color="auto"/>
            </w:tcBorders>
            <w:noWrap/>
            <w:vAlign w:val="center"/>
            <w:hideMark/>
          </w:tcPr>
          <w:p w14:paraId="45D4A08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9,12</w:t>
            </w:r>
          </w:p>
        </w:tc>
        <w:tc>
          <w:tcPr>
            <w:tcW w:w="717" w:type="dxa"/>
            <w:tcBorders>
              <w:top w:val="nil"/>
              <w:left w:val="nil"/>
              <w:bottom w:val="single" w:sz="4" w:space="0" w:color="auto"/>
              <w:right w:val="single" w:sz="4" w:space="0" w:color="auto"/>
            </w:tcBorders>
            <w:noWrap/>
            <w:vAlign w:val="center"/>
            <w:hideMark/>
          </w:tcPr>
          <w:p w14:paraId="091FCD7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7,95</w:t>
            </w:r>
          </w:p>
        </w:tc>
        <w:tc>
          <w:tcPr>
            <w:tcW w:w="717" w:type="dxa"/>
            <w:tcBorders>
              <w:top w:val="nil"/>
              <w:left w:val="nil"/>
              <w:bottom w:val="single" w:sz="4" w:space="0" w:color="auto"/>
              <w:right w:val="single" w:sz="4" w:space="0" w:color="auto"/>
            </w:tcBorders>
            <w:noWrap/>
            <w:vAlign w:val="center"/>
            <w:hideMark/>
          </w:tcPr>
          <w:p w14:paraId="24190C7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8,51</w:t>
            </w:r>
          </w:p>
        </w:tc>
        <w:tc>
          <w:tcPr>
            <w:tcW w:w="717" w:type="dxa"/>
            <w:tcBorders>
              <w:top w:val="nil"/>
              <w:left w:val="nil"/>
              <w:bottom w:val="single" w:sz="4" w:space="0" w:color="auto"/>
              <w:right w:val="single" w:sz="4" w:space="0" w:color="auto"/>
            </w:tcBorders>
            <w:noWrap/>
            <w:vAlign w:val="center"/>
            <w:hideMark/>
          </w:tcPr>
          <w:p w14:paraId="700015B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4E4DB0D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1586447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58,00</w:t>
            </w:r>
          </w:p>
        </w:tc>
        <w:tc>
          <w:tcPr>
            <w:tcW w:w="717" w:type="dxa"/>
            <w:tcBorders>
              <w:top w:val="nil"/>
              <w:left w:val="nil"/>
              <w:bottom w:val="single" w:sz="4" w:space="0" w:color="auto"/>
              <w:right w:val="single" w:sz="4" w:space="0" w:color="auto"/>
            </w:tcBorders>
            <w:noWrap/>
            <w:vAlign w:val="center"/>
            <w:hideMark/>
          </w:tcPr>
          <w:p w14:paraId="5AFDFFB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60,67</w:t>
            </w:r>
          </w:p>
        </w:tc>
        <w:tc>
          <w:tcPr>
            <w:tcW w:w="829" w:type="dxa"/>
            <w:tcBorders>
              <w:top w:val="nil"/>
              <w:left w:val="nil"/>
              <w:bottom w:val="single" w:sz="4" w:space="0" w:color="auto"/>
              <w:right w:val="single" w:sz="4" w:space="0" w:color="auto"/>
            </w:tcBorders>
            <w:noWrap/>
            <w:vAlign w:val="center"/>
            <w:hideMark/>
          </w:tcPr>
          <w:p w14:paraId="5D490CC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143,22</w:t>
            </w:r>
          </w:p>
        </w:tc>
        <w:tc>
          <w:tcPr>
            <w:tcW w:w="829" w:type="dxa"/>
            <w:tcBorders>
              <w:top w:val="nil"/>
              <w:left w:val="nil"/>
              <w:bottom w:val="single" w:sz="4" w:space="0" w:color="auto"/>
              <w:right w:val="single" w:sz="4" w:space="0" w:color="auto"/>
            </w:tcBorders>
            <w:noWrap/>
            <w:vAlign w:val="center"/>
            <w:hideMark/>
          </w:tcPr>
          <w:p w14:paraId="567C896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140,31</w:t>
            </w:r>
          </w:p>
        </w:tc>
        <w:tc>
          <w:tcPr>
            <w:tcW w:w="829" w:type="dxa"/>
            <w:tcBorders>
              <w:top w:val="nil"/>
              <w:left w:val="nil"/>
              <w:bottom w:val="single" w:sz="4" w:space="0" w:color="auto"/>
              <w:right w:val="single" w:sz="4" w:space="0" w:color="auto"/>
            </w:tcBorders>
            <w:noWrap/>
            <w:vAlign w:val="center"/>
            <w:hideMark/>
          </w:tcPr>
          <w:p w14:paraId="02AF52F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137,07</w:t>
            </w:r>
          </w:p>
        </w:tc>
        <w:tc>
          <w:tcPr>
            <w:tcW w:w="829" w:type="dxa"/>
            <w:tcBorders>
              <w:top w:val="nil"/>
              <w:left w:val="nil"/>
              <w:bottom w:val="single" w:sz="4" w:space="0" w:color="auto"/>
              <w:right w:val="single" w:sz="4" w:space="0" w:color="auto"/>
            </w:tcBorders>
            <w:noWrap/>
            <w:vAlign w:val="center"/>
            <w:hideMark/>
          </w:tcPr>
          <w:p w14:paraId="1B0D8EF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140,20</w:t>
            </w:r>
          </w:p>
        </w:tc>
        <w:tc>
          <w:tcPr>
            <w:tcW w:w="978" w:type="dxa"/>
            <w:tcBorders>
              <w:top w:val="nil"/>
              <w:left w:val="nil"/>
              <w:bottom w:val="single" w:sz="4" w:space="0" w:color="auto"/>
              <w:right w:val="single" w:sz="4" w:space="0" w:color="auto"/>
            </w:tcBorders>
            <w:noWrap/>
            <w:vAlign w:val="center"/>
            <w:hideMark/>
          </w:tcPr>
          <w:p w14:paraId="7232620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175,00</w:t>
            </w:r>
          </w:p>
        </w:tc>
        <w:tc>
          <w:tcPr>
            <w:tcW w:w="978" w:type="dxa"/>
            <w:tcBorders>
              <w:top w:val="nil"/>
              <w:left w:val="nil"/>
              <w:bottom w:val="single" w:sz="4" w:space="0" w:color="auto"/>
              <w:right w:val="single" w:sz="4" w:space="0" w:color="auto"/>
            </w:tcBorders>
            <w:noWrap/>
            <w:vAlign w:val="center"/>
            <w:hideMark/>
          </w:tcPr>
          <w:p w14:paraId="11E7EEF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177,50</w:t>
            </w:r>
          </w:p>
        </w:tc>
        <w:tc>
          <w:tcPr>
            <w:tcW w:w="978" w:type="dxa"/>
            <w:tcBorders>
              <w:top w:val="nil"/>
              <w:left w:val="nil"/>
              <w:bottom w:val="single" w:sz="4" w:space="0" w:color="auto"/>
              <w:right w:val="single" w:sz="4" w:space="0" w:color="auto"/>
            </w:tcBorders>
            <w:noWrap/>
            <w:vAlign w:val="center"/>
            <w:hideMark/>
          </w:tcPr>
          <w:p w14:paraId="09C7C27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180,55</w:t>
            </w:r>
          </w:p>
        </w:tc>
        <w:tc>
          <w:tcPr>
            <w:tcW w:w="978" w:type="dxa"/>
            <w:tcBorders>
              <w:top w:val="nil"/>
              <w:left w:val="nil"/>
              <w:bottom w:val="single" w:sz="4" w:space="0" w:color="auto"/>
              <w:right w:val="single" w:sz="4" w:space="0" w:color="auto"/>
            </w:tcBorders>
            <w:noWrap/>
            <w:vAlign w:val="center"/>
            <w:hideMark/>
          </w:tcPr>
          <w:p w14:paraId="4F7C1A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177,68</w:t>
            </w:r>
          </w:p>
        </w:tc>
      </w:tr>
      <w:tr w:rsidR="00BF4B31" w:rsidRPr="00372BB4" w14:paraId="23955390"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0AE1998D"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BCC610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3AB258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8,83</w:t>
            </w:r>
          </w:p>
        </w:tc>
        <w:tc>
          <w:tcPr>
            <w:tcW w:w="717" w:type="dxa"/>
            <w:tcBorders>
              <w:top w:val="nil"/>
              <w:left w:val="nil"/>
              <w:bottom w:val="single" w:sz="4" w:space="0" w:color="auto"/>
              <w:right w:val="single" w:sz="4" w:space="0" w:color="auto"/>
            </w:tcBorders>
            <w:noWrap/>
            <w:vAlign w:val="center"/>
            <w:hideMark/>
          </w:tcPr>
          <w:p w14:paraId="6701B61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9,05</w:t>
            </w:r>
          </w:p>
        </w:tc>
        <w:tc>
          <w:tcPr>
            <w:tcW w:w="717" w:type="dxa"/>
            <w:tcBorders>
              <w:top w:val="nil"/>
              <w:left w:val="nil"/>
              <w:bottom w:val="single" w:sz="4" w:space="0" w:color="auto"/>
              <w:right w:val="single" w:sz="4" w:space="0" w:color="auto"/>
            </w:tcBorders>
            <w:noWrap/>
            <w:vAlign w:val="center"/>
            <w:hideMark/>
          </w:tcPr>
          <w:p w14:paraId="47B3CC9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8,72</w:t>
            </w:r>
          </w:p>
        </w:tc>
        <w:tc>
          <w:tcPr>
            <w:tcW w:w="717" w:type="dxa"/>
            <w:tcBorders>
              <w:top w:val="nil"/>
              <w:left w:val="nil"/>
              <w:bottom w:val="single" w:sz="4" w:space="0" w:color="auto"/>
              <w:right w:val="single" w:sz="4" w:space="0" w:color="auto"/>
            </w:tcBorders>
            <w:noWrap/>
            <w:vAlign w:val="center"/>
            <w:hideMark/>
          </w:tcPr>
          <w:p w14:paraId="57BC080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8,87</w:t>
            </w:r>
          </w:p>
        </w:tc>
        <w:tc>
          <w:tcPr>
            <w:tcW w:w="717" w:type="dxa"/>
            <w:tcBorders>
              <w:top w:val="nil"/>
              <w:left w:val="nil"/>
              <w:bottom w:val="single" w:sz="4" w:space="0" w:color="auto"/>
              <w:right w:val="single" w:sz="4" w:space="0" w:color="auto"/>
            </w:tcBorders>
            <w:noWrap/>
            <w:vAlign w:val="center"/>
            <w:hideMark/>
          </w:tcPr>
          <w:p w14:paraId="638CF29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3142B8C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67B8BB0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34EB257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62,67</w:t>
            </w:r>
          </w:p>
        </w:tc>
        <w:tc>
          <w:tcPr>
            <w:tcW w:w="829" w:type="dxa"/>
            <w:tcBorders>
              <w:top w:val="nil"/>
              <w:left w:val="nil"/>
              <w:bottom w:val="single" w:sz="4" w:space="0" w:color="auto"/>
              <w:right w:val="single" w:sz="4" w:space="0" w:color="auto"/>
            </w:tcBorders>
            <w:noWrap/>
            <w:vAlign w:val="center"/>
            <w:hideMark/>
          </w:tcPr>
          <w:p w14:paraId="3C0891E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142,42</w:t>
            </w:r>
          </w:p>
        </w:tc>
        <w:tc>
          <w:tcPr>
            <w:tcW w:w="829" w:type="dxa"/>
            <w:tcBorders>
              <w:top w:val="nil"/>
              <w:left w:val="nil"/>
              <w:bottom w:val="single" w:sz="4" w:space="0" w:color="auto"/>
              <w:right w:val="single" w:sz="4" w:space="0" w:color="auto"/>
            </w:tcBorders>
            <w:noWrap/>
            <w:vAlign w:val="center"/>
            <w:hideMark/>
          </w:tcPr>
          <w:p w14:paraId="2FD3398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141,41</w:t>
            </w:r>
          </w:p>
        </w:tc>
        <w:tc>
          <w:tcPr>
            <w:tcW w:w="829" w:type="dxa"/>
            <w:tcBorders>
              <w:top w:val="nil"/>
              <w:left w:val="nil"/>
              <w:bottom w:val="single" w:sz="4" w:space="0" w:color="auto"/>
              <w:right w:val="single" w:sz="4" w:space="0" w:color="auto"/>
            </w:tcBorders>
            <w:noWrap/>
            <w:vAlign w:val="center"/>
            <w:hideMark/>
          </w:tcPr>
          <w:p w14:paraId="55535A6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140,65</w:t>
            </w:r>
          </w:p>
        </w:tc>
        <w:tc>
          <w:tcPr>
            <w:tcW w:w="829" w:type="dxa"/>
            <w:tcBorders>
              <w:top w:val="nil"/>
              <w:left w:val="nil"/>
              <w:bottom w:val="single" w:sz="4" w:space="0" w:color="auto"/>
              <w:right w:val="single" w:sz="4" w:space="0" w:color="auto"/>
            </w:tcBorders>
            <w:noWrap/>
            <w:vAlign w:val="center"/>
            <w:hideMark/>
          </w:tcPr>
          <w:p w14:paraId="79C09B4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141,49</w:t>
            </w:r>
          </w:p>
        </w:tc>
        <w:tc>
          <w:tcPr>
            <w:tcW w:w="978" w:type="dxa"/>
            <w:tcBorders>
              <w:top w:val="nil"/>
              <w:left w:val="nil"/>
              <w:bottom w:val="single" w:sz="4" w:space="0" w:color="auto"/>
              <w:right w:val="single" w:sz="4" w:space="0" w:color="auto"/>
            </w:tcBorders>
            <w:noWrap/>
            <w:vAlign w:val="center"/>
            <w:hideMark/>
          </w:tcPr>
          <w:p w14:paraId="6D12D06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184,40</w:t>
            </w:r>
          </w:p>
        </w:tc>
        <w:tc>
          <w:tcPr>
            <w:tcW w:w="978" w:type="dxa"/>
            <w:tcBorders>
              <w:top w:val="nil"/>
              <w:left w:val="nil"/>
              <w:bottom w:val="single" w:sz="4" w:space="0" w:color="auto"/>
              <w:right w:val="single" w:sz="4" w:space="0" w:color="auto"/>
            </w:tcBorders>
            <w:noWrap/>
            <w:vAlign w:val="center"/>
            <w:hideMark/>
          </w:tcPr>
          <w:p w14:paraId="05D2144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182,75</w:t>
            </w:r>
          </w:p>
        </w:tc>
        <w:tc>
          <w:tcPr>
            <w:tcW w:w="978" w:type="dxa"/>
            <w:tcBorders>
              <w:top w:val="nil"/>
              <w:left w:val="nil"/>
              <w:bottom w:val="single" w:sz="4" w:space="0" w:color="auto"/>
              <w:right w:val="single" w:sz="4" w:space="0" w:color="auto"/>
            </w:tcBorders>
            <w:noWrap/>
            <w:vAlign w:val="center"/>
            <w:hideMark/>
          </w:tcPr>
          <w:p w14:paraId="6761A4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173,95</w:t>
            </w:r>
          </w:p>
        </w:tc>
        <w:tc>
          <w:tcPr>
            <w:tcW w:w="978" w:type="dxa"/>
            <w:tcBorders>
              <w:top w:val="nil"/>
              <w:left w:val="nil"/>
              <w:bottom w:val="single" w:sz="4" w:space="0" w:color="auto"/>
              <w:right w:val="single" w:sz="4" w:space="0" w:color="auto"/>
            </w:tcBorders>
            <w:noWrap/>
            <w:vAlign w:val="center"/>
            <w:hideMark/>
          </w:tcPr>
          <w:p w14:paraId="27FCAD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180,37</w:t>
            </w:r>
          </w:p>
        </w:tc>
      </w:tr>
      <w:tr w:rsidR="00BF4B31" w:rsidRPr="00372BB4" w14:paraId="72123612"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32B37A8E"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A7158C1"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59669C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8,67</w:t>
            </w:r>
          </w:p>
        </w:tc>
        <w:tc>
          <w:tcPr>
            <w:tcW w:w="717" w:type="dxa"/>
            <w:tcBorders>
              <w:top w:val="nil"/>
              <w:left w:val="nil"/>
              <w:bottom w:val="single" w:sz="4" w:space="0" w:color="auto"/>
              <w:right w:val="single" w:sz="4" w:space="0" w:color="auto"/>
            </w:tcBorders>
            <w:noWrap/>
            <w:vAlign w:val="center"/>
            <w:hideMark/>
          </w:tcPr>
          <w:p w14:paraId="5087656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9,30</w:t>
            </w:r>
          </w:p>
        </w:tc>
        <w:tc>
          <w:tcPr>
            <w:tcW w:w="717" w:type="dxa"/>
            <w:tcBorders>
              <w:top w:val="nil"/>
              <w:left w:val="nil"/>
              <w:bottom w:val="single" w:sz="4" w:space="0" w:color="auto"/>
              <w:right w:val="single" w:sz="4" w:space="0" w:color="auto"/>
            </w:tcBorders>
            <w:noWrap/>
            <w:vAlign w:val="center"/>
            <w:hideMark/>
          </w:tcPr>
          <w:p w14:paraId="75491C8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8,55</w:t>
            </w:r>
          </w:p>
        </w:tc>
        <w:tc>
          <w:tcPr>
            <w:tcW w:w="717" w:type="dxa"/>
            <w:tcBorders>
              <w:top w:val="nil"/>
              <w:left w:val="nil"/>
              <w:bottom w:val="single" w:sz="4" w:space="0" w:color="auto"/>
              <w:right w:val="single" w:sz="4" w:space="0" w:color="auto"/>
            </w:tcBorders>
            <w:noWrap/>
            <w:vAlign w:val="center"/>
            <w:hideMark/>
          </w:tcPr>
          <w:p w14:paraId="10D8E65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8,84</w:t>
            </w:r>
          </w:p>
        </w:tc>
        <w:tc>
          <w:tcPr>
            <w:tcW w:w="717" w:type="dxa"/>
            <w:tcBorders>
              <w:top w:val="nil"/>
              <w:left w:val="nil"/>
              <w:bottom w:val="single" w:sz="4" w:space="0" w:color="auto"/>
              <w:right w:val="single" w:sz="4" w:space="0" w:color="auto"/>
            </w:tcBorders>
            <w:noWrap/>
            <w:vAlign w:val="center"/>
            <w:hideMark/>
          </w:tcPr>
          <w:p w14:paraId="6C08D24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297886C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0FD739C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4ECFD3E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829" w:type="dxa"/>
            <w:tcBorders>
              <w:top w:val="nil"/>
              <w:left w:val="nil"/>
              <w:bottom w:val="single" w:sz="4" w:space="0" w:color="auto"/>
              <w:right w:val="single" w:sz="4" w:space="0" w:color="auto"/>
            </w:tcBorders>
            <w:noWrap/>
            <w:vAlign w:val="center"/>
            <w:hideMark/>
          </w:tcPr>
          <w:p w14:paraId="1600BAC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142,13</w:t>
            </w:r>
          </w:p>
        </w:tc>
        <w:tc>
          <w:tcPr>
            <w:tcW w:w="829" w:type="dxa"/>
            <w:tcBorders>
              <w:top w:val="nil"/>
              <w:left w:val="nil"/>
              <w:bottom w:val="single" w:sz="4" w:space="0" w:color="auto"/>
              <w:right w:val="single" w:sz="4" w:space="0" w:color="auto"/>
            </w:tcBorders>
            <w:noWrap/>
            <w:vAlign w:val="center"/>
            <w:hideMark/>
          </w:tcPr>
          <w:p w14:paraId="350B36A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143,08</w:t>
            </w:r>
          </w:p>
        </w:tc>
        <w:tc>
          <w:tcPr>
            <w:tcW w:w="829" w:type="dxa"/>
            <w:tcBorders>
              <w:top w:val="nil"/>
              <w:left w:val="nil"/>
              <w:bottom w:val="single" w:sz="4" w:space="0" w:color="auto"/>
              <w:right w:val="single" w:sz="4" w:space="0" w:color="auto"/>
            </w:tcBorders>
            <w:noWrap/>
            <w:vAlign w:val="center"/>
            <w:hideMark/>
          </w:tcPr>
          <w:p w14:paraId="0A3D230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142,50</w:t>
            </w:r>
          </w:p>
        </w:tc>
        <w:tc>
          <w:tcPr>
            <w:tcW w:w="829" w:type="dxa"/>
            <w:tcBorders>
              <w:top w:val="nil"/>
              <w:left w:val="nil"/>
              <w:bottom w:val="single" w:sz="4" w:space="0" w:color="auto"/>
              <w:right w:val="single" w:sz="4" w:space="0" w:color="auto"/>
            </w:tcBorders>
            <w:noWrap/>
            <w:vAlign w:val="center"/>
            <w:hideMark/>
          </w:tcPr>
          <w:p w14:paraId="667676E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142,57</w:t>
            </w:r>
          </w:p>
        </w:tc>
        <w:tc>
          <w:tcPr>
            <w:tcW w:w="978" w:type="dxa"/>
            <w:tcBorders>
              <w:top w:val="nil"/>
              <w:left w:val="nil"/>
              <w:bottom w:val="single" w:sz="4" w:space="0" w:color="auto"/>
              <w:right w:val="single" w:sz="4" w:space="0" w:color="auto"/>
            </w:tcBorders>
            <w:noWrap/>
            <w:vAlign w:val="center"/>
            <w:hideMark/>
          </w:tcPr>
          <w:p w14:paraId="69BC32D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181,65</w:t>
            </w:r>
          </w:p>
        </w:tc>
        <w:tc>
          <w:tcPr>
            <w:tcW w:w="978" w:type="dxa"/>
            <w:tcBorders>
              <w:top w:val="nil"/>
              <w:left w:val="nil"/>
              <w:bottom w:val="single" w:sz="4" w:space="0" w:color="auto"/>
              <w:right w:val="single" w:sz="4" w:space="0" w:color="auto"/>
            </w:tcBorders>
            <w:noWrap/>
            <w:vAlign w:val="center"/>
            <w:hideMark/>
          </w:tcPr>
          <w:p w14:paraId="73F7416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185,35</w:t>
            </w:r>
          </w:p>
        </w:tc>
        <w:tc>
          <w:tcPr>
            <w:tcW w:w="978" w:type="dxa"/>
            <w:tcBorders>
              <w:top w:val="nil"/>
              <w:left w:val="nil"/>
              <w:bottom w:val="single" w:sz="4" w:space="0" w:color="auto"/>
              <w:right w:val="single" w:sz="4" w:space="0" w:color="auto"/>
            </w:tcBorders>
            <w:noWrap/>
            <w:vAlign w:val="center"/>
            <w:hideMark/>
          </w:tcPr>
          <w:p w14:paraId="6F955B2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184,20</w:t>
            </w:r>
          </w:p>
        </w:tc>
        <w:tc>
          <w:tcPr>
            <w:tcW w:w="978" w:type="dxa"/>
            <w:tcBorders>
              <w:top w:val="nil"/>
              <w:left w:val="nil"/>
              <w:bottom w:val="single" w:sz="4" w:space="0" w:color="auto"/>
              <w:right w:val="single" w:sz="4" w:space="0" w:color="auto"/>
            </w:tcBorders>
            <w:noWrap/>
            <w:vAlign w:val="center"/>
            <w:hideMark/>
          </w:tcPr>
          <w:p w14:paraId="4FD679F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183,73</w:t>
            </w:r>
          </w:p>
        </w:tc>
      </w:tr>
      <w:tr w:rsidR="00BF4B31" w:rsidRPr="00372BB4" w14:paraId="7201D6E1"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3FB150F7"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07BFA76"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F44357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9,00</w:t>
            </w:r>
          </w:p>
        </w:tc>
        <w:tc>
          <w:tcPr>
            <w:tcW w:w="717" w:type="dxa"/>
            <w:tcBorders>
              <w:top w:val="nil"/>
              <w:left w:val="nil"/>
              <w:bottom w:val="single" w:sz="4" w:space="0" w:color="auto"/>
              <w:right w:val="single" w:sz="4" w:space="0" w:color="auto"/>
            </w:tcBorders>
            <w:noWrap/>
            <w:vAlign w:val="center"/>
            <w:hideMark/>
          </w:tcPr>
          <w:p w14:paraId="76C403B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8,60</w:t>
            </w:r>
          </w:p>
        </w:tc>
        <w:tc>
          <w:tcPr>
            <w:tcW w:w="717" w:type="dxa"/>
            <w:tcBorders>
              <w:top w:val="nil"/>
              <w:left w:val="nil"/>
              <w:bottom w:val="single" w:sz="4" w:space="0" w:color="auto"/>
              <w:right w:val="single" w:sz="4" w:space="0" w:color="auto"/>
            </w:tcBorders>
            <w:noWrap/>
            <w:vAlign w:val="center"/>
            <w:hideMark/>
          </w:tcPr>
          <w:p w14:paraId="58CED26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9,80</w:t>
            </w:r>
          </w:p>
        </w:tc>
        <w:tc>
          <w:tcPr>
            <w:tcW w:w="717" w:type="dxa"/>
            <w:tcBorders>
              <w:top w:val="nil"/>
              <w:left w:val="nil"/>
              <w:bottom w:val="single" w:sz="4" w:space="0" w:color="auto"/>
              <w:right w:val="single" w:sz="4" w:space="0" w:color="auto"/>
            </w:tcBorders>
            <w:noWrap/>
            <w:vAlign w:val="center"/>
            <w:hideMark/>
          </w:tcPr>
          <w:p w14:paraId="116A944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9,13</w:t>
            </w:r>
          </w:p>
        </w:tc>
        <w:tc>
          <w:tcPr>
            <w:tcW w:w="717" w:type="dxa"/>
            <w:tcBorders>
              <w:top w:val="nil"/>
              <w:left w:val="nil"/>
              <w:bottom w:val="single" w:sz="4" w:space="0" w:color="auto"/>
              <w:right w:val="single" w:sz="4" w:space="0" w:color="auto"/>
            </w:tcBorders>
            <w:noWrap/>
            <w:vAlign w:val="center"/>
            <w:hideMark/>
          </w:tcPr>
          <w:p w14:paraId="40C85AD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6151B02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61,00</w:t>
            </w:r>
          </w:p>
        </w:tc>
        <w:tc>
          <w:tcPr>
            <w:tcW w:w="717" w:type="dxa"/>
            <w:tcBorders>
              <w:top w:val="nil"/>
              <w:left w:val="nil"/>
              <w:bottom w:val="single" w:sz="4" w:space="0" w:color="auto"/>
              <w:right w:val="single" w:sz="4" w:space="0" w:color="auto"/>
            </w:tcBorders>
            <w:noWrap/>
            <w:vAlign w:val="center"/>
            <w:hideMark/>
          </w:tcPr>
          <w:p w14:paraId="15E00EB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66,00</w:t>
            </w:r>
          </w:p>
        </w:tc>
        <w:tc>
          <w:tcPr>
            <w:tcW w:w="717" w:type="dxa"/>
            <w:tcBorders>
              <w:top w:val="nil"/>
              <w:left w:val="nil"/>
              <w:bottom w:val="single" w:sz="4" w:space="0" w:color="auto"/>
              <w:right w:val="single" w:sz="4" w:space="0" w:color="auto"/>
            </w:tcBorders>
            <w:noWrap/>
            <w:vAlign w:val="center"/>
            <w:hideMark/>
          </w:tcPr>
          <w:p w14:paraId="4FA1DCB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63,33</w:t>
            </w:r>
          </w:p>
        </w:tc>
        <w:tc>
          <w:tcPr>
            <w:tcW w:w="829" w:type="dxa"/>
            <w:tcBorders>
              <w:top w:val="nil"/>
              <w:left w:val="nil"/>
              <w:bottom w:val="single" w:sz="4" w:space="0" w:color="auto"/>
              <w:right w:val="single" w:sz="4" w:space="0" w:color="auto"/>
            </w:tcBorders>
            <w:noWrap/>
            <w:vAlign w:val="center"/>
            <w:hideMark/>
          </w:tcPr>
          <w:p w14:paraId="0F9E69C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142,86</w:t>
            </w:r>
          </w:p>
        </w:tc>
        <w:tc>
          <w:tcPr>
            <w:tcW w:w="829" w:type="dxa"/>
            <w:tcBorders>
              <w:top w:val="nil"/>
              <w:left w:val="nil"/>
              <w:bottom w:val="single" w:sz="4" w:space="0" w:color="auto"/>
              <w:right w:val="single" w:sz="4" w:space="0" w:color="auto"/>
            </w:tcBorders>
            <w:noWrap/>
            <w:vAlign w:val="center"/>
            <w:hideMark/>
          </w:tcPr>
          <w:p w14:paraId="4B4D8BD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140,98</w:t>
            </w:r>
          </w:p>
        </w:tc>
        <w:tc>
          <w:tcPr>
            <w:tcW w:w="829" w:type="dxa"/>
            <w:tcBorders>
              <w:top w:val="nil"/>
              <w:left w:val="nil"/>
              <w:bottom w:val="single" w:sz="4" w:space="0" w:color="auto"/>
              <w:right w:val="single" w:sz="4" w:space="0" w:color="auto"/>
            </w:tcBorders>
            <w:noWrap/>
            <w:vAlign w:val="center"/>
            <w:hideMark/>
          </w:tcPr>
          <w:p w14:paraId="78FB14B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148,48</w:t>
            </w:r>
          </w:p>
        </w:tc>
        <w:tc>
          <w:tcPr>
            <w:tcW w:w="829" w:type="dxa"/>
            <w:tcBorders>
              <w:top w:val="nil"/>
              <w:left w:val="nil"/>
              <w:bottom w:val="single" w:sz="4" w:space="0" w:color="auto"/>
              <w:right w:val="single" w:sz="4" w:space="0" w:color="auto"/>
            </w:tcBorders>
            <w:noWrap/>
            <w:vAlign w:val="center"/>
            <w:hideMark/>
          </w:tcPr>
          <w:p w14:paraId="5357A21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144,11</w:t>
            </w:r>
          </w:p>
        </w:tc>
        <w:tc>
          <w:tcPr>
            <w:tcW w:w="978" w:type="dxa"/>
            <w:tcBorders>
              <w:top w:val="nil"/>
              <w:left w:val="nil"/>
              <w:bottom w:val="single" w:sz="4" w:space="0" w:color="auto"/>
              <w:right w:val="single" w:sz="4" w:space="0" w:color="auto"/>
            </w:tcBorders>
            <w:noWrap/>
            <w:vAlign w:val="center"/>
            <w:hideMark/>
          </w:tcPr>
          <w:p w14:paraId="63F29AA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188,10</w:t>
            </w:r>
          </w:p>
        </w:tc>
        <w:tc>
          <w:tcPr>
            <w:tcW w:w="978" w:type="dxa"/>
            <w:tcBorders>
              <w:top w:val="nil"/>
              <w:left w:val="nil"/>
              <w:bottom w:val="single" w:sz="4" w:space="0" w:color="auto"/>
              <w:right w:val="single" w:sz="4" w:space="0" w:color="auto"/>
            </w:tcBorders>
            <w:noWrap/>
            <w:vAlign w:val="center"/>
            <w:hideMark/>
          </w:tcPr>
          <w:p w14:paraId="6D2314D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176,15</w:t>
            </w:r>
          </w:p>
        </w:tc>
        <w:tc>
          <w:tcPr>
            <w:tcW w:w="978" w:type="dxa"/>
            <w:tcBorders>
              <w:top w:val="nil"/>
              <w:left w:val="nil"/>
              <w:bottom w:val="single" w:sz="4" w:space="0" w:color="auto"/>
              <w:right w:val="single" w:sz="4" w:space="0" w:color="auto"/>
            </w:tcBorders>
            <w:noWrap/>
            <w:vAlign w:val="center"/>
            <w:hideMark/>
          </w:tcPr>
          <w:p w14:paraId="75E43E3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181,85</w:t>
            </w:r>
          </w:p>
        </w:tc>
        <w:tc>
          <w:tcPr>
            <w:tcW w:w="978" w:type="dxa"/>
            <w:tcBorders>
              <w:top w:val="nil"/>
              <w:left w:val="nil"/>
              <w:bottom w:val="single" w:sz="4" w:space="0" w:color="auto"/>
              <w:right w:val="single" w:sz="4" w:space="0" w:color="auto"/>
            </w:tcBorders>
            <w:noWrap/>
            <w:vAlign w:val="center"/>
            <w:hideMark/>
          </w:tcPr>
          <w:p w14:paraId="5033E5C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182,03</w:t>
            </w:r>
          </w:p>
        </w:tc>
      </w:tr>
      <w:tr w:rsidR="00BF4B31" w:rsidRPr="00372BB4" w14:paraId="5DC10D2B"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4B9D77AA"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73048D65"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10B1575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8,74</w:t>
            </w:r>
          </w:p>
        </w:tc>
        <w:tc>
          <w:tcPr>
            <w:tcW w:w="717" w:type="dxa"/>
            <w:tcBorders>
              <w:top w:val="nil"/>
              <w:left w:val="nil"/>
              <w:bottom w:val="single" w:sz="4" w:space="0" w:color="auto"/>
              <w:right w:val="single" w:sz="4" w:space="0" w:color="auto"/>
            </w:tcBorders>
            <w:shd w:val="clear" w:color="000000" w:fill="92D050"/>
            <w:noWrap/>
            <w:vAlign w:val="center"/>
            <w:hideMark/>
          </w:tcPr>
          <w:p w14:paraId="7E6FD9E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9,02</w:t>
            </w:r>
          </w:p>
        </w:tc>
        <w:tc>
          <w:tcPr>
            <w:tcW w:w="717" w:type="dxa"/>
            <w:tcBorders>
              <w:top w:val="nil"/>
              <w:left w:val="nil"/>
              <w:bottom w:val="single" w:sz="4" w:space="0" w:color="auto"/>
              <w:right w:val="single" w:sz="4" w:space="0" w:color="auto"/>
            </w:tcBorders>
            <w:shd w:val="clear" w:color="000000" w:fill="92D050"/>
            <w:noWrap/>
            <w:vAlign w:val="center"/>
            <w:hideMark/>
          </w:tcPr>
          <w:p w14:paraId="2407491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8,76</w:t>
            </w:r>
          </w:p>
        </w:tc>
        <w:tc>
          <w:tcPr>
            <w:tcW w:w="717" w:type="dxa"/>
            <w:tcBorders>
              <w:top w:val="nil"/>
              <w:left w:val="nil"/>
              <w:bottom w:val="single" w:sz="4" w:space="0" w:color="auto"/>
              <w:right w:val="single" w:sz="4" w:space="0" w:color="auto"/>
            </w:tcBorders>
            <w:shd w:val="clear" w:color="000000" w:fill="92D050"/>
            <w:noWrap/>
            <w:vAlign w:val="center"/>
            <w:hideMark/>
          </w:tcPr>
          <w:p w14:paraId="468BA6A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8,84</w:t>
            </w:r>
          </w:p>
        </w:tc>
        <w:tc>
          <w:tcPr>
            <w:tcW w:w="717" w:type="dxa"/>
            <w:tcBorders>
              <w:top w:val="nil"/>
              <w:left w:val="nil"/>
              <w:bottom w:val="single" w:sz="4" w:space="0" w:color="auto"/>
              <w:right w:val="single" w:sz="4" w:space="0" w:color="auto"/>
            </w:tcBorders>
            <w:shd w:val="clear" w:color="000000" w:fill="92D050"/>
            <w:noWrap/>
            <w:vAlign w:val="center"/>
            <w:hideMark/>
          </w:tcPr>
          <w:p w14:paraId="7684864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61,25</w:t>
            </w:r>
          </w:p>
        </w:tc>
        <w:tc>
          <w:tcPr>
            <w:tcW w:w="717" w:type="dxa"/>
            <w:tcBorders>
              <w:top w:val="nil"/>
              <w:left w:val="nil"/>
              <w:bottom w:val="single" w:sz="4" w:space="0" w:color="auto"/>
              <w:right w:val="single" w:sz="4" w:space="0" w:color="auto"/>
            </w:tcBorders>
            <w:shd w:val="clear" w:color="000000" w:fill="92D050"/>
            <w:noWrap/>
            <w:vAlign w:val="center"/>
            <w:hideMark/>
          </w:tcPr>
          <w:p w14:paraId="5520C53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63,75</w:t>
            </w:r>
          </w:p>
        </w:tc>
        <w:tc>
          <w:tcPr>
            <w:tcW w:w="717" w:type="dxa"/>
            <w:tcBorders>
              <w:top w:val="nil"/>
              <w:left w:val="nil"/>
              <w:bottom w:val="single" w:sz="4" w:space="0" w:color="auto"/>
              <w:right w:val="single" w:sz="4" w:space="0" w:color="auto"/>
            </w:tcBorders>
            <w:shd w:val="clear" w:color="000000" w:fill="92D050"/>
            <w:noWrap/>
            <w:vAlign w:val="center"/>
            <w:hideMark/>
          </w:tcPr>
          <w:p w14:paraId="653B6E7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61,50</w:t>
            </w:r>
          </w:p>
        </w:tc>
        <w:tc>
          <w:tcPr>
            <w:tcW w:w="717" w:type="dxa"/>
            <w:tcBorders>
              <w:top w:val="nil"/>
              <w:left w:val="nil"/>
              <w:bottom w:val="single" w:sz="4" w:space="0" w:color="auto"/>
              <w:right w:val="single" w:sz="4" w:space="0" w:color="auto"/>
            </w:tcBorders>
            <w:shd w:val="clear" w:color="000000" w:fill="92D050"/>
            <w:noWrap/>
            <w:vAlign w:val="center"/>
            <w:hideMark/>
          </w:tcPr>
          <w:p w14:paraId="340A3CC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62,17</w:t>
            </w:r>
          </w:p>
        </w:tc>
        <w:tc>
          <w:tcPr>
            <w:tcW w:w="829" w:type="dxa"/>
            <w:tcBorders>
              <w:top w:val="nil"/>
              <w:left w:val="nil"/>
              <w:bottom w:val="single" w:sz="4" w:space="0" w:color="auto"/>
              <w:right w:val="single" w:sz="4" w:space="0" w:color="auto"/>
            </w:tcBorders>
            <w:shd w:val="clear" w:color="000000" w:fill="92D050"/>
            <w:noWrap/>
            <w:vAlign w:val="center"/>
            <w:hideMark/>
          </w:tcPr>
          <w:p w14:paraId="07CB4F5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142,66</w:t>
            </w:r>
          </w:p>
        </w:tc>
        <w:tc>
          <w:tcPr>
            <w:tcW w:w="829" w:type="dxa"/>
            <w:tcBorders>
              <w:top w:val="nil"/>
              <w:left w:val="nil"/>
              <w:bottom w:val="single" w:sz="4" w:space="0" w:color="auto"/>
              <w:right w:val="single" w:sz="4" w:space="0" w:color="auto"/>
            </w:tcBorders>
            <w:shd w:val="clear" w:color="000000" w:fill="92D050"/>
            <w:noWrap/>
            <w:vAlign w:val="center"/>
            <w:hideMark/>
          </w:tcPr>
          <w:p w14:paraId="1DAF0E9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141,44</w:t>
            </w:r>
          </w:p>
        </w:tc>
        <w:tc>
          <w:tcPr>
            <w:tcW w:w="829" w:type="dxa"/>
            <w:tcBorders>
              <w:top w:val="nil"/>
              <w:left w:val="nil"/>
              <w:bottom w:val="single" w:sz="4" w:space="0" w:color="auto"/>
              <w:right w:val="single" w:sz="4" w:space="0" w:color="auto"/>
            </w:tcBorders>
            <w:shd w:val="clear" w:color="000000" w:fill="92D050"/>
            <w:noWrap/>
            <w:vAlign w:val="center"/>
            <w:hideMark/>
          </w:tcPr>
          <w:p w14:paraId="5FCFEF8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142,17</w:t>
            </w:r>
          </w:p>
        </w:tc>
        <w:tc>
          <w:tcPr>
            <w:tcW w:w="829" w:type="dxa"/>
            <w:tcBorders>
              <w:top w:val="nil"/>
              <w:left w:val="nil"/>
              <w:bottom w:val="single" w:sz="4" w:space="0" w:color="auto"/>
              <w:right w:val="single" w:sz="4" w:space="0" w:color="auto"/>
            </w:tcBorders>
            <w:shd w:val="clear" w:color="000000" w:fill="92D050"/>
            <w:noWrap/>
            <w:vAlign w:val="center"/>
            <w:hideMark/>
          </w:tcPr>
          <w:p w14:paraId="4725EA9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142,09</w:t>
            </w:r>
          </w:p>
        </w:tc>
        <w:tc>
          <w:tcPr>
            <w:tcW w:w="978" w:type="dxa"/>
            <w:tcBorders>
              <w:top w:val="nil"/>
              <w:left w:val="nil"/>
              <w:bottom w:val="single" w:sz="4" w:space="0" w:color="auto"/>
              <w:right w:val="single" w:sz="4" w:space="0" w:color="auto"/>
            </w:tcBorders>
            <w:shd w:val="clear" w:color="000000" w:fill="92D050"/>
            <w:noWrap/>
            <w:vAlign w:val="center"/>
            <w:hideMark/>
          </w:tcPr>
          <w:p w14:paraId="14A63C3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182,29</w:t>
            </w:r>
          </w:p>
        </w:tc>
        <w:tc>
          <w:tcPr>
            <w:tcW w:w="978" w:type="dxa"/>
            <w:tcBorders>
              <w:top w:val="nil"/>
              <w:left w:val="nil"/>
              <w:bottom w:val="single" w:sz="4" w:space="0" w:color="auto"/>
              <w:right w:val="single" w:sz="4" w:space="0" w:color="auto"/>
            </w:tcBorders>
            <w:shd w:val="clear" w:color="000000" w:fill="92D050"/>
            <w:noWrap/>
            <w:vAlign w:val="center"/>
            <w:hideMark/>
          </w:tcPr>
          <w:p w14:paraId="4860BFC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180,44</w:t>
            </w:r>
          </w:p>
        </w:tc>
        <w:tc>
          <w:tcPr>
            <w:tcW w:w="978" w:type="dxa"/>
            <w:tcBorders>
              <w:top w:val="nil"/>
              <w:left w:val="nil"/>
              <w:bottom w:val="single" w:sz="4" w:space="0" w:color="auto"/>
              <w:right w:val="single" w:sz="4" w:space="0" w:color="auto"/>
            </w:tcBorders>
            <w:shd w:val="clear" w:color="000000" w:fill="92D050"/>
            <w:noWrap/>
            <w:vAlign w:val="center"/>
            <w:hideMark/>
          </w:tcPr>
          <w:p w14:paraId="42AA1F2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180,14</w:t>
            </w:r>
          </w:p>
        </w:tc>
        <w:tc>
          <w:tcPr>
            <w:tcW w:w="978" w:type="dxa"/>
            <w:tcBorders>
              <w:top w:val="nil"/>
              <w:left w:val="nil"/>
              <w:bottom w:val="single" w:sz="4" w:space="0" w:color="auto"/>
              <w:right w:val="single" w:sz="4" w:space="0" w:color="auto"/>
            </w:tcBorders>
            <w:shd w:val="clear" w:color="000000" w:fill="92D050"/>
            <w:noWrap/>
            <w:vAlign w:val="center"/>
            <w:hideMark/>
          </w:tcPr>
          <w:p w14:paraId="137A815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180,95</w:t>
            </w:r>
          </w:p>
        </w:tc>
      </w:tr>
      <w:tr w:rsidR="00BF4B31" w:rsidRPr="00372BB4" w14:paraId="15F5DD94"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522322A8" w14:textId="77777777" w:rsidR="00BF4B31" w:rsidRPr="00372BB4" w:rsidRDefault="00BF4B31"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28F5606C"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6880DD7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10,95</w:t>
            </w:r>
          </w:p>
        </w:tc>
        <w:tc>
          <w:tcPr>
            <w:tcW w:w="717" w:type="dxa"/>
            <w:tcBorders>
              <w:top w:val="nil"/>
              <w:left w:val="nil"/>
              <w:bottom w:val="single" w:sz="4" w:space="0" w:color="auto"/>
              <w:right w:val="single" w:sz="4" w:space="0" w:color="auto"/>
            </w:tcBorders>
            <w:noWrap/>
            <w:vAlign w:val="center"/>
            <w:hideMark/>
          </w:tcPr>
          <w:p w14:paraId="32BCC39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12,30</w:t>
            </w:r>
          </w:p>
        </w:tc>
        <w:tc>
          <w:tcPr>
            <w:tcW w:w="717" w:type="dxa"/>
            <w:tcBorders>
              <w:top w:val="nil"/>
              <w:left w:val="nil"/>
              <w:bottom w:val="single" w:sz="4" w:space="0" w:color="auto"/>
              <w:right w:val="single" w:sz="4" w:space="0" w:color="auto"/>
            </w:tcBorders>
            <w:noWrap/>
            <w:vAlign w:val="center"/>
            <w:hideMark/>
          </w:tcPr>
          <w:p w14:paraId="0EA976B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11,50</w:t>
            </w:r>
          </w:p>
        </w:tc>
        <w:tc>
          <w:tcPr>
            <w:tcW w:w="717" w:type="dxa"/>
            <w:tcBorders>
              <w:top w:val="nil"/>
              <w:left w:val="nil"/>
              <w:bottom w:val="single" w:sz="4" w:space="0" w:color="auto"/>
              <w:right w:val="single" w:sz="4" w:space="0" w:color="auto"/>
            </w:tcBorders>
            <w:noWrap/>
            <w:vAlign w:val="center"/>
            <w:hideMark/>
          </w:tcPr>
          <w:p w14:paraId="163D118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11,58</w:t>
            </w:r>
          </w:p>
        </w:tc>
        <w:tc>
          <w:tcPr>
            <w:tcW w:w="717" w:type="dxa"/>
            <w:tcBorders>
              <w:top w:val="nil"/>
              <w:left w:val="nil"/>
              <w:bottom w:val="single" w:sz="4" w:space="0" w:color="auto"/>
              <w:right w:val="single" w:sz="4" w:space="0" w:color="auto"/>
            </w:tcBorders>
            <w:noWrap/>
            <w:vAlign w:val="center"/>
            <w:hideMark/>
          </w:tcPr>
          <w:p w14:paraId="3FD6D60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2FDD2D1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67,00</w:t>
            </w:r>
          </w:p>
        </w:tc>
        <w:tc>
          <w:tcPr>
            <w:tcW w:w="717" w:type="dxa"/>
            <w:tcBorders>
              <w:top w:val="nil"/>
              <w:left w:val="nil"/>
              <w:bottom w:val="single" w:sz="4" w:space="0" w:color="auto"/>
              <w:right w:val="single" w:sz="4" w:space="0" w:color="auto"/>
            </w:tcBorders>
            <w:noWrap/>
            <w:vAlign w:val="center"/>
            <w:hideMark/>
          </w:tcPr>
          <w:p w14:paraId="5317E32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567275E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64,33</w:t>
            </w:r>
          </w:p>
        </w:tc>
        <w:tc>
          <w:tcPr>
            <w:tcW w:w="829" w:type="dxa"/>
            <w:tcBorders>
              <w:top w:val="nil"/>
              <w:left w:val="nil"/>
              <w:bottom w:val="single" w:sz="4" w:space="0" w:color="auto"/>
              <w:right w:val="single" w:sz="4" w:space="0" w:color="auto"/>
            </w:tcBorders>
            <w:noWrap/>
            <w:vAlign w:val="center"/>
            <w:hideMark/>
          </w:tcPr>
          <w:p w14:paraId="00213EB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176,61</w:t>
            </w:r>
          </w:p>
        </w:tc>
        <w:tc>
          <w:tcPr>
            <w:tcW w:w="829" w:type="dxa"/>
            <w:tcBorders>
              <w:top w:val="nil"/>
              <w:left w:val="nil"/>
              <w:bottom w:val="single" w:sz="4" w:space="0" w:color="auto"/>
              <w:right w:val="single" w:sz="4" w:space="0" w:color="auto"/>
            </w:tcBorders>
            <w:noWrap/>
            <w:vAlign w:val="center"/>
            <w:hideMark/>
          </w:tcPr>
          <w:p w14:paraId="166F9D4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183,58</w:t>
            </w:r>
          </w:p>
        </w:tc>
        <w:tc>
          <w:tcPr>
            <w:tcW w:w="829" w:type="dxa"/>
            <w:tcBorders>
              <w:top w:val="nil"/>
              <w:left w:val="nil"/>
              <w:bottom w:val="single" w:sz="4" w:space="0" w:color="auto"/>
              <w:right w:val="single" w:sz="4" w:space="0" w:color="auto"/>
            </w:tcBorders>
            <w:noWrap/>
            <w:vAlign w:val="center"/>
            <w:hideMark/>
          </w:tcPr>
          <w:p w14:paraId="52F108A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179,69</w:t>
            </w:r>
          </w:p>
        </w:tc>
        <w:tc>
          <w:tcPr>
            <w:tcW w:w="829" w:type="dxa"/>
            <w:tcBorders>
              <w:top w:val="nil"/>
              <w:left w:val="nil"/>
              <w:bottom w:val="single" w:sz="4" w:space="0" w:color="auto"/>
              <w:right w:val="single" w:sz="4" w:space="0" w:color="auto"/>
            </w:tcBorders>
            <w:noWrap/>
            <w:vAlign w:val="center"/>
            <w:hideMark/>
          </w:tcPr>
          <w:p w14:paraId="03E6CE4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179,96</w:t>
            </w:r>
          </w:p>
        </w:tc>
        <w:tc>
          <w:tcPr>
            <w:tcW w:w="978" w:type="dxa"/>
            <w:tcBorders>
              <w:top w:val="nil"/>
              <w:left w:val="nil"/>
              <w:bottom w:val="single" w:sz="4" w:space="0" w:color="auto"/>
              <w:right w:val="single" w:sz="4" w:space="0" w:color="auto"/>
            </w:tcBorders>
            <w:noWrap/>
            <w:vAlign w:val="center"/>
            <w:hideMark/>
          </w:tcPr>
          <w:p w14:paraId="4884B91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189,35</w:t>
            </w:r>
          </w:p>
        </w:tc>
        <w:tc>
          <w:tcPr>
            <w:tcW w:w="978" w:type="dxa"/>
            <w:tcBorders>
              <w:top w:val="nil"/>
              <w:left w:val="nil"/>
              <w:bottom w:val="single" w:sz="4" w:space="0" w:color="auto"/>
              <w:right w:val="single" w:sz="4" w:space="0" w:color="auto"/>
            </w:tcBorders>
            <w:noWrap/>
            <w:vAlign w:val="center"/>
            <w:hideMark/>
          </w:tcPr>
          <w:p w14:paraId="26BD506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179,50</w:t>
            </w:r>
          </w:p>
        </w:tc>
        <w:tc>
          <w:tcPr>
            <w:tcW w:w="978" w:type="dxa"/>
            <w:tcBorders>
              <w:top w:val="nil"/>
              <w:left w:val="nil"/>
              <w:bottom w:val="single" w:sz="4" w:space="0" w:color="auto"/>
              <w:right w:val="single" w:sz="4" w:space="0" w:color="auto"/>
            </w:tcBorders>
            <w:noWrap/>
            <w:vAlign w:val="center"/>
            <w:hideMark/>
          </w:tcPr>
          <w:p w14:paraId="47C2E10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183,45</w:t>
            </w:r>
          </w:p>
        </w:tc>
        <w:tc>
          <w:tcPr>
            <w:tcW w:w="978" w:type="dxa"/>
            <w:tcBorders>
              <w:top w:val="nil"/>
              <w:left w:val="nil"/>
              <w:bottom w:val="single" w:sz="4" w:space="0" w:color="auto"/>
              <w:right w:val="single" w:sz="4" w:space="0" w:color="auto"/>
            </w:tcBorders>
            <w:noWrap/>
            <w:vAlign w:val="center"/>
            <w:hideMark/>
          </w:tcPr>
          <w:p w14:paraId="1A3FA05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184,10</w:t>
            </w:r>
          </w:p>
        </w:tc>
      </w:tr>
      <w:tr w:rsidR="00BF4B31" w:rsidRPr="00372BB4" w14:paraId="4224863F"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1442394E"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B9D2433"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6682A19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11,72</w:t>
            </w:r>
          </w:p>
        </w:tc>
        <w:tc>
          <w:tcPr>
            <w:tcW w:w="717" w:type="dxa"/>
            <w:tcBorders>
              <w:top w:val="nil"/>
              <w:left w:val="nil"/>
              <w:bottom w:val="single" w:sz="4" w:space="0" w:color="auto"/>
              <w:right w:val="single" w:sz="4" w:space="0" w:color="auto"/>
            </w:tcBorders>
            <w:noWrap/>
            <w:vAlign w:val="center"/>
            <w:hideMark/>
          </w:tcPr>
          <w:p w14:paraId="3C7D779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10,83</w:t>
            </w:r>
          </w:p>
        </w:tc>
        <w:tc>
          <w:tcPr>
            <w:tcW w:w="717" w:type="dxa"/>
            <w:tcBorders>
              <w:top w:val="nil"/>
              <w:left w:val="nil"/>
              <w:bottom w:val="single" w:sz="4" w:space="0" w:color="auto"/>
              <w:right w:val="single" w:sz="4" w:space="0" w:color="auto"/>
            </w:tcBorders>
            <w:noWrap/>
            <w:vAlign w:val="center"/>
            <w:hideMark/>
          </w:tcPr>
          <w:p w14:paraId="3460D67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11,20</w:t>
            </w:r>
          </w:p>
        </w:tc>
        <w:tc>
          <w:tcPr>
            <w:tcW w:w="717" w:type="dxa"/>
            <w:tcBorders>
              <w:top w:val="nil"/>
              <w:left w:val="nil"/>
              <w:bottom w:val="single" w:sz="4" w:space="0" w:color="auto"/>
              <w:right w:val="single" w:sz="4" w:space="0" w:color="auto"/>
            </w:tcBorders>
            <w:noWrap/>
            <w:vAlign w:val="center"/>
            <w:hideMark/>
          </w:tcPr>
          <w:p w14:paraId="0211209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11,25</w:t>
            </w:r>
          </w:p>
        </w:tc>
        <w:tc>
          <w:tcPr>
            <w:tcW w:w="717" w:type="dxa"/>
            <w:tcBorders>
              <w:top w:val="nil"/>
              <w:left w:val="nil"/>
              <w:bottom w:val="single" w:sz="4" w:space="0" w:color="auto"/>
              <w:right w:val="single" w:sz="4" w:space="0" w:color="auto"/>
            </w:tcBorders>
            <w:noWrap/>
            <w:vAlign w:val="center"/>
            <w:hideMark/>
          </w:tcPr>
          <w:p w14:paraId="661C675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717" w:type="dxa"/>
            <w:tcBorders>
              <w:top w:val="nil"/>
              <w:left w:val="nil"/>
              <w:bottom w:val="single" w:sz="4" w:space="0" w:color="auto"/>
              <w:right w:val="single" w:sz="4" w:space="0" w:color="auto"/>
            </w:tcBorders>
            <w:noWrap/>
            <w:vAlign w:val="center"/>
            <w:hideMark/>
          </w:tcPr>
          <w:p w14:paraId="6AB58C0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65,00</w:t>
            </w:r>
          </w:p>
        </w:tc>
        <w:tc>
          <w:tcPr>
            <w:tcW w:w="717" w:type="dxa"/>
            <w:tcBorders>
              <w:top w:val="nil"/>
              <w:left w:val="nil"/>
              <w:bottom w:val="single" w:sz="4" w:space="0" w:color="auto"/>
              <w:right w:val="single" w:sz="4" w:space="0" w:color="auto"/>
            </w:tcBorders>
            <w:noWrap/>
            <w:vAlign w:val="center"/>
            <w:hideMark/>
          </w:tcPr>
          <w:p w14:paraId="51CA29C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53B1C8C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64,00</w:t>
            </w:r>
          </w:p>
        </w:tc>
        <w:tc>
          <w:tcPr>
            <w:tcW w:w="829" w:type="dxa"/>
            <w:tcBorders>
              <w:top w:val="nil"/>
              <w:left w:val="nil"/>
              <w:bottom w:val="single" w:sz="4" w:space="0" w:color="auto"/>
              <w:right w:val="single" w:sz="4" w:space="0" w:color="auto"/>
            </w:tcBorders>
            <w:noWrap/>
            <w:vAlign w:val="center"/>
            <w:hideMark/>
          </w:tcPr>
          <w:p w14:paraId="667156E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183,13</w:t>
            </w:r>
          </w:p>
        </w:tc>
        <w:tc>
          <w:tcPr>
            <w:tcW w:w="829" w:type="dxa"/>
            <w:tcBorders>
              <w:top w:val="nil"/>
              <w:left w:val="nil"/>
              <w:bottom w:val="single" w:sz="4" w:space="0" w:color="auto"/>
              <w:right w:val="single" w:sz="4" w:space="0" w:color="auto"/>
            </w:tcBorders>
            <w:noWrap/>
            <w:vAlign w:val="center"/>
            <w:hideMark/>
          </w:tcPr>
          <w:p w14:paraId="2520EF5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166,62</w:t>
            </w:r>
          </w:p>
        </w:tc>
        <w:tc>
          <w:tcPr>
            <w:tcW w:w="829" w:type="dxa"/>
            <w:tcBorders>
              <w:top w:val="nil"/>
              <w:left w:val="nil"/>
              <w:bottom w:val="single" w:sz="4" w:space="0" w:color="auto"/>
              <w:right w:val="single" w:sz="4" w:space="0" w:color="auto"/>
            </w:tcBorders>
            <w:noWrap/>
            <w:vAlign w:val="center"/>
            <w:hideMark/>
          </w:tcPr>
          <w:p w14:paraId="7B8A67E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177,78</w:t>
            </w:r>
          </w:p>
        </w:tc>
        <w:tc>
          <w:tcPr>
            <w:tcW w:w="829" w:type="dxa"/>
            <w:tcBorders>
              <w:top w:val="nil"/>
              <w:left w:val="nil"/>
              <w:bottom w:val="single" w:sz="4" w:space="0" w:color="auto"/>
              <w:right w:val="single" w:sz="4" w:space="0" w:color="auto"/>
            </w:tcBorders>
            <w:noWrap/>
            <w:vAlign w:val="center"/>
            <w:hideMark/>
          </w:tcPr>
          <w:p w14:paraId="07C18CA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175,84</w:t>
            </w:r>
          </w:p>
        </w:tc>
        <w:tc>
          <w:tcPr>
            <w:tcW w:w="978" w:type="dxa"/>
            <w:tcBorders>
              <w:top w:val="nil"/>
              <w:left w:val="nil"/>
              <w:bottom w:val="single" w:sz="4" w:space="0" w:color="auto"/>
              <w:right w:val="single" w:sz="4" w:space="0" w:color="auto"/>
            </w:tcBorders>
            <w:noWrap/>
            <w:vAlign w:val="center"/>
            <w:hideMark/>
          </w:tcPr>
          <w:p w14:paraId="273C791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183,85</w:t>
            </w:r>
          </w:p>
        </w:tc>
        <w:tc>
          <w:tcPr>
            <w:tcW w:w="978" w:type="dxa"/>
            <w:tcBorders>
              <w:top w:val="nil"/>
              <w:left w:val="nil"/>
              <w:bottom w:val="single" w:sz="4" w:space="0" w:color="auto"/>
              <w:right w:val="single" w:sz="4" w:space="0" w:color="auto"/>
            </w:tcBorders>
            <w:noWrap/>
            <w:vAlign w:val="center"/>
            <w:hideMark/>
          </w:tcPr>
          <w:p w14:paraId="55FF47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184,15</w:t>
            </w:r>
          </w:p>
        </w:tc>
        <w:tc>
          <w:tcPr>
            <w:tcW w:w="978" w:type="dxa"/>
            <w:tcBorders>
              <w:top w:val="nil"/>
              <w:left w:val="nil"/>
              <w:bottom w:val="single" w:sz="4" w:space="0" w:color="auto"/>
              <w:right w:val="single" w:sz="4" w:space="0" w:color="auto"/>
            </w:tcBorders>
            <w:noWrap/>
            <w:vAlign w:val="center"/>
            <w:hideMark/>
          </w:tcPr>
          <w:p w14:paraId="3D5648D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179,55</w:t>
            </w:r>
          </w:p>
        </w:tc>
        <w:tc>
          <w:tcPr>
            <w:tcW w:w="978" w:type="dxa"/>
            <w:tcBorders>
              <w:top w:val="nil"/>
              <w:left w:val="nil"/>
              <w:bottom w:val="single" w:sz="4" w:space="0" w:color="auto"/>
              <w:right w:val="single" w:sz="4" w:space="0" w:color="auto"/>
            </w:tcBorders>
            <w:noWrap/>
            <w:vAlign w:val="center"/>
            <w:hideMark/>
          </w:tcPr>
          <w:p w14:paraId="32354F0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182,52</w:t>
            </w:r>
          </w:p>
        </w:tc>
      </w:tr>
      <w:tr w:rsidR="00BF4B31" w:rsidRPr="00372BB4" w14:paraId="2B7E462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E3EF129"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FB6764E"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5E561F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12,11</w:t>
            </w:r>
          </w:p>
        </w:tc>
        <w:tc>
          <w:tcPr>
            <w:tcW w:w="717" w:type="dxa"/>
            <w:tcBorders>
              <w:top w:val="nil"/>
              <w:left w:val="nil"/>
              <w:bottom w:val="single" w:sz="4" w:space="0" w:color="auto"/>
              <w:right w:val="single" w:sz="4" w:space="0" w:color="auto"/>
            </w:tcBorders>
            <w:noWrap/>
            <w:vAlign w:val="center"/>
            <w:hideMark/>
          </w:tcPr>
          <w:p w14:paraId="3BEBC2C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10,47</w:t>
            </w:r>
          </w:p>
        </w:tc>
        <w:tc>
          <w:tcPr>
            <w:tcW w:w="717" w:type="dxa"/>
            <w:tcBorders>
              <w:top w:val="nil"/>
              <w:left w:val="nil"/>
              <w:bottom w:val="single" w:sz="4" w:space="0" w:color="auto"/>
              <w:right w:val="single" w:sz="4" w:space="0" w:color="auto"/>
            </w:tcBorders>
            <w:noWrap/>
            <w:vAlign w:val="center"/>
            <w:hideMark/>
          </w:tcPr>
          <w:p w14:paraId="5E9B3C4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11,02</w:t>
            </w:r>
          </w:p>
        </w:tc>
        <w:tc>
          <w:tcPr>
            <w:tcW w:w="717" w:type="dxa"/>
            <w:tcBorders>
              <w:top w:val="nil"/>
              <w:left w:val="nil"/>
              <w:bottom w:val="single" w:sz="4" w:space="0" w:color="auto"/>
              <w:right w:val="single" w:sz="4" w:space="0" w:color="auto"/>
            </w:tcBorders>
            <w:noWrap/>
            <w:vAlign w:val="center"/>
            <w:hideMark/>
          </w:tcPr>
          <w:p w14:paraId="04646BA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11,20</w:t>
            </w:r>
          </w:p>
        </w:tc>
        <w:tc>
          <w:tcPr>
            <w:tcW w:w="717" w:type="dxa"/>
            <w:tcBorders>
              <w:top w:val="nil"/>
              <w:left w:val="nil"/>
              <w:bottom w:val="single" w:sz="4" w:space="0" w:color="auto"/>
              <w:right w:val="single" w:sz="4" w:space="0" w:color="auto"/>
            </w:tcBorders>
            <w:noWrap/>
            <w:vAlign w:val="center"/>
            <w:hideMark/>
          </w:tcPr>
          <w:p w14:paraId="1B82A2D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66,00</w:t>
            </w:r>
          </w:p>
        </w:tc>
        <w:tc>
          <w:tcPr>
            <w:tcW w:w="717" w:type="dxa"/>
            <w:tcBorders>
              <w:top w:val="nil"/>
              <w:left w:val="nil"/>
              <w:bottom w:val="single" w:sz="4" w:space="0" w:color="auto"/>
              <w:right w:val="single" w:sz="4" w:space="0" w:color="auto"/>
            </w:tcBorders>
            <w:noWrap/>
            <w:vAlign w:val="center"/>
            <w:hideMark/>
          </w:tcPr>
          <w:p w14:paraId="7DACC16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59,00</w:t>
            </w:r>
          </w:p>
        </w:tc>
        <w:tc>
          <w:tcPr>
            <w:tcW w:w="717" w:type="dxa"/>
            <w:tcBorders>
              <w:top w:val="nil"/>
              <w:left w:val="nil"/>
              <w:bottom w:val="single" w:sz="4" w:space="0" w:color="auto"/>
              <w:right w:val="single" w:sz="4" w:space="0" w:color="auto"/>
            </w:tcBorders>
            <w:noWrap/>
            <w:vAlign w:val="center"/>
            <w:hideMark/>
          </w:tcPr>
          <w:p w14:paraId="678577D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62,00</w:t>
            </w:r>
          </w:p>
        </w:tc>
        <w:tc>
          <w:tcPr>
            <w:tcW w:w="717" w:type="dxa"/>
            <w:tcBorders>
              <w:top w:val="nil"/>
              <w:left w:val="nil"/>
              <w:bottom w:val="single" w:sz="4" w:space="0" w:color="auto"/>
              <w:right w:val="single" w:sz="4" w:space="0" w:color="auto"/>
            </w:tcBorders>
            <w:noWrap/>
            <w:vAlign w:val="center"/>
            <w:hideMark/>
          </w:tcPr>
          <w:p w14:paraId="06528BA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62,33</w:t>
            </w:r>
          </w:p>
        </w:tc>
        <w:tc>
          <w:tcPr>
            <w:tcW w:w="829" w:type="dxa"/>
            <w:tcBorders>
              <w:top w:val="nil"/>
              <w:left w:val="nil"/>
              <w:bottom w:val="single" w:sz="4" w:space="0" w:color="auto"/>
              <w:right w:val="single" w:sz="4" w:space="0" w:color="auto"/>
            </w:tcBorders>
            <w:noWrap/>
            <w:vAlign w:val="center"/>
            <w:hideMark/>
          </w:tcPr>
          <w:p w14:paraId="27C37F4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183,48</w:t>
            </w:r>
          </w:p>
        </w:tc>
        <w:tc>
          <w:tcPr>
            <w:tcW w:w="829" w:type="dxa"/>
            <w:tcBorders>
              <w:top w:val="nil"/>
              <w:left w:val="nil"/>
              <w:bottom w:val="single" w:sz="4" w:space="0" w:color="auto"/>
              <w:right w:val="single" w:sz="4" w:space="0" w:color="auto"/>
            </w:tcBorders>
            <w:noWrap/>
            <w:vAlign w:val="center"/>
            <w:hideMark/>
          </w:tcPr>
          <w:p w14:paraId="11F572F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177,46</w:t>
            </w:r>
          </w:p>
        </w:tc>
        <w:tc>
          <w:tcPr>
            <w:tcW w:w="829" w:type="dxa"/>
            <w:tcBorders>
              <w:top w:val="nil"/>
              <w:left w:val="nil"/>
              <w:bottom w:val="single" w:sz="4" w:space="0" w:color="auto"/>
              <w:right w:val="single" w:sz="4" w:space="0" w:color="auto"/>
            </w:tcBorders>
            <w:noWrap/>
            <w:vAlign w:val="center"/>
            <w:hideMark/>
          </w:tcPr>
          <w:p w14:paraId="1048813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177,74</w:t>
            </w:r>
          </w:p>
        </w:tc>
        <w:tc>
          <w:tcPr>
            <w:tcW w:w="829" w:type="dxa"/>
            <w:tcBorders>
              <w:top w:val="nil"/>
              <w:left w:val="nil"/>
              <w:bottom w:val="single" w:sz="4" w:space="0" w:color="auto"/>
              <w:right w:val="single" w:sz="4" w:space="0" w:color="auto"/>
            </w:tcBorders>
            <w:noWrap/>
            <w:vAlign w:val="center"/>
            <w:hideMark/>
          </w:tcPr>
          <w:p w14:paraId="4890FA4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179,56</w:t>
            </w:r>
          </w:p>
        </w:tc>
        <w:tc>
          <w:tcPr>
            <w:tcW w:w="978" w:type="dxa"/>
            <w:tcBorders>
              <w:top w:val="nil"/>
              <w:left w:val="nil"/>
              <w:bottom w:val="single" w:sz="4" w:space="0" w:color="auto"/>
              <w:right w:val="single" w:sz="4" w:space="0" w:color="auto"/>
            </w:tcBorders>
            <w:noWrap/>
            <w:vAlign w:val="center"/>
            <w:hideMark/>
          </w:tcPr>
          <w:p w14:paraId="7CDD9E6C"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180,35</w:t>
            </w:r>
          </w:p>
        </w:tc>
        <w:tc>
          <w:tcPr>
            <w:tcW w:w="978" w:type="dxa"/>
            <w:tcBorders>
              <w:top w:val="nil"/>
              <w:left w:val="nil"/>
              <w:bottom w:val="single" w:sz="4" w:space="0" w:color="auto"/>
              <w:right w:val="single" w:sz="4" w:space="0" w:color="auto"/>
            </w:tcBorders>
            <w:noWrap/>
            <w:vAlign w:val="center"/>
            <w:hideMark/>
          </w:tcPr>
          <w:p w14:paraId="5D139D6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188,90</w:t>
            </w:r>
          </w:p>
        </w:tc>
        <w:tc>
          <w:tcPr>
            <w:tcW w:w="978" w:type="dxa"/>
            <w:tcBorders>
              <w:top w:val="nil"/>
              <w:left w:val="nil"/>
              <w:bottom w:val="single" w:sz="4" w:space="0" w:color="auto"/>
              <w:right w:val="single" w:sz="4" w:space="0" w:color="auto"/>
            </w:tcBorders>
            <w:noWrap/>
            <w:vAlign w:val="center"/>
            <w:hideMark/>
          </w:tcPr>
          <w:p w14:paraId="54896DB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186,45</w:t>
            </w:r>
          </w:p>
        </w:tc>
        <w:tc>
          <w:tcPr>
            <w:tcW w:w="978" w:type="dxa"/>
            <w:tcBorders>
              <w:top w:val="nil"/>
              <w:left w:val="nil"/>
              <w:bottom w:val="single" w:sz="4" w:space="0" w:color="auto"/>
              <w:right w:val="single" w:sz="4" w:space="0" w:color="auto"/>
            </w:tcBorders>
            <w:noWrap/>
            <w:vAlign w:val="center"/>
            <w:hideMark/>
          </w:tcPr>
          <w:p w14:paraId="37434A1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185,23</w:t>
            </w:r>
          </w:p>
        </w:tc>
      </w:tr>
      <w:tr w:rsidR="00BF4B31" w:rsidRPr="00372BB4" w14:paraId="47099669"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656DC74"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6D541924"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4E55737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11,39</w:t>
            </w:r>
          </w:p>
        </w:tc>
        <w:tc>
          <w:tcPr>
            <w:tcW w:w="717" w:type="dxa"/>
            <w:tcBorders>
              <w:top w:val="nil"/>
              <w:left w:val="nil"/>
              <w:bottom w:val="single" w:sz="4" w:space="0" w:color="auto"/>
              <w:right w:val="single" w:sz="4" w:space="0" w:color="auto"/>
            </w:tcBorders>
            <w:noWrap/>
            <w:vAlign w:val="center"/>
            <w:hideMark/>
          </w:tcPr>
          <w:p w14:paraId="3F3B599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10,74</w:t>
            </w:r>
          </w:p>
        </w:tc>
        <w:tc>
          <w:tcPr>
            <w:tcW w:w="717" w:type="dxa"/>
            <w:tcBorders>
              <w:top w:val="nil"/>
              <w:left w:val="nil"/>
              <w:bottom w:val="single" w:sz="4" w:space="0" w:color="auto"/>
              <w:right w:val="single" w:sz="4" w:space="0" w:color="auto"/>
            </w:tcBorders>
            <w:noWrap/>
            <w:vAlign w:val="center"/>
            <w:hideMark/>
          </w:tcPr>
          <w:p w14:paraId="62E9135A"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12,00</w:t>
            </w:r>
          </w:p>
        </w:tc>
        <w:tc>
          <w:tcPr>
            <w:tcW w:w="717" w:type="dxa"/>
            <w:tcBorders>
              <w:top w:val="nil"/>
              <w:left w:val="nil"/>
              <w:bottom w:val="single" w:sz="4" w:space="0" w:color="auto"/>
              <w:right w:val="single" w:sz="4" w:space="0" w:color="auto"/>
            </w:tcBorders>
            <w:noWrap/>
            <w:vAlign w:val="center"/>
            <w:hideMark/>
          </w:tcPr>
          <w:p w14:paraId="22985C8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11,38</w:t>
            </w:r>
          </w:p>
        </w:tc>
        <w:tc>
          <w:tcPr>
            <w:tcW w:w="717" w:type="dxa"/>
            <w:tcBorders>
              <w:top w:val="nil"/>
              <w:left w:val="nil"/>
              <w:bottom w:val="single" w:sz="4" w:space="0" w:color="auto"/>
              <w:right w:val="single" w:sz="4" w:space="0" w:color="auto"/>
            </w:tcBorders>
            <w:noWrap/>
            <w:vAlign w:val="center"/>
            <w:hideMark/>
          </w:tcPr>
          <w:p w14:paraId="4A238CE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717" w:type="dxa"/>
            <w:tcBorders>
              <w:top w:val="nil"/>
              <w:left w:val="nil"/>
              <w:bottom w:val="single" w:sz="4" w:space="0" w:color="auto"/>
              <w:right w:val="single" w:sz="4" w:space="0" w:color="auto"/>
            </w:tcBorders>
            <w:noWrap/>
            <w:vAlign w:val="center"/>
            <w:hideMark/>
          </w:tcPr>
          <w:p w14:paraId="50E1412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60,00</w:t>
            </w:r>
          </w:p>
        </w:tc>
        <w:tc>
          <w:tcPr>
            <w:tcW w:w="717" w:type="dxa"/>
            <w:tcBorders>
              <w:top w:val="nil"/>
              <w:left w:val="nil"/>
              <w:bottom w:val="single" w:sz="4" w:space="0" w:color="auto"/>
              <w:right w:val="single" w:sz="4" w:space="0" w:color="auto"/>
            </w:tcBorders>
            <w:noWrap/>
            <w:vAlign w:val="center"/>
            <w:hideMark/>
          </w:tcPr>
          <w:p w14:paraId="6C8E2B3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66,00</w:t>
            </w:r>
          </w:p>
        </w:tc>
        <w:tc>
          <w:tcPr>
            <w:tcW w:w="717" w:type="dxa"/>
            <w:tcBorders>
              <w:top w:val="nil"/>
              <w:left w:val="nil"/>
              <w:bottom w:val="single" w:sz="4" w:space="0" w:color="auto"/>
              <w:right w:val="single" w:sz="4" w:space="0" w:color="auto"/>
            </w:tcBorders>
            <w:noWrap/>
            <w:vAlign w:val="center"/>
            <w:hideMark/>
          </w:tcPr>
          <w:p w14:paraId="251CF55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63,00</w:t>
            </w:r>
          </w:p>
        </w:tc>
        <w:tc>
          <w:tcPr>
            <w:tcW w:w="829" w:type="dxa"/>
            <w:tcBorders>
              <w:top w:val="nil"/>
              <w:left w:val="nil"/>
              <w:bottom w:val="single" w:sz="4" w:space="0" w:color="auto"/>
              <w:right w:val="single" w:sz="4" w:space="0" w:color="auto"/>
            </w:tcBorders>
            <w:noWrap/>
            <w:vAlign w:val="center"/>
            <w:hideMark/>
          </w:tcPr>
          <w:p w14:paraId="62FBBC2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180,79</w:t>
            </w:r>
          </w:p>
        </w:tc>
        <w:tc>
          <w:tcPr>
            <w:tcW w:w="829" w:type="dxa"/>
            <w:tcBorders>
              <w:top w:val="nil"/>
              <w:left w:val="nil"/>
              <w:bottom w:val="single" w:sz="4" w:space="0" w:color="auto"/>
              <w:right w:val="single" w:sz="4" w:space="0" w:color="auto"/>
            </w:tcBorders>
            <w:noWrap/>
            <w:vAlign w:val="center"/>
            <w:hideMark/>
          </w:tcPr>
          <w:p w14:paraId="6E6EFA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179,00</w:t>
            </w:r>
          </w:p>
        </w:tc>
        <w:tc>
          <w:tcPr>
            <w:tcW w:w="829" w:type="dxa"/>
            <w:tcBorders>
              <w:top w:val="nil"/>
              <w:left w:val="nil"/>
              <w:bottom w:val="single" w:sz="4" w:space="0" w:color="auto"/>
              <w:right w:val="single" w:sz="4" w:space="0" w:color="auto"/>
            </w:tcBorders>
            <w:noWrap/>
            <w:vAlign w:val="center"/>
            <w:hideMark/>
          </w:tcPr>
          <w:p w14:paraId="328A90B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181,82</w:t>
            </w:r>
          </w:p>
        </w:tc>
        <w:tc>
          <w:tcPr>
            <w:tcW w:w="829" w:type="dxa"/>
            <w:tcBorders>
              <w:top w:val="nil"/>
              <w:left w:val="nil"/>
              <w:bottom w:val="single" w:sz="4" w:space="0" w:color="auto"/>
              <w:right w:val="single" w:sz="4" w:space="0" w:color="auto"/>
            </w:tcBorders>
            <w:noWrap/>
            <w:vAlign w:val="center"/>
            <w:hideMark/>
          </w:tcPr>
          <w:p w14:paraId="08DE002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180,54</w:t>
            </w:r>
          </w:p>
        </w:tc>
        <w:tc>
          <w:tcPr>
            <w:tcW w:w="978" w:type="dxa"/>
            <w:tcBorders>
              <w:top w:val="nil"/>
              <w:left w:val="nil"/>
              <w:bottom w:val="single" w:sz="4" w:space="0" w:color="auto"/>
              <w:right w:val="single" w:sz="4" w:space="0" w:color="auto"/>
            </w:tcBorders>
            <w:noWrap/>
            <w:vAlign w:val="center"/>
            <w:hideMark/>
          </w:tcPr>
          <w:p w14:paraId="47B91CA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179,15</w:t>
            </w:r>
          </w:p>
        </w:tc>
        <w:tc>
          <w:tcPr>
            <w:tcW w:w="978" w:type="dxa"/>
            <w:tcBorders>
              <w:top w:val="nil"/>
              <w:left w:val="nil"/>
              <w:bottom w:val="single" w:sz="4" w:space="0" w:color="auto"/>
              <w:right w:val="single" w:sz="4" w:space="0" w:color="auto"/>
            </w:tcBorders>
            <w:noWrap/>
            <w:vAlign w:val="center"/>
            <w:hideMark/>
          </w:tcPr>
          <w:p w14:paraId="238C305F"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180,45</w:t>
            </w:r>
          </w:p>
        </w:tc>
        <w:tc>
          <w:tcPr>
            <w:tcW w:w="978" w:type="dxa"/>
            <w:tcBorders>
              <w:top w:val="nil"/>
              <w:left w:val="nil"/>
              <w:bottom w:val="single" w:sz="4" w:space="0" w:color="auto"/>
              <w:right w:val="single" w:sz="4" w:space="0" w:color="auto"/>
            </w:tcBorders>
            <w:noWrap/>
            <w:vAlign w:val="center"/>
            <w:hideMark/>
          </w:tcPr>
          <w:p w14:paraId="542864D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186,25</w:t>
            </w:r>
          </w:p>
        </w:tc>
        <w:tc>
          <w:tcPr>
            <w:tcW w:w="978" w:type="dxa"/>
            <w:tcBorders>
              <w:top w:val="nil"/>
              <w:left w:val="nil"/>
              <w:bottom w:val="single" w:sz="4" w:space="0" w:color="auto"/>
              <w:right w:val="single" w:sz="4" w:space="0" w:color="auto"/>
            </w:tcBorders>
            <w:noWrap/>
            <w:vAlign w:val="center"/>
            <w:hideMark/>
          </w:tcPr>
          <w:p w14:paraId="2CB2162D"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181,95</w:t>
            </w:r>
          </w:p>
        </w:tc>
      </w:tr>
      <w:tr w:rsidR="00BF4B31" w:rsidRPr="00372BB4" w14:paraId="50920044"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55DC20B8" w14:textId="77777777" w:rsidR="00BF4B31" w:rsidRPr="00372BB4" w:rsidRDefault="00BF4B31"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78E0263B" w14:textId="77777777" w:rsidR="00BF4B31" w:rsidRPr="00372BB4" w:rsidRDefault="00BF4B31"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A279B25"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11,54</w:t>
            </w:r>
          </w:p>
        </w:tc>
        <w:tc>
          <w:tcPr>
            <w:tcW w:w="717" w:type="dxa"/>
            <w:tcBorders>
              <w:top w:val="nil"/>
              <w:left w:val="nil"/>
              <w:bottom w:val="single" w:sz="4" w:space="0" w:color="auto"/>
              <w:right w:val="single" w:sz="4" w:space="0" w:color="auto"/>
            </w:tcBorders>
            <w:shd w:val="clear" w:color="000000" w:fill="92D050"/>
            <w:noWrap/>
            <w:vAlign w:val="center"/>
            <w:hideMark/>
          </w:tcPr>
          <w:p w14:paraId="6C77C21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11,09</w:t>
            </w:r>
          </w:p>
        </w:tc>
        <w:tc>
          <w:tcPr>
            <w:tcW w:w="717" w:type="dxa"/>
            <w:tcBorders>
              <w:top w:val="nil"/>
              <w:left w:val="nil"/>
              <w:bottom w:val="single" w:sz="4" w:space="0" w:color="auto"/>
              <w:right w:val="single" w:sz="4" w:space="0" w:color="auto"/>
            </w:tcBorders>
            <w:shd w:val="clear" w:color="000000" w:fill="92D050"/>
            <w:noWrap/>
            <w:vAlign w:val="center"/>
            <w:hideMark/>
          </w:tcPr>
          <w:p w14:paraId="495CE80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11,43</w:t>
            </w:r>
          </w:p>
        </w:tc>
        <w:tc>
          <w:tcPr>
            <w:tcW w:w="717" w:type="dxa"/>
            <w:tcBorders>
              <w:top w:val="nil"/>
              <w:left w:val="nil"/>
              <w:bottom w:val="single" w:sz="4" w:space="0" w:color="auto"/>
              <w:right w:val="single" w:sz="4" w:space="0" w:color="auto"/>
            </w:tcBorders>
            <w:shd w:val="clear" w:color="000000" w:fill="92D050"/>
            <w:noWrap/>
            <w:vAlign w:val="center"/>
            <w:hideMark/>
          </w:tcPr>
          <w:p w14:paraId="0C3E5D71"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11,35</w:t>
            </w:r>
          </w:p>
        </w:tc>
        <w:tc>
          <w:tcPr>
            <w:tcW w:w="717" w:type="dxa"/>
            <w:tcBorders>
              <w:top w:val="nil"/>
              <w:left w:val="nil"/>
              <w:bottom w:val="single" w:sz="4" w:space="0" w:color="auto"/>
              <w:right w:val="single" w:sz="4" w:space="0" w:color="auto"/>
            </w:tcBorders>
            <w:shd w:val="clear" w:color="000000" w:fill="92D050"/>
            <w:noWrap/>
            <w:vAlign w:val="center"/>
            <w:hideMark/>
          </w:tcPr>
          <w:p w14:paraId="4F93660E"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63,75</w:t>
            </w:r>
          </w:p>
        </w:tc>
        <w:tc>
          <w:tcPr>
            <w:tcW w:w="717" w:type="dxa"/>
            <w:tcBorders>
              <w:top w:val="nil"/>
              <w:left w:val="nil"/>
              <w:bottom w:val="single" w:sz="4" w:space="0" w:color="auto"/>
              <w:right w:val="single" w:sz="4" w:space="0" w:color="auto"/>
            </w:tcBorders>
            <w:shd w:val="clear" w:color="000000" w:fill="92D050"/>
            <w:noWrap/>
            <w:vAlign w:val="center"/>
            <w:hideMark/>
          </w:tcPr>
          <w:p w14:paraId="64BF1527"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62,75</w:t>
            </w:r>
          </w:p>
        </w:tc>
        <w:tc>
          <w:tcPr>
            <w:tcW w:w="717" w:type="dxa"/>
            <w:tcBorders>
              <w:top w:val="nil"/>
              <w:left w:val="nil"/>
              <w:bottom w:val="single" w:sz="4" w:space="0" w:color="auto"/>
              <w:right w:val="single" w:sz="4" w:space="0" w:color="auto"/>
            </w:tcBorders>
            <w:shd w:val="clear" w:color="000000" w:fill="92D050"/>
            <w:noWrap/>
            <w:vAlign w:val="center"/>
            <w:hideMark/>
          </w:tcPr>
          <w:p w14:paraId="119B72DB"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63,75</w:t>
            </w:r>
          </w:p>
        </w:tc>
        <w:tc>
          <w:tcPr>
            <w:tcW w:w="717" w:type="dxa"/>
            <w:tcBorders>
              <w:top w:val="nil"/>
              <w:left w:val="nil"/>
              <w:bottom w:val="single" w:sz="4" w:space="0" w:color="auto"/>
              <w:right w:val="single" w:sz="4" w:space="0" w:color="auto"/>
            </w:tcBorders>
            <w:shd w:val="clear" w:color="000000" w:fill="92D050"/>
            <w:noWrap/>
            <w:vAlign w:val="center"/>
            <w:hideMark/>
          </w:tcPr>
          <w:p w14:paraId="1391EE70"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63,42</w:t>
            </w:r>
          </w:p>
        </w:tc>
        <w:tc>
          <w:tcPr>
            <w:tcW w:w="829" w:type="dxa"/>
            <w:tcBorders>
              <w:top w:val="nil"/>
              <w:left w:val="nil"/>
              <w:bottom w:val="single" w:sz="4" w:space="0" w:color="auto"/>
              <w:right w:val="single" w:sz="4" w:space="0" w:color="auto"/>
            </w:tcBorders>
            <w:shd w:val="clear" w:color="000000" w:fill="92D050"/>
            <w:noWrap/>
            <w:vAlign w:val="center"/>
            <w:hideMark/>
          </w:tcPr>
          <w:p w14:paraId="6074FEF9"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181,00</w:t>
            </w:r>
          </w:p>
        </w:tc>
        <w:tc>
          <w:tcPr>
            <w:tcW w:w="829" w:type="dxa"/>
            <w:tcBorders>
              <w:top w:val="nil"/>
              <w:left w:val="nil"/>
              <w:bottom w:val="single" w:sz="4" w:space="0" w:color="auto"/>
              <w:right w:val="single" w:sz="4" w:space="0" w:color="auto"/>
            </w:tcBorders>
            <w:shd w:val="clear" w:color="000000" w:fill="92D050"/>
            <w:noWrap/>
            <w:vAlign w:val="center"/>
            <w:hideMark/>
          </w:tcPr>
          <w:p w14:paraId="036690D2"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176,66</w:t>
            </w:r>
          </w:p>
        </w:tc>
        <w:tc>
          <w:tcPr>
            <w:tcW w:w="829" w:type="dxa"/>
            <w:tcBorders>
              <w:top w:val="nil"/>
              <w:left w:val="nil"/>
              <w:bottom w:val="single" w:sz="4" w:space="0" w:color="auto"/>
              <w:right w:val="single" w:sz="4" w:space="0" w:color="auto"/>
            </w:tcBorders>
            <w:shd w:val="clear" w:color="000000" w:fill="92D050"/>
            <w:noWrap/>
            <w:vAlign w:val="center"/>
            <w:hideMark/>
          </w:tcPr>
          <w:p w14:paraId="10CE6D2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179,26</w:t>
            </w:r>
          </w:p>
        </w:tc>
        <w:tc>
          <w:tcPr>
            <w:tcW w:w="829" w:type="dxa"/>
            <w:tcBorders>
              <w:top w:val="nil"/>
              <w:left w:val="nil"/>
              <w:bottom w:val="single" w:sz="4" w:space="0" w:color="auto"/>
              <w:right w:val="single" w:sz="4" w:space="0" w:color="auto"/>
            </w:tcBorders>
            <w:shd w:val="clear" w:color="000000" w:fill="92D050"/>
            <w:noWrap/>
            <w:vAlign w:val="center"/>
            <w:hideMark/>
          </w:tcPr>
          <w:p w14:paraId="5A3E5918"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178,97</w:t>
            </w:r>
          </w:p>
        </w:tc>
        <w:tc>
          <w:tcPr>
            <w:tcW w:w="978" w:type="dxa"/>
            <w:tcBorders>
              <w:top w:val="nil"/>
              <w:left w:val="nil"/>
              <w:bottom w:val="single" w:sz="4" w:space="0" w:color="auto"/>
              <w:right w:val="single" w:sz="4" w:space="0" w:color="auto"/>
            </w:tcBorders>
            <w:shd w:val="clear" w:color="000000" w:fill="92D050"/>
            <w:noWrap/>
            <w:vAlign w:val="center"/>
            <w:hideMark/>
          </w:tcPr>
          <w:p w14:paraId="24ECC516"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183,18</w:t>
            </w:r>
          </w:p>
        </w:tc>
        <w:tc>
          <w:tcPr>
            <w:tcW w:w="978" w:type="dxa"/>
            <w:tcBorders>
              <w:top w:val="nil"/>
              <w:left w:val="nil"/>
              <w:bottom w:val="single" w:sz="4" w:space="0" w:color="auto"/>
              <w:right w:val="single" w:sz="4" w:space="0" w:color="auto"/>
            </w:tcBorders>
            <w:shd w:val="clear" w:color="000000" w:fill="92D050"/>
            <w:noWrap/>
            <w:vAlign w:val="center"/>
            <w:hideMark/>
          </w:tcPr>
          <w:p w14:paraId="2A51AEE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183,25</w:t>
            </w:r>
          </w:p>
        </w:tc>
        <w:tc>
          <w:tcPr>
            <w:tcW w:w="978" w:type="dxa"/>
            <w:tcBorders>
              <w:top w:val="nil"/>
              <w:left w:val="nil"/>
              <w:bottom w:val="single" w:sz="4" w:space="0" w:color="auto"/>
              <w:right w:val="single" w:sz="4" w:space="0" w:color="auto"/>
            </w:tcBorders>
            <w:shd w:val="clear" w:color="000000" w:fill="92D050"/>
            <w:noWrap/>
            <w:vAlign w:val="center"/>
            <w:hideMark/>
          </w:tcPr>
          <w:p w14:paraId="1AAF28C3"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183,93</w:t>
            </w:r>
          </w:p>
        </w:tc>
        <w:tc>
          <w:tcPr>
            <w:tcW w:w="978" w:type="dxa"/>
            <w:tcBorders>
              <w:top w:val="nil"/>
              <w:left w:val="nil"/>
              <w:bottom w:val="single" w:sz="4" w:space="0" w:color="auto"/>
              <w:right w:val="single" w:sz="4" w:space="0" w:color="auto"/>
            </w:tcBorders>
            <w:shd w:val="clear" w:color="000000" w:fill="92D050"/>
            <w:noWrap/>
            <w:vAlign w:val="center"/>
            <w:hideMark/>
          </w:tcPr>
          <w:p w14:paraId="4CBB82B4" w14:textId="77777777" w:rsidR="00BF4B31" w:rsidRPr="00372BB4" w:rsidRDefault="00BF4B31"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183,45</w:t>
            </w:r>
          </w:p>
        </w:tc>
      </w:tr>
    </w:tbl>
    <w:p w14:paraId="0C21187B" w14:textId="77777777" w:rsidR="00BF4B31" w:rsidRPr="0021593A" w:rsidRDefault="00BF4B31" w:rsidP="00BF4B31"/>
    <w:p w14:paraId="06F23BA3" w14:textId="77777777" w:rsidR="00E60864" w:rsidRDefault="00E60864">
      <w:pPr>
        <w:rPr>
          <w:bCs/>
          <w:sz w:val="28"/>
          <w:szCs w:val="28"/>
        </w:rPr>
      </w:pPr>
      <w:r>
        <w:rPr>
          <w:bCs/>
          <w:sz w:val="28"/>
          <w:szCs w:val="28"/>
        </w:rPr>
        <w:br w:type="page"/>
      </w:r>
    </w:p>
    <w:p w14:paraId="7201CC25" w14:textId="77777777" w:rsidR="00A66A9D" w:rsidRDefault="00A66A9D" w:rsidP="00900CC4">
      <w:pPr>
        <w:jc w:val="center"/>
        <w:rPr>
          <w:bCs/>
          <w:sz w:val="28"/>
          <w:szCs w:val="28"/>
        </w:rPr>
      </w:pPr>
    </w:p>
    <w:p w14:paraId="3A670F43" w14:textId="77777777" w:rsidR="00A66A9D" w:rsidRDefault="00A66A9D" w:rsidP="00900CC4">
      <w:pPr>
        <w:jc w:val="center"/>
        <w:rPr>
          <w:bCs/>
          <w:sz w:val="28"/>
          <w:szCs w:val="28"/>
        </w:rPr>
      </w:pPr>
    </w:p>
    <w:p w14:paraId="1FAC90F0" w14:textId="77777777" w:rsidR="003B43E6" w:rsidRDefault="003B43E6" w:rsidP="00900CC4">
      <w:pPr>
        <w:jc w:val="center"/>
        <w:rPr>
          <w:bCs/>
          <w:sz w:val="28"/>
          <w:szCs w:val="28"/>
        </w:rPr>
      </w:pPr>
    </w:p>
    <w:p w14:paraId="5A552A4C" w14:textId="77D04D2F" w:rsidR="00900CC4" w:rsidRPr="00E60864" w:rsidRDefault="00900CC4" w:rsidP="00900CC4">
      <w:pPr>
        <w:jc w:val="center"/>
        <w:rPr>
          <w:bCs/>
          <w:sz w:val="28"/>
          <w:szCs w:val="28"/>
        </w:rPr>
      </w:pPr>
      <w:r w:rsidRPr="00E60864">
        <w:rPr>
          <w:bCs/>
          <w:sz w:val="28"/>
          <w:szCs w:val="28"/>
        </w:rPr>
        <w:t xml:space="preserve">ПРИЛОЖЕНИЕ </w:t>
      </w:r>
      <w:r w:rsidR="00A66A9D">
        <w:rPr>
          <w:bCs/>
          <w:sz w:val="28"/>
          <w:szCs w:val="28"/>
        </w:rPr>
        <w:t>Е</w:t>
      </w:r>
    </w:p>
    <w:p w14:paraId="10447BDB" w14:textId="77777777" w:rsidR="00900CC4" w:rsidRDefault="00900CC4" w:rsidP="00900CC4">
      <w:pPr>
        <w:jc w:val="center"/>
        <w:rPr>
          <w:bCs/>
          <w:sz w:val="28"/>
          <w:szCs w:val="28"/>
        </w:rPr>
      </w:pPr>
    </w:p>
    <w:p w14:paraId="2E5036A9" w14:textId="77777777" w:rsidR="00900CC4" w:rsidRDefault="00900CC4" w:rsidP="00900CC4">
      <w:pPr>
        <w:jc w:val="center"/>
        <w:rPr>
          <w:bCs/>
          <w:sz w:val="28"/>
          <w:szCs w:val="28"/>
        </w:rPr>
      </w:pPr>
      <w:r>
        <w:rPr>
          <w:bCs/>
          <w:sz w:val="28"/>
          <w:szCs w:val="28"/>
        </w:rPr>
        <w:t xml:space="preserve">Вынос </w:t>
      </w:r>
      <w:r>
        <w:rPr>
          <w:bCs/>
          <w:sz w:val="28"/>
          <w:szCs w:val="28"/>
          <w:lang w:val="en-US"/>
        </w:rPr>
        <w:t>NPK</w:t>
      </w:r>
      <w:r w:rsidRPr="007823EF">
        <w:rPr>
          <w:bCs/>
          <w:sz w:val="28"/>
          <w:szCs w:val="28"/>
        </w:rPr>
        <w:t xml:space="preserve"> </w:t>
      </w:r>
      <w:r>
        <w:rPr>
          <w:bCs/>
          <w:sz w:val="28"/>
          <w:szCs w:val="28"/>
        </w:rPr>
        <w:t>с плодами одного дерева</w:t>
      </w:r>
    </w:p>
    <w:p w14:paraId="564DAA6A" w14:textId="77777777" w:rsidR="00900CC4" w:rsidRPr="00E60864" w:rsidRDefault="00900CC4" w:rsidP="00900CC4">
      <w:pPr>
        <w:jc w:val="center"/>
        <w:rPr>
          <w:bCs/>
          <w:sz w:val="28"/>
          <w:szCs w:val="28"/>
        </w:rPr>
      </w:pPr>
    </w:p>
    <w:p w14:paraId="7C8F871C" w14:textId="39E2840E" w:rsidR="00900CC4" w:rsidRPr="00E60864" w:rsidRDefault="00900CC4" w:rsidP="00900CC4">
      <w:pPr>
        <w:jc w:val="both"/>
        <w:rPr>
          <w:bCs/>
          <w:sz w:val="28"/>
          <w:szCs w:val="28"/>
        </w:rPr>
      </w:pPr>
      <w:r>
        <w:rPr>
          <w:bCs/>
          <w:sz w:val="28"/>
          <w:szCs w:val="28"/>
        </w:rPr>
        <w:t xml:space="preserve">Таблица </w:t>
      </w:r>
      <w:r w:rsidR="00A66A9D">
        <w:rPr>
          <w:bCs/>
          <w:sz w:val="28"/>
          <w:szCs w:val="28"/>
        </w:rPr>
        <w:t>Е</w:t>
      </w:r>
      <w:r>
        <w:rPr>
          <w:bCs/>
          <w:sz w:val="28"/>
          <w:szCs w:val="28"/>
        </w:rPr>
        <w:t xml:space="preserve">.1 – Вынос </w:t>
      </w:r>
      <w:r>
        <w:rPr>
          <w:bCs/>
          <w:sz w:val="28"/>
          <w:szCs w:val="28"/>
          <w:lang w:val="en-US"/>
        </w:rPr>
        <w:t>NPK</w:t>
      </w:r>
      <w:r w:rsidRPr="007823EF">
        <w:rPr>
          <w:bCs/>
          <w:sz w:val="28"/>
          <w:szCs w:val="28"/>
        </w:rPr>
        <w:t xml:space="preserve"> </w:t>
      </w:r>
      <w:r>
        <w:rPr>
          <w:bCs/>
          <w:sz w:val="28"/>
          <w:szCs w:val="28"/>
        </w:rPr>
        <w:t xml:space="preserve">с плодами одного дерева, </w:t>
      </w:r>
      <w:r w:rsidRPr="00AF3EF3">
        <w:rPr>
          <w:bCs/>
          <w:sz w:val="28"/>
          <w:szCs w:val="28"/>
        </w:rPr>
        <w:t>кг</w:t>
      </w:r>
      <w:r w:rsidRPr="00E60864">
        <w:rPr>
          <w:bCs/>
          <w:sz w:val="28"/>
          <w:szCs w:val="28"/>
        </w:rPr>
        <w:t xml:space="preserve"> данные по повторностям</w:t>
      </w:r>
      <w:r>
        <w:rPr>
          <w:bCs/>
          <w:sz w:val="28"/>
          <w:szCs w:val="28"/>
        </w:rPr>
        <w:t xml:space="preserve"> за 2020 год</w:t>
      </w:r>
    </w:p>
    <w:p w14:paraId="293F3EE0" w14:textId="77777777" w:rsidR="00900CC4" w:rsidRPr="00E60864" w:rsidRDefault="00900CC4" w:rsidP="00900CC4">
      <w:pPr>
        <w:rPr>
          <w:bCs/>
          <w:sz w:val="28"/>
          <w:szCs w:val="28"/>
        </w:rPr>
      </w:pPr>
    </w:p>
    <w:tbl>
      <w:tblPr>
        <w:tblW w:w="15076" w:type="dxa"/>
        <w:tblLook w:val="04A0" w:firstRow="1" w:lastRow="0" w:firstColumn="1" w:lastColumn="0" w:noHBand="0" w:noVBand="1"/>
      </w:tblPr>
      <w:tblGrid>
        <w:gridCol w:w="1160"/>
        <w:gridCol w:w="1659"/>
        <w:gridCol w:w="977"/>
        <w:gridCol w:w="977"/>
        <w:gridCol w:w="977"/>
        <w:gridCol w:w="980"/>
        <w:gridCol w:w="977"/>
        <w:gridCol w:w="977"/>
        <w:gridCol w:w="977"/>
        <w:gridCol w:w="982"/>
        <w:gridCol w:w="1108"/>
        <w:gridCol w:w="1108"/>
        <w:gridCol w:w="1108"/>
        <w:gridCol w:w="1109"/>
      </w:tblGrid>
      <w:tr w:rsidR="00900CC4" w:rsidRPr="00E60864" w14:paraId="645BED05" w14:textId="77777777" w:rsidTr="00E760FA">
        <w:trPr>
          <w:trHeight w:val="862"/>
        </w:trPr>
        <w:tc>
          <w:tcPr>
            <w:tcW w:w="1160" w:type="dxa"/>
            <w:vMerge w:val="restart"/>
            <w:tcBorders>
              <w:top w:val="single" w:sz="4" w:space="0" w:color="auto"/>
              <w:left w:val="single" w:sz="4" w:space="0" w:color="auto"/>
              <w:right w:val="single" w:sz="4" w:space="0" w:color="auto"/>
            </w:tcBorders>
            <w:vAlign w:val="center"/>
            <w:hideMark/>
          </w:tcPr>
          <w:p w14:paraId="7A5BDB0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659" w:type="dxa"/>
            <w:vMerge w:val="restart"/>
            <w:tcBorders>
              <w:top w:val="single" w:sz="4" w:space="0" w:color="auto"/>
              <w:left w:val="single" w:sz="4" w:space="0" w:color="auto"/>
              <w:right w:val="single" w:sz="4" w:space="0" w:color="auto"/>
            </w:tcBorders>
            <w:vAlign w:val="center"/>
            <w:hideMark/>
          </w:tcPr>
          <w:p w14:paraId="30EEC2E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3911" w:type="dxa"/>
            <w:gridSpan w:val="4"/>
            <w:tcBorders>
              <w:top w:val="single" w:sz="4" w:space="0" w:color="auto"/>
              <w:left w:val="nil"/>
              <w:bottom w:val="single" w:sz="4" w:space="0" w:color="auto"/>
              <w:right w:val="single" w:sz="4" w:space="0" w:color="auto"/>
            </w:tcBorders>
            <w:vAlign w:val="center"/>
            <w:hideMark/>
          </w:tcPr>
          <w:p w14:paraId="52B91C92" w14:textId="77777777" w:rsidR="00900CC4" w:rsidRPr="00372BB4" w:rsidRDefault="00900CC4" w:rsidP="00E760FA">
            <w:pPr>
              <w:widowControl/>
              <w:autoSpaceDE/>
              <w:autoSpaceDN/>
              <w:jc w:val="center"/>
              <w:rPr>
                <w:rFonts w:ascii="Calibri" w:hAnsi="Calibri" w:cs="Calibri"/>
                <w:color w:val="000000"/>
                <w:lang w:bidi="ar-SA"/>
              </w:rPr>
            </w:pPr>
            <w:r w:rsidRPr="00091C91">
              <w:rPr>
                <w:rFonts w:ascii="Calibri" w:hAnsi="Calibri" w:cs="Calibri"/>
                <w:color w:val="000000"/>
                <w:lang w:bidi="ar-SA"/>
              </w:rPr>
              <w:t>Вынос азота с плодами одного дерева, кг</w:t>
            </w:r>
          </w:p>
        </w:tc>
        <w:tc>
          <w:tcPr>
            <w:tcW w:w="3913" w:type="dxa"/>
            <w:gridSpan w:val="4"/>
            <w:tcBorders>
              <w:top w:val="single" w:sz="4" w:space="0" w:color="auto"/>
              <w:left w:val="nil"/>
              <w:bottom w:val="single" w:sz="4" w:space="0" w:color="auto"/>
              <w:right w:val="single" w:sz="4" w:space="0" w:color="auto"/>
            </w:tcBorders>
            <w:vAlign w:val="center"/>
            <w:hideMark/>
          </w:tcPr>
          <w:p w14:paraId="2289ED66" w14:textId="77777777" w:rsidR="00900CC4" w:rsidRPr="00372BB4" w:rsidRDefault="00900CC4" w:rsidP="00E760FA">
            <w:pPr>
              <w:widowControl/>
              <w:autoSpaceDE/>
              <w:autoSpaceDN/>
              <w:jc w:val="center"/>
              <w:rPr>
                <w:rFonts w:ascii="Calibri" w:hAnsi="Calibri" w:cs="Calibri"/>
                <w:color w:val="000000"/>
                <w:lang w:bidi="ar-SA"/>
              </w:rPr>
            </w:pPr>
            <w:r w:rsidRPr="005F15A3">
              <w:rPr>
                <w:rFonts w:ascii="Calibri" w:hAnsi="Calibri" w:cs="Calibri"/>
                <w:color w:val="000000"/>
                <w:lang w:bidi="ar-SA"/>
              </w:rPr>
              <w:t>Вынос фосфора с плодами одного дерева, кг</w:t>
            </w:r>
          </w:p>
        </w:tc>
        <w:tc>
          <w:tcPr>
            <w:tcW w:w="4433" w:type="dxa"/>
            <w:gridSpan w:val="4"/>
            <w:tcBorders>
              <w:top w:val="single" w:sz="4" w:space="0" w:color="auto"/>
              <w:left w:val="single" w:sz="4" w:space="0" w:color="auto"/>
              <w:bottom w:val="single" w:sz="4" w:space="0" w:color="auto"/>
              <w:right w:val="single" w:sz="4" w:space="0" w:color="auto"/>
            </w:tcBorders>
            <w:vAlign w:val="center"/>
          </w:tcPr>
          <w:p w14:paraId="20652C29" w14:textId="77777777" w:rsidR="00900CC4" w:rsidRPr="00372BB4" w:rsidRDefault="00900CC4"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w:t>
            </w:r>
            <w:r>
              <w:rPr>
                <w:rFonts w:ascii="Calibri" w:hAnsi="Calibri" w:cs="Calibri"/>
                <w:color w:val="000000"/>
                <w:lang w:bidi="ar-SA"/>
              </w:rPr>
              <w:t xml:space="preserve"> калия</w:t>
            </w:r>
            <w:r w:rsidRPr="00AF3EF3">
              <w:rPr>
                <w:rFonts w:ascii="Calibri" w:hAnsi="Calibri" w:cs="Calibri"/>
                <w:color w:val="000000"/>
                <w:lang w:bidi="ar-SA"/>
              </w:rPr>
              <w:t xml:space="preserve"> с плодами одного дерева, кг</w:t>
            </w:r>
          </w:p>
        </w:tc>
      </w:tr>
      <w:tr w:rsidR="00900CC4" w:rsidRPr="00E60864" w14:paraId="077A6B67" w14:textId="77777777" w:rsidTr="00E760FA">
        <w:trPr>
          <w:trHeight w:val="290"/>
        </w:trPr>
        <w:tc>
          <w:tcPr>
            <w:tcW w:w="1160" w:type="dxa"/>
            <w:vMerge/>
            <w:tcBorders>
              <w:left w:val="single" w:sz="4" w:space="0" w:color="auto"/>
              <w:bottom w:val="single" w:sz="4" w:space="0" w:color="auto"/>
              <w:right w:val="single" w:sz="4" w:space="0" w:color="auto"/>
            </w:tcBorders>
            <w:vAlign w:val="center"/>
            <w:hideMark/>
          </w:tcPr>
          <w:p w14:paraId="35A0C7A3" w14:textId="77777777" w:rsidR="00900CC4" w:rsidRPr="00372BB4" w:rsidRDefault="00900CC4" w:rsidP="00E760FA">
            <w:pPr>
              <w:widowControl/>
              <w:autoSpaceDE/>
              <w:autoSpaceDN/>
              <w:rPr>
                <w:rFonts w:ascii="Calibri" w:hAnsi="Calibri" w:cs="Calibri"/>
                <w:color w:val="000000"/>
                <w:lang w:bidi="ar-SA"/>
              </w:rPr>
            </w:pPr>
          </w:p>
        </w:tc>
        <w:tc>
          <w:tcPr>
            <w:tcW w:w="1659" w:type="dxa"/>
            <w:vMerge/>
            <w:tcBorders>
              <w:left w:val="single" w:sz="4" w:space="0" w:color="auto"/>
              <w:bottom w:val="single" w:sz="4" w:space="0" w:color="auto"/>
              <w:right w:val="single" w:sz="4" w:space="0" w:color="auto"/>
            </w:tcBorders>
            <w:vAlign w:val="center"/>
            <w:hideMark/>
          </w:tcPr>
          <w:p w14:paraId="7417847D" w14:textId="77777777" w:rsidR="00900CC4" w:rsidRPr="00372BB4" w:rsidRDefault="00900CC4" w:rsidP="00E760FA">
            <w:pPr>
              <w:widowControl/>
              <w:autoSpaceDE/>
              <w:autoSpaceDN/>
              <w:rPr>
                <w:rFonts w:ascii="Calibri" w:hAnsi="Calibri" w:cs="Calibri"/>
                <w:color w:val="000000"/>
                <w:lang w:bidi="ar-SA"/>
              </w:rPr>
            </w:pPr>
          </w:p>
        </w:tc>
        <w:tc>
          <w:tcPr>
            <w:tcW w:w="977" w:type="dxa"/>
            <w:tcBorders>
              <w:top w:val="nil"/>
              <w:left w:val="nil"/>
              <w:bottom w:val="single" w:sz="4" w:space="0" w:color="auto"/>
              <w:right w:val="single" w:sz="4" w:space="0" w:color="auto"/>
            </w:tcBorders>
            <w:noWrap/>
            <w:vAlign w:val="center"/>
            <w:hideMark/>
          </w:tcPr>
          <w:p w14:paraId="4542AC2A"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29D3B1BC"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3956310B"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0" w:type="dxa"/>
            <w:tcBorders>
              <w:top w:val="nil"/>
              <w:left w:val="nil"/>
              <w:bottom w:val="single" w:sz="4" w:space="0" w:color="auto"/>
              <w:right w:val="single" w:sz="4" w:space="0" w:color="auto"/>
            </w:tcBorders>
            <w:noWrap/>
            <w:vAlign w:val="center"/>
            <w:hideMark/>
          </w:tcPr>
          <w:p w14:paraId="3AA4523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noWrap/>
            <w:vAlign w:val="center"/>
            <w:hideMark/>
          </w:tcPr>
          <w:p w14:paraId="4CF3761A"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3306A707"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21427A62"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2" w:type="dxa"/>
            <w:tcBorders>
              <w:top w:val="nil"/>
              <w:left w:val="nil"/>
              <w:bottom w:val="single" w:sz="4" w:space="0" w:color="auto"/>
              <w:right w:val="single" w:sz="4" w:space="0" w:color="auto"/>
            </w:tcBorders>
            <w:noWrap/>
            <w:vAlign w:val="center"/>
            <w:hideMark/>
          </w:tcPr>
          <w:p w14:paraId="0E5DB5F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1108" w:type="dxa"/>
            <w:tcBorders>
              <w:top w:val="nil"/>
              <w:left w:val="nil"/>
              <w:bottom w:val="single" w:sz="4" w:space="0" w:color="auto"/>
              <w:right w:val="single" w:sz="4" w:space="0" w:color="auto"/>
            </w:tcBorders>
            <w:noWrap/>
            <w:vAlign w:val="center"/>
            <w:hideMark/>
          </w:tcPr>
          <w:p w14:paraId="3C1B1063"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1108" w:type="dxa"/>
            <w:tcBorders>
              <w:top w:val="nil"/>
              <w:left w:val="nil"/>
              <w:bottom w:val="single" w:sz="4" w:space="0" w:color="auto"/>
              <w:right w:val="single" w:sz="4" w:space="0" w:color="auto"/>
            </w:tcBorders>
            <w:noWrap/>
            <w:vAlign w:val="center"/>
            <w:hideMark/>
          </w:tcPr>
          <w:p w14:paraId="75507443"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1108" w:type="dxa"/>
            <w:tcBorders>
              <w:top w:val="nil"/>
              <w:left w:val="nil"/>
              <w:bottom w:val="single" w:sz="4" w:space="0" w:color="auto"/>
              <w:right w:val="single" w:sz="4" w:space="0" w:color="auto"/>
            </w:tcBorders>
            <w:noWrap/>
            <w:vAlign w:val="center"/>
            <w:hideMark/>
          </w:tcPr>
          <w:p w14:paraId="2A89276D"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1109" w:type="dxa"/>
            <w:tcBorders>
              <w:top w:val="nil"/>
              <w:left w:val="nil"/>
              <w:bottom w:val="single" w:sz="4" w:space="0" w:color="auto"/>
              <w:right w:val="single" w:sz="4" w:space="0" w:color="auto"/>
            </w:tcBorders>
            <w:noWrap/>
            <w:vAlign w:val="center"/>
            <w:hideMark/>
          </w:tcPr>
          <w:p w14:paraId="6ABA487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900CC4" w:rsidRPr="00E60864" w14:paraId="353D4F20" w14:textId="77777777" w:rsidTr="00E760FA">
        <w:trPr>
          <w:trHeight w:val="290"/>
        </w:trPr>
        <w:tc>
          <w:tcPr>
            <w:tcW w:w="15076" w:type="dxa"/>
            <w:gridSpan w:val="14"/>
            <w:tcBorders>
              <w:top w:val="single" w:sz="4" w:space="0" w:color="auto"/>
              <w:left w:val="single" w:sz="4" w:space="0" w:color="auto"/>
              <w:bottom w:val="single" w:sz="4" w:space="0" w:color="auto"/>
              <w:right w:val="single" w:sz="4" w:space="0" w:color="auto"/>
            </w:tcBorders>
            <w:noWrap/>
            <w:vAlign w:val="center"/>
            <w:hideMark/>
          </w:tcPr>
          <w:p w14:paraId="7E76F90C" w14:textId="77777777" w:rsidR="00900CC4" w:rsidRPr="00E60864" w:rsidRDefault="00900CC4"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20</w:t>
            </w:r>
            <w:r w:rsidRPr="00372BB4">
              <w:rPr>
                <w:rFonts w:ascii="Calibri" w:hAnsi="Calibri" w:cs="Calibri"/>
                <w:b/>
                <w:bCs/>
                <w:color w:val="000000"/>
                <w:lang w:bidi="ar-SA"/>
              </w:rPr>
              <w:t xml:space="preserve"> год</w:t>
            </w:r>
          </w:p>
        </w:tc>
      </w:tr>
      <w:tr w:rsidR="00900CC4" w:rsidRPr="00E60864" w14:paraId="541F0799" w14:textId="77777777" w:rsidTr="00E760FA">
        <w:trPr>
          <w:trHeight w:val="290"/>
        </w:trPr>
        <w:tc>
          <w:tcPr>
            <w:tcW w:w="1160" w:type="dxa"/>
            <w:vMerge w:val="restart"/>
            <w:tcBorders>
              <w:top w:val="single" w:sz="4" w:space="0" w:color="auto"/>
              <w:left w:val="single" w:sz="4" w:space="0" w:color="auto"/>
              <w:bottom w:val="single" w:sz="4" w:space="0" w:color="000000"/>
              <w:right w:val="single" w:sz="4" w:space="0" w:color="auto"/>
            </w:tcBorders>
            <w:noWrap/>
            <w:vAlign w:val="center"/>
            <w:hideMark/>
          </w:tcPr>
          <w:p w14:paraId="0C114B94"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659" w:type="dxa"/>
            <w:tcBorders>
              <w:top w:val="single" w:sz="4" w:space="0" w:color="auto"/>
              <w:left w:val="nil"/>
              <w:bottom w:val="single" w:sz="4" w:space="0" w:color="auto"/>
              <w:right w:val="single" w:sz="4" w:space="0" w:color="auto"/>
            </w:tcBorders>
            <w:noWrap/>
            <w:vAlign w:val="center"/>
            <w:hideMark/>
          </w:tcPr>
          <w:p w14:paraId="0E8D352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single" w:sz="4" w:space="0" w:color="auto"/>
              <w:left w:val="nil"/>
              <w:bottom w:val="single" w:sz="4" w:space="0" w:color="auto"/>
              <w:right w:val="single" w:sz="4" w:space="0" w:color="auto"/>
            </w:tcBorders>
            <w:noWrap/>
            <w:vAlign w:val="bottom"/>
            <w:hideMark/>
          </w:tcPr>
          <w:p w14:paraId="5A3CB81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single" w:sz="4" w:space="0" w:color="auto"/>
              <w:left w:val="nil"/>
              <w:bottom w:val="single" w:sz="4" w:space="0" w:color="auto"/>
              <w:right w:val="single" w:sz="4" w:space="0" w:color="auto"/>
            </w:tcBorders>
            <w:noWrap/>
            <w:vAlign w:val="bottom"/>
            <w:hideMark/>
          </w:tcPr>
          <w:p w14:paraId="66700B0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77" w:type="dxa"/>
            <w:tcBorders>
              <w:top w:val="single" w:sz="4" w:space="0" w:color="auto"/>
              <w:left w:val="nil"/>
              <w:bottom w:val="single" w:sz="4" w:space="0" w:color="auto"/>
              <w:right w:val="single" w:sz="4" w:space="0" w:color="auto"/>
            </w:tcBorders>
            <w:noWrap/>
            <w:vAlign w:val="bottom"/>
            <w:hideMark/>
          </w:tcPr>
          <w:p w14:paraId="7364B56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80" w:type="dxa"/>
            <w:tcBorders>
              <w:top w:val="single" w:sz="4" w:space="0" w:color="auto"/>
              <w:left w:val="nil"/>
              <w:bottom w:val="single" w:sz="4" w:space="0" w:color="auto"/>
              <w:right w:val="single" w:sz="4" w:space="0" w:color="auto"/>
            </w:tcBorders>
            <w:noWrap/>
            <w:vAlign w:val="bottom"/>
            <w:hideMark/>
          </w:tcPr>
          <w:p w14:paraId="798F4B4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single" w:sz="4" w:space="0" w:color="auto"/>
              <w:left w:val="nil"/>
              <w:bottom w:val="single" w:sz="4" w:space="0" w:color="auto"/>
              <w:right w:val="single" w:sz="4" w:space="0" w:color="auto"/>
            </w:tcBorders>
            <w:noWrap/>
            <w:vAlign w:val="bottom"/>
            <w:hideMark/>
          </w:tcPr>
          <w:p w14:paraId="0947417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single" w:sz="4" w:space="0" w:color="auto"/>
              <w:left w:val="nil"/>
              <w:bottom w:val="single" w:sz="4" w:space="0" w:color="auto"/>
              <w:right w:val="single" w:sz="4" w:space="0" w:color="auto"/>
            </w:tcBorders>
            <w:noWrap/>
            <w:vAlign w:val="bottom"/>
            <w:hideMark/>
          </w:tcPr>
          <w:p w14:paraId="0DA6B93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single" w:sz="4" w:space="0" w:color="auto"/>
              <w:left w:val="nil"/>
              <w:bottom w:val="single" w:sz="4" w:space="0" w:color="auto"/>
              <w:right w:val="single" w:sz="4" w:space="0" w:color="auto"/>
            </w:tcBorders>
            <w:noWrap/>
            <w:vAlign w:val="bottom"/>
            <w:hideMark/>
          </w:tcPr>
          <w:p w14:paraId="501C1DB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82" w:type="dxa"/>
            <w:tcBorders>
              <w:top w:val="single" w:sz="4" w:space="0" w:color="auto"/>
              <w:left w:val="nil"/>
              <w:bottom w:val="single" w:sz="4" w:space="0" w:color="auto"/>
              <w:right w:val="single" w:sz="4" w:space="0" w:color="auto"/>
            </w:tcBorders>
            <w:noWrap/>
            <w:vAlign w:val="bottom"/>
            <w:hideMark/>
          </w:tcPr>
          <w:p w14:paraId="61ABD74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single" w:sz="4" w:space="0" w:color="auto"/>
              <w:left w:val="nil"/>
              <w:bottom w:val="single" w:sz="4" w:space="0" w:color="auto"/>
              <w:right w:val="single" w:sz="4" w:space="0" w:color="auto"/>
            </w:tcBorders>
            <w:noWrap/>
            <w:vAlign w:val="bottom"/>
            <w:hideMark/>
          </w:tcPr>
          <w:p w14:paraId="186FBA8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0,00815</w:t>
            </w:r>
          </w:p>
        </w:tc>
        <w:tc>
          <w:tcPr>
            <w:tcW w:w="1108" w:type="dxa"/>
            <w:tcBorders>
              <w:top w:val="single" w:sz="4" w:space="0" w:color="auto"/>
              <w:left w:val="nil"/>
              <w:bottom w:val="single" w:sz="4" w:space="0" w:color="auto"/>
              <w:right w:val="single" w:sz="4" w:space="0" w:color="auto"/>
            </w:tcBorders>
            <w:noWrap/>
            <w:vAlign w:val="bottom"/>
            <w:hideMark/>
          </w:tcPr>
          <w:p w14:paraId="1153BC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0,00926</w:t>
            </w:r>
          </w:p>
        </w:tc>
        <w:tc>
          <w:tcPr>
            <w:tcW w:w="1108" w:type="dxa"/>
            <w:tcBorders>
              <w:top w:val="single" w:sz="4" w:space="0" w:color="auto"/>
              <w:left w:val="nil"/>
              <w:bottom w:val="single" w:sz="4" w:space="0" w:color="auto"/>
              <w:right w:val="single" w:sz="4" w:space="0" w:color="auto"/>
            </w:tcBorders>
            <w:noWrap/>
            <w:vAlign w:val="bottom"/>
            <w:hideMark/>
          </w:tcPr>
          <w:p w14:paraId="5466590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0,00902</w:t>
            </w:r>
          </w:p>
        </w:tc>
        <w:tc>
          <w:tcPr>
            <w:tcW w:w="1109" w:type="dxa"/>
            <w:tcBorders>
              <w:top w:val="single" w:sz="4" w:space="0" w:color="auto"/>
              <w:left w:val="nil"/>
              <w:bottom w:val="single" w:sz="4" w:space="0" w:color="auto"/>
              <w:right w:val="single" w:sz="4" w:space="0" w:color="auto"/>
            </w:tcBorders>
            <w:noWrap/>
            <w:vAlign w:val="bottom"/>
            <w:hideMark/>
          </w:tcPr>
          <w:p w14:paraId="7572E74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0,00881</w:t>
            </w:r>
          </w:p>
        </w:tc>
      </w:tr>
      <w:tr w:rsidR="00900CC4" w:rsidRPr="00E60864" w14:paraId="56E0DDDA"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45736800"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7769A5A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2B05202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7EB0722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nil"/>
              <w:left w:val="nil"/>
              <w:bottom w:val="single" w:sz="4" w:space="0" w:color="auto"/>
              <w:right w:val="single" w:sz="4" w:space="0" w:color="auto"/>
            </w:tcBorders>
            <w:noWrap/>
            <w:vAlign w:val="bottom"/>
            <w:hideMark/>
          </w:tcPr>
          <w:p w14:paraId="5219370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80" w:type="dxa"/>
            <w:tcBorders>
              <w:top w:val="nil"/>
              <w:left w:val="nil"/>
              <w:bottom w:val="single" w:sz="4" w:space="0" w:color="auto"/>
              <w:right w:val="single" w:sz="4" w:space="0" w:color="auto"/>
            </w:tcBorders>
            <w:noWrap/>
            <w:vAlign w:val="bottom"/>
            <w:hideMark/>
          </w:tcPr>
          <w:p w14:paraId="2C6041F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03CE517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1D18A57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5591830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noWrap/>
            <w:vAlign w:val="bottom"/>
            <w:hideMark/>
          </w:tcPr>
          <w:p w14:paraId="4A5C7C7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59206B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0,00841</w:t>
            </w:r>
          </w:p>
        </w:tc>
        <w:tc>
          <w:tcPr>
            <w:tcW w:w="1108" w:type="dxa"/>
            <w:tcBorders>
              <w:top w:val="nil"/>
              <w:left w:val="nil"/>
              <w:bottom w:val="single" w:sz="4" w:space="0" w:color="auto"/>
              <w:right w:val="single" w:sz="4" w:space="0" w:color="auto"/>
            </w:tcBorders>
            <w:noWrap/>
            <w:vAlign w:val="bottom"/>
            <w:hideMark/>
          </w:tcPr>
          <w:p w14:paraId="4BD5622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0,00872</w:t>
            </w:r>
          </w:p>
        </w:tc>
        <w:tc>
          <w:tcPr>
            <w:tcW w:w="1108" w:type="dxa"/>
            <w:tcBorders>
              <w:top w:val="nil"/>
              <w:left w:val="nil"/>
              <w:bottom w:val="single" w:sz="4" w:space="0" w:color="auto"/>
              <w:right w:val="single" w:sz="4" w:space="0" w:color="auto"/>
            </w:tcBorders>
            <w:noWrap/>
            <w:vAlign w:val="bottom"/>
            <w:hideMark/>
          </w:tcPr>
          <w:p w14:paraId="54227C1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0,00815</w:t>
            </w:r>
          </w:p>
        </w:tc>
        <w:tc>
          <w:tcPr>
            <w:tcW w:w="1109" w:type="dxa"/>
            <w:tcBorders>
              <w:top w:val="nil"/>
              <w:left w:val="nil"/>
              <w:bottom w:val="single" w:sz="4" w:space="0" w:color="auto"/>
              <w:right w:val="single" w:sz="4" w:space="0" w:color="auto"/>
            </w:tcBorders>
            <w:noWrap/>
            <w:vAlign w:val="bottom"/>
            <w:hideMark/>
          </w:tcPr>
          <w:p w14:paraId="49FF014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0,00843</w:t>
            </w:r>
          </w:p>
        </w:tc>
      </w:tr>
      <w:tr w:rsidR="00900CC4" w:rsidRPr="00E60864" w14:paraId="162DEA5F"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0BABE4F7"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5C7B995E"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0CB7897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782227D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77" w:type="dxa"/>
            <w:tcBorders>
              <w:top w:val="nil"/>
              <w:left w:val="nil"/>
              <w:bottom w:val="single" w:sz="4" w:space="0" w:color="auto"/>
              <w:right w:val="single" w:sz="4" w:space="0" w:color="auto"/>
            </w:tcBorders>
            <w:noWrap/>
            <w:vAlign w:val="bottom"/>
            <w:hideMark/>
          </w:tcPr>
          <w:p w14:paraId="515E91F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80" w:type="dxa"/>
            <w:tcBorders>
              <w:top w:val="nil"/>
              <w:left w:val="nil"/>
              <w:bottom w:val="single" w:sz="4" w:space="0" w:color="auto"/>
              <w:right w:val="single" w:sz="4" w:space="0" w:color="auto"/>
            </w:tcBorders>
            <w:noWrap/>
            <w:vAlign w:val="bottom"/>
            <w:hideMark/>
          </w:tcPr>
          <w:p w14:paraId="341248C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77" w:type="dxa"/>
            <w:tcBorders>
              <w:top w:val="nil"/>
              <w:left w:val="nil"/>
              <w:bottom w:val="single" w:sz="4" w:space="0" w:color="auto"/>
              <w:right w:val="single" w:sz="4" w:space="0" w:color="auto"/>
            </w:tcBorders>
            <w:noWrap/>
            <w:vAlign w:val="bottom"/>
            <w:hideMark/>
          </w:tcPr>
          <w:p w14:paraId="3C7F06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701FF78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nil"/>
              <w:left w:val="nil"/>
              <w:bottom w:val="single" w:sz="4" w:space="0" w:color="auto"/>
              <w:right w:val="single" w:sz="4" w:space="0" w:color="auto"/>
            </w:tcBorders>
            <w:noWrap/>
            <w:vAlign w:val="bottom"/>
            <w:hideMark/>
          </w:tcPr>
          <w:p w14:paraId="1566EE6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82" w:type="dxa"/>
            <w:tcBorders>
              <w:top w:val="nil"/>
              <w:left w:val="nil"/>
              <w:bottom w:val="single" w:sz="4" w:space="0" w:color="auto"/>
              <w:right w:val="single" w:sz="4" w:space="0" w:color="auto"/>
            </w:tcBorders>
            <w:noWrap/>
            <w:vAlign w:val="bottom"/>
            <w:hideMark/>
          </w:tcPr>
          <w:p w14:paraId="28D5881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1108" w:type="dxa"/>
            <w:tcBorders>
              <w:top w:val="nil"/>
              <w:left w:val="nil"/>
              <w:bottom w:val="single" w:sz="4" w:space="0" w:color="auto"/>
              <w:right w:val="single" w:sz="4" w:space="0" w:color="auto"/>
            </w:tcBorders>
            <w:noWrap/>
            <w:vAlign w:val="bottom"/>
            <w:hideMark/>
          </w:tcPr>
          <w:p w14:paraId="22D1BE0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0,00852</w:t>
            </w:r>
          </w:p>
        </w:tc>
        <w:tc>
          <w:tcPr>
            <w:tcW w:w="1108" w:type="dxa"/>
            <w:tcBorders>
              <w:top w:val="nil"/>
              <w:left w:val="nil"/>
              <w:bottom w:val="single" w:sz="4" w:space="0" w:color="auto"/>
              <w:right w:val="single" w:sz="4" w:space="0" w:color="auto"/>
            </w:tcBorders>
            <w:noWrap/>
            <w:vAlign w:val="bottom"/>
            <w:hideMark/>
          </w:tcPr>
          <w:p w14:paraId="6374FCA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0,00920</w:t>
            </w:r>
          </w:p>
        </w:tc>
        <w:tc>
          <w:tcPr>
            <w:tcW w:w="1108" w:type="dxa"/>
            <w:tcBorders>
              <w:top w:val="nil"/>
              <w:left w:val="nil"/>
              <w:bottom w:val="single" w:sz="4" w:space="0" w:color="auto"/>
              <w:right w:val="single" w:sz="4" w:space="0" w:color="auto"/>
            </w:tcBorders>
            <w:noWrap/>
            <w:vAlign w:val="bottom"/>
            <w:hideMark/>
          </w:tcPr>
          <w:p w14:paraId="1A0E274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0,00923</w:t>
            </w:r>
          </w:p>
        </w:tc>
        <w:tc>
          <w:tcPr>
            <w:tcW w:w="1109" w:type="dxa"/>
            <w:tcBorders>
              <w:top w:val="nil"/>
              <w:left w:val="nil"/>
              <w:bottom w:val="single" w:sz="4" w:space="0" w:color="auto"/>
              <w:right w:val="single" w:sz="4" w:space="0" w:color="auto"/>
            </w:tcBorders>
            <w:noWrap/>
            <w:vAlign w:val="bottom"/>
            <w:hideMark/>
          </w:tcPr>
          <w:p w14:paraId="2C06A67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0,00898</w:t>
            </w:r>
          </w:p>
        </w:tc>
      </w:tr>
      <w:tr w:rsidR="00900CC4" w:rsidRPr="00E60864" w14:paraId="5298AEF3"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7A84F3A2"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598385BC"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25AE6F1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2FE982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noWrap/>
            <w:vAlign w:val="bottom"/>
            <w:hideMark/>
          </w:tcPr>
          <w:p w14:paraId="2C2D2B5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80" w:type="dxa"/>
            <w:tcBorders>
              <w:top w:val="nil"/>
              <w:left w:val="nil"/>
              <w:bottom w:val="single" w:sz="4" w:space="0" w:color="auto"/>
              <w:right w:val="single" w:sz="4" w:space="0" w:color="auto"/>
            </w:tcBorders>
            <w:noWrap/>
            <w:vAlign w:val="bottom"/>
            <w:hideMark/>
          </w:tcPr>
          <w:p w14:paraId="5BE5882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nil"/>
              <w:left w:val="nil"/>
              <w:bottom w:val="single" w:sz="4" w:space="0" w:color="auto"/>
              <w:right w:val="single" w:sz="4" w:space="0" w:color="auto"/>
            </w:tcBorders>
            <w:noWrap/>
            <w:vAlign w:val="bottom"/>
            <w:hideMark/>
          </w:tcPr>
          <w:p w14:paraId="0FA5BD5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645DF67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03C52C1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82" w:type="dxa"/>
            <w:tcBorders>
              <w:top w:val="nil"/>
              <w:left w:val="nil"/>
              <w:bottom w:val="single" w:sz="4" w:space="0" w:color="auto"/>
              <w:right w:val="single" w:sz="4" w:space="0" w:color="auto"/>
            </w:tcBorders>
            <w:noWrap/>
            <w:vAlign w:val="bottom"/>
            <w:hideMark/>
          </w:tcPr>
          <w:p w14:paraId="3E3947A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367F58B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0,00851</w:t>
            </w:r>
          </w:p>
        </w:tc>
        <w:tc>
          <w:tcPr>
            <w:tcW w:w="1108" w:type="dxa"/>
            <w:tcBorders>
              <w:top w:val="nil"/>
              <w:left w:val="nil"/>
              <w:bottom w:val="single" w:sz="4" w:space="0" w:color="auto"/>
              <w:right w:val="single" w:sz="4" w:space="0" w:color="auto"/>
            </w:tcBorders>
            <w:noWrap/>
            <w:vAlign w:val="bottom"/>
            <w:hideMark/>
          </w:tcPr>
          <w:p w14:paraId="4E7C40E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0,00814</w:t>
            </w:r>
          </w:p>
        </w:tc>
        <w:tc>
          <w:tcPr>
            <w:tcW w:w="1108" w:type="dxa"/>
            <w:tcBorders>
              <w:top w:val="nil"/>
              <w:left w:val="nil"/>
              <w:bottom w:val="single" w:sz="4" w:space="0" w:color="auto"/>
              <w:right w:val="single" w:sz="4" w:space="0" w:color="auto"/>
            </w:tcBorders>
            <w:noWrap/>
            <w:vAlign w:val="bottom"/>
            <w:hideMark/>
          </w:tcPr>
          <w:p w14:paraId="0FD2832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0,00936</w:t>
            </w:r>
          </w:p>
        </w:tc>
        <w:tc>
          <w:tcPr>
            <w:tcW w:w="1109" w:type="dxa"/>
            <w:tcBorders>
              <w:top w:val="nil"/>
              <w:left w:val="nil"/>
              <w:bottom w:val="single" w:sz="4" w:space="0" w:color="auto"/>
              <w:right w:val="single" w:sz="4" w:space="0" w:color="auto"/>
            </w:tcBorders>
            <w:noWrap/>
            <w:vAlign w:val="bottom"/>
            <w:hideMark/>
          </w:tcPr>
          <w:p w14:paraId="19FE79F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0,00867</w:t>
            </w:r>
          </w:p>
        </w:tc>
      </w:tr>
      <w:tr w:rsidR="00900CC4" w:rsidRPr="00E60864" w14:paraId="319FE35F"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467C740C"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2F7CCD0C"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61D3134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shd w:val="clear" w:color="000000" w:fill="92D050"/>
            <w:noWrap/>
            <w:vAlign w:val="bottom"/>
            <w:hideMark/>
          </w:tcPr>
          <w:p w14:paraId="7997ADC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nil"/>
              <w:left w:val="nil"/>
              <w:bottom w:val="single" w:sz="4" w:space="0" w:color="auto"/>
              <w:right w:val="single" w:sz="4" w:space="0" w:color="auto"/>
            </w:tcBorders>
            <w:shd w:val="clear" w:color="000000" w:fill="92D050"/>
            <w:noWrap/>
            <w:vAlign w:val="bottom"/>
            <w:hideMark/>
          </w:tcPr>
          <w:p w14:paraId="4AF1EE4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80" w:type="dxa"/>
            <w:tcBorders>
              <w:top w:val="nil"/>
              <w:left w:val="nil"/>
              <w:bottom w:val="single" w:sz="4" w:space="0" w:color="auto"/>
              <w:right w:val="single" w:sz="4" w:space="0" w:color="auto"/>
            </w:tcBorders>
            <w:shd w:val="clear" w:color="000000" w:fill="92D050"/>
            <w:noWrap/>
            <w:vAlign w:val="bottom"/>
            <w:hideMark/>
          </w:tcPr>
          <w:p w14:paraId="3E4FDF8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nil"/>
              <w:left w:val="nil"/>
              <w:bottom w:val="single" w:sz="4" w:space="0" w:color="auto"/>
              <w:right w:val="single" w:sz="4" w:space="0" w:color="auto"/>
            </w:tcBorders>
            <w:shd w:val="clear" w:color="000000" w:fill="92D050"/>
            <w:noWrap/>
            <w:vAlign w:val="bottom"/>
            <w:hideMark/>
          </w:tcPr>
          <w:p w14:paraId="193E486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shd w:val="clear" w:color="000000" w:fill="92D050"/>
            <w:noWrap/>
            <w:vAlign w:val="bottom"/>
            <w:hideMark/>
          </w:tcPr>
          <w:p w14:paraId="056C90E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shd w:val="clear" w:color="000000" w:fill="92D050"/>
            <w:noWrap/>
            <w:vAlign w:val="bottom"/>
            <w:hideMark/>
          </w:tcPr>
          <w:p w14:paraId="30FECC1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82" w:type="dxa"/>
            <w:tcBorders>
              <w:top w:val="nil"/>
              <w:left w:val="nil"/>
              <w:bottom w:val="single" w:sz="4" w:space="0" w:color="auto"/>
              <w:right w:val="single" w:sz="4" w:space="0" w:color="auto"/>
            </w:tcBorders>
            <w:shd w:val="clear" w:color="000000" w:fill="92D050"/>
            <w:noWrap/>
            <w:vAlign w:val="bottom"/>
            <w:hideMark/>
          </w:tcPr>
          <w:p w14:paraId="39E7C18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shd w:val="clear" w:color="000000" w:fill="92D050"/>
            <w:noWrap/>
            <w:vAlign w:val="bottom"/>
            <w:hideMark/>
          </w:tcPr>
          <w:p w14:paraId="0AF9377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0,00840</w:t>
            </w:r>
          </w:p>
        </w:tc>
        <w:tc>
          <w:tcPr>
            <w:tcW w:w="1108" w:type="dxa"/>
            <w:tcBorders>
              <w:top w:val="nil"/>
              <w:left w:val="nil"/>
              <w:bottom w:val="single" w:sz="4" w:space="0" w:color="auto"/>
              <w:right w:val="single" w:sz="4" w:space="0" w:color="auto"/>
            </w:tcBorders>
            <w:shd w:val="clear" w:color="000000" w:fill="92D050"/>
            <w:noWrap/>
            <w:vAlign w:val="bottom"/>
            <w:hideMark/>
          </w:tcPr>
          <w:p w14:paraId="15D1594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0,00883</w:t>
            </w:r>
          </w:p>
        </w:tc>
        <w:tc>
          <w:tcPr>
            <w:tcW w:w="1108" w:type="dxa"/>
            <w:tcBorders>
              <w:top w:val="nil"/>
              <w:left w:val="nil"/>
              <w:bottom w:val="single" w:sz="4" w:space="0" w:color="auto"/>
              <w:right w:val="single" w:sz="4" w:space="0" w:color="auto"/>
            </w:tcBorders>
            <w:shd w:val="clear" w:color="000000" w:fill="92D050"/>
            <w:noWrap/>
            <w:vAlign w:val="bottom"/>
            <w:hideMark/>
          </w:tcPr>
          <w:p w14:paraId="1B5B91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0,00894</w:t>
            </w:r>
          </w:p>
        </w:tc>
        <w:tc>
          <w:tcPr>
            <w:tcW w:w="1109" w:type="dxa"/>
            <w:tcBorders>
              <w:top w:val="nil"/>
              <w:left w:val="nil"/>
              <w:bottom w:val="single" w:sz="4" w:space="0" w:color="auto"/>
              <w:right w:val="single" w:sz="4" w:space="0" w:color="auto"/>
            </w:tcBorders>
            <w:shd w:val="clear" w:color="000000" w:fill="92D050"/>
            <w:noWrap/>
            <w:vAlign w:val="bottom"/>
            <w:hideMark/>
          </w:tcPr>
          <w:p w14:paraId="22EE78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0,00872</w:t>
            </w:r>
          </w:p>
        </w:tc>
      </w:tr>
      <w:tr w:rsidR="00900CC4" w:rsidRPr="00E60864" w14:paraId="6A0C5E67" w14:textId="77777777" w:rsidTr="00E760FA">
        <w:trPr>
          <w:trHeight w:val="290"/>
        </w:trPr>
        <w:tc>
          <w:tcPr>
            <w:tcW w:w="1160" w:type="dxa"/>
            <w:vMerge w:val="restart"/>
            <w:tcBorders>
              <w:top w:val="nil"/>
              <w:left w:val="single" w:sz="4" w:space="0" w:color="auto"/>
              <w:bottom w:val="single" w:sz="4" w:space="0" w:color="000000"/>
              <w:right w:val="single" w:sz="4" w:space="0" w:color="auto"/>
            </w:tcBorders>
            <w:noWrap/>
            <w:vAlign w:val="center"/>
            <w:hideMark/>
          </w:tcPr>
          <w:p w14:paraId="5DE27D9D"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659" w:type="dxa"/>
            <w:tcBorders>
              <w:top w:val="nil"/>
              <w:left w:val="nil"/>
              <w:bottom w:val="single" w:sz="4" w:space="0" w:color="auto"/>
              <w:right w:val="single" w:sz="4" w:space="0" w:color="auto"/>
            </w:tcBorders>
            <w:noWrap/>
            <w:vAlign w:val="center"/>
            <w:hideMark/>
          </w:tcPr>
          <w:p w14:paraId="54F9E28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11741D8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0,0051</w:t>
            </w:r>
          </w:p>
        </w:tc>
        <w:tc>
          <w:tcPr>
            <w:tcW w:w="977" w:type="dxa"/>
            <w:tcBorders>
              <w:top w:val="nil"/>
              <w:left w:val="nil"/>
              <w:bottom w:val="single" w:sz="4" w:space="0" w:color="auto"/>
              <w:right w:val="single" w:sz="4" w:space="0" w:color="auto"/>
            </w:tcBorders>
            <w:noWrap/>
            <w:vAlign w:val="bottom"/>
            <w:hideMark/>
          </w:tcPr>
          <w:p w14:paraId="2E9C83C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45783F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0,0069</w:t>
            </w:r>
          </w:p>
        </w:tc>
        <w:tc>
          <w:tcPr>
            <w:tcW w:w="980" w:type="dxa"/>
            <w:tcBorders>
              <w:top w:val="nil"/>
              <w:left w:val="nil"/>
              <w:bottom w:val="single" w:sz="4" w:space="0" w:color="auto"/>
              <w:right w:val="single" w:sz="4" w:space="0" w:color="auto"/>
            </w:tcBorders>
            <w:noWrap/>
            <w:vAlign w:val="bottom"/>
            <w:hideMark/>
          </w:tcPr>
          <w:p w14:paraId="313006F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1A88559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0,0012</w:t>
            </w:r>
          </w:p>
        </w:tc>
        <w:tc>
          <w:tcPr>
            <w:tcW w:w="977" w:type="dxa"/>
            <w:tcBorders>
              <w:top w:val="nil"/>
              <w:left w:val="nil"/>
              <w:bottom w:val="single" w:sz="4" w:space="0" w:color="auto"/>
              <w:right w:val="single" w:sz="4" w:space="0" w:color="auto"/>
            </w:tcBorders>
            <w:noWrap/>
            <w:vAlign w:val="bottom"/>
            <w:hideMark/>
          </w:tcPr>
          <w:p w14:paraId="7B48B1E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2EDF187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0,0017</w:t>
            </w:r>
          </w:p>
        </w:tc>
        <w:tc>
          <w:tcPr>
            <w:tcW w:w="982" w:type="dxa"/>
            <w:tcBorders>
              <w:top w:val="nil"/>
              <w:left w:val="nil"/>
              <w:bottom w:val="single" w:sz="4" w:space="0" w:color="auto"/>
              <w:right w:val="single" w:sz="4" w:space="0" w:color="auto"/>
            </w:tcBorders>
            <w:noWrap/>
            <w:vAlign w:val="bottom"/>
            <w:hideMark/>
          </w:tcPr>
          <w:p w14:paraId="3FBB0DD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060F8F5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0,01220</w:t>
            </w:r>
          </w:p>
        </w:tc>
        <w:tc>
          <w:tcPr>
            <w:tcW w:w="1108" w:type="dxa"/>
            <w:tcBorders>
              <w:top w:val="nil"/>
              <w:left w:val="nil"/>
              <w:bottom w:val="single" w:sz="4" w:space="0" w:color="auto"/>
              <w:right w:val="single" w:sz="4" w:space="0" w:color="auto"/>
            </w:tcBorders>
            <w:noWrap/>
            <w:vAlign w:val="bottom"/>
            <w:hideMark/>
          </w:tcPr>
          <w:p w14:paraId="1DFA84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0,01461</w:t>
            </w:r>
          </w:p>
        </w:tc>
        <w:tc>
          <w:tcPr>
            <w:tcW w:w="1108" w:type="dxa"/>
            <w:tcBorders>
              <w:top w:val="nil"/>
              <w:left w:val="nil"/>
              <w:bottom w:val="single" w:sz="4" w:space="0" w:color="auto"/>
              <w:right w:val="single" w:sz="4" w:space="0" w:color="auto"/>
            </w:tcBorders>
            <w:noWrap/>
            <w:vAlign w:val="bottom"/>
            <w:hideMark/>
          </w:tcPr>
          <w:p w14:paraId="2EBEB25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0,01641</w:t>
            </w:r>
          </w:p>
        </w:tc>
        <w:tc>
          <w:tcPr>
            <w:tcW w:w="1109" w:type="dxa"/>
            <w:tcBorders>
              <w:top w:val="nil"/>
              <w:left w:val="nil"/>
              <w:bottom w:val="single" w:sz="4" w:space="0" w:color="auto"/>
              <w:right w:val="single" w:sz="4" w:space="0" w:color="auto"/>
            </w:tcBorders>
            <w:noWrap/>
            <w:vAlign w:val="bottom"/>
            <w:hideMark/>
          </w:tcPr>
          <w:p w14:paraId="64CB65C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0,01440</w:t>
            </w:r>
          </w:p>
        </w:tc>
      </w:tr>
      <w:tr w:rsidR="00900CC4" w:rsidRPr="00E60864" w14:paraId="6974F348"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78E90D2"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3356CEB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2444F0D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noWrap/>
            <w:vAlign w:val="bottom"/>
            <w:hideMark/>
          </w:tcPr>
          <w:p w14:paraId="03D9127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0,0062</w:t>
            </w:r>
          </w:p>
        </w:tc>
        <w:tc>
          <w:tcPr>
            <w:tcW w:w="977" w:type="dxa"/>
            <w:tcBorders>
              <w:top w:val="nil"/>
              <w:left w:val="nil"/>
              <w:bottom w:val="single" w:sz="4" w:space="0" w:color="auto"/>
              <w:right w:val="single" w:sz="4" w:space="0" w:color="auto"/>
            </w:tcBorders>
            <w:noWrap/>
            <w:vAlign w:val="bottom"/>
            <w:hideMark/>
          </w:tcPr>
          <w:p w14:paraId="39A66AA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80" w:type="dxa"/>
            <w:tcBorders>
              <w:top w:val="nil"/>
              <w:left w:val="nil"/>
              <w:bottom w:val="single" w:sz="4" w:space="0" w:color="auto"/>
              <w:right w:val="single" w:sz="4" w:space="0" w:color="auto"/>
            </w:tcBorders>
            <w:noWrap/>
            <w:vAlign w:val="bottom"/>
            <w:hideMark/>
          </w:tcPr>
          <w:p w14:paraId="4057239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noWrap/>
            <w:vAlign w:val="bottom"/>
            <w:hideMark/>
          </w:tcPr>
          <w:p w14:paraId="69FD79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noWrap/>
            <w:vAlign w:val="bottom"/>
            <w:hideMark/>
          </w:tcPr>
          <w:p w14:paraId="3C2FCF2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112C12A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82" w:type="dxa"/>
            <w:tcBorders>
              <w:top w:val="nil"/>
              <w:left w:val="nil"/>
              <w:bottom w:val="single" w:sz="4" w:space="0" w:color="auto"/>
              <w:right w:val="single" w:sz="4" w:space="0" w:color="auto"/>
            </w:tcBorders>
            <w:noWrap/>
            <w:vAlign w:val="bottom"/>
            <w:hideMark/>
          </w:tcPr>
          <w:p w14:paraId="62D506B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217021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0,01561</w:t>
            </w:r>
          </w:p>
        </w:tc>
        <w:tc>
          <w:tcPr>
            <w:tcW w:w="1108" w:type="dxa"/>
            <w:tcBorders>
              <w:top w:val="nil"/>
              <w:left w:val="nil"/>
              <w:bottom w:val="single" w:sz="4" w:space="0" w:color="auto"/>
              <w:right w:val="single" w:sz="4" w:space="0" w:color="auto"/>
            </w:tcBorders>
            <w:noWrap/>
            <w:vAlign w:val="bottom"/>
            <w:hideMark/>
          </w:tcPr>
          <w:p w14:paraId="65B894F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0,01477</w:t>
            </w:r>
          </w:p>
        </w:tc>
        <w:tc>
          <w:tcPr>
            <w:tcW w:w="1108" w:type="dxa"/>
            <w:tcBorders>
              <w:top w:val="nil"/>
              <w:left w:val="nil"/>
              <w:bottom w:val="single" w:sz="4" w:space="0" w:color="auto"/>
              <w:right w:val="single" w:sz="4" w:space="0" w:color="auto"/>
            </w:tcBorders>
            <w:noWrap/>
            <w:vAlign w:val="bottom"/>
            <w:hideMark/>
          </w:tcPr>
          <w:p w14:paraId="753816E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0,01554</w:t>
            </w:r>
          </w:p>
        </w:tc>
        <w:tc>
          <w:tcPr>
            <w:tcW w:w="1109" w:type="dxa"/>
            <w:tcBorders>
              <w:top w:val="nil"/>
              <w:left w:val="nil"/>
              <w:bottom w:val="single" w:sz="4" w:space="0" w:color="auto"/>
              <w:right w:val="single" w:sz="4" w:space="0" w:color="auto"/>
            </w:tcBorders>
            <w:noWrap/>
            <w:vAlign w:val="bottom"/>
            <w:hideMark/>
          </w:tcPr>
          <w:p w14:paraId="03D3A53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0,01530</w:t>
            </w:r>
          </w:p>
        </w:tc>
      </w:tr>
      <w:tr w:rsidR="00900CC4" w:rsidRPr="00E60864" w14:paraId="38FF7366"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46A610FC"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6BE668BD"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014D08A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0,0059</w:t>
            </w:r>
          </w:p>
        </w:tc>
        <w:tc>
          <w:tcPr>
            <w:tcW w:w="977" w:type="dxa"/>
            <w:tcBorders>
              <w:top w:val="nil"/>
              <w:left w:val="nil"/>
              <w:bottom w:val="single" w:sz="4" w:space="0" w:color="auto"/>
              <w:right w:val="single" w:sz="4" w:space="0" w:color="auto"/>
            </w:tcBorders>
            <w:noWrap/>
            <w:vAlign w:val="bottom"/>
            <w:hideMark/>
          </w:tcPr>
          <w:p w14:paraId="0351E16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774049F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0,0062</w:t>
            </w:r>
          </w:p>
        </w:tc>
        <w:tc>
          <w:tcPr>
            <w:tcW w:w="980" w:type="dxa"/>
            <w:tcBorders>
              <w:top w:val="nil"/>
              <w:left w:val="nil"/>
              <w:bottom w:val="single" w:sz="4" w:space="0" w:color="auto"/>
              <w:right w:val="single" w:sz="4" w:space="0" w:color="auto"/>
            </w:tcBorders>
            <w:noWrap/>
            <w:vAlign w:val="bottom"/>
            <w:hideMark/>
          </w:tcPr>
          <w:p w14:paraId="7862542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6F42DEA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noWrap/>
            <w:vAlign w:val="bottom"/>
            <w:hideMark/>
          </w:tcPr>
          <w:p w14:paraId="7364134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614401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82" w:type="dxa"/>
            <w:tcBorders>
              <w:top w:val="nil"/>
              <w:left w:val="nil"/>
              <w:bottom w:val="single" w:sz="4" w:space="0" w:color="auto"/>
              <w:right w:val="single" w:sz="4" w:space="0" w:color="auto"/>
            </w:tcBorders>
            <w:noWrap/>
            <w:vAlign w:val="bottom"/>
            <w:hideMark/>
          </w:tcPr>
          <w:p w14:paraId="0908D70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332EDE0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0,01412</w:t>
            </w:r>
          </w:p>
        </w:tc>
        <w:tc>
          <w:tcPr>
            <w:tcW w:w="1108" w:type="dxa"/>
            <w:tcBorders>
              <w:top w:val="nil"/>
              <w:left w:val="nil"/>
              <w:bottom w:val="single" w:sz="4" w:space="0" w:color="auto"/>
              <w:right w:val="single" w:sz="4" w:space="0" w:color="auto"/>
            </w:tcBorders>
            <w:noWrap/>
            <w:vAlign w:val="bottom"/>
            <w:hideMark/>
          </w:tcPr>
          <w:p w14:paraId="2809416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0,01446</w:t>
            </w:r>
          </w:p>
        </w:tc>
        <w:tc>
          <w:tcPr>
            <w:tcW w:w="1108" w:type="dxa"/>
            <w:tcBorders>
              <w:top w:val="nil"/>
              <w:left w:val="nil"/>
              <w:bottom w:val="single" w:sz="4" w:space="0" w:color="auto"/>
              <w:right w:val="single" w:sz="4" w:space="0" w:color="auto"/>
            </w:tcBorders>
            <w:noWrap/>
            <w:vAlign w:val="bottom"/>
            <w:hideMark/>
          </w:tcPr>
          <w:p w14:paraId="061F24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0,01485</w:t>
            </w:r>
          </w:p>
        </w:tc>
        <w:tc>
          <w:tcPr>
            <w:tcW w:w="1109" w:type="dxa"/>
            <w:tcBorders>
              <w:top w:val="nil"/>
              <w:left w:val="nil"/>
              <w:bottom w:val="single" w:sz="4" w:space="0" w:color="auto"/>
              <w:right w:val="single" w:sz="4" w:space="0" w:color="auto"/>
            </w:tcBorders>
            <w:noWrap/>
            <w:vAlign w:val="bottom"/>
            <w:hideMark/>
          </w:tcPr>
          <w:p w14:paraId="73D477A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0,01448</w:t>
            </w:r>
          </w:p>
        </w:tc>
      </w:tr>
      <w:tr w:rsidR="00900CC4" w:rsidRPr="00E60864" w14:paraId="53BFA245"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3AFAE433"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461151B1"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2177D2F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noWrap/>
            <w:vAlign w:val="bottom"/>
            <w:hideMark/>
          </w:tcPr>
          <w:p w14:paraId="0CE5E5A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0,0060</w:t>
            </w:r>
          </w:p>
        </w:tc>
        <w:tc>
          <w:tcPr>
            <w:tcW w:w="977" w:type="dxa"/>
            <w:tcBorders>
              <w:top w:val="nil"/>
              <w:left w:val="nil"/>
              <w:bottom w:val="single" w:sz="4" w:space="0" w:color="auto"/>
              <w:right w:val="single" w:sz="4" w:space="0" w:color="auto"/>
            </w:tcBorders>
            <w:noWrap/>
            <w:vAlign w:val="bottom"/>
            <w:hideMark/>
          </w:tcPr>
          <w:p w14:paraId="6AA8759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0,0074</w:t>
            </w:r>
          </w:p>
        </w:tc>
        <w:tc>
          <w:tcPr>
            <w:tcW w:w="980" w:type="dxa"/>
            <w:tcBorders>
              <w:top w:val="nil"/>
              <w:left w:val="nil"/>
              <w:bottom w:val="single" w:sz="4" w:space="0" w:color="auto"/>
              <w:right w:val="single" w:sz="4" w:space="0" w:color="auto"/>
            </w:tcBorders>
            <w:noWrap/>
            <w:vAlign w:val="bottom"/>
            <w:hideMark/>
          </w:tcPr>
          <w:p w14:paraId="5BB4CD1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noWrap/>
            <w:vAlign w:val="bottom"/>
            <w:hideMark/>
          </w:tcPr>
          <w:p w14:paraId="422DE3D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758BB20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noWrap/>
            <w:vAlign w:val="bottom"/>
            <w:hideMark/>
          </w:tcPr>
          <w:p w14:paraId="0B39DCD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0,0018</w:t>
            </w:r>
          </w:p>
        </w:tc>
        <w:tc>
          <w:tcPr>
            <w:tcW w:w="982" w:type="dxa"/>
            <w:tcBorders>
              <w:top w:val="nil"/>
              <w:left w:val="nil"/>
              <w:bottom w:val="single" w:sz="4" w:space="0" w:color="auto"/>
              <w:right w:val="single" w:sz="4" w:space="0" w:color="auto"/>
            </w:tcBorders>
            <w:noWrap/>
            <w:vAlign w:val="bottom"/>
            <w:hideMark/>
          </w:tcPr>
          <w:p w14:paraId="45D8CD7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1108" w:type="dxa"/>
            <w:tcBorders>
              <w:top w:val="nil"/>
              <w:left w:val="nil"/>
              <w:bottom w:val="single" w:sz="4" w:space="0" w:color="auto"/>
              <w:right w:val="single" w:sz="4" w:space="0" w:color="auto"/>
            </w:tcBorders>
            <w:noWrap/>
            <w:vAlign w:val="bottom"/>
            <w:hideMark/>
          </w:tcPr>
          <w:p w14:paraId="294E0C2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0,01503</w:t>
            </w:r>
          </w:p>
        </w:tc>
        <w:tc>
          <w:tcPr>
            <w:tcW w:w="1108" w:type="dxa"/>
            <w:tcBorders>
              <w:top w:val="nil"/>
              <w:left w:val="nil"/>
              <w:bottom w:val="single" w:sz="4" w:space="0" w:color="auto"/>
              <w:right w:val="single" w:sz="4" w:space="0" w:color="auto"/>
            </w:tcBorders>
            <w:noWrap/>
            <w:vAlign w:val="bottom"/>
            <w:hideMark/>
          </w:tcPr>
          <w:p w14:paraId="3235963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0,01421</w:t>
            </w:r>
          </w:p>
        </w:tc>
        <w:tc>
          <w:tcPr>
            <w:tcW w:w="1108" w:type="dxa"/>
            <w:tcBorders>
              <w:top w:val="nil"/>
              <w:left w:val="nil"/>
              <w:bottom w:val="single" w:sz="4" w:space="0" w:color="auto"/>
              <w:right w:val="single" w:sz="4" w:space="0" w:color="auto"/>
            </w:tcBorders>
            <w:noWrap/>
            <w:vAlign w:val="bottom"/>
            <w:hideMark/>
          </w:tcPr>
          <w:p w14:paraId="4CD1094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0,01770</w:t>
            </w:r>
          </w:p>
        </w:tc>
        <w:tc>
          <w:tcPr>
            <w:tcW w:w="1109" w:type="dxa"/>
            <w:tcBorders>
              <w:top w:val="nil"/>
              <w:left w:val="nil"/>
              <w:bottom w:val="single" w:sz="4" w:space="0" w:color="auto"/>
              <w:right w:val="single" w:sz="4" w:space="0" w:color="auto"/>
            </w:tcBorders>
            <w:noWrap/>
            <w:vAlign w:val="bottom"/>
            <w:hideMark/>
          </w:tcPr>
          <w:p w14:paraId="0A5E03A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0,01565</w:t>
            </w:r>
          </w:p>
        </w:tc>
      </w:tr>
      <w:tr w:rsidR="00900CC4" w:rsidRPr="00E60864" w14:paraId="60463FA7" w14:textId="77777777" w:rsidTr="00E760FA">
        <w:trPr>
          <w:trHeight w:val="290"/>
        </w:trPr>
        <w:tc>
          <w:tcPr>
            <w:tcW w:w="1160" w:type="dxa"/>
            <w:vMerge/>
            <w:tcBorders>
              <w:top w:val="nil"/>
              <w:left w:val="single" w:sz="4" w:space="0" w:color="auto"/>
              <w:bottom w:val="single" w:sz="4" w:space="0" w:color="auto"/>
              <w:right w:val="single" w:sz="4" w:space="0" w:color="auto"/>
            </w:tcBorders>
            <w:vAlign w:val="center"/>
            <w:hideMark/>
          </w:tcPr>
          <w:p w14:paraId="79C10129"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7C5688C3"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1EC99F3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0,0060</w:t>
            </w:r>
          </w:p>
        </w:tc>
        <w:tc>
          <w:tcPr>
            <w:tcW w:w="977" w:type="dxa"/>
            <w:tcBorders>
              <w:top w:val="nil"/>
              <w:left w:val="nil"/>
              <w:bottom w:val="single" w:sz="4" w:space="0" w:color="auto"/>
              <w:right w:val="single" w:sz="4" w:space="0" w:color="auto"/>
            </w:tcBorders>
            <w:shd w:val="clear" w:color="000000" w:fill="92D050"/>
            <w:noWrap/>
            <w:vAlign w:val="bottom"/>
            <w:hideMark/>
          </w:tcPr>
          <w:p w14:paraId="37EEF7D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shd w:val="clear" w:color="000000" w:fill="92D050"/>
            <w:noWrap/>
            <w:vAlign w:val="bottom"/>
            <w:hideMark/>
          </w:tcPr>
          <w:p w14:paraId="65A710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0,0068</w:t>
            </w:r>
          </w:p>
        </w:tc>
        <w:tc>
          <w:tcPr>
            <w:tcW w:w="980" w:type="dxa"/>
            <w:tcBorders>
              <w:top w:val="nil"/>
              <w:left w:val="nil"/>
              <w:bottom w:val="single" w:sz="4" w:space="0" w:color="auto"/>
              <w:right w:val="single" w:sz="4" w:space="0" w:color="auto"/>
            </w:tcBorders>
            <w:shd w:val="clear" w:color="000000" w:fill="92D050"/>
            <w:noWrap/>
            <w:vAlign w:val="bottom"/>
            <w:hideMark/>
          </w:tcPr>
          <w:p w14:paraId="551DDDD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shd w:val="clear" w:color="000000" w:fill="92D050"/>
            <w:noWrap/>
            <w:vAlign w:val="bottom"/>
            <w:hideMark/>
          </w:tcPr>
          <w:p w14:paraId="75D4550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shd w:val="clear" w:color="000000" w:fill="92D050"/>
            <w:noWrap/>
            <w:vAlign w:val="bottom"/>
            <w:hideMark/>
          </w:tcPr>
          <w:p w14:paraId="6DCEB1C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shd w:val="clear" w:color="000000" w:fill="92D050"/>
            <w:noWrap/>
            <w:vAlign w:val="bottom"/>
            <w:hideMark/>
          </w:tcPr>
          <w:p w14:paraId="2D87F19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82" w:type="dxa"/>
            <w:tcBorders>
              <w:top w:val="nil"/>
              <w:left w:val="nil"/>
              <w:bottom w:val="single" w:sz="4" w:space="0" w:color="auto"/>
              <w:right w:val="single" w:sz="4" w:space="0" w:color="auto"/>
            </w:tcBorders>
            <w:shd w:val="clear" w:color="000000" w:fill="92D050"/>
            <w:noWrap/>
            <w:vAlign w:val="bottom"/>
            <w:hideMark/>
          </w:tcPr>
          <w:p w14:paraId="534C32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shd w:val="clear" w:color="000000" w:fill="92D050"/>
            <w:noWrap/>
            <w:vAlign w:val="bottom"/>
            <w:hideMark/>
          </w:tcPr>
          <w:p w14:paraId="2D30BFE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0,01424</w:t>
            </w:r>
          </w:p>
        </w:tc>
        <w:tc>
          <w:tcPr>
            <w:tcW w:w="1108" w:type="dxa"/>
            <w:tcBorders>
              <w:top w:val="nil"/>
              <w:left w:val="nil"/>
              <w:bottom w:val="single" w:sz="4" w:space="0" w:color="auto"/>
              <w:right w:val="single" w:sz="4" w:space="0" w:color="auto"/>
            </w:tcBorders>
            <w:shd w:val="clear" w:color="000000" w:fill="92D050"/>
            <w:noWrap/>
            <w:vAlign w:val="bottom"/>
            <w:hideMark/>
          </w:tcPr>
          <w:p w14:paraId="423DF38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0,01451</w:t>
            </w:r>
          </w:p>
        </w:tc>
        <w:tc>
          <w:tcPr>
            <w:tcW w:w="1108" w:type="dxa"/>
            <w:tcBorders>
              <w:top w:val="nil"/>
              <w:left w:val="nil"/>
              <w:bottom w:val="single" w:sz="4" w:space="0" w:color="auto"/>
              <w:right w:val="single" w:sz="4" w:space="0" w:color="auto"/>
            </w:tcBorders>
            <w:shd w:val="clear" w:color="000000" w:fill="92D050"/>
            <w:noWrap/>
            <w:vAlign w:val="bottom"/>
            <w:hideMark/>
          </w:tcPr>
          <w:p w14:paraId="5DB4653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0,01612</w:t>
            </w:r>
          </w:p>
        </w:tc>
        <w:tc>
          <w:tcPr>
            <w:tcW w:w="1109" w:type="dxa"/>
            <w:tcBorders>
              <w:top w:val="nil"/>
              <w:left w:val="nil"/>
              <w:bottom w:val="single" w:sz="4" w:space="0" w:color="auto"/>
              <w:right w:val="single" w:sz="4" w:space="0" w:color="auto"/>
            </w:tcBorders>
            <w:shd w:val="clear" w:color="000000" w:fill="92D050"/>
            <w:noWrap/>
            <w:vAlign w:val="bottom"/>
            <w:hideMark/>
          </w:tcPr>
          <w:p w14:paraId="6C9D0E9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0,01496</w:t>
            </w:r>
          </w:p>
        </w:tc>
      </w:tr>
      <w:tr w:rsidR="00900CC4" w:rsidRPr="00E60864" w14:paraId="45F330AC" w14:textId="77777777" w:rsidTr="00E760FA">
        <w:trPr>
          <w:trHeight w:val="290"/>
        </w:trPr>
        <w:tc>
          <w:tcPr>
            <w:tcW w:w="1160" w:type="dxa"/>
            <w:vMerge w:val="restart"/>
            <w:tcBorders>
              <w:top w:val="single" w:sz="4" w:space="0" w:color="auto"/>
              <w:left w:val="single" w:sz="4" w:space="0" w:color="auto"/>
              <w:bottom w:val="single" w:sz="4" w:space="0" w:color="auto"/>
              <w:right w:val="single" w:sz="4" w:space="0" w:color="auto"/>
            </w:tcBorders>
            <w:noWrap/>
            <w:vAlign w:val="center"/>
            <w:hideMark/>
          </w:tcPr>
          <w:p w14:paraId="0204C084"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659" w:type="dxa"/>
            <w:tcBorders>
              <w:top w:val="nil"/>
              <w:left w:val="nil"/>
              <w:bottom w:val="single" w:sz="4" w:space="0" w:color="auto"/>
              <w:right w:val="single" w:sz="4" w:space="0" w:color="auto"/>
            </w:tcBorders>
            <w:noWrap/>
            <w:vAlign w:val="center"/>
            <w:hideMark/>
          </w:tcPr>
          <w:p w14:paraId="0B5A2913"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1CE67C5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0,0085</w:t>
            </w:r>
          </w:p>
        </w:tc>
        <w:tc>
          <w:tcPr>
            <w:tcW w:w="977" w:type="dxa"/>
            <w:tcBorders>
              <w:top w:val="nil"/>
              <w:left w:val="nil"/>
              <w:bottom w:val="single" w:sz="4" w:space="0" w:color="auto"/>
              <w:right w:val="single" w:sz="4" w:space="0" w:color="auto"/>
            </w:tcBorders>
            <w:noWrap/>
            <w:vAlign w:val="bottom"/>
            <w:hideMark/>
          </w:tcPr>
          <w:p w14:paraId="513C2C0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77" w:type="dxa"/>
            <w:tcBorders>
              <w:top w:val="nil"/>
              <w:left w:val="nil"/>
              <w:bottom w:val="single" w:sz="4" w:space="0" w:color="auto"/>
              <w:right w:val="single" w:sz="4" w:space="0" w:color="auto"/>
            </w:tcBorders>
            <w:noWrap/>
            <w:vAlign w:val="bottom"/>
            <w:hideMark/>
          </w:tcPr>
          <w:p w14:paraId="0C71AF6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w:t>
            </w:r>
          </w:p>
        </w:tc>
        <w:tc>
          <w:tcPr>
            <w:tcW w:w="980" w:type="dxa"/>
            <w:tcBorders>
              <w:top w:val="nil"/>
              <w:left w:val="nil"/>
              <w:bottom w:val="single" w:sz="4" w:space="0" w:color="auto"/>
              <w:right w:val="single" w:sz="4" w:space="0" w:color="auto"/>
            </w:tcBorders>
            <w:noWrap/>
            <w:vAlign w:val="bottom"/>
            <w:hideMark/>
          </w:tcPr>
          <w:p w14:paraId="0062835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77" w:type="dxa"/>
            <w:tcBorders>
              <w:top w:val="nil"/>
              <w:left w:val="nil"/>
              <w:bottom w:val="single" w:sz="4" w:space="0" w:color="auto"/>
              <w:right w:val="single" w:sz="4" w:space="0" w:color="auto"/>
            </w:tcBorders>
            <w:noWrap/>
            <w:vAlign w:val="bottom"/>
            <w:hideMark/>
          </w:tcPr>
          <w:p w14:paraId="5E549B2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0,0021</w:t>
            </w:r>
          </w:p>
        </w:tc>
        <w:tc>
          <w:tcPr>
            <w:tcW w:w="977" w:type="dxa"/>
            <w:tcBorders>
              <w:top w:val="nil"/>
              <w:left w:val="nil"/>
              <w:bottom w:val="single" w:sz="4" w:space="0" w:color="auto"/>
              <w:right w:val="single" w:sz="4" w:space="0" w:color="auto"/>
            </w:tcBorders>
            <w:noWrap/>
            <w:vAlign w:val="bottom"/>
            <w:hideMark/>
          </w:tcPr>
          <w:p w14:paraId="6ED13A7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6BBD469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82" w:type="dxa"/>
            <w:tcBorders>
              <w:top w:val="nil"/>
              <w:left w:val="nil"/>
              <w:bottom w:val="single" w:sz="4" w:space="0" w:color="auto"/>
              <w:right w:val="single" w:sz="4" w:space="0" w:color="auto"/>
            </w:tcBorders>
            <w:noWrap/>
            <w:vAlign w:val="bottom"/>
            <w:hideMark/>
          </w:tcPr>
          <w:p w14:paraId="5749FA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1108" w:type="dxa"/>
            <w:tcBorders>
              <w:top w:val="nil"/>
              <w:left w:val="nil"/>
              <w:bottom w:val="single" w:sz="4" w:space="0" w:color="auto"/>
              <w:right w:val="single" w:sz="4" w:space="0" w:color="auto"/>
            </w:tcBorders>
            <w:noWrap/>
            <w:vAlign w:val="bottom"/>
            <w:hideMark/>
          </w:tcPr>
          <w:p w14:paraId="4C28671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0,01682</w:t>
            </w:r>
          </w:p>
        </w:tc>
        <w:tc>
          <w:tcPr>
            <w:tcW w:w="1108" w:type="dxa"/>
            <w:tcBorders>
              <w:top w:val="nil"/>
              <w:left w:val="nil"/>
              <w:bottom w:val="single" w:sz="4" w:space="0" w:color="auto"/>
              <w:right w:val="single" w:sz="4" w:space="0" w:color="auto"/>
            </w:tcBorders>
            <w:noWrap/>
            <w:vAlign w:val="bottom"/>
            <w:hideMark/>
          </w:tcPr>
          <w:p w14:paraId="4508A40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0,01754</w:t>
            </w:r>
          </w:p>
        </w:tc>
        <w:tc>
          <w:tcPr>
            <w:tcW w:w="1108" w:type="dxa"/>
            <w:tcBorders>
              <w:top w:val="nil"/>
              <w:left w:val="nil"/>
              <w:bottom w:val="single" w:sz="4" w:space="0" w:color="auto"/>
              <w:right w:val="single" w:sz="4" w:space="0" w:color="auto"/>
            </w:tcBorders>
            <w:noWrap/>
            <w:vAlign w:val="bottom"/>
            <w:hideMark/>
          </w:tcPr>
          <w:p w14:paraId="778A120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0,01779</w:t>
            </w:r>
          </w:p>
        </w:tc>
        <w:tc>
          <w:tcPr>
            <w:tcW w:w="1109" w:type="dxa"/>
            <w:tcBorders>
              <w:top w:val="nil"/>
              <w:left w:val="nil"/>
              <w:bottom w:val="single" w:sz="4" w:space="0" w:color="auto"/>
              <w:right w:val="single" w:sz="4" w:space="0" w:color="auto"/>
            </w:tcBorders>
            <w:noWrap/>
            <w:vAlign w:val="bottom"/>
            <w:hideMark/>
          </w:tcPr>
          <w:p w14:paraId="06E2CD8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0,01738</w:t>
            </w:r>
          </w:p>
        </w:tc>
      </w:tr>
      <w:tr w:rsidR="00900CC4" w:rsidRPr="00E60864" w14:paraId="77481049"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1D9F09A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79423D55"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7D37D4C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w:t>
            </w:r>
          </w:p>
        </w:tc>
        <w:tc>
          <w:tcPr>
            <w:tcW w:w="977" w:type="dxa"/>
            <w:tcBorders>
              <w:top w:val="nil"/>
              <w:left w:val="nil"/>
              <w:bottom w:val="single" w:sz="4" w:space="0" w:color="auto"/>
              <w:right w:val="single" w:sz="4" w:space="0" w:color="auto"/>
            </w:tcBorders>
            <w:noWrap/>
            <w:vAlign w:val="bottom"/>
            <w:hideMark/>
          </w:tcPr>
          <w:p w14:paraId="61EA832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w:t>
            </w:r>
          </w:p>
        </w:tc>
        <w:tc>
          <w:tcPr>
            <w:tcW w:w="977" w:type="dxa"/>
            <w:tcBorders>
              <w:top w:val="nil"/>
              <w:left w:val="nil"/>
              <w:bottom w:val="single" w:sz="4" w:space="0" w:color="auto"/>
              <w:right w:val="single" w:sz="4" w:space="0" w:color="auto"/>
            </w:tcBorders>
            <w:noWrap/>
            <w:vAlign w:val="bottom"/>
            <w:hideMark/>
          </w:tcPr>
          <w:p w14:paraId="7CB727B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80" w:type="dxa"/>
            <w:tcBorders>
              <w:top w:val="nil"/>
              <w:left w:val="nil"/>
              <w:bottom w:val="single" w:sz="4" w:space="0" w:color="auto"/>
              <w:right w:val="single" w:sz="4" w:space="0" w:color="auto"/>
            </w:tcBorders>
            <w:noWrap/>
            <w:vAlign w:val="bottom"/>
            <w:hideMark/>
          </w:tcPr>
          <w:p w14:paraId="197AA30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w:t>
            </w:r>
          </w:p>
        </w:tc>
        <w:tc>
          <w:tcPr>
            <w:tcW w:w="977" w:type="dxa"/>
            <w:tcBorders>
              <w:top w:val="nil"/>
              <w:left w:val="nil"/>
              <w:bottom w:val="single" w:sz="4" w:space="0" w:color="auto"/>
              <w:right w:val="single" w:sz="4" w:space="0" w:color="auto"/>
            </w:tcBorders>
            <w:noWrap/>
            <w:vAlign w:val="bottom"/>
            <w:hideMark/>
          </w:tcPr>
          <w:p w14:paraId="10CDACA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3D6513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6996D7C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82" w:type="dxa"/>
            <w:tcBorders>
              <w:top w:val="nil"/>
              <w:left w:val="nil"/>
              <w:bottom w:val="single" w:sz="4" w:space="0" w:color="auto"/>
              <w:right w:val="single" w:sz="4" w:space="0" w:color="auto"/>
            </w:tcBorders>
            <w:noWrap/>
            <w:vAlign w:val="bottom"/>
            <w:hideMark/>
          </w:tcPr>
          <w:p w14:paraId="5AE0623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6D24433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0,01830</w:t>
            </w:r>
          </w:p>
        </w:tc>
        <w:tc>
          <w:tcPr>
            <w:tcW w:w="1108" w:type="dxa"/>
            <w:tcBorders>
              <w:top w:val="nil"/>
              <w:left w:val="nil"/>
              <w:bottom w:val="single" w:sz="4" w:space="0" w:color="auto"/>
              <w:right w:val="single" w:sz="4" w:space="0" w:color="auto"/>
            </w:tcBorders>
            <w:noWrap/>
            <w:vAlign w:val="bottom"/>
            <w:hideMark/>
          </w:tcPr>
          <w:p w14:paraId="2333D5D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0,01815</w:t>
            </w:r>
          </w:p>
        </w:tc>
        <w:tc>
          <w:tcPr>
            <w:tcW w:w="1108" w:type="dxa"/>
            <w:tcBorders>
              <w:top w:val="nil"/>
              <w:left w:val="nil"/>
              <w:bottom w:val="single" w:sz="4" w:space="0" w:color="auto"/>
              <w:right w:val="single" w:sz="4" w:space="0" w:color="auto"/>
            </w:tcBorders>
            <w:noWrap/>
            <w:vAlign w:val="bottom"/>
            <w:hideMark/>
          </w:tcPr>
          <w:p w14:paraId="169FAE4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0,01806</w:t>
            </w:r>
          </w:p>
        </w:tc>
        <w:tc>
          <w:tcPr>
            <w:tcW w:w="1109" w:type="dxa"/>
            <w:tcBorders>
              <w:top w:val="nil"/>
              <w:left w:val="nil"/>
              <w:bottom w:val="single" w:sz="4" w:space="0" w:color="auto"/>
              <w:right w:val="single" w:sz="4" w:space="0" w:color="auto"/>
            </w:tcBorders>
            <w:noWrap/>
            <w:vAlign w:val="bottom"/>
            <w:hideMark/>
          </w:tcPr>
          <w:p w14:paraId="06EE19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0,01817</w:t>
            </w:r>
          </w:p>
        </w:tc>
      </w:tr>
      <w:tr w:rsidR="00900CC4" w:rsidRPr="00E60864" w14:paraId="0A0D5AFE"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22A5AAEB"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489AD083"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763E14F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w:t>
            </w:r>
          </w:p>
        </w:tc>
        <w:tc>
          <w:tcPr>
            <w:tcW w:w="977" w:type="dxa"/>
            <w:tcBorders>
              <w:top w:val="nil"/>
              <w:left w:val="nil"/>
              <w:bottom w:val="single" w:sz="4" w:space="0" w:color="auto"/>
              <w:right w:val="single" w:sz="4" w:space="0" w:color="auto"/>
            </w:tcBorders>
            <w:noWrap/>
            <w:vAlign w:val="bottom"/>
            <w:hideMark/>
          </w:tcPr>
          <w:p w14:paraId="46B65C3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0,0087</w:t>
            </w:r>
          </w:p>
        </w:tc>
        <w:tc>
          <w:tcPr>
            <w:tcW w:w="977" w:type="dxa"/>
            <w:tcBorders>
              <w:top w:val="nil"/>
              <w:left w:val="nil"/>
              <w:bottom w:val="single" w:sz="4" w:space="0" w:color="auto"/>
              <w:right w:val="single" w:sz="4" w:space="0" w:color="auto"/>
            </w:tcBorders>
            <w:noWrap/>
            <w:vAlign w:val="bottom"/>
            <w:hideMark/>
          </w:tcPr>
          <w:p w14:paraId="5CFC446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80" w:type="dxa"/>
            <w:tcBorders>
              <w:top w:val="nil"/>
              <w:left w:val="nil"/>
              <w:bottom w:val="single" w:sz="4" w:space="0" w:color="auto"/>
              <w:right w:val="single" w:sz="4" w:space="0" w:color="auto"/>
            </w:tcBorders>
            <w:noWrap/>
            <w:vAlign w:val="bottom"/>
            <w:hideMark/>
          </w:tcPr>
          <w:p w14:paraId="54DA0E5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77" w:type="dxa"/>
            <w:tcBorders>
              <w:top w:val="nil"/>
              <w:left w:val="nil"/>
              <w:bottom w:val="single" w:sz="4" w:space="0" w:color="auto"/>
              <w:right w:val="single" w:sz="4" w:space="0" w:color="auto"/>
            </w:tcBorders>
            <w:noWrap/>
            <w:vAlign w:val="bottom"/>
            <w:hideMark/>
          </w:tcPr>
          <w:p w14:paraId="4C6627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05FCD3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4F3DB0F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82" w:type="dxa"/>
            <w:tcBorders>
              <w:top w:val="nil"/>
              <w:left w:val="nil"/>
              <w:bottom w:val="single" w:sz="4" w:space="0" w:color="auto"/>
              <w:right w:val="single" w:sz="4" w:space="0" w:color="auto"/>
            </w:tcBorders>
            <w:noWrap/>
            <w:vAlign w:val="bottom"/>
            <w:hideMark/>
          </w:tcPr>
          <w:p w14:paraId="0CBB1B9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1108" w:type="dxa"/>
            <w:tcBorders>
              <w:top w:val="nil"/>
              <w:left w:val="nil"/>
              <w:bottom w:val="single" w:sz="4" w:space="0" w:color="auto"/>
              <w:right w:val="single" w:sz="4" w:space="0" w:color="auto"/>
            </w:tcBorders>
            <w:noWrap/>
            <w:vAlign w:val="bottom"/>
            <w:hideMark/>
          </w:tcPr>
          <w:p w14:paraId="011D851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0,01760</w:t>
            </w:r>
          </w:p>
        </w:tc>
        <w:tc>
          <w:tcPr>
            <w:tcW w:w="1108" w:type="dxa"/>
            <w:tcBorders>
              <w:top w:val="nil"/>
              <w:left w:val="nil"/>
              <w:bottom w:val="single" w:sz="4" w:space="0" w:color="auto"/>
              <w:right w:val="single" w:sz="4" w:space="0" w:color="auto"/>
            </w:tcBorders>
            <w:noWrap/>
            <w:vAlign w:val="bottom"/>
            <w:hideMark/>
          </w:tcPr>
          <w:p w14:paraId="648756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0,01720</w:t>
            </w:r>
          </w:p>
        </w:tc>
        <w:tc>
          <w:tcPr>
            <w:tcW w:w="1108" w:type="dxa"/>
            <w:tcBorders>
              <w:top w:val="nil"/>
              <w:left w:val="nil"/>
              <w:bottom w:val="single" w:sz="4" w:space="0" w:color="auto"/>
              <w:right w:val="single" w:sz="4" w:space="0" w:color="auto"/>
            </w:tcBorders>
            <w:noWrap/>
            <w:vAlign w:val="bottom"/>
            <w:hideMark/>
          </w:tcPr>
          <w:p w14:paraId="3715728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0,01743</w:t>
            </w:r>
          </w:p>
        </w:tc>
        <w:tc>
          <w:tcPr>
            <w:tcW w:w="1109" w:type="dxa"/>
            <w:tcBorders>
              <w:top w:val="nil"/>
              <w:left w:val="nil"/>
              <w:bottom w:val="single" w:sz="4" w:space="0" w:color="auto"/>
              <w:right w:val="single" w:sz="4" w:space="0" w:color="auto"/>
            </w:tcBorders>
            <w:noWrap/>
            <w:vAlign w:val="bottom"/>
            <w:hideMark/>
          </w:tcPr>
          <w:p w14:paraId="4CD7B37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0,01741</w:t>
            </w:r>
          </w:p>
        </w:tc>
      </w:tr>
      <w:tr w:rsidR="00900CC4" w:rsidRPr="00E60864" w14:paraId="65E24DD9"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3D68659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690D345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3A9E683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77" w:type="dxa"/>
            <w:tcBorders>
              <w:top w:val="nil"/>
              <w:left w:val="nil"/>
              <w:bottom w:val="single" w:sz="4" w:space="0" w:color="auto"/>
              <w:right w:val="single" w:sz="4" w:space="0" w:color="auto"/>
            </w:tcBorders>
            <w:noWrap/>
            <w:vAlign w:val="bottom"/>
            <w:hideMark/>
          </w:tcPr>
          <w:p w14:paraId="6A11DC8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w:t>
            </w:r>
          </w:p>
        </w:tc>
        <w:tc>
          <w:tcPr>
            <w:tcW w:w="977" w:type="dxa"/>
            <w:tcBorders>
              <w:top w:val="nil"/>
              <w:left w:val="nil"/>
              <w:bottom w:val="single" w:sz="4" w:space="0" w:color="auto"/>
              <w:right w:val="single" w:sz="4" w:space="0" w:color="auto"/>
            </w:tcBorders>
            <w:noWrap/>
            <w:vAlign w:val="bottom"/>
            <w:hideMark/>
          </w:tcPr>
          <w:p w14:paraId="4A46F8B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80" w:type="dxa"/>
            <w:tcBorders>
              <w:top w:val="nil"/>
              <w:left w:val="nil"/>
              <w:bottom w:val="single" w:sz="4" w:space="0" w:color="auto"/>
              <w:right w:val="single" w:sz="4" w:space="0" w:color="auto"/>
            </w:tcBorders>
            <w:noWrap/>
            <w:vAlign w:val="bottom"/>
            <w:hideMark/>
          </w:tcPr>
          <w:p w14:paraId="1FC183F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77" w:type="dxa"/>
            <w:tcBorders>
              <w:top w:val="nil"/>
              <w:left w:val="nil"/>
              <w:bottom w:val="single" w:sz="4" w:space="0" w:color="auto"/>
              <w:right w:val="single" w:sz="4" w:space="0" w:color="auto"/>
            </w:tcBorders>
            <w:noWrap/>
            <w:vAlign w:val="bottom"/>
            <w:hideMark/>
          </w:tcPr>
          <w:p w14:paraId="5DF066A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6A9E2EC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5174EDD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82" w:type="dxa"/>
            <w:tcBorders>
              <w:top w:val="nil"/>
              <w:left w:val="nil"/>
              <w:bottom w:val="single" w:sz="4" w:space="0" w:color="auto"/>
              <w:right w:val="single" w:sz="4" w:space="0" w:color="auto"/>
            </w:tcBorders>
            <w:noWrap/>
            <w:vAlign w:val="bottom"/>
            <w:hideMark/>
          </w:tcPr>
          <w:p w14:paraId="0DD54CB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4AEDBD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0,01739</w:t>
            </w:r>
          </w:p>
        </w:tc>
        <w:tc>
          <w:tcPr>
            <w:tcW w:w="1108" w:type="dxa"/>
            <w:tcBorders>
              <w:top w:val="nil"/>
              <w:left w:val="nil"/>
              <w:bottom w:val="single" w:sz="4" w:space="0" w:color="auto"/>
              <w:right w:val="single" w:sz="4" w:space="0" w:color="auto"/>
            </w:tcBorders>
            <w:noWrap/>
            <w:vAlign w:val="bottom"/>
            <w:hideMark/>
          </w:tcPr>
          <w:p w14:paraId="1D827B9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0,01785</w:t>
            </w:r>
          </w:p>
        </w:tc>
        <w:tc>
          <w:tcPr>
            <w:tcW w:w="1108" w:type="dxa"/>
            <w:tcBorders>
              <w:top w:val="nil"/>
              <w:left w:val="nil"/>
              <w:bottom w:val="single" w:sz="4" w:space="0" w:color="auto"/>
              <w:right w:val="single" w:sz="4" w:space="0" w:color="auto"/>
            </w:tcBorders>
            <w:noWrap/>
            <w:vAlign w:val="bottom"/>
            <w:hideMark/>
          </w:tcPr>
          <w:p w14:paraId="31CB6DC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0,01869</w:t>
            </w:r>
          </w:p>
        </w:tc>
        <w:tc>
          <w:tcPr>
            <w:tcW w:w="1109" w:type="dxa"/>
            <w:tcBorders>
              <w:top w:val="nil"/>
              <w:left w:val="nil"/>
              <w:bottom w:val="single" w:sz="4" w:space="0" w:color="auto"/>
              <w:right w:val="single" w:sz="4" w:space="0" w:color="auto"/>
            </w:tcBorders>
            <w:noWrap/>
            <w:vAlign w:val="bottom"/>
            <w:hideMark/>
          </w:tcPr>
          <w:p w14:paraId="643F27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0,01798</w:t>
            </w:r>
          </w:p>
        </w:tc>
      </w:tr>
      <w:tr w:rsidR="00900CC4" w:rsidRPr="00E60864" w14:paraId="61C7500C" w14:textId="77777777" w:rsidTr="00E760FA">
        <w:trPr>
          <w:trHeight w:val="302"/>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35D15F8A"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3C4B059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2521CD7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0,0088</w:t>
            </w:r>
          </w:p>
        </w:tc>
        <w:tc>
          <w:tcPr>
            <w:tcW w:w="977" w:type="dxa"/>
            <w:tcBorders>
              <w:top w:val="nil"/>
              <w:left w:val="nil"/>
              <w:bottom w:val="single" w:sz="4" w:space="0" w:color="auto"/>
              <w:right w:val="single" w:sz="4" w:space="0" w:color="auto"/>
            </w:tcBorders>
            <w:shd w:val="clear" w:color="000000" w:fill="92D050"/>
            <w:noWrap/>
            <w:vAlign w:val="bottom"/>
            <w:hideMark/>
          </w:tcPr>
          <w:p w14:paraId="1CD337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w:t>
            </w:r>
          </w:p>
        </w:tc>
        <w:tc>
          <w:tcPr>
            <w:tcW w:w="977" w:type="dxa"/>
            <w:tcBorders>
              <w:top w:val="nil"/>
              <w:left w:val="nil"/>
              <w:bottom w:val="single" w:sz="4" w:space="0" w:color="auto"/>
              <w:right w:val="single" w:sz="4" w:space="0" w:color="auto"/>
            </w:tcBorders>
            <w:shd w:val="clear" w:color="000000" w:fill="92D050"/>
            <w:noWrap/>
            <w:vAlign w:val="bottom"/>
            <w:hideMark/>
          </w:tcPr>
          <w:p w14:paraId="6DFB6BD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80" w:type="dxa"/>
            <w:tcBorders>
              <w:top w:val="nil"/>
              <w:left w:val="nil"/>
              <w:bottom w:val="single" w:sz="4" w:space="0" w:color="auto"/>
              <w:right w:val="single" w:sz="4" w:space="0" w:color="auto"/>
            </w:tcBorders>
            <w:shd w:val="clear" w:color="000000" w:fill="92D050"/>
            <w:noWrap/>
            <w:vAlign w:val="bottom"/>
            <w:hideMark/>
          </w:tcPr>
          <w:p w14:paraId="6165E06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w:t>
            </w:r>
          </w:p>
        </w:tc>
        <w:tc>
          <w:tcPr>
            <w:tcW w:w="977" w:type="dxa"/>
            <w:tcBorders>
              <w:top w:val="nil"/>
              <w:left w:val="nil"/>
              <w:bottom w:val="single" w:sz="4" w:space="0" w:color="auto"/>
              <w:right w:val="single" w:sz="4" w:space="0" w:color="auto"/>
            </w:tcBorders>
            <w:shd w:val="clear" w:color="000000" w:fill="92D050"/>
            <w:noWrap/>
            <w:vAlign w:val="bottom"/>
            <w:hideMark/>
          </w:tcPr>
          <w:p w14:paraId="1C5F285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shd w:val="clear" w:color="000000" w:fill="92D050"/>
            <w:noWrap/>
            <w:vAlign w:val="bottom"/>
            <w:hideMark/>
          </w:tcPr>
          <w:p w14:paraId="099B3F5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shd w:val="clear" w:color="000000" w:fill="92D050"/>
            <w:noWrap/>
            <w:vAlign w:val="bottom"/>
            <w:hideMark/>
          </w:tcPr>
          <w:p w14:paraId="23D8B24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82" w:type="dxa"/>
            <w:tcBorders>
              <w:top w:val="nil"/>
              <w:left w:val="nil"/>
              <w:bottom w:val="single" w:sz="4" w:space="0" w:color="auto"/>
              <w:right w:val="single" w:sz="4" w:space="0" w:color="auto"/>
            </w:tcBorders>
            <w:shd w:val="clear" w:color="000000" w:fill="92D050"/>
            <w:noWrap/>
            <w:vAlign w:val="bottom"/>
            <w:hideMark/>
          </w:tcPr>
          <w:p w14:paraId="4B3B71C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1108" w:type="dxa"/>
            <w:tcBorders>
              <w:top w:val="nil"/>
              <w:left w:val="nil"/>
              <w:bottom w:val="single" w:sz="4" w:space="0" w:color="auto"/>
              <w:right w:val="single" w:sz="4" w:space="0" w:color="auto"/>
            </w:tcBorders>
            <w:shd w:val="clear" w:color="000000" w:fill="92D050"/>
            <w:noWrap/>
            <w:vAlign w:val="bottom"/>
            <w:hideMark/>
          </w:tcPr>
          <w:p w14:paraId="4288DD6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0,01753</w:t>
            </w:r>
          </w:p>
        </w:tc>
        <w:tc>
          <w:tcPr>
            <w:tcW w:w="1108" w:type="dxa"/>
            <w:tcBorders>
              <w:top w:val="nil"/>
              <w:left w:val="nil"/>
              <w:bottom w:val="single" w:sz="4" w:space="0" w:color="auto"/>
              <w:right w:val="single" w:sz="4" w:space="0" w:color="auto"/>
            </w:tcBorders>
            <w:shd w:val="clear" w:color="000000" w:fill="92D050"/>
            <w:noWrap/>
            <w:vAlign w:val="bottom"/>
            <w:hideMark/>
          </w:tcPr>
          <w:p w14:paraId="17A2606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0,01769</w:t>
            </w:r>
          </w:p>
        </w:tc>
        <w:tc>
          <w:tcPr>
            <w:tcW w:w="1108" w:type="dxa"/>
            <w:tcBorders>
              <w:top w:val="nil"/>
              <w:left w:val="nil"/>
              <w:bottom w:val="single" w:sz="4" w:space="0" w:color="auto"/>
              <w:right w:val="single" w:sz="4" w:space="0" w:color="auto"/>
            </w:tcBorders>
            <w:shd w:val="clear" w:color="000000" w:fill="92D050"/>
            <w:noWrap/>
            <w:vAlign w:val="bottom"/>
            <w:hideMark/>
          </w:tcPr>
          <w:p w14:paraId="4B5A35A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0,01799</w:t>
            </w:r>
          </w:p>
        </w:tc>
        <w:tc>
          <w:tcPr>
            <w:tcW w:w="1109" w:type="dxa"/>
            <w:tcBorders>
              <w:top w:val="nil"/>
              <w:left w:val="nil"/>
              <w:bottom w:val="single" w:sz="4" w:space="0" w:color="auto"/>
              <w:right w:val="single" w:sz="4" w:space="0" w:color="auto"/>
            </w:tcBorders>
            <w:shd w:val="clear" w:color="000000" w:fill="92D050"/>
            <w:noWrap/>
            <w:vAlign w:val="bottom"/>
            <w:hideMark/>
          </w:tcPr>
          <w:p w14:paraId="5EC90B6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0,01774</w:t>
            </w:r>
          </w:p>
        </w:tc>
      </w:tr>
    </w:tbl>
    <w:p w14:paraId="3B7E0753" w14:textId="77777777" w:rsidR="00900CC4" w:rsidRDefault="00900CC4" w:rsidP="00900CC4">
      <w:pPr>
        <w:widowControl/>
        <w:autoSpaceDE/>
        <w:autoSpaceDN/>
        <w:spacing w:after="160" w:line="259" w:lineRule="auto"/>
      </w:pPr>
      <w:r>
        <w:br w:type="page"/>
      </w:r>
    </w:p>
    <w:p w14:paraId="6CEBC9F9" w14:textId="77777777" w:rsidR="00900CC4" w:rsidRDefault="00900CC4" w:rsidP="00900CC4">
      <w:pPr>
        <w:jc w:val="center"/>
        <w:rPr>
          <w:bCs/>
          <w:sz w:val="28"/>
          <w:szCs w:val="28"/>
        </w:rPr>
      </w:pPr>
    </w:p>
    <w:p w14:paraId="5982F99B" w14:textId="77777777" w:rsidR="00A66A9D" w:rsidRDefault="00A66A9D" w:rsidP="00900CC4">
      <w:pPr>
        <w:jc w:val="center"/>
        <w:rPr>
          <w:bCs/>
          <w:sz w:val="28"/>
          <w:szCs w:val="28"/>
        </w:rPr>
      </w:pPr>
    </w:p>
    <w:p w14:paraId="6EF6E3AA" w14:textId="77777777" w:rsidR="003B43E6" w:rsidRDefault="003B43E6" w:rsidP="00900CC4">
      <w:pPr>
        <w:jc w:val="center"/>
        <w:rPr>
          <w:bCs/>
          <w:sz w:val="28"/>
          <w:szCs w:val="28"/>
        </w:rPr>
      </w:pPr>
    </w:p>
    <w:p w14:paraId="52A6C53F" w14:textId="452C1535"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Е</w:t>
      </w:r>
    </w:p>
    <w:p w14:paraId="72661E56" w14:textId="77777777" w:rsidR="00D370CA" w:rsidRPr="00E60864" w:rsidRDefault="00D370CA" w:rsidP="00900CC4">
      <w:pPr>
        <w:jc w:val="center"/>
        <w:rPr>
          <w:bCs/>
          <w:sz w:val="28"/>
          <w:szCs w:val="28"/>
        </w:rPr>
      </w:pPr>
    </w:p>
    <w:p w14:paraId="2CB058F5" w14:textId="4F00673B" w:rsidR="00900CC4" w:rsidRPr="00E60864" w:rsidRDefault="00900CC4" w:rsidP="00900CC4">
      <w:pPr>
        <w:jc w:val="both"/>
        <w:rPr>
          <w:bCs/>
          <w:sz w:val="28"/>
          <w:szCs w:val="28"/>
        </w:rPr>
      </w:pPr>
      <w:r>
        <w:rPr>
          <w:bCs/>
          <w:sz w:val="28"/>
          <w:szCs w:val="28"/>
        </w:rPr>
        <w:t xml:space="preserve">Таблица </w:t>
      </w:r>
      <w:r w:rsidR="00A66A9D">
        <w:rPr>
          <w:bCs/>
          <w:sz w:val="28"/>
          <w:szCs w:val="28"/>
        </w:rPr>
        <w:t>Е</w:t>
      </w:r>
      <w:r>
        <w:rPr>
          <w:bCs/>
          <w:sz w:val="28"/>
          <w:szCs w:val="28"/>
        </w:rPr>
        <w:t xml:space="preserve">.2 – Вынос </w:t>
      </w:r>
      <w:r>
        <w:rPr>
          <w:bCs/>
          <w:sz w:val="28"/>
          <w:szCs w:val="28"/>
          <w:lang w:val="en-US"/>
        </w:rPr>
        <w:t>NPK</w:t>
      </w:r>
      <w:r w:rsidRPr="007823EF">
        <w:rPr>
          <w:bCs/>
          <w:sz w:val="28"/>
          <w:szCs w:val="28"/>
        </w:rPr>
        <w:t xml:space="preserve"> </w:t>
      </w:r>
      <w:r>
        <w:rPr>
          <w:bCs/>
          <w:sz w:val="28"/>
          <w:szCs w:val="28"/>
        </w:rPr>
        <w:t xml:space="preserve">с плодами одного дерева, </w:t>
      </w:r>
      <w:r w:rsidRPr="00AF3EF3">
        <w:rPr>
          <w:bCs/>
          <w:sz w:val="28"/>
          <w:szCs w:val="28"/>
        </w:rPr>
        <w:t>кг</w:t>
      </w:r>
      <w:r w:rsidRPr="00E60864">
        <w:rPr>
          <w:bCs/>
          <w:sz w:val="28"/>
          <w:szCs w:val="28"/>
        </w:rPr>
        <w:t xml:space="preserve"> данные по повторностям</w:t>
      </w:r>
      <w:r>
        <w:rPr>
          <w:bCs/>
          <w:sz w:val="28"/>
          <w:szCs w:val="28"/>
        </w:rPr>
        <w:t xml:space="preserve"> за 2021 год</w:t>
      </w:r>
    </w:p>
    <w:p w14:paraId="04518074" w14:textId="77777777" w:rsidR="00900CC4" w:rsidRPr="00E60864" w:rsidRDefault="00900CC4" w:rsidP="00900CC4">
      <w:pPr>
        <w:rPr>
          <w:bCs/>
          <w:sz w:val="28"/>
          <w:szCs w:val="28"/>
        </w:rPr>
      </w:pPr>
    </w:p>
    <w:tbl>
      <w:tblPr>
        <w:tblW w:w="15076" w:type="dxa"/>
        <w:tblLook w:val="04A0" w:firstRow="1" w:lastRow="0" w:firstColumn="1" w:lastColumn="0" w:noHBand="0" w:noVBand="1"/>
      </w:tblPr>
      <w:tblGrid>
        <w:gridCol w:w="1160"/>
        <w:gridCol w:w="1659"/>
        <w:gridCol w:w="977"/>
        <w:gridCol w:w="977"/>
        <w:gridCol w:w="977"/>
        <w:gridCol w:w="980"/>
        <w:gridCol w:w="977"/>
        <w:gridCol w:w="977"/>
        <w:gridCol w:w="977"/>
        <w:gridCol w:w="982"/>
        <w:gridCol w:w="1108"/>
        <w:gridCol w:w="1108"/>
        <w:gridCol w:w="1108"/>
        <w:gridCol w:w="1109"/>
      </w:tblGrid>
      <w:tr w:rsidR="00900CC4" w:rsidRPr="00E60864" w14:paraId="361CD40B" w14:textId="77777777" w:rsidTr="00E760FA">
        <w:trPr>
          <w:trHeight w:val="862"/>
        </w:trPr>
        <w:tc>
          <w:tcPr>
            <w:tcW w:w="1160" w:type="dxa"/>
            <w:vMerge w:val="restart"/>
            <w:tcBorders>
              <w:top w:val="single" w:sz="4" w:space="0" w:color="auto"/>
              <w:left w:val="single" w:sz="4" w:space="0" w:color="auto"/>
              <w:right w:val="single" w:sz="4" w:space="0" w:color="auto"/>
            </w:tcBorders>
            <w:vAlign w:val="center"/>
            <w:hideMark/>
          </w:tcPr>
          <w:p w14:paraId="45B9A6A0"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659" w:type="dxa"/>
            <w:vMerge w:val="restart"/>
            <w:tcBorders>
              <w:top w:val="single" w:sz="4" w:space="0" w:color="auto"/>
              <w:left w:val="single" w:sz="4" w:space="0" w:color="auto"/>
              <w:right w:val="single" w:sz="4" w:space="0" w:color="auto"/>
            </w:tcBorders>
            <w:vAlign w:val="center"/>
            <w:hideMark/>
          </w:tcPr>
          <w:p w14:paraId="7E3A22B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3911" w:type="dxa"/>
            <w:gridSpan w:val="4"/>
            <w:tcBorders>
              <w:top w:val="single" w:sz="4" w:space="0" w:color="auto"/>
              <w:left w:val="nil"/>
              <w:bottom w:val="single" w:sz="4" w:space="0" w:color="auto"/>
              <w:right w:val="single" w:sz="4" w:space="0" w:color="auto"/>
            </w:tcBorders>
            <w:vAlign w:val="center"/>
            <w:hideMark/>
          </w:tcPr>
          <w:p w14:paraId="1752911D" w14:textId="77777777" w:rsidR="00900CC4" w:rsidRPr="00372BB4" w:rsidRDefault="00900CC4" w:rsidP="00E760FA">
            <w:pPr>
              <w:widowControl/>
              <w:autoSpaceDE/>
              <w:autoSpaceDN/>
              <w:jc w:val="center"/>
              <w:rPr>
                <w:rFonts w:ascii="Calibri" w:hAnsi="Calibri" w:cs="Calibri"/>
                <w:color w:val="000000"/>
                <w:lang w:bidi="ar-SA"/>
              </w:rPr>
            </w:pPr>
            <w:r w:rsidRPr="00091C91">
              <w:rPr>
                <w:rFonts w:ascii="Calibri" w:hAnsi="Calibri" w:cs="Calibri"/>
                <w:color w:val="000000"/>
                <w:lang w:bidi="ar-SA"/>
              </w:rPr>
              <w:t>Вынос азота с плодами одного дерева, кг</w:t>
            </w:r>
          </w:p>
        </w:tc>
        <w:tc>
          <w:tcPr>
            <w:tcW w:w="3913" w:type="dxa"/>
            <w:gridSpan w:val="4"/>
            <w:tcBorders>
              <w:top w:val="single" w:sz="4" w:space="0" w:color="auto"/>
              <w:left w:val="nil"/>
              <w:bottom w:val="single" w:sz="4" w:space="0" w:color="auto"/>
              <w:right w:val="single" w:sz="4" w:space="0" w:color="auto"/>
            </w:tcBorders>
            <w:vAlign w:val="center"/>
            <w:hideMark/>
          </w:tcPr>
          <w:p w14:paraId="5595B5B7" w14:textId="77777777" w:rsidR="00900CC4" w:rsidRPr="00372BB4" w:rsidRDefault="00900CC4" w:rsidP="00E760FA">
            <w:pPr>
              <w:widowControl/>
              <w:autoSpaceDE/>
              <w:autoSpaceDN/>
              <w:jc w:val="center"/>
              <w:rPr>
                <w:rFonts w:ascii="Calibri" w:hAnsi="Calibri" w:cs="Calibri"/>
                <w:color w:val="000000"/>
                <w:lang w:bidi="ar-SA"/>
              </w:rPr>
            </w:pPr>
            <w:r w:rsidRPr="005F15A3">
              <w:rPr>
                <w:rFonts w:ascii="Calibri" w:hAnsi="Calibri" w:cs="Calibri"/>
                <w:color w:val="000000"/>
                <w:lang w:bidi="ar-SA"/>
              </w:rPr>
              <w:t>Вынос фосфора с плодами одного дерева, кг</w:t>
            </w:r>
          </w:p>
        </w:tc>
        <w:tc>
          <w:tcPr>
            <w:tcW w:w="4433" w:type="dxa"/>
            <w:gridSpan w:val="4"/>
            <w:tcBorders>
              <w:top w:val="single" w:sz="4" w:space="0" w:color="auto"/>
              <w:left w:val="single" w:sz="4" w:space="0" w:color="auto"/>
              <w:bottom w:val="single" w:sz="4" w:space="0" w:color="auto"/>
              <w:right w:val="single" w:sz="4" w:space="0" w:color="auto"/>
            </w:tcBorders>
            <w:vAlign w:val="center"/>
          </w:tcPr>
          <w:p w14:paraId="6B68FF73" w14:textId="77777777" w:rsidR="00900CC4" w:rsidRPr="00372BB4" w:rsidRDefault="00900CC4"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w:t>
            </w:r>
            <w:r>
              <w:rPr>
                <w:rFonts w:ascii="Calibri" w:hAnsi="Calibri" w:cs="Calibri"/>
                <w:color w:val="000000"/>
                <w:lang w:bidi="ar-SA"/>
              </w:rPr>
              <w:t xml:space="preserve"> калия</w:t>
            </w:r>
            <w:r w:rsidRPr="00AF3EF3">
              <w:rPr>
                <w:rFonts w:ascii="Calibri" w:hAnsi="Calibri" w:cs="Calibri"/>
                <w:color w:val="000000"/>
                <w:lang w:bidi="ar-SA"/>
              </w:rPr>
              <w:t xml:space="preserve"> с плодами одного дерева, кг</w:t>
            </w:r>
          </w:p>
        </w:tc>
      </w:tr>
      <w:tr w:rsidR="00900CC4" w:rsidRPr="00E60864" w14:paraId="7255B85E" w14:textId="77777777" w:rsidTr="00E760FA">
        <w:trPr>
          <w:trHeight w:val="290"/>
        </w:trPr>
        <w:tc>
          <w:tcPr>
            <w:tcW w:w="1160" w:type="dxa"/>
            <w:vMerge/>
            <w:tcBorders>
              <w:left w:val="single" w:sz="4" w:space="0" w:color="auto"/>
              <w:bottom w:val="single" w:sz="4" w:space="0" w:color="auto"/>
              <w:right w:val="single" w:sz="4" w:space="0" w:color="auto"/>
            </w:tcBorders>
            <w:vAlign w:val="center"/>
            <w:hideMark/>
          </w:tcPr>
          <w:p w14:paraId="0AFF67D1" w14:textId="77777777" w:rsidR="00900CC4" w:rsidRPr="00372BB4" w:rsidRDefault="00900CC4" w:rsidP="00E760FA">
            <w:pPr>
              <w:widowControl/>
              <w:autoSpaceDE/>
              <w:autoSpaceDN/>
              <w:rPr>
                <w:rFonts w:ascii="Calibri" w:hAnsi="Calibri" w:cs="Calibri"/>
                <w:color w:val="000000"/>
                <w:lang w:bidi="ar-SA"/>
              </w:rPr>
            </w:pPr>
          </w:p>
        </w:tc>
        <w:tc>
          <w:tcPr>
            <w:tcW w:w="1659" w:type="dxa"/>
            <w:vMerge/>
            <w:tcBorders>
              <w:left w:val="single" w:sz="4" w:space="0" w:color="auto"/>
              <w:bottom w:val="single" w:sz="4" w:space="0" w:color="auto"/>
              <w:right w:val="single" w:sz="4" w:space="0" w:color="auto"/>
            </w:tcBorders>
            <w:vAlign w:val="center"/>
            <w:hideMark/>
          </w:tcPr>
          <w:p w14:paraId="033E6AC9" w14:textId="77777777" w:rsidR="00900CC4" w:rsidRPr="00372BB4" w:rsidRDefault="00900CC4" w:rsidP="00E760FA">
            <w:pPr>
              <w:widowControl/>
              <w:autoSpaceDE/>
              <w:autoSpaceDN/>
              <w:rPr>
                <w:rFonts w:ascii="Calibri" w:hAnsi="Calibri" w:cs="Calibri"/>
                <w:color w:val="000000"/>
                <w:lang w:bidi="ar-SA"/>
              </w:rPr>
            </w:pPr>
          </w:p>
        </w:tc>
        <w:tc>
          <w:tcPr>
            <w:tcW w:w="977" w:type="dxa"/>
            <w:tcBorders>
              <w:top w:val="nil"/>
              <w:left w:val="nil"/>
              <w:bottom w:val="single" w:sz="4" w:space="0" w:color="auto"/>
              <w:right w:val="single" w:sz="4" w:space="0" w:color="auto"/>
            </w:tcBorders>
            <w:noWrap/>
            <w:vAlign w:val="center"/>
            <w:hideMark/>
          </w:tcPr>
          <w:p w14:paraId="0C935ACB"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0C0ED2F3"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2FBF7D66"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0" w:type="dxa"/>
            <w:tcBorders>
              <w:top w:val="nil"/>
              <w:left w:val="nil"/>
              <w:bottom w:val="single" w:sz="4" w:space="0" w:color="auto"/>
              <w:right w:val="single" w:sz="4" w:space="0" w:color="auto"/>
            </w:tcBorders>
            <w:noWrap/>
            <w:vAlign w:val="center"/>
            <w:hideMark/>
          </w:tcPr>
          <w:p w14:paraId="603A876D"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noWrap/>
            <w:vAlign w:val="center"/>
            <w:hideMark/>
          </w:tcPr>
          <w:p w14:paraId="406A3D95"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46C966ED"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377E7E38"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2" w:type="dxa"/>
            <w:tcBorders>
              <w:top w:val="nil"/>
              <w:left w:val="nil"/>
              <w:bottom w:val="single" w:sz="4" w:space="0" w:color="auto"/>
              <w:right w:val="single" w:sz="4" w:space="0" w:color="auto"/>
            </w:tcBorders>
            <w:noWrap/>
            <w:vAlign w:val="center"/>
            <w:hideMark/>
          </w:tcPr>
          <w:p w14:paraId="0ABD084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1108" w:type="dxa"/>
            <w:tcBorders>
              <w:top w:val="nil"/>
              <w:left w:val="nil"/>
              <w:bottom w:val="single" w:sz="4" w:space="0" w:color="auto"/>
              <w:right w:val="single" w:sz="4" w:space="0" w:color="auto"/>
            </w:tcBorders>
            <w:noWrap/>
            <w:vAlign w:val="center"/>
            <w:hideMark/>
          </w:tcPr>
          <w:p w14:paraId="10F469A3"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1108" w:type="dxa"/>
            <w:tcBorders>
              <w:top w:val="nil"/>
              <w:left w:val="nil"/>
              <w:bottom w:val="single" w:sz="4" w:space="0" w:color="auto"/>
              <w:right w:val="single" w:sz="4" w:space="0" w:color="auto"/>
            </w:tcBorders>
            <w:noWrap/>
            <w:vAlign w:val="center"/>
            <w:hideMark/>
          </w:tcPr>
          <w:p w14:paraId="0B8548C4"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1108" w:type="dxa"/>
            <w:tcBorders>
              <w:top w:val="nil"/>
              <w:left w:val="nil"/>
              <w:bottom w:val="single" w:sz="4" w:space="0" w:color="auto"/>
              <w:right w:val="single" w:sz="4" w:space="0" w:color="auto"/>
            </w:tcBorders>
            <w:noWrap/>
            <w:vAlign w:val="center"/>
            <w:hideMark/>
          </w:tcPr>
          <w:p w14:paraId="134543AC"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1109" w:type="dxa"/>
            <w:tcBorders>
              <w:top w:val="nil"/>
              <w:left w:val="nil"/>
              <w:bottom w:val="single" w:sz="4" w:space="0" w:color="auto"/>
              <w:right w:val="single" w:sz="4" w:space="0" w:color="auto"/>
            </w:tcBorders>
            <w:noWrap/>
            <w:vAlign w:val="center"/>
            <w:hideMark/>
          </w:tcPr>
          <w:p w14:paraId="6341E75D"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900CC4" w:rsidRPr="00E60864" w14:paraId="4E9A2D08" w14:textId="77777777" w:rsidTr="00E760FA">
        <w:trPr>
          <w:trHeight w:val="290"/>
        </w:trPr>
        <w:tc>
          <w:tcPr>
            <w:tcW w:w="15076" w:type="dxa"/>
            <w:gridSpan w:val="14"/>
            <w:tcBorders>
              <w:top w:val="single" w:sz="4" w:space="0" w:color="auto"/>
              <w:left w:val="single" w:sz="4" w:space="0" w:color="auto"/>
              <w:bottom w:val="single" w:sz="4" w:space="0" w:color="auto"/>
              <w:right w:val="single" w:sz="4" w:space="0" w:color="auto"/>
            </w:tcBorders>
            <w:noWrap/>
            <w:vAlign w:val="center"/>
            <w:hideMark/>
          </w:tcPr>
          <w:p w14:paraId="5D8EE954" w14:textId="77777777" w:rsidR="00900CC4" w:rsidRPr="00E60864" w:rsidRDefault="00900CC4"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1</w:t>
            </w:r>
            <w:r w:rsidRPr="00372BB4">
              <w:rPr>
                <w:rFonts w:ascii="Calibri" w:hAnsi="Calibri" w:cs="Calibri"/>
                <w:b/>
                <w:bCs/>
                <w:color w:val="000000"/>
                <w:lang w:bidi="ar-SA"/>
              </w:rPr>
              <w:t xml:space="preserve"> год</w:t>
            </w:r>
          </w:p>
        </w:tc>
      </w:tr>
      <w:tr w:rsidR="00900CC4" w:rsidRPr="00E60864" w14:paraId="22508FF1" w14:textId="77777777" w:rsidTr="00E760FA">
        <w:trPr>
          <w:trHeight w:val="290"/>
        </w:trPr>
        <w:tc>
          <w:tcPr>
            <w:tcW w:w="1160" w:type="dxa"/>
            <w:vMerge w:val="restart"/>
            <w:tcBorders>
              <w:top w:val="single" w:sz="4" w:space="0" w:color="auto"/>
              <w:left w:val="single" w:sz="4" w:space="0" w:color="auto"/>
              <w:bottom w:val="single" w:sz="4" w:space="0" w:color="000000"/>
              <w:right w:val="single" w:sz="4" w:space="0" w:color="auto"/>
            </w:tcBorders>
            <w:noWrap/>
            <w:vAlign w:val="center"/>
            <w:hideMark/>
          </w:tcPr>
          <w:p w14:paraId="0BBE6CDE"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659" w:type="dxa"/>
            <w:tcBorders>
              <w:top w:val="single" w:sz="4" w:space="0" w:color="auto"/>
              <w:left w:val="nil"/>
              <w:bottom w:val="single" w:sz="4" w:space="0" w:color="auto"/>
              <w:right w:val="single" w:sz="4" w:space="0" w:color="auto"/>
            </w:tcBorders>
            <w:noWrap/>
            <w:vAlign w:val="center"/>
            <w:hideMark/>
          </w:tcPr>
          <w:p w14:paraId="236335C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single" w:sz="4" w:space="0" w:color="auto"/>
              <w:left w:val="nil"/>
              <w:bottom w:val="single" w:sz="4" w:space="0" w:color="auto"/>
              <w:right w:val="single" w:sz="4" w:space="0" w:color="auto"/>
            </w:tcBorders>
            <w:noWrap/>
            <w:vAlign w:val="bottom"/>
            <w:hideMark/>
          </w:tcPr>
          <w:p w14:paraId="3012BE7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0,0037</w:t>
            </w:r>
          </w:p>
        </w:tc>
        <w:tc>
          <w:tcPr>
            <w:tcW w:w="977" w:type="dxa"/>
            <w:tcBorders>
              <w:top w:val="single" w:sz="4" w:space="0" w:color="auto"/>
              <w:left w:val="nil"/>
              <w:bottom w:val="single" w:sz="4" w:space="0" w:color="auto"/>
              <w:right w:val="single" w:sz="4" w:space="0" w:color="auto"/>
            </w:tcBorders>
            <w:noWrap/>
            <w:vAlign w:val="bottom"/>
            <w:hideMark/>
          </w:tcPr>
          <w:p w14:paraId="5A21339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single" w:sz="4" w:space="0" w:color="auto"/>
              <w:left w:val="nil"/>
              <w:bottom w:val="single" w:sz="4" w:space="0" w:color="auto"/>
              <w:right w:val="single" w:sz="4" w:space="0" w:color="auto"/>
            </w:tcBorders>
            <w:noWrap/>
            <w:vAlign w:val="bottom"/>
            <w:hideMark/>
          </w:tcPr>
          <w:p w14:paraId="46C524B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80" w:type="dxa"/>
            <w:tcBorders>
              <w:top w:val="single" w:sz="4" w:space="0" w:color="auto"/>
              <w:left w:val="nil"/>
              <w:bottom w:val="single" w:sz="4" w:space="0" w:color="auto"/>
              <w:right w:val="single" w:sz="4" w:space="0" w:color="auto"/>
            </w:tcBorders>
            <w:noWrap/>
            <w:vAlign w:val="bottom"/>
            <w:hideMark/>
          </w:tcPr>
          <w:p w14:paraId="141D3EF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single" w:sz="4" w:space="0" w:color="auto"/>
              <w:left w:val="nil"/>
              <w:bottom w:val="single" w:sz="4" w:space="0" w:color="auto"/>
              <w:right w:val="single" w:sz="4" w:space="0" w:color="auto"/>
            </w:tcBorders>
            <w:noWrap/>
            <w:vAlign w:val="bottom"/>
            <w:hideMark/>
          </w:tcPr>
          <w:p w14:paraId="4104769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single" w:sz="4" w:space="0" w:color="auto"/>
              <w:left w:val="nil"/>
              <w:bottom w:val="single" w:sz="4" w:space="0" w:color="auto"/>
              <w:right w:val="single" w:sz="4" w:space="0" w:color="auto"/>
            </w:tcBorders>
            <w:noWrap/>
            <w:vAlign w:val="bottom"/>
            <w:hideMark/>
          </w:tcPr>
          <w:p w14:paraId="6345A2C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single" w:sz="4" w:space="0" w:color="auto"/>
              <w:left w:val="nil"/>
              <w:bottom w:val="single" w:sz="4" w:space="0" w:color="auto"/>
              <w:right w:val="single" w:sz="4" w:space="0" w:color="auto"/>
            </w:tcBorders>
            <w:noWrap/>
            <w:vAlign w:val="bottom"/>
            <w:hideMark/>
          </w:tcPr>
          <w:p w14:paraId="0182305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single" w:sz="4" w:space="0" w:color="auto"/>
              <w:left w:val="nil"/>
              <w:bottom w:val="single" w:sz="4" w:space="0" w:color="auto"/>
              <w:right w:val="single" w:sz="4" w:space="0" w:color="auto"/>
            </w:tcBorders>
            <w:noWrap/>
            <w:vAlign w:val="bottom"/>
            <w:hideMark/>
          </w:tcPr>
          <w:p w14:paraId="7A854C1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single" w:sz="4" w:space="0" w:color="auto"/>
              <w:left w:val="nil"/>
              <w:bottom w:val="single" w:sz="4" w:space="0" w:color="auto"/>
              <w:right w:val="single" w:sz="4" w:space="0" w:color="auto"/>
            </w:tcBorders>
            <w:noWrap/>
            <w:vAlign w:val="bottom"/>
            <w:hideMark/>
          </w:tcPr>
          <w:p w14:paraId="66C55AC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0,00966</w:t>
            </w:r>
          </w:p>
        </w:tc>
        <w:tc>
          <w:tcPr>
            <w:tcW w:w="1108" w:type="dxa"/>
            <w:tcBorders>
              <w:top w:val="single" w:sz="4" w:space="0" w:color="auto"/>
              <w:left w:val="nil"/>
              <w:bottom w:val="single" w:sz="4" w:space="0" w:color="auto"/>
              <w:right w:val="single" w:sz="4" w:space="0" w:color="auto"/>
            </w:tcBorders>
            <w:noWrap/>
            <w:vAlign w:val="bottom"/>
            <w:hideMark/>
          </w:tcPr>
          <w:p w14:paraId="3C37BDA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0,00846</w:t>
            </w:r>
          </w:p>
        </w:tc>
        <w:tc>
          <w:tcPr>
            <w:tcW w:w="1108" w:type="dxa"/>
            <w:tcBorders>
              <w:top w:val="single" w:sz="4" w:space="0" w:color="auto"/>
              <w:left w:val="nil"/>
              <w:bottom w:val="single" w:sz="4" w:space="0" w:color="auto"/>
              <w:right w:val="single" w:sz="4" w:space="0" w:color="auto"/>
            </w:tcBorders>
            <w:noWrap/>
            <w:vAlign w:val="bottom"/>
            <w:hideMark/>
          </w:tcPr>
          <w:p w14:paraId="4172E50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0,00776</w:t>
            </w:r>
          </w:p>
        </w:tc>
        <w:tc>
          <w:tcPr>
            <w:tcW w:w="1109" w:type="dxa"/>
            <w:tcBorders>
              <w:top w:val="single" w:sz="4" w:space="0" w:color="auto"/>
              <w:left w:val="nil"/>
              <w:bottom w:val="single" w:sz="4" w:space="0" w:color="auto"/>
              <w:right w:val="single" w:sz="4" w:space="0" w:color="auto"/>
            </w:tcBorders>
            <w:noWrap/>
            <w:vAlign w:val="bottom"/>
            <w:hideMark/>
          </w:tcPr>
          <w:p w14:paraId="6FC98DC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0,00863</w:t>
            </w:r>
          </w:p>
        </w:tc>
      </w:tr>
      <w:tr w:rsidR="00900CC4" w:rsidRPr="00E60864" w14:paraId="0BC789F6"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07AECE3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582A00A0"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5E66E28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77" w:type="dxa"/>
            <w:tcBorders>
              <w:top w:val="nil"/>
              <w:left w:val="nil"/>
              <w:bottom w:val="single" w:sz="4" w:space="0" w:color="auto"/>
              <w:right w:val="single" w:sz="4" w:space="0" w:color="auto"/>
            </w:tcBorders>
            <w:noWrap/>
            <w:vAlign w:val="bottom"/>
            <w:hideMark/>
          </w:tcPr>
          <w:p w14:paraId="2C0C235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noWrap/>
            <w:vAlign w:val="bottom"/>
            <w:hideMark/>
          </w:tcPr>
          <w:p w14:paraId="68B3939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80" w:type="dxa"/>
            <w:tcBorders>
              <w:top w:val="nil"/>
              <w:left w:val="nil"/>
              <w:bottom w:val="single" w:sz="4" w:space="0" w:color="auto"/>
              <w:right w:val="single" w:sz="4" w:space="0" w:color="auto"/>
            </w:tcBorders>
            <w:noWrap/>
            <w:vAlign w:val="bottom"/>
            <w:hideMark/>
          </w:tcPr>
          <w:p w14:paraId="4C321EC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77" w:type="dxa"/>
            <w:tcBorders>
              <w:top w:val="nil"/>
              <w:left w:val="nil"/>
              <w:bottom w:val="single" w:sz="4" w:space="0" w:color="auto"/>
              <w:right w:val="single" w:sz="4" w:space="0" w:color="auto"/>
            </w:tcBorders>
            <w:noWrap/>
            <w:vAlign w:val="bottom"/>
            <w:hideMark/>
          </w:tcPr>
          <w:p w14:paraId="39D2F1F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nil"/>
              <w:left w:val="nil"/>
              <w:bottom w:val="single" w:sz="4" w:space="0" w:color="auto"/>
              <w:right w:val="single" w:sz="4" w:space="0" w:color="auto"/>
            </w:tcBorders>
            <w:noWrap/>
            <w:vAlign w:val="bottom"/>
            <w:hideMark/>
          </w:tcPr>
          <w:p w14:paraId="6C98488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2923095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82" w:type="dxa"/>
            <w:tcBorders>
              <w:top w:val="nil"/>
              <w:left w:val="nil"/>
              <w:bottom w:val="single" w:sz="4" w:space="0" w:color="auto"/>
              <w:right w:val="single" w:sz="4" w:space="0" w:color="auto"/>
            </w:tcBorders>
            <w:noWrap/>
            <w:vAlign w:val="bottom"/>
            <w:hideMark/>
          </w:tcPr>
          <w:p w14:paraId="4029D4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1108" w:type="dxa"/>
            <w:tcBorders>
              <w:top w:val="nil"/>
              <w:left w:val="nil"/>
              <w:bottom w:val="single" w:sz="4" w:space="0" w:color="auto"/>
              <w:right w:val="single" w:sz="4" w:space="0" w:color="auto"/>
            </w:tcBorders>
            <w:noWrap/>
            <w:vAlign w:val="bottom"/>
            <w:hideMark/>
          </w:tcPr>
          <w:p w14:paraId="1FD67F6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0,00936</w:t>
            </w:r>
          </w:p>
        </w:tc>
        <w:tc>
          <w:tcPr>
            <w:tcW w:w="1108" w:type="dxa"/>
            <w:tcBorders>
              <w:top w:val="nil"/>
              <w:left w:val="nil"/>
              <w:bottom w:val="single" w:sz="4" w:space="0" w:color="auto"/>
              <w:right w:val="single" w:sz="4" w:space="0" w:color="auto"/>
            </w:tcBorders>
            <w:noWrap/>
            <w:vAlign w:val="bottom"/>
            <w:hideMark/>
          </w:tcPr>
          <w:p w14:paraId="02E2DA6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0,00818</w:t>
            </w:r>
          </w:p>
        </w:tc>
        <w:tc>
          <w:tcPr>
            <w:tcW w:w="1108" w:type="dxa"/>
            <w:tcBorders>
              <w:top w:val="nil"/>
              <w:left w:val="nil"/>
              <w:bottom w:val="single" w:sz="4" w:space="0" w:color="auto"/>
              <w:right w:val="single" w:sz="4" w:space="0" w:color="auto"/>
            </w:tcBorders>
            <w:noWrap/>
            <w:vAlign w:val="bottom"/>
            <w:hideMark/>
          </w:tcPr>
          <w:p w14:paraId="53E1738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0,00929</w:t>
            </w:r>
          </w:p>
        </w:tc>
        <w:tc>
          <w:tcPr>
            <w:tcW w:w="1109" w:type="dxa"/>
            <w:tcBorders>
              <w:top w:val="nil"/>
              <w:left w:val="nil"/>
              <w:bottom w:val="single" w:sz="4" w:space="0" w:color="auto"/>
              <w:right w:val="single" w:sz="4" w:space="0" w:color="auto"/>
            </w:tcBorders>
            <w:noWrap/>
            <w:vAlign w:val="bottom"/>
            <w:hideMark/>
          </w:tcPr>
          <w:p w14:paraId="0B1A51F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0,00894</w:t>
            </w:r>
          </w:p>
        </w:tc>
      </w:tr>
      <w:tr w:rsidR="00900CC4" w:rsidRPr="00E60864" w14:paraId="20DF2498"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0104674E"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20FBD303"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77DACBF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77" w:type="dxa"/>
            <w:tcBorders>
              <w:top w:val="nil"/>
              <w:left w:val="nil"/>
              <w:bottom w:val="single" w:sz="4" w:space="0" w:color="auto"/>
              <w:right w:val="single" w:sz="4" w:space="0" w:color="auto"/>
            </w:tcBorders>
            <w:noWrap/>
            <w:vAlign w:val="bottom"/>
            <w:hideMark/>
          </w:tcPr>
          <w:p w14:paraId="1FD0B39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77" w:type="dxa"/>
            <w:tcBorders>
              <w:top w:val="nil"/>
              <w:left w:val="nil"/>
              <w:bottom w:val="single" w:sz="4" w:space="0" w:color="auto"/>
              <w:right w:val="single" w:sz="4" w:space="0" w:color="auto"/>
            </w:tcBorders>
            <w:noWrap/>
            <w:vAlign w:val="bottom"/>
            <w:hideMark/>
          </w:tcPr>
          <w:p w14:paraId="24858D4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0,0028</w:t>
            </w:r>
          </w:p>
        </w:tc>
        <w:tc>
          <w:tcPr>
            <w:tcW w:w="980" w:type="dxa"/>
            <w:tcBorders>
              <w:top w:val="nil"/>
              <w:left w:val="nil"/>
              <w:bottom w:val="single" w:sz="4" w:space="0" w:color="auto"/>
              <w:right w:val="single" w:sz="4" w:space="0" w:color="auto"/>
            </w:tcBorders>
            <w:noWrap/>
            <w:vAlign w:val="bottom"/>
            <w:hideMark/>
          </w:tcPr>
          <w:p w14:paraId="3289C13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77" w:type="dxa"/>
            <w:tcBorders>
              <w:top w:val="nil"/>
              <w:left w:val="nil"/>
              <w:bottom w:val="single" w:sz="4" w:space="0" w:color="auto"/>
              <w:right w:val="single" w:sz="4" w:space="0" w:color="auto"/>
            </w:tcBorders>
            <w:noWrap/>
            <w:vAlign w:val="bottom"/>
            <w:hideMark/>
          </w:tcPr>
          <w:p w14:paraId="69C5844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5970DEA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0,0006</w:t>
            </w:r>
          </w:p>
        </w:tc>
        <w:tc>
          <w:tcPr>
            <w:tcW w:w="977" w:type="dxa"/>
            <w:tcBorders>
              <w:top w:val="nil"/>
              <w:left w:val="nil"/>
              <w:bottom w:val="single" w:sz="4" w:space="0" w:color="auto"/>
              <w:right w:val="single" w:sz="4" w:space="0" w:color="auto"/>
            </w:tcBorders>
            <w:noWrap/>
            <w:vAlign w:val="bottom"/>
            <w:hideMark/>
          </w:tcPr>
          <w:p w14:paraId="5A1A895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0,0006</w:t>
            </w:r>
          </w:p>
        </w:tc>
        <w:tc>
          <w:tcPr>
            <w:tcW w:w="982" w:type="dxa"/>
            <w:tcBorders>
              <w:top w:val="nil"/>
              <w:left w:val="nil"/>
              <w:bottom w:val="single" w:sz="4" w:space="0" w:color="auto"/>
              <w:right w:val="single" w:sz="4" w:space="0" w:color="auto"/>
            </w:tcBorders>
            <w:noWrap/>
            <w:vAlign w:val="bottom"/>
            <w:hideMark/>
          </w:tcPr>
          <w:p w14:paraId="471435F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0,0006</w:t>
            </w:r>
          </w:p>
        </w:tc>
        <w:tc>
          <w:tcPr>
            <w:tcW w:w="1108" w:type="dxa"/>
            <w:tcBorders>
              <w:top w:val="nil"/>
              <w:left w:val="nil"/>
              <w:bottom w:val="single" w:sz="4" w:space="0" w:color="auto"/>
              <w:right w:val="single" w:sz="4" w:space="0" w:color="auto"/>
            </w:tcBorders>
            <w:noWrap/>
            <w:vAlign w:val="bottom"/>
            <w:hideMark/>
          </w:tcPr>
          <w:p w14:paraId="6D67DAC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0,00774</w:t>
            </w:r>
          </w:p>
        </w:tc>
        <w:tc>
          <w:tcPr>
            <w:tcW w:w="1108" w:type="dxa"/>
            <w:tcBorders>
              <w:top w:val="nil"/>
              <w:left w:val="nil"/>
              <w:bottom w:val="single" w:sz="4" w:space="0" w:color="auto"/>
              <w:right w:val="single" w:sz="4" w:space="0" w:color="auto"/>
            </w:tcBorders>
            <w:noWrap/>
            <w:vAlign w:val="bottom"/>
            <w:hideMark/>
          </w:tcPr>
          <w:p w14:paraId="444153D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0,00761</w:t>
            </w:r>
          </w:p>
        </w:tc>
        <w:tc>
          <w:tcPr>
            <w:tcW w:w="1108" w:type="dxa"/>
            <w:tcBorders>
              <w:top w:val="nil"/>
              <w:left w:val="nil"/>
              <w:bottom w:val="single" w:sz="4" w:space="0" w:color="auto"/>
              <w:right w:val="single" w:sz="4" w:space="0" w:color="auto"/>
            </w:tcBorders>
            <w:noWrap/>
            <w:vAlign w:val="bottom"/>
            <w:hideMark/>
          </w:tcPr>
          <w:p w14:paraId="193A65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0,00746</w:t>
            </w:r>
          </w:p>
        </w:tc>
        <w:tc>
          <w:tcPr>
            <w:tcW w:w="1109" w:type="dxa"/>
            <w:tcBorders>
              <w:top w:val="nil"/>
              <w:left w:val="nil"/>
              <w:bottom w:val="single" w:sz="4" w:space="0" w:color="auto"/>
              <w:right w:val="single" w:sz="4" w:space="0" w:color="auto"/>
            </w:tcBorders>
            <w:noWrap/>
            <w:vAlign w:val="bottom"/>
            <w:hideMark/>
          </w:tcPr>
          <w:p w14:paraId="7041A18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0,00760</w:t>
            </w:r>
          </w:p>
        </w:tc>
      </w:tr>
      <w:tr w:rsidR="00900CC4" w:rsidRPr="00E60864" w14:paraId="12548F5D"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2B8B9FA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2677B71C"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59B87BE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0,0035</w:t>
            </w:r>
          </w:p>
        </w:tc>
        <w:tc>
          <w:tcPr>
            <w:tcW w:w="977" w:type="dxa"/>
            <w:tcBorders>
              <w:top w:val="nil"/>
              <w:left w:val="nil"/>
              <w:bottom w:val="single" w:sz="4" w:space="0" w:color="auto"/>
              <w:right w:val="single" w:sz="4" w:space="0" w:color="auto"/>
            </w:tcBorders>
            <w:noWrap/>
            <w:vAlign w:val="bottom"/>
            <w:hideMark/>
          </w:tcPr>
          <w:p w14:paraId="1576E2E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77" w:type="dxa"/>
            <w:tcBorders>
              <w:top w:val="nil"/>
              <w:left w:val="nil"/>
              <w:bottom w:val="single" w:sz="4" w:space="0" w:color="auto"/>
              <w:right w:val="single" w:sz="4" w:space="0" w:color="auto"/>
            </w:tcBorders>
            <w:noWrap/>
            <w:vAlign w:val="bottom"/>
            <w:hideMark/>
          </w:tcPr>
          <w:p w14:paraId="0CEB8D6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0,0028</w:t>
            </w:r>
          </w:p>
        </w:tc>
        <w:tc>
          <w:tcPr>
            <w:tcW w:w="980" w:type="dxa"/>
            <w:tcBorders>
              <w:top w:val="nil"/>
              <w:left w:val="nil"/>
              <w:bottom w:val="single" w:sz="4" w:space="0" w:color="auto"/>
              <w:right w:val="single" w:sz="4" w:space="0" w:color="auto"/>
            </w:tcBorders>
            <w:noWrap/>
            <w:vAlign w:val="bottom"/>
            <w:hideMark/>
          </w:tcPr>
          <w:p w14:paraId="439CD8A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0,0033</w:t>
            </w:r>
          </w:p>
        </w:tc>
        <w:tc>
          <w:tcPr>
            <w:tcW w:w="977" w:type="dxa"/>
            <w:tcBorders>
              <w:top w:val="nil"/>
              <w:left w:val="nil"/>
              <w:bottom w:val="single" w:sz="4" w:space="0" w:color="auto"/>
              <w:right w:val="single" w:sz="4" w:space="0" w:color="auto"/>
            </w:tcBorders>
            <w:noWrap/>
            <w:vAlign w:val="bottom"/>
            <w:hideMark/>
          </w:tcPr>
          <w:p w14:paraId="73303A8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nil"/>
              <w:left w:val="nil"/>
              <w:bottom w:val="single" w:sz="4" w:space="0" w:color="auto"/>
              <w:right w:val="single" w:sz="4" w:space="0" w:color="auto"/>
            </w:tcBorders>
            <w:noWrap/>
            <w:vAlign w:val="bottom"/>
            <w:hideMark/>
          </w:tcPr>
          <w:p w14:paraId="1C4278A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nil"/>
              <w:left w:val="nil"/>
              <w:bottom w:val="single" w:sz="4" w:space="0" w:color="auto"/>
              <w:right w:val="single" w:sz="4" w:space="0" w:color="auto"/>
            </w:tcBorders>
            <w:noWrap/>
            <w:vAlign w:val="bottom"/>
            <w:hideMark/>
          </w:tcPr>
          <w:p w14:paraId="3D1A90D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0,0006</w:t>
            </w:r>
          </w:p>
        </w:tc>
        <w:tc>
          <w:tcPr>
            <w:tcW w:w="982" w:type="dxa"/>
            <w:tcBorders>
              <w:top w:val="nil"/>
              <w:left w:val="nil"/>
              <w:bottom w:val="single" w:sz="4" w:space="0" w:color="auto"/>
              <w:right w:val="single" w:sz="4" w:space="0" w:color="auto"/>
            </w:tcBorders>
            <w:noWrap/>
            <w:vAlign w:val="bottom"/>
            <w:hideMark/>
          </w:tcPr>
          <w:p w14:paraId="3F32F4C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20E52F0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0,00935</w:t>
            </w:r>
          </w:p>
        </w:tc>
        <w:tc>
          <w:tcPr>
            <w:tcW w:w="1108" w:type="dxa"/>
            <w:tcBorders>
              <w:top w:val="nil"/>
              <w:left w:val="nil"/>
              <w:bottom w:val="single" w:sz="4" w:space="0" w:color="auto"/>
              <w:right w:val="single" w:sz="4" w:space="0" w:color="auto"/>
            </w:tcBorders>
            <w:noWrap/>
            <w:vAlign w:val="bottom"/>
            <w:hideMark/>
          </w:tcPr>
          <w:p w14:paraId="1349733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0,00896</w:t>
            </w:r>
          </w:p>
        </w:tc>
        <w:tc>
          <w:tcPr>
            <w:tcW w:w="1108" w:type="dxa"/>
            <w:tcBorders>
              <w:top w:val="nil"/>
              <w:left w:val="nil"/>
              <w:bottom w:val="single" w:sz="4" w:space="0" w:color="auto"/>
              <w:right w:val="single" w:sz="4" w:space="0" w:color="auto"/>
            </w:tcBorders>
            <w:noWrap/>
            <w:vAlign w:val="bottom"/>
            <w:hideMark/>
          </w:tcPr>
          <w:p w14:paraId="03D4BDE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0,00748</w:t>
            </w:r>
          </w:p>
        </w:tc>
        <w:tc>
          <w:tcPr>
            <w:tcW w:w="1109" w:type="dxa"/>
            <w:tcBorders>
              <w:top w:val="nil"/>
              <w:left w:val="nil"/>
              <w:bottom w:val="single" w:sz="4" w:space="0" w:color="auto"/>
              <w:right w:val="single" w:sz="4" w:space="0" w:color="auto"/>
            </w:tcBorders>
            <w:noWrap/>
            <w:vAlign w:val="bottom"/>
            <w:hideMark/>
          </w:tcPr>
          <w:p w14:paraId="1385E2A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0,00860</w:t>
            </w:r>
          </w:p>
        </w:tc>
      </w:tr>
      <w:tr w:rsidR="00900CC4" w:rsidRPr="00E60864" w14:paraId="66C20CC8"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510C97D5"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6B29B74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3A69AE2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0,0034</w:t>
            </w:r>
          </w:p>
        </w:tc>
        <w:tc>
          <w:tcPr>
            <w:tcW w:w="977" w:type="dxa"/>
            <w:tcBorders>
              <w:top w:val="nil"/>
              <w:left w:val="nil"/>
              <w:bottom w:val="single" w:sz="4" w:space="0" w:color="auto"/>
              <w:right w:val="single" w:sz="4" w:space="0" w:color="auto"/>
            </w:tcBorders>
            <w:shd w:val="clear" w:color="000000" w:fill="92D050"/>
            <w:noWrap/>
            <w:vAlign w:val="bottom"/>
            <w:hideMark/>
          </w:tcPr>
          <w:p w14:paraId="034C175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shd w:val="clear" w:color="000000" w:fill="92D050"/>
            <w:noWrap/>
            <w:vAlign w:val="bottom"/>
            <w:hideMark/>
          </w:tcPr>
          <w:p w14:paraId="19275AE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80" w:type="dxa"/>
            <w:tcBorders>
              <w:top w:val="nil"/>
              <w:left w:val="nil"/>
              <w:bottom w:val="single" w:sz="4" w:space="0" w:color="auto"/>
              <w:right w:val="single" w:sz="4" w:space="0" w:color="auto"/>
            </w:tcBorders>
            <w:shd w:val="clear" w:color="000000" w:fill="92D050"/>
            <w:noWrap/>
            <w:vAlign w:val="bottom"/>
            <w:hideMark/>
          </w:tcPr>
          <w:p w14:paraId="15D695D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shd w:val="clear" w:color="000000" w:fill="92D050"/>
            <w:noWrap/>
            <w:vAlign w:val="bottom"/>
            <w:hideMark/>
          </w:tcPr>
          <w:p w14:paraId="643F9F7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0,0008</w:t>
            </w:r>
          </w:p>
        </w:tc>
        <w:tc>
          <w:tcPr>
            <w:tcW w:w="977" w:type="dxa"/>
            <w:tcBorders>
              <w:top w:val="nil"/>
              <w:left w:val="nil"/>
              <w:bottom w:val="single" w:sz="4" w:space="0" w:color="auto"/>
              <w:right w:val="single" w:sz="4" w:space="0" w:color="auto"/>
            </w:tcBorders>
            <w:shd w:val="clear" w:color="000000" w:fill="92D050"/>
            <w:noWrap/>
            <w:vAlign w:val="bottom"/>
            <w:hideMark/>
          </w:tcPr>
          <w:p w14:paraId="77D4845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shd w:val="clear" w:color="000000" w:fill="92D050"/>
            <w:noWrap/>
            <w:vAlign w:val="bottom"/>
            <w:hideMark/>
          </w:tcPr>
          <w:p w14:paraId="2EE5289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shd w:val="clear" w:color="000000" w:fill="92D050"/>
            <w:noWrap/>
            <w:vAlign w:val="bottom"/>
            <w:hideMark/>
          </w:tcPr>
          <w:p w14:paraId="2851F00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shd w:val="clear" w:color="000000" w:fill="92D050"/>
            <w:noWrap/>
            <w:vAlign w:val="bottom"/>
            <w:hideMark/>
          </w:tcPr>
          <w:p w14:paraId="6A71527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0,00903</w:t>
            </w:r>
          </w:p>
        </w:tc>
        <w:tc>
          <w:tcPr>
            <w:tcW w:w="1108" w:type="dxa"/>
            <w:tcBorders>
              <w:top w:val="nil"/>
              <w:left w:val="nil"/>
              <w:bottom w:val="single" w:sz="4" w:space="0" w:color="auto"/>
              <w:right w:val="single" w:sz="4" w:space="0" w:color="auto"/>
            </w:tcBorders>
            <w:shd w:val="clear" w:color="000000" w:fill="92D050"/>
            <w:noWrap/>
            <w:vAlign w:val="bottom"/>
            <w:hideMark/>
          </w:tcPr>
          <w:p w14:paraId="1874B17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0,00830</w:t>
            </w:r>
          </w:p>
        </w:tc>
        <w:tc>
          <w:tcPr>
            <w:tcW w:w="1108" w:type="dxa"/>
            <w:tcBorders>
              <w:top w:val="nil"/>
              <w:left w:val="nil"/>
              <w:bottom w:val="single" w:sz="4" w:space="0" w:color="auto"/>
              <w:right w:val="single" w:sz="4" w:space="0" w:color="auto"/>
            </w:tcBorders>
            <w:shd w:val="clear" w:color="000000" w:fill="92D050"/>
            <w:noWrap/>
            <w:vAlign w:val="bottom"/>
            <w:hideMark/>
          </w:tcPr>
          <w:p w14:paraId="4FC8D1B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0,00800</w:t>
            </w:r>
          </w:p>
        </w:tc>
        <w:tc>
          <w:tcPr>
            <w:tcW w:w="1109" w:type="dxa"/>
            <w:tcBorders>
              <w:top w:val="nil"/>
              <w:left w:val="nil"/>
              <w:bottom w:val="single" w:sz="4" w:space="0" w:color="auto"/>
              <w:right w:val="single" w:sz="4" w:space="0" w:color="auto"/>
            </w:tcBorders>
            <w:shd w:val="clear" w:color="000000" w:fill="92D050"/>
            <w:noWrap/>
            <w:vAlign w:val="bottom"/>
            <w:hideMark/>
          </w:tcPr>
          <w:p w14:paraId="6622F94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0,00844</w:t>
            </w:r>
          </w:p>
        </w:tc>
      </w:tr>
      <w:tr w:rsidR="00900CC4" w:rsidRPr="00E60864" w14:paraId="7A6E3B67" w14:textId="77777777" w:rsidTr="00E760FA">
        <w:trPr>
          <w:trHeight w:val="290"/>
        </w:trPr>
        <w:tc>
          <w:tcPr>
            <w:tcW w:w="1160" w:type="dxa"/>
            <w:vMerge w:val="restart"/>
            <w:tcBorders>
              <w:top w:val="nil"/>
              <w:left w:val="single" w:sz="4" w:space="0" w:color="auto"/>
              <w:bottom w:val="single" w:sz="4" w:space="0" w:color="000000"/>
              <w:right w:val="single" w:sz="4" w:space="0" w:color="auto"/>
            </w:tcBorders>
            <w:noWrap/>
            <w:vAlign w:val="center"/>
            <w:hideMark/>
          </w:tcPr>
          <w:p w14:paraId="3D713564"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659" w:type="dxa"/>
            <w:tcBorders>
              <w:top w:val="nil"/>
              <w:left w:val="nil"/>
              <w:bottom w:val="single" w:sz="4" w:space="0" w:color="auto"/>
              <w:right w:val="single" w:sz="4" w:space="0" w:color="auto"/>
            </w:tcBorders>
            <w:noWrap/>
            <w:vAlign w:val="center"/>
            <w:hideMark/>
          </w:tcPr>
          <w:p w14:paraId="3B1A03E9"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7014DF8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0,0074</w:t>
            </w:r>
          </w:p>
        </w:tc>
        <w:tc>
          <w:tcPr>
            <w:tcW w:w="977" w:type="dxa"/>
            <w:tcBorders>
              <w:top w:val="nil"/>
              <w:left w:val="nil"/>
              <w:bottom w:val="single" w:sz="4" w:space="0" w:color="auto"/>
              <w:right w:val="single" w:sz="4" w:space="0" w:color="auto"/>
            </w:tcBorders>
            <w:noWrap/>
            <w:vAlign w:val="bottom"/>
            <w:hideMark/>
          </w:tcPr>
          <w:p w14:paraId="6BD02EB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noWrap/>
            <w:vAlign w:val="bottom"/>
            <w:hideMark/>
          </w:tcPr>
          <w:p w14:paraId="2C9DC35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0,0060</w:t>
            </w:r>
          </w:p>
        </w:tc>
        <w:tc>
          <w:tcPr>
            <w:tcW w:w="980" w:type="dxa"/>
            <w:tcBorders>
              <w:top w:val="nil"/>
              <w:left w:val="nil"/>
              <w:bottom w:val="single" w:sz="4" w:space="0" w:color="auto"/>
              <w:right w:val="single" w:sz="4" w:space="0" w:color="auto"/>
            </w:tcBorders>
            <w:noWrap/>
            <w:vAlign w:val="bottom"/>
            <w:hideMark/>
          </w:tcPr>
          <w:p w14:paraId="3B5B500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noWrap/>
            <w:vAlign w:val="bottom"/>
            <w:hideMark/>
          </w:tcPr>
          <w:p w14:paraId="391AB0B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0,0018</w:t>
            </w:r>
          </w:p>
        </w:tc>
        <w:tc>
          <w:tcPr>
            <w:tcW w:w="977" w:type="dxa"/>
            <w:tcBorders>
              <w:top w:val="nil"/>
              <w:left w:val="nil"/>
              <w:bottom w:val="single" w:sz="4" w:space="0" w:color="auto"/>
              <w:right w:val="single" w:sz="4" w:space="0" w:color="auto"/>
            </w:tcBorders>
            <w:noWrap/>
            <w:vAlign w:val="bottom"/>
            <w:hideMark/>
          </w:tcPr>
          <w:p w14:paraId="4FFABDA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614A0FE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82" w:type="dxa"/>
            <w:tcBorders>
              <w:top w:val="nil"/>
              <w:left w:val="nil"/>
              <w:bottom w:val="single" w:sz="4" w:space="0" w:color="auto"/>
              <w:right w:val="single" w:sz="4" w:space="0" w:color="auto"/>
            </w:tcBorders>
            <w:noWrap/>
            <w:vAlign w:val="bottom"/>
            <w:hideMark/>
          </w:tcPr>
          <w:p w14:paraId="7150C3C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1108" w:type="dxa"/>
            <w:tcBorders>
              <w:top w:val="nil"/>
              <w:left w:val="nil"/>
              <w:bottom w:val="single" w:sz="4" w:space="0" w:color="auto"/>
              <w:right w:val="single" w:sz="4" w:space="0" w:color="auto"/>
            </w:tcBorders>
            <w:noWrap/>
            <w:vAlign w:val="bottom"/>
            <w:hideMark/>
          </w:tcPr>
          <w:p w14:paraId="4274296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0,01770</w:t>
            </w:r>
          </w:p>
        </w:tc>
        <w:tc>
          <w:tcPr>
            <w:tcW w:w="1108" w:type="dxa"/>
            <w:tcBorders>
              <w:top w:val="nil"/>
              <w:left w:val="nil"/>
              <w:bottom w:val="single" w:sz="4" w:space="0" w:color="auto"/>
              <w:right w:val="single" w:sz="4" w:space="0" w:color="auto"/>
            </w:tcBorders>
            <w:noWrap/>
            <w:vAlign w:val="bottom"/>
            <w:hideMark/>
          </w:tcPr>
          <w:p w14:paraId="7D65023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0,01511</w:t>
            </w:r>
          </w:p>
        </w:tc>
        <w:tc>
          <w:tcPr>
            <w:tcW w:w="1108" w:type="dxa"/>
            <w:tcBorders>
              <w:top w:val="nil"/>
              <w:left w:val="nil"/>
              <w:bottom w:val="single" w:sz="4" w:space="0" w:color="auto"/>
              <w:right w:val="single" w:sz="4" w:space="0" w:color="auto"/>
            </w:tcBorders>
            <w:noWrap/>
            <w:vAlign w:val="bottom"/>
            <w:hideMark/>
          </w:tcPr>
          <w:p w14:paraId="271237B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0,01434</w:t>
            </w:r>
          </w:p>
        </w:tc>
        <w:tc>
          <w:tcPr>
            <w:tcW w:w="1109" w:type="dxa"/>
            <w:tcBorders>
              <w:top w:val="nil"/>
              <w:left w:val="nil"/>
              <w:bottom w:val="single" w:sz="4" w:space="0" w:color="auto"/>
              <w:right w:val="single" w:sz="4" w:space="0" w:color="auto"/>
            </w:tcBorders>
            <w:noWrap/>
            <w:vAlign w:val="bottom"/>
            <w:hideMark/>
          </w:tcPr>
          <w:p w14:paraId="00EF612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0,01572</w:t>
            </w:r>
          </w:p>
        </w:tc>
      </w:tr>
      <w:tr w:rsidR="00900CC4" w:rsidRPr="00E60864" w14:paraId="050080E5"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1E9C764"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30933F2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1BEA0CA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0,0068</w:t>
            </w:r>
          </w:p>
        </w:tc>
        <w:tc>
          <w:tcPr>
            <w:tcW w:w="977" w:type="dxa"/>
            <w:tcBorders>
              <w:top w:val="nil"/>
              <w:left w:val="nil"/>
              <w:bottom w:val="single" w:sz="4" w:space="0" w:color="auto"/>
              <w:right w:val="single" w:sz="4" w:space="0" w:color="auto"/>
            </w:tcBorders>
            <w:noWrap/>
            <w:vAlign w:val="bottom"/>
            <w:hideMark/>
          </w:tcPr>
          <w:p w14:paraId="7CF3AAC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0,0057</w:t>
            </w:r>
          </w:p>
        </w:tc>
        <w:tc>
          <w:tcPr>
            <w:tcW w:w="977" w:type="dxa"/>
            <w:tcBorders>
              <w:top w:val="nil"/>
              <w:left w:val="nil"/>
              <w:bottom w:val="single" w:sz="4" w:space="0" w:color="auto"/>
              <w:right w:val="single" w:sz="4" w:space="0" w:color="auto"/>
            </w:tcBorders>
            <w:noWrap/>
            <w:vAlign w:val="bottom"/>
            <w:hideMark/>
          </w:tcPr>
          <w:p w14:paraId="2AEB347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80" w:type="dxa"/>
            <w:tcBorders>
              <w:top w:val="nil"/>
              <w:left w:val="nil"/>
              <w:bottom w:val="single" w:sz="4" w:space="0" w:color="auto"/>
              <w:right w:val="single" w:sz="4" w:space="0" w:color="auto"/>
            </w:tcBorders>
            <w:noWrap/>
            <w:vAlign w:val="bottom"/>
            <w:hideMark/>
          </w:tcPr>
          <w:p w14:paraId="1C4783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noWrap/>
            <w:vAlign w:val="bottom"/>
            <w:hideMark/>
          </w:tcPr>
          <w:p w14:paraId="7E937F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noWrap/>
            <w:vAlign w:val="bottom"/>
            <w:hideMark/>
          </w:tcPr>
          <w:p w14:paraId="7B94200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noWrap/>
            <w:vAlign w:val="bottom"/>
            <w:hideMark/>
          </w:tcPr>
          <w:p w14:paraId="7C9D6C9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82" w:type="dxa"/>
            <w:tcBorders>
              <w:top w:val="nil"/>
              <w:left w:val="nil"/>
              <w:bottom w:val="single" w:sz="4" w:space="0" w:color="auto"/>
              <w:right w:val="single" w:sz="4" w:space="0" w:color="auto"/>
            </w:tcBorders>
            <w:noWrap/>
            <w:vAlign w:val="bottom"/>
            <w:hideMark/>
          </w:tcPr>
          <w:p w14:paraId="3E5C5BD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783BFF6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0,01622</w:t>
            </w:r>
          </w:p>
        </w:tc>
        <w:tc>
          <w:tcPr>
            <w:tcW w:w="1108" w:type="dxa"/>
            <w:tcBorders>
              <w:top w:val="nil"/>
              <w:left w:val="nil"/>
              <w:bottom w:val="single" w:sz="4" w:space="0" w:color="auto"/>
              <w:right w:val="single" w:sz="4" w:space="0" w:color="auto"/>
            </w:tcBorders>
            <w:noWrap/>
            <w:vAlign w:val="bottom"/>
            <w:hideMark/>
          </w:tcPr>
          <w:p w14:paraId="30C0EF8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0,01360</w:t>
            </w:r>
          </w:p>
        </w:tc>
        <w:tc>
          <w:tcPr>
            <w:tcW w:w="1108" w:type="dxa"/>
            <w:tcBorders>
              <w:top w:val="nil"/>
              <w:left w:val="nil"/>
              <w:bottom w:val="single" w:sz="4" w:space="0" w:color="auto"/>
              <w:right w:val="single" w:sz="4" w:space="0" w:color="auto"/>
            </w:tcBorders>
            <w:noWrap/>
            <w:vAlign w:val="bottom"/>
            <w:hideMark/>
          </w:tcPr>
          <w:p w14:paraId="74B1C60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0,01556</w:t>
            </w:r>
          </w:p>
        </w:tc>
        <w:tc>
          <w:tcPr>
            <w:tcW w:w="1109" w:type="dxa"/>
            <w:tcBorders>
              <w:top w:val="nil"/>
              <w:left w:val="nil"/>
              <w:bottom w:val="single" w:sz="4" w:space="0" w:color="auto"/>
              <w:right w:val="single" w:sz="4" w:space="0" w:color="auto"/>
            </w:tcBorders>
            <w:noWrap/>
            <w:vAlign w:val="bottom"/>
            <w:hideMark/>
          </w:tcPr>
          <w:p w14:paraId="6306553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0,01513</w:t>
            </w:r>
          </w:p>
        </w:tc>
      </w:tr>
      <w:tr w:rsidR="00900CC4" w:rsidRPr="00E60864" w14:paraId="49AE72FA"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F5D771A"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3FAF1D3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3C00180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0,0058</w:t>
            </w:r>
          </w:p>
        </w:tc>
        <w:tc>
          <w:tcPr>
            <w:tcW w:w="977" w:type="dxa"/>
            <w:tcBorders>
              <w:top w:val="nil"/>
              <w:left w:val="nil"/>
              <w:bottom w:val="single" w:sz="4" w:space="0" w:color="auto"/>
              <w:right w:val="single" w:sz="4" w:space="0" w:color="auto"/>
            </w:tcBorders>
            <w:noWrap/>
            <w:vAlign w:val="bottom"/>
            <w:hideMark/>
          </w:tcPr>
          <w:p w14:paraId="6AA5961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0,0062</w:t>
            </w:r>
          </w:p>
        </w:tc>
        <w:tc>
          <w:tcPr>
            <w:tcW w:w="977" w:type="dxa"/>
            <w:tcBorders>
              <w:top w:val="nil"/>
              <w:left w:val="nil"/>
              <w:bottom w:val="single" w:sz="4" w:space="0" w:color="auto"/>
              <w:right w:val="single" w:sz="4" w:space="0" w:color="auto"/>
            </w:tcBorders>
            <w:noWrap/>
            <w:vAlign w:val="bottom"/>
            <w:hideMark/>
          </w:tcPr>
          <w:p w14:paraId="6D7C8F6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0,0062</w:t>
            </w:r>
          </w:p>
        </w:tc>
        <w:tc>
          <w:tcPr>
            <w:tcW w:w="980" w:type="dxa"/>
            <w:tcBorders>
              <w:top w:val="nil"/>
              <w:left w:val="nil"/>
              <w:bottom w:val="single" w:sz="4" w:space="0" w:color="auto"/>
              <w:right w:val="single" w:sz="4" w:space="0" w:color="auto"/>
            </w:tcBorders>
            <w:noWrap/>
            <w:vAlign w:val="bottom"/>
            <w:hideMark/>
          </w:tcPr>
          <w:p w14:paraId="5E965D7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498BE88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noWrap/>
            <w:vAlign w:val="bottom"/>
            <w:hideMark/>
          </w:tcPr>
          <w:p w14:paraId="176394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6231967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82" w:type="dxa"/>
            <w:tcBorders>
              <w:top w:val="nil"/>
              <w:left w:val="nil"/>
              <w:bottom w:val="single" w:sz="4" w:space="0" w:color="auto"/>
              <w:right w:val="single" w:sz="4" w:space="0" w:color="auto"/>
            </w:tcBorders>
            <w:noWrap/>
            <w:vAlign w:val="bottom"/>
            <w:hideMark/>
          </w:tcPr>
          <w:p w14:paraId="23675F7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4FC5AC6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0,01392</w:t>
            </w:r>
          </w:p>
        </w:tc>
        <w:tc>
          <w:tcPr>
            <w:tcW w:w="1108" w:type="dxa"/>
            <w:tcBorders>
              <w:top w:val="nil"/>
              <w:left w:val="nil"/>
              <w:bottom w:val="single" w:sz="4" w:space="0" w:color="auto"/>
              <w:right w:val="single" w:sz="4" w:space="0" w:color="auto"/>
            </w:tcBorders>
            <w:noWrap/>
            <w:vAlign w:val="bottom"/>
            <w:hideMark/>
          </w:tcPr>
          <w:p w14:paraId="6D7394E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0,01465</w:t>
            </w:r>
          </w:p>
        </w:tc>
        <w:tc>
          <w:tcPr>
            <w:tcW w:w="1108" w:type="dxa"/>
            <w:tcBorders>
              <w:top w:val="nil"/>
              <w:left w:val="nil"/>
              <w:bottom w:val="single" w:sz="4" w:space="0" w:color="auto"/>
              <w:right w:val="single" w:sz="4" w:space="0" w:color="auto"/>
            </w:tcBorders>
            <w:noWrap/>
            <w:vAlign w:val="bottom"/>
            <w:hideMark/>
          </w:tcPr>
          <w:p w14:paraId="06253A1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0,01471</w:t>
            </w:r>
          </w:p>
        </w:tc>
        <w:tc>
          <w:tcPr>
            <w:tcW w:w="1109" w:type="dxa"/>
            <w:tcBorders>
              <w:top w:val="nil"/>
              <w:left w:val="nil"/>
              <w:bottom w:val="single" w:sz="4" w:space="0" w:color="auto"/>
              <w:right w:val="single" w:sz="4" w:space="0" w:color="auto"/>
            </w:tcBorders>
            <w:noWrap/>
            <w:vAlign w:val="bottom"/>
            <w:hideMark/>
          </w:tcPr>
          <w:p w14:paraId="5D315C4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0,01442</w:t>
            </w:r>
          </w:p>
        </w:tc>
      </w:tr>
      <w:tr w:rsidR="00900CC4" w:rsidRPr="00E60864" w14:paraId="00194B9B"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447DB07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24E7C8A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6B099F6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noWrap/>
            <w:vAlign w:val="bottom"/>
            <w:hideMark/>
          </w:tcPr>
          <w:p w14:paraId="6B364D5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0,0071</w:t>
            </w:r>
          </w:p>
        </w:tc>
        <w:tc>
          <w:tcPr>
            <w:tcW w:w="977" w:type="dxa"/>
            <w:tcBorders>
              <w:top w:val="nil"/>
              <w:left w:val="nil"/>
              <w:bottom w:val="single" w:sz="4" w:space="0" w:color="auto"/>
              <w:right w:val="single" w:sz="4" w:space="0" w:color="auto"/>
            </w:tcBorders>
            <w:noWrap/>
            <w:vAlign w:val="bottom"/>
            <w:hideMark/>
          </w:tcPr>
          <w:p w14:paraId="1D41477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0,0074</w:t>
            </w:r>
          </w:p>
        </w:tc>
        <w:tc>
          <w:tcPr>
            <w:tcW w:w="980" w:type="dxa"/>
            <w:tcBorders>
              <w:top w:val="nil"/>
              <w:left w:val="nil"/>
              <w:bottom w:val="single" w:sz="4" w:space="0" w:color="auto"/>
              <w:right w:val="single" w:sz="4" w:space="0" w:color="auto"/>
            </w:tcBorders>
            <w:noWrap/>
            <w:vAlign w:val="bottom"/>
            <w:hideMark/>
          </w:tcPr>
          <w:p w14:paraId="6C6054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0,0070</w:t>
            </w:r>
          </w:p>
        </w:tc>
        <w:tc>
          <w:tcPr>
            <w:tcW w:w="977" w:type="dxa"/>
            <w:tcBorders>
              <w:top w:val="nil"/>
              <w:left w:val="nil"/>
              <w:bottom w:val="single" w:sz="4" w:space="0" w:color="auto"/>
              <w:right w:val="single" w:sz="4" w:space="0" w:color="auto"/>
            </w:tcBorders>
            <w:noWrap/>
            <w:vAlign w:val="bottom"/>
            <w:hideMark/>
          </w:tcPr>
          <w:p w14:paraId="468D5D9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384D30C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0,0017</w:t>
            </w:r>
          </w:p>
        </w:tc>
        <w:tc>
          <w:tcPr>
            <w:tcW w:w="977" w:type="dxa"/>
            <w:tcBorders>
              <w:top w:val="nil"/>
              <w:left w:val="nil"/>
              <w:bottom w:val="single" w:sz="4" w:space="0" w:color="auto"/>
              <w:right w:val="single" w:sz="4" w:space="0" w:color="auto"/>
            </w:tcBorders>
            <w:noWrap/>
            <w:vAlign w:val="bottom"/>
            <w:hideMark/>
          </w:tcPr>
          <w:p w14:paraId="0454BC2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0,0018</w:t>
            </w:r>
          </w:p>
        </w:tc>
        <w:tc>
          <w:tcPr>
            <w:tcW w:w="982" w:type="dxa"/>
            <w:tcBorders>
              <w:top w:val="nil"/>
              <w:left w:val="nil"/>
              <w:bottom w:val="single" w:sz="4" w:space="0" w:color="auto"/>
              <w:right w:val="single" w:sz="4" w:space="0" w:color="auto"/>
            </w:tcBorders>
            <w:noWrap/>
            <w:vAlign w:val="bottom"/>
            <w:hideMark/>
          </w:tcPr>
          <w:p w14:paraId="41C2DBB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0,0017</w:t>
            </w:r>
          </w:p>
        </w:tc>
        <w:tc>
          <w:tcPr>
            <w:tcW w:w="1108" w:type="dxa"/>
            <w:tcBorders>
              <w:top w:val="nil"/>
              <w:left w:val="nil"/>
              <w:bottom w:val="single" w:sz="4" w:space="0" w:color="auto"/>
              <w:right w:val="single" w:sz="4" w:space="0" w:color="auto"/>
            </w:tcBorders>
            <w:noWrap/>
            <w:vAlign w:val="bottom"/>
            <w:hideMark/>
          </w:tcPr>
          <w:p w14:paraId="6B72DFA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0,01523</w:t>
            </w:r>
          </w:p>
        </w:tc>
        <w:tc>
          <w:tcPr>
            <w:tcW w:w="1108" w:type="dxa"/>
            <w:tcBorders>
              <w:top w:val="nil"/>
              <w:left w:val="nil"/>
              <w:bottom w:val="single" w:sz="4" w:space="0" w:color="auto"/>
              <w:right w:val="single" w:sz="4" w:space="0" w:color="auto"/>
            </w:tcBorders>
            <w:noWrap/>
            <w:vAlign w:val="bottom"/>
            <w:hideMark/>
          </w:tcPr>
          <w:p w14:paraId="30FA048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0,01684</w:t>
            </w:r>
          </w:p>
        </w:tc>
        <w:tc>
          <w:tcPr>
            <w:tcW w:w="1108" w:type="dxa"/>
            <w:tcBorders>
              <w:top w:val="nil"/>
              <w:left w:val="nil"/>
              <w:bottom w:val="single" w:sz="4" w:space="0" w:color="auto"/>
              <w:right w:val="single" w:sz="4" w:space="0" w:color="auto"/>
            </w:tcBorders>
            <w:noWrap/>
            <w:vAlign w:val="bottom"/>
            <w:hideMark/>
          </w:tcPr>
          <w:p w14:paraId="028C44D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0,01761</w:t>
            </w:r>
          </w:p>
        </w:tc>
        <w:tc>
          <w:tcPr>
            <w:tcW w:w="1109" w:type="dxa"/>
            <w:tcBorders>
              <w:top w:val="nil"/>
              <w:left w:val="nil"/>
              <w:bottom w:val="single" w:sz="4" w:space="0" w:color="auto"/>
              <w:right w:val="single" w:sz="4" w:space="0" w:color="auto"/>
            </w:tcBorders>
            <w:noWrap/>
            <w:vAlign w:val="bottom"/>
            <w:hideMark/>
          </w:tcPr>
          <w:p w14:paraId="5A3A0D3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0,01656</w:t>
            </w:r>
          </w:p>
        </w:tc>
      </w:tr>
      <w:tr w:rsidR="00900CC4" w:rsidRPr="00E60864" w14:paraId="344864B4" w14:textId="77777777" w:rsidTr="00E760FA">
        <w:trPr>
          <w:trHeight w:val="290"/>
        </w:trPr>
        <w:tc>
          <w:tcPr>
            <w:tcW w:w="1160" w:type="dxa"/>
            <w:vMerge/>
            <w:tcBorders>
              <w:top w:val="nil"/>
              <w:left w:val="single" w:sz="4" w:space="0" w:color="auto"/>
              <w:bottom w:val="single" w:sz="4" w:space="0" w:color="auto"/>
              <w:right w:val="single" w:sz="4" w:space="0" w:color="auto"/>
            </w:tcBorders>
            <w:vAlign w:val="center"/>
            <w:hideMark/>
          </w:tcPr>
          <w:p w14:paraId="657616E7"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7E59927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4D5461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shd w:val="clear" w:color="000000" w:fill="92D050"/>
            <w:noWrap/>
            <w:vAlign w:val="bottom"/>
            <w:hideMark/>
          </w:tcPr>
          <w:p w14:paraId="3923D0D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shd w:val="clear" w:color="000000" w:fill="92D050"/>
            <w:noWrap/>
            <w:vAlign w:val="bottom"/>
            <w:hideMark/>
          </w:tcPr>
          <w:p w14:paraId="2E103E0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80" w:type="dxa"/>
            <w:tcBorders>
              <w:top w:val="nil"/>
              <w:left w:val="nil"/>
              <w:bottom w:val="single" w:sz="4" w:space="0" w:color="auto"/>
              <w:right w:val="single" w:sz="4" w:space="0" w:color="auto"/>
            </w:tcBorders>
            <w:shd w:val="clear" w:color="000000" w:fill="92D050"/>
            <w:noWrap/>
            <w:vAlign w:val="bottom"/>
            <w:hideMark/>
          </w:tcPr>
          <w:p w14:paraId="4028253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77" w:type="dxa"/>
            <w:tcBorders>
              <w:top w:val="nil"/>
              <w:left w:val="nil"/>
              <w:bottom w:val="single" w:sz="4" w:space="0" w:color="auto"/>
              <w:right w:val="single" w:sz="4" w:space="0" w:color="auto"/>
            </w:tcBorders>
            <w:shd w:val="clear" w:color="000000" w:fill="92D050"/>
            <w:noWrap/>
            <w:vAlign w:val="bottom"/>
            <w:hideMark/>
          </w:tcPr>
          <w:p w14:paraId="5F27F82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shd w:val="clear" w:color="000000" w:fill="92D050"/>
            <w:noWrap/>
            <w:vAlign w:val="bottom"/>
            <w:hideMark/>
          </w:tcPr>
          <w:p w14:paraId="1B670BB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shd w:val="clear" w:color="000000" w:fill="92D050"/>
            <w:noWrap/>
            <w:vAlign w:val="bottom"/>
            <w:hideMark/>
          </w:tcPr>
          <w:p w14:paraId="5B3848E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82" w:type="dxa"/>
            <w:tcBorders>
              <w:top w:val="nil"/>
              <w:left w:val="nil"/>
              <w:bottom w:val="single" w:sz="4" w:space="0" w:color="auto"/>
              <w:right w:val="single" w:sz="4" w:space="0" w:color="auto"/>
            </w:tcBorders>
            <w:shd w:val="clear" w:color="000000" w:fill="92D050"/>
            <w:noWrap/>
            <w:vAlign w:val="bottom"/>
            <w:hideMark/>
          </w:tcPr>
          <w:p w14:paraId="195100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1108" w:type="dxa"/>
            <w:tcBorders>
              <w:top w:val="nil"/>
              <w:left w:val="nil"/>
              <w:bottom w:val="single" w:sz="4" w:space="0" w:color="auto"/>
              <w:right w:val="single" w:sz="4" w:space="0" w:color="auto"/>
            </w:tcBorders>
            <w:shd w:val="clear" w:color="000000" w:fill="92D050"/>
            <w:noWrap/>
            <w:vAlign w:val="bottom"/>
            <w:hideMark/>
          </w:tcPr>
          <w:p w14:paraId="537FFA9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0,01577</w:t>
            </w:r>
          </w:p>
        </w:tc>
        <w:tc>
          <w:tcPr>
            <w:tcW w:w="1108" w:type="dxa"/>
            <w:tcBorders>
              <w:top w:val="nil"/>
              <w:left w:val="nil"/>
              <w:bottom w:val="single" w:sz="4" w:space="0" w:color="auto"/>
              <w:right w:val="single" w:sz="4" w:space="0" w:color="auto"/>
            </w:tcBorders>
            <w:shd w:val="clear" w:color="000000" w:fill="92D050"/>
            <w:noWrap/>
            <w:vAlign w:val="bottom"/>
            <w:hideMark/>
          </w:tcPr>
          <w:p w14:paraId="6FBE2B1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0,01505</w:t>
            </w:r>
          </w:p>
        </w:tc>
        <w:tc>
          <w:tcPr>
            <w:tcW w:w="1108" w:type="dxa"/>
            <w:tcBorders>
              <w:top w:val="nil"/>
              <w:left w:val="nil"/>
              <w:bottom w:val="single" w:sz="4" w:space="0" w:color="auto"/>
              <w:right w:val="single" w:sz="4" w:space="0" w:color="auto"/>
            </w:tcBorders>
            <w:shd w:val="clear" w:color="000000" w:fill="92D050"/>
            <w:noWrap/>
            <w:vAlign w:val="bottom"/>
            <w:hideMark/>
          </w:tcPr>
          <w:p w14:paraId="6D879A7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0,01555</w:t>
            </w:r>
          </w:p>
        </w:tc>
        <w:tc>
          <w:tcPr>
            <w:tcW w:w="1109" w:type="dxa"/>
            <w:tcBorders>
              <w:top w:val="nil"/>
              <w:left w:val="nil"/>
              <w:bottom w:val="single" w:sz="4" w:space="0" w:color="auto"/>
              <w:right w:val="single" w:sz="4" w:space="0" w:color="auto"/>
            </w:tcBorders>
            <w:shd w:val="clear" w:color="000000" w:fill="92D050"/>
            <w:noWrap/>
            <w:vAlign w:val="bottom"/>
            <w:hideMark/>
          </w:tcPr>
          <w:p w14:paraId="063EDA4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0,01546</w:t>
            </w:r>
          </w:p>
        </w:tc>
      </w:tr>
      <w:tr w:rsidR="00900CC4" w:rsidRPr="00E60864" w14:paraId="565A92C8" w14:textId="77777777" w:rsidTr="00E760FA">
        <w:trPr>
          <w:trHeight w:val="290"/>
        </w:trPr>
        <w:tc>
          <w:tcPr>
            <w:tcW w:w="1160" w:type="dxa"/>
            <w:vMerge w:val="restart"/>
            <w:tcBorders>
              <w:top w:val="single" w:sz="4" w:space="0" w:color="auto"/>
              <w:left w:val="single" w:sz="4" w:space="0" w:color="auto"/>
              <w:bottom w:val="single" w:sz="4" w:space="0" w:color="auto"/>
              <w:right w:val="single" w:sz="4" w:space="0" w:color="auto"/>
            </w:tcBorders>
            <w:noWrap/>
            <w:vAlign w:val="center"/>
            <w:hideMark/>
          </w:tcPr>
          <w:p w14:paraId="584C2CD9"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659" w:type="dxa"/>
            <w:tcBorders>
              <w:top w:val="nil"/>
              <w:left w:val="nil"/>
              <w:bottom w:val="single" w:sz="4" w:space="0" w:color="auto"/>
              <w:right w:val="single" w:sz="4" w:space="0" w:color="auto"/>
            </w:tcBorders>
            <w:noWrap/>
            <w:vAlign w:val="center"/>
            <w:hideMark/>
          </w:tcPr>
          <w:p w14:paraId="7D616A67"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1D3BEF0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77" w:type="dxa"/>
            <w:tcBorders>
              <w:top w:val="nil"/>
              <w:left w:val="nil"/>
              <w:bottom w:val="single" w:sz="4" w:space="0" w:color="auto"/>
              <w:right w:val="single" w:sz="4" w:space="0" w:color="auto"/>
            </w:tcBorders>
            <w:noWrap/>
            <w:vAlign w:val="bottom"/>
            <w:hideMark/>
          </w:tcPr>
          <w:p w14:paraId="1F4C96F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w:t>
            </w:r>
          </w:p>
        </w:tc>
        <w:tc>
          <w:tcPr>
            <w:tcW w:w="977" w:type="dxa"/>
            <w:tcBorders>
              <w:top w:val="nil"/>
              <w:left w:val="nil"/>
              <w:bottom w:val="single" w:sz="4" w:space="0" w:color="auto"/>
              <w:right w:val="single" w:sz="4" w:space="0" w:color="auto"/>
            </w:tcBorders>
            <w:noWrap/>
            <w:vAlign w:val="bottom"/>
            <w:hideMark/>
          </w:tcPr>
          <w:p w14:paraId="58482B8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0,0106</w:t>
            </w:r>
          </w:p>
        </w:tc>
        <w:tc>
          <w:tcPr>
            <w:tcW w:w="980" w:type="dxa"/>
            <w:tcBorders>
              <w:top w:val="nil"/>
              <w:left w:val="nil"/>
              <w:bottom w:val="single" w:sz="4" w:space="0" w:color="auto"/>
              <w:right w:val="single" w:sz="4" w:space="0" w:color="auto"/>
            </w:tcBorders>
            <w:noWrap/>
            <w:vAlign w:val="bottom"/>
            <w:hideMark/>
          </w:tcPr>
          <w:p w14:paraId="63BB349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0,0095</w:t>
            </w:r>
          </w:p>
        </w:tc>
        <w:tc>
          <w:tcPr>
            <w:tcW w:w="977" w:type="dxa"/>
            <w:tcBorders>
              <w:top w:val="nil"/>
              <w:left w:val="nil"/>
              <w:bottom w:val="single" w:sz="4" w:space="0" w:color="auto"/>
              <w:right w:val="single" w:sz="4" w:space="0" w:color="auto"/>
            </w:tcBorders>
            <w:noWrap/>
            <w:vAlign w:val="bottom"/>
            <w:hideMark/>
          </w:tcPr>
          <w:p w14:paraId="1FDE189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2662437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22C38B5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0,0026</w:t>
            </w:r>
          </w:p>
        </w:tc>
        <w:tc>
          <w:tcPr>
            <w:tcW w:w="982" w:type="dxa"/>
            <w:tcBorders>
              <w:top w:val="nil"/>
              <w:left w:val="nil"/>
              <w:bottom w:val="single" w:sz="4" w:space="0" w:color="auto"/>
              <w:right w:val="single" w:sz="4" w:space="0" w:color="auto"/>
            </w:tcBorders>
            <w:noWrap/>
            <w:vAlign w:val="bottom"/>
            <w:hideMark/>
          </w:tcPr>
          <w:p w14:paraId="42C66C2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1108" w:type="dxa"/>
            <w:tcBorders>
              <w:top w:val="nil"/>
              <w:left w:val="nil"/>
              <w:bottom w:val="single" w:sz="4" w:space="0" w:color="auto"/>
              <w:right w:val="single" w:sz="4" w:space="0" w:color="auto"/>
            </w:tcBorders>
            <w:noWrap/>
            <w:vAlign w:val="bottom"/>
            <w:hideMark/>
          </w:tcPr>
          <w:p w14:paraId="512F767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0,01802</w:t>
            </w:r>
          </w:p>
        </w:tc>
        <w:tc>
          <w:tcPr>
            <w:tcW w:w="1108" w:type="dxa"/>
            <w:tcBorders>
              <w:top w:val="nil"/>
              <w:left w:val="nil"/>
              <w:bottom w:val="single" w:sz="4" w:space="0" w:color="auto"/>
              <w:right w:val="single" w:sz="4" w:space="0" w:color="auto"/>
            </w:tcBorders>
            <w:noWrap/>
            <w:vAlign w:val="bottom"/>
            <w:hideMark/>
          </w:tcPr>
          <w:p w14:paraId="24E1C2A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0,01766</w:t>
            </w:r>
          </w:p>
        </w:tc>
        <w:tc>
          <w:tcPr>
            <w:tcW w:w="1108" w:type="dxa"/>
            <w:tcBorders>
              <w:top w:val="nil"/>
              <w:left w:val="nil"/>
              <w:bottom w:val="single" w:sz="4" w:space="0" w:color="auto"/>
              <w:right w:val="single" w:sz="4" w:space="0" w:color="auto"/>
            </w:tcBorders>
            <w:noWrap/>
            <w:vAlign w:val="bottom"/>
            <w:hideMark/>
          </w:tcPr>
          <w:p w14:paraId="03F626D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0,02101</w:t>
            </w:r>
          </w:p>
        </w:tc>
        <w:tc>
          <w:tcPr>
            <w:tcW w:w="1109" w:type="dxa"/>
            <w:tcBorders>
              <w:top w:val="nil"/>
              <w:left w:val="nil"/>
              <w:bottom w:val="single" w:sz="4" w:space="0" w:color="auto"/>
              <w:right w:val="single" w:sz="4" w:space="0" w:color="auto"/>
            </w:tcBorders>
            <w:noWrap/>
            <w:vAlign w:val="bottom"/>
            <w:hideMark/>
          </w:tcPr>
          <w:p w14:paraId="153CBE3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0,01890</w:t>
            </w:r>
          </w:p>
        </w:tc>
      </w:tr>
      <w:tr w:rsidR="00900CC4" w:rsidRPr="00E60864" w14:paraId="3089CA4A"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BBDE915"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6FA3B014"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75A6ED5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noWrap/>
            <w:vAlign w:val="bottom"/>
            <w:hideMark/>
          </w:tcPr>
          <w:p w14:paraId="1FED23F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0,0098</w:t>
            </w:r>
          </w:p>
        </w:tc>
        <w:tc>
          <w:tcPr>
            <w:tcW w:w="977" w:type="dxa"/>
            <w:tcBorders>
              <w:top w:val="nil"/>
              <w:left w:val="nil"/>
              <w:bottom w:val="single" w:sz="4" w:space="0" w:color="auto"/>
              <w:right w:val="single" w:sz="4" w:space="0" w:color="auto"/>
            </w:tcBorders>
            <w:noWrap/>
            <w:vAlign w:val="bottom"/>
            <w:hideMark/>
          </w:tcPr>
          <w:p w14:paraId="6789751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w:t>
            </w:r>
          </w:p>
        </w:tc>
        <w:tc>
          <w:tcPr>
            <w:tcW w:w="980" w:type="dxa"/>
            <w:tcBorders>
              <w:top w:val="nil"/>
              <w:left w:val="nil"/>
              <w:bottom w:val="single" w:sz="4" w:space="0" w:color="auto"/>
              <w:right w:val="single" w:sz="4" w:space="0" w:color="auto"/>
            </w:tcBorders>
            <w:noWrap/>
            <w:vAlign w:val="bottom"/>
            <w:hideMark/>
          </w:tcPr>
          <w:p w14:paraId="1F5E2D0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noWrap/>
            <w:vAlign w:val="bottom"/>
            <w:hideMark/>
          </w:tcPr>
          <w:p w14:paraId="7AF2436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3B119D4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2DCC00E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82" w:type="dxa"/>
            <w:tcBorders>
              <w:top w:val="nil"/>
              <w:left w:val="nil"/>
              <w:bottom w:val="single" w:sz="4" w:space="0" w:color="auto"/>
              <w:right w:val="single" w:sz="4" w:space="0" w:color="auto"/>
            </w:tcBorders>
            <w:noWrap/>
            <w:vAlign w:val="bottom"/>
            <w:hideMark/>
          </w:tcPr>
          <w:p w14:paraId="064BF37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1108" w:type="dxa"/>
            <w:tcBorders>
              <w:top w:val="nil"/>
              <w:left w:val="nil"/>
              <w:bottom w:val="single" w:sz="4" w:space="0" w:color="auto"/>
              <w:right w:val="single" w:sz="4" w:space="0" w:color="auto"/>
            </w:tcBorders>
            <w:noWrap/>
            <w:vAlign w:val="bottom"/>
            <w:hideMark/>
          </w:tcPr>
          <w:p w14:paraId="2AC7E9A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0,01847</w:t>
            </w:r>
          </w:p>
        </w:tc>
        <w:tc>
          <w:tcPr>
            <w:tcW w:w="1108" w:type="dxa"/>
            <w:tcBorders>
              <w:top w:val="nil"/>
              <w:left w:val="nil"/>
              <w:bottom w:val="single" w:sz="4" w:space="0" w:color="auto"/>
              <w:right w:val="single" w:sz="4" w:space="0" w:color="auto"/>
            </w:tcBorders>
            <w:noWrap/>
            <w:vAlign w:val="bottom"/>
            <w:hideMark/>
          </w:tcPr>
          <w:p w14:paraId="525AB7A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0,01937</w:t>
            </w:r>
          </w:p>
        </w:tc>
        <w:tc>
          <w:tcPr>
            <w:tcW w:w="1108" w:type="dxa"/>
            <w:tcBorders>
              <w:top w:val="nil"/>
              <w:left w:val="nil"/>
              <w:bottom w:val="single" w:sz="4" w:space="0" w:color="auto"/>
              <w:right w:val="single" w:sz="4" w:space="0" w:color="auto"/>
            </w:tcBorders>
            <w:noWrap/>
            <w:vAlign w:val="bottom"/>
            <w:hideMark/>
          </w:tcPr>
          <w:p w14:paraId="7D45612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0,01825</w:t>
            </w:r>
          </w:p>
        </w:tc>
        <w:tc>
          <w:tcPr>
            <w:tcW w:w="1109" w:type="dxa"/>
            <w:tcBorders>
              <w:top w:val="nil"/>
              <w:left w:val="nil"/>
              <w:bottom w:val="single" w:sz="4" w:space="0" w:color="auto"/>
              <w:right w:val="single" w:sz="4" w:space="0" w:color="auto"/>
            </w:tcBorders>
            <w:noWrap/>
            <w:vAlign w:val="bottom"/>
            <w:hideMark/>
          </w:tcPr>
          <w:p w14:paraId="69AD184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0,01870</w:t>
            </w:r>
          </w:p>
        </w:tc>
      </w:tr>
      <w:tr w:rsidR="00900CC4" w:rsidRPr="00E60864" w14:paraId="295374A8"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312258F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0DBAEA2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56B56A0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noWrap/>
            <w:vAlign w:val="bottom"/>
            <w:hideMark/>
          </w:tcPr>
          <w:p w14:paraId="08B2620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0,0097</w:t>
            </w:r>
          </w:p>
        </w:tc>
        <w:tc>
          <w:tcPr>
            <w:tcW w:w="977" w:type="dxa"/>
            <w:tcBorders>
              <w:top w:val="nil"/>
              <w:left w:val="nil"/>
              <w:bottom w:val="single" w:sz="4" w:space="0" w:color="auto"/>
              <w:right w:val="single" w:sz="4" w:space="0" w:color="auto"/>
            </w:tcBorders>
            <w:noWrap/>
            <w:vAlign w:val="bottom"/>
            <w:hideMark/>
          </w:tcPr>
          <w:p w14:paraId="3E681A5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0,0083</w:t>
            </w:r>
          </w:p>
        </w:tc>
        <w:tc>
          <w:tcPr>
            <w:tcW w:w="980" w:type="dxa"/>
            <w:tcBorders>
              <w:top w:val="nil"/>
              <w:left w:val="nil"/>
              <w:bottom w:val="single" w:sz="4" w:space="0" w:color="auto"/>
              <w:right w:val="single" w:sz="4" w:space="0" w:color="auto"/>
            </w:tcBorders>
            <w:noWrap/>
            <w:vAlign w:val="bottom"/>
            <w:hideMark/>
          </w:tcPr>
          <w:p w14:paraId="3AC8178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77" w:type="dxa"/>
            <w:tcBorders>
              <w:top w:val="nil"/>
              <w:left w:val="nil"/>
              <w:bottom w:val="single" w:sz="4" w:space="0" w:color="auto"/>
              <w:right w:val="single" w:sz="4" w:space="0" w:color="auto"/>
            </w:tcBorders>
            <w:noWrap/>
            <w:vAlign w:val="bottom"/>
            <w:hideMark/>
          </w:tcPr>
          <w:p w14:paraId="293AB92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4CDD1E3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59DC63F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0,0021</w:t>
            </w:r>
          </w:p>
        </w:tc>
        <w:tc>
          <w:tcPr>
            <w:tcW w:w="982" w:type="dxa"/>
            <w:tcBorders>
              <w:top w:val="nil"/>
              <w:left w:val="nil"/>
              <w:bottom w:val="single" w:sz="4" w:space="0" w:color="auto"/>
              <w:right w:val="single" w:sz="4" w:space="0" w:color="auto"/>
            </w:tcBorders>
            <w:noWrap/>
            <w:vAlign w:val="bottom"/>
            <w:hideMark/>
          </w:tcPr>
          <w:p w14:paraId="76F4DC7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2ABAAF3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0,01853</w:t>
            </w:r>
          </w:p>
        </w:tc>
        <w:tc>
          <w:tcPr>
            <w:tcW w:w="1108" w:type="dxa"/>
            <w:tcBorders>
              <w:top w:val="nil"/>
              <w:left w:val="nil"/>
              <w:bottom w:val="single" w:sz="4" w:space="0" w:color="auto"/>
              <w:right w:val="single" w:sz="4" w:space="0" w:color="auto"/>
            </w:tcBorders>
            <w:noWrap/>
            <w:vAlign w:val="bottom"/>
            <w:hideMark/>
          </w:tcPr>
          <w:p w14:paraId="56E1106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0,01919</w:t>
            </w:r>
          </w:p>
        </w:tc>
        <w:tc>
          <w:tcPr>
            <w:tcW w:w="1108" w:type="dxa"/>
            <w:tcBorders>
              <w:top w:val="nil"/>
              <w:left w:val="nil"/>
              <w:bottom w:val="single" w:sz="4" w:space="0" w:color="auto"/>
              <w:right w:val="single" w:sz="4" w:space="0" w:color="auto"/>
            </w:tcBorders>
            <w:noWrap/>
            <w:vAlign w:val="bottom"/>
            <w:hideMark/>
          </w:tcPr>
          <w:p w14:paraId="133FDC9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0,01652</w:t>
            </w:r>
          </w:p>
        </w:tc>
        <w:tc>
          <w:tcPr>
            <w:tcW w:w="1109" w:type="dxa"/>
            <w:tcBorders>
              <w:top w:val="nil"/>
              <w:left w:val="nil"/>
              <w:bottom w:val="single" w:sz="4" w:space="0" w:color="auto"/>
              <w:right w:val="single" w:sz="4" w:space="0" w:color="auto"/>
            </w:tcBorders>
            <w:noWrap/>
            <w:vAlign w:val="bottom"/>
            <w:hideMark/>
          </w:tcPr>
          <w:p w14:paraId="13FE998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0,01808</w:t>
            </w:r>
          </w:p>
        </w:tc>
      </w:tr>
      <w:tr w:rsidR="00900CC4" w:rsidRPr="00E60864" w14:paraId="6C8034B5"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01AF0A8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3332B68E"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3B92283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noWrap/>
            <w:vAlign w:val="bottom"/>
            <w:hideMark/>
          </w:tcPr>
          <w:p w14:paraId="711D095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0,0084</w:t>
            </w:r>
          </w:p>
        </w:tc>
        <w:tc>
          <w:tcPr>
            <w:tcW w:w="977" w:type="dxa"/>
            <w:tcBorders>
              <w:top w:val="nil"/>
              <w:left w:val="nil"/>
              <w:bottom w:val="single" w:sz="4" w:space="0" w:color="auto"/>
              <w:right w:val="single" w:sz="4" w:space="0" w:color="auto"/>
            </w:tcBorders>
            <w:noWrap/>
            <w:vAlign w:val="bottom"/>
            <w:hideMark/>
          </w:tcPr>
          <w:p w14:paraId="01FD10A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0,0095</w:t>
            </w:r>
          </w:p>
        </w:tc>
        <w:tc>
          <w:tcPr>
            <w:tcW w:w="980" w:type="dxa"/>
            <w:tcBorders>
              <w:top w:val="nil"/>
              <w:left w:val="nil"/>
              <w:bottom w:val="single" w:sz="4" w:space="0" w:color="auto"/>
              <w:right w:val="single" w:sz="4" w:space="0" w:color="auto"/>
            </w:tcBorders>
            <w:noWrap/>
            <w:vAlign w:val="bottom"/>
            <w:hideMark/>
          </w:tcPr>
          <w:p w14:paraId="64747E7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77" w:type="dxa"/>
            <w:tcBorders>
              <w:top w:val="nil"/>
              <w:left w:val="nil"/>
              <w:bottom w:val="single" w:sz="4" w:space="0" w:color="auto"/>
              <w:right w:val="single" w:sz="4" w:space="0" w:color="auto"/>
            </w:tcBorders>
            <w:noWrap/>
            <w:vAlign w:val="bottom"/>
            <w:hideMark/>
          </w:tcPr>
          <w:p w14:paraId="6424134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5704E4F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0,0021</w:t>
            </w:r>
          </w:p>
        </w:tc>
        <w:tc>
          <w:tcPr>
            <w:tcW w:w="977" w:type="dxa"/>
            <w:tcBorders>
              <w:top w:val="nil"/>
              <w:left w:val="nil"/>
              <w:bottom w:val="single" w:sz="4" w:space="0" w:color="auto"/>
              <w:right w:val="single" w:sz="4" w:space="0" w:color="auto"/>
            </w:tcBorders>
            <w:noWrap/>
            <w:vAlign w:val="bottom"/>
            <w:hideMark/>
          </w:tcPr>
          <w:p w14:paraId="71D16EF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82" w:type="dxa"/>
            <w:tcBorders>
              <w:top w:val="nil"/>
              <w:left w:val="nil"/>
              <w:bottom w:val="single" w:sz="4" w:space="0" w:color="auto"/>
              <w:right w:val="single" w:sz="4" w:space="0" w:color="auto"/>
            </w:tcBorders>
            <w:noWrap/>
            <w:vAlign w:val="bottom"/>
            <w:hideMark/>
          </w:tcPr>
          <w:p w14:paraId="0A9BB8C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130C6E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0,01868</w:t>
            </w:r>
          </w:p>
        </w:tc>
        <w:tc>
          <w:tcPr>
            <w:tcW w:w="1108" w:type="dxa"/>
            <w:tcBorders>
              <w:top w:val="nil"/>
              <w:left w:val="nil"/>
              <w:bottom w:val="single" w:sz="4" w:space="0" w:color="auto"/>
              <w:right w:val="single" w:sz="4" w:space="0" w:color="auto"/>
            </w:tcBorders>
            <w:noWrap/>
            <w:vAlign w:val="bottom"/>
            <w:hideMark/>
          </w:tcPr>
          <w:p w14:paraId="5EEE83C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0,01671</w:t>
            </w:r>
          </w:p>
        </w:tc>
        <w:tc>
          <w:tcPr>
            <w:tcW w:w="1108" w:type="dxa"/>
            <w:tcBorders>
              <w:top w:val="nil"/>
              <w:left w:val="nil"/>
              <w:bottom w:val="single" w:sz="4" w:space="0" w:color="auto"/>
              <w:right w:val="single" w:sz="4" w:space="0" w:color="auto"/>
            </w:tcBorders>
            <w:noWrap/>
            <w:vAlign w:val="bottom"/>
            <w:hideMark/>
          </w:tcPr>
          <w:p w14:paraId="7F429D7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0,01892</w:t>
            </w:r>
          </w:p>
        </w:tc>
        <w:tc>
          <w:tcPr>
            <w:tcW w:w="1109" w:type="dxa"/>
            <w:tcBorders>
              <w:top w:val="nil"/>
              <w:left w:val="nil"/>
              <w:bottom w:val="single" w:sz="4" w:space="0" w:color="auto"/>
              <w:right w:val="single" w:sz="4" w:space="0" w:color="auto"/>
            </w:tcBorders>
            <w:noWrap/>
            <w:vAlign w:val="bottom"/>
            <w:hideMark/>
          </w:tcPr>
          <w:p w14:paraId="39A0E50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0,01811</w:t>
            </w:r>
          </w:p>
        </w:tc>
      </w:tr>
      <w:tr w:rsidR="00900CC4" w:rsidRPr="00E60864" w14:paraId="5A3DCB3E" w14:textId="77777777" w:rsidTr="00E760FA">
        <w:trPr>
          <w:trHeight w:val="302"/>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0D72EFCE"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0D66629E"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2BE2046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shd w:val="clear" w:color="000000" w:fill="92D050"/>
            <w:noWrap/>
            <w:vAlign w:val="bottom"/>
            <w:hideMark/>
          </w:tcPr>
          <w:p w14:paraId="18CF44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0,0092</w:t>
            </w:r>
          </w:p>
        </w:tc>
        <w:tc>
          <w:tcPr>
            <w:tcW w:w="977" w:type="dxa"/>
            <w:tcBorders>
              <w:top w:val="nil"/>
              <w:left w:val="nil"/>
              <w:bottom w:val="single" w:sz="4" w:space="0" w:color="auto"/>
              <w:right w:val="single" w:sz="4" w:space="0" w:color="auto"/>
            </w:tcBorders>
            <w:shd w:val="clear" w:color="000000" w:fill="92D050"/>
            <w:noWrap/>
            <w:vAlign w:val="bottom"/>
            <w:hideMark/>
          </w:tcPr>
          <w:p w14:paraId="62886ED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80" w:type="dxa"/>
            <w:tcBorders>
              <w:top w:val="nil"/>
              <w:left w:val="nil"/>
              <w:bottom w:val="single" w:sz="4" w:space="0" w:color="auto"/>
              <w:right w:val="single" w:sz="4" w:space="0" w:color="auto"/>
            </w:tcBorders>
            <w:shd w:val="clear" w:color="000000" w:fill="92D050"/>
            <w:noWrap/>
            <w:vAlign w:val="bottom"/>
            <w:hideMark/>
          </w:tcPr>
          <w:p w14:paraId="2711EBB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shd w:val="clear" w:color="000000" w:fill="92D050"/>
            <w:noWrap/>
            <w:vAlign w:val="bottom"/>
            <w:hideMark/>
          </w:tcPr>
          <w:p w14:paraId="758D176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shd w:val="clear" w:color="000000" w:fill="92D050"/>
            <w:noWrap/>
            <w:vAlign w:val="bottom"/>
            <w:hideMark/>
          </w:tcPr>
          <w:p w14:paraId="40C8E77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shd w:val="clear" w:color="000000" w:fill="92D050"/>
            <w:noWrap/>
            <w:vAlign w:val="bottom"/>
            <w:hideMark/>
          </w:tcPr>
          <w:p w14:paraId="7665DBC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82" w:type="dxa"/>
            <w:tcBorders>
              <w:top w:val="nil"/>
              <w:left w:val="nil"/>
              <w:bottom w:val="single" w:sz="4" w:space="0" w:color="auto"/>
              <w:right w:val="single" w:sz="4" w:space="0" w:color="auto"/>
            </w:tcBorders>
            <w:shd w:val="clear" w:color="000000" w:fill="92D050"/>
            <w:noWrap/>
            <w:vAlign w:val="bottom"/>
            <w:hideMark/>
          </w:tcPr>
          <w:p w14:paraId="3CAE8AE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shd w:val="clear" w:color="000000" w:fill="92D050"/>
            <w:noWrap/>
            <w:vAlign w:val="bottom"/>
            <w:hideMark/>
          </w:tcPr>
          <w:p w14:paraId="0F12F58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0,01843</w:t>
            </w:r>
          </w:p>
        </w:tc>
        <w:tc>
          <w:tcPr>
            <w:tcW w:w="1108" w:type="dxa"/>
            <w:tcBorders>
              <w:top w:val="nil"/>
              <w:left w:val="nil"/>
              <w:bottom w:val="single" w:sz="4" w:space="0" w:color="auto"/>
              <w:right w:val="single" w:sz="4" w:space="0" w:color="auto"/>
            </w:tcBorders>
            <w:shd w:val="clear" w:color="000000" w:fill="92D050"/>
            <w:noWrap/>
            <w:vAlign w:val="bottom"/>
            <w:hideMark/>
          </w:tcPr>
          <w:p w14:paraId="656194A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0,01823</w:t>
            </w:r>
          </w:p>
        </w:tc>
        <w:tc>
          <w:tcPr>
            <w:tcW w:w="1108" w:type="dxa"/>
            <w:tcBorders>
              <w:top w:val="nil"/>
              <w:left w:val="nil"/>
              <w:bottom w:val="single" w:sz="4" w:space="0" w:color="auto"/>
              <w:right w:val="single" w:sz="4" w:space="0" w:color="auto"/>
            </w:tcBorders>
            <w:shd w:val="clear" w:color="000000" w:fill="92D050"/>
            <w:noWrap/>
            <w:vAlign w:val="bottom"/>
            <w:hideMark/>
          </w:tcPr>
          <w:p w14:paraId="6B8FCFD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0,01867</w:t>
            </w:r>
          </w:p>
        </w:tc>
        <w:tc>
          <w:tcPr>
            <w:tcW w:w="1109" w:type="dxa"/>
            <w:tcBorders>
              <w:top w:val="nil"/>
              <w:left w:val="nil"/>
              <w:bottom w:val="single" w:sz="4" w:space="0" w:color="auto"/>
              <w:right w:val="single" w:sz="4" w:space="0" w:color="auto"/>
            </w:tcBorders>
            <w:shd w:val="clear" w:color="000000" w:fill="92D050"/>
            <w:noWrap/>
            <w:vAlign w:val="bottom"/>
            <w:hideMark/>
          </w:tcPr>
          <w:p w14:paraId="07260FE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0,01844</w:t>
            </w:r>
          </w:p>
        </w:tc>
      </w:tr>
    </w:tbl>
    <w:p w14:paraId="0FAAE2B1" w14:textId="77777777" w:rsidR="00900CC4" w:rsidRDefault="00900CC4" w:rsidP="00900CC4"/>
    <w:p w14:paraId="29C7599F" w14:textId="77777777" w:rsidR="00900CC4" w:rsidRDefault="00900CC4" w:rsidP="00900CC4">
      <w:pPr>
        <w:widowControl/>
        <w:autoSpaceDE/>
        <w:autoSpaceDN/>
        <w:spacing w:after="160" w:line="259" w:lineRule="auto"/>
      </w:pPr>
      <w:r>
        <w:br w:type="page"/>
      </w:r>
    </w:p>
    <w:p w14:paraId="5FC600E0" w14:textId="77777777" w:rsidR="00900CC4" w:rsidRDefault="00900CC4" w:rsidP="00900CC4">
      <w:pPr>
        <w:jc w:val="center"/>
        <w:rPr>
          <w:bCs/>
          <w:sz w:val="28"/>
          <w:szCs w:val="28"/>
        </w:rPr>
      </w:pPr>
    </w:p>
    <w:p w14:paraId="13C49D7D" w14:textId="77777777" w:rsidR="00A66A9D" w:rsidRDefault="00A66A9D" w:rsidP="00900CC4">
      <w:pPr>
        <w:jc w:val="center"/>
        <w:rPr>
          <w:bCs/>
          <w:sz w:val="28"/>
          <w:szCs w:val="28"/>
        </w:rPr>
      </w:pPr>
    </w:p>
    <w:p w14:paraId="70ECDAF9" w14:textId="77777777" w:rsidR="003B43E6" w:rsidRDefault="003B43E6" w:rsidP="00900CC4">
      <w:pPr>
        <w:jc w:val="center"/>
        <w:rPr>
          <w:bCs/>
          <w:sz w:val="28"/>
          <w:szCs w:val="28"/>
        </w:rPr>
      </w:pPr>
    </w:p>
    <w:p w14:paraId="2FF513FF"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Е</w:t>
      </w:r>
    </w:p>
    <w:p w14:paraId="660A308A" w14:textId="77777777" w:rsidR="00D370CA" w:rsidRPr="00E60864" w:rsidRDefault="00D370CA" w:rsidP="00900CC4">
      <w:pPr>
        <w:jc w:val="center"/>
        <w:rPr>
          <w:bCs/>
          <w:sz w:val="28"/>
          <w:szCs w:val="28"/>
        </w:rPr>
      </w:pPr>
    </w:p>
    <w:p w14:paraId="4A1C8297" w14:textId="6F643A93" w:rsidR="00900CC4" w:rsidRPr="00E60864" w:rsidRDefault="00900CC4" w:rsidP="00900CC4">
      <w:pPr>
        <w:jc w:val="both"/>
        <w:rPr>
          <w:bCs/>
          <w:sz w:val="28"/>
          <w:szCs w:val="28"/>
        </w:rPr>
      </w:pPr>
      <w:r>
        <w:rPr>
          <w:bCs/>
          <w:sz w:val="28"/>
          <w:szCs w:val="28"/>
        </w:rPr>
        <w:t xml:space="preserve">Таблица </w:t>
      </w:r>
      <w:r w:rsidR="00A66A9D">
        <w:rPr>
          <w:bCs/>
          <w:sz w:val="28"/>
          <w:szCs w:val="28"/>
        </w:rPr>
        <w:t>Е</w:t>
      </w:r>
      <w:r>
        <w:rPr>
          <w:bCs/>
          <w:sz w:val="28"/>
          <w:szCs w:val="28"/>
        </w:rPr>
        <w:t xml:space="preserve">.3 – Вынос </w:t>
      </w:r>
      <w:r>
        <w:rPr>
          <w:bCs/>
          <w:sz w:val="28"/>
          <w:szCs w:val="28"/>
          <w:lang w:val="en-US"/>
        </w:rPr>
        <w:t>NPK</w:t>
      </w:r>
      <w:r w:rsidRPr="007823EF">
        <w:rPr>
          <w:bCs/>
          <w:sz w:val="28"/>
          <w:szCs w:val="28"/>
        </w:rPr>
        <w:t xml:space="preserve"> </w:t>
      </w:r>
      <w:r>
        <w:rPr>
          <w:bCs/>
          <w:sz w:val="28"/>
          <w:szCs w:val="28"/>
        </w:rPr>
        <w:t xml:space="preserve">с плодами одного дерева, </w:t>
      </w:r>
      <w:r w:rsidRPr="00AF3EF3">
        <w:rPr>
          <w:bCs/>
          <w:sz w:val="28"/>
          <w:szCs w:val="28"/>
        </w:rPr>
        <w:t>кг</w:t>
      </w:r>
      <w:r w:rsidRPr="00E60864">
        <w:rPr>
          <w:bCs/>
          <w:sz w:val="28"/>
          <w:szCs w:val="28"/>
        </w:rPr>
        <w:t xml:space="preserve"> данные по повторностям</w:t>
      </w:r>
      <w:r>
        <w:rPr>
          <w:bCs/>
          <w:sz w:val="28"/>
          <w:szCs w:val="28"/>
        </w:rPr>
        <w:t xml:space="preserve"> за 2022 год</w:t>
      </w:r>
    </w:p>
    <w:p w14:paraId="42CAC64E" w14:textId="77777777" w:rsidR="00900CC4" w:rsidRPr="00E60864" w:rsidRDefault="00900CC4" w:rsidP="00900CC4">
      <w:pPr>
        <w:rPr>
          <w:bCs/>
          <w:sz w:val="28"/>
          <w:szCs w:val="28"/>
        </w:rPr>
      </w:pPr>
    </w:p>
    <w:tbl>
      <w:tblPr>
        <w:tblW w:w="15076" w:type="dxa"/>
        <w:tblLook w:val="04A0" w:firstRow="1" w:lastRow="0" w:firstColumn="1" w:lastColumn="0" w:noHBand="0" w:noVBand="1"/>
      </w:tblPr>
      <w:tblGrid>
        <w:gridCol w:w="1160"/>
        <w:gridCol w:w="1659"/>
        <w:gridCol w:w="977"/>
        <w:gridCol w:w="977"/>
        <w:gridCol w:w="977"/>
        <w:gridCol w:w="980"/>
        <w:gridCol w:w="977"/>
        <w:gridCol w:w="977"/>
        <w:gridCol w:w="977"/>
        <w:gridCol w:w="982"/>
        <w:gridCol w:w="1108"/>
        <w:gridCol w:w="1108"/>
        <w:gridCol w:w="1108"/>
        <w:gridCol w:w="1109"/>
      </w:tblGrid>
      <w:tr w:rsidR="00900CC4" w:rsidRPr="00E60864" w14:paraId="073C1BF8" w14:textId="77777777" w:rsidTr="00E760FA">
        <w:trPr>
          <w:trHeight w:val="862"/>
        </w:trPr>
        <w:tc>
          <w:tcPr>
            <w:tcW w:w="1160" w:type="dxa"/>
            <w:vMerge w:val="restart"/>
            <w:tcBorders>
              <w:top w:val="single" w:sz="4" w:space="0" w:color="auto"/>
              <w:left w:val="single" w:sz="4" w:space="0" w:color="auto"/>
              <w:right w:val="single" w:sz="4" w:space="0" w:color="auto"/>
            </w:tcBorders>
            <w:vAlign w:val="center"/>
            <w:hideMark/>
          </w:tcPr>
          <w:p w14:paraId="782663F1"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659" w:type="dxa"/>
            <w:vMerge w:val="restart"/>
            <w:tcBorders>
              <w:top w:val="single" w:sz="4" w:space="0" w:color="auto"/>
              <w:left w:val="single" w:sz="4" w:space="0" w:color="auto"/>
              <w:right w:val="single" w:sz="4" w:space="0" w:color="auto"/>
            </w:tcBorders>
            <w:vAlign w:val="center"/>
            <w:hideMark/>
          </w:tcPr>
          <w:p w14:paraId="73D50AE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3911" w:type="dxa"/>
            <w:gridSpan w:val="4"/>
            <w:tcBorders>
              <w:top w:val="single" w:sz="4" w:space="0" w:color="auto"/>
              <w:left w:val="nil"/>
              <w:bottom w:val="single" w:sz="4" w:space="0" w:color="auto"/>
              <w:right w:val="single" w:sz="4" w:space="0" w:color="auto"/>
            </w:tcBorders>
            <w:vAlign w:val="center"/>
            <w:hideMark/>
          </w:tcPr>
          <w:p w14:paraId="4F1172BA" w14:textId="77777777" w:rsidR="00900CC4" w:rsidRPr="00372BB4" w:rsidRDefault="00900CC4" w:rsidP="00E760FA">
            <w:pPr>
              <w:widowControl/>
              <w:autoSpaceDE/>
              <w:autoSpaceDN/>
              <w:jc w:val="center"/>
              <w:rPr>
                <w:rFonts w:ascii="Calibri" w:hAnsi="Calibri" w:cs="Calibri"/>
                <w:color w:val="000000"/>
                <w:lang w:bidi="ar-SA"/>
              </w:rPr>
            </w:pPr>
            <w:r w:rsidRPr="00091C91">
              <w:rPr>
                <w:rFonts w:ascii="Calibri" w:hAnsi="Calibri" w:cs="Calibri"/>
                <w:color w:val="000000"/>
                <w:lang w:bidi="ar-SA"/>
              </w:rPr>
              <w:t>Вынос азота с плодами одного дерева, кг</w:t>
            </w:r>
          </w:p>
        </w:tc>
        <w:tc>
          <w:tcPr>
            <w:tcW w:w="3913" w:type="dxa"/>
            <w:gridSpan w:val="4"/>
            <w:tcBorders>
              <w:top w:val="single" w:sz="4" w:space="0" w:color="auto"/>
              <w:left w:val="nil"/>
              <w:bottom w:val="single" w:sz="4" w:space="0" w:color="auto"/>
              <w:right w:val="single" w:sz="4" w:space="0" w:color="auto"/>
            </w:tcBorders>
            <w:vAlign w:val="center"/>
            <w:hideMark/>
          </w:tcPr>
          <w:p w14:paraId="6B6B25CE" w14:textId="77777777" w:rsidR="00900CC4" w:rsidRPr="00372BB4" w:rsidRDefault="00900CC4" w:rsidP="00E760FA">
            <w:pPr>
              <w:widowControl/>
              <w:autoSpaceDE/>
              <w:autoSpaceDN/>
              <w:jc w:val="center"/>
              <w:rPr>
                <w:rFonts w:ascii="Calibri" w:hAnsi="Calibri" w:cs="Calibri"/>
                <w:color w:val="000000"/>
                <w:lang w:bidi="ar-SA"/>
              </w:rPr>
            </w:pPr>
            <w:r w:rsidRPr="005F15A3">
              <w:rPr>
                <w:rFonts w:ascii="Calibri" w:hAnsi="Calibri" w:cs="Calibri"/>
                <w:color w:val="000000"/>
                <w:lang w:bidi="ar-SA"/>
              </w:rPr>
              <w:t>Вынос фосфора с плодами одного дерева, кг</w:t>
            </w:r>
          </w:p>
        </w:tc>
        <w:tc>
          <w:tcPr>
            <w:tcW w:w="4433" w:type="dxa"/>
            <w:gridSpan w:val="4"/>
            <w:tcBorders>
              <w:top w:val="single" w:sz="4" w:space="0" w:color="auto"/>
              <w:left w:val="single" w:sz="4" w:space="0" w:color="auto"/>
              <w:bottom w:val="single" w:sz="4" w:space="0" w:color="auto"/>
              <w:right w:val="single" w:sz="4" w:space="0" w:color="auto"/>
            </w:tcBorders>
            <w:vAlign w:val="center"/>
          </w:tcPr>
          <w:p w14:paraId="089640AF" w14:textId="77777777" w:rsidR="00900CC4" w:rsidRPr="00372BB4" w:rsidRDefault="00900CC4"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w:t>
            </w:r>
            <w:r>
              <w:rPr>
                <w:rFonts w:ascii="Calibri" w:hAnsi="Calibri" w:cs="Calibri"/>
                <w:color w:val="000000"/>
                <w:lang w:bidi="ar-SA"/>
              </w:rPr>
              <w:t xml:space="preserve"> калия</w:t>
            </w:r>
            <w:r w:rsidRPr="00AF3EF3">
              <w:rPr>
                <w:rFonts w:ascii="Calibri" w:hAnsi="Calibri" w:cs="Calibri"/>
                <w:color w:val="000000"/>
                <w:lang w:bidi="ar-SA"/>
              </w:rPr>
              <w:t xml:space="preserve"> с плодами одного дерева, кг</w:t>
            </w:r>
          </w:p>
        </w:tc>
      </w:tr>
      <w:tr w:rsidR="00900CC4" w:rsidRPr="00E60864" w14:paraId="0A0DAA0F" w14:textId="77777777" w:rsidTr="00E760FA">
        <w:trPr>
          <w:trHeight w:val="290"/>
        </w:trPr>
        <w:tc>
          <w:tcPr>
            <w:tcW w:w="1160" w:type="dxa"/>
            <w:vMerge/>
            <w:tcBorders>
              <w:left w:val="single" w:sz="4" w:space="0" w:color="auto"/>
              <w:bottom w:val="single" w:sz="4" w:space="0" w:color="auto"/>
              <w:right w:val="single" w:sz="4" w:space="0" w:color="auto"/>
            </w:tcBorders>
            <w:vAlign w:val="center"/>
            <w:hideMark/>
          </w:tcPr>
          <w:p w14:paraId="2809BAE2" w14:textId="77777777" w:rsidR="00900CC4" w:rsidRPr="00372BB4" w:rsidRDefault="00900CC4" w:rsidP="00E760FA">
            <w:pPr>
              <w:widowControl/>
              <w:autoSpaceDE/>
              <w:autoSpaceDN/>
              <w:rPr>
                <w:rFonts w:ascii="Calibri" w:hAnsi="Calibri" w:cs="Calibri"/>
                <w:color w:val="000000"/>
                <w:lang w:bidi="ar-SA"/>
              </w:rPr>
            </w:pPr>
          </w:p>
        </w:tc>
        <w:tc>
          <w:tcPr>
            <w:tcW w:w="1659" w:type="dxa"/>
            <w:vMerge/>
            <w:tcBorders>
              <w:left w:val="single" w:sz="4" w:space="0" w:color="auto"/>
              <w:bottom w:val="single" w:sz="4" w:space="0" w:color="auto"/>
              <w:right w:val="single" w:sz="4" w:space="0" w:color="auto"/>
            </w:tcBorders>
            <w:vAlign w:val="center"/>
            <w:hideMark/>
          </w:tcPr>
          <w:p w14:paraId="18533603" w14:textId="77777777" w:rsidR="00900CC4" w:rsidRPr="00372BB4" w:rsidRDefault="00900CC4" w:rsidP="00E760FA">
            <w:pPr>
              <w:widowControl/>
              <w:autoSpaceDE/>
              <w:autoSpaceDN/>
              <w:rPr>
                <w:rFonts w:ascii="Calibri" w:hAnsi="Calibri" w:cs="Calibri"/>
                <w:color w:val="000000"/>
                <w:lang w:bidi="ar-SA"/>
              </w:rPr>
            </w:pPr>
          </w:p>
        </w:tc>
        <w:tc>
          <w:tcPr>
            <w:tcW w:w="977" w:type="dxa"/>
            <w:tcBorders>
              <w:top w:val="nil"/>
              <w:left w:val="nil"/>
              <w:bottom w:val="single" w:sz="4" w:space="0" w:color="auto"/>
              <w:right w:val="single" w:sz="4" w:space="0" w:color="auto"/>
            </w:tcBorders>
            <w:noWrap/>
            <w:vAlign w:val="center"/>
            <w:hideMark/>
          </w:tcPr>
          <w:p w14:paraId="4B4BD69F"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3775812E"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31E99F5F"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0" w:type="dxa"/>
            <w:tcBorders>
              <w:top w:val="nil"/>
              <w:left w:val="nil"/>
              <w:bottom w:val="single" w:sz="4" w:space="0" w:color="auto"/>
              <w:right w:val="single" w:sz="4" w:space="0" w:color="auto"/>
            </w:tcBorders>
            <w:noWrap/>
            <w:vAlign w:val="center"/>
            <w:hideMark/>
          </w:tcPr>
          <w:p w14:paraId="6A93DB4C"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noWrap/>
            <w:vAlign w:val="center"/>
            <w:hideMark/>
          </w:tcPr>
          <w:p w14:paraId="4550E001"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4AAE67B2"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1FCCEFA2"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2" w:type="dxa"/>
            <w:tcBorders>
              <w:top w:val="nil"/>
              <w:left w:val="nil"/>
              <w:bottom w:val="single" w:sz="4" w:space="0" w:color="auto"/>
              <w:right w:val="single" w:sz="4" w:space="0" w:color="auto"/>
            </w:tcBorders>
            <w:noWrap/>
            <w:vAlign w:val="center"/>
            <w:hideMark/>
          </w:tcPr>
          <w:p w14:paraId="1411D6C5"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1108" w:type="dxa"/>
            <w:tcBorders>
              <w:top w:val="nil"/>
              <w:left w:val="nil"/>
              <w:bottom w:val="single" w:sz="4" w:space="0" w:color="auto"/>
              <w:right w:val="single" w:sz="4" w:space="0" w:color="auto"/>
            </w:tcBorders>
            <w:noWrap/>
            <w:vAlign w:val="center"/>
            <w:hideMark/>
          </w:tcPr>
          <w:p w14:paraId="0B6910E5"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1108" w:type="dxa"/>
            <w:tcBorders>
              <w:top w:val="nil"/>
              <w:left w:val="nil"/>
              <w:bottom w:val="single" w:sz="4" w:space="0" w:color="auto"/>
              <w:right w:val="single" w:sz="4" w:space="0" w:color="auto"/>
            </w:tcBorders>
            <w:noWrap/>
            <w:vAlign w:val="center"/>
            <w:hideMark/>
          </w:tcPr>
          <w:p w14:paraId="58B9E60D"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1108" w:type="dxa"/>
            <w:tcBorders>
              <w:top w:val="nil"/>
              <w:left w:val="nil"/>
              <w:bottom w:val="single" w:sz="4" w:space="0" w:color="auto"/>
              <w:right w:val="single" w:sz="4" w:space="0" w:color="auto"/>
            </w:tcBorders>
            <w:noWrap/>
            <w:vAlign w:val="center"/>
            <w:hideMark/>
          </w:tcPr>
          <w:p w14:paraId="6EBB57C9"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1109" w:type="dxa"/>
            <w:tcBorders>
              <w:top w:val="nil"/>
              <w:left w:val="nil"/>
              <w:bottom w:val="single" w:sz="4" w:space="0" w:color="auto"/>
              <w:right w:val="single" w:sz="4" w:space="0" w:color="auto"/>
            </w:tcBorders>
            <w:noWrap/>
            <w:vAlign w:val="center"/>
            <w:hideMark/>
          </w:tcPr>
          <w:p w14:paraId="2423BCC5"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900CC4" w:rsidRPr="00E60864" w14:paraId="7BC0777F" w14:textId="77777777" w:rsidTr="00E760FA">
        <w:trPr>
          <w:trHeight w:val="290"/>
        </w:trPr>
        <w:tc>
          <w:tcPr>
            <w:tcW w:w="15076" w:type="dxa"/>
            <w:gridSpan w:val="14"/>
            <w:tcBorders>
              <w:top w:val="single" w:sz="4" w:space="0" w:color="auto"/>
              <w:left w:val="single" w:sz="4" w:space="0" w:color="auto"/>
              <w:bottom w:val="single" w:sz="4" w:space="0" w:color="auto"/>
              <w:right w:val="single" w:sz="4" w:space="0" w:color="auto"/>
            </w:tcBorders>
            <w:noWrap/>
            <w:vAlign w:val="center"/>
            <w:hideMark/>
          </w:tcPr>
          <w:p w14:paraId="4941C8C8" w14:textId="77777777" w:rsidR="00900CC4" w:rsidRPr="00E60864" w:rsidRDefault="00900CC4"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2</w:t>
            </w:r>
            <w:r w:rsidRPr="00372BB4">
              <w:rPr>
                <w:rFonts w:ascii="Calibri" w:hAnsi="Calibri" w:cs="Calibri"/>
                <w:b/>
                <w:bCs/>
                <w:color w:val="000000"/>
                <w:lang w:bidi="ar-SA"/>
              </w:rPr>
              <w:t xml:space="preserve"> год</w:t>
            </w:r>
          </w:p>
        </w:tc>
      </w:tr>
      <w:tr w:rsidR="00900CC4" w:rsidRPr="00E60864" w14:paraId="060D6598" w14:textId="77777777" w:rsidTr="00E760FA">
        <w:trPr>
          <w:trHeight w:val="290"/>
        </w:trPr>
        <w:tc>
          <w:tcPr>
            <w:tcW w:w="1160" w:type="dxa"/>
            <w:vMerge w:val="restart"/>
            <w:tcBorders>
              <w:top w:val="single" w:sz="4" w:space="0" w:color="auto"/>
              <w:left w:val="single" w:sz="4" w:space="0" w:color="auto"/>
              <w:bottom w:val="single" w:sz="4" w:space="0" w:color="000000"/>
              <w:right w:val="single" w:sz="4" w:space="0" w:color="auto"/>
            </w:tcBorders>
            <w:noWrap/>
            <w:vAlign w:val="center"/>
            <w:hideMark/>
          </w:tcPr>
          <w:p w14:paraId="21B530FC"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659" w:type="dxa"/>
            <w:tcBorders>
              <w:top w:val="single" w:sz="4" w:space="0" w:color="auto"/>
              <w:left w:val="nil"/>
              <w:bottom w:val="single" w:sz="4" w:space="0" w:color="auto"/>
              <w:right w:val="single" w:sz="4" w:space="0" w:color="auto"/>
            </w:tcBorders>
            <w:noWrap/>
            <w:vAlign w:val="center"/>
            <w:hideMark/>
          </w:tcPr>
          <w:p w14:paraId="3F24F21D"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single" w:sz="4" w:space="0" w:color="auto"/>
              <w:left w:val="nil"/>
              <w:bottom w:val="single" w:sz="4" w:space="0" w:color="auto"/>
              <w:right w:val="single" w:sz="4" w:space="0" w:color="auto"/>
            </w:tcBorders>
            <w:noWrap/>
            <w:vAlign w:val="bottom"/>
            <w:hideMark/>
          </w:tcPr>
          <w:p w14:paraId="07690FB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77" w:type="dxa"/>
            <w:tcBorders>
              <w:top w:val="single" w:sz="4" w:space="0" w:color="auto"/>
              <w:left w:val="nil"/>
              <w:bottom w:val="single" w:sz="4" w:space="0" w:color="auto"/>
              <w:right w:val="single" w:sz="4" w:space="0" w:color="auto"/>
            </w:tcBorders>
            <w:noWrap/>
            <w:vAlign w:val="bottom"/>
            <w:hideMark/>
          </w:tcPr>
          <w:p w14:paraId="648C966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single" w:sz="4" w:space="0" w:color="auto"/>
              <w:left w:val="nil"/>
              <w:bottom w:val="single" w:sz="4" w:space="0" w:color="auto"/>
              <w:right w:val="single" w:sz="4" w:space="0" w:color="auto"/>
            </w:tcBorders>
            <w:noWrap/>
            <w:vAlign w:val="bottom"/>
            <w:hideMark/>
          </w:tcPr>
          <w:p w14:paraId="0072CCB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80" w:type="dxa"/>
            <w:tcBorders>
              <w:top w:val="single" w:sz="4" w:space="0" w:color="auto"/>
              <w:left w:val="nil"/>
              <w:bottom w:val="single" w:sz="4" w:space="0" w:color="auto"/>
              <w:right w:val="single" w:sz="4" w:space="0" w:color="auto"/>
            </w:tcBorders>
            <w:noWrap/>
            <w:vAlign w:val="bottom"/>
            <w:hideMark/>
          </w:tcPr>
          <w:p w14:paraId="4F24D73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single" w:sz="4" w:space="0" w:color="auto"/>
              <w:left w:val="nil"/>
              <w:bottom w:val="single" w:sz="4" w:space="0" w:color="auto"/>
              <w:right w:val="single" w:sz="4" w:space="0" w:color="auto"/>
            </w:tcBorders>
            <w:noWrap/>
            <w:vAlign w:val="bottom"/>
            <w:hideMark/>
          </w:tcPr>
          <w:p w14:paraId="5360EBB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single" w:sz="4" w:space="0" w:color="auto"/>
              <w:left w:val="nil"/>
              <w:bottom w:val="single" w:sz="4" w:space="0" w:color="auto"/>
              <w:right w:val="single" w:sz="4" w:space="0" w:color="auto"/>
            </w:tcBorders>
            <w:noWrap/>
            <w:vAlign w:val="bottom"/>
            <w:hideMark/>
          </w:tcPr>
          <w:p w14:paraId="483F9A2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single" w:sz="4" w:space="0" w:color="auto"/>
              <w:left w:val="nil"/>
              <w:bottom w:val="single" w:sz="4" w:space="0" w:color="auto"/>
              <w:right w:val="single" w:sz="4" w:space="0" w:color="auto"/>
            </w:tcBorders>
            <w:noWrap/>
            <w:vAlign w:val="bottom"/>
            <w:hideMark/>
          </w:tcPr>
          <w:p w14:paraId="4B09BFB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single" w:sz="4" w:space="0" w:color="auto"/>
              <w:left w:val="nil"/>
              <w:bottom w:val="single" w:sz="4" w:space="0" w:color="auto"/>
              <w:right w:val="single" w:sz="4" w:space="0" w:color="auto"/>
            </w:tcBorders>
            <w:noWrap/>
            <w:vAlign w:val="bottom"/>
            <w:hideMark/>
          </w:tcPr>
          <w:p w14:paraId="500D428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single" w:sz="4" w:space="0" w:color="auto"/>
              <w:left w:val="nil"/>
              <w:bottom w:val="single" w:sz="4" w:space="0" w:color="auto"/>
              <w:right w:val="single" w:sz="4" w:space="0" w:color="auto"/>
            </w:tcBorders>
            <w:noWrap/>
            <w:vAlign w:val="bottom"/>
            <w:hideMark/>
          </w:tcPr>
          <w:p w14:paraId="27BED7F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0,00799</w:t>
            </w:r>
          </w:p>
        </w:tc>
        <w:tc>
          <w:tcPr>
            <w:tcW w:w="1108" w:type="dxa"/>
            <w:tcBorders>
              <w:top w:val="single" w:sz="4" w:space="0" w:color="auto"/>
              <w:left w:val="nil"/>
              <w:bottom w:val="single" w:sz="4" w:space="0" w:color="auto"/>
              <w:right w:val="single" w:sz="4" w:space="0" w:color="auto"/>
            </w:tcBorders>
            <w:noWrap/>
            <w:vAlign w:val="bottom"/>
            <w:hideMark/>
          </w:tcPr>
          <w:p w14:paraId="5F70EAA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0,00808</w:t>
            </w:r>
          </w:p>
        </w:tc>
        <w:tc>
          <w:tcPr>
            <w:tcW w:w="1108" w:type="dxa"/>
            <w:tcBorders>
              <w:top w:val="single" w:sz="4" w:space="0" w:color="auto"/>
              <w:left w:val="nil"/>
              <w:bottom w:val="single" w:sz="4" w:space="0" w:color="auto"/>
              <w:right w:val="single" w:sz="4" w:space="0" w:color="auto"/>
            </w:tcBorders>
            <w:noWrap/>
            <w:vAlign w:val="bottom"/>
            <w:hideMark/>
          </w:tcPr>
          <w:p w14:paraId="09E748D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0,00816</w:t>
            </w:r>
          </w:p>
        </w:tc>
        <w:tc>
          <w:tcPr>
            <w:tcW w:w="1109" w:type="dxa"/>
            <w:tcBorders>
              <w:top w:val="single" w:sz="4" w:space="0" w:color="auto"/>
              <w:left w:val="nil"/>
              <w:bottom w:val="single" w:sz="4" w:space="0" w:color="auto"/>
              <w:right w:val="single" w:sz="4" w:space="0" w:color="auto"/>
            </w:tcBorders>
            <w:noWrap/>
            <w:vAlign w:val="bottom"/>
            <w:hideMark/>
          </w:tcPr>
          <w:p w14:paraId="08E2F63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0,00808</w:t>
            </w:r>
          </w:p>
        </w:tc>
      </w:tr>
      <w:tr w:rsidR="00900CC4" w:rsidRPr="00E60864" w14:paraId="790DD311"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4AFF2D1E"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3A72BAE1"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5E78218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noWrap/>
            <w:vAlign w:val="bottom"/>
            <w:hideMark/>
          </w:tcPr>
          <w:p w14:paraId="41AC19E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77" w:type="dxa"/>
            <w:tcBorders>
              <w:top w:val="nil"/>
              <w:left w:val="nil"/>
              <w:bottom w:val="single" w:sz="4" w:space="0" w:color="auto"/>
              <w:right w:val="single" w:sz="4" w:space="0" w:color="auto"/>
            </w:tcBorders>
            <w:noWrap/>
            <w:vAlign w:val="bottom"/>
            <w:hideMark/>
          </w:tcPr>
          <w:p w14:paraId="026B950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0,0029</w:t>
            </w:r>
          </w:p>
        </w:tc>
        <w:tc>
          <w:tcPr>
            <w:tcW w:w="980" w:type="dxa"/>
            <w:tcBorders>
              <w:top w:val="nil"/>
              <w:left w:val="nil"/>
              <w:bottom w:val="single" w:sz="4" w:space="0" w:color="auto"/>
              <w:right w:val="single" w:sz="4" w:space="0" w:color="auto"/>
            </w:tcBorders>
            <w:noWrap/>
            <w:vAlign w:val="bottom"/>
            <w:hideMark/>
          </w:tcPr>
          <w:p w14:paraId="7441180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77" w:type="dxa"/>
            <w:tcBorders>
              <w:top w:val="nil"/>
              <w:left w:val="nil"/>
              <w:bottom w:val="single" w:sz="4" w:space="0" w:color="auto"/>
              <w:right w:val="single" w:sz="4" w:space="0" w:color="auto"/>
            </w:tcBorders>
            <w:noWrap/>
            <w:vAlign w:val="bottom"/>
            <w:hideMark/>
          </w:tcPr>
          <w:p w14:paraId="00432F9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2C849DA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0,0006</w:t>
            </w:r>
          </w:p>
        </w:tc>
        <w:tc>
          <w:tcPr>
            <w:tcW w:w="977" w:type="dxa"/>
            <w:tcBorders>
              <w:top w:val="nil"/>
              <w:left w:val="nil"/>
              <w:bottom w:val="single" w:sz="4" w:space="0" w:color="auto"/>
              <w:right w:val="single" w:sz="4" w:space="0" w:color="auto"/>
            </w:tcBorders>
            <w:noWrap/>
            <w:vAlign w:val="bottom"/>
            <w:hideMark/>
          </w:tcPr>
          <w:p w14:paraId="769FD5B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noWrap/>
            <w:vAlign w:val="bottom"/>
            <w:hideMark/>
          </w:tcPr>
          <w:p w14:paraId="6CD5FC5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683E2DA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0,00816</w:t>
            </w:r>
          </w:p>
        </w:tc>
        <w:tc>
          <w:tcPr>
            <w:tcW w:w="1108" w:type="dxa"/>
            <w:tcBorders>
              <w:top w:val="nil"/>
              <w:left w:val="nil"/>
              <w:bottom w:val="single" w:sz="4" w:space="0" w:color="auto"/>
              <w:right w:val="single" w:sz="4" w:space="0" w:color="auto"/>
            </w:tcBorders>
            <w:noWrap/>
            <w:vAlign w:val="bottom"/>
            <w:hideMark/>
          </w:tcPr>
          <w:p w14:paraId="346A6BB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0,00768</w:t>
            </w:r>
          </w:p>
        </w:tc>
        <w:tc>
          <w:tcPr>
            <w:tcW w:w="1108" w:type="dxa"/>
            <w:tcBorders>
              <w:top w:val="nil"/>
              <w:left w:val="nil"/>
              <w:bottom w:val="single" w:sz="4" w:space="0" w:color="auto"/>
              <w:right w:val="single" w:sz="4" w:space="0" w:color="auto"/>
            </w:tcBorders>
            <w:noWrap/>
            <w:vAlign w:val="bottom"/>
            <w:hideMark/>
          </w:tcPr>
          <w:p w14:paraId="71B2EB3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0,00779</w:t>
            </w:r>
          </w:p>
        </w:tc>
        <w:tc>
          <w:tcPr>
            <w:tcW w:w="1109" w:type="dxa"/>
            <w:tcBorders>
              <w:top w:val="nil"/>
              <w:left w:val="nil"/>
              <w:bottom w:val="single" w:sz="4" w:space="0" w:color="auto"/>
              <w:right w:val="single" w:sz="4" w:space="0" w:color="auto"/>
            </w:tcBorders>
            <w:noWrap/>
            <w:vAlign w:val="bottom"/>
            <w:hideMark/>
          </w:tcPr>
          <w:p w14:paraId="77F7D0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0,00788</w:t>
            </w:r>
          </w:p>
        </w:tc>
      </w:tr>
      <w:tr w:rsidR="00900CC4" w:rsidRPr="00E60864" w14:paraId="680CFA3F"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2267190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68370F81"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235AC76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noWrap/>
            <w:vAlign w:val="bottom"/>
            <w:hideMark/>
          </w:tcPr>
          <w:p w14:paraId="6CA0270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77" w:type="dxa"/>
            <w:tcBorders>
              <w:top w:val="nil"/>
              <w:left w:val="nil"/>
              <w:bottom w:val="single" w:sz="4" w:space="0" w:color="auto"/>
              <w:right w:val="single" w:sz="4" w:space="0" w:color="auto"/>
            </w:tcBorders>
            <w:noWrap/>
            <w:vAlign w:val="bottom"/>
            <w:hideMark/>
          </w:tcPr>
          <w:p w14:paraId="5705763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80" w:type="dxa"/>
            <w:tcBorders>
              <w:top w:val="nil"/>
              <w:left w:val="nil"/>
              <w:bottom w:val="single" w:sz="4" w:space="0" w:color="auto"/>
              <w:right w:val="single" w:sz="4" w:space="0" w:color="auto"/>
            </w:tcBorders>
            <w:noWrap/>
            <w:vAlign w:val="bottom"/>
            <w:hideMark/>
          </w:tcPr>
          <w:p w14:paraId="07949A1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77" w:type="dxa"/>
            <w:tcBorders>
              <w:top w:val="nil"/>
              <w:left w:val="nil"/>
              <w:bottom w:val="single" w:sz="4" w:space="0" w:color="auto"/>
              <w:right w:val="single" w:sz="4" w:space="0" w:color="auto"/>
            </w:tcBorders>
            <w:noWrap/>
            <w:vAlign w:val="bottom"/>
            <w:hideMark/>
          </w:tcPr>
          <w:p w14:paraId="6AE8E9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04494E9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0B58A09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noWrap/>
            <w:vAlign w:val="bottom"/>
            <w:hideMark/>
          </w:tcPr>
          <w:p w14:paraId="6215A15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72DC44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0,00811</w:t>
            </w:r>
          </w:p>
        </w:tc>
        <w:tc>
          <w:tcPr>
            <w:tcW w:w="1108" w:type="dxa"/>
            <w:tcBorders>
              <w:top w:val="nil"/>
              <w:left w:val="nil"/>
              <w:bottom w:val="single" w:sz="4" w:space="0" w:color="auto"/>
              <w:right w:val="single" w:sz="4" w:space="0" w:color="auto"/>
            </w:tcBorders>
            <w:noWrap/>
            <w:vAlign w:val="bottom"/>
            <w:hideMark/>
          </w:tcPr>
          <w:p w14:paraId="07493CE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0,00803</w:t>
            </w:r>
          </w:p>
        </w:tc>
        <w:tc>
          <w:tcPr>
            <w:tcW w:w="1108" w:type="dxa"/>
            <w:tcBorders>
              <w:top w:val="nil"/>
              <w:left w:val="nil"/>
              <w:bottom w:val="single" w:sz="4" w:space="0" w:color="auto"/>
              <w:right w:val="single" w:sz="4" w:space="0" w:color="auto"/>
            </w:tcBorders>
            <w:noWrap/>
            <w:vAlign w:val="bottom"/>
            <w:hideMark/>
          </w:tcPr>
          <w:p w14:paraId="1FB2334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0,00793</w:t>
            </w:r>
          </w:p>
        </w:tc>
        <w:tc>
          <w:tcPr>
            <w:tcW w:w="1109" w:type="dxa"/>
            <w:tcBorders>
              <w:top w:val="nil"/>
              <w:left w:val="nil"/>
              <w:bottom w:val="single" w:sz="4" w:space="0" w:color="auto"/>
              <w:right w:val="single" w:sz="4" w:space="0" w:color="auto"/>
            </w:tcBorders>
            <w:noWrap/>
            <w:vAlign w:val="bottom"/>
            <w:hideMark/>
          </w:tcPr>
          <w:p w14:paraId="1265D79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0,00803</w:t>
            </w:r>
          </w:p>
        </w:tc>
      </w:tr>
      <w:tr w:rsidR="00900CC4" w:rsidRPr="00E60864" w14:paraId="3817D7A1"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54E931C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112798E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3721A83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213E243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noWrap/>
            <w:vAlign w:val="bottom"/>
            <w:hideMark/>
          </w:tcPr>
          <w:p w14:paraId="67FFFF3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80" w:type="dxa"/>
            <w:tcBorders>
              <w:top w:val="nil"/>
              <w:left w:val="nil"/>
              <w:bottom w:val="single" w:sz="4" w:space="0" w:color="auto"/>
              <w:right w:val="single" w:sz="4" w:space="0" w:color="auto"/>
            </w:tcBorders>
            <w:noWrap/>
            <w:vAlign w:val="bottom"/>
            <w:hideMark/>
          </w:tcPr>
          <w:p w14:paraId="62EF95E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0,0032</w:t>
            </w:r>
          </w:p>
        </w:tc>
        <w:tc>
          <w:tcPr>
            <w:tcW w:w="977" w:type="dxa"/>
            <w:tcBorders>
              <w:top w:val="nil"/>
              <w:left w:val="nil"/>
              <w:bottom w:val="single" w:sz="4" w:space="0" w:color="auto"/>
              <w:right w:val="single" w:sz="4" w:space="0" w:color="auto"/>
            </w:tcBorders>
            <w:noWrap/>
            <w:vAlign w:val="bottom"/>
            <w:hideMark/>
          </w:tcPr>
          <w:p w14:paraId="1C56E1D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4C21BE0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noWrap/>
            <w:vAlign w:val="bottom"/>
            <w:hideMark/>
          </w:tcPr>
          <w:p w14:paraId="4585029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noWrap/>
            <w:vAlign w:val="bottom"/>
            <w:hideMark/>
          </w:tcPr>
          <w:p w14:paraId="1AC13D1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noWrap/>
            <w:vAlign w:val="bottom"/>
            <w:hideMark/>
          </w:tcPr>
          <w:p w14:paraId="025153D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0,00834</w:t>
            </w:r>
          </w:p>
        </w:tc>
        <w:tc>
          <w:tcPr>
            <w:tcW w:w="1108" w:type="dxa"/>
            <w:tcBorders>
              <w:top w:val="nil"/>
              <w:left w:val="nil"/>
              <w:bottom w:val="single" w:sz="4" w:space="0" w:color="auto"/>
              <w:right w:val="single" w:sz="4" w:space="0" w:color="auto"/>
            </w:tcBorders>
            <w:noWrap/>
            <w:vAlign w:val="bottom"/>
            <w:hideMark/>
          </w:tcPr>
          <w:p w14:paraId="050AAA6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0,00826</w:t>
            </w:r>
          </w:p>
        </w:tc>
        <w:tc>
          <w:tcPr>
            <w:tcW w:w="1108" w:type="dxa"/>
            <w:tcBorders>
              <w:top w:val="nil"/>
              <w:left w:val="nil"/>
              <w:bottom w:val="single" w:sz="4" w:space="0" w:color="auto"/>
              <w:right w:val="single" w:sz="4" w:space="0" w:color="auto"/>
            </w:tcBorders>
            <w:noWrap/>
            <w:vAlign w:val="bottom"/>
            <w:hideMark/>
          </w:tcPr>
          <w:p w14:paraId="053769C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0,00853</w:t>
            </w:r>
          </w:p>
        </w:tc>
        <w:tc>
          <w:tcPr>
            <w:tcW w:w="1109" w:type="dxa"/>
            <w:tcBorders>
              <w:top w:val="nil"/>
              <w:left w:val="nil"/>
              <w:bottom w:val="single" w:sz="4" w:space="0" w:color="auto"/>
              <w:right w:val="single" w:sz="4" w:space="0" w:color="auto"/>
            </w:tcBorders>
            <w:noWrap/>
            <w:vAlign w:val="bottom"/>
            <w:hideMark/>
          </w:tcPr>
          <w:p w14:paraId="39E2425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0,00838</w:t>
            </w:r>
          </w:p>
        </w:tc>
      </w:tr>
      <w:tr w:rsidR="00900CC4" w:rsidRPr="00E60864" w14:paraId="1A99027F"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05B80E23"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0103159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6E609A5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shd w:val="clear" w:color="000000" w:fill="92D050"/>
            <w:noWrap/>
            <w:vAlign w:val="bottom"/>
            <w:hideMark/>
          </w:tcPr>
          <w:p w14:paraId="0B0D32C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0,0030</w:t>
            </w:r>
          </w:p>
        </w:tc>
        <w:tc>
          <w:tcPr>
            <w:tcW w:w="977" w:type="dxa"/>
            <w:tcBorders>
              <w:top w:val="nil"/>
              <w:left w:val="nil"/>
              <w:bottom w:val="single" w:sz="4" w:space="0" w:color="auto"/>
              <w:right w:val="single" w:sz="4" w:space="0" w:color="auto"/>
            </w:tcBorders>
            <w:shd w:val="clear" w:color="000000" w:fill="92D050"/>
            <w:noWrap/>
            <w:vAlign w:val="bottom"/>
            <w:hideMark/>
          </w:tcPr>
          <w:p w14:paraId="1461CC6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80" w:type="dxa"/>
            <w:tcBorders>
              <w:top w:val="nil"/>
              <w:left w:val="nil"/>
              <w:bottom w:val="single" w:sz="4" w:space="0" w:color="auto"/>
              <w:right w:val="single" w:sz="4" w:space="0" w:color="auto"/>
            </w:tcBorders>
            <w:shd w:val="clear" w:color="000000" w:fill="92D050"/>
            <w:noWrap/>
            <w:vAlign w:val="bottom"/>
            <w:hideMark/>
          </w:tcPr>
          <w:p w14:paraId="06EAF8D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0,0031</w:t>
            </w:r>
          </w:p>
        </w:tc>
        <w:tc>
          <w:tcPr>
            <w:tcW w:w="977" w:type="dxa"/>
            <w:tcBorders>
              <w:top w:val="nil"/>
              <w:left w:val="nil"/>
              <w:bottom w:val="single" w:sz="4" w:space="0" w:color="auto"/>
              <w:right w:val="single" w:sz="4" w:space="0" w:color="auto"/>
            </w:tcBorders>
            <w:shd w:val="clear" w:color="000000" w:fill="92D050"/>
            <w:noWrap/>
            <w:vAlign w:val="bottom"/>
            <w:hideMark/>
          </w:tcPr>
          <w:p w14:paraId="7F5901C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shd w:val="clear" w:color="000000" w:fill="92D050"/>
            <w:noWrap/>
            <w:vAlign w:val="bottom"/>
            <w:hideMark/>
          </w:tcPr>
          <w:p w14:paraId="14A63FE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77" w:type="dxa"/>
            <w:tcBorders>
              <w:top w:val="nil"/>
              <w:left w:val="nil"/>
              <w:bottom w:val="single" w:sz="4" w:space="0" w:color="auto"/>
              <w:right w:val="single" w:sz="4" w:space="0" w:color="auto"/>
            </w:tcBorders>
            <w:shd w:val="clear" w:color="000000" w:fill="92D050"/>
            <w:noWrap/>
            <w:vAlign w:val="bottom"/>
            <w:hideMark/>
          </w:tcPr>
          <w:p w14:paraId="48EE70A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982" w:type="dxa"/>
            <w:tcBorders>
              <w:top w:val="nil"/>
              <w:left w:val="nil"/>
              <w:bottom w:val="single" w:sz="4" w:space="0" w:color="auto"/>
              <w:right w:val="single" w:sz="4" w:space="0" w:color="auto"/>
            </w:tcBorders>
            <w:shd w:val="clear" w:color="000000" w:fill="92D050"/>
            <w:noWrap/>
            <w:vAlign w:val="bottom"/>
            <w:hideMark/>
          </w:tcPr>
          <w:p w14:paraId="7E63F06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0,0007</w:t>
            </w:r>
          </w:p>
        </w:tc>
        <w:tc>
          <w:tcPr>
            <w:tcW w:w="1108" w:type="dxa"/>
            <w:tcBorders>
              <w:top w:val="nil"/>
              <w:left w:val="nil"/>
              <w:bottom w:val="single" w:sz="4" w:space="0" w:color="auto"/>
              <w:right w:val="single" w:sz="4" w:space="0" w:color="auto"/>
            </w:tcBorders>
            <w:shd w:val="clear" w:color="000000" w:fill="92D050"/>
            <w:noWrap/>
            <w:vAlign w:val="bottom"/>
            <w:hideMark/>
          </w:tcPr>
          <w:p w14:paraId="5B09D14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0,00815</w:t>
            </w:r>
          </w:p>
        </w:tc>
        <w:tc>
          <w:tcPr>
            <w:tcW w:w="1108" w:type="dxa"/>
            <w:tcBorders>
              <w:top w:val="nil"/>
              <w:left w:val="nil"/>
              <w:bottom w:val="single" w:sz="4" w:space="0" w:color="auto"/>
              <w:right w:val="single" w:sz="4" w:space="0" w:color="auto"/>
            </w:tcBorders>
            <w:shd w:val="clear" w:color="000000" w:fill="92D050"/>
            <w:noWrap/>
            <w:vAlign w:val="bottom"/>
            <w:hideMark/>
          </w:tcPr>
          <w:p w14:paraId="22AE0CA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0,00801</w:t>
            </w:r>
          </w:p>
        </w:tc>
        <w:tc>
          <w:tcPr>
            <w:tcW w:w="1108" w:type="dxa"/>
            <w:tcBorders>
              <w:top w:val="nil"/>
              <w:left w:val="nil"/>
              <w:bottom w:val="single" w:sz="4" w:space="0" w:color="auto"/>
              <w:right w:val="single" w:sz="4" w:space="0" w:color="auto"/>
            </w:tcBorders>
            <w:shd w:val="clear" w:color="000000" w:fill="92D050"/>
            <w:noWrap/>
            <w:vAlign w:val="bottom"/>
            <w:hideMark/>
          </w:tcPr>
          <w:p w14:paraId="0A28FCB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0,00810</w:t>
            </w:r>
          </w:p>
        </w:tc>
        <w:tc>
          <w:tcPr>
            <w:tcW w:w="1109" w:type="dxa"/>
            <w:tcBorders>
              <w:top w:val="nil"/>
              <w:left w:val="nil"/>
              <w:bottom w:val="single" w:sz="4" w:space="0" w:color="auto"/>
              <w:right w:val="single" w:sz="4" w:space="0" w:color="auto"/>
            </w:tcBorders>
            <w:shd w:val="clear" w:color="000000" w:fill="92D050"/>
            <w:noWrap/>
            <w:vAlign w:val="bottom"/>
            <w:hideMark/>
          </w:tcPr>
          <w:p w14:paraId="61732D2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0,00809</w:t>
            </w:r>
          </w:p>
        </w:tc>
      </w:tr>
      <w:tr w:rsidR="00900CC4" w:rsidRPr="00E60864" w14:paraId="7638DF47" w14:textId="77777777" w:rsidTr="00E760FA">
        <w:trPr>
          <w:trHeight w:val="290"/>
        </w:trPr>
        <w:tc>
          <w:tcPr>
            <w:tcW w:w="1160" w:type="dxa"/>
            <w:vMerge w:val="restart"/>
            <w:tcBorders>
              <w:top w:val="nil"/>
              <w:left w:val="single" w:sz="4" w:space="0" w:color="auto"/>
              <w:bottom w:val="single" w:sz="4" w:space="0" w:color="000000"/>
              <w:right w:val="single" w:sz="4" w:space="0" w:color="auto"/>
            </w:tcBorders>
            <w:noWrap/>
            <w:vAlign w:val="center"/>
            <w:hideMark/>
          </w:tcPr>
          <w:p w14:paraId="7B01923B"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659" w:type="dxa"/>
            <w:tcBorders>
              <w:top w:val="nil"/>
              <w:left w:val="nil"/>
              <w:bottom w:val="single" w:sz="4" w:space="0" w:color="auto"/>
              <w:right w:val="single" w:sz="4" w:space="0" w:color="auto"/>
            </w:tcBorders>
            <w:noWrap/>
            <w:vAlign w:val="center"/>
            <w:hideMark/>
          </w:tcPr>
          <w:p w14:paraId="0653E84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5C03D06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noWrap/>
            <w:vAlign w:val="bottom"/>
            <w:hideMark/>
          </w:tcPr>
          <w:p w14:paraId="195DDD2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0,0068</w:t>
            </w:r>
          </w:p>
        </w:tc>
        <w:tc>
          <w:tcPr>
            <w:tcW w:w="977" w:type="dxa"/>
            <w:tcBorders>
              <w:top w:val="nil"/>
              <w:left w:val="nil"/>
              <w:bottom w:val="single" w:sz="4" w:space="0" w:color="auto"/>
              <w:right w:val="single" w:sz="4" w:space="0" w:color="auto"/>
            </w:tcBorders>
            <w:noWrap/>
            <w:vAlign w:val="bottom"/>
            <w:hideMark/>
          </w:tcPr>
          <w:p w14:paraId="40F8DDD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80" w:type="dxa"/>
            <w:tcBorders>
              <w:top w:val="nil"/>
              <w:left w:val="nil"/>
              <w:bottom w:val="single" w:sz="4" w:space="0" w:color="auto"/>
              <w:right w:val="single" w:sz="4" w:space="0" w:color="auto"/>
            </w:tcBorders>
            <w:noWrap/>
            <w:vAlign w:val="bottom"/>
            <w:hideMark/>
          </w:tcPr>
          <w:p w14:paraId="2662F99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77" w:type="dxa"/>
            <w:tcBorders>
              <w:top w:val="nil"/>
              <w:left w:val="nil"/>
              <w:bottom w:val="single" w:sz="4" w:space="0" w:color="auto"/>
              <w:right w:val="single" w:sz="4" w:space="0" w:color="auto"/>
            </w:tcBorders>
            <w:noWrap/>
            <w:vAlign w:val="bottom"/>
            <w:hideMark/>
          </w:tcPr>
          <w:p w14:paraId="3E0ECF9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593E4EE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noWrap/>
            <w:vAlign w:val="bottom"/>
            <w:hideMark/>
          </w:tcPr>
          <w:p w14:paraId="46661AE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82" w:type="dxa"/>
            <w:tcBorders>
              <w:top w:val="nil"/>
              <w:left w:val="nil"/>
              <w:bottom w:val="single" w:sz="4" w:space="0" w:color="auto"/>
              <w:right w:val="single" w:sz="4" w:space="0" w:color="auto"/>
            </w:tcBorders>
            <w:noWrap/>
            <w:vAlign w:val="bottom"/>
            <w:hideMark/>
          </w:tcPr>
          <w:p w14:paraId="562417F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1108" w:type="dxa"/>
            <w:tcBorders>
              <w:top w:val="nil"/>
              <w:left w:val="nil"/>
              <w:bottom w:val="single" w:sz="4" w:space="0" w:color="auto"/>
              <w:right w:val="single" w:sz="4" w:space="0" w:color="auto"/>
            </w:tcBorders>
            <w:noWrap/>
            <w:vAlign w:val="bottom"/>
            <w:hideMark/>
          </w:tcPr>
          <w:p w14:paraId="41B75F9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0,01493</w:t>
            </w:r>
          </w:p>
        </w:tc>
        <w:tc>
          <w:tcPr>
            <w:tcW w:w="1108" w:type="dxa"/>
            <w:tcBorders>
              <w:top w:val="nil"/>
              <w:left w:val="nil"/>
              <w:bottom w:val="single" w:sz="4" w:space="0" w:color="auto"/>
              <w:right w:val="single" w:sz="4" w:space="0" w:color="auto"/>
            </w:tcBorders>
            <w:noWrap/>
            <w:vAlign w:val="bottom"/>
            <w:hideMark/>
          </w:tcPr>
          <w:p w14:paraId="32DA813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0,01628</w:t>
            </w:r>
          </w:p>
        </w:tc>
        <w:tc>
          <w:tcPr>
            <w:tcW w:w="1108" w:type="dxa"/>
            <w:tcBorders>
              <w:top w:val="nil"/>
              <w:left w:val="nil"/>
              <w:bottom w:val="single" w:sz="4" w:space="0" w:color="auto"/>
              <w:right w:val="single" w:sz="4" w:space="0" w:color="auto"/>
            </w:tcBorders>
            <w:noWrap/>
            <w:vAlign w:val="bottom"/>
            <w:hideMark/>
          </w:tcPr>
          <w:p w14:paraId="039CDE2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0,01511</w:t>
            </w:r>
          </w:p>
        </w:tc>
        <w:tc>
          <w:tcPr>
            <w:tcW w:w="1109" w:type="dxa"/>
            <w:tcBorders>
              <w:top w:val="nil"/>
              <w:left w:val="nil"/>
              <w:bottom w:val="single" w:sz="4" w:space="0" w:color="auto"/>
              <w:right w:val="single" w:sz="4" w:space="0" w:color="auto"/>
            </w:tcBorders>
            <w:noWrap/>
            <w:vAlign w:val="bottom"/>
            <w:hideMark/>
          </w:tcPr>
          <w:p w14:paraId="34031B3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0,01544</w:t>
            </w:r>
          </w:p>
        </w:tc>
      </w:tr>
      <w:tr w:rsidR="00900CC4" w:rsidRPr="00E60864" w14:paraId="34170FE4"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EDAAB1D"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25E36F59"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21336DE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0,0067</w:t>
            </w:r>
          </w:p>
        </w:tc>
        <w:tc>
          <w:tcPr>
            <w:tcW w:w="977" w:type="dxa"/>
            <w:tcBorders>
              <w:top w:val="nil"/>
              <w:left w:val="nil"/>
              <w:bottom w:val="single" w:sz="4" w:space="0" w:color="auto"/>
              <w:right w:val="single" w:sz="4" w:space="0" w:color="auto"/>
            </w:tcBorders>
            <w:noWrap/>
            <w:vAlign w:val="bottom"/>
            <w:hideMark/>
          </w:tcPr>
          <w:p w14:paraId="4D0BA56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noWrap/>
            <w:vAlign w:val="bottom"/>
            <w:hideMark/>
          </w:tcPr>
          <w:p w14:paraId="52D48D7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0,0059</w:t>
            </w:r>
          </w:p>
        </w:tc>
        <w:tc>
          <w:tcPr>
            <w:tcW w:w="980" w:type="dxa"/>
            <w:tcBorders>
              <w:top w:val="nil"/>
              <w:left w:val="nil"/>
              <w:bottom w:val="single" w:sz="4" w:space="0" w:color="auto"/>
              <w:right w:val="single" w:sz="4" w:space="0" w:color="auto"/>
            </w:tcBorders>
            <w:noWrap/>
            <w:vAlign w:val="bottom"/>
            <w:hideMark/>
          </w:tcPr>
          <w:p w14:paraId="3F4431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noWrap/>
            <w:vAlign w:val="bottom"/>
            <w:hideMark/>
          </w:tcPr>
          <w:p w14:paraId="363A2C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noWrap/>
            <w:vAlign w:val="bottom"/>
            <w:hideMark/>
          </w:tcPr>
          <w:p w14:paraId="70D67B4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noWrap/>
            <w:vAlign w:val="bottom"/>
            <w:hideMark/>
          </w:tcPr>
          <w:p w14:paraId="6F456BA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82" w:type="dxa"/>
            <w:tcBorders>
              <w:top w:val="nil"/>
              <w:left w:val="nil"/>
              <w:bottom w:val="single" w:sz="4" w:space="0" w:color="auto"/>
              <w:right w:val="single" w:sz="4" w:space="0" w:color="auto"/>
            </w:tcBorders>
            <w:noWrap/>
            <w:vAlign w:val="bottom"/>
            <w:hideMark/>
          </w:tcPr>
          <w:p w14:paraId="5540ADE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2D5D547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0,01601</w:t>
            </w:r>
          </w:p>
        </w:tc>
        <w:tc>
          <w:tcPr>
            <w:tcW w:w="1108" w:type="dxa"/>
            <w:tcBorders>
              <w:top w:val="nil"/>
              <w:left w:val="nil"/>
              <w:bottom w:val="single" w:sz="4" w:space="0" w:color="auto"/>
              <w:right w:val="single" w:sz="4" w:space="0" w:color="auto"/>
            </w:tcBorders>
            <w:noWrap/>
            <w:vAlign w:val="bottom"/>
            <w:hideMark/>
          </w:tcPr>
          <w:p w14:paraId="707DF3E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0,01560</w:t>
            </w:r>
          </w:p>
        </w:tc>
        <w:tc>
          <w:tcPr>
            <w:tcW w:w="1108" w:type="dxa"/>
            <w:tcBorders>
              <w:top w:val="nil"/>
              <w:left w:val="nil"/>
              <w:bottom w:val="single" w:sz="4" w:space="0" w:color="auto"/>
              <w:right w:val="single" w:sz="4" w:space="0" w:color="auto"/>
            </w:tcBorders>
            <w:noWrap/>
            <w:vAlign w:val="bottom"/>
            <w:hideMark/>
          </w:tcPr>
          <w:p w14:paraId="2B02D83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0,01407</w:t>
            </w:r>
          </w:p>
        </w:tc>
        <w:tc>
          <w:tcPr>
            <w:tcW w:w="1109" w:type="dxa"/>
            <w:tcBorders>
              <w:top w:val="nil"/>
              <w:left w:val="nil"/>
              <w:bottom w:val="single" w:sz="4" w:space="0" w:color="auto"/>
              <w:right w:val="single" w:sz="4" w:space="0" w:color="auto"/>
            </w:tcBorders>
            <w:noWrap/>
            <w:vAlign w:val="bottom"/>
            <w:hideMark/>
          </w:tcPr>
          <w:p w14:paraId="272E3E4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0,01523</w:t>
            </w:r>
          </w:p>
        </w:tc>
      </w:tr>
      <w:tr w:rsidR="00900CC4" w:rsidRPr="00E60864" w14:paraId="25D52C91"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3C9743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127C72B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4B4ABA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noWrap/>
            <w:vAlign w:val="bottom"/>
            <w:hideMark/>
          </w:tcPr>
          <w:p w14:paraId="0CD4C09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noWrap/>
            <w:vAlign w:val="bottom"/>
            <w:hideMark/>
          </w:tcPr>
          <w:p w14:paraId="58EE1B5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0,0069</w:t>
            </w:r>
          </w:p>
        </w:tc>
        <w:tc>
          <w:tcPr>
            <w:tcW w:w="980" w:type="dxa"/>
            <w:tcBorders>
              <w:top w:val="nil"/>
              <w:left w:val="nil"/>
              <w:bottom w:val="single" w:sz="4" w:space="0" w:color="auto"/>
              <w:right w:val="single" w:sz="4" w:space="0" w:color="auto"/>
            </w:tcBorders>
            <w:noWrap/>
            <w:vAlign w:val="bottom"/>
            <w:hideMark/>
          </w:tcPr>
          <w:p w14:paraId="419B4C9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0,0066</w:t>
            </w:r>
          </w:p>
        </w:tc>
        <w:tc>
          <w:tcPr>
            <w:tcW w:w="977" w:type="dxa"/>
            <w:tcBorders>
              <w:top w:val="nil"/>
              <w:left w:val="nil"/>
              <w:bottom w:val="single" w:sz="4" w:space="0" w:color="auto"/>
              <w:right w:val="single" w:sz="4" w:space="0" w:color="auto"/>
            </w:tcBorders>
            <w:noWrap/>
            <w:vAlign w:val="bottom"/>
            <w:hideMark/>
          </w:tcPr>
          <w:p w14:paraId="7DD720D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4113B0F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2B79046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0,0017</w:t>
            </w:r>
          </w:p>
        </w:tc>
        <w:tc>
          <w:tcPr>
            <w:tcW w:w="982" w:type="dxa"/>
            <w:tcBorders>
              <w:top w:val="nil"/>
              <w:left w:val="nil"/>
              <w:bottom w:val="single" w:sz="4" w:space="0" w:color="auto"/>
              <w:right w:val="single" w:sz="4" w:space="0" w:color="auto"/>
            </w:tcBorders>
            <w:noWrap/>
            <w:vAlign w:val="bottom"/>
            <w:hideMark/>
          </w:tcPr>
          <w:p w14:paraId="5CAB4D0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1108" w:type="dxa"/>
            <w:tcBorders>
              <w:top w:val="nil"/>
              <w:left w:val="nil"/>
              <w:bottom w:val="single" w:sz="4" w:space="0" w:color="auto"/>
              <w:right w:val="single" w:sz="4" w:space="0" w:color="auto"/>
            </w:tcBorders>
            <w:noWrap/>
            <w:vAlign w:val="bottom"/>
            <w:hideMark/>
          </w:tcPr>
          <w:p w14:paraId="32B7867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0,01527</w:t>
            </w:r>
          </w:p>
        </w:tc>
        <w:tc>
          <w:tcPr>
            <w:tcW w:w="1108" w:type="dxa"/>
            <w:tcBorders>
              <w:top w:val="nil"/>
              <w:left w:val="nil"/>
              <w:bottom w:val="single" w:sz="4" w:space="0" w:color="auto"/>
              <w:right w:val="single" w:sz="4" w:space="0" w:color="auto"/>
            </w:tcBorders>
            <w:noWrap/>
            <w:vAlign w:val="bottom"/>
            <w:hideMark/>
          </w:tcPr>
          <w:p w14:paraId="45AEA3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0,01506</w:t>
            </w:r>
          </w:p>
        </w:tc>
        <w:tc>
          <w:tcPr>
            <w:tcW w:w="1108" w:type="dxa"/>
            <w:tcBorders>
              <w:top w:val="nil"/>
              <w:left w:val="nil"/>
              <w:bottom w:val="single" w:sz="4" w:space="0" w:color="auto"/>
              <w:right w:val="single" w:sz="4" w:space="0" w:color="auto"/>
            </w:tcBorders>
            <w:noWrap/>
            <w:vAlign w:val="bottom"/>
            <w:hideMark/>
          </w:tcPr>
          <w:p w14:paraId="57D1B2F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0,01645</w:t>
            </w:r>
          </w:p>
        </w:tc>
        <w:tc>
          <w:tcPr>
            <w:tcW w:w="1109" w:type="dxa"/>
            <w:tcBorders>
              <w:top w:val="nil"/>
              <w:left w:val="nil"/>
              <w:bottom w:val="single" w:sz="4" w:space="0" w:color="auto"/>
              <w:right w:val="single" w:sz="4" w:space="0" w:color="auto"/>
            </w:tcBorders>
            <w:noWrap/>
            <w:vAlign w:val="bottom"/>
            <w:hideMark/>
          </w:tcPr>
          <w:p w14:paraId="22CCCCA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0,01560</w:t>
            </w:r>
          </w:p>
        </w:tc>
      </w:tr>
      <w:tr w:rsidR="00900CC4" w:rsidRPr="00E60864" w14:paraId="66118090"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7E1B8C17"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01DA5142"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2F6C110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0,0057</w:t>
            </w:r>
          </w:p>
        </w:tc>
        <w:tc>
          <w:tcPr>
            <w:tcW w:w="977" w:type="dxa"/>
            <w:tcBorders>
              <w:top w:val="nil"/>
              <w:left w:val="nil"/>
              <w:bottom w:val="single" w:sz="4" w:space="0" w:color="auto"/>
              <w:right w:val="single" w:sz="4" w:space="0" w:color="auto"/>
            </w:tcBorders>
            <w:noWrap/>
            <w:vAlign w:val="bottom"/>
            <w:hideMark/>
          </w:tcPr>
          <w:p w14:paraId="5FD6921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noWrap/>
            <w:vAlign w:val="bottom"/>
            <w:hideMark/>
          </w:tcPr>
          <w:p w14:paraId="45AF449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80" w:type="dxa"/>
            <w:tcBorders>
              <w:top w:val="nil"/>
              <w:left w:val="nil"/>
              <w:bottom w:val="single" w:sz="4" w:space="0" w:color="auto"/>
              <w:right w:val="single" w:sz="4" w:space="0" w:color="auto"/>
            </w:tcBorders>
            <w:noWrap/>
            <w:vAlign w:val="bottom"/>
            <w:hideMark/>
          </w:tcPr>
          <w:p w14:paraId="6FE70C3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0,0061</w:t>
            </w:r>
          </w:p>
        </w:tc>
        <w:tc>
          <w:tcPr>
            <w:tcW w:w="977" w:type="dxa"/>
            <w:tcBorders>
              <w:top w:val="nil"/>
              <w:left w:val="nil"/>
              <w:bottom w:val="single" w:sz="4" w:space="0" w:color="auto"/>
              <w:right w:val="single" w:sz="4" w:space="0" w:color="auto"/>
            </w:tcBorders>
            <w:noWrap/>
            <w:vAlign w:val="bottom"/>
            <w:hideMark/>
          </w:tcPr>
          <w:p w14:paraId="0DCCEFD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0,0014</w:t>
            </w:r>
          </w:p>
        </w:tc>
        <w:tc>
          <w:tcPr>
            <w:tcW w:w="977" w:type="dxa"/>
            <w:tcBorders>
              <w:top w:val="nil"/>
              <w:left w:val="nil"/>
              <w:bottom w:val="single" w:sz="4" w:space="0" w:color="auto"/>
              <w:right w:val="single" w:sz="4" w:space="0" w:color="auto"/>
            </w:tcBorders>
            <w:noWrap/>
            <w:vAlign w:val="bottom"/>
            <w:hideMark/>
          </w:tcPr>
          <w:p w14:paraId="0A195B1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noWrap/>
            <w:vAlign w:val="bottom"/>
            <w:hideMark/>
          </w:tcPr>
          <w:p w14:paraId="09C7D78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82" w:type="dxa"/>
            <w:tcBorders>
              <w:top w:val="nil"/>
              <w:left w:val="nil"/>
              <w:bottom w:val="single" w:sz="4" w:space="0" w:color="auto"/>
              <w:right w:val="single" w:sz="4" w:space="0" w:color="auto"/>
            </w:tcBorders>
            <w:noWrap/>
            <w:vAlign w:val="bottom"/>
            <w:hideMark/>
          </w:tcPr>
          <w:p w14:paraId="52A4E21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noWrap/>
            <w:vAlign w:val="bottom"/>
            <w:hideMark/>
          </w:tcPr>
          <w:p w14:paraId="1A814F3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0,01352</w:t>
            </w:r>
          </w:p>
        </w:tc>
        <w:tc>
          <w:tcPr>
            <w:tcW w:w="1108" w:type="dxa"/>
            <w:tcBorders>
              <w:top w:val="nil"/>
              <w:left w:val="nil"/>
              <w:bottom w:val="single" w:sz="4" w:space="0" w:color="auto"/>
              <w:right w:val="single" w:sz="4" w:space="0" w:color="auto"/>
            </w:tcBorders>
            <w:noWrap/>
            <w:vAlign w:val="bottom"/>
            <w:hideMark/>
          </w:tcPr>
          <w:p w14:paraId="6DC99F5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0,01495</w:t>
            </w:r>
          </w:p>
        </w:tc>
        <w:tc>
          <w:tcPr>
            <w:tcW w:w="1108" w:type="dxa"/>
            <w:tcBorders>
              <w:top w:val="nil"/>
              <w:left w:val="nil"/>
              <w:bottom w:val="single" w:sz="4" w:space="0" w:color="auto"/>
              <w:right w:val="single" w:sz="4" w:space="0" w:color="auto"/>
            </w:tcBorders>
            <w:noWrap/>
            <w:vAlign w:val="bottom"/>
            <w:hideMark/>
          </w:tcPr>
          <w:p w14:paraId="6AF1BD3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0,01511</w:t>
            </w:r>
          </w:p>
        </w:tc>
        <w:tc>
          <w:tcPr>
            <w:tcW w:w="1109" w:type="dxa"/>
            <w:tcBorders>
              <w:top w:val="nil"/>
              <w:left w:val="nil"/>
              <w:bottom w:val="single" w:sz="4" w:space="0" w:color="auto"/>
              <w:right w:val="single" w:sz="4" w:space="0" w:color="auto"/>
            </w:tcBorders>
            <w:noWrap/>
            <w:vAlign w:val="bottom"/>
            <w:hideMark/>
          </w:tcPr>
          <w:p w14:paraId="56F3E7D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0,01452</w:t>
            </w:r>
          </w:p>
        </w:tc>
      </w:tr>
      <w:tr w:rsidR="00900CC4" w:rsidRPr="00E60864" w14:paraId="4A2366AD" w14:textId="77777777" w:rsidTr="00E760FA">
        <w:trPr>
          <w:trHeight w:val="290"/>
        </w:trPr>
        <w:tc>
          <w:tcPr>
            <w:tcW w:w="1160" w:type="dxa"/>
            <w:vMerge/>
            <w:tcBorders>
              <w:top w:val="nil"/>
              <w:left w:val="single" w:sz="4" w:space="0" w:color="auto"/>
              <w:bottom w:val="single" w:sz="4" w:space="0" w:color="auto"/>
              <w:right w:val="single" w:sz="4" w:space="0" w:color="auto"/>
            </w:tcBorders>
            <w:vAlign w:val="center"/>
            <w:hideMark/>
          </w:tcPr>
          <w:p w14:paraId="487DF844"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23AA2E62"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52C22BB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0,0063</w:t>
            </w:r>
          </w:p>
        </w:tc>
        <w:tc>
          <w:tcPr>
            <w:tcW w:w="977" w:type="dxa"/>
            <w:tcBorders>
              <w:top w:val="nil"/>
              <w:left w:val="nil"/>
              <w:bottom w:val="single" w:sz="4" w:space="0" w:color="auto"/>
              <w:right w:val="single" w:sz="4" w:space="0" w:color="auto"/>
            </w:tcBorders>
            <w:shd w:val="clear" w:color="000000" w:fill="92D050"/>
            <w:noWrap/>
            <w:vAlign w:val="bottom"/>
            <w:hideMark/>
          </w:tcPr>
          <w:p w14:paraId="7E14A5B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0,0065</w:t>
            </w:r>
          </w:p>
        </w:tc>
        <w:tc>
          <w:tcPr>
            <w:tcW w:w="977" w:type="dxa"/>
            <w:tcBorders>
              <w:top w:val="nil"/>
              <w:left w:val="nil"/>
              <w:bottom w:val="single" w:sz="4" w:space="0" w:color="auto"/>
              <w:right w:val="single" w:sz="4" w:space="0" w:color="auto"/>
            </w:tcBorders>
            <w:shd w:val="clear" w:color="000000" w:fill="92D050"/>
            <w:noWrap/>
            <w:vAlign w:val="bottom"/>
            <w:hideMark/>
          </w:tcPr>
          <w:p w14:paraId="7927005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80" w:type="dxa"/>
            <w:tcBorders>
              <w:top w:val="nil"/>
              <w:left w:val="nil"/>
              <w:bottom w:val="single" w:sz="4" w:space="0" w:color="auto"/>
              <w:right w:val="single" w:sz="4" w:space="0" w:color="auto"/>
            </w:tcBorders>
            <w:shd w:val="clear" w:color="000000" w:fill="92D050"/>
            <w:noWrap/>
            <w:vAlign w:val="bottom"/>
            <w:hideMark/>
          </w:tcPr>
          <w:p w14:paraId="68455BA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0,0064</w:t>
            </w:r>
          </w:p>
        </w:tc>
        <w:tc>
          <w:tcPr>
            <w:tcW w:w="977" w:type="dxa"/>
            <w:tcBorders>
              <w:top w:val="nil"/>
              <w:left w:val="nil"/>
              <w:bottom w:val="single" w:sz="4" w:space="0" w:color="auto"/>
              <w:right w:val="single" w:sz="4" w:space="0" w:color="auto"/>
            </w:tcBorders>
            <w:shd w:val="clear" w:color="000000" w:fill="92D050"/>
            <w:noWrap/>
            <w:vAlign w:val="bottom"/>
            <w:hideMark/>
          </w:tcPr>
          <w:p w14:paraId="47D90EB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77" w:type="dxa"/>
            <w:tcBorders>
              <w:top w:val="nil"/>
              <w:left w:val="nil"/>
              <w:bottom w:val="single" w:sz="4" w:space="0" w:color="auto"/>
              <w:right w:val="single" w:sz="4" w:space="0" w:color="auto"/>
            </w:tcBorders>
            <w:shd w:val="clear" w:color="000000" w:fill="92D050"/>
            <w:noWrap/>
            <w:vAlign w:val="bottom"/>
            <w:hideMark/>
          </w:tcPr>
          <w:p w14:paraId="6D16A3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0,0016</w:t>
            </w:r>
          </w:p>
        </w:tc>
        <w:tc>
          <w:tcPr>
            <w:tcW w:w="977" w:type="dxa"/>
            <w:tcBorders>
              <w:top w:val="nil"/>
              <w:left w:val="nil"/>
              <w:bottom w:val="single" w:sz="4" w:space="0" w:color="auto"/>
              <w:right w:val="single" w:sz="4" w:space="0" w:color="auto"/>
            </w:tcBorders>
            <w:shd w:val="clear" w:color="000000" w:fill="92D050"/>
            <w:noWrap/>
            <w:vAlign w:val="bottom"/>
            <w:hideMark/>
          </w:tcPr>
          <w:p w14:paraId="1899ABF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982" w:type="dxa"/>
            <w:tcBorders>
              <w:top w:val="nil"/>
              <w:left w:val="nil"/>
              <w:bottom w:val="single" w:sz="4" w:space="0" w:color="auto"/>
              <w:right w:val="single" w:sz="4" w:space="0" w:color="auto"/>
            </w:tcBorders>
            <w:shd w:val="clear" w:color="000000" w:fill="92D050"/>
            <w:noWrap/>
            <w:vAlign w:val="bottom"/>
            <w:hideMark/>
          </w:tcPr>
          <w:p w14:paraId="5A6698E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0,0015</w:t>
            </w:r>
          </w:p>
        </w:tc>
        <w:tc>
          <w:tcPr>
            <w:tcW w:w="1108" w:type="dxa"/>
            <w:tcBorders>
              <w:top w:val="nil"/>
              <w:left w:val="nil"/>
              <w:bottom w:val="single" w:sz="4" w:space="0" w:color="auto"/>
              <w:right w:val="single" w:sz="4" w:space="0" w:color="auto"/>
            </w:tcBorders>
            <w:shd w:val="clear" w:color="000000" w:fill="92D050"/>
            <w:noWrap/>
            <w:vAlign w:val="bottom"/>
            <w:hideMark/>
          </w:tcPr>
          <w:p w14:paraId="2D052AB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0,01493</w:t>
            </w:r>
          </w:p>
        </w:tc>
        <w:tc>
          <w:tcPr>
            <w:tcW w:w="1108" w:type="dxa"/>
            <w:tcBorders>
              <w:top w:val="nil"/>
              <w:left w:val="nil"/>
              <w:bottom w:val="single" w:sz="4" w:space="0" w:color="auto"/>
              <w:right w:val="single" w:sz="4" w:space="0" w:color="auto"/>
            </w:tcBorders>
            <w:shd w:val="clear" w:color="000000" w:fill="92D050"/>
            <w:noWrap/>
            <w:vAlign w:val="bottom"/>
            <w:hideMark/>
          </w:tcPr>
          <w:p w14:paraId="3A4482E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0,01547</w:t>
            </w:r>
          </w:p>
        </w:tc>
        <w:tc>
          <w:tcPr>
            <w:tcW w:w="1108" w:type="dxa"/>
            <w:tcBorders>
              <w:top w:val="nil"/>
              <w:left w:val="nil"/>
              <w:bottom w:val="single" w:sz="4" w:space="0" w:color="auto"/>
              <w:right w:val="single" w:sz="4" w:space="0" w:color="auto"/>
            </w:tcBorders>
            <w:shd w:val="clear" w:color="000000" w:fill="92D050"/>
            <w:noWrap/>
            <w:vAlign w:val="bottom"/>
            <w:hideMark/>
          </w:tcPr>
          <w:p w14:paraId="715F8CC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0,01519</w:t>
            </w:r>
          </w:p>
        </w:tc>
        <w:tc>
          <w:tcPr>
            <w:tcW w:w="1109" w:type="dxa"/>
            <w:tcBorders>
              <w:top w:val="nil"/>
              <w:left w:val="nil"/>
              <w:bottom w:val="single" w:sz="4" w:space="0" w:color="auto"/>
              <w:right w:val="single" w:sz="4" w:space="0" w:color="auto"/>
            </w:tcBorders>
            <w:shd w:val="clear" w:color="000000" w:fill="92D050"/>
            <w:noWrap/>
            <w:vAlign w:val="bottom"/>
            <w:hideMark/>
          </w:tcPr>
          <w:p w14:paraId="79A8572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0,01520</w:t>
            </w:r>
          </w:p>
        </w:tc>
      </w:tr>
      <w:tr w:rsidR="00900CC4" w:rsidRPr="00E60864" w14:paraId="79D0D9C4" w14:textId="77777777" w:rsidTr="00E760FA">
        <w:trPr>
          <w:trHeight w:val="290"/>
        </w:trPr>
        <w:tc>
          <w:tcPr>
            <w:tcW w:w="1160" w:type="dxa"/>
            <w:vMerge w:val="restart"/>
            <w:tcBorders>
              <w:top w:val="single" w:sz="4" w:space="0" w:color="auto"/>
              <w:left w:val="single" w:sz="4" w:space="0" w:color="auto"/>
              <w:bottom w:val="single" w:sz="4" w:space="0" w:color="auto"/>
              <w:right w:val="single" w:sz="4" w:space="0" w:color="auto"/>
            </w:tcBorders>
            <w:noWrap/>
            <w:vAlign w:val="center"/>
            <w:hideMark/>
          </w:tcPr>
          <w:p w14:paraId="4B26E505"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659" w:type="dxa"/>
            <w:tcBorders>
              <w:top w:val="nil"/>
              <w:left w:val="nil"/>
              <w:bottom w:val="single" w:sz="4" w:space="0" w:color="auto"/>
              <w:right w:val="single" w:sz="4" w:space="0" w:color="auto"/>
            </w:tcBorders>
            <w:noWrap/>
            <w:vAlign w:val="center"/>
            <w:hideMark/>
          </w:tcPr>
          <w:p w14:paraId="2E2CD96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977" w:type="dxa"/>
            <w:tcBorders>
              <w:top w:val="nil"/>
              <w:left w:val="nil"/>
              <w:bottom w:val="single" w:sz="4" w:space="0" w:color="auto"/>
              <w:right w:val="single" w:sz="4" w:space="0" w:color="auto"/>
            </w:tcBorders>
            <w:noWrap/>
            <w:vAlign w:val="bottom"/>
            <w:hideMark/>
          </w:tcPr>
          <w:p w14:paraId="099DA73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noWrap/>
            <w:vAlign w:val="bottom"/>
            <w:hideMark/>
          </w:tcPr>
          <w:p w14:paraId="00252F3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0,0101</w:t>
            </w:r>
          </w:p>
        </w:tc>
        <w:tc>
          <w:tcPr>
            <w:tcW w:w="977" w:type="dxa"/>
            <w:tcBorders>
              <w:top w:val="nil"/>
              <w:left w:val="nil"/>
              <w:bottom w:val="single" w:sz="4" w:space="0" w:color="auto"/>
              <w:right w:val="single" w:sz="4" w:space="0" w:color="auto"/>
            </w:tcBorders>
            <w:noWrap/>
            <w:vAlign w:val="bottom"/>
            <w:hideMark/>
          </w:tcPr>
          <w:p w14:paraId="2D9228D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80" w:type="dxa"/>
            <w:tcBorders>
              <w:top w:val="nil"/>
              <w:left w:val="nil"/>
              <w:bottom w:val="single" w:sz="4" w:space="0" w:color="auto"/>
              <w:right w:val="single" w:sz="4" w:space="0" w:color="auto"/>
            </w:tcBorders>
            <w:noWrap/>
            <w:vAlign w:val="bottom"/>
            <w:hideMark/>
          </w:tcPr>
          <w:p w14:paraId="5B35158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0,0096</w:t>
            </w:r>
          </w:p>
        </w:tc>
        <w:tc>
          <w:tcPr>
            <w:tcW w:w="977" w:type="dxa"/>
            <w:tcBorders>
              <w:top w:val="nil"/>
              <w:left w:val="nil"/>
              <w:bottom w:val="single" w:sz="4" w:space="0" w:color="auto"/>
              <w:right w:val="single" w:sz="4" w:space="0" w:color="auto"/>
            </w:tcBorders>
            <w:noWrap/>
            <w:vAlign w:val="bottom"/>
            <w:hideMark/>
          </w:tcPr>
          <w:p w14:paraId="1E887D7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7543183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0,0025</w:t>
            </w:r>
          </w:p>
        </w:tc>
        <w:tc>
          <w:tcPr>
            <w:tcW w:w="977" w:type="dxa"/>
            <w:tcBorders>
              <w:top w:val="nil"/>
              <w:left w:val="nil"/>
              <w:bottom w:val="single" w:sz="4" w:space="0" w:color="auto"/>
              <w:right w:val="single" w:sz="4" w:space="0" w:color="auto"/>
            </w:tcBorders>
            <w:noWrap/>
            <w:vAlign w:val="bottom"/>
            <w:hideMark/>
          </w:tcPr>
          <w:p w14:paraId="2A06220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82" w:type="dxa"/>
            <w:tcBorders>
              <w:top w:val="nil"/>
              <w:left w:val="nil"/>
              <w:bottom w:val="single" w:sz="4" w:space="0" w:color="auto"/>
              <w:right w:val="single" w:sz="4" w:space="0" w:color="auto"/>
            </w:tcBorders>
            <w:noWrap/>
            <w:vAlign w:val="bottom"/>
            <w:hideMark/>
          </w:tcPr>
          <w:p w14:paraId="4854F54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1108" w:type="dxa"/>
            <w:tcBorders>
              <w:top w:val="nil"/>
              <w:left w:val="nil"/>
              <w:bottom w:val="single" w:sz="4" w:space="0" w:color="auto"/>
              <w:right w:val="single" w:sz="4" w:space="0" w:color="auto"/>
            </w:tcBorders>
            <w:noWrap/>
            <w:vAlign w:val="bottom"/>
            <w:hideMark/>
          </w:tcPr>
          <w:p w14:paraId="7E51C91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0,01838</w:t>
            </w:r>
          </w:p>
        </w:tc>
        <w:tc>
          <w:tcPr>
            <w:tcW w:w="1108" w:type="dxa"/>
            <w:tcBorders>
              <w:top w:val="nil"/>
              <w:left w:val="nil"/>
              <w:bottom w:val="single" w:sz="4" w:space="0" w:color="auto"/>
              <w:right w:val="single" w:sz="4" w:space="0" w:color="auto"/>
            </w:tcBorders>
            <w:noWrap/>
            <w:vAlign w:val="bottom"/>
            <w:hideMark/>
          </w:tcPr>
          <w:p w14:paraId="229BF7E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0,01994</w:t>
            </w:r>
          </w:p>
        </w:tc>
        <w:tc>
          <w:tcPr>
            <w:tcW w:w="1108" w:type="dxa"/>
            <w:tcBorders>
              <w:top w:val="nil"/>
              <w:left w:val="nil"/>
              <w:bottom w:val="single" w:sz="4" w:space="0" w:color="auto"/>
              <w:right w:val="single" w:sz="4" w:space="0" w:color="auto"/>
            </w:tcBorders>
            <w:noWrap/>
            <w:vAlign w:val="bottom"/>
            <w:hideMark/>
          </w:tcPr>
          <w:p w14:paraId="5481571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0,01856</w:t>
            </w:r>
          </w:p>
        </w:tc>
        <w:tc>
          <w:tcPr>
            <w:tcW w:w="1109" w:type="dxa"/>
            <w:tcBorders>
              <w:top w:val="nil"/>
              <w:left w:val="nil"/>
              <w:bottom w:val="single" w:sz="4" w:space="0" w:color="auto"/>
              <w:right w:val="single" w:sz="4" w:space="0" w:color="auto"/>
            </w:tcBorders>
            <w:noWrap/>
            <w:vAlign w:val="bottom"/>
            <w:hideMark/>
          </w:tcPr>
          <w:p w14:paraId="00F6095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0,01896</w:t>
            </w:r>
          </w:p>
        </w:tc>
      </w:tr>
      <w:tr w:rsidR="00900CC4" w:rsidRPr="00E60864" w14:paraId="2C71BC46"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5C3F36E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002932BA"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977" w:type="dxa"/>
            <w:tcBorders>
              <w:top w:val="nil"/>
              <w:left w:val="nil"/>
              <w:bottom w:val="single" w:sz="4" w:space="0" w:color="auto"/>
              <w:right w:val="single" w:sz="4" w:space="0" w:color="auto"/>
            </w:tcBorders>
            <w:noWrap/>
            <w:vAlign w:val="bottom"/>
            <w:hideMark/>
          </w:tcPr>
          <w:p w14:paraId="478BCD0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0,0089</w:t>
            </w:r>
          </w:p>
        </w:tc>
        <w:tc>
          <w:tcPr>
            <w:tcW w:w="977" w:type="dxa"/>
            <w:tcBorders>
              <w:top w:val="nil"/>
              <w:left w:val="nil"/>
              <w:bottom w:val="single" w:sz="4" w:space="0" w:color="auto"/>
              <w:right w:val="single" w:sz="4" w:space="0" w:color="auto"/>
            </w:tcBorders>
            <w:noWrap/>
            <w:vAlign w:val="bottom"/>
            <w:hideMark/>
          </w:tcPr>
          <w:p w14:paraId="59448B7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0,0097</w:t>
            </w:r>
          </w:p>
        </w:tc>
        <w:tc>
          <w:tcPr>
            <w:tcW w:w="977" w:type="dxa"/>
            <w:tcBorders>
              <w:top w:val="nil"/>
              <w:left w:val="nil"/>
              <w:bottom w:val="single" w:sz="4" w:space="0" w:color="auto"/>
              <w:right w:val="single" w:sz="4" w:space="0" w:color="auto"/>
            </w:tcBorders>
            <w:noWrap/>
            <w:vAlign w:val="bottom"/>
            <w:hideMark/>
          </w:tcPr>
          <w:p w14:paraId="35A8006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0,0095</w:t>
            </w:r>
          </w:p>
        </w:tc>
        <w:tc>
          <w:tcPr>
            <w:tcW w:w="980" w:type="dxa"/>
            <w:tcBorders>
              <w:top w:val="nil"/>
              <w:left w:val="nil"/>
              <w:bottom w:val="single" w:sz="4" w:space="0" w:color="auto"/>
              <w:right w:val="single" w:sz="4" w:space="0" w:color="auto"/>
            </w:tcBorders>
            <w:noWrap/>
            <w:vAlign w:val="bottom"/>
            <w:hideMark/>
          </w:tcPr>
          <w:p w14:paraId="0923EF3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noWrap/>
            <w:vAlign w:val="bottom"/>
            <w:hideMark/>
          </w:tcPr>
          <w:p w14:paraId="429C161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0,0022</w:t>
            </w:r>
          </w:p>
        </w:tc>
        <w:tc>
          <w:tcPr>
            <w:tcW w:w="977" w:type="dxa"/>
            <w:tcBorders>
              <w:top w:val="nil"/>
              <w:left w:val="nil"/>
              <w:bottom w:val="single" w:sz="4" w:space="0" w:color="auto"/>
              <w:right w:val="single" w:sz="4" w:space="0" w:color="auto"/>
            </w:tcBorders>
            <w:noWrap/>
            <w:vAlign w:val="bottom"/>
            <w:hideMark/>
          </w:tcPr>
          <w:p w14:paraId="79089B1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5A33A6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82" w:type="dxa"/>
            <w:tcBorders>
              <w:top w:val="nil"/>
              <w:left w:val="nil"/>
              <w:bottom w:val="single" w:sz="4" w:space="0" w:color="auto"/>
              <w:right w:val="single" w:sz="4" w:space="0" w:color="auto"/>
            </w:tcBorders>
            <w:noWrap/>
            <w:vAlign w:val="bottom"/>
            <w:hideMark/>
          </w:tcPr>
          <w:p w14:paraId="0A7A723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167BD94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0,01766</w:t>
            </w:r>
          </w:p>
        </w:tc>
        <w:tc>
          <w:tcPr>
            <w:tcW w:w="1108" w:type="dxa"/>
            <w:tcBorders>
              <w:top w:val="nil"/>
              <w:left w:val="nil"/>
              <w:bottom w:val="single" w:sz="4" w:space="0" w:color="auto"/>
              <w:right w:val="single" w:sz="4" w:space="0" w:color="auto"/>
            </w:tcBorders>
            <w:noWrap/>
            <w:vAlign w:val="bottom"/>
            <w:hideMark/>
          </w:tcPr>
          <w:p w14:paraId="284C69D1"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0,01918</w:t>
            </w:r>
          </w:p>
        </w:tc>
        <w:tc>
          <w:tcPr>
            <w:tcW w:w="1108" w:type="dxa"/>
            <w:tcBorders>
              <w:top w:val="nil"/>
              <w:left w:val="nil"/>
              <w:bottom w:val="single" w:sz="4" w:space="0" w:color="auto"/>
              <w:right w:val="single" w:sz="4" w:space="0" w:color="auto"/>
            </w:tcBorders>
            <w:noWrap/>
            <w:vAlign w:val="bottom"/>
            <w:hideMark/>
          </w:tcPr>
          <w:p w14:paraId="168440A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0,01892</w:t>
            </w:r>
          </w:p>
        </w:tc>
        <w:tc>
          <w:tcPr>
            <w:tcW w:w="1109" w:type="dxa"/>
            <w:tcBorders>
              <w:top w:val="nil"/>
              <w:left w:val="nil"/>
              <w:bottom w:val="single" w:sz="4" w:space="0" w:color="auto"/>
              <w:right w:val="single" w:sz="4" w:space="0" w:color="auto"/>
            </w:tcBorders>
            <w:noWrap/>
            <w:vAlign w:val="bottom"/>
            <w:hideMark/>
          </w:tcPr>
          <w:p w14:paraId="6AB13CA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0,01859</w:t>
            </w:r>
          </w:p>
        </w:tc>
      </w:tr>
      <w:tr w:rsidR="00900CC4" w:rsidRPr="00E60864" w14:paraId="5134203B"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225093D6"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08443A62"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977" w:type="dxa"/>
            <w:tcBorders>
              <w:top w:val="nil"/>
              <w:left w:val="nil"/>
              <w:bottom w:val="single" w:sz="4" w:space="0" w:color="auto"/>
              <w:right w:val="single" w:sz="4" w:space="0" w:color="auto"/>
            </w:tcBorders>
            <w:noWrap/>
            <w:vAlign w:val="bottom"/>
            <w:hideMark/>
          </w:tcPr>
          <w:p w14:paraId="3C80799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noWrap/>
            <w:vAlign w:val="bottom"/>
            <w:hideMark/>
          </w:tcPr>
          <w:p w14:paraId="27C4CA2E"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0,0093</w:t>
            </w:r>
          </w:p>
        </w:tc>
        <w:tc>
          <w:tcPr>
            <w:tcW w:w="977" w:type="dxa"/>
            <w:tcBorders>
              <w:top w:val="nil"/>
              <w:left w:val="nil"/>
              <w:bottom w:val="single" w:sz="4" w:space="0" w:color="auto"/>
              <w:right w:val="single" w:sz="4" w:space="0" w:color="auto"/>
            </w:tcBorders>
            <w:noWrap/>
            <w:vAlign w:val="bottom"/>
            <w:hideMark/>
          </w:tcPr>
          <w:p w14:paraId="438D0F0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0,0098</w:t>
            </w:r>
          </w:p>
        </w:tc>
        <w:tc>
          <w:tcPr>
            <w:tcW w:w="980" w:type="dxa"/>
            <w:tcBorders>
              <w:top w:val="nil"/>
              <w:left w:val="nil"/>
              <w:bottom w:val="single" w:sz="4" w:space="0" w:color="auto"/>
              <w:right w:val="single" w:sz="4" w:space="0" w:color="auto"/>
            </w:tcBorders>
            <w:noWrap/>
            <w:vAlign w:val="bottom"/>
            <w:hideMark/>
          </w:tcPr>
          <w:p w14:paraId="1585F12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0,0095</w:t>
            </w:r>
          </w:p>
        </w:tc>
        <w:tc>
          <w:tcPr>
            <w:tcW w:w="977" w:type="dxa"/>
            <w:tcBorders>
              <w:top w:val="nil"/>
              <w:left w:val="nil"/>
              <w:bottom w:val="single" w:sz="4" w:space="0" w:color="auto"/>
              <w:right w:val="single" w:sz="4" w:space="0" w:color="auto"/>
            </w:tcBorders>
            <w:noWrap/>
            <w:vAlign w:val="bottom"/>
            <w:hideMark/>
          </w:tcPr>
          <w:p w14:paraId="4E816A2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55D2B6E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noWrap/>
            <w:vAlign w:val="bottom"/>
            <w:hideMark/>
          </w:tcPr>
          <w:p w14:paraId="0FBFC07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0,0025</w:t>
            </w:r>
          </w:p>
        </w:tc>
        <w:tc>
          <w:tcPr>
            <w:tcW w:w="982" w:type="dxa"/>
            <w:tcBorders>
              <w:top w:val="nil"/>
              <w:left w:val="nil"/>
              <w:bottom w:val="single" w:sz="4" w:space="0" w:color="auto"/>
              <w:right w:val="single" w:sz="4" w:space="0" w:color="auto"/>
            </w:tcBorders>
            <w:noWrap/>
            <w:vAlign w:val="bottom"/>
            <w:hideMark/>
          </w:tcPr>
          <w:p w14:paraId="4A477B6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1108" w:type="dxa"/>
            <w:tcBorders>
              <w:top w:val="nil"/>
              <w:left w:val="nil"/>
              <w:bottom w:val="single" w:sz="4" w:space="0" w:color="auto"/>
              <w:right w:val="single" w:sz="4" w:space="0" w:color="auto"/>
            </w:tcBorders>
            <w:noWrap/>
            <w:vAlign w:val="bottom"/>
            <w:hideMark/>
          </w:tcPr>
          <w:p w14:paraId="335721E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0,01872</w:t>
            </w:r>
          </w:p>
        </w:tc>
        <w:tc>
          <w:tcPr>
            <w:tcW w:w="1108" w:type="dxa"/>
            <w:tcBorders>
              <w:top w:val="nil"/>
              <w:left w:val="nil"/>
              <w:bottom w:val="single" w:sz="4" w:space="0" w:color="auto"/>
              <w:right w:val="single" w:sz="4" w:space="0" w:color="auto"/>
            </w:tcBorders>
            <w:noWrap/>
            <w:vAlign w:val="bottom"/>
            <w:hideMark/>
          </w:tcPr>
          <w:p w14:paraId="30BB4BF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0,01837</w:t>
            </w:r>
          </w:p>
        </w:tc>
        <w:tc>
          <w:tcPr>
            <w:tcW w:w="1108" w:type="dxa"/>
            <w:tcBorders>
              <w:top w:val="nil"/>
              <w:left w:val="nil"/>
              <w:bottom w:val="single" w:sz="4" w:space="0" w:color="auto"/>
              <w:right w:val="single" w:sz="4" w:space="0" w:color="auto"/>
            </w:tcBorders>
            <w:noWrap/>
            <w:vAlign w:val="bottom"/>
            <w:hideMark/>
          </w:tcPr>
          <w:p w14:paraId="1C5E286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0,01950</w:t>
            </w:r>
          </w:p>
        </w:tc>
        <w:tc>
          <w:tcPr>
            <w:tcW w:w="1109" w:type="dxa"/>
            <w:tcBorders>
              <w:top w:val="nil"/>
              <w:left w:val="nil"/>
              <w:bottom w:val="single" w:sz="4" w:space="0" w:color="auto"/>
              <w:right w:val="single" w:sz="4" w:space="0" w:color="auto"/>
            </w:tcBorders>
            <w:noWrap/>
            <w:vAlign w:val="bottom"/>
            <w:hideMark/>
          </w:tcPr>
          <w:p w14:paraId="63410A47"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0,01886</w:t>
            </w:r>
          </w:p>
        </w:tc>
      </w:tr>
      <w:tr w:rsidR="00900CC4" w:rsidRPr="00E60864" w14:paraId="51B2DCA0"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57C55A7D"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vAlign w:val="center"/>
            <w:hideMark/>
          </w:tcPr>
          <w:p w14:paraId="492D4C32"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977" w:type="dxa"/>
            <w:tcBorders>
              <w:top w:val="nil"/>
              <w:left w:val="nil"/>
              <w:bottom w:val="single" w:sz="4" w:space="0" w:color="auto"/>
              <w:right w:val="single" w:sz="4" w:space="0" w:color="auto"/>
            </w:tcBorders>
            <w:noWrap/>
            <w:vAlign w:val="bottom"/>
            <w:hideMark/>
          </w:tcPr>
          <w:p w14:paraId="69D0EB62"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0,0085</w:t>
            </w:r>
          </w:p>
        </w:tc>
        <w:tc>
          <w:tcPr>
            <w:tcW w:w="977" w:type="dxa"/>
            <w:tcBorders>
              <w:top w:val="nil"/>
              <w:left w:val="nil"/>
              <w:bottom w:val="single" w:sz="4" w:space="0" w:color="auto"/>
              <w:right w:val="single" w:sz="4" w:space="0" w:color="auto"/>
            </w:tcBorders>
            <w:noWrap/>
            <w:vAlign w:val="bottom"/>
            <w:hideMark/>
          </w:tcPr>
          <w:p w14:paraId="0EE30AE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noWrap/>
            <w:vAlign w:val="bottom"/>
            <w:hideMark/>
          </w:tcPr>
          <w:p w14:paraId="37264D3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0,0091</w:t>
            </w:r>
          </w:p>
        </w:tc>
        <w:tc>
          <w:tcPr>
            <w:tcW w:w="980" w:type="dxa"/>
            <w:tcBorders>
              <w:top w:val="nil"/>
              <w:left w:val="nil"/>
              <w:bottom w:val="single" w:sz="4" w:space="0" w:color="auto"/>
              <w:right w:val="single" w:sz="4" w:space="0" w:color="auto"/>
            </w:tcBorders>
            <w:noWrap/>
            <w:vAlign w:val="bottom"/>
            <w:hideMark/>
          </w:tcPr>
          <w:p w14:paraId="536DC04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w:t>
            </w:r>
          </w:p>
        </w:tc>
        <w:tc>
          <w:tcPr>
            <w:tcW w:w="977" w:type="dxa"/>
            <w:tcBorders>
              <w:top w:val="nil"/>
              <w:left w:val="nil"/>
              <w:bottom w:val="single" w:sz="4" w:space="0" w:color="auto"/>
              <w:right w:val="single" w:sz="4" w:space="0" w:color="auto"/>
            </w:tcBorders>
            <w:noWrap/>
            <w:vAlign w:val="bottom"/>
            <w:hideMark/>
          </w:tcPr>
          <w:p w14:paraId="34772B1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0,0021</w:t>
            </w:r>
          </w:p>
        </w:tc>
        <w:tc>
          <w:tcPr>
            <w:tcW w:w="977" w:type="dxa"/>
            <w:tcBorders>
              <w:top w:val="nil"/>
              <w:left w:val="nil"/>
              <w:bottom w:val="single" w:sz="4" w:space="0" w:color="auto"/>
              <w:right w:val="single" w:sz="4" w:space="0" w:color="auto"/>
            </w:tcBorders>
            <w:noWrap/>
            <w:vAlign w:val="bottom"/>
            <w:hideMark/>
          </w:tcPr>
          <w:p w14:paraId="5ABC87B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noWrap/>
            <w:vAlign w:val="bottom"/>
            <w:hideMark/>
          </w:tcPr>
          <w:p w14:paraId="0DAE5A9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82" w:type="dxa"/>
            <w:tcBorders>
              <w:top w:val="nil"/>
              <w:left w:val="nil"/>
              <w:bottom w:val="single" w:sz="4" w:space="0" w:color="auto"/>
              <w:right w:val="single" w:sz="4" w:space="0" w:color="auto"/>
            </w:tcBorders>
            <w:noWrap/>
            <w:vAlign w:val="bottom"/>
            <w:hideMark/>
          </w:tcPr>
          <w:p w14:paraId="74D5D254"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noWrap/>
            <w:vAlign w:val="bottom"/>
            <w:hideMark/>
          </w:tcPr>
          <w:p w14:paraId="49F2D64D"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0,01689</w:t>
            </w:r>
          </w:p>
        </w:tc>
        <w:tc>
          <w:tcPr>
            <w:tcW w:w="1108" w:type="dxa"/>
            <w:tcBorders>
              <w:top w:val="nil"/>
              <w:left w:val="nil"/>
              <w:bottom w:val="single" w:sz="4" w:space="0" w:color="auto"/>
              <w:right w:val="single" w:sz="4" w:space="0" w:color="auto"/>
            </w:tcBorders>
            <w:noWrap/>
            <w:vAlign w:val="bottom"/>
            <w:hideMark/>
          </w:tcPr>
          <w:p w14:paraId="0414367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0,01865</w:t>
            </w:r>
          </w:p>
        </w:tc>
        <w:tc>
          <w:tcPr>
            <w:tcW w:w="1108" w:type="dxa"/>
            <w:tcBorders>
              <w:top w:val="nil"/>
              <w:left w:val="nil"/>
              <w:bottom w:val="single" w:sz="4" w:space="0" w:color="auto"/>
              <w:right w:val="single" w:sz="4" w:space="0" w:color="auto"/>
            </w:tcBorders>
            <w:noWrap/>
            <w:vAlign w:val="bottom"/>
            <w:hideMark/>
          </w:tcPr>
          <w:p w14:paraId="167B568B"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0,01814</w:t>
            </w:r>
          </w:p>
        </w:tc>
        <w:tc>
          <w:tcPr>
            <w:tcW w:w="1109" w:type="dxa"/>
            <w:tcBorders>
              <w:top w:val="nil"/>
              <w:left w:val="nil"/>
              <w:bottom w:val="single" w:sz="4" w:space="0" w:color="auto"/>
              <w:right w:val="single" w:sz="4" w:space="0" w:color="auto"/>
            </w:tcBorders>
            <w:noWrap/>
            <w:vAlign w:val="bottom"/>
            <w:hideMark/>
          </w:tcPr>
          <w:p w14:paraId="14B3D30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0,01789</w:t>
            </w:r>
          </w:p>
        </w:tc>
      </w:tr>
      <w:tr w:rsidR="00900CC4" w:rsidRPr="00E60864" w14:paraId="3728941F" w14:textId="77777777" w:rsidTr="00E760FA">
        <w:trPr>
          <w:trHeight w:val="302"/>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55C6CB5A"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vAlign w:val="center"/>
            <w:hideMark/>
          </w:tcPr>
          <w:p w14:paraId="467424BF"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shd w:val="clear" w:color="000000" w:fill="92D050"/>
            <w:noWrap/>
            <w:vAlign w:val="bottom"/>
            <w:hideMark/>
          </w:tcPr>
          <w:p w14:paraId="70B2803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0,0090</w:t>
            </w:r>
          </w:p>
        </w:tc>
        <w:tc>
          <w:tcPr>
            <w:tcW w:w="977" w:type="dxa"/>
            <w:tcBorders>
              <w:top w:val="nil"/>
              <w:left w:val="nil"/>
              <w:bottom w:val="single" w:sz="4" w:space="0" w:color="auto"/>
              <w:right w:val="single" w:sz="4" w:space="0" w:color="auto"/>
            </w:tcBorders>
            <w:shd w:val="clear" w:color="000000" w:fill="92D050"/>
            <w:noWrap/>
            <w:vAlign w:val="bottom"/>
            <w:hideMark/>
          </w:tcPr>
          <w:p w14:paraId="0AEC924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0,0096</w:t>
            </w:r>
          </w:p>
        </w:tc>
        <w:tc>
          <w:tcPr>
            <w:tcW w:w="977" w:type="dxa"/>
            <w:tcBorders>
              <w:top w:val="nil"/>
              <w:left w:val="nil"/>
              <w:bottom w:val="single" w:sz="4" w:space="0" w:color="auto"/>
              <w:right w:val="single" w:sz="4" w:space="0" w:color="auto"/>
            </w:tcBorders>
            <w:shd w:val="clear" w:color="000000" w:fill="92D050"/>
            <w:noWrap/>
            <w:vAlign w:val="bottom"/>
            <w:hideMark/>
          </w:tcPr>
          <w:p w14:paraId="30B34870"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0,0095</w:t>
            </w:r>
          </w:p>
        </w:tc>
        <w:tc>
          <w:tcPr>
            <w:tcW w:w="980" w:type="dxa"/>
            <w:tcBorders>
              <w:top w:val="nil"/>
              <w:left w:val="nil"/>
              <w:bottom w:val="single" w:sz="4" w:space="0" w:color="auto"/>
              <w:right w:val="single" w:sz="4" w:space="0" w:color="auto"/>
            </w:tcBorders>
            <w:shd w:val="clear" w:color="000000" w:fill="92D050"/>
            <w:noWrap/>
            <w:vAlign w:val="bottom"/>
            <w:hideMark/>
          </w:tcPr>
          <w:p w14:paraId="68EECA73"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0,0094</w:t>
            </w:r>
          </w:p>
        </w:tc>
        <w:tc>
          <w:tcPr>
            <w:tcW w:w="977" w:type="dxa"/>
            <w:tcBorders>
              <w:top w:val="nil"/>
              <w:left w:val="nil"/>
              <w:bottom w:val="single" w:sz="4" w:space="0" w:color="auto"/>
              <w:right w:val="single" w:sz="4" w:space="0" w:color="auto"/>
            </w:tcBorders>
            <w:shd w:val="clear" w:color="000000" w:fill="92D050"/>
            <w:noWrap/>
            <w:vAlign w:val="bottom"/>
            <w:hideMark/>
          </w:tcPr>
          <w:p w14:paraId="2BD98ED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977" w:type="dxa"/>
            <w:tcBorders>
              <w:top w:val="nil"/>
              <w:left w:val="nil"/>
              <w:bottom w:val="single" w:sz="4" w:space="0" w:color="auto"/>
              <w:right w:val="single" w:sz="4" w:space="0" w:color="auto"/>
            </w:tcBorders>
            <w:shd w:val="clear" w:color="000000" w:fill="92D050"/>
            <w:noWrap/>
            <w:vAlign w:val="bottom"/>
            <w:hideMark/>
          </w:tcPr>
          <w:p w14:paraId="5449D1FA"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77" w:type="dxa"/>
            <w:tcBorders>
              <w:top w:val="nil"/>
              <w:left w:val="nil"/>
              <w:bottom w:val="single" w:sz="4" w:space="0" w:color="auto"/>
              <w:right w:val="single" w:sz="4" w:space="0" w:color="auto"/>
            </w:tcBorders>
            <w:shd w:val="clear" w:color="000000" w:fill="92D050"/>
            <w:noWrap/>
            <w:vAlign w:val="bottom"/>
            <w:hideMark/>
          </w:tcPr>
          <w:p w14:paraId="2F095809"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0,0024</w:t>
            </w:r>
          </w:p>
        </w:tc>
        <w:tc>
          <w:tcPr>
            <w:tcW w:w="982" w:type="dxa"/>
            <w:tcBorders>
              <w:top w:val="nil"/>
              <w:left w:val="nil"/>
              <w:bottom w:val="single" w:sz="4" w:space="0" w:color="auto"/>
              <w:right w:val="single" w:sz="4" w:space="0" w:color="auto"/>
            </w:tcBorders>
            <w:shd w:val="clear" w:color="000000" w:fill="92D050"/>
            <w:noWrap/>
            <w:vAlign w:val="bottom"/>
            <w:hideMark/>
          </w:tcPr>
          <w:p w14:paraId="1483208C"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0,0023</w:t>
            </w:r>
          </w:p>
        </w:tc>
        <w:tc>
          <w:tcPr>
            <w:tcW w:w="1108" w:type="dxa"/>
            <w:tcBorders>
              <w:top w:val="nil"/>
              <w:left w:val="nil"/>
              <w:bottom w:val="single" w:sz="4" w:space="0" w:color="auto"/>
              <w:right w:val="single" w:sz="4" w:space="0" w:color="auto"/>
            </w:tcBorders>
            <w:shd w:val="clear" w:color="000000" w:fill="92D050"/>
            <w:noWrap/>
            <w:vAlign w:val="bottom"/>
            <w:hideMark/>
          </w:tcPr>
          <w:p w14:paraId="05845515"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0,01791</w:t>
            </w:r>
          </w:p>
        </w:tc>
        <w:tc>
          <w:tcPr>
            <w:tcW w:w="1108" w:type="dxa"/>
            <w:tcBorders>
              <w:top w:val="nil"/>
              <w:left w:val="nil"/>
              <w:bottom w:val="single" w:sz="4" w:space="0" w:color="auto"/>
              <w:right w:val="single" w:sz="4" w:space="0" w:color="auto"/>
            </w:tcBorders>
            <w:shd w:val="clear" w:color="000000" w:fill="92D050"/>
            <w:noWrap/>
            <w:vAlign w:val="bottom"/>
            <w:hideMark/>
          </w:tcPr>
          <w:p w14:paraId="40C0BF46"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0,01903</w:t>
            </w:r>
          </w:p>
        </w:tc>
        <w:tc>
          <w:tcPr>
            <w:tcW w:w="1108" w:type="dxa"/>
            <w:tcBorders>
              <w:top w:val="nil"/>
              <w:left w:val="nil"/>
              <w:bottom w:val="single" w:sz="4" w:space="0" w:color="auto"/>
              <w:right w:val="single" w:sz="4" w:space="0" w:color="auto"/>
            </w:tcBorders>
            <w:shd w:val="clear" w:color="000000" w:fill="92D050"/>
            <w:noWrap/>
            <w:vAlign w:val="bottom"/>
            <w:hideMark/>
          </w:tcPr>
          <w:p w14:paraId="3D76C68F"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0,01878</w:t>
            </w:r>
          </w:p>
        </w:tc>
        <w:tc>
          <w:tcPr>
            <w:tcW w:w="1109" w:type="dxa"/>
            <w:tcBorders>
              <w:top w:val="nil"/>
              <w:left w:val="nil"/>
              <w:bottom w:val="single" w:sz="4" w:space="0" w:color="auto"/>
              <w:right w:val="single" w:sz="4" w:space="0" w:color="auto"/>
            </w:tcBorders>
            <w:shd w:val="clear" w:color="000000" w:fill="92D050"/>
            <w:noWrap/>
            <w:vAlign w:val="bottom"/>
            <w:hideMark/>
          </w:tcPr>
          <w:p w14:paraId="10AC2588" w14:textId="77777777" w:rsidR="00900CC4" w:rsidRPr="00372BB4" w:rsidRDefault="00900CC4" w:rsidP="00E760FA">
            <w:pPr>
              <w:widowControl/>
              <w:autoSpaceDE/>
              <w:autoSpaceDN/>
              <w:jc w:val="right"/>
              <w:rPr>
                <w:rFonts w:ascii="Calibri" w:hAnsi="Calibri" w:cs="Calibri"/>
                <w:color w:val="000000"/>
                <w:lang w:bidi="ar-SA"/>
              </w:rPr>
            </w:pPr>
            <w:r>
              <w:rPr>
                <w:rFonts w:ascii="Calibri" w:hAnsi="Calibri" w:cs="Calibri"/>
                <w:color w:val="000000"/>
              </w:rPr>
              <w:t>0,01857</w:t>
            </w:r>
          </w:p>
        </w:tc>
      </w:tr>
    </w:tbl>
    <w:p w14:paraId="2AC72834" w14:textId="77777777" w:rsidR="00900CC4" w:rsidRPr="0021593A" w:rsidRDefault="00900CC4" w:rsidP="00900CC4"/>
    <w:p w14:paraId="355E1C8C" w14:textId="77777777" w:rsidR="00900CC4" w:rsidRDefault="00900CC4" w:rsidP="00900CC4">
      <w:pPr>
        <w:widowControl/>
        <w:autoSpaceDE/>
        <w:autoSpaceDN/>
        <w:spacing w:after="160" w:line="259" w:lineRule="auto"/>
      </w:pPr>
      <w:r>
        <w:br w:type="page"/>
      </w:r>
    </w:p>
    <w:p w14:paraId="7679EF89" w14:textId="77777777" w:rsidR="00900CC4" w:rsidRDefault="00900CC4" w:rsidP="00900CC4">
      <w:pPr>
        <w:jc w:val="center"/>
        <w:rPr>
          <w:bCs/>
          <w:sz w:val="28"/>
          <w:szCs w:val="28"/>
        </w:rPr>
      </w:pPr>
    </w:p>
    <w:p w14:paraId="1B5E2BF4" w14:textId="77777777" w:rsidR="00A66A9D" w:rsidRDefault="00A66A9D" w:rsidP="00900CC4">
      <w:pPr>
        <w:jc w:val="center"/>
        <w:rPr>
          <w:bCs/>
          <w:sz w:val="28"/>
          <w:szCs w:val="28"/>
        </w:rPr>
      </w:pPr>
    </w:p>
    <w:p w14:paraId="33E50345" w14:textId="77777777" w:rsidR="003B43E6" w:rsidRDefault="003B43E6" w:rsidP="00900CC4">
      <w:pPr>
        <w:jc w:val="center"/>
        <w:rPr>
          <w:bCs/>
          <w:sz w:val="28"/>
          <w:szCs w:val="28"/>
        </w:rPr>
      </w:pPr>
    </w:p>
    <w:p w14:paraId="0768C74D"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Е</w:t>
      </w:r>
    </w:p>
    <w:p w14:paraId="52E3C77C" w14:textId="77777777" w:rsidR="00D370CA" w:rsidRPr="00E60864" w:rsidRDefault="00D370CA" w:rsidP="00900CC4">
      <w:pPr>
        <w:jc w:val="center"/>
        <w:rPr>
          <w:bCs/>
          <w:sz w:val="28"/>
          <w:szCs w:val="28"/>
        </w:rPr>
      </w:pPr>
    </w:p>
    <w:p w14:paraId="3EE76251" w14:textId="6373EC2D" w:rsidR="00900CC4" w:rsidRPr="00E60864" w:rsidRDefault="00900CC4" w:rsidP="00900CC4">
      <w:pPr>
        <w:jc w:val="both"/>
        <w:rPr>
          <w:bCs/>
          <w:sz w:val="28"/>
          <w:szCs w:val="28"/>
        </w:rPr>
      </w:pPr>
      <w:r>
        <w:rPr>
          <w:bCs/>
          <w:sz w:val="28"/>
          <w:szCs w:val="28"/>
        </w:rPr>
        <w:t xml:space="preserve">Таблица </w:t>
      </w:r>
      <w:r w:rsidR="00A66A9D">
        <w:rPr>
          <w:bCs/>
          <w:sz w:val="28"/>
          <w:szCs w:val="28"/>
        </w:rPr>
        <w:t>Е</w:t>
      </w:r>
      <w:r>
        <w:rPr>
          <w:bCs/>
          <w:sz w:val="28"/>
          <w:szCs w:val="28"/>
        </w:rPr>
        <w:t xml:space="preserve">.4 – Вынос </w:t>
      </w:r>
      <w:r>
        <w:rPr>
          <w:bCs/>
          <w:sz w:val="28"/>
          <w:szCs w:val="28"/>
          <w:lang w:val="en-US"/>
        </w:rPr>
        <w:t>NPK</w:t>
      </w:r>
      <w:r w:rsidRPr="007823EF">
        <w:rPr>
          <w:bCs/>
          <w:sz w:val="28"/>
          <w:szCs w:val="28"/>
        </w:rPr>
        <w:t xml:space="preserve"> </w:t>
      </w:r>
      <w:r>
        <w:rPr>
          <w:bCs/>
          <w:sz w:val="28"/>
          <w:szCs w:val="28"/>
        </w:rPr>
        <w:t xml:space="preserve">с плодами одного дерева, </w:t>
      </w:r>
      <w:r w:rsidRPr="00AF3EF3">
        <w:rPr>
          <w:bCs/>
          <w:sz w:val="28"/>
          <w:szCs w:val="28"/>
        </w:rPr>
        <w:t>кг</w:t>
      </w:r>
      <w:r w:rsidRPr="00E60864">
        <w:rPr>
          <w:bCs/>
          <w:sz w:val="28"/>
          <w:szCs w:val="28"/>
        </w:rPr>
        <w:t xml:space="preserve"> данные по повторностям</w:t>
      </w:r>
      <w:r>
        <w:rPr>
          <w:bCs/>
          <w:sz w:val="28"/>
          <w:szCs w:val="28"/>
        </w:rPr>
        <w:t xml:space="preserve"> за 2023 год</w:t>
      </w:r>
    </w:p>
    <w:p w14:paraId="4DB38788" w14:textId="77777777" w:rsidR="00900CC4" w:rsidRPr="00E60864" w:rsidRDefault="00900CC4" w:rsidP="00900CC4">
      <w:pPr>
        <w:rPr>
          <w:bCs/>
          <w:sz w:val="28"/>
          <w:szCs w:val="28"/>
        </w:rPr>
      </w:pPr>
    </w:p>
    <w:tbl>
      <w:tblPr>
        <w:tblW w:w="15076" w:type="dxa"/>
        <w:tblLook w:val="04A0" w:firstRow="1" w:lastRow="0" w:firstColumn="1" w:lastColumn="0" w:noHBand="0" w:noVBand="1"/>
      </w:tblPr>
      <w:tblGrid>
        <w:gridCol w:w="1160"/>
        <w:gridCol w:w="1659"/>
        <w:gridCol w:w="977"/>
        <w:gridCol w:w="977"/>
        <w:gridCol w:w="977"/>
        <w:gridCol w:w="980"/>
        <w:gridCol w:w="977"/>
        <w:gridCol w:w="977"/>
        <w:gridCol w:w="977"/>
        <w:gridCol w:w="982"/>
        <w:gridCol w:w="1108"/>
        <w:gridCol w:w="1108"/>
        <w:gridCol w:w="1108"/>
        <w:gridCol w:w="1109"/>
      </w:tblGrid>
      <w:tr w:rsidR="00900CC4" w:rsidRPr="00E60864" w14:paraId="7FDEBDA6" w14:textId="77777777" w:rsidTr="00E760FA">
        <w:trPr>
          <w:trHeight w:val="862"/>
        </w:trPr>
        <w:tc>
          <w:tcPr>
            <w:tcW w:w="1160" w:type="dxa"/>
            <w:vMerge w:val="restart"/>
            <w:tcBorders>
              <w:top w:val="single" w:sz="4" w:space="0" w:color="auto"/>
              <w:left w:val="single" w:sz="4" w:space="0" w:color="auto"/>
              <w:right w:val="single" w:sz="4" w:space="0" w:color="auto"/>
            </w:tcBorders>
            <w:vAlign w:val="center"/>
            <w:hideMark/>
          </w:tcPr>
          <w:p w14:paraId="7B63388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659" w:type="dxa"/>
            <w:vMerge w:val="restart"/>
            <w:tcBorders>
              <w:top w:val="single" w:sz="4" w:space="0" w:color="auto"/>
              <w:left w:val="single" w:sz="4" w:space="0" w:color="auto"/>
              <w:right w:val="single" w:sz="4" w:space="0" w:color="auto"/>
            </w:tcBorders>
            <w:vAlign w:val="center"/>
            <w:hideMark/>
          </w:tcPr>
          <w:p w14:paraId="287CA83A"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3911" w:type="dxa"/>
            <w:gridSpan w:val="4"/>
            <w:tcBorders>
              <w:top w:val="single" w:sz="4" w:space="0" w:color="auto"/>
              <w:left w:val="nil"/>
              <w:bottom w:val="single" w:sz="4" w:space="0" w:color="auto"/>
              <w:right w:val="single" w:sz="4" w:space="0" w:color="auto"/>
            </w:tcBorders>
            <w:vAlign w:val="center"/>
            <w:hideMark/>
          </w:tcPr>
          <w:p w14:paraId="514E856C" w14:textId="77777777" w:rsidR="00900CC4" w:rsidRPr="00372BB4" w:rsidRDefault="00900CC4" w:rsidP="00E760FA">
            <w:pPr>
              <w:widowControl/>
              <w:autoSpaceDE/>
              <w:autoSpaceDN/>
              <w:jc w:val="center"/>
              <w:rPr>
                <w:rFonts w:ascii="Calibri" w:hAnsi="Calibri" w:cs="Calibri"/>
                <w:color w:val="000000"/>
                <w:lang w:bidi="ar-SA"/>
              </w:rPr>
            </w:pPr>
            <w:r w:rsidRPr="00091C91">
              <w:rPr>
                <w:rFonts w:ascii="Calibri" w:hAnsi="Calibri" w:cs="Calibri"/>
                <w:color w:val="000000"/>
                <w:lang w:bidi="ar-SA"/>
              </w:rPr>
              <w:t>Вынос азота с плодами одного дерева, кг</w:t>
            </w:r>
          </w:p>
        </w:tc>
        <w:tc>
          <w:tcPr>
            <w:tcW w:w="3913" w:type="dxa"/>
            <w:gridSpan w:val="4"/>
            <w:tcBorders>
              <w:top w:val="single" w:sz="4" w:space="0" w:color="auto"/>
              <w:left w:val="nil"/>
              <w:bottom w:val="single" w:sz="4" w:space="0" w:color="auto"/>
              <w:right w:val="single" w:sz="4" w:space="0" w:color="auto"/>
            </w:tcBorders>
            <w:vAlign w:val="center"/>
            <w:hideMark/>
          </w:tcPr>
          <w:p w14:paraId="4C615D98" w14:textId="77777777" w:rsidR="00900CC4" w:rsidRPr="00372BB4" w:rsidRDefault="00900CC4" w:rsidP="00E760FA">
            <w:pPr>
              <w:widowControl/>
              <w:autoSpaceDE/>
              <w:autoSpaceDN/>
              <w:jc w:val="center"/>
              <w:rPr>
                <w:rFonts w:ascii="Calibri" w:hAnsi="Calibri" w:cs="Calibri"/>
                <w:color w:val="000000"/>
                <w:lang w:bidi="ar-SA"/>
              </w:rPr>
            </w:pPr>
            <w:r w:rsidRPr="005F15A3">
              <w:rPr>
                <w:rFonts w:ascii="Calibri" w:hAnsi="Calibri" w:cs="Calibri"/>
                <w:color w:val="000000"/>
                <w:lang w:bidi="ar-SA"/>
              </w:rPr>
              <w:t>Вынос фосфора с плодами одного дерева, кг</w:t>
            </w:r>
          </w:p>
        </w:tc>
        <w:tc>
          <w:tcPr>
            <w:tcW w:w="4433" w:type="dxa"/>
            <w:gridSpan w:val="4"/>
            <w:tcBorders>
              <w:top w:val="single" w:sz="4" w:space="0" w:color="auto"/>
              <w:left w:val="single" w:sz="4" w:space="0" w:color="auto"/>
              <w:bottom w:val="single" w:sz="4" w:space="0" w:color="auto"/>
              <w:right w:val="single" w:sz="4" w:space="0" w:color="auto"/>
            </w:tcBorders>
            <w:vAlign w:val="center"/>
          </w:tcPr>
          <w:p w14:paraId="4E50767F" w14:textId="77777777" w:rsidR="00900CC4" w:rsidRPr="00372BB4" w:rsidRDefault="00900CC4"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w:t>
            </w:r>
            <w:r>
              <w:rPr>
                <w:rFonts w:ascii="Calibri" w:hAnsi="Calibri" w:cs="Calibri"/>
                <w:color w:val="000000"/>
                <w:lang w:bidi="ar-SA"/>
              </w:rPr>
              <w:t xml:space="preserve"> калия</w:t>
            </w:r>
            <w:r w:rsidRPr="00AF3EF3">
              <w:rPr>
                <w:rFonts w:ascii="Calibri" w:hAnsi="Calibri" w:cs="Calibri"/>
                <w:color w:val="000000"/>
                <w:lang w:bidi="ar-SA"/>
              </w:rPr>
              <w:t xml:space="preserve"> с плодами одного дерева, кг</w:t>
            </w:r>
          </w:p>
        </w:tc>
      </w:tr>
      <w:tr w:rsidR="00900CC4" w:rsidRPr="00E60864" w14:paraId="6F9E3FD7" w14:textId="77777777" w:rsidTr="00E760FA">
        <w:trPr>
          <w:trHeight w:val="290"/>
        </w:trPr>
        <w:tc>
          <w:tcPr>
            <w:tcW w:w="1160" w:type="dxa"/>
            <w:vMerge/>
            <w:tcBorders>
              <w:left w:val="single" w:sz="4" w:space="0" w:color="auto"/>
              <w:bottom w:val="single" w:sz="4" w:space="0" w:color="auto"/>
              <w:right w:val="single" w:sz="4" w:space="0" w:color="auto"/>
            </w:tcBorders>
            <w:vAlign w:val="center"/>
            <w:hideMark/>
          </w:tcPr>
          <w:p w14:paraId="1F1E8F81" w14:textId="77777777" w:rsidR="00900CC4" w:rsidRPr="00372BB4" w:rsidRDefault="00900CC4" w:rsidP="00E760FA">
            <w:pPr>
              <w:widowControl/>
              <w:autoSpaceDE/>
              <w:autoSpaceDN/>
              <w:rPr>
                <w:rFonts w:ascii="Calibri" w:hAnsi="Calibri" w:cs="Calibri"/>
                <w:color w:val="000000"/>
                <w:lang w:bidi="ar-SA"/>
              </w:rPr>
            </w:pPr>
          </w:p>
        </w:tc>
        <w:tc>
          <w:tcPr>
            <w:tcW w:w="1659" w:type="dxa"/>
            <w:vMerge/>
            <w:tcBorders>
              <w:left w:val="single" w:sz="4" w:space="0" w:color="auto"/>
              <w:bottom w:val="single" w:sz="4" w:space="0" w:color="auto"/>
              <w:right w:val="single" w:sz="4" w:space="0" w:color="auto"/>
            </w:tcBorders>
            <w:vAlign w:val="center"/>
            <w:hideMark/>
          </w:tcPr>
          <w:p w14:paraId="727407A0" w14:textId="77777777" w:rsidR="00900CC4" w:rsidRPr="00372BB4" w:rsidRDefault="00900CC4" w:rsidP="00E760FA">
            <w:pPr>
              <w:widowControl/>
              <w:autoSpaceDE/>
              <w:autoSpaceDN/>
              <w:rPr>
                <w:rFonts w:ascii="Calibri" w:hAnsi="Calibri" w:cs="Calibri"/>
                <w:color w:val="000000"/>
                <w:lang w:bidi="ar-SA"/>
              </w:rPr>
            </w:pPr>
          </w:p>
        </w:tc>
        <w:tc>
          <w:tcPr>
            <w:tcW w:w="977" w:type="dxa"/>
            <w:tcBorders>
              <w:top w:val="nil"/>
              <w:left w:val="nil"/>
              <w:bottom w:val="single" w:sz="4" w:space="0" w:color="auto"/>
              <w:right w:val="single" w:sz="4" w:space="0" w:color="auto"/>
            </w:tcBorders>
            <w:noWrap/>
            <w:vAlign w:val="center"/>
            <w:hideMark/>
          </w:tcPr>
          <w:p w14:paraId="68557511"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3178F567"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086B3D4C"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0" w:type="dxa"/>
            <w:tcBorders>
              <w:top w:val="nil"/>
              <w:left w:val="nil"/>
              <w:bottom w:val="single" w:sz="4" w:space="0" w:color="auto"/>
              <w:right w:val="single" w:sz="4" w:space="0" w:color="auto"/>
            </w:tcBorders>
            <w:noWrap/>
            <w:vAlign w:val="center"/>
            <w:hideMark/>
          </w:tcPr>
          <w:p w14:paraId="151B4E06"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7" w:type="dxa"/>
            <w:tcBorders>
              <w:top w:val="nil"/>
              <w:left w:val="nil"/>
              <w:bottom w:val="single" w:sz="4" w:space="0" w:color="auto"/>
              <w:right w:val="single" w:sz="4" w:space="0" w:color="auto"/>
            </w:tcBorders>
            <w:noWrap/>
            <w:vAlign w:val="center"/>
            <w:hideMark/>
          </w:tcPr>
          <w:p w14:paraId="538D059C"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7" w:type="dxa"/>
            <w:tcBorders>
              <w:top w:val="nil"/>
              <w:left w:val="nil"/>
              <w:bottom w:val="single" w:sz="4" w:space="0" w:color="auto"/>
              <w:right w:val="single" w:sz="4" w:space="0" w:color="auto"/>
            </w:tcBorders>
            <w:noWrap/>
            <w:vAlign w:val="center"/>
            <w:hideMark/>
          </w:tcPr>
          <w:p w14:paraId="641D0BCF"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7" w:type="dxa"/>
            <w:tcBorders>
              <w:top w:val="nil"/>
              <w:left w:val="nil"/>
              <w:bottom w:val="single" w:sz="4" w:space="0" w:color="auto"/>
              <w:right w:val="single" w:sz="4" w:space="0" w:color="auto"/>
            </w:tcBorders>
            <w:noWrap/>
            <w:vAlign w:val="center"/>
            <w:hideMark/>
          </w:tcPr>
          <w:p w14:paraId="495AF1BE"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82" w:type="dxa"/>
            <w:tcBorders>
              <w:top w:val="nil"/>
              <w:left w:val="nil"/>
              <w:bottom w:val="single" w:sz="4" w:space="0" w:color="auto"/>
              <w:right w:val="single" w:sz="4" w:space="0" w:color="auto"/>
            </w:tcBorders>
            <w:noWrap/>
            <w:vAlign w:val="center"/>
            <w:hideMark/>
          </w:tcPr>
          <w:p w14:paraId="40F8F54B"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1108" w:type="dxa"/>
            <w:tcBorders>
              <w:top w:val="nil"/>
              <w:left w:val="nil"/>
              <w:bottom w:val="single" w:sz="4" w:space="0" w:color="auto"/>
              <w:right w:val="single" w:sz="4" w:space="0" w:color="auto"/>
            </w:tcBorders>
            <w:noWrap/>
            <w:vAlign w:val="center"/>
            <w:hideMark/>
          </w:tcPr>
          <w:p w14:paraId="29E70DF9"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1108" w:type="dxa"/>
            <w:tcBorders>
              <w:top w:val="nil"/>
              <w:left w:val="nil"/>
              <w:bottom w:val="single" w:sz="4" w:space="0" w:color="auto"/>
              <w:right w:val="single" w:sz="4" w:space="0" w:color="auto"/>
            </w:tcBorders>
            <w:noWrap/>
            <w:vAlign w:val="center"/>
            <w:hideMark/>
          </w:tcPr>
          <w:p w14:paraId="200FC720"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1108" w:type="dxa"/>
            <w:tcBorders>
              <w:top w:val="nil"/>
              <w:left w:val="nil"/>
              <w:bottom w:val="single" w:sz="4" w:space="0" w:color="auto"/>
              <w:right w:val="single" w:sz="4" w:space="0" w:color="auto"/>
            </w:tcBorders>
            <w:noWrap/>
            <w:vAlign w:val="center"/>
            <w:hideMark/>
          </w:tcPr>
          <w:p w14:paraId="1856DCE9" w14:textId="77777777" w:rsidR="00900CC4" w:rsidRPr="00372BB4" w:rsidRDefault="00900CC4"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1109" w:type="dxa"/>
            <w:tcBorders>
              <w:top w:val="nil"/>
              <w:left w:val="nil"/>
              <w:bottom w:val="single" w:sz="4" w:space="0" w:color="auto"/>
              <w:right w:val="single" w:sz="4" w:space="0" w:color="auto"/>
            </w:tcBorders>
            <w:noWrap/>
            <w:vAlign w:val="center"/>
            <w:hideMark/>
          </w:tcPr>
          <w:p w14:paraId="576598A8" w14:textId="77777777" w:rsidR="00900CC4" w:rsidRPr="00372BB4" w:rsidRDefault="00900CC4"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900CC4" w:rsidRPr="00E60864" w14:paraId="2A72ED9E" w14:textId="77777777" w:rsidTr="00E760FA">
        <w:trPr>
          <w:trHeight w:val="290"/>
        </w:trPr>
        <w:tc>
          <w:tcPr>
            <w:tcW w:w="15076" w:type="dxa"/>
            <w:gridSpan w:val="14"/>
            <w:tcBorders>
              <w:top w:val="single" w:sz="4" w:space="0" w:color="auto"/>
              <w:left w:val="single" w:sz="4" w:space="0" w:color="auto"/>
              <w:bottom w:val="single" w:sz="4" w:space="0" w:color="auto"/>
              <w:right w:val="single" w:sz="4" w:space="0" w:color="auto"/>
            </w:tcBorders>
            <w:noWrap/>
            <w:vAlign w:val="center"/>
            <w:hideMark/>
          </w:tcPr>
          <w:p w14:paraId="25042101" w14:textId="77777777" w:rsidR="00900CC4" w:rsidRPr="00E60864" w:rsidRDefault="00900CC4"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20</w:t>
            </w:r>
            <w:r w:rsidRPr="00372BB4">
              <w:rPr>
                <w:rFonts w:ascii="Calibri" w:hAnsi="Calibri" w:cs="Calibri"/>
                <w:b/>
                <w:bCs/>
                <w:color w:val="000000"/>
                <w:lang w:bidi="ar-SA"/>
              </w:rPr>
              <w:t xml:space="preserve"> год</w:t>
            </w:r>
          </w:p>
        </w:tc>
      </w:tr>
      <w:tr w:rsidR="00900CC4" w:rsidRPr="00E60864" w14:paraId="0F8A21A3" w14:textId="77777777" w:rsidTr="00E760FA">
        <w:trPr>
          <w:trHeight w:val="290"/>
        </w:trPr>
        <w:tc>
          <w:tcPr>
            <w:tcW w:w="1160" w:type="dxa"/>
            <w:vMerge w:val="restart"/>
            <w:tcBorders>
              <w:top w:val="single" w:sz="4" w:space="0" w:color="auto"/>
              <w:left w:val="single" w:sz="4" w:space="0" w:color="auto"/>
              <w:bottom w:val="single" w:sz="4" w:space="0" w:color="000000"/>
              <w:right w:val="single" w:sz="4" w:space="0" w:color="auto"/>
            </w:tcBorders>
            <w:noWrap/>
            <w:vAlign w:val="center"/>
            <w:hideMark/>
          </w:tcPr>
          <w:p w14:paraId="1612A077"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659" w:type="dxa"/>
            <w:tcBorders>
              <w:top w:val="single" w:sz="4" w:space="0" w:color="auto"/>
              <w:left w:val="nil"/>
              <w:bottom w:val="single" w:sz="4" w:space="0" w:color="auto"/>
              <w:right w:val="single" w:sz="4" w:space="0" w:color="auto"/>
            </w:tcBorders>
            <w:noWrap/>
            <w:hideMark/>
          </w:tcPr>
          <w:p w14:paraId="63A2B571" w14:textId="77777777" w:rsidR="00900CC4" w:rsidRPr="00372BB4" w:rsidRDefault="00900CC4" w:rsidP="00E760FA">
            <w:pPr>
              <w:widowControl/>
              <w:autoSpaceDE/>
              <w:autoSpaceDN/>
              <w:rPr>
                <w:rFonts w:ascii="Calibri" w:hAnsi="Calibri" w:cs="Calibri"/>
                <w:color w:val="000000"/>
                <w:lang w:bidi="ar-SA"/>
              </w:rPr>
            </w:pPr>
            <w:r w:rsidRPr="002E0B8C">
              <w:t>І</w:t>
            </w:r>
          </w:p>
        </w:tc>
        <w:tc>
          <w:tcPr>
            <w:tcW w:w="977" w:type="dxa"/>
            <w:tcBorders>
              <w:top w:val="single" w:sz="4" w:space="0" w:color="auto"/>
              <w:left w:val="nil"/>
              <w:bottom w:val="single" w:sz="4" w:space="0" w:color="auto"/>
              <w:right w:val="single" w:sz="4" w:space="0" w:color="auto"/>
            </w:tcBorders>
            <w:noWrap/>
            <w:hideMark/>
          </w:tcPr>
          <w:p w14:paraId="7417A370" w14:textId="77777777" w:rsidR="00900CC4" w:rsidRPr="00372BB4" w:rsidRDefault="00900CC4" w:rsidP="00E760FA">
            <w:pPr>
              <w:widowControl/>
              <w:autoSpaceDE/>
              <w:autoSpaceDN/>
              <w:jc w:val="right"/>
              <w:rPr>
                <w:rFonts w:ascii="Calibri" w:hAnsi="Calibri" w:cs="Calibri"/>
                <w:color w:val="000000"/>
                <w:lang w:bidi="ar-SA"/>
              </w:rPr>
            </w:pPr>
            <w:r w:rsidRPr="002E0B8C">
              <w:t>0,0027</w:t>
            </w:r>
          </w:p>
        </w:tc>
        <w:tc>
          <w:tcPr>
            <w:tcW w:w="977" w:type="dxa"/>
            <w:tcBorders>
              <w:top w:val="single" w:sz="4" w:space="0" w:color="auto"/>
              <w:left w:val="nil"/>
              <w:bottom w:val="single" w:sz="4" w:space="0" w:color="auto"/>
              <w:right w:val="single" w:sz="4" w:space="0" w:color="auto"/>
            </w:tcBorders>
            <w:noWrap/>
            <w:hideMark/>
          </w:tcPr>
          <w:p w14:paraId="49E5F566" w14:textId="77777777" w:rsidR="00900CC4" w:rsidRPr="00372BB4" w:rsidRDefault="00900CC4" w:rsidP="00E760FA">
            <w:pPr>
              <w:widowControl/>
              <w:autoSpaceDE/>
              <w:autoSpaceDN/>
              <w:jc w:val="right"/>
              <w:rPr>
                <w:rFonts w:ascii="Calibri" w:hAnsi="Calibri" w:cs="Calibri"/>
                <w:color w:val="000000"/>
                <w:lang w:bidi="ar-SA"/>
              </w:rPr>
            </w:pPr>
            <w:r w:rsidRPr="002E0B8C">
              <w:t>0,0029</w:t>
            </w:r>
          </w:p>
        </w:tc>
        <w:tc>
          <w:tcPr>
            <w:tcW w:w="977" w:type="dxa"/>
            <w:tcBorders>
              <w:top w:val="single" w:sz="4" w:space="0" w:color="auto"/>
              <w:left w:val="nil"/>
              <w:bottom w:val="single" w:sz="4" w:space="0" w:color="auto"/>
              <w:right w:val="single" w:sz="4" w:space="0" w:color="auto"/>
            </w:tcBorders>
            <w:noWrap/>
            <w:hideMark/>
          </w:tcPr>
          <w:p w14:paraId="160431AF" w14:textId="77777777" w:rsidR="00900CC4" w:rsidRPr="00372BB4" w:rsidRDefault="00900CC4" w:rsidP="00E760FA">
            <w:pPr>
              <w:widowControl/>
              <w:autoSpaceDE/>
              <w:autoSpaceDN/>
              <w:jc w:val="right"/>
              <w:rPr>
                <w:rFonts w:ascii="Calibri" w:hAnsi="Calibri" w:cs="Calibri"/>
                <w:color w:val="000000"/>
                <w:lang w:bidi="ar-SA"/>
              </w:rPr>
            </w:pPr>
            <w:r w:rsidRPr="002E0B8C">
              <w:t>0,0029</w:t>
            </w:r>
          </w:p>
        </w:tc>
        <w:tc>
          <w:tcPr>
            <w:tcW w:w="980" w:type="dxa"/>
            <w:tcBorders>
              <w:top w:val="single" w:sz="4" w:space="0" w:color="auto"/>
              <w:left w:val="nil"/>
              <w:bottom w:val="single" w:sz="4" w:space="0" w:color="auto"/>
              <w:right w:val="single" w:sz="4" w:space="0" w:color="auto"/>
            </w:tcBorders>
            <w:noWrap/>
            <w:hideMark/>
          </w:tcPr>
          <w:p w14:paraId="39F2C211" w14:textId="77777777" w:rsidR="00900CC4" w:rsidRPr="00372BB4" w:rsidRDefault="00900CC4" w:rsidP="00E760FA">
            <w:pPr>
              <w:widowControl/>
              <w:autoSpaceDE/>
              <w:autoSpaceDN/>
              <w:jc w:val="right"/>
              <w:rPr>
                <w:rFonts w:ascii="Calibri" w:hAnsi="Calibri" w:cs="Calibri"/>
                <w:color w:val="000000"/>
                <w:lang w:bidi="ar-SA"/>
              </w:rPr>
            </w:pPr>
            <w:r w:rsidRPr="002E0B8C">
              <w:t>0,0028</w:t>
            </w:r>
          </w:p>
        </w:tc>
        <w:tc>
          <w:tcPr>
            <w:tcW w:w="977" w:type="dxa"/>
            <w:tcBorders>
              <w:top w:val="single" w:sz="4" w:space="0" w:color="auto"/>
              <w:left w:val="nil"/>
              <w:bottom w:val="single" w:sz="4" w:space="0" w:color="auto"/>
              <w:right w:val="single" w:sz="4" w:space="0" w:color="auto"/>
            </w:tcBorders>
            <w:noWrap/>
            <w:hideMark/>
          </w:tcPr>
          <w:p w14:paraId="310BE88F" w14:textId="77777777" w:rsidR="00900CC4" w:rsidRPr="00372BB4" w:rsidRDefault="00900CC4" w:rsidP="00E760FA">
            <w:pPr>
              <w:widowControl/>
              <w:autoSpaceDE/>
              <w:autoSpaceDN/>
              <w:jc w:val="right"/>
              <w:rPr>
                <w:rFonts w:ascii="Calibri" w:hAnsi="Calibri" w:cs="Calibri"/>
                <w:color w:val="000000"/>
                <w:lang w:bidi="ar-SA"/>
              </w:rPr>
            </w:pPr>
            <w:r w:rsidRPr="002E0B8C">
              <w:t>0,0006</w:t>
            </w:r>
          </w:p>
        </w:tc>
        <w:tc>
          <w:tcPr>
            <w:tcW w:w="977" w:type="dxa"/>
            <w:tcBorders>
              <w:top w:val="single" w:sz="4" w:space="0" w:color="auto"/>
              <w:left w:val="nil"/>
              <w:bottom w:val="single" w:sz="4" w:space="0" w:color="auto"/>
              <w:right w:val="single" w:sz="4" w:space="0" w:color="auto"/>
            </w:tcBorders>
            <w:noWrap/>
            <w:hideMark/>
          </w:tcPr>
          <w:p w14:paraId="30E57C62" w14:textId="77777777" w:rsidR="00900CC4" w:rsidRPr="00372BB4" w:rsidRDefault="00900CC4" w:rsidP="00E760FA">
            <w:pPr>
              <w:widowControl/>
              <w:autoSpaceDE/>
              <w:autoSpaceDN/>
              <w:jc w:val="right"/>
              <w:rPr>
                <w:rFonts w:ascii="Calibri" w:hAnsi="Calibri" w:cs="Calibri"/>
                <w:color w:val="000000"/>
                <w:lang w:bidi="ar-SA"/>
              </w:rPr>
            </w:pPr>
            <w:r w:rsidRPr="002E0B8C">
              <w:t>0,0006</w:t>
            </w:r>
          </w:p>
        </w:tc>
        <w:tc>
          <w:tcPr>
            <w:tcW w:w="977" w:type="dxa"/>
            <w:tcBorders>
              <w:top w:val="single" w:sz="4" w:space="0" w:color="auto"/>
              <w:left w:val="nil"/>
              <w:bottom w:val="single" w:sz="4" w:space="0" w:color="auto"/>
              <w:right w:val="single" w:sz="4" w:space="0" w:color="auto"/>
            </w:tcBorders>
            <w:noWrap/>
            <w:hideMark/>
          </w:tcPr>
          <w:p w14:paraId="6EE18B8C" w14:textId="77777777" w:rsidR="00900CC4" w:rsidRPr="00372BB4" w:rsidRDefault="00900CC4" w:rsidP="00E760FA">
            <w:pPr>
              <w:widowControl/>
              <w:autoSpaceDE/>
              <w:autoSpaceDN/>
              <w:jc w:val="right"/>
              <w:rPr>
                <w:rFonts w:ascii="Calibri" w:hAnsi="Calibri" w:cs="Calibri"/>
                <w:color w:val="000000"/>
                <w:lang w:bidi="ar-SA"/>
              </w:rPr>
            </w:pPr>
            <w:r w:rsidRPr="002E0B8C">
              <w:t>0,0006</w:t>
            </w:r>
          </w:p>
        </w:tc>
        <w:tc>
          <w:tcPr>
            <w:tcW w:w="982" w:type="dxa"/>
            <w:tcBorders>
              <w:top w:val="single" w:sz="4" w:space="0" w:color="auto"/>
              <w:left w:val="nil"/>
              <w:bottom w:val="single" w:sz="4" w:space="0" w:color="auto"/>
              <w:right w:val="single" w:sz="4" w:space="0" w:color="auto"/>
            </w:tcBorders>
            <w:noWrap/>
            <w:hideMark/>
          </w:tcPr>
          <w:p w14:paraId="5DB372CB" w14:textId="77777777" w:rsidR="00900CC4" w:rsidRPr="00372BB4" w:rsidRDefault="00900CC4" w:rsidP="00E760FA">
            <w:pPr>
              <w:widowControl/>
              <w:autoSpaceDE/>
              <w:autoSpaceDN/>
              <w:jc w:val="right"/>
              <w:rPr>
                <w:rFonts w:ascii="Calibri" w:hAnsi="Calibri" w:cs="Calibri"/>
                <w:color w:val="000000"/>
                <w:lang w:bidi="ar-SA"/>
              </w:rPr>
            </w:pPr>
            <w:r w:rsidRPr="002E0B8C">
              <w:t>0,0006</w:t>
            </w:r>
          </w:p>
        </w:tc>
        <w:tc>
          <w:tcPr>
            <w:tcW w:w="1108" w:type="dxa"/>
            <w:tcBorders>
              <w:top w:val="single" w:sz="4" w:space="0" w:color="auto"/>
              <w:left w:val="nil"/>
              <w:bottom w:val="single" w:sz="4" w:space="0" w:color="auto"/>
              <w:right w:val="single" w:sz="4" w:space="0" w:color="auto"/>
            </w:tcBorders>
            <w:noWrap/>
            <w:hideMark/>
          </w:tcPr>
          <w:p w14:paraId="4847B62E" w14:textId="77777777" w:rsidR="00900CC4" w:rsidRPr="00372BB4" w:rsidRDefault="00900CC4" w:rsidP="00E760FA">
            <w:pPr>
              <w:widowControl/>
              <w:autoSpaceDE/>
              <w:autoSpaceDN/>
              <w:jc w:val="right"/>
              <w:rPr>
                <w:rFonts w:ascii="Calibri" w:hAnsi="Calibri" w:cs="Calibri"/>
                <w:color w:val="000000"/>
                <w:lang w:bidi="ar-SA"/>
              </w:rPr>
            </w:pPr>
            <w:r w:rsidRPr="002E0B8C">
              <w:t>0,00725</w:t>
            </w:r>
          </w:p>
        </w:tc>
        <w:tc>
          <w:tcPr>
            <w:tcW w:w="1108" w:type="dxa"/>
            <w:tcBorders>
              <w:top w:val="single" w:sz="4" w:space="0" w:color="auto"/>
              <w:left w:val="nil"/>
              <w:bottom w:val="single" w:sz="4" w:space="0" w:color="auto"/>
              <w:right w:val="single" w:sz="4" w:space="0" w:color="auto"/>
            </w:tcBorders>
            <w:noWrap/>
            <w:hideMark/>
          </w:tcPr>
          <w:p w14:paraId="0224D3CA" w14:textId="77777777" w:rsidR="00900CC4" w:rsidRPr="00372BB4" w:rsidRDefault="00900CC4" w:rsidP="00E760FA">
            <w:pPr>
              <w:widowControl/>
              <w:autoSpaceDE/>
              <w:autoSpaceDN/>
              <w:jc w:val="right"/>
              <w:rPr>
                <w:rFonts w:ascii="Calibri" w:hAnsi="Calibri" w:cs="Calibri"/>
                <w:color w:val="000000"/>
                <w:lang w:bidi="ar-SA"/>
              </w:rPr>
            </w:pPr>
            <w:r w:rsidRPr="002E0B8C">
              <w:t>0,00768</w:t>
            </w:r>
          </w:p>
        </w:tc>
        <w:tc>
          <w:tcPr>
            <w:tcW w:w="1108" w:type="dxa"/>
            <w:tcBorders>
              <w:top w:val="single" w:sz="4" w:space="0" w:color="auto"/>
              <w:left w:val="nil"/>
              <w:bottom w:val="single" w:sz="4" w:space="0" w:color="auto"/>
              <w:right w:val="single" w:sz="4" w:space="0" w:color="auto"/>
            </w:tcBorders>
            <w:noWrap/>
            <w:hideMark/>
          </w:tcPr>
          <w:p w14:paraId="59DD8E06" w14:textId="77777777" w:rsidR="00900CC4" w:rsidRPr="00372BB4" w:rsidRDefault="00900CC4" w:rsidP="00E760FA">
            <w:pPr>
              <w:widowControl/>
              <w:autoSpaceDE/>
              <w:autoSpaceDN/>
              <w:jc w:val="right"/>
              <w:rPr>
                <w:rFonts w:ascii="Calibri" w:hAnsi="Calibri" w:cs="Calibri"/>
                <w:color w:val="000000"/>
                <w:lang w:bidi="ar-SA"/>
              </w:rPr>
            </w:pPr>
            <w:r w:rsidRPr="002E0B8C">
              <w:t>0,00757</w:t>
            </w:r>
          </w:p>
        </w:tc>
        <w:tc>
          <w:tcPr>
            <w:tcW w:w="1109" w:type="dxa"/>
            <w:tcBorders>
              <w:top w:val="single" w:sz="4" w:space="0" w:color="auto"/>
              <w:left w:val="nil"/>
              <w:bottom w:val="single" w:sz="4" w:space="0" w:color="auto"/>
              <w:right w:val="single" w:sz="4" w:space="0" w:color="auto"/>
            </w:tcBorders>
            <w:noWrap/>
            <w:hideMark/>
          </w:tcPr>
          <w:p w14:paraId="239E6B61" w14:textId="77777777" w:rsidR="00900CC4" w:rsidRPr="00372BB4" w:rsidRDefault="00900CC4" w:rsidP="00E760FA">
            <w:pPr>
              <w:widowControl/>
              <w:autoSpaceDE/>
              <w:autoSpaceDN/>
              <w:jc w:val="right"/>
              <w:rPr>
                <w:rFonts w:ascii="Calibri" w:hAnsi="Calibri" w:cs="Calibri"/>
                <w:color w:val="000000"/>
                <w:lang w:bidi="ar-SA"/>
              </w:rPr>
            </w:pPr>
            <w:r w:rsidRPr="002E0B8C">
              <w:t>0,00750</w:t>
            </w:r>
          </w:p>
        </w:tc>
      </w:tr>
      <w:tr w:rsidR="00900CC4" w:rsidRPr="00E60864" w14:paraId="388AECEF"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413922F0"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47FE17EB" w14:textId="77777777" w:rsidR="00900CC4" w:rsidRPr="00372BB4" w:rsidRDefault="00900CC4" w:rsidP="00E760FA">
            <w:pPr>
              <w:widowControl/>
              <w:autoSpaceDE/>
              <w:autoSpaceDN/>
              <w:rPr>
                <w:rFonts w:ascii="Calibri" w:hAnsi="Calibri" w:cs="Calibri"/>
                <w:color w:val="000000"/>
                <w:lang w:bidi="ar-SA"/>
              </w:rPr>
            </w:pPr>
            <w:r w:rsidRPr="002E0B8C">
              <w:t>ІІ</w:t>
            </w:r>
          </w:p>
        </w:tc>
        <w:tc>
          <w:tcPr>
            <w:tcW w:w="977" w:type="dxa"/>
            <w:tcBorders>
              <w:top w:val="nil"/>
              <w:left w:val="nil"/>
              <w:bottom w:val="single" w:sz="4" w:space="0" w:color="auto"/>
              <w:right w:val="single" w:sz="4" w:space="0" w:color="auto"/>
            </w:tcBorders>
            <w:noWrap/>
            <w:hideMark/>
          </w:tcPr>
          <w:p w14:paraId="79E87E31" w14:textId="77777777" w:rsidR="00900CC4" w:rsidRPr="00372BB4" w:rsidRDefault="00900CC4" w:rsidP="00E760FA">
            <w:pPr>
              <w:widowControl/>
              <w:autoSpaceDE/>
              <w:autoSpaceDN/>
              <w:jc w:val="right"/>
              <w:rPr>
                <w:rFonts w:ascii="Calibri" w:hAnsi="Calibri" w:cs="Calibri"/>
                <w:color w:val="000000"/>
                <w:lang w:bidi="ar-SA"/>
              </w:rPr>
            </w:pPr>
            <w:r w:rsidRPr="002E0B8C">
              <w:t>0,0031</w:t>
            </w:r>
          </w:p>
        </w:tc>
        <w:tc>
          <w:tcPr>
            <w:tcW w:w="977" w:type="dxa"/>
            <w:tcBorders>
              <w:top w:val="nil"/>
              <w:left w:val="nil"/>
              <w:bottom w:val="single" w:sz="4" w:space="0" w:color="auto"/>
              <w:right w:val="single" w:sz="4" w:space="0" w:color="auto"/>
            </w:tcBorders>
            <w:noWrap/>
            <w:hideMark/>
          </w:tcPr>
          <w:p w14:paraId="673E0640"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5182A72E" w14:textId="77777777" w:rsidR="00900CC4" w:rsidRPr="00372BB4" w:rsidRDefault="00900CC4" w:rsidP="00E760FA">
            <w:pPr>
              <w:widowControl/>
              <w:autoSpaceDE/>
              <w:autoSpaceDN/>
              <w:jc w:val="right"/>
              <w:rPr>
                <w:rFonts w:ascii="Calibri" w:hAnsi="Calibri" w:cs="Calibri"/>
                <w:color w:val="000000"/>
                <w:lang w:bidi="ar-SA"/>
              </w:rPr>
            </w:pPr>
            <w:r w:rsidRPr="002E0B8C">
              <w:t>0,0031</w:t>
            </w:r>
          </w:p>
        </w:tc>
        <w:tc>
          <w:tcPr>
            <w:tcW w:w="980" w:type="dxa"/>
            <w:tcBorders>
              <w:top w:val="nil"/>
              <w:left w:val="nil"/>
              <w:bottom w:val="single" w:sz="4" w:space="0" w:color="auto"/>
              <w:right w:val="single" w:sz="4" w:space="0" w:color="auto"/>
            </w:tcBorders>
            <w:noWrap/>
            <w:hideMark/>
          </w:tcPr>
          <w:p w14:paraId="1C547910"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6FB51D1F"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noWrap/>
            <w:hideMark/>
          </w:tcPr>
          <w:p w14:paraId="122B24F4"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noWrap/>
            <w:hideMark/>
          </w:tcPr>
          <w:p w14:paraId="1C354D54"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82" w:type="dxa"/>
            <w:tcBorders>
              <w:top w:val="nil"/>
              <w:left w:val="nil"/>
              <w:bottom w:val="single" w:sz="4" w:space="0" w:color="auto"/>
              <w:right w:val="single" w:sz="4" w:space="0" w:color="auto"/>
            </w:tcBorders>
            <w:noWrap/>
            <w:hideMark/>
          </w:tcPr>
          <w:p w14:paraId="43E45B31"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1108" w:type="dxa"/>
            <w:tcBorders>
              <w:top w:val="nil"/>
              <w:left w:val="nil"/>
              <w:bottom w:val="single" w:sz="4" w:space="0" w:color="auto"/>
              <w:right w:val="single" w:sz="4" w:space="0" w:color="auto"/>
            </w:tcBorders>
            <w:noWrap/>
            <w:hideMark/>
          </w:tcPr>
          <w:p w14:paraId="2A8B522D" w14:textId="77777777" w:rsidR="00900CC4" w:rsidRPr="00372BB4" w:rsidRDefault="00900CC4" w:rsidP="00E760FA">
            <w:pPr>
              <w:widowControl/>
              <w:autoSpaceDE/>
              <w:autoSpaceDN/>
              <w:jc w:val="right"/>
              <w:rPr>
                <w:rFonts w:ascii="Calibri" w:hAnsi="Calibri" w:cs="Calibri"/>
                <w:color w:val="000000"/>
                <w:lang w:bidi="ar-SA"/>
              </w:rPr>
            </w:pPr>
            <w:r w:rsidRPr="002E0B8C">
              <w:t>0,00817</w:t>
            </w:r>
          </w:p>
        </w:tc>
        <w:tc>
          <w:tcPr>
            <w:tcW w:w="1108" w:type="dxa"/>
            <w:tcBorders>
              <w:top w:val="nil"/>
              <w:left w:val="nil"/>
              <w:bottom w:val="single" w:sz="4" w:space="0" w:color="auto"/>
              <w:right w:val="single" w:sz="4" w:space="0" w:color="auto"/>
            </w:tcBorders>
            <w:noWrap/>
            <w:hideMark/>
          </w:tcPr>
          <w:p w14:paraId="3DDC46FD" w14:textId="77777777" w:rsidR="00900CC4" w:rsidRPr="00372BB4" w:rsidRDefault="00900CC4" w:rsidP="00E760FA">
            <w:pPr>
              <w:widowControl/>
              <w:autoSpaceDE/>
              <w:autoSpaceDN/>
              <w:jc w:val="right"/>
              <w:rPr>
                <w:rFonts w:ascii="Calibri" w:hAnsi="Calibri" w:cs="Calibri"/>
                <w:color w:val="000000"/>
                <w:lang w:bidi="ar-SA"/>
              </w:rPr>
            </w:pPr>
            <w:r w:rsidRPr="002E0B8C">
              <w:t>0,00780</w:t>
            </w:r>
          </w:p>
        </w:tc>
        <w:tc>
          <w:tcPr>
            <w:tcW w:w="1108" w:type="dxa"/>
            <w:tcBorders>
              <w:top w:val="nil"/>
              <w:left w:val="nil"/>
              <w:bottom w:val="single" w:sz="4" w:space="0" w:color="auto"/>
              <w:right w:val="single" w:sz="4" w:space="0" w:color="auto"/>
            </w:tcBorders>
            <w:noWrap/>
            <w:hideMark/>
          </w:tcPr>
          <w:p w14:paraId="469C2C0E" w14:textId="77777777" w:rsidR="00900CC4" w:rsidRPr="00372BB4" w:rsidRDefault="00900CC4" w:rsidP="00E760FA">
            <w:pPr>
              <w:widowControl/>
              <w:autoSpaceDE/>
              <w:autoSpaceDN/>
              <w:jc w:val="right"/>
              <w:rPr>
                <w:rFonts w:ascii="Calibri" w:hAnsi="Calibri" w:cs="Calibri"/>
                <w:color w:val="000000"/>
                <w:lang w:bidi="ar-SA"/>
              </w:rPr>
            </w:pPr>
            <w:r w:rsidRPr="002E0B8C">
              <w:t>0,00810</w:t>
            </w:r>
          </w:p>
        </w:tc>
        <w:tc>
          <w:tcPr>
            <w:tcW w:w="1109" w:type="dxa"/>
            <w:tcBorders>
              <w:top w:val="nil"/>
              <w:left w:val="nil"/>
              <w:bottom w:val="single" w:sz="4" w:space="0" w:color="auto"/>
              <w:right w:val="single" w:sz="4" w:space="0" w:color="auto"/>
            </w:tcBorders>
            <w:noWrap/>
            <w:hideMark/>
          </w:tcPr>
          <w:p w14:paraId="7052EE3F" w14:textId="77777777" w:rsidR="00900CC4" w:rsidRPr="00372BB4" w:rsidRDefault="00900CC4" w:rsidP="00E760FA">
            <w:pPr>
              <w:widowControl/>
              <w:autoSpaceDE/>
              <w:autoSpaceDN/>
              <w:jc w:val="right"/>
              <w:rPr>
                <w:rFonts w:ascii="Calibri" w:hAnsi="Calibri" w:cs="Calibri"/>
                <w:color w:val="000000"/>
                <w:lang w:bidi="ar-SA"/>
              </w:rPr>
            </w:pPr>
            <w:r w:rsidRPr="002E0B8C">
              <w:t>0,00802</w:t>
            </w:r>
          </w:p>
        </w:tc>
      </w:tr>
      <w:tr w:rsidR="00900CC4" w:rsidRPr="00E60864" w14:paraId="71E4C2FE"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44B06504"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3E201C46" w14:textId="77777777" w:rsidR="00900CC4" w:rsidRPr="00372BB4" w:rsidRDefault="00900CC4" w:rsidP="00E760FA">
            <w:pPr>
              <w:widowControl/>
              <w:autoSpaceDE/>
              <w:autoSpaceDN/>
              <w:rPr>
                <w:rFonts w:ascii="Calibri" w:hAnsi="Calibri" w:cs="Calibri"/>
                <w:color w:val="000000"/>
                <w:lang w:bidi="ar-SA"/>
              </w:rPr>
            </w:pPr>
            <w:r w:rsidRPr="002E0B8C">
              <w:t>ІІІ</w:t>
            </w:r>
          </w:p>
        </w:tc>
        <w:tc>
          <w:tcPr>
            <w:tcW w:w="977" w:type="dxa"/>
            <w:tcBorders>
              <w:top w:val="nil"/>
              <w:left w:val="nil"/>
              <w:bottom w:val="single" w:sz="4" w:space="0" w:color="auto"/>
              <w:right w:val="single" w:sz="4" w:space="0" w:color="auto"/>
            </w:tcBorders>
            <w:noWrap/>
            <w:hideMark/>
          </w:tcPr>
          <w:p w14:paraId="70E990C1" w14:textId="77777777" w:rsidR="00900CC4" w:rsidRPr="00372BB4" w:rsidRDefault="00900CC4" w:rsidP="00E760FA">
            <w:pPr>
              <w:widowControl/>
              <w:autoSpaceDE/>
              <w:autoSpaceDN/>
              <w:jc w:val="right"/>
              <w:rPr>
                <w:rFonts w:ascii="Calibri" w:hAnsi="Calibri" w:cs="Calibri"/>
                <w:color w:val="000000"/>
                <w:lang w:bidi="ar-SA"/>
              </w:rPr>
            </w:pPr>
            <w:r w:rsidRPr="002E0B8C">
              <w:t>0,0029</w:t>
            </w:r>
          </w:p>
        </w:tc>
        <w:tc>
          <w:tcPr>
            <w:tcW w:w="977" w:type="dxa"/>
            <w:tcBorders>
              <w:top w:val="nil"/>
              <w:left w:val="nil"/>
              <w:bottom w:val="single" w:sz="4" w:space="0" w:color="auto"/>
              <w:right w:val="single" w:sz="4" w:space="0" w:color="auto"/>
            </w:tcBorders>
            <w:noWrap/>
            <w:hideMark/>
          </w:tcPr>
          <w:p w14:paraId="4B632876"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36140385"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80" w:type="dxa"/>
            <w:tcBorders>
              <w:top w:val="nil"/>
              <w:left w:val="nil"/>
              <w:bottom w:val="single" w:sz="4" w:space="0" w:color="auto"/>
              <w:right w:val="single" w:sz="4" w:space="0" w:color="auto"/>
            </w:tcBorders>
            <w:noWrap/>
            <w:hideMark/>
          </w:tcPr>
          <w:p w14:paraId="38D7D830" w14:textId="77777777" w:rsidR="00900CC4" w:rsidRPr="00372BB4" w:rsidRDefault="00900CC4" w:rsidP="00E760FA">
            <w:pPr>
              <w:widowControl/>
              <w:autoSpaceDE/>
              <w:autoSpaceDN/>
              <w:jc w:val="right"/>
              <w:rPr>
                <w:rFonts w:ascii="Calibri" w:hAnsi="Calibri" w:cs="Calibri"/>
                <w:color w:val="000000"/>
                <w:lang w:bidi="ar-SA"/>
              </w:rPr>
            </w:pPr>
            <w:r w:rsidRPr="002E0B8C">
              <w:t>0,0029</w:t>
            </w:r>
          </w:p>
        </w:tc>
        <w:tc>
          <w:tcPr>
            <w:tcW w:w="977" w:type="dxa"/>
            <w:tcBorders>
              <w:top w:val="nil"/>
              <w:left w:val="nil"/>
              <w:bottom w:val="single" w:sz="4" w:space="0" w:color="auto"/>
              <w:right w:val="single" w:sz="4" w:space="0" w:color="auto"/>
            </w:tcBorders>
            <w:noWrap/>
            <w:hideMark/>
          </w:tcPr>
          <w:p w14:paraId="4B8D7F3B" w14:textId="77777777" w:rsidR="00900CC4" w:rsidRPr="00372BB4" w:rsidRDefault="00900CC4" w:rsidP="00E760FA">
            <w:pPr>
              <w:widowControl/>
              <w:autoSpaceDE/>
              <w:autoSpaceDN/>
              <w:jc w:val="right"/>
              <w:rPr>
                <w:rFonts w:ascii="Calibri" w:hAnsi="Calibri" w:cs="Calibri"/>
                <w:color w:val="000000"/>
                <w:lang w:bidi="ar-SA"/>
              </w:rPr>
            </w:pPr>
            <w:r w:rsidRPr="002E0B8C">
              <w:t>0,0006</w:t>
            </w:r>
          </w:p>
        </w:tc>
        <w:tc>
          <w:tcPr>
            <w:tcW w:w="977" w:type="dxa"/>
            <w:tcBorders>
              <w:top w:val="nil"/>
              <w:left w:val="nil"/>
              <w:bottom w:val="single" w:sz="4" w:space="0" w:color="auto"/>
              <w:right w:val="single" w:sz="4" w:space="0" w:color="auto"/>
            </w:tcBorders>
            <w:noWrap/>
            <w:hideMark/>
          </w:tcPr>
          <w:p w14:paraId="0E56D374"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noWrap/>
            <w:hideMark/>
          </w:tcPr>
          <w:p w14:paraId="33FAB486"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82" w:type="dxa"/>
            <w:tcBorders>
              <w:top w:val="nil"/>
              <w:left w:val="nil"/>
              <w:bottom w:val="single" w:sz="4" w:space="0" w:color="auto"/>
              <w:right w:val="single" w:sz="4" w:space="0" w:color="auto"/>
            </w:tcBorders>
            <w:noWrap/>
            <w:hideMark/>
          </w:tcPr>
          <w:p w14:paraId="33EC590A"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1108" w:type="dxa"/>
            <w:tcBorders>
              <w:top w:val="nil"/>
              <w:left w:val="nil"/>
              <w:bottom w:val="single" w:sz="4" w:space="0" w:color="auto"/>
              <w:right w:val="single" w:sz="4" w:space="0" w:color="auto"/>
            </w:tcBorders>
            <w:noWrap/>
            <w:hideMark/>
          </w:tcPr>
          <w:p w14:paraId="0D209EBE" w14:textId="77777777" w:rsidR="00900CC4" w:rsidRPr="00372BB4" w:rsidRDefault="00900CC4" w:rsidP="00E760FA">
            <w:pPr>
              <w:widowControl/>
              <w:autoSpaceDE/>
              <w:autoSpaceDN/>
              <w:jc w:val="right"/>
              <w:rPr>
                <w:rFonts w:ascii="Calibri" w:hAnsi="Calibri" w:cs="Calibri"/>
                <w:color w:val="000000"/>
                <w:lang w:bidi="ar-SA"/>
              </w:rPr>
            </w:pPr>
            <w:r w:rsidRPr="002E0B8C">
              <w:t>0,00764</w:t>
            </w:r>
          </w:p>
        </w:tc>
        <w:tc>
          <w:tcPr>
            <w:tcW w:w="1108" w:type="dxa"/>
            <w:tcBorders>
              <w:top w:val="nil"/>
              <w:left w:val="nil"/>
              <w:bottom w:val="single" w:sz="4" w:space="0" w:color="auto"/>
              <w:right w:val="single" w:sz="4" w:space="0" w:color="auto"/>
            </w:tcBorders>
            <w:noWrap/>
            <w:hideMark/>
          </w:tcPr>
          <w:p w14:paraId="377684CA" w14:textId="77777777" w:rsidR="00900CC4" w:rsidRPr="00372BB4" w:rsidRDefault="00900CC4" w:rsidP="00E760FA">
            <w:pPr>
              <w:widowControl/>
              <w:autoSpaceDE/>
              <w:autoSpaceDN/>
              <w:jc w:val="right"/>
              <w:rPr>
                <w:rFonts w:ascii="Calibri" w:hAnsi="Calibri" w:cs="Calibri"/>
                <w:color w:val="000000"/>
                <w:lang w:bidi="ar-SA"/>
              </w:rPr>
            </w:pPr>
            <w:r w:rsidRPr="002E0B8C">
              <w:t>0,00788</w:t>
            </w:r>
          </w:p>
        </w:tc>
        <w:tc>
          <w:tcPr>
            <w:tcW w:w="1108" w:type="dxa"/>
            <w:tcBorders>
              <w:top w:val="nil"/>
              <w:left w:val="nil"/>
              <w:bottom w:val="single" w:sz="4" w:space="0" w:color="auto"/>
              <w:right w:val="single" w:sz="4" w:space="0" w:color="auto"/>
            </w:tcBorders>
            <w:noWrap/>
            <w:hideMark/>
          </w:tcPr>
          <w:p w14:paraId="58D101D6" w14:textId="77777777" w:rsidR="00900CC4" w:rsidRPr="00372BB4" w:rsidRDefault="00900CC4" w:rsidP="00E760FA">
            <w:pPr>
              <w:widowControl/>
              <w:autoSpaceDE/>
              <w:autoSpaceDN/>
              <w:jc w:val="right"/>
              <w:rPr>
                <w:rFonts w:ascii="Calibri" w:hAnsi="Calibri" w:cs="Calibri"/>
                <w:color w:val="000000"/>
                <w:lang w:bidi="ar-SA"/>
              </w:rPr>
            </w:pPr>
            <w:r w:rsidRPr="002E0B8C">
              <w:t>0,00785</w:t>
            </w:r>
          </w:p>
        </w:tc>
        <w:tc>
          <w:tcPr>
            <w:tcW w:w="1109" w:type="dxa"/>
            <w:tcBorders>
              <w:top w:val="nil"/>
              <w:left w:val="nil"/>
              <w:bottom w:val="single" w:sz="4" w:space="0" w:color="auto"/>
              <w:right w:val="single" w:sz="4" w:space="0" w:color="auto"/>
            </w:tcBorders>
            <w:noWrap/>
            <w:hideMark/>
          </w:tcPr>
          <w:p w14:paraId="65406161" w14:textId="77777777" w:rsidR="00900CC4" w:rsidRPr="00372BB4" w:rsidRDefault="00900CC4" w:rsidP="00E760FA">
            <w:pPr>
              <w:widowControl/>
              <w:autoSpaceDE/>
              <w:autoSpaceDN/>
              <w:jc w:val="right"/>
              <w:rPr>
                <w:rFonts w:ascii="Calibri" w:hAnsi="Calibri" w:cs="Calibri"/>
                <w:color w:val="000000"/>
                <w:lang w:bidi="ar-SA"/>
              </w:rPr>
            </w:pPr>
            <w:r w:rsidRPr="002E0B8C">
              <w:t>0,00779</w:t>
            </w:r>
          </w:p>
        </w:tc>
      </w:tr>
      <w:tr w:rsidR="00900CC4" w:rsidRPr="00E60864" w14:paraId="3FB7F202"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701974AB"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1B9DC1A1" w14:textId="77777777" w:rsidR="00900CC4" w:rsidRPr="00372BB4" w:rsidRDefault="00900CC4" w:rsidP="00E760FA">
            <w:pPr>
              <w:widowControl/>
              <w:autoSpaceDE/>
              <w:autoSpaceDN/>
              <w:rPr>
                <w:rFonts w:ascii="Calibri" w:hAnsi="Calibri" w:cs="Calibri"/>
                <w:color w:val="000000"/>
                <w:lang w:bidi="ar-SA"/>
              </w:rPr>
            </w:pPr>
            <w:r w:rsidRPr="002E0B8C">
              <w:t>IV</w:t>
            </w:r>
          </w:p>
        </w:tc>
        <w:tc>
          <w:tcPr>
            <w:tcW w:w="977" w:type="dxa"/>
            <w:tcBorders>
              <w:top w:val="nil"/>
              <w:left w:val="nil"/>
              <w:bottom w:val="single" w:sz="4" w:space="0" w:color="auto"/>
              <w:right w:val="single" w:sz="4" w:space="0" w:color="auto"/>
            </w:tcBorders>
            <w:noWrap/>
            <w:hideMark/>
          </w:tcPr>
          <w:p w14:paraId="0E19FA8F"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15ADF4DA"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4D970BD0" w14:textId="77777777" w:rsidR="00900CC4" w:rsidRPr="00372BB4" w:rsidRDefault="00900CC4" w:rsidP="00E760FA">
            <w:pPr>
              <w:widowControl/>
              <w:autoSpaceDE/>
              <w:autoSpaceDN/>
              <w:jc w:val="right"/>
              <w:rPr>
                <w:rFonts w:ascii="Calibri" w:hAnsi="Calibri" w:cs="Calibri"/>
                <w:color w:val="000000"/>
                <w:lang w:bidi="ar-SA"/>
              </w:rPr>
            </w:pPr>
            <w:r w:rsidRPr="002E0B8C">
              <w:t>0,0031</w:t>
            </w:r>
          </w:p>
        </w:tc>
        <w:tc>
          <w:tcPr>
            <w:tcW w:w="980" w:type="dxa"/>
            <w:tcBorders>
              <w:top w:val="nil"/>
              <w:left w:val="nil"/>
              <w:bottom w:val="single" w:sz="4" w:space="0" w:color="auto"/>
              <w:right w:val="single" w:sz="4" w:space="0" w:color="auto"/>
            </w:tcBorders>
            <w:noWrap/>
            <w:hideMark/>
          </w:tcPr>
          <w:p w14:paraId="36AD0261"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noWrap/>
            <w:hideMark/>
          </w:tcPr>
          <w:p w14:paraId="26411895"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noWrap/>
            <w:hideMark/>
          </w:tcPr>
          <w:p w14:paraId="2A58E1B3"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noWrap/>
            <w:hideMark/>
          </w:tcPr>
          <w:p w14:paraId="2ED75423"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82" w:type="dxa"/>
            <w:tcBorders>
              <w:top w:val="nil"/>
              <w:left w:val="nil"/>
              <w:bottom w:val="single" w:sz="4" w:space="0" w:color="auto"/>
              <w:right w:val="single" w:sz="4" w:space="0" w:color="auto"/>
            </w:tcBorders>
            <w:noWrap/>
            <w:hideMark/>
          </w:tcPr>
          <w:p w14:paraId="15C3A0D4"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1108" w:type="dxa"/>
            <w:tcBorders>
              <w:top w:val="nil"/>
              <w:left w:val="nil"/>
              <w:bottom w:val="single" w:sz="4" w:space="0" w:color="auto"/>
              <w:right w:val="single" w:sz="4" w:space="0" w:color="auto"/>
            </w:tcBorders>
            <w:noWrap/>
            <w:hideMark/>
          </w:tcPr>
          <w:p w14:paraId="0CFD9DE4" w14:textId="77777777" w:rsidR="00900CC4" w:rsidRPr="00372BB4" w:rsidRDefault="00900CC4" w:rsidP="00E760FA">
            <w:pPr>
              <w:widowControl/>
              <w:autoSpaceDE/>
              <w:autoSpaceDN/>
              <w:jc w:val="right"/>
              <w:rPr>
                <w:rFonts w:ascii="Calibri" w:hAnsi="Calibri" w:cs="Calibri"/>
                <w:color w:val="000000"/>
                <w:lang w:bidi="ar-SA"/>
              </w:rPr>
            </w:pPr>
            <w:r w:rsidRPr="002E0B8C">
              <w:t>0,00800</w:t>
            </w:r>
          </w:p>
        </w:tc>
        <w:tc>
          <w:tcPr>
            <w:tcW w:w="1108" w:type="dxa"/>
            <w:tcBorders>
              <w:top w:val="nil"/>
              <w:left w:val="nil"/>
              <w:bottom w:val="single" w:sz="4" w:space="0" w:color="auto"/>
              <w:right w:val="single" w:sz="4" w:space="0" w:color="auto"/>
            </w:tcBorders>
            <w:noWrap/>
            <w:hideMark/>
          </w:tcPr>
          <w:p w14:paraId="789EE221" w14:textId="77777777" w:rsidR="00900CC4" w:rsidRPr="00372BB4" w:rsidRDefault="00900CC4" w:rsidP="00E760FA">
            <w:pPr>
              <w:widowControl/>
              <w:autoSpaceDE/>
              <w:autoSpaceDN/>
              <w:jc w:val="right"/>
              <w:rPr>
                <w:rFonts w:ascii="Calibri" w:hAnsi="Calibri" w:cs="Calibri"/>
                <w:color w:val="000000"/>
                <w:lang w:bidi="ar-SA"/>
              </w:rPr>
            </w:pPr>
            <w:r w:rsidRPr="002E0B8C">
              <w:t>0,00785</w:t>
            </w:r>
          </w:p>
        </w:tc>
        <w:tc>
          <w:tcPr>
            <w:tcW w:w="1108" w:type="dxa"/>
            <w:tcBorders>
              <w:top w:val="nil"/>
              <w:left w:val="nil"/>
              <w:bottom w:val="single" w:sz="4" w:space="0" w:color="auto"/>
              <w:right w:val="single" w:sz="4" w:space="0" w:color="auto"/>
            </w:tcBorders>
            <w:noWrap/>
            <w:hideMark/>
          </w:tcPr>
          <w:p w14:paraId="025615EF" w14:textId="77777777" w:rsidR="00900CC4" w:rsidRPr="00372BB4" w:rsidRDefault="00900CC4" w:rsidP="00E760FA">
            <w:pPr>
              <w:widowControl/>
              <w:autoSpaceDE/>
              <w:autoSpaceDN/>
              <w:jc w:val="right"/>
              <w:rPr>
                <w:rFonts w:ascii="Calibri" w:hAnsi="Calibri" w:cs="Calibri"/>
                <w:color w:val="000000"/>
                <w:lang w:bidi="ar-SA"/>
              </w:rPr>
            </w:pPr>
            <w:r w:rsidRPr="002E0B8C">
              <w:t>0,00815</w:t>
            </w:r>
          </w:p>
        </w:tc>
        <w:tc>
          <w:tcPr>
            <w:tcW w:w="1109" w:type="dxa"/>
            <w:tcBorders>
              <w:top w:val="nil"/>
              <w:left w:val="nil"/>
              <w:bottom w:val="single" w:sz="4" w:space="0" w:color="auto"/>
              <w:right w:val="single" w:sz="4" w:space="0" w:color="auto"/>
            </w:tcBorders>
            <w:noWrap/>
            <w:hideMark/>
          </w:tcPr>
          <w:p w14:paraId="3B9434BC" w14:textId="77777777" w:rsidR="00900CC4" w:rsidRPr="00372BB4" w:rsidRDefault="00900CC4" w:rsidP="00E760FA">
            <w:pPr>
              <w:widowControl/>
              <w:autoSpaceDE/>
              <w:autoSpaceDN/>
              <w:jc w:val="right"/>
              <w:rPr>
                <w:rFonts w:ascii="Calibri" w:hAnsi="Calibri" w:cs="Calibri"/>
                <w:color w:val="000000"/>
                <w:lang w:bidi="ar-SA"/>
              </w:rPr>
            </w:pPr>
            <w:r w:rsidRPr="002E0B8C">
              <w:t>0,00800</w:t>
            </w:r>
          </w:p>
        </w:tc>
      </w:tr>
      <w:tr w:rsidR="00900CC4" w:rsidRPr="00E60864" w14:paraId="60898BD1" w14:textId="77777777" w:rsidTr="00E760FA">
        <w:trPr>
          <w:trHeight w:val="290"/>
        </w:trPr>
        <w:tc>
          <w:tcPr>
            <w:tcW w:w="1160" w:type="dxa"/>
            <w:vMerge/>
            <w:tcBorders>
              <w:top w:val="single" w:sz="4" w:space="0" w:color="auto"/>
              <w:left w:val="single" w:sz="4" w:space="0" w:color="auto"/>
              <w:bottom w:val="single" w:sz="4" w:space="0" w:color="000000"/>
              <w:right w:val="single" w:sz="4" w:space="0" w:color="auto"/>
            </w:tcBorders>
            <w:vAlign w:val="center"/>
            <w:hideMark/>
          </w:tcPr>
          <w:p w14:paraId="0ECBFBD0"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hideMark/>
          </w:tcPr>
          <w:p w14:paraId="4288202C" w14:textId="77777777" w:rsidR="00900CC4" w:rsidRPr="00372BB4" w:rsidRDefault="00900CC4" w:rsidP="00E760FA">
            <w:pPr>
              <w:widowControl/>
              <w:autoSpaceDE/>
              <w:autoSpaceDN/>
              <w:rPr>
                <w:rFonts w:ascii="Calibri" w:hAnsi="Calibri" w:cs="Calibri"/>
                <w:color w:val="000000"/>
                <w:lang w:bidi="ar-SA"/>
              </w:rPr>
            </w:pPr>
            <w:r w:rsidRPr="002E0B8C">
              <w:t>ср</w:t>
            </w:r>
          </w:p>
        </w:tc>
        <w:tc>
          <w:tcPr>
            <w:tcW w:w="977" w:type="dxa"/>
            <w:tcBorders>
              <w:top w:val="nil"/>
              <w:left w:val="nil"/>
              <w:bottom w:val="single" w:sz="4" w:space="0" w:color="auto"/>
              <w:right w:val="single" w:sz="4" w:space="0" w:color="auto"/>
            </w:tcBorders>
            <w:shd w:val="clear" w:color="000000" w:fill="92D050"/>
            <w:noWrap/>
            <w:hideMark/>
          </w:tcPr>
          <w:p w14:paraId="7B470801" w14:textId="77777777" w:rsidR="00900CC4" w:rsidRPr="00372BB4" w:rsidRDefault="00900CC4" w:rsidP="00E760FA">
            <w:pPr>
              <w:widowControl/>
              <w:autoSpaceDE/>
              <w:autoSpaceDN/>
              <w:jc w:val="right"/>
              <w:rPr>
                <w:rFonts w:ascii="Calibri" w:hAnsi="Calibri" w:cs="Calibri"/>
                <w:color w:val="000000"/>
                <w:lang w:bidi="ar-SA"/>
              </w:rPr>
            </w:pPr>
            <w:r w:rsidRPr="002E0B8C">
              <w:t>0,0029</w:t>
            </w:r>
          </w:p>
        </w:tc>
        <w:tc>
          <w:tcPr>
            <w:tcW w:w="977" w:type="dxa"/>
            <w:tcBorders>
              <w:top w:val="nil"/>
              <w:left w:val="nil"/>
              <w:bottom w:val="single" w:sz="4" w:space="0" w:color="auto"/>
              <w:right w:val="single" w:sz="4" w:space="0" w:color="auto"/>
            </w:tcBorders>
            <w:shd w:val="clear" w:color="000000" w:fill="92D050"/>
            <w:noWrap/>
            <w:hideMark/>
          </w:tcPr>
          <w:p w14:paraId="6F0B0E43"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shd w:val="clear" w:color="000000" w:fill="92D050"/>
            <w:noWrap/>
            <w:hideMark/>
          </w:tcPr>
          <w:p w14:paraId="162F22F1"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80" w:type="dxa"/>
            <w:tcBorders>
              <w:top w:val="nil"/>
              <w:left w:val="nil"/>
              <w:bottom w:val="single" w:sz="4" w:space="0" w:color="auto"/>
              <w:right w:val="single" w:sz="4" w:space="0" w:color="auto"/>
            </w:tcBorders>
            <w:shd w:val="clear" w:color="000000" w:fill="92D050"/>
            <w:noWrap/>
            <w:hideMark/>
          </w:tcPr>
          <w:p w14:paraId="295C421B" w14:textId="77777777" w:rsidR="00900CC4" w:rsidRPr="00372BB4" w:rsidRDefault="00900CC4" w:rsidP="00E760FA">
            <w:pPr>
              <w:widowControl/>
              <w:autoSpaceDE/>
              <w:autoSpaceDN/>
              <w:jc w:val="right"/>
              <w:rPr>
                <w:rFonts w:ascii="Calibri" w:hAnsi="Calibri" w:cs="Calibri"/>
                <w:color w:val="000000"/>
                <w:lang w:bidi="ar-SA"/>
              </w:rPr>
            </w:pPr>
            <w:r w:rsidRPr="002E0B8C">
              <w:t>0,0030</w:t>
            </w:r>
          </w:p>
        </w:tc>
        <w:tc>
          <w:tcPr>
            <w:tcW w:w="977" w:type="dxa"/>
            <w:tcBorders>
              <w:top w:val="nil"/>
              <w:left w:val="nil"/>
              <w:bottom w:val="single" w:sz="4" w:space="0" w:color="auto"/>
              <w:right w:val="single" w:sz="4" w:space="0" w:color="auto"/>
            </w:tcBorders>
            <w:shd w:val="clear" w:color="000000" w:fill="92D050"/>
            <w:noWrap/>
            <w:hideMark/>
          </w:tcPr>
          <w:p w14:paraId="5360D562"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shd w:val="clear" w:color="000000" w:fill="92D050"/>
            <w:noWrap/>
            <w:hideMark/>
          </w:tcPr>
          <w:p w14:paraId="44E6E6B2"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77" w:type="dxa"/>
            <w:tcBorders>
              <w:top w:val="nil"/>
              <w:left w:val="nil"/>
              <w:bottom w:val="single" w:sz="4" w:space="0" w:color="auto"/>
              <w:right w:val="single" w:sz="4" w:space="0" w:color="auto"/>
            </w:tcBorders>
            <w:shd w:val="clear" w:color="000000" w:fill="92D050"/>
            <w:noWrap/>
            <w:hideMark/>
          </w:tcPr>
          <w:p w14:paraId="692D0930"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982" w:type="dxa"/>
            <w:tcBorders>
              <w:top w:val="nil"/>
              <w:left w:val="nil"/>
              <w:bottom w:val="single" w:sz="4" w:space="0" w:color="auto"/>
              <w:right w:val="single" w:sz="4" w:space="0" w:color="auto"/>
            </w:tcBorders>
            <w:shd w:val="clear" w:color="000000" w:fill="92D050"/>
            <w:noWrap/>
            <w:hideMark/>
          </w:tcPr>
          <w:p w14:paraId="7FC65E0F" w14:textId="77777777" w:rsidR="00900CC4" w:rsidRPr="00372BB4" w:rsidRDefault="00900CC4" w:rsidP="00E760FA">
            <w:pPr>
              <w:widowControl/>
              <w:autoSpaceDE/>
              <w:autoSpaceDN/>
              <w:jc w:val="right"/>
              <w:rPr>
                <w:rFonts w:ascii="Calibri" w:hAnsi="Calibri" w:cs="Calibri"/>
                <w:color w:val="000000"/>
                <w:lang w:bidi="ar-SA"/>
              </w:rPr>
            </w:pPr>
            <w:r w:rsidRPr="002E0B8C">
              <w:t>0,0007</w:t>
            </w:r>
          </w:p>
        </w:tc>
        <w:tc>
          <w:tcPr>
            <w:tcW w:w="1108" w:type="dxa"/>
            <w:tcBorders>
              <w:top w:val="nil"/>
              <w:left w:val="nil"/>
              <w:bottom w:val="single" w:sz="4" w:space="0" w:color="auto"/>
              <w:right w:val="single" w:sz="4" w:space="0" w:color="auto"/>
            </w:tcBorders>
            <w:shd w:val="clear" w:color="000000" w:fill="92D050"/>
            <w:noWrap/>
            <w:hideMark/>
          </w:tcPr>
          <w:p w14:paraId="78136DAA" w14:textId="77777777" w:rsidR="00900CC4" w:rsidRPr="00372BB4" w:rsidRDefault="00900CC4" w:rsidP="00E760FA">
            <w:pPr>
              <w:widowControl/>
              <w:autoSpaceDE/>
              <w:autoSpaceDN/>
              <w:jc w:val="right"/>
              <w:rPr>
                <w:rFonts w:ascii="Calibri" w:hAnsi="Calibri" w:cs="Calibri"/>
                <w:color w:val="000000"/>
                <w:lang w:bidi="ar-SA"/>
              </w:rPr>
            </w:pPr>
            <w:r w:rsidRPr="002E0B8C">
              <w:t>0,00776</w:t>
            </w:r>
          </w:p>
        </w:tc>
        <w:tc>
          <w:tcPr>
            <w:tcW w:w="1108" w:type="dxa"/>
            <w:tcBorders>
              <w:top w:val="nil"/>
              <w:left w:val="nil"/>
              <w:bottom w:val="single" w:sz="4" w:space="0" w:color="auto"/>
              <w:right w:val="single" w:sz="4" w:space="0" w:color="auto"/>
            </w:tcBorders>
            <w:shd w:val="clear" w:color="000000" w:fill="92D050"/>
            <w:noWrap/>
            <w:hideMark/>
          </w:tcPr>
          <w:p w14:paraId="1C631BA8" w14:textId="77777777" w:rsidR="00900CC4" w:rsidRPr="00372BB4" w:rsidRDefault="00900CC4" w:rsidP="00E760FA">
            <w:pPr>
              <w:widowControl/>
              <w:autoSpaceDE/>
              <w:autoSpaceDN/>
              <w:jc w:val="right"/>
              <w:rPr>
                <w:rFonts w:ascii="Calibri" w:hAnsi="Calibri" w:cs="Calibri"/>
                <w:color w:val="000000"/>
                <w:lang w:bidi="ar-SA"/>
              </w:rPr>
            </w:pPr>
            <w:r w:rsidRPr="002E0B8C">
              <w:t>0,00780</w:t>
            </w:r>
          </w:p>
        </w:tc>
        <w:tc>
          <w:tcPr>
            <w:tcW w:w="1108" w:type="dxa"/>
            <w:tcBorders>
              <w:top w:val="nil"/>
              <w:left w:val="nil"/>
              <w:bottom w:val="single" w:sz="4" w:space="0" w:color="auto"/>
              <w:right w:val="single" w:sz="4" w:space="0" w:color="auto"/>
            </w:tcBorders>
            <w:shd w:val="clear" w:color="000000" w:fill="92D050"/>
            <w:noWrap/>
            <w:hideMark/>
          </w:tcPr>
          <w:p w14:paraId="2128AA1D" w14:textId="77777777" w:rsidR="00900CC4" w:rsidRPr="00372BB4" w:rsidRDefault="00900CC4" w:rsidP="00E760FA">
            <w:pPr>
              <w:widowControl/>
              <w:autoSpaceDE/>
              <w:autoSpaceDN/>
              <w:jc w:val="right"/>
              <w:rPr>
                <w:rFonts w:ascii="Calibri" w:hAnsi="Calibri" w:cs="Calibri"/>
                <w:color w:val="000000"/>
                <w:lang w:bidi="ar-SA"/>
              </w:rPr>
            </w:pPr>
            <w:r w:rsidRPr="002E0B8C">
              <w:t>0,00792</w:t>
            </w:r>
          </w:p>
        </w:tc>
        <w:tc>
          <w:tcPr>
            <w:tcW w:w="1109" w:type="dxa"/>
            <w:tcBorders>
              <w:top w:val="nil"/>
              <w:left w:val="nil"/>
              <w:bottom w:val="single" w:sz="4" w:space="0" w:color="auto"/>
              <w:right w:val="single" w:sz="4" w:space="0" w:color="auto"/>
            </w:tcBorders>
            <w:shd w:val="clear" w:color="000000" w:fill="92D050"/>
            <w:noWrap/>
            <w:hideMark/>
          </w:tcPr>
          <w:p w14:paraId="3012E936" w14:textId="77777777" w:rsidR="00900CC4" w:rsidRPr="00372BB4" w:rsidRDefault="00900CC4" w:rsidP="00E760FA">
            <w:pPr>
              <w:widowControl/>
              <w:autoSpaceDE/>
              <w:autoSpaceDN/>
              <w:jc w:val="right"/>
              <w:rPr>
                <w:rFonts w:ascii="Calibri" w:hAnsi="Calibri" w:cs="Calibri"/>
                <w:color w:val="000000"/>
                <w:lang w:bidi="ar-SA"/>
              </w:rPr>
            </w:pPr>
            <w:r w:rsidRPr="002E0B8C">
              <w:t>0,00783</w:t>
            </w:r>
          </w:p>
        </w:tc>
      </w:tr>
      <w:tr w:rsidR="00900CC4" w:rsidRPr="00E60864" w14:paraId="338D6D53" w14:textId="77777777" w:rsidTr="00E760FA">
        <w:trPr>
          <w:trHeight w:val="290"/>
        </w:trPr>
        <w:tc>
          <w:tcPr>
            <w:tcW w:w="1160" w:type="dxa"/>
            <w:vMerge w:val="restart"/>
            <w:tcBorders>
              <w:top w:val="nil"/>
              <w:left w:val="single" w:sz="4" w:space="0" w:color="auto"/>
              <w:bottom w:val="single" w:sz="4" w:space="0" w:color="000000"/>
              <w:right w:val="single" w:sz="4" w:space="0" w:color="auto"/>
            </w:tcBorders>
            <w:noWrap/>
            <w:vAlign w:val="center"/>
            <w:hideMark/>
          </w:tcPr>
          <w:p w14:paraId="17C5AA8B"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659" w:type="dxa"/>
            <w:tcBorders>
              <w:top w:val="nil"/>
              <w:left w:val="nil"/>
              <w:bottom w:val="single" w:sz="4" w:space="0" w:color="auto"/>
              <w:right w:val="single" w:sz="4" w:space="0" w:color="auto"/>
            </w:tcBorders>
            <w:noWrap/>
            <w:hideMark/>
          </w:tcPr>
          <w:p w14:paraId="152C5344" w14:textId="77777777" w:rsidR="00900CC4" w:rsidRPr="00372BB4" w:rsidRDefault="00900CC4" w:rsidP="00E760FA">
            <w:pPr>
              <w:widowControl/>
              <w:autoSpaceDE/>
              <w:autoSpaceDN/>
              <w:rPr>
                <w:rFonts w:ascii="Calibri" w:hAnsi="Calibri" w:cs="Calibri"/>
                <w:color w:val="000000"/>
                <w:lang w:bidi="ar-SA"/>
              </w:rPr>
            </w:pPr>
            <w:r w:rsidRPr="002E0B8C">
              <w:t>І</w:t>
            </w:r>
          </w:p>
        </w:tc>
        <w:tc>
          <w:tcPr>
            <w:tcW w:w="977" w:type="dxa"/>
            <w:tcBorders>
              <w:top w:val="nil"/>
              <w:left w:val="nil"/>
              <w:bottom w:val="single" w:sz="4" w:space="0" w:color="auto"/>
              <w:right w:val="single" w:sz="4" w:space="0" w:color="auto"/>
            </w:tcBorders>
            <w:noWrap/>
            <w:hideMark/>
          </w:tcPr>
          <w:p w14:paraId="60831717" w14:textId="77777777" w:rsidR="00900CC4" w:rsidRPr="00372BB4" w:rsidRDefault="00900CC4" w:rsidP="00E760FA">
            <w:pPr>
              <w:widowControl/>
              <w:autoSpaceDE/>
              <w:autoSpaceDN/>
              <w:jc w:val="right"/>
              <w:rPr>
                <w:rFonts w:ascii="Calibri" w:hAnsi="Calibri" w:cs="Calibri"/>
                <w:color w:val="000000"/>
                <w:lang w:bidi="ar-SA"/>
              </w:rPr>
            </w:pPr>
            <w:r w:rsidRPr="002E0B8C">
              <w:t>0,0061</w:t>
            </w:r>
          </w:p>
        </w:tc>
        <w:tc>
          <w:tcPr>
            <w:tcW w:w="977" w:type="dxa"/>
            <w:tcBorders>
              <w:top w:val="nil"/>
              <w:left w:val="nil"/>
              <w:bottom w:val="single" w:sz="4" w:space="0" w:color="auto"/>
              <w:right w:val="single" w:sz="4" w:space="0" w:color="auto"/>
            </w:tcBorders>
            <w:noWrap/>
            <w:hideMark/>
          </w:tcPr>
          <w:p w14:paraId="2019C0D2" w14:textId="77777777" w:rsidR="00900CC4" w:rsidRPr="00372BB4" w:rsidRDefault="00900CC4" w:rsidP="00E760FA">
            <w:pPr>
              <w:widowControl/>
              <w:autoSpaceDE/>
              <w:autoSpaceDN/>
              <w:jc w:val="right"/>
              <w:rPr>
                <w:rFonts w:ascii="Calibri" w:hAnsi="Calibri" w:cs="Calibri"/>
                <w:color w:val="000000"/>
                <w:lang w:bidi="ar-SA"/>
              </w:rPr>
            </w:pPr>
            <w:r w:rsidRPr="002E0B8C">
              <w:t>0,0066</w:t>
            </w:r>
          </w:p>
        </w:tc>
        <w:tc>
          <w:tcPr>
            <w:tcW w:w="977" w:type="dxa"/>
            <w:tcBorders>
              <w:top w:val="nil"/>
              <w:left w:val="nil"/>
              <w:bottom w:val="single" w:sz="4" w:space="0" w:color="auto"/>
              <w:right w:val="single" w:sz="4" w:space="0" w:color="auto"/>
            </w:tcBorders>
            <w:noWrap/>
            <w:hideMark/>
          </w:tcPr>
          <w:p w14:paraId="17070E9C" w14:textId="77777777" w:rsidR="00900CC4" w:rsidRPr="00372BB4" w:rsidRDefault="00900CC4" w:rsidP="00E760FA">
            <w:pPr>
              <w:widowControl/>
              <w:autoSpaceDE/>
              <w:autoSpaceDN/>
              <w:jc w:val="right"/>
              <w:rPr>
                <w:rFonts w:ascii="Calibri" w:hAnsi="Calibri" w:cs="Calibri"/>
                <w:color w:val="000000"/>
                <w:lang w:bidi="ar-SA"/>
              </w:rPr>
            </w:pPr>
            <w:r w:rsidRPr="002E0B8C">
              <w:t>0,0057</w:t>
            </w:r>
          </w:p>
        </w:tc>
        <w:tc>
          <w:tcPr>
            <w:tcW w:w="980" w:type="dxa"/>
            <w:tcBorders>
              <w:top w:val="nil"/>
              <w:left w:val="nil"/>
              <w:bottom w:val="single" w:sz="4" w:space="0" w:color="auto"/>
              <w:right w:val="single" w:sz="4" w:space="0" w:color="auto"/>
            </w:tcBorders>
            <w:noWrap/>
            <w:hideMark/>
          </w:tcPr>
          <w:p w14:paraId="04C833BE" w14:textId="77777777" w:rsidR="00900CC4" w:rsidRPr="00372BB4" w:rsidRDefault="00900CC4" w:rsidP="00E760FA">
            <w:pPr>
              <w:widowControl/>
              <w:autoSpaceDE/>
              <w:autoSpaceDN/>
              <w:jc w:val="right"/>
              <w:rPr>
                <w:rFonts w:ascii="Calibri" w:hAnsi="Calibri" w:cs="Calibri"/>
                <w:color w:val="000000"/>
                <w:lang w:bidi="ar-SA"/>
              </w:rPr>
            </w:pPr>
            <w:r w:rsidRPr="002E0B8C">
              <w:t>0,0061</w:t>
            </w:r>
          </w:p>
        </w:tc>
        <w:tc>
          <w:tcPr>
            <w:tcW w:w="977" w:type="dxa"/>
            <w:tcBorders>
              <w:top w:val="nil"/>
              <w:left w:val="nil"/>
              <w:bottom w:val="single" w:sz="4" w:space="0" w:color="auto"/>
              <w:right w:val="single" w:sz="4" w:space="0" w:color="auto"/>
            </w:tcBorders>
            <w:noWrap/>
            <w:hideMark/>
          </w:tcPr>
          <w:p w14:paraId="0F75B4ED" w14:textId="77777777" w:rsidR="00900CC4" w:rsidRPr="00372BB4" w:rsidRDefault="00900CC4" w:rsidP="00E760FA">
            <w:pPr>
              <w:widowControl/>
              <w:autoSpaceDE/>
              <w:autoSpaceDN/>
              <w:jc w:val="right"/>
              <w:rPr>
                <w:rFonts w:ascii="Calibri" w:hAnsi="Calibri" w:cs="Calibri"/>
                <w:color w:val="000000"/>
                <w:lang w:bidi="ar-SA"/>
              </w:rPr>
            </w:pPr>
            <w:r w:rsidRPr="002E0B8C">
              <w:t>0,0015</w:t>
            </w:r>
          </w:p>
        </w:tc>
        <w:tc>
          <w:tcPr>
            <w:tcW w:w="977" w:type="dxa"/>
            <w:tcBorders>
              <w:top w:val="nil"/>
              <w:left w:val="nil"/>
              <w:bottom w:val="single" w:sz="4" w:space="0" w:color="auto"/>
              <w:right w:val="single" w:sz="4" w:space="0" w:color="auto"/>
            </w:tcBorders>
            <w:noWrap/>
            <w:hideMark/>
          </w:tcPr>
          <w:p w14:paraId="31AAA4B7"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7A7DD84B" w14:textId="77777777" w:rsidR="00900CC4" w:rsidRPr="00372BB4" w:rsidRDefault="00900CC4" w:rsidP="00E760FA">
            <w:pPr>
              <w:widowControl/>
              <w:autoSpaceDE/>
              <w:autoSpaceDN/>
              <w:jc w:val="right"/>
              <w:rPr>
                <w:rFonts w:ascii="Calibri" w:hAnsi="Calibri" w:cs="Calibri"/>
                <w:color w:val="000000"/>
                <w:lang w:bidi="ar-SA"/>
              </w:rPr>
            </w:pPr>
            <w:r w:rsidRPr="002E0B8C">
              <w:t>0,0014</w:t>
            </w:r>
          </w:p>
        </w:tc>
        <w:tc>
          <w:tcPr>
            <w:tcW w:w="982" w:type="dxa"/>
            <w:tcBorders>
              <w:top w:val="nil"/>
              <w:left w:val="nil"/>
              <w:bottom w:val="single" w:sz="4" w:space="0" w:color="auto"/>
              <w:right w:val="single" w:sz="4" w:space="0" w:color="auto"/>
            </w:tcBorders>
            <w:noWrap/>
            <w:hideMark/>
          </w:tcPr>
          <w:p w14:paraId="48DFB0F4" w14:textId="77777777" w:rsidR="00900CC4" w:rsidRPr="00372BB4" w:rsidRDefault="00900CC4" w:rsidP="00E760FA">
            <w:pPr>
              <w:widowControl/>
              <w:autoSpaceDE/>
              <w:autoSpaceDN/>
              <w:jc w:val="right"/>
              <w:rPr>
                <w:rFonts w:ascii="Calibri" w:hAnsi="Calibri" w:cs="Calibri"/>
                <w:color w:val="000000"/>
                <w:lang w:bidi="ar-SA"/>
              </w:rPr>
            </w:pPr>
            <w:r w:rsidRPr="002E0B8C">
              <w:t>0,0015</w:t>
            </w:r>
          </w:p>
        </w:tc>
        <w:tc>
          <w:tcPr>
            <w:tcW w:w="1108" w:type="dxa"/>
            <w:tcBorders>
              <w:top w:val="nil"/>
              <w:left w:val="nil"/>
              <w:bottom w:val="single" w:sz="4" w:space="0" w:color="auto"/>
              <w:right w:val="single" w:sz="4" w:space="0" w:color="auto"/>
            </w:tcBorders>
            <w:noWrap/>
            <w:hideMark/>
          </w:tcPr>
          <w:p w14:paraId="48945649" w14:textId="77777777" w:rsidR="00900CC4" w:rsidRPr="00372BB4" w:rsidRDefault="00900CC4" w:rsidP="00E760FA">
            <w:pPr>
              <w:widowControl/>
              <w:autoSpaceDE/>
              <w:autoSpaceDN/>
              <w:jc w:val="right"/>
              <w:rPr>
                <w:rFonts w:ascii="Calibri" w:hAnsi="Calibri" w:cs="Calibri"/>
                <w:color w:val="000000"/>
                <w:lang w:bidi="ar-SA"/>
              </w:rPr>
            </w:pPr>
            <w:r w:rsidRPr="002E0B8C">
              <w:t>0,01449</w:t>
            </w:r>
          </w:p>
        </w:tc>
        <w:tc>
          <w:tcPr>
            <w:tcW w:w="1108" w:type="dxa"/>
            <w:tcBorders>
              <w:top w:val="nil"/>
              <w:left w:val="nil"/>
              <w:bottom w:val="single" w:sz="4" w:space="0" w:color="auto"/>
              <w:right w:val="single" w:sz="4" w:space="0" w:color="auto"/>
            </w:tcBorders>
            <w:noWrap/>
            <w:hideMark/>
          </w:tcPr>
          <w:p w14:paraId="7DBEF998" w14:textId="77777777" w:rsidR="00900CC4" w:rsidRPr="00372BB4" w:rsidRDefault="00900CC4" w:rsidP="00E760FA">
            <w:pPr>
              <w:widowControl/>
              <w:autoSpaceDE/>
              <w:autoSpaceDN/>
              <w:jc w:val="right"/>
              <w:rPr>
                <w:rFonts w:ascii="Calibri" w:hAnsi="Calibri" w:cs="Calibri"/>
                <w:color w:val="000000"/>
                <w:lang w:bidi="ar-SA"/>
              </w:rPr>
            </w:pPr>
            <w:r w:rsidRPr="002E0B8C">
              <w:t>0,01564</w:t>
            </w:r>
          </w:p>
        </w:tc>
        <w:tc>
          <w:tcPr>
            <w:tcW w:w="1108" w:type="dxa"/>
            <w:tcBorders>
              <w:top w:val="nil"/>
              <w:left w:val="nil"/>
              <w:bottom w:val="single" w:sz="4" w:space="0" w:color="auto"/>
              <w:right w:val="single" w:sz="4" w:space="0" w:color="auto"/>
            </w:tcBorders>
            <w:noWrap/>
            <w:hideMark/>
          </w:tcPr>
          <w:p w14:paraId="227A3C93" w14:textId="77777777" w:rsidR="00900CC4" w:rsidRPr="00372BB4" w:rsidRDefault="00900CC4" w:rsidP="00E760FA">
            <w:pPr>
              <w:widowControl/>
              <w:autoSpaceDE/>
              <w:autoSpaceDN/>
              <w:jc w:val="right"/>
              <w:rPr>
                <w:rFonts w:ascii="Calibri" w:hAnsi="Calibri" w:cs="Calibri"/>
                <w:color w:val="000000"/>
                <w:lang w:bidi="ar-SA"/>
              </w:rPr>
            </w:pPr>
            <w:r w:rsidRPr="002E0B8C">
              <w:t>0,01363</w:t>
            </w:r>
          </w:p>
        </w:tc>
        <w:tc>
          <w:tcPr>
            <w:tcW w:w="1109" w:type="dxa"/>
            <w:tcBorders>
              <w:top w:val="nil"/>
              <w:left w:val="nil"/>
              <w:bottom w:val="single" w:sz="4" w:space="0" w:color="auto"/>
              <w:right w:val="single" w:sz="4" w:space="0" w:color="auto"/>
            </w:tcBorders>
            <w:noWrap/>
            <w:hideMark/>
          </w:tcPr>
          <w:p w14:paraId="46728CB9" w14:textId="77777777" w:rsidR="00900CC4" w:rsidRPr="00372BB4" w:rsidRDefault="00900CC4" w:rsidP="00E760FA">
            <w:pPr>
              <w:widowControl/>
              <w:autoSpaceDE/>
              <w:autoSpaceDN/>
              <w:jc w:val="right"/>
              <w:rPr>
                <w:rFonts w:ascii="Calibri" w:hAnsi="Calibri" w:cs="Calibri"/>
                <w:color w:val="000000"/>
                <w:lang w:bidi="ar-SA"/>
              </w:rPr>
            </w:pPr>
            <w:r w:rsidRPr="002E0B8C">
              <w:t>0,01459</w:t>
            </w:r>
          </w:p>
        </w:tc>
      </w:tr>
      <w:tr w:rsidR="00900CC4" w:rsidRPr="00E60864" w14:paraId="53962157"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53A7D40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687D15CF" w14:textId="77777777" w:rsidR="00900CC4" w:rsidRPr="00372BB4" w:rsidRDefault="00900CC4" w:rsidP="00E760FA">
            <w:pPr>
              <w:widowControl/>
              <w:autoSpaceDE/>
              <w:autoSpaceDN/>
              <w:rPr>
                <w:rFonts w:ascii="Calibri" w:hAnsi="Calibri" w:cs="Calibri"/>
                <w:color w:val="000000"/>
                <w:lang w:bidi="ar-SA"/>
              </w:rPr>
            </w:pPr>
            <w:r w:rsidRPr="002E0B8C">
              <w:t>ІІ</w:t>
            </w:r>
          </w:p>
        </w:tc>
        <w:tc>
          <w:tcPr>
            <w:tcW w:w="977" w:type="dxa"/>
            <w:tcBorders>
              <w:top w:val="nil"/>
              <w:left w:val="nil"/>
              <w:bottom w:val="single" w:sz="4" w:space="0" w:color="auto"/>
              <w:right w:val="single" w:sz="4" w:space="0" w:color="auto"/>
            </w:tcBorders>
            <w:noWrap/>
            <w:hideMark/>
          </w:tcPr>
          <w:p w14:paraId="21BA922C" w14:textId="77777777" w:rsidR="00900CC4" w:rsidRPr="00372BB4" w:rsidRDefault="00900CC4" w:rsidP="00E760FA">
            <w:pPr>
              <w:widowControl/>
              <w:autoSpaceDE/>
              <w:autoSpaceDN/>
              <w:jc w:val="right"/>
              <w:rPr>
                <w:rFonts w:ascii="Calibri" w:hAnsi="Calibri" w:cs="Calibri"/>
                <w:color w:val="000000"/>
                <w:lang w:bidi="ar-SA"/>
              </w:rPr>
            </w:pPr>
            <w:r w:rsidRPr="002E0B8C">
              <w:t>0,0066</w:t>
            </w:r>
          </w:p>
        </w:tc>
        <w:tc>
          <w:tcPr>
            <w:tcW w:w="977" w:type="dxa"/>
            <w:tcBorders>
              <w:top w:val="nil"/>
              <w:left w:val="nil"/>
              <w:bottom w:val="single" w:sz="4" w:space="0" w:color="auto"/>
              <w:right w:val="single" w:sz="4" w:space="0" w:color="auto"/>
            </w:tcBorders>
            <w:noWrap/>
            <w:hideMark/>
          </w:tcPr>
          <w:p w14:paraId="0D867203" w14:textId="77777777" w:rsidR="00900CC4" w:rsidRPr="00372BB4" w:rsidRDefault="00900CC4" w:rsidP="00E760FA">
            <w:pPr>
              <w:widowControl/>
              <w:autoSpaceDE/>
              <w:autoSpaceDN/>
              <w:jc w:val="right"/>
              <w:rPr>
                <w:rFonts w:ascii="Calibri" w:hAnsi="Calibri" w:cs="Calibri"/>
                <w:color w:val="000000"/>
                <w:lang w:bidi="ar-SA"/>
              </w:rPr>
            </w:pPr>
            <w:r w:rsidRPr="002E0B8C">
              <w:t>0,0068</w:t>
            </w:r>
          </w:p>
        </w:tc>
        <w:tc>
          <w:tcPr>
            <w:tcW w:w="977" w:type="dxa"/>
            <w:tcBorders>
              <w:top w:val="nil"/>
              <w:left w:val="nil"/>
              <w:bottom w:val="single" w:sz="4" w:space="0" w:color="auto"/>
              <w:right w:val="single" w:sz="4" w:space="0" w:color="auto"/>
            </w:tcBorders>
            <w:noWrap/>
            <w:hideMark/>
          </w:tcPr>
          <w:p w14:paraId="79D09043" w14:textId="77777777" w:rsidR="00900CC4" w:rsidRPr="00372BB4" w:rsidRDefault="00900CC4" w:rsidP="00E760FA">
            <w:pPr>
              <w:widowControl/>
              <w:autoSpaceDE/>
              <w:autoSpaceDN/>
              <w:jc w:val="right"/>
              <w:rPr>
                <w:rFonts w:ascii="Calibri" w:hAnsi="Calibri" w:cs="Calibri"/>
                <w:color w:val="000000"/>
                <w:lang w:bidi="ar-SA"/>
              </w:rPr>
            </w:pPr>
            <w:r w:rsidRPr="002E0B8C">
              <w:t>0,0065</w:t>
            </w:r>
          </w:p>
        </w:tc>
        <w:tc>
          <w:tcPr>
            <w:tcW w:w="980" w:type="dxa"/>
            <w:tcBorders>
              <w:top w:val="nil"/>
              <w:left w:val="nil"/>
              <w:bottom w:val="single" w:sz="4" w:space="0" w:color="auto"/>
              <w:right w:val="single" w:sz="4" w:space="0" w:color="auto"/>
            </w:tcBorders>
            <w:noWrap/>
            <w:hideMark/>
          </w:tcPr>
          <w:p w14:paraId="513B5CDD" w14:textId="77777777" w:rsidR="00900CC4" w:rsidRPr="00372BB4" w:rsidRDefault="00900CC4" w:rsidP="00E760FA">
            <w:pPr>
              <w:widowControl/>
              <w:autoSpaceDE/>
              <w:autoSpaceDN/>
              <w:jc w:val="right"/>
              <w:rPr>
                <w:rFonts w:ascii="Calibri" w:hAnsi="Calibri" w:cs="Calibri"/>
                <w:color w:val="000000"/>
                <w:lang w:bidi="ar-SA"/>
              </w:rPr>
            </w:pPr>
            <w:r w:rsidRPr="002E0B8C">
              <w:t>0,0066</w:t>
            </w:r>
          </w:p>
        </w:tc>
        <w:tc>
          <w:tcPr>
            <w:tcW w:w="977" w:type="dxa"/>
            <w:tcBorders>
              <w:top w:val="nil"/>
              <w:left w:val="nil"/>
              <w:bottom w:val="single" w:sz="4" w:space="0" w:color="auto"/>
              <w:right w:val="single" w:sz="4" w:space="0" w:color="auto"/>
            </w:tcBorders>
            <w:noWrap/>
            <w:hideMark/>
          </w:tcPr>
          <w:p w14:paraId="6D66744E"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0E88D55E"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326E2288"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82" w:type="dxa"/>
            <w:tcBorders>
              <w:top w:val="nil"/>
              <w:left w:val="nil"/>
              <w:bottom w:val="single" w:sz="4" w:space="0" w:color="auto"/>
              <w:right w:val="single" w:sz="4" w:space="0" w:color="auto"/>
            </w:tcBorders>
            <w:noWrap/>
            <w:hideMark/>
          </w:tcPr>
          <w:p w14:paraId="462F9BC4"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1108" w:type="dxa"/>
            <w:tcBorders>
              <w:top w:val="nil"/>
              <w:left w:val="nil"/>
              <w:bottom w:val="single" w:sz="4" w:space="0" w:color="auto"/>
              <w:right w:val="single" w:sz="4" w:space="0" w:color="auto"/>
            </w:tcBorders>
            <w:noWrap/>
            <w:hideMark/>
          </w:tcPr>
          <w:p w14:paraId="2B77784F" w14:textId="77777777" w:rsidR="00900CC4" w:rsidRPr="00372BB4" w:rsidRDefault="00900CC4" w:rsidP="00E760FA">
            <w:pPr>
              <w:widowControl/>
              <w:autoSpaceDE/>
              <w:autoSpaceDN/>
              <w:jc w:val="right"/>
              <w:rPr>
                <w:rFonts w:ascii="Calibri" w:hAnsi="Calibri" w:cs="Calibri"/>
                <w:color w:val="000000"/>
                <w:lang w:bidi="ar-SA"/>
              </w:rPr>
            </w:pPr>
            <w:r w:rsidRPr="002E0B8C">
              <w:t>0,01572</w:t>
            </w:r>
          </w:p>
        </w:tc>
        <w:tc>
          <w:tcPr>
            <w:tcW w:w="1108" w:type="dxa"/>
            <w:tcBorders>
              <w:top w:val="nil"/>
              <w:left w:val="nil"/>
              <w:bottom w:val="single" w:sz="4" w:space="0" w:color="auto"/>
              <w:right w:val="single" w:sz="4" w:space="0" w:color="auto"/>
            </w:tcBorders>
            <w:noWrap/>
            <w:hideMark/>
          </w:tcPr>
          <w:p w14:paraId="214F3AD4" w14:textId="77777777" w:rsidR="00900CC4" w:rsidRPr="00372BB4" w:rsidRDefault="00900CC4" w:rsidP="00E760FA">
            <w:pPr>
              <w:widowControl/>
              <w:autoSpaceDE/>
              <w:autoSpaceDN/>
              <w:jc w:val="right"/>
              <w:rPr>
                <w:rFonts w:ascii="Calibri" w:hAnsi="Calibri" w:cs="Calibri"/>
                <w:color w:val="000000"/>
                <w:lang w:bidi="ar-SA"/>
              </w:rPr>
            </w:pPr>
            <w:r w:rsidRPr="002E0B8C">
              <w:t>0,01611</w:t>
            </w:r>
          </w:p>
        </w:tc>
        <w:tc>
          <w:tcPr>
            <w:tcW w:w="1108" w:type="dxa"/>
            <w:tcBorders>
              <w:top w:val="nil"/>
              <w:left w:val="nil"/>
              <w:bottom w:val="single" w:sz="4" w:space="0" w:color="auto"/>
              <w:right w:val="single" w:sz="4" w:space="0" w:color="auto"/>
            </w:tcBorders>
            <w:noWrap/>
            <w:hideMark/>
          </w:tcPr>
          <w:p w14:paraId="77909F78" w14:textId="77777777" w:rsidR="00900CC4" w:rsidRPr="00372BB4" w:rsidRDefault="00900CC4" w:rsidP="00E760FA">
            <w:pPr>
              <w:widowControl/>
              <w:autoSpaceDE/>
              <w:autoSpaceDN/>
              <w:jc w:val="right"/>
              <w:rPr>
                <w:rFonts w:ascii="Calibri" w:hAnsi="Calibri" w:cs="Calibri"/>
                <w:color w:val="000000"/>
                <w:lang w:bidi="ar-SA"/>
              </w:rPr>
            </w:pPr>
            <w:r w:rsidRPr="002E0B8C">
              <w:t>0,01552</w:t>
            </w:r>
          </w:p>
        </w:tc>
        <w:tc>
          <w:tcPr>
            <w:tcW w:w="1109" w:type="dxa"/>
            <w:tcBorders>
              <w:top w:val="nil"/>
              <w:left w:val="nil"/>
              <w:bottom w:val="single" w:sz="4" w:space="0" w:color="auto"/>
              <w:right w:val="single" w:sz="4" w:space="0" w:color="auto"/>
            </w:tcBorders>
            <w:noWrap/>
            <w:hideMark/>
          </w:tcPr>
          <w:p w14:paraId="0242B13D" w14:textId="77777777" w:rsidR="00900CC4" w:rsidRPr="00372BB4" w:rsidRDefault="00900CC4" w:rsidP="00E760FA">
            <w:pPr>
              <w:widowControl/>
              <w:autoSpaceDE/>
              <w:autoSpaceDN/>
              <w:jc w:val="right"/>
              <w:rPr>
                <w:rFonts w:ascii="Calibri" w:hAnsi="Calibri" w:cs="Calibri"/>
                <w:color w:val="000000"/>
                <w:lang w:bidi="ar-SA"/>
              </w:rPr>
            </w:pPr>
            <w:r w:rsidRPr="002E0B8C">
              <w:t>0,01578</w:t>
            </w:r>
          </w:p>
        </w:tc>
      </w:tr>
      <w:tr w:rsidR="00900CC4" w:rsidRPr="00E60864" w14:paraId="4298F395"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4189D894"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60468BAB" w14:textId="77777777" w:rsidR="00900CC4" w:rsidRPr="00372BB4" w:rsidRDefault="00900CC4" w:rsidP="00E760FA">
            <w:pPr>
              <w:widowControl/>
              <w:autoSpaceDE/>
              <w:autoSpaceDN/>
              <w:rPr>
                <w:rFonts w:ascii="Calibri" w:hAnsi="Calibri" w:cs="Calibri"/>
                <w:color w:val="000000"/>
                <w:lang w:bidi="ar-SA"/>
              </w:rPr>
            </w:pPr>
            <w:r w:rsidRPr="002E0B8C">
              <w:t>ІІІ</w:t>
            </w:r>
          </w:p>
        </w:tc>
        <w:tc>
          <w:tcPr>
            <w:tcW w:w="977" w:type="dxa"/>
            <w:tcBorders>
              <w:top w:val="nil"/>
              <w:left w:val="nil"/>
              <w:bottom w:val="single" w:sz="4" w:space="0" w:color="auto"/>
              <w:right w:val="single" w:sz="4" w:space="0" w:color="auto"/>
            </w:tcBorders>
            <w:noWrap/>
            <w:hideMark/>
          </w:tcPr>
          <w:p w14:paraId="0D68FA2A" w14:textId="77777777" w:rsidR="00900CC4" w:rsidRPr="00372BB4" w:rsidRDefault="00900CC4" w:rsidP="00E760FA">
            <w:pPr>
              <w:widowControl/>
              <w:autoSpaceDE/>
              <w:autoSpaceDN/>
              <w:jc w:val="right"/>
              <w:rPr>
                <w:rFonts w:ascii="Calibri" w:hAnsi="Calibri" w:cs="Calibri"/>
                <w:color w:val="000000"/>
                <w:lang w:bidi="ar-SA"/>
              </w:rPr>
            </w:pPr>
            <w:r w:rsidRPr="002E0B8C">
              <w:t>0,0065</w:t>
            </w:r>
          </w:p>
        </w:tc>
        <w:tc>
          <w:tcPr>
            <w:tcW w:w="977" w:type="dxa"/>
            <w:tcBorders>
              <w:top w:val="nil"/>
              <w:left w:val="nil"/>
              <w:bottom w:val="single" w:sz="4" w:space="0" w:color="auto"/>
              <w:right w:val="single" w:sz="4" w:space="0" w:color="auto"/>
            </w:tcBorders>
            <w:noWrap/>
            <w:hideMark/>
          </w:tcPr>
          <w:p w14:paraId="0F51C4F9" w14:textId="77777777" w:rsidR="00900CC4" w:rsidRPr="00372BB4" w:rsidRDefault="00900CC4" w:rsidP="00E760FA">
            <w:pPr>
              <w:widowControl/>
              <w:autoSpaceDE/>
              <w:autoSpaceDN/>
              <w:jc w:val="right"/>
              <w:rPr>
                <w:rFonts w:ascii="Calibri" w:hAnsi="Calibri" w:cs="Calibri"/>
                <w:color w:val="000000"/>
                <w:lang w:bidi="ar-SA"/>
              </w:rPr>
            </w:pPr>
            <w:r w:rsidRPr="002E0B8C">
              <w:t>0,0070</w:t>
            </w:r>
          </w:p>
        </w:tc>
        <w:tc>
          <w:tcPr>
            <w:tcW w:w="977" w:type="dxa"/>
            <w:tcBorders>
              <w:top w:val="nil"/>
              <w:left w:val="nil"/>
              <w:bottom w:val="single" w:sz="4" w:space="0" w:color="auto"/>
              <w:right w:val="single" w:sz="4" w:space="0" w:color="auto"/>
            </w:tcBorders>
            <w:noWrap/>
            <w:hideMark/>
          </w:tcPr>
          <w:p w14:paraId="4EFE4246" w14:textId="77777777" w:rsidR="00900CC4" w:rsidRPr="00372BB4" w:rsidRDefault="00900CC4" w:rsidP="00E760FA">
            <w:pPr>
              <w:widowControl/>
              <w:autoSpaceDE/>
              <w:autoSpaceDN/>
              <w:jc w:val="right"/>
              <w:rPr>
                <w:rFonts w:ascii="Calibri" w:hAnsi="Calibri" w:cs="Calibri"/>
                <w:color w:val="000000"/>
                <w:lang w:bidi="ar-SA"/>
              </w:rPr>
            </w:pPr>
            <w:r w:rsidRPr="002E0B8C">
              <w:t>0,0064</w:t>
            </w:r>
          </w:p>
        </w:tc>
        <w:tc>
          <w:tcPr>
            <w:tcW w:w="980" w:type="dxa"/>
            <w:tcBorders>
              <w:top w:val="nil"/>
              <w:left w:val="nil"/>
              <w:bottom w:val="single" w:sz="4" w:space="0" w:color="auto"/>
              <w:right w:val="single" w:sz="4" w:space="0" w:color="auto"/>
            </w:tcBorders>
            <w:noWrap/>
            <w:hideMark/>
          </w:tcPr>
          <w:p w14:paraId="0B414BA7" w14:textId="77777777" w:rsidR="00900CC4" w:rsidRPr="00372BB4" w:rsidRDefault="00900CC4" w:rsidP="00E760FA">
            <w:pPr>
              <w:widowControl/>
              <w:autoSpaceDE/>
              <w:autoSpaceDN/>
              <w:jc w:val="right"/>
              <w:rPr>
                <w:rFonts w:ascii="Calibri" w:hAnsi="Calibri" w:cs="Calibri"/>
                <w:color w:val="000000"/>
                <w:lang w:bidi="ar-SA"/>
              </w:rPr>
            </w:pPr>
            <w:r w:rsidRPr="002E0B8C">
              <w:t>0,0067</w:t>
            </w:r>
          </w:p>
        </w:tc>
        <w:tc>
          <w:tcPr>
            <w:tcW w:w="977" w:type="dxa"/>
            <w:tcBorders>
              <w:top w:val="nil"/>
              <w:left w:val="nil"/>
              <w:bottom w:val="single" w:sz="4" w:space="0" w:color="auto"/>
              <w:right w:val="single" w:sz="4" w:space="0" w:color="auto"/>
            </w:tcBorders>
            <w:noWrap/>
            <w:hideMark/>
          </w:tcPr>
          <w:p w14:paraId="62FFFF70"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11F74741" w14:textId="77777777" w:rsidR="00900CC4" w:rsidRPr="00372BB4" w:rsidRDefault="00900CC4" w:rsidP="00E760FA">
            <w:pPr>
              <w:widowControl/>
              <w:autoSpaceDE/>
              <w:autoSpaceDN/>
              <w:jc w:val="right"/>
              <w:rPr>
                <w:rFonts w:ascii="Calibri" w:hAnsi="Calibri" w:cs="Calibri"/>
                <w:color w:val="000000"/>
                <w:lang w:bidi="ar-SA"/>
              </w:rPr>
            </w:pPr>
            <w:r w:rsidRPr="002E0B8C">
              <w:t>0,0017</w:t>
            </w:r>
          </w:p>
        </w:tc>
        <w:tc>
          <w:tcPr>
            <w:tcW w:w="977" w:type="dxa"/>
            <w:tcBorders>
              <w:top w:val="nil"/>
              <w:left w:val="nil"/>
              <w:bottom w:val="single" w:sz="4" w:space="0" w:color="auto"/>
              <w:right w:val="single" w:sz="4" w:space="0" w:color="auto"/>
            </w:tcBorders>
            <w:noWrap/>
            <w:hideMark/>
          </w:tcPr>
          <w:p w14:paraId="56753ABD" w14:textId="77777777" w:rsidR="00900CC4" w:rsidRPr="00372BB4" w:rsidRDefault="00900CC4" w:rsidP="00E760FA">
            <w:pPr>
              <w:widowControl/>
              <w:autoSpaceDE/>
              <w:autoSpaceDN/>
              <w:jc w:val="right"/>
              <w:rPr>
                <w:rFonts w:ascii="Calibri" w:hAnsi="Calibri" w:cs="Calibri"/>
                <w:color w:val="000000"/>
                <w:lang w:bidi="ar-SA"/>
              </w:rPr>
            </w:pPr>
            <w:r w:rsidRPr="002E0B8C">
              <w:t>0,0015</w:t>
            </w:r>
          </w:p>
        </w:tc>
        <w:tc>
          <w:tcPr>
            <w:tcW w:w="982" w:type="dxa"/>
            <w:tcBorders>
              <w:top w:val="nil"/>
              <w:left w:val="nil"/>
              <w:bottom w:val="single" w:sz="4" w:space="0" w:color="auto"/>
              <w:right w:val="single" w:sz="4" w:space="0" w:color="auto"/>
            </w:tcBorders>
            <w:noWrap/>
            <w:hideMark/>
          </w:tcPr>
          <w:p w14:paraId="6A5B525A"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1108" w:type="dxa"/>
            <w:tcBorders>
              <w:top w:val="nil"/>
              <w:left w:val="nil"/>
              <w:bottom w:val="single" w:sz="4" w:space="0" w:color="auto"/>
              <w:right w:val="single" w:sz="4" w:space="0" w:color="auto"/>
            </w:tcBorders>
            <w:noWrap/>
            <w:hideMark/>
          </w:tcPr>
          <w:p w14:paraId="4C7343E6" w14:textId="77777777" w:rsidR="00900CC4" w:rsidRPr="00372BB4" w:rsidRDefault="00900CC4" w:rsidP="00E760FA">
            <w:pPr>
              <w:widowControl/>
              <w:autoSpaceDE/>
              <w:autoSpaceDN/>
              <w:jc w:val="right"/>
              <w:rPr>
                <w:rFonts w:ascii="Calibri" w:hAnsi="Calibri" w:cs="Calibri"/>
                <w:color w:val="000000"/>
                <w:lang w:bidi="ar-SA"/>
              </w:rPr>
            </w:pPr>
            <w:r w:rsidRPr="002E0B8C">
              <w:t>0,01555</w:t>
            </w:r>
          </w:p>
        </w:tc>
        <w:tc>
          <w:tcPr>
            <w:tcW w:w="1108" w:type="dxa"/>
            <w:tcBorders>
              <w:top w:val="nil"/>
              <w:left w:val="nil"/>
              <w:bottom w:val="single" w:sz="4" w:space="0" w:color="auto"/>
              <w:right w:val="single" w:sz="4" w:space="0" w:color="auto"/>
            </w:tcBorders>
            <w:noWrap/>
            <w:hideMark/>
          </w:tcPr>
          <w:p w14:paraId="7D00BC65" w14:textId="77777777" w:rsidR="00900CC4" w:rsidRPr="00372BB4" w:rsidRDefault="00900CC4" w:rsidP="00E760FA">
            <w:pPr>
              <w:widowControl/>
              <w:autoSpaceDE/>
              <w:autoSpaceDN/>
              <w:jc w:val="right"/>
              <w:rPr>
                <w:rFonts w:ascii="Calibri" w:hAnsi="Calibri" w:cs="Calibri"/>
                <w:color w:val="000000"/>
                <w:lang w:bidi="ar-SA"/>
              </w:rPr>
            </w:pPr>
            <w:r w:rsidRPr="002E0B8C">
              <w:t>0,01668</w:t>
            </w:r>
          </w:p>
        </w:tc>
        <w:tc>
          <w:tcPr>
            <w:tcW w:w="1108" w:type="dxa"/>
            <w:tcBorders>
              <w:top w:val="nil"/>
              <w:left w:val="nil"/>
              <w:bottom w:val="single" w:sz="4" w:space="0" w:color="auto"/>
              <w:right w:val="single" w:sz="4" w:space="0" w:color="auto"/>
            </w:tcBorders>
            <w:noWrap/>
            <w:hideMark/>
          </w:tcPr>
          <w:p w14:paraId="204879D6" w14:textId="77777777" w:rsidR="00900CC4" w:rsidRPr="00372BB4" w:rsidRDefault="00900CC4" w:rsidP="00E760FA">
            <w:pPr>
              <w:widowControl/>
              <w:autoSpaceDE/>
              <w:autoSpaceDN/>
              <w:jc w:val="right"/>
              <w:rPr>
                <w:rFonts w:ascii="Calibri" w:hAnsi="Calibri" w:cs="Calibri"/>
                <w:color w:val="000000"/>
                <w:lang w:bidi="ar-SA"/>
              </w:rPr>
            </w:pPr>
            <w:r w:rsidRPr="002E0B8C">
              <w:t>0,01533</w:t>
            </w:r>
          </w:p>
        </w:tc>
        <w:tc>
          <w:tcPr>
            <w:tcW w:w="1109" w:type="dxa"/>
            <w:tcBorders>
              <w:top w:val="nil"/>
              <w:left w:val="nil"/>
              <w:bottom w:val="single" w:sz="4" w:space="0" w:color="auto"/>
              <w:right w:val="single" w:sz="4" w:space="0" w:color="auto"/>
            </w:tcBorders>
            <w:noWrap/>
            <w:hideMark/>
          </w:tcPr>
          <w:p w14:paraId="1776C60F" w14:textId="77777777" w:rsidR="00900CC4" w:rsidRPr="00372BB4" w:rsidRDefault="00900CC4" w:rsidP="00E760FA">
            <w:pPr>
              <w:widowControl/>
              <w:autoSpaceDE/>
              <w:autoSpaceDN/>
              <w:jc w:val="right"/>
              <w:rPr>
                <w:rFonts w:ascii="Calibri" w:hAnsi="Calibri" w:cs="Calibri"/>
                <w:color w:val="000000"/>
                <w:lang w:bidi="ar-SA"/>
              </w:rPr>
            </w:pPr>
            <w:r w:rsidRPr="002E0B8C">
              <w:t>0,01585</w:t>
            </w:r>
          </w:p>
        </w:tc>
      </w:tr>
      <w:tr w:rsidR="00900CC4" w:rsidRPr="00E60864" w14:paraId="7776A64E" w14:textId="77777777" w:rsidTr="00E760FA">
        <w:trPr>
          <w:trHeight w:val="290"/>
        </w:trPr>
        <w:tc>
          <w:tcPr>
            <w:tcW w:w="1160" w:type="dxa"/>
            <w:vMerge/>
            <w:tcBorders>
              <w:top w:val="nil"/>
              <w:left w:val="single" w:sz="4" w:space="0" w:color="auto"/>
              <w:bottom w:val="single" w:sz="4" w:space="0" w:color="000000"/>
              <w:right w:val="single" w:sz="4" w:space="0" w:color="auto"/>
            </w:tcBorders>
            <w:vAlign w:val="center"/>
            <w:hideMark/>
          </w:tcPr>
          <w:p w14:paraId="00C57592"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323C1EBB" w14:textId="77777777" w:rsidR="00900CC4" w:rsidRPr="00372BB4" w:rsidRDefault="00900CC4" w:rsidP="00E760FA">
            <w:pPr>
              <w:widowControl/>
              <w:autoSpaceDE/>
              <w:autoSpaceDN/>
              <w:rPr>
                <w:rFonts w:ascii="Calibri" w:hAnsi="Calibri" w:cs="Calibri"/>
                <w:color w:val="000000"/>
                <w:lang w:bidi="ar-SA"/>
              </w:rPr>
            </w:pPr>
            <w:r w:rsidRPr="002E0B8C">
              <w:t>IV</w:t>
            </w:r>
          </w:p>
        </w:tc>
        <w:tc>
          <w:tcPr>
            <w:tcW w:w="977" w:type="dxa"/>
            <w:tcBorders>
              <w:top w:val="nil"/>
              <w:left w:val="nil"/>
              <w:bottom w:val="single" w:sz="4" w:space="0" w:color="auto"/>
              <w:right w:val="single" w:sz="4" w:space="0" w:color="auto"/>
            </w:tcBorders>
            <w:noWrap/>
            <w:hideMark/>
          </w:tcPr>
          <w:p w14:paraId="4773CAB8" w14:textId="77777777" w:rsidR="00900CC4" w:rsidRPr="00372BB4" w:rsidRDefault="00900CC4" w:rsidP="00E760FA">
            <w:pPr>
              <w:widowControl/>
              <w:autoSpaceDE/>
              <w:autoSpaceDN/>
              <w:jc w:val="right"/>
              <w:rPr>
                <w:rFonts w:ascii="Calibri" w:hAnsi="Calibri" w:cs="Calibri"/>
                <w:color w:val="000000"/>
                <w:lang w:bidi="ar-SA"/>
              </w:rPr>
            </w:pPr>
            <w:r w:rsidRPr="002E0B8C">
              <w:t>0,0068</w:t>
            </w:r>
          </w:p>
        </w:tc>
        <w:tc>
          <w:tcPr>
            <w:tcW w:w="977" w:type="dxa"/>
            <w:tcBorders>
              <w:top w:val="nil"/>
              <w:left w:val="nil"/>
              <w:bottom w:val="single" w:sz="4" w:space="0" w:color="auto"/>
              <w:right w:val="single" w:sz="4" w:space="0" w:color="auto"/>
            </w:tcBorders>
            <w:noWrap/>
            <w:hideMark/>
          </w:tcPr>
          <w:p w14:paraId="4034D191" w14:textId="77777777" w:rsidR="00900CC4" w:rsidRPr="00372BB4" w:rsidRDefault="00900CC4" w:rsidP="00E760FA">
            <w:pPr>
              <w:widowControl/>
              <w:autoSpaceDE/>
              <w:autoSpaceDN/>
              <w:jc w:val="right"/>
              <w:rPr>
                <w:rFonts w:ascii="Calibri" w:hAnsi="Calibri" w:cs="Calibri"/>
                <w:color w:val="000000"/>
                <w:lang w:bidi="ar-SA"/>
              </w:rPr>
            </w:pPr>
            <w:r w:rsidRPr="002E0B8C">
              <w:t>0,0065</w:t>
            </w:r>
          </w:p>
        </w:tc>
        <w:tc>
          <w:tcPr>
            <w:tcW w:w="977" w:type="dxa"/>
            <w:tcBorders>
              <w:top w:val="nil"/>
              <w:left w:val="nil"/>
              <w:bottom w:val="single" w:sz="4" w:space="0" w:color="auto"/>
              <w:right w:val="single" w:sz="4" w:space="0" w:color="auto"/>
            </w:tcBorders>
            <w:noWrap/>
            <w:hideMark/>
          </w:tcPr>
          <w:p w14:paraId="45588C3B" w14:textId="77777777" w:rsidR="00900CC4" w:rsidRPr="00372BB4" w:rsidRDefault="00900CC4" w:rsidP="00E760FA">
            <w:pPr>
              <w:widowControl/>
              <w:autoSpaceDE/>
              <w:autoSpaceDN/>
              <w:jc w:val="right"/>
              <w:rPr>
                <w:rFonts w:ascii="Calibri" w:hAnsi="Calibri" w:cs="Calibri"/>
                <w:color w:val="000000"/>
                <w:lang w:bidi="ar-SA"/>
              </w:rPr>
            </w:pPr>
            <w:r w:rsidRPr="002E0B8C">
              <w:t>0,0074</w:t>
            </w:r>
          </w:p>
        </w:tc>
        <w:tc>
          <w:tcPr>
            <w:tcW w:w="980" w:type="dxa"/>
            <w:tcBorders>
              <w:top w:val="nil"/>
              <w:left w:val="nil"/>
              <w:bottom w:val="single" w:sz="4" w:space="0" w:color="auto"/>
              <w:right w:val="single" w:sz="4" w:space="0" w:color="auto"/>
            </w:tcBorders>
            <w:noWrap/>
            <w:hideMark/>
          </w:tcPr>
          <w:p w14:paraId="71088421" w14:textId="77777777" w:rsidR="00900CC4" w:rsidRPr="00372BB4" w:rsidRDefault="00900CC4" w:rsidP="00E760FA">
            <w:pPr>
              <w:widowControl/>
              <w:autoSpaceDE/>
              <w:autoSpaceDN/>
              <w:jc w:val="right"/>
              <w:rPr>
                <w:rFonts w:ascii="Calibri" w:hAnsi="Calibri" w:cs="Calibri"/>
                <w:color w:val="000000"/>
                <w:lang w:bidi="ar-SA"/>
              </w:rPr>
            </w:pPr>
            <w:r w:rsidRPr="002E0B8C">
              <w:t>0,0069</w:t>
            </w:r>
          </w:p>
        </w:tc>
        <w:tc>
          <w:tcPr>
            <w:tcW w:w="977" w:type="dxa"/>
            <w:tcBorders>
              <w:top w:val="nil"/>
              <w:left w:val="nil"/>
              <w:bottom w:val="single" w:sz="4" w:space="0" w:color="auto"/>
              <w:right w:val="single" w:sz="4" w:space="0" w:color="auto"/>
            </w:tcBorders>
            <w:noWrap/>
            <w:hideMark/>
          </w:tcPr>
          <w:p w14:paraId="6EC1D7E0"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1D83B02D"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noWrap/>
            <w:hideMark/>
          </w:tcPr>
          <w:p w14:paraId="600A754E" w14:textId="77777777" w:rsidR="00900CC4" w:rsidRPr="00372BB4" w:rsidRDefault="00900CC4" w:rsidP="00E760FA">
            <w:pPr>
              <w:widowControl/>
              <w:autoSpaceDE/>
              <w:autoSpaceDN/>
              <w:jc w:val="right"/>
              <w:rPr>
                <w:rFonts w:ascii="Calibri" w:hAnsi="Calibri" w:cs="Calibri"/>
                <w:color w:val="000000"/>
                <w:lang w:bidi="ar-SA"/>
              </w:rPr>
            </w:pPr>
            <w:r w:rsidRPr="002E0B8C">
              <w:t>0,0018</w:t>
            </w:r>
          </w:p>
        </w:tc>
        <w:tc>
          <w:tcPr>
            <w:tcW w:w="982" w:type="dxa"/>
            <w:tcBorders>
              <w:top w:val="nil"/>
              <w:left w:val="nil"/>
              <w:bottom w:val="single" w:sz="4" w:space="0" w:color="auto"/>
              <w:right w:val="single" w:sz="4" w:space="0" w:color="auto"/>
            </w:tcBorders>
            <w:noWrap/>
            <w:hideMark/>
          </w:tcPr>
          <w:p w14:paraId="0C430BB4" w14:textId="77777777" w:rsidR="00900CC4" w:rsidRPr="00372BB4" w:rsidRDefault="00900CC4" w:rsidP="00E760FA">
            <w:pPr>
              <w:widowControl/>
              <w:autoSpaceDE/>
              <w:autoSpaceDN/>
              <w:jc w:val="right"/>
              <w:rPr>
                <w:rFonts w:ascii="Calibri" w:hAnsi="Calibri" w:cs="Calibri"/>
                <w:color w:val="000000"/>
                <w:lang w:bidi="ar-SA"/>
              </w:rPr>
            </w:pPr>
            <w:r w:rsidRPr="002E0B8C">
              <w:t>0,0017</w:t>
            </w:r>
          </w:p>
        </w:tc>
        <w:tc>
          <w:tcPr>
            <w:tcW w:w="1108" w:type="dxa"/>
            <w:tcBorders>
              <w:top w:val="nil"/>
              <w:left w:val="nil"/>
              <w:bottom w:val="single" w:sz="4" w:space="0" w:color="auto"/>
              <w:right w:val="single" w:sz="4" w:space="0" w:color="auto"/>
            </w:tcBorders>
            <w:noWrap/>
            <w:hideMark/>
          </w:tcPr>
          <w:p w14:paraId="0324AE1E" w14:textId="77777777" w:rsidR="00900CC4" w:rsidRPr="00372BB4" w:rsidRDefault="00900CC4" w:rsidP="00E760FA">
            <w:pPr>
              <w:widowControl/>
              <w:autoSpaceDE/>
              <w:autoSpaceDN/>
              <w:jc w:val="right"/>
              <w:rPr>
                <w:rFonts w:ascii="Calibri" w:hAnsi="Calibri" w:cs="Calibri"/>
                <w:color w:val="000000"/>
                <w:lang w:bidi="ar-SA"/>
              </w:rPr>
            </w:pPr>
            <w:r w:rsidRPr="002E0B8C">
              <w:t>0,01618</w:t>
            </w:r>
          </w:p>
        </w:tc>
        <w:tc>
          <w:tcPr>
            <w:tcW w:w="1108" w:type="dxa"/>
            <w:tcBorders>
              <w:top w:val="nil"/>
              <w:left w:val="nil"/>
              <w:bottom w:val="single" w:sz="4" w:space="0" w:color="auto"/>
              <w:right w:val="single" w:sz="4" w:space="0" w:color="auto"/>
            </w:tcBorders>
            <w:noWrap/>
            <w:hideMark/>
          </w:tcPr>
          <w:p w14:paraId="31387171" w14:textId="77777777" w:rsidR="00900CC4" w:rsidRPr="00372BB4" w:rsidRDefault="00900CC4" w:rsidP="00E760FA">
            <w:pPr>
              <w:widowControl/>
              <w:autoSpaceDE/>
              <w:autoSpaceDN/>
              <w:jc w:val="right"/>
              <w:rPr>
                <w:rFonts w:ascii="Calibri" w:hAnsi="Calibri" w:cs="Calibri"/>
                <w:color w:val="000000"/>
                <w:lang w:bidi="ar-SA"/>
              </w:rPr>
            </w:pPr>
            <w:r w:rsidRPr="002E0B8C">
              <w:t>0,01546</w:t>
            </w:r>
          </w:p>
        </w:tc>
        <w:tc>
          <w:tcPr>
            <w:tcW w:w="1108" w:type="dxa"/>
            <w:tcBorders>
              <w:top w:val="nil"/>
              <w:left w:val="nil"/>
              <w:bottom w:val="single" w:sz="4" w:space="0" w:color="auto"/>
              <w:right w:val="single" w:sz="4" w:space="0" w:color="auto"/>
            </w:tcBorders>
            <w:noWrap/>
            <w:hideMark/>
          </w:tcPr>
          <w:p w14:paraId="5D64CCE6" w14:textId="77777777" w:rsidR="00900CC4" w:rsidRPr="00372BB4" w:rsidRDefault="00900CC4" w:rsidP="00E760FA">
            <w:pPr>
              <w:widowControl/>
              <w:autoSpaceDE/>
              <w:autoSpaceDN/>
              <w:jc w:val="right"/>
              <w:rPr>
                <w:rFonts w:ascii="Calibri" w:hAnsi="Calibri" w:cs="Calibri"/>
                <w:color w:val="000000"/>
                <w:lang w:bidi="ar-SA"/>
              </w:rPr>
            </w:pPr>
            <w:r w:rsidRPr="002E0B8C">
              <w:t>0,01762</w:t>
            </w:r>
          </w:p>
        </w:tc>
        <w:tc>
          <w:tcPr>
            <w:tcW w:w="1109" w:type="dxa"/>
            <w:tcBorders>
              <w:top w:val="nil"/>
              <w:left w:val="nil"/>
              <w:bottom w:val="single" w:sz="4" w:space="0" w:color="auto"/>
              <w:right w:val="single" w:sz="4" w:space="0" w:color="auto"/>
            </w:tcBorders>
            <w:noWrap/>
            <w:hideMark/>
          </w:tcPr>
          <w:p w14:paraId="7F158405" w14:textId="77777777" w:rsidR="00900CC4" w:rsidRPr="00372BB4" w:rsidRDefault="00900CC4" w:rsidP="00E760FA">
            <w:pPr>
              <w:widowControl/>
              <w:autoSpaceDE/>
              <w:autoSpaceDN/>
              <w:jc w:val="right"/>
              <w:rPr>
                <w:rFonts w:ascii="Calibri" w:hAnsi="Calibri" w:cs="Calibri"/>
                <w:color w:val="000000"/>
                <w:lang w:bidi="ar-SA"/>
              </w:rPr>
            </w:pPr>
            <w:r w:rsidRPr="002E0B8C">
              <w:t>0,01642</w:t>
            </w:r>
          </w:p>
        </w:tc>
      </w:tr>
      <w:tr w:rsidR="00900CC4" w:rsidRPr="00E60864" w14:paraId="3486012E" w14:textId="77777777" w:rsidTr="00E760FA">
        <w:trPr>
          <w:trHeight w:val="290"/>
        </w:trPr>
        <w:tc>
          <w:tcPr>
            <w:tcW w:w="1160" w:type="dxa"/>
            <w:vMerge/>
            <w:tcBorders>
              <w:top w:val="nil"/>
              <w:left w:val="single" w:sz="4" w:space="0" w:color="auto"/>
              <w:bottom w:val="single" w:sz="4" w:space="0" w:color="auto"/>
              <w:right w:val="single" w:sz="4" w:space="0" w:color="auto"/>
            </w:tcBorders>
            <w:vAlign w:val="center"/>
            <w:hideMark/>
          </w:tcPr>
          <w:p w14:paraId="1DD6ED28"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hideMark/>
          </w:tcPr>
          <w:p w14:paraId="5954E3E2" w14:textId="77777777" w:rsidR="00900CC4" w:rsidRPr="00372BB4" w:rsidRDefault="00900CC4" w:rsidP="00E760FA">
            <w:pPr>
              <w:widowControl/>
              <w:autoSpaceDE/>
              <w:autoSpaceDN/>
              <w:rPr>
                <w:rFonts w:ascii="Calibri" w:hAnsi="Calibri" w:cs="Calibri"/>
                <w:color w:val="000000"/>
                <w:lang w:bidi="ar-SA"/>
              </w:rPr>
            </w:pPr>
            <w:r w:rsidRPr="002E0B8C">
              <w:t>ср</w:t>
            </w:r>
          </w:p>
        </w:tc>
        <w:tc>
          <w:tcPr>
            <w:tcW w:w="977" w:type="dxa"/>
            <w:tcBorders>
              <w:top w:val="nil"/>
              <w:left w:val="nil"/>
              <w:bottom w:val="single" w:sz="4" w:space="0" w:color="auto"/>
              <w:right w:val="single" w:sz="4" w:space="0" w:color="auto"/>
            </w:tcBorders>
            <w:shd w:val="clear" w:color="000000" w:fill="92D050"/>
            <w:noWrap/>
            <w:hideMark/>
          </w:tcPr>
          <w:p w14:paraId="28B73277" w14:textId="77777777" w:rsidR="00900CC4" w:rsidRPr="00372BB4" w:rsidRDefault="00900CC4" w:rsidP="00E760FA">
            <w:pPr>
              <w:widowControl/>
              <w:autoSpaceDE/>
              <w:autoSpaceDN/>
              <w:jc w:val="right"/>
              <w:rPr>
                <w:rFonts w:ascii="Calibri" w:hAnsi="Calibri" w:cs="Calibri"/>
                <w:color w:val="000000"/>
                <w:lang w:bidi="ar-SA"/>
              </w:rPr>
            </w:pPr>
            <w:r w:rsidRPr="002E0B8C">
              <w:t>0,0065</w:t>
            </w:r>
          </w:p>
        </w:tc>
        <w:tc>
          <w:tcPr>
            <w:tcW w:w="977" w:type="dxa"/>
            <w:tcBorders>
              <w:top w:val="nil"/>
              <w:left w:val="nil"/>
              <w:bottom w:val="single" w:sz="4" w:space="0" w:color="auto"/>
              <w:right w:val="single" w:sz="4" w:space="0" w:color="auto"/>
            </w:tcBorders>
            <w:shd w:val="clear" w:color="000000" w:fill="92D050"/>
            <w:noWrap/>
            <w:hideMark/>
          </w:tcPr>
          <w:p w14:paraId="1717BF26" w14:textId="77777777" w:rsidR="00900CC4" w:rsidRPr="00372BB4" w:rsidRDefault="00900CC4" w:rsidP="00E760FA">
            <w:pPr>
              <w:widowControl/>
              <w:autoSpaceDE/>
              <w:autoSpaceDN/>
              <w:jc w:val="right"/>
              <w:rPr>
                <w:rFonts w:ascii="Calibri" w:hAnsi="Calibri" w:cs="Calibri"/>
                <w:color w:val="000000"/>
                <w:lang w:bidi="ar-SA"/>
              </w:rPr>
            </w:pPr>
            <w:r w:rsidRPr="002E0B8C">
              <w:t>0,0067</w:t>
            </w:r>
          </w:p>
        </w:tc>
        <w:tc>
          <w:tcPr>
            <w:tcW w:w="977" w:type="dxa"/>
            <w:tcBorders>
              <w:top w:val="nil"/>
              <w:left w:val="nil"/>
              <w:bottom w:val="single" w:sz="4" w:space="0" w:color="auto"/>
              <w:right w:val="single" w:sz="4" w:space="0" w:color="auto"/>
            </w:tcBorders>
            <w:shd w:val="clear" w:color="000000" w:fill="92D050"/>
            <w:noWrap/>
            <w:hideMark/>
          </w:tcPr>
          <w:p w14:paraId="050CC5F6" w14:textId="77777777" w:rsidR="00900CC4" w:rsidRPr="00372BB4" w:rsidRDefault="00900CC4" w:rsidP="00E760FA">
            <w:pPr>
              <w:widowControl/>
              <w:autoSpaceDE/>
              <w:autoSpaceDN/>
              <w:jc w:val="right"/>
              <w:rPr>
                <w:rFonts w:ascii="Calibri" w:hAnsi="Calibri" w:cs="Calibri"/>
                <w:color w:val="000000"/>
                <w:lang w:bidi="ar-SA"/>
              </w:rPr>
            </w:pPr>
            <w:r w:rsidRPr="002E0B8C">
              <w:t>0,0065</w:t>
            </w:r>
          </w:p>
        </w:tc>
        <w:tc>
          <w:tcPr>
            <w:tcW w:w="980" w:type="dxa"/>
            <w:tcBorders>
              <w:top w:val="nil"/>
              <w:left w:val="nil"/>
              <w:bottom w:val="single" w:sz="4" w:space="0" w:color="auto"/>
              <w:right w:val="single" w:sz="4" w:space="0" w:color="auto"/>
            </w:tcBorders>
            <w:shd w:val="clear" w:color="000000" w:fill="92D050"/>
            <w:noWrap/>
            <w:hideMark/>
          </w:tcPr>
          <w:p w14:paraId="561327D6" w14:textId="77777777" w:rsidR="00900CC4" w:rsidRPr="00372BB4" w:rsidRDefault="00900CC4" w:rsidP="00E760FA">
            <w:pPr>
              <w:widowControl/>
              <w:autoSpaceDE/>
              <w:autoSpaceDN/>
              <w:jc w:val="right"/>
              <w:rPr>
                <w:rFonts w:ascii="Calibri" w:hAnsi="Calibri" w:cs="Calibri"/>
                <w:color w:val="000000"/>
                <w:lang w:bidi="ar-SA"/>
              </w:rPr>
            </w:pPr>
            <w:r w:rsidRPr="002E0B8C">
              <w:t>0,0066</w:t>
            </w:r>
          </w:p>
        </w:tc>
        <w:tc>
          <w:tcPr>
            <w:tcW w:w="977" w:type="dxa"/>
            <w:tcBorders>
              <w:top w:val="nil"/>
              <w:left w:val="nil"/>
              <w:bottom w:val="single" w:sz="4" w:space="0" w:color="auto"/>
              <w:right w:val="single" w:sz="4" w:space="0" w:color="auto"/>
            </w:tcBorders>
            <w:shd w:val="clear" w:color="000000" w:fill="92D050"/>
            <w:noWrap/>
            <w:hideMark/>
          </w:tcPr>
          <w:p w14:paraId="37EC22CC"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shd w:val="clear" w:color="000000" w:fill="92D050"/>
            <w:noWrap/>
            <w:hideMark/>
          </w:tcPr>
          <w:p w14:paraId="78FFAEB8"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77" w:type="dxa"/>
            <w:tcBorders>
              <w:top w:val="nil"/>
              <w:left w:val="nil"/>
              <w:bottom w:val="single" w:sz="4" w:space="0" w:color="auto"/>
              <w:right w:val="single" w:sz="4" w:space="0" w:color="auto"/>
            </w:tcBorders>
            <w:shd w:val="clear" w:color="000000" w:fill="92D050"/>
            <w:noWrap/>
            <w:hideMark/>
          </w:tcPr>
          <w:p w14:paraId="03DEB50B"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982" w:type="dxa"/>
            <w:tcBorders>
              <w:top w:val="nil"/>
              <w:left w:val="nil"/>
              <w:bottom w:val="single" w:sz="4" w:space="0" w:color="auto"/>
              <w:right w:val="single" w:sz="4" w:space="0" w:color="auto"/>
            </w:tcBorders>
            <w:shd w:val="clear" w:color="000000" w:fill="92D050"/>
            <w:noWrap/>
            <w:hideMark/>
          </w:tcPr>
          <w:p w14:paraId="11D42590" w14:textId="77777777" w:rsidR="00900CC4" w:rsidRPr="00372BB4" w:rsidRDefault="00900CC4" w:rsidP="00E760FA">
            <w:pPr>
              <w:widowControl/>
              <w:autoSpaceDE/>
              <w:autoSpaceDN/>
              <w:jc w:val="right"/>
              <w:rPr>
                <w:rFonts w:ascii="Calibri" w:hAnsi="Calibri" w:cs="Calibri"/>
                <w:color w:val="000000"/>
                <w:lang w:bidi="ar-SA"/>
              </w:rPr>
            </w:pPr>
            <w:r w:rsidRPr="002E0B8C">
              <w:t>0,0016</w:t>
            </w:r>
          </w:p>
        </w:tc>
        <w:tc>
          <w:tcPr>
            <w:tcW w:w="1108" w:type="dxa"/>
            <w:tcBorders>
              <w:top w:val="nil"/>
              <w:left w:val="nil"/>
              <w:bottom w:val="single" w:sz="4" w:space="0" w:color="auto"/>
              <w:right w:val="single" w:sz="4" w:space="0" w:color="auto"/>
            </w:tcBorders>
            <w:shd w:val="clear" w:color="000000" w:fill="92D050"/>
            <w:noWrap/>
            <w:hideMark/>
          </w:tcPr>
          <w:p w14:paraId="12B1D27E" w14:textId="77777777" w:rsidR="00900CC4" w:rsidRPr="00372BB4" w:rsidRDefault="00900CC4" w:rsidP="00E760FA">
            <w:pPr>
              <w:widowControl/>
              <w:autoSpaceDE/>
              <w:autoSpaceDN/>
              <w:jc w:val="right"/>
              <w:rPr>
                <w:rFonts w:ascii="Calibri" w:hAnsi="Calibri" w:cs="Calibri"/>
                <w:color w:val="000000"/>
                <w:lang w:bidi="ar-SA"/>
              </w:rPr>
            </w:pPr>
            <w:r w:rsidRPr="002E0B8C">
              <w:t>0,01549</w:t>
            </w:r>
          </w:p>
        </w:tc>
        <w:tc>
          <w:tcPr>
            <w:tcW w:w="1108" w:type="dxa"/>
            <w:tcBorders>
              <w:top w:val="nil"/>
              <w:left w:val="nil"/>
              <w:bottom w:val="single" w:sz="4" w:space="0" w:color="auto"/>
              <w:right w:val="single" w:sz="4" w:space="0" w:color="auto"/>
            </w:tcBorders>
            <w:shd w:val="clear" w:color="000000" w:fill="92D050"/>
            <w:noWrap/>
            <w:hideMark/>
          </w:tcPr>
          <w:p w14:paraId="4AE4E2B2" w14:textId="77777777" w:rsidR="00900CC4" w:rsidRPr="00372BB4" w:rsidRDefault="00900CC4" w:rsidP="00E760FA">
            <w:pPr>
              <w:widowControl/>
              <w:autoSpaceDE/>
              <w:autoSpaceDN/>
              <w:jc w:val="right"/>
              <w:rPr>
                <w:rFonts w:ascii="Calibri" w:hAnsi="Calibri" w:cs="Calibri"/>
                <w:color w:val="000000"/>
                <w:lang w:bidi="ar-SA"/>
              </w:rPr>
            </w:pPr>
            <w:r w:rsidRPr="002E0B8C">
              <w:t>0,01597</w:t>
            </w:r>
          </w:p>
        </w:tc>
        <w:tc>
          <w:tcPr>
            <w:tcW w:w="1108" w:type="dxa"/>
            <w:tcBorders>
              <w:top w:val="nil"/>
              <w:left w:val="nil"/>
              <w:bottom w:val="single" w:sz="4" w:space="0" w:color="auto"/>
              <w:right w:val="single" w:sz="4" w:space="0" w:color="auto"/>
            </w:tcBorders>
            <w:shd w:val="clear" w:color="000000" w:fill="92D050"/>
            <w:noWrap/>
            <w:hideMark/>
          </w:tcPr>
          <w:p w14:paraId="49D9A5F9" w14:textId="77777777" w:rsidR="00900CC4" w:rsidRPr="00372BB4" w:rsidRDefault="00900CC4" w:rsidP="00E760FA">
            <w:pPr>
              <w:widowControl/>
              <w:autoSpaceDE/>
              <w:autoSpaceDN/>
              <w:jc w:val="right"/>
              <w:rPr>
                <w:rFonts w:ascii="Calibri" w:hAnsi="Calibri" w:cs="Calibri"/>
                <w:color w:val="000000"/>
                <w:lang w:bidi="ar-SA"/>
              </w:rPr>
            </w:pPr>
            <w:r w:rsidRPr="002E0B8C">
              <w:t>0,01553</w:t>
            </w:r>
          </w:p>
        </w:tc>
        <w:tc>
          <w:tcPr>
            <w:tcW w:w="1109" w:type="dxa"/>
            <w:tcBorders>
              <w:top w:val="nil"/>
              <w:left w:val="nil"/>
              <w:bottom w:val="single" w:sz="4" w:space="0" w:color="auto"/>
              <w:right w:val="single" w:sz="4" w:space="0" w:color="auto"/>
            </w:tcBorders>
            <w:shd w:val="clear" w:color="000000" w:fill="92D050"/>
            <w:noWrap/>
            <w:hideMark/>
          </w:tcPr>
          <w:p w14:paraId="3DC11D18" w14:textId="77777777" w:rsidR="00900CC4" w:rsidRPr="00372BB4" w:rsidRDefault="00900CC4" w:rsidP="00E760FA">
            <w:pPr>
              <w:widowControl/>
              <w:autoSpaceDE/>
              <w:autoSpaceDN/>
              <w:jc w:val="right"/>
              <w:rPr>
                <w:rFonts w:ascii="Calibri" w:hAnsi="Calibri" w:cs="Calibri"/>
                <w:color w:val="000000"/>
                <w:lang w:bidi="ar-SA"/>
              </w:rPr>
            </w:pPr>
            <w:r w:rsidRPr="002E0B8C">
              <w:t>0,01566</w:t>
            </w:r>
          </w:p>
        </w:tc>
      </w:tr>
      <w:tr w:rsidR="00900CC4" w:rsidRPr="00E60864" w14:paraId="1C28BB07" w14:textId="77777777" w:rsidTr="00E760FA">
        <w:trPr>
          <w:trHeight w:val="290"/>
        </w:trPr>
        <w:tc>
          <w:tcPr>
            <w:tcW w:w="1160" w:type="dxa"/>
            <w:vMerge w:val="restart"/>
            <w:tcBorders>
              <w:top w:val="single" w:sz="4" w:space="0" w:color="auto"/>
              <w:left w:val="single" w:sz="4" w:space="0" w:color="auto"/>
              <w:bottom w:val="single" w:sz="4" w:space="0" w:color="auto"/>
              <w:right w:val="single" w:sz="4" w:space="0" w:color="auto"/>
            </w:tcBorders>
            <w:noWrap/>
            <w:vAlign w:val="center"/>
            <w:hideMark/>
          </w:tcPr>
          <w:p w14:paraId="13E804ED" w14:textId="77777777" w:rsidR="00900CC4" w:rsidRPr="00372BB4" w:rsidRDefault="00900CC4"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659" w:type="dxa"/>
            <w:tcBorders>
              <w:top w:val="nil"/>
              <w:left w:val="nil"/>
              <w:bottom w:val="single" w:sz="4" w:space="0" w:color="auto"/>
              <w:right w:val="single" w:sz="4" w:space="0" w:color="auto"/>
            </w:tcBorders>
            <w:noWrap/>
            <w:hideMark/>
          </w:tcPr>
          <w:p w14:paraId="4711A8F3" w14:textId="77777777" w:rsidR="00900CC4" w:rsidRPr="00372BB4" w:rsidRDefault="00900CC4" w:rsidP="00E760FA">
            <w:pPr>
              <w:widowControl/>
              <w:autoSpaceDE/>
              <w:autoSpaceDN/>
              <w:rPr>
                <w:rFonts w:ascii="Calibri" w:hAnsi="Calibri" w:cs="Calibri"/>
                <w:color w:val="000000"/>
                <w:lang w:bidi="ar-SA"/>
              </w:rPr>
            </w:pPr>
            <w:r w:rsidRPr="002E0B8C">
              <w:t>І</w:t>
            </w:r>
          </w:p>
        </w:tc>
        <w:tc>
          <w:tcPr>
            <w:tcW w:w="977" w:type="dxa"/>
            <w:tcBorders>
              <w:top w:val="nil"/>
              <w:left w:val="nil"/>
              <w:bottom w:val="single" w:sz="4" w:space="0" w:color="auto"/>
              <w:right w:val="single" w:sz="4" w:space="0" w:color="auto"/>
            </w:tcBorders>
            <w:noWrap/>
            <w:hideMark/>
          </w:tcPr>
          <w:p w14:paraId="0B8B5C9B" w14:textId="77777777" w:rsidR="00900CC4" w:rsidRPr="00372BB4" w:rsidRDefault="00900CC4" w:rsidP="00E760FA">
            <w:pPr>
              <w:widowControl/>
              <w:autoSpaceDE/>
              <w:autoSpaceDN/>
              <w:jc w:val="right"/>
              <w:rPr>
                <w:rFonts w:ascii="Calibri" w:hAnsi="Calibri" w:cs="Calibri"/>
                <w:color w:val="000000"/>
                <w:lang w:bidi="ar-SA"/>
              </w:rPr>
            </w:pPr>
            <w:r w:rsidRPr="002E0B8C">
              <w:t>0,0096</w:t>
            </w:r>
          </w:p>
        </w:tc>
        <w:tc>
          <w:tcPr>
            <w:tcW w:w="977" w:type="dxa"/>
            <w:tcBorders>
              <w:top w:val="nil"/>
              <w:left w:val="nil"/>
              <w:bottom w:val="single" w:sz="4" w:space="0" w:color="auto"/>
              <w:right w:val="single" w:sz="4" w:space="0" w:color="auto"/>
            </w:tcBorders>
            <w:noWrap/>
            <w:hideMark/>
          </w:tcPr>
          <w:p w14:paraId="7C6C501D" w14:textId="77777777" w:rsidR="00900CC4" w:rsidRPr="00372BB4" w:rsidRDefault="00900CC4" w:rsidP="00E760FA">
            <w:pPr>
              <w:widowControl/>
              <w:autoSpaceDE/>
              <w:autoSpaceDN/>
              <w:jc w:val="right"/>
              <w:rPr>
                <w:rFonts w:ascii="Calibri" w:hAnsi="Calibri" w:cs="Calibri"/>
                <w:color w:val="000000"/>
                <w:lang w:bidi="ar-SA"/>
              </w:rPr>
            </w:pPr>
            <w:r w:rsidRPr="002E0B8C">
              <w:t>0,0108</w:t>
            </w:r>
          </w:p>
        </w:tc>
        <w:tc>
          <w:tcPr>
            <w:tcW w:w="977" w:type="dxa"/>
            <w:tcBorders>
              <w:top w:val="nil"/>
              <w:left w:val="nil"/>
              <w:bottom w:val="single" w:sz="4" w:space="0" w:color="auto"/>
              <w:right w:val="single" w:sz="4" w:space="0" w:color="auto"/>
            </w:tcBorders>
            <w:noWrap/>
            <w:hideMark/>
          </w:tcPr>
          <w:p w14:paraId="624A765F" w14:textId="77777777" w:rsidR="00900CC4" w:rsidRPr="00372BB4" w:rsidRDefault="00900CC4" w:rsidP="00E760FA">
            <w:pPr>
              <w:widowControl/>
              <w:autoSpaceDE/>
              <w:autoSpaceDN/>
              <w:jc w:val="right"/>
              <w:rPr>
                <w:rFonts w:ascii="Calibri" w:hAnsi="Calibri" w:cs="Calibri"/>
                <w:color w:val="000000"/>
                <w:lang w:bidi="ar-SA"/>
              </w:rPr>
            </w:pPr>
            <w:r w:rsidRPr="002E0B8C">
              <w:t>0,0101</w:t>
            </w:r>
          </w:p>
        </w:tc>
        <w:tc>
          <w:tcPr>
            <w:tcW w:w="980" w:type="dxa"/>
            <w:tcBorders>
              <w:top w:val="nil"/>
              <w:left w:val="nil"/>
              <w:bottom w:val="single" w:sz="4" w:space="0" w:color="auto"/>
              <w:right w:val="single" w:sz="4" w:space="0" w:color="auto"/>
            </w:tcBorders>
            <w:noWrap/>
            <w:hideMark/>
          </w:tcPr>
          <w:p w14:paraId="5DAC14DE" w14:textId="77777777" w:rsidR="00900CC4" w:rsidRPr="00372BB4" w:rsidRDefault="00900CC4" w:rsidP="00E760FA">
            <w:pPr>
              <w:widowControl/>
              <w:autoSpaceDE/>
              <w:autoSpaceDN/>
              <w:jc w:val="right"/>
              <w:rPr>
                <w:rFonts w:ascii="Calibri" w:hAnsi="Calibri" w:cs="Calibri"/>
                <w:color w:val="000000"/>
                <w:lang w:bidi="ar-SA"/>
              </w:rPr>
            </w:pPr>
            <w:r w:rsidRPr="002E0B8C">
              <w:t>0,0102</w:t>
            </w:r>
          </w:p>
        </w:tc>
        <w:tc>
          <w:tcPr>
            <w:tcW w:w="977" w:type="dxa"/>
            <w:tcBorders>
              <w:top w:val="nil"/>
              <w:left w:val="nil"/>
              <w:bottom w:val="single" w:sz="4" w:space="0" w:color="auto"/>
              <w:right w:val="single" w:sz="4" w:space="0" w:color="auto"/>
            </w:tcBorders>
            <w:noWrap/>
            <w:hideMark/>
          </w:tcPr>
          <w:p w14:paraId="2DA97A3E"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977" w:type="dxa"/>
            <w:tcBorders>
              <w:top w:val="nil"/>
              <w:left w:val="nil"/>
              <w:bottom w:val="single" w:sz="4" w:space="0" w:color="auto"/>
              <w:right w:val="single" w:sz="4" w:space="0" w:color="auto"/>
            </w:tcBorders>
            <w:noWrap/>
            <w:hideMark/>
          </w:tcPr>
          <w:p w14:paraId="59C35E16" w14:textId="77777777" w:rsidR="00900CC4" w:rsidRPr="00372BB4" w:rsidRDefault="00900CC4" w:rsidP="00E760FA">
            <w:pPr>
              <w:widowControl/>
              <w:autoSpaceDE/>
              <w:autoSpaceDN/>
              <w:jc w:val="right"/>
              <w:rPr>
                <w:rFonts w:ascii="Calibri" w:hAnsi="Calibri" w:cs="Calibri"/>
                <w:color w:val="000000"/>
                <w:lang w:bidi="ar-SA"/>
              </w:rPr>
            </w:pPr>
            <w:r w:rsidRPr="002E0B8C">
              <w:t>0,0027</w:t>
            </w:r>
          </w:p>
        </w:tc>
        <w:tc>
          <w:tcPr>
            <w:tcW w:w="977" w:type="dxa"/>
            <w:tcBorders>
              <w:top w:val="nil"/>
              <w:left w:val="nil"/>
              <w:bottom w:val="single" w:sz="4" w:space="0" w:color="auto"/>
              <w:right w:val="single" w:sz="4" w:space="0" w:color="auto"/>
            </w:tcBorders>
            <w:noWrap/>
            <w:hideMark/>
          </w:tcPr>
          <w:p w14:paraId="36FD495C"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982" w:type="dxa"/>
            <w:tcBorders>
              <w:top w:val="nil"/>
              <w:left w:val="nil"/>
              <w:bottom w:val="single" w:sz="4" w:space="0" w:color="auto"/>
              <w:right w:val="single" w:sz="4" w:space="0" w:color="auto"/>
            </w:tcBorders>
            <w:noWrap/>
            <w:hideMark/>
          </w:tcPr>
          <w:p w14:paraId="2DF42052"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1108" w:type="dxa"/>
            <w:tcBorders>
              <w:top w:val="nil"/>
              <w:left w:val="nil"/>
              <w:bottom w:val="single" w:sz="4" w:space="0" w:color="auto"/>
              <w:right w:val="single" w:sz="4" w:space="0" w:color="auto"/>
            </w:tcBorders>
            <w:noWrap/>
            <w:hideMark/>
          </w:tcPr>
          <w:p w14:paraId="0988B1B9" w14:textId="77777777" w:rsidR="00900CC4" w:rsidRPr="00372BB4" w:rsidRDefault="00900CC4" w:rsidP="00E760FA">
            <w:pPr>
              <w:widowControl/>
              <w:autoSpaceDE/>
              <w:autoSpaceDN/>
              <w:jc w:val="right"/>
              <w:rPr>
                <w:rFonts w:ascii="Calibri" w:hAnsi="Calibri" w:cs="Calibri"/>
                <w:color w:val="000000"/>
                <w:lang w:bidi="ar-SA"/>
              </w:rPr>
            </w:pPr>
            <w:r w:rsidRPr="002E0B8C">
              <w:t>0,01909</w:t>
            </w:r>
          </w:p>
        </w:tc>
        <w:tc>
          <w:tcPr>
            <w:tcW w:w="1108" w:type="dxa"/>
            <w:tcBorders>
              <w:top w:val="nil"/>
              <w:left w:val="nil"/>
              <w:bottom w:val="single" w:sz="4" w:space="0" w:color="auto"/>
              <w:right w:val="single" w:sz="4" w:space="0" w:color="auto"/>
            </w:tcBorders>
            <w:noWrap/>
            <w:hideMark/>
          </w:tcPr>
          <w:p w14:paraId="5C16C811" w14:textId="77777777" w:rsidR="00900CC4" w:rsidRPr="00372BB4" w:rsidRDefault="00900CC4" w:rsidP="00E760FA">
            <w:pPr>
              <w:widowControl/>
              <w:autoSpaceDE/>
              <w:autoSpaceDN/>
              <w:jc w:val="right"/>
              <w:rPr>
                <w:rFonts w:ascii="Calibri" w:hAnsi="Calibri" w:cs="Calibri"/>
                <w:color w:val="000000"/>
                <w:lang w:bidi="ar-SA"/>
              </w:rPr>
            </w:pPr>
            <w:r w:rsidRPr="002E0B8C">
              <w:t>0,02144</w:t>
            </w:r>
          </w:p>
        </w:tc>
        <w:tc>
          <w:tcPr>
            <w:tcW w:w="1108" w:type="dxa"/>
            <w:tcBorders>
              <w:top w:val="nil"/>
              <w:left w:val="nil"/>
              <w:bottom w:val="single" w:sz="4" w:space="0" w:color="auto"/>
              <w:right w:val="single" w:sz="4" w:space="0" w:color="auto"/>
            </w:tcBorders>
            <w:noWrap/>
            <w:hideMark/>
          </w:tcPr>
          <w:p w14:paraId="7106276A" w14:textId="77777777" w:rsidR="00900CC4" w:rsidRPr="00372BB4" w:rsidRDefault="00900CC4" w:rsidP="00E760FA">
            <w:pPr>
              <w:widowControl/>
              <w:autoSpaceDE/>
              <w:autoSpaceDN/>
              <w:jc w:val="right"/>
              <w:rPr>
                <w:rFonts w:ascii="Calibri" w:hAnsi="Calibri" w:cs="Calibri"/>
                <w:color w:val="000000"/>
                <w:lang w:bidi="ar-SA"/>
              </w:rPr>
            </w:pPr>
            <w:r w:rsidRPr="002E0B8C">
              <w:t>0,02005</w:t>
            </w:r>
          </w:p>
        </w:tc>
        <w:tc>
          <w:tcPr>
            <w:tcW w:w="1109" w:type="dxa"/>
            <w:tcBorders>
              <w:top w:val="nil"/>
              <w:left w:val="nil"/>
              <w:bottom w:val="single" w:sz="4" w:space="0" w:color="auto"/>
              <w:right w:val="single" w:sz="4" w:space="0" w:color="auto"/>
            </w:tcBorders>
            <w:noWrap/>
            <w:hideMark/>
          </w:tcPr>
          <w:p w14:paraId="1422F549" w14:textId="77777777" w:rsidR="00900CC4" w:rsidRPr="00372BB4" w:rsidRDefault="00900CC4" w:rsidP="00E760FA">
            <w:pPr>
              <w:widowControl/>
              <w:autoSpaceDE/>
              <w:autoSpaceDN/>
              <w:jc w:val="right"/>
              <w:rPr>
                <w:rFonts w:ascii="Calibri" w:hAnsi="Calibri" w:cs="Calibri"/>
                <w:color w:val="000000"/>
                <w:lang w:bidi="ar-SA"/>
              </w:rPr>
            </w:pPr>
            <w:r w:rsidRPr="002E0B8C">
              <w:t>0,02019</w:t>
            </w:r>
          </w:p>
        </w:tc>
      </w:tr>
      <w:tr w:rsidR="00900CC4" w:rsidRPr="00E60864" w14:paraId="633886C0"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619BB649"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2DACF7F2" w14:textId="77777777" w:rsidR="00900CC4" w:rsidRPr="00372BB4" w:rsidRDefault="00900CC4" w:rsidP="00E760FA">
            <w:pPr>
              <w:widowControl/>
              <w:autoSpaceDE/>
              <w:autoSpaceDN/>
              <w:rPr>
                <w:rFonts w:ascii="Calibri" w:hAnsi="Calibri" w:cs="Calibri"/>
                <w:color w:val="000000"/>
                <w:lang w:bidi="ar-SA"/>
              </w:rPr>
            </w:pPr>
            <w:r w:rsidRPr="002E0B8C">
              <w:t>ІІ</w:t>
            </w:r>
          </w:p>
        </w:tc>
        <w:tc>
          <w:tcPr>
            <w:tcW w:w="977" w:type="dxa"/>
            <w:tcBorders>
              <w:top w:val="nil"/>
              <w:left w:val="nil"/>
              <w:bottom w:val="single" w:sz="4" w:space="0" w:color="auto"/>
              <w:right w:val="single" w:sz="4" w:space="0" w:color="auto"/>
            </w:tcBorders>
            <w:noWrap/>
            <w:hideMark/>
          </w:tcPr>
          <w:p w14:paraId="5FB0C831" w14:textId="77777777" w:rsidR="00900CC4" w:rsidRPr="00372BB4" w:rsidRDefault="00900CC4" w:rsidP="00E760FA">
            <w:pPr>
              <w:widowControl/>
              <w:autoSpaceDE/>
              <w:autoSpaceDN/>
              <w:jc w:val="right"/>
              <w:rPr>
                <w:rFonts w:ascii="Calibri" w:hAnsi="Calibri" w:cs="Calibri"/>
                <w:color w:val="000000"/>
                <w:lang w:bidi="ar-SA"/>
              </w:rPr>
            </w:pPr>
            <w:r w:rsidRPr="002E0B8C">
              <w:t>0,0104</w:t>
            </w:r>
          </w:p>
        </w:tc>
        <w:tc>
          <w:tcPr>
            <w:tcW w:w="977" w:type="dxa"/>
            <w:tcBorders>
              <w:top w:val="nil"/>
              <w:left w:val="nil"/>
              <w:bottom w:val="single" w:sz="4" w:space="0" w:color="auto"/>
              <w:right w:val="single" w:sz="4" w:space="0" w:color="auto"/>
            </w:tcBorders>
            <w:noWrap/>
            <w:hideMark/>
          </w:tcPr>
          <w:p w14:paraId="1BFCF25E" w14:textId="77777777" w:rsidR="00900CC4" w:rsidRPr="00372BB4" w:rsidRDefault="00900CC4" w:rsidP="00E760FA">
            <w:pPr>
              <w:widowControl/>
              <w:autoSpaceDE/>
              <w:autoSpaceDN/>
              <w:jc w:val="right"/>
              <w:rPr>
                <w:rFonts w:ascii="Calibri" w:hAnsi="Calibri" w:cs="Calibri"/>
                <w:color w:val="000000"/>
                <w:lang w:bidi="ar-SA"/>
              </w:rPr>
            </w:pPr>
            <w:r w:rsidRPr="002E0B8C">
              <w:t>0,0096</w:t>
            </w:r>
          </w:p>
        </w:tc>
        <w:tc>
          <w:tcPr>
            <w:tcW w:w="977" w:type="dxa"/>
            <w:tcBorders>
              <w:top w:val="nil"/>
              <w:left w:val="nil"/>
              <w:bottom w:val="single" w:sz="4" w:space="0" w:color="auto"/>
              <w:right w:val="single" w:sz="4" w:space="0" w:color="auto"/>
            </w:tcBorders>
            <w:noWrap/>
            <w:hideMark/>
          </w:tcPr>
          <w:p w14:paraId="51EACF92" w14:textId="77777777" w:rsidR="00900CC4" w:rsidRPr="00372BB4" w:rsidRDefault="00900CC4" w:rsidP="00E760FA">
            <w:pPr>
              <w:widowControl/>
              <w:autoSpaceDE/>
              <w:autoSpaceDN/>
              <w:jc w:val="right"/>
              <w:rPr>
                <w:rFonts w:ascii="Calibri" w:hAnsi="Calibri" w:cs="Calibri"/>
                <w:color w:val="000000"/>
                <w:lang w:bidi="ar-SA"/>
              </w:rPr>
            </w:pPr>
            <w:r w:rsidRPr="002E0B8C">
              <w:t>0,0099</w:t>
            </w:r>
          </w:p>
        </w:tc>
        <w:tc>
          <w:tcPr>
            <w:tcW w:w="980" w:type="dxa"/>
            <w:tcBorders>
              <w:top w:val="nil"/>
              <w:left w:val="nil"/>
              <w:bottom w:val="single" w:sz="4" w:space="0" w:color="auto"/>
              <w:right w:val="single" w:sz="4" w:space="0" w:color="auto"/>
            </w:tcBorders>
            <w:noWrap/>
            <w:hideMark/>
          </w:tcPr>
          <w:p w14:paraId="382A028F" w14:textId="77777777" w:rsidR="00900CC4" w:rsidRPr="00372BB4" w:rsidRDefault="00900CC4" w:rsidP="00E760FA">
            <w:pPr>
              <w:widowControl/>
              <w:autoSpaceDE/>
              <w:autoSpaceDN/>
              <w:jc w:val="right"/>
              <w:rPr>
                <w:rFonts w:ascii="Calibri" w:hAnsi="Calibri" w:cs="Calibri"/>
                <w:color w:val="000000"/>
                <w:lang w:bidi="ar-SA"/>
              </w:rPr>
            </w:pPr>
            <w:r w:rsidRPr="002E0B8C">
              <w:t>0,0100</w:t>
            </w:r>
          </w:p>
        </w:tc>
        <w:tc>
          <w:tcPr>
            <w:tcW w:w="977" w:type="dxa"/>
            <w:tcBorders>
              <w:top w:val="nil"/>
              <w:left w:val="nil"/>
              <w:bottom w:val="single" w:sz="4" w:space="0" w:color="auto"/>
              <w:right w:val="single" w:sz="4" w:space="0" w:color="auto"/>
            </w:tcBorders>
            <w:noWrap/>
            <w:hideMark/>
          </w:tcPr>
          <w:p w14:paraId="3EB0FEB7" w14:textId="77777777" w:rsidR="00900CC4" w:rsidRPr="00372BB4" w:rsidRDefault="00900CC4" w:rsidP="00E760FA">
            <w:pPr>
              <w:widowControl/>
              <w:autoSpaceDE/>
              <w:autoSpaceDN/>
              <w:jc w:val="right"/>
              <w:rPr>
                <w:rFonts w:ascii="Calibri" w:hAnsi="Calibri" w:cs="Calibri"/>
                <w:color w:val="000000"/>
                <w:lang w:bidi="ar-SA"/>
              </w:rPr>
            </w:pPr>
            <w:r w:rsidRPr="002E0B8C">
              <w:t>0,0026</w:t>
            </w:r>
          </w:p>
        </w:tc>
        <w:tc>
          <w:tcPr>
            <w:tcW w:w="977" w:type="dxa"/>
            <w:tcBorders>
              <w:top w:val="nil"/>
              <w:left w:val="nil"/>
              <w:bottom w:val="single" w:sz="4" w:space="0" w:color="auto"/>
              <w:right w:val="single" w:sz="4" w:space="0" w:color="auto"/>
            </w:tcBorders>
            <w:noWrap/>
            <w:hideMark/>
          </w:tcPr>
          <w:p w14:paraId="2728995C"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977" w:type="dxa"/>
            <w:tcBorders>
              <w:top w:val="nil"/>
              <w:left w:val="nil"/>
              <w:bottom w:val="single" w:sz="4" w:space="0" w:color="auto"/>
              <w:right w:val="single" w:sz="4" w:space="0" w:color="auto"/>
            </w:tcBorders>
            <w:noWrap/>
            <w:hideMark/>
          </w:tcPr>
          <w:p w14:paraId="5B9020F5"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982" w:type="dxa"/>
            <w:tcBorders>
              <w:top w:val="nil"/>
              <w:left w:val="nil"/>
              <w:bottom w:val="single" w:sz="4" w:space="0" w:color="auto"/>
              <w:right w:val="single" w:sz="4" w:space="0" w:color="auto"/>
            </w:tcBorders>
            <w:noWrap/>
            <w:hideMark/>
          </w:tcPr>
          <w:p w14:paraId="434D3C3B"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1108" w:type="dxa"/>
            <w:tcBorders>
              <w:top w:val="nil"/>
              <w:left w:val="nil"/>
              <w:bottom w:val="single" w:sz="4" w:space="0" w:color="auto"/>
              <w:right w:val="single" w:sz="4" w:space="0" w:color="auto"/>
            </w:tcBorders>
            <w:noWrap/>
            <w:hideMark/>
          </w:tcPr>
          <w:p w14:paraId="050C8C7D" w14:textId="77777777" w:rsidR="00900CC4" w:rsidRPr="00372BB4" w:rsidRDefault="00900CC4" w:rsidP="00E760FA">
            <w:pPr>
              <w:widowControl/>
              <w:autoSpaceDE/>
              <w:autoSpaceDN/>
              <w:jc w:val="right"/>
              <w:rPr>
                <w:rFonts w:ascii="Calibri" w:hAnsi="Calibri" w:cs="Calibri"/>
                <w:color w:val="000000"/>
                <w:lang w:bidi="ar-SA"/>
              </w:rPr>
            </w:pPr>
            <w:r w:rsidRPr="002E0B8C">
              <w:t>0,02057</w:t>
            </w:r>
          </w:p>
        </w:tc>
        <w:tc>
          <w:tcPr>
            <w:tcW w:w="1108" w:type="dxa"/>
            <w:tcBorders>
              <w:top w:val="nil"/>
              <w:left w:val="nil"/>
              <w:bottom w:val="single" w:sz="4" w:space="0" w:color="auto"/>
              <w:right w:val="single" w:sz="4" w:space="0" w:color="auto"/>
            </w:tcBorders>
            <w:noWrap/>
            <w:hideMark/>
          </w:tcPr>
          <w:p w14:paraId="4D763DD9" w14:textId="77777777" w:rsidR="00900CC4" w:rsidRPr="00372BB4" w:rsidRDefault="00900CC4" w:rsidP="00E760FA">
            <w:pPr>
              <w:widowControl/>
              <w:autoSpaceDE/>
              <w:autoSpaceDN/>
              <w:jc w:val="right"/>
              <w:rPr>
                <w:rFonts w:ascii="Calibri" w:hAnsi="Calibri" w:cs="Calibri"/>
                <w:color w:val="000000"/>
                <w:lang w:bidi="ar-SA"/>
              </w:rPr>
            </w:pPr>
            <w:r w:rsidRPr="002E0B8C">
              <w:t>0,01901</w:t>
            </w:r>
          </w:p>
        </w:tc>
        <w:tc>
          <w:tcPr>
            <w:tcW w:w="1108" w:type="dxa"/>
            <w:tcBorders>
              <w:top w:val="nil"/>
              <w:left w:val="nil"/>
              <w:bottom w:val="single" w:sz="4" w:space="0" w:color="auto"/>
              <w:right w:val="single" w:sz="4" w:space="0" w:color="auto"/>
            </w:tcBorders>
            <w:noWrap/>
            <w:hideMark/>
          </w:tcPr>
          <w:p w14:paraId="4C2F8EA4" w14:textId="77777777" w:rsidR="00900CC4" w:rsidRPr="00372BB4" w:rsidRDefault="00900CC4" w:rsidP="00E760FA">
            <w:pPr>
              <w:widowControl/>
              <w:autoSpaceDE/>
              <w:autoSpaceDN/>
              <w:jc w:val="right"/>
              <w:rPr>
                <w:rFonts w:ascii="Calibri" w:hAnsi="Calibri" w:cs="Calibri"/>
                <w:color w:val="000000"/>
                <w:lang w:bidi="ar-SA"/>
              </w:rPr>
            </w:pPr>
            <w:r w:rsidRPr="002E0B8C">
              <w:t>0,01966</w:t>
            </w:r>
          </w:p>
        </w:tc>
        <w:tc>
          <w:tcPr>
            <w:tcW w:w="1109" w:type="dxa"/>
            <w:tcBorders>
              <w:top w:val="nil"/>
              <w:left w:val="nil"/>
              <w:bottom w:val="single" w:sz="4" w:space="0" w:color="auto"/>
              <w:right w:val="single" w:sz="4" w:space="0" w:color="auto"/>
            </w:tcBorders>
            <w:noWrap/>
            <w:hideMark/>
          </w:tcPr>
          <w:p w14:paraId="577FF721" w14:textId="77777777" w:rsidR="00900CC4" w:rsidRPr="00372BB4" w:rsidRDefault="00900CC4" w:rsidP="00E760FA">
            <w:pPr>
              <w:widowControl/>
              <w:autoSpaceDE/>
              <w:autoSpaceDN/>
              <w:jc w:val="right"/>
              <w:rPr>
                <w:rFonts w:ascii="Calibri" w:hAnsi="Calibri" w:cs="Calibri"/>
                <w:color w:val="000000"/>
                <w:lang w:bidi="ar-SA"/>
              </w:rPr>
            </w:pPr>
            <w:r w:rsidRPr="002E0B8C">
              <w:t>0,01975</w:t>
            </w:r>
          </w:p>
        </w:tc>
      </w:tr>
      <w:tr w:rsidR="00900CC4" w:rsidRPr="00E60864" w14:paraId="4154DFCC"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0A9664D2"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46A68370" w14:textId="77777777" w:rsidR="00900CC4" w:rsidRPr="00372BB4" w:rsidRDefault="00900CC4" w:rsidP="00E760FA">
            <w:pPr>
              <w:widowControl/>
              <w:autoSpaceDE/>
              <w:autoSpaceDN/>
              <w:rPr>
                <w:rFonts w:ascii="Calibri" w:hAnsi="Calibri" w:cs="Calibri"/>
                <w:color w:val="000000"/>
                <w:lang w:bidi="ar-SA"/>
              </w:rPr>
            </w:pPr>
            <w:r w:rsidRPr="002E0B8C">
              <w:t>ІІІ</w:t>
            </w:r>
          </w:p>
        </w:tc>
        <w:tc>
          <w:tcPr>
            <w:tcW w:w="977" w:type="dxa"/>
            <w:tcBorders>
              <w:top w:val="nil"/>
              <w:left w:val="nil"/>
              <w:bottom w:val="single" w:sz="4" w:space="0" w:color="auto"/>
              <w:right w:val="single" w:sz="4" w:space="0" w:color="auto"/>
            </w:tcBorders>
            <w:noWrap/>
            <w:hideMark/>
          </w:tcPr>
          <w:p w14:paraId="7D0D2D89" w14:textId="77777777" w:rsidR="00900CC4" w:rsidRPr="00372BB4" w:rsidRDefault="00900CC4" w:rsidP="00E760FA">
            <w:pPr>
              <w:widowControl/>
              <w:autoSpaceDE/>
              <w:autoSpaceDN/>
              <w:jc w:val="right"/>
              <w:rPr>
                <w:rFonts w:ascii="Calibri" w:hAnsi="Calibri" w:cs="Calibri"/>
                <w:color w:val="000000"/>
                <w:lang w:bidi="ar-SA"/>
              </w:rPr>
            </w:pPr>
            <w:r w:rsidRPr="002E0B8C">
              <w:t>0,0105</w:t>
            </w:r>
          </w:p>
        </w:tc>
        <w:tc>
          <w:tcPr>
            <w:tcW w:w="977" w:type="dxa"/>
            <w:tcBorders>
              <w:top w:val="nil"/>
              <w:left w:val="nil"/>
              <w:bottom w:val="single" w:sz="4" w:space="0" w:color="auto"/>
              <w:right w:val="single" w:sz="4" w:space="0" w:color="auto"/>
            </w:tcBorders>
            <w:noWrap/>
            <w:hideMark/>
          </w:tcPr>
          <w:p w14:paraId="7D98D667" w14:textId="77777777" w:rsidR="00900CC4" w:rsidRPr="00372BB4" w:rsidRDefault="00900CC4" w:rsidP="00E760FA">
            <w:pPr>
              <w:widowControl/>
              <w:autoSpaceDE/>
              <w:autoSpaceDN/>
              <w:jc w:val="right"/>
              <w:rPr>
                <w:rFonts w:ascii="Calibri" w:hAnsi="Calibri" w:cs="Calibri"/>
                <w:color w:val="000000"/>
                <w:lang w:bidi="ar-SA"/>
              </w:rPr>
            </w:pPr>
            <w:r w:rsidRPr="002E0B8C">
              <w:t>0,0091</w:t>
            </w:r>
          </w:p>
        </w:tc>
        <w:tc>
          <w:tcPr>
            <w:tcW w:w="977" w:type="dxa"/>
            <w:tcBorders>
              <w:top w:val="nil"/>
              <w:left w:val="nil"/>
              <w:bottom w:val="single" w:sz="4" w:space="0" w:color="auto"/>
              <w:right w:val="single" w:sz="4" w:space="0" w:color="auto"/>
            </w:tcBorders>
            <w:noWrap/>
            <w:hideMark/>
          </w:tcPr>
          <w:p w14:paraId="6B663483" w14:textId="77777777" w:rsidR="00900CC4" w:rsidRPr="00372BB4" w:rsidRDefault="00900CC4" w:rsidP="00E760FA">
            <w:pPr>
              <w:widowControl/>
              <w:autoSpaceDE/>
              <w:autoSpaceDN/>
              <w:jc w:val="right"/>
              <w:rPr>
                <w:rFonts w:ascii="Calibri" w:hAnsi="Calibri" w:cs="Calibri"/>
                <w:color w:val="000000"/>
                <w:lang w:bidi="ar-SA"/>
              </w:rPr>
            </w:pPr>
            <w:r w:rsidRPr="002E0B8C">
              <w:t>0,0096</w:t>
            </w:r>
          </w:p>
        </w:tc>
        <w:tc>
          <w:tcPr>
            <w:tcW w:w="980" w:type="dxa"/>
            <w:tcBorders>
              <w:top w:val="nil"/>
              <w:left w:val="nil"/>
              <w:bottom w:val="single" w:sz="4" w:space="0" w:color="auto"/>
              <w:right w:val="single" w:sz="4" w:space="0" w:color="auto"/>
            </w:tcBorders>
            <w:noWrap/>
            <w:hideMark/>
          </w:tcPr>
          <w:p w14:paraId="4AF9729C" w14:textId="77777777" w:rsidR="00900CC4" w:rsidRPr="00372BB4" w:rsidRDefault="00900CC4" w:rsidP="00E760FA">
            <w:pPr>
              <w:widowControl/>
              <w:autoSpaceDE/>
              <w:autoSpaceDN/>
              <w:jc w:val="right"/>
              <w:rPr>
                <w:rFonts w:ascii="Calibri" w:hAnsi="Calibri" w:cs="Calibri"/>
                <w:color w:val="000000"/>
                <w:lang w:bidi="ar-SA"/>
              </w:rPr>
            </w:pPr>
            <w:r w:rsidRPr="002E0B8C">
              <w:t>0,0097</w:t>
            </w:r>
          </w:p>
        </w:tc>
        <w:tc>
          <w:tcPr>
            <w:tcW w:w="977" w:type="dxa"/>
            <w:tcBorders>
              <w:top w:val="nil"/>
              <w:left w:val="nil"/>
              <w:bottom w:val="single" w:sz="4" w:space="0" w:color="auto"/>
              <w:right w:val="single" w:sz="4" w:space="0" w:color="auto"/>
            </w:tcBorders>
            <w:noWrap/>
            <w:hideMark/>
          </w:tcPr>
          <w:p w14:paraId="5EAEAF99" w14:textId="77777777" w:rsidR="00900CC4" w:rsidRPr="00372BB4" w:rsidRDefault="00900CC4" w:rsidP="00E760FA">
            <w:pPr>
              <w:widowControl/>
              <w:autoSpaceDE/>
              <w:autoSpaceDN/>
              <w:jc w:val="right"/>
              <w:rPr>
                <w:rFonts w:ascii="Calibri" w:hAnsi="Calibri" w:cs="Calibri"/>
                <w:color w:val="000000"/>
                <w:lang w:bidi="ar-SA"/>
              </w:rPr>
            </w:pPr>
            <w:r w:rsidRPr="002E0B8C">
              <w:t>0,0026</w:t>
            </w:r>
          </w:p>
        </w:tc>
        <w:tc>
          <w:tcPr>
            <w:tcW w:w="977" w:type="dxa"/>
            <w:tcBorders>
              <w:top w:val="nil"/>
              <w:left w:val="nil"/>
              <w:bottom w:val="single" w:sz="4" w:space="0" w:color="auto"/>
              <w:right w:val="single" w:sz="4" w:space="0" w:color="auto"/>
            </w:tcBorders>
            <w:noWrap/>
            <w:hideMark/>
          </w:tcPr>
          <w:p w14:paraId="6E93741E" w14:textId="77777777" w:rsidR="00900CC4" w:rsidRPr="00372BB4" w:rsidRDefault="00900CC4" w:rsidP="00E760FA">
            <w:pPr>
              <w:widowControl/>
              <w:autoSpaceDE/>
              <w:autoSpaceDN/>
              <w:jc w:val="right"/>
              <w:rPr>
                <w:rFonts w:ascii="Calibri" w:hAnsi="Calibri" w:cs="Calibri"/>
                <w:color w:val="000000"/>
                <w:lang w:bidi="ar-SA"/>
              </w:rPr>
            </w:pPr>
            <w:r w:rsidRPr="002E0B8C">
              <w:t>0,0023</w:t>
            </w:r>
          </w:p>
        </w:tc>
        <w:tc>
          <w:tcPr>
            <w:tcW w:w="977" w:type="dxa"/>
            <w:tcBorders>
              <w:top w:val="nil"/>
              <w:left w:val="nil"/>
              <w:bottom w:val="single" w:sz="4" w:space="0" w:color="auto"/>
              <w:right w:val="single" w:sz="4" w:space="0" w:color="auto"/>
            </w:tcBorders>
            <w:noWrap/>
            <w:hideMark/>
          </w:tcPr>
          <w:p w14:paraId="29DAA68D"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982" w:type="dxa"/>
            <w:tcBorders>
              <w:top w:val="nil"/>
              <w:left w:val="nil"/>
              <w:bottom w:val="single" w:sz="4" w:space="0" w:color="auto"/>
              <w:right w:val="single" w:sz="4" w:space="0" w:color="auto"/>
            </w:tcBorders>
            <w:noWrap/>
            <w:hideMark/>
          </w:tcPr>
          <w:p w14:paraId="4434283E"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1108" w:type="dxa"/>
            <w:tcBorders>
              <w:top w:val="nil"/>
              <w:left w:val="nil"/>
              <w:bottom w:val="single" w:sz="4" w:space="0" w:color="auto"/>
              <w:right w:val="single" w:sz="4" w:space="0" w:color="auto"/>
            </w:tcBorders>
            <w:noWrap/>
            <w:hideMark/>
          </w:tcPr>
          <w:p w14:paraId="1FF8B522" w14:textId="77777777" w:rsidR="00900CC4" w:rsidRPr="00372BB4" w:rsidRDefault="00900CC4" w:rsidP="00E760FA">
            <w:pPr>
              <w:widowControl/>
              <w:autoSpaceDE/>
              <w:autoSpaceDN/>
              <w:jc w:val="right"/>
              <w:rPr>
                <w:rFonts w:ascii="Calibri" w:hAnsi="Calibri" w:cs="Calibri"/>
                <w:color w:val="000000"/>
                <w:lang w:bidi="ar-SA"/>
              </w:rPr>
            </w:pPr>
            <w:r w:rsidRPr="002E0B8C">
              <w:t>0,02090</w:t>
            </w:r>
          </w:p>
        </w:tc>
        <w:tc>
          <w:tcPr>
            <w:tcW w:w="1108" w:type="dxa"/>
            <w:tcBorders>
              <w:top w:val="nil"/>
              <w:left w:val="nil"/>
              <w:bottom w:val="single" w:sz="4" w:space="0" w:color="auto"/>
              <w:right w:val="single" w:sz="4" w:space="0" w:color="auto"/>
            </w:tcBorders>
            <w:noWrap/>
            <w:hideMark/>
          </w:tcPr>
          <w:p w14:paraId="23498E54" w14:textId="77777777" w:rsidR="00900CC4" w:rsidRPr="00372BB4" w:rsidRDefault="00900CC4" w:rsidP="00E760FA">
            <w:pPr>
              <w:widowControl/>
              <w:autoSpaceDE/>
              <w:autoSpaceDN/>
              <w:jc w:val="right"/>
              <w:rPr>
                <w:rFonts w:ascii="Calibri" w:hAnsi="Calibri" w:cs="Calibri"/>
                <w:color w:val="000000"/>
                <w:lang w:bidi="ar-SA"/>
              </w:rPr>
            </w:pPr>
            <w:r w:rsidRPr="002E0B8C">
              <w:t>0,01807</w:t>
            </w:r>
          </w:p>
        </w:tc>
        <w:tc>
          <w:tcPr>
            <w:tcW w:w="1108" w:type="dxa"/>
            <w:tcBorders>
              <w:top w:val="nil"/>
              <w:left w:val="nil"/>
              <w:bottom w:val="single" w:sz="4" w:space="0" w:color="auto"/>
              <w:right w:val="single" w:sz="4" w:space="0" w:color="auto"/>
            </w:tcBorders>
            <w:noWrap/>
            <w:hideMark/>
          </w:tcPr>
          <w:p w14:paraId="57E5F01A" w14:textId="77777777" w:rsidR="00900CC4" w:rsidRPr="00372BB4" w:rsidRDefault="00900CC4" w:rsidP="00E760FA">
            <w:pPr>
              <w:widowControl/>
              <w:autoSpaceDE/>
              <w:autoSpaceDN/>
              <w:jc w:val="right"/>
              <w:rPr>
                <w:rFonts w:ascii="Calibri" w:hAnsi="Calibri" w:cs="Calibri"/>
                <w:color w:val="000000"/>
                <w:lang w:bidi="ar-SA"/>
              </w:rPr>
            </w:pPr>
            <w:r w:rsidRPr="002E0B8C">
              <w:t>0,01902</w:t>
            </w:r>
          </w:p>
        </w:tc>
        <w:tc>
          <w:tcPr>
            <w:tcW w:w="1109" w:type="dxa"/>
            <w:tcBorders>
              <w:top w:val="nil"/>
              <w:left w:val="nil"/>
              <w:bottom w:val="single" w:sz="4" w:space="0" w:color="auto"/>
              <w:right w:val="single" w:sz="4" w:space="0" w:color="auto"/>
            </w:tcBorders>
            <w:noWrap/>
            <w:hideMark/>
          </w:tcPr>
          <w:p w14:paraId="2B38E924" w14:textId="77777777" w:rsidR="00900CC4" w:rsidRPr="00372BB4" w:rsidRDefault="00900CC4" w:rsidP="00E760FA">
            <w:pPr>
              <w:widowControl/>
              <w:autoSpaceDE/>
              <w:autoSpaceDN/>
              <w:jc w:val="right"/>
              <w:rPr>
                <w:rFonts w:ascii="Calibri" w:hAnsi="Calibri" w:cs="Calibri"/>
                <w:color w:val="000000"/>
                <w:lang w:bidi="ar-SA"/>
              </w:rPr>
            </w:pPr>
            <w:r w:rsidRPr="002E0B8C">
              <w:t>0,01933</w:t>
            </w:r>
          </w:p>
        </w:tc>
      </w:tr>
      <w:tr w:rsidR="00900CC4" w:rsidRPr="00E60864" w14:paraId="6430245E" w14:textId="77777777" w:rsidTr="00E760FA">
        <w:trPr>
          <w:trHeight w:val="29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701A6727"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noWrap/>
            <w:hideMark/>
          </w:tcPr>
          <w:p w14:paraId="3FF43F66" w14:textId="77777777" w:rsidR="00900CC4" w:rsidRPr="00372BB4" w:rsidRDefault="00900CC4" w:rsidP="00E760FA">
            <w:pPr>
              <w:widowControl/>
              <w:autoSpaceDE/>
              <w:autoSpaceDN/>
              <w:rPr>
                <w:rFonts w:ascii="Calibri" w:hAnsi="Calibri" w:cs="Calibri"/>
                <w:color w:val="000000"/>
                <w:lang w:bidi="ar-SA"/>
              </w:rPr>
            </w:pPr>
            <w:r w:rsidRPr="002E0B8C">
              <w:t>IV</w:t>
            </w:r>
          </w:p>
        </w:tc>
        <w:tc>
          <w:tcPr>
            <w:tcW w:w="977" w:type="dxa"/>
            <w:tcBorders>
              <w:top w:val="nil"/>
              <w:left w:val="nil"/>
              <w:bottom w:val="single" w:sz="4" w:space="0" w:color="auto"/>
              <w:right w:val="single" w:sz="4" w:space="0" w:color="auto"/>
            </w:tcBorders>
            <w:noWrap/>
            <w:hideMark/>
          </w:tcPr>
          <w:p w14:paraId="18310C31" w14:textId="77777777" w:rsidR="00900CC4" w:rsidRPr="00372BB4" w:rsidRDefault="00900CC4" w:rsidP="00E760FA">
            <w:pPr>
              <w:widowControl/>
              <w:autoSpaceDE/>
              <w:autoSpaceDN/>
              <w:jc w:val="right"/>
              <w:rPr>
                <w:rFonts w:ascii="Calibri" w:hAnsi="Calibri" w:cs="Calibri"/>
                <w:color w:val="000000"/>
                <w:lang w:bidi="ar-SA"/>
              </w:rPr>
            </w:pPr>
            <w:r w:rsidRPr="002E0B8C">
              <w:t>0,0103</w:t>
            </w:r>
          </w:p>
        </w:tc>
        <w:tc>
          <w:tcPr>
            <w:tcW w:w="977" w:type="dxa"/>
            <w:tcBorders>
              <w:top w:val="nil"/>
              <w:left w:val="nil"/>
              <w:bottom w:val="single" w:sz="4" w:space="0" w:color="auto"/>
              <w:right w:val="single" w:sz="4" w:space="0" w:color="auto"/>
            </w:tcBorders>
            <w:noWrap/>
            <w:hideMark/>
          </w:tcPr>
          <w:p w14:paraId="2CAD6900" w14:textId="77777777" w:rsidR="00900CC4" w:rsidRPr="00372BB4" w:rsidRDefault="00900CC4" w:rsidP="00E760FA">
            <w:pPr>
              <w:widowControl/>
              <w:autoSpaceDE/>
              <w:autoSpaceDN/>
              <w:jc w:val="right"/>
              <w:rPr>
                <w:rFonts w:ascii="Calibri" w:hAnsi="Calibri" w:cs="Calibri"/>
                <w:color w:val="000000"/>
                <w:lang w:bidi="ar-SA"/>
              </w:rPr>
            </w:pPr>
            <w:r w:rsidRPr="002E0B8C">
              <w:t>0,0097</w:t>
            </w:r>
          </w:p>
        </w:tc>
        <w:tc>
          <w:tcPr>
            <w:tcW w:w="977" w:type="dxa"/>
            <w:tcBorders>
              <w:top w:val="nil"/>
              <w:left w:val="nil"/>
              <w:bottom w:val="single" w:sz="4" w:space="0" w:color="auto"/>
              <w:right w:val="single" w:sz="4" w:space="0" w:color="auto"/>
            </w:tcBorders>
            <w:noWrap/>
            <w:hideMark/>
          </w:tcPr>
          <w:p w14:paraId="13A1FD7E" w14:textId="77777777" w:rsidR="00900CC4" w:rsidRPr="00372BB4" w:rsidRDefault="00900CC4" w:rsidP="00E760FA">
            <w:pPr>
              <w:widowControl/>
              <w:autoSpaceDE/>
              <w:autoSpaceDN/>
              <w:jc w:val="right"/>
              <w:rPr>
                <w:rFonts w:ascii="Calibri" w:hAnsi="Calibri" w:cs="Calibri"/>
                <w:color w:val="000000"/>
                <w:lang w:bidi="ar-SA"/>
              </w:rPr>
            </w:pPr>
            <w:r w:rsidRPr="002E0B8C">
              <w:t>0,0108</w:t>
            </w:r>
          </w:p>
        </w:tc>
        <w:tc>
          <w:tcPr>
            <w:tcW w:w="980" w:type="dxa"/>
            <w:tcBorders>
              <w:top w:val="nil"/>
              <w:left w:val="nil"/>
              <w:bottom w:val="single" w:sz="4" w:space="0" w:color="auto"/>
              <w:right w:val="single" w:sz="4" w:space="0" w:color="auto"/>
            </w:tcBorders>
            <w:noWrap/>
            <w:hideMark/>
          </w:tcPr>
          <w:p w14:paraId="4886921B" w14:textId="77777777" w:rsidR="00900CC4" w:rsidRPr="00372BB4" w:rsidRDefault="00900CC4" w:rsidP="00E760FA">
            <w:pPr>
              <w:widowControl/>
              <w:autoSpaceDE/>
              <w:autoSpaceDN/>
              <w:jc w:val="right"/>
              <w:rPr>
                <w:rFonts w:ascii="Calibri" w:hAnsi="Calibri" w:cs="Calibri"/>
                <w:color w:val="000000"/>
                <w:lang w:bidi="ar-SA"/>
              </w:rPr>
            </w:pPr>
            <w:r w:rsidRPr="002E0B8C">
              <w:t>0,0103</w:t>
            </w:r>
          </w:p>
        </w:tc>
        <w:tc>
          <w:tcPr>
            <w:tcW w:w="977" w:type="dxa"/>
            <w:tcBorders>
              <w:top w:val="nil"/>
              <w:left w:val="nil"/>
              <w:bottom w:val="single" w:sz="4" w:space="0" w:color="auto"/>
              <w:right w:val="single" w:sz="4" w:space="0" w:color="auto"/>
            </w:tcBorders>
            <w:noWrap/>
            <w:hideMark/>
          </w:tcPr>
          <w:p w14:paraId="6D9FECA6" w14:textId="77777777" w:rsidR="00900CC4" w:rsidRPr="00372BB4" w:rsidRDefault="00900CC4" w:rsidP="00E760FA">
            <w:pPr>
              <w:widowControl/>
              <w:autoSpaceDE/>
              <w:autoSpaceDN/>
              <w:jc w:val="right"/>
              <w:rPr>
                <w:rFonts w:ascii="Calibri" w:hAnsi="Calibri" w:cs="Calibri"/>
                <w:color w:val="000000"/>
                <w:lang w:bidi="ar-SA"/>
              </w:rPr>
            </w:pPr>
            <w:r w:rsidRPr="002E0B8C">
              <w:t>0,0026</w:t>
            </w:r>
          </w:p>
        </w:tc>
        <w:tc>
          <w:tcPr>
            <w:tcW w:w="977" w:type="dxa"/>
            <w:tcBorders>
              <w:top w:val="nil"/>
              <w:left w:val="nil"/>
              <w:bottom w:val="single" w:sz="4" w:space="0" w:color="auto"/>
              <w:right w:val="single" w:sz="4" w:space="0" w:color="auto"/>
            </w:tcBorders>
            <w:noWrap/>
            <w:hideMark/>
          </w:tcPr>
          <w:p w14:paraId="2B468A27"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977" w:type="dxa"/>
            <w:tcBorders>
              <w:top w:val="nil"/>
              <w:left w:val="nil"/>
              <w:bottom w:val="single" w:sz="4" w:space="0" w:color="auto"/>
              <w:right w:val="single" w:sz="4" w:space="0" w:color="auto"/>
            </w:tcBorders>
            <w:noWrap/>
            <w:hideMark/>
          </w:tcPr>
          <w:p w14:paraId="4C2EB8BC" w14:textId="77777777" w:rsidR="00900CC4" w:rsidRPr="00372BB4" w:rsidRDefault="00900CC4" w:rsidP="00E760FA">
            <w:pPr>
              <w:widowControl/>
              <w:autoSpaceDE/>
              <w:autoSpaceDN/>
              <w:jc w:val="right"/>
              <w:rPr>
                <w:rFonts w:ascii="Calibri" w:hAnsi="Calibri" w:cs="Calibri"/>
                <w:color w:val="000000"/>
                <w:lang w:bidi="ar-SA"/>
              </w:rPr>
            </w:pPr>
            <w:r w:rsidRPr="002E0B8C">
              <w:t>0,0027</w:t>
            </w:r>
          </w:p>
        </w:tc>
        <w:tc>
          <w:tcPr>
            <w:tcW w:w="982" w:type="dxa"/>
            <w:tcBorders>
              <w:top w:val="nil"/>
              <w:left w:val="nil"/>
              <w:bottom w:val="single" w:sz="4" w:space="0" w:color="auto"/>
              <w:right w:val="single" w:sz="4" w:space="0" w:color="auto"/>
            </w:tcBorders>
            <w:noWrap/>
            <w:hideMark/>
          </w:tcPr>
          <w:p w14:paraId="3771D179" w14:textId="77777777" w:rsidR="00900CC4" w:rsidRPr="00372BB4" w:rsidRDefault="00900CC4" w:rsidP="00E760FA">
            <w:pPr>
              <w:widowControl/>
              <w:autoSpaceDE/>
              <w:autoSpaceDN/>
              <w:jc w:val="right"/>
              <w:rPr>
                <w:rFonts w:ascii="Calibri" w:hAnsi="Calibri" w:cs="Calibri"/>
                <w:color w:val="000000"/>
                <w:lang w:bidi="ar-SA"/>
              </w:rPr>
            </w:pPr>
            <w:r w:rsidRPr="002E0B8C">
              <w:t>0,0026</w:t>
            </w:r>
          </w:p>
        </w:tc>
        <w:tc>
          <w:tcPr>
            <w:tcW w:w="1108" w:type="dxa"/>
            <w:tcBorders>
              <w:top w:val="nil"/>
              <w:left w:val="nil"/>
              <w:bottom w:val="single" w:sz="4" w:space="0" w:color="auto"/>
              <w:right w:val="single" w:sz="4" w:space="0" w:color="auto"/>
            </w:tcBorders>
            <w:noWrap/>
            <w:hideMark/>
          </w:tcPr>
          <w:p w14:paraId="247DEC3F" w14:textId="77777777" w:rsidR="00900CC4" w:rsidRPr="00372BB4" w:rsidRDefault="00900CC4" w:rsidP="00E760FA">
            <w:pPr>
              <w:widowControl/>
              <w:autoSpaceDE/>
              <w:autoSpaceDN/>
              <w:jc w:val="right"/>
              <w:rPr>
                <w:rFonts w:ascii="Calibri" w:hAnsi="Calibri" w:cs="Calibri"/>
                <w:color w:val="000000"/>
                <w:lang w:bidi="ar-SA"/>
              </w:rPr>
            </w:pPr>
            <w:r w:rsidRPr="002E0B8C">
              <w:t>0,02039</w:t>
            </w:r>
          </w:p>
        </w:tc>
        <w:tc>
          <w:tcPr>
            <w:tcW w:w="1108" w:type="dxa"/>
            <w:tcBorders>
              <w:top w:val="nil"/>
              <w:left w:val="nil"/>
              <w:bottom w:val="single" w:sz="4" w:space="0" w:color="auto"/>
              <w:right w:val="single" w:sz="4" w:space="0" w:color="auto"/>
            </w:tcBorders>
            <w:noWrap/>
            <w:hideMark/>
          </w:tcPr>
          <w:p w14:paraId="0DDCE5D6" w14:textId="77777777" w:rsidR="00900CC4" w:rsidRPr="00372BB4" w:rsidRDefault="00900CC4" w:rsidP="00E760FA">
            <w:pPr>
              <w:widowControl/>
              <w:autoSpaceDE/>
              <w:autoSpaceDN/>
              <w:jc w:val="right"/>
              <w:rPr>
                <w:rFonts w:ascii="Calibri" w:hAnsi="Calibri" w:cs="Calibri"/>
                <w:color w:val="000000"/>
                <w:lang w:bidi="ar-SA"/>
              </w:rPr>
            </w:pPr>
            <w:r w:rsidRPr="002E0B8C">
              <w:t>0,01922</w:t>
            </w:r>
          </w:p>
        </w:tc>
        <w:tc>
          <w:tcPr>
            <w:tcW w:w="1108" w:type="dxa"/>
            <w:tcBorders>
              <w:top w:val="nil"/>
              <w:left w:val="nil"/>
              <w:bottom w:val="single" w:sz="4" w:space="0" w:color="auto"/>
              <w:right w:val="single" w:sz="4" w:space="0" w:color="auto"/>
            </w:tcBorders>
            <w:noWrap/>
            <w:hideMark/>
          </w:tcPr>
          <w:p w14:paraId="6E69F804" w14:textId="77777777" w:rsidR="00900CC4" w:rsidRPr="00372BB4" w:rsidRDefault="00900CC4" w:rsidP="00E760FA">
            <w:pPr>
              <w:widowControl/>
              <w:autoSpaceDE/>
              <w:autoSpaceDN/>
              <w:jc w:val="right"/>
              <w:rPr>
                <w:rFonts w:ascii="Calibri" w:hAnsi="Calibri" w:cs="Calibri"/>
                <w:color w:val="000000"/>
                <w:lang w:bidi="ar-SA"/>
              </w:rPr>
            </w:pPr>
            <w:r w:rsidRPr="002E0B8C">
              <w:t>0,02148</w:t>
            </w:r>
          </w:p>
        </w:tc>
        <w:tc>
          <w:tcPr>
            <w:tcW w:w="1109" w:type="dxa"/>
            <w:tcBorders>
              <w:top w:val="nil"/>
              <w:left w:val="nil"/>
              <w:bottom w:val="single" w:sz="4" w:space="0" w:color="auto"/>
              <w:right w:val="single" w:sz="4" w:space="0" w:color="auto"/>
            </w:tcBorders>
            <w:noWrap/>
            <w:hideMark/>
          </w:tcPr>
          <w:p w14:paraId="725C90E9" w14:textId="77777777" w:rsidR="00900CC4" w:rsidRPr="00372BB4" w:rsidRDefault="00900CC4" w:rsidP="00E760FA">
            <w:pPr>
              <w:widowControl/>
              <w:autoSpaceDE/>
              <w:autoSpaceDN/>
              <w:jc w:val="right"/>
              <w:rPr>
                <w:rFonts w:ascii="Calibri" w:hAnsi="Calibri" w:cs="Calibri"/>
                <w:color w:val="000000"/>
                <w:lang w:bidi="ar-SA"/>
              </w:rPr>
            </w:pPr>
            <w:r w:rsidRPr="002E0B8C">
              <w:t>0,02036</w:t>
            </w:r>
          </w:p>
        </w:tc>
      </w:tr>
      <w:tr w:rsidR="00900CC4" w:rsidRPr="00E60864" w14:paraId="5976EDA9" w14:textId="77777777" w:rsidTr="00E760FA">
        <w:trPr>
          <w:trHeight w:val="302"/>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25F00F61" w14:textId="77777777" w:rsidR="00900CC4" w:rsidRPr="00372BB4" w:rsidRDefault="00900CC4" w:rsidP="00E760FA">
            <w:pPr>
              <w:widowControl/>
              <w:autoSpaceDE/>
              <w:autoSpaceDN/>
              <w:rPr>
                <w:rFonts w:ascii="Calibri" w:hAnsi="Calibri" w:cs="Calibri"/>
                <w:color w:val="000000"/>
                <w:lang w:bidi="ar-SA"/>
              </w:rPr>
            </w:pPr>
          </w:p>
        </w:tc>
        <w:tc>
          <w:tcPr>
            <w:tcW w:w="1659" w:type="dxa"/>
            <w:tcBorders>
              <w:top w:val="nil"/>
              <w:left w:val="nil"/>
              <w:bottom w:val="single" w:sz="4" w:space="0" w:color="auto"/>
              <w:right w:val="single" w:sz="4" w:space="0" w:color="auto"/>
            </w:tcBorders>
            <w:shd w:val="clear" w:color="000000" w:fill="92D050"/>
            <w:noWrap/>
            <w:hideMark/>
          </w:tcPr>
          <w:p w14:paraId="058ABEEE" w14:textId="77777777" w:rsidR="00900CC4" w:rsidRPr="00372BB4" w:rsidRDefault="00900CC4" w:rsidP="00E760FA">
            <w:pPr>
              <w:widowControl/>
              <w:autoSpaceDE/>
              <w:autoSpaceDN/>
              <w:rPr>
                <w:rFonts w:ascii="Calibri" w:hAnsi="Calibri" w:cs="Calibri"/>
                <w:color w:val="000000"/>
                <w:lang w:bidi="ar-SA"/>
              </w:rPr>
            </w:pPr>
            <w:r w:rsidRPr="002E0B8C">
              <w:t>ср</w:t>
            </w:r>
          </w:p>
        </w:tc>
        <w:tc>
          <w:tcPr>
            <w:tcW w:w="977" w:type="dxa"/>
            <w:tcBorders>
              <w:top w:val="nil"/>
              <w:left w:val="nil"/>
              <w:bottom w:val="single" w:sz="4" w:space="0" w:color="auto"/>
              <w:right w:val="single" w:sz="4" w:space="0" w:color="auto"/>
            </w:tcBorders>
            <w:shd w:val="clear" w:color="000000" w:fill="92D050"/>
            <w:noWrap/>
            <w:hideMark/>
          </w:tcPr>
          <w:p w14:paraId="36CB56E6" w14:textId="77777777" w:rsidR="00900CC4" w:rsidRPr="00372BB4" w:rsidRDefault="00900CC4" w:rsidP="00E760FA">
            <w:pPr>
              <w:widowControl/>
              <w:autoSpaceDE/>
              <w:autoSpaceDN/>
              <w:jc w:val="right"/>
              <w:rPr>
                <w:rFonts w:ascii="Calibri" w:hAnsi="Calibri" w:cs="Calibri"/>
                <w:color w:val="000000"/>
                <w:lang w:bidi="ar-SA"/>
              </w:rPr>
            </w:pPr>
            <w:r w:rsidRPr="002E0B8C">
              <w:t>0,0102</w:t>
            </w:r>
          </w:p>
        </w:tc>
        <w:tc>
          <w:tcPr>
            <w:tcW w:w="977" w:type="dxa"/>
            <w:tcBorders>
              <w:top w:val="nil"/>
              <w:left w:val="nil"/>
              <w:bottom w:val="single" w:sz="4" w:space="0" w:color="auto"/>
              <w:right w:val="single" w:sz="4" w:space="0" w:color="auto"/>
            </w:tcBorders>
            <w:shd w:val="clear" w:color="000000" w:fill="92D050"/>
            <w:noWrap/>
            <w:hideMark/>
          </w:tcPr>
          <w:p w14:paraId="31D1965D" w14:textId="77777777" w:rsidR="00900CC4" w:rsidRPr="00372BB4" w:rsidRDefault="00900CC4" w:rsidP="00E760FA">
            <w:pPr>
              <w:widowControl/>
              <w:autoSpaceDE/>
              <w:autoSpaceDN/>
              <w:jc w:val="right"/>
              <w:rPr>
                <w:rFonts w:ascii="Calibri" w:hAnsi="Calibri" w:cs="Calibri"/>
                <w:color w:val="000000"/>
                <w:lang w:bidi="ar-SA"/>
              </w:rPr>
            </w:pPr>
            <w:r w:rsidRPr="002E0B8C">
              <w:t>0,0098</w:t>
            </w:r>
          </w:p>
        </w:tc>
        <w:tc>
          <w:tcPr>
            <w:tcW w:w="977" w:type="dxa"/>
            <w:tcBorders>
              <w:top w:val="nil"/>
              <w:left w:val="nil"/>
              <w:bottom w:val="single" w:sz="4" w:space="0" w:color="auto"/>
              <w:right w:val="single" w:sz="4" w:space="0" w:color="auto"/>
            </w:tcBorders>
            <w:shd w:val="clear" w:color="000000" w:fill="92D050"/>
            <w:noWrap/>
            <w:hideMark/>
          </w:tcPr>
          <w:p w14:paraId="50823B56" w14:textId="77777777" w:rsidR="00900CC4" w:rsidRPr="00372BB4" w:rsidRDefault="00900CC4" w:rsidP="00E760FA">
            <w:pPr>
              <w:widowControl/>
              <w:autoSpaceDE/>
              <w:autoSpaceDN/>
              <w:jc w:val="right"/>
              <w:rPr>
                <w:rFonts w:ascii="Calibri" w:hAnsi="Calibri" w:cs="Calibri"/>
                <w:color w:val="000000"/>
                <w:lang w:bidi="ar-SA"/>
              </w:rPr>
            </w:pPr>
            <w:r w:rsidRPr="002E0B8C">
              <w:t>0,0101</w:t>
            </w:r>
          </w:p>
        </w:tc>
        <w:tc>
          <w:tcPr>
            <w:tcW w:w="980" w:type="dxa"/>
            <w:tcBorders>
              <w:top w:val="nil"/>
              <w:left w:val="nil"/>
              <w:bottom w:val="single" w:sz="4" w:space="0" w:color="auto"/>
              <w:right w:val="single" w:sz="4" w:space="0" w:color="auto"/>
            </w:tcBorders>
            <w:shd w:val="clear" w:color="000000" w:fill="92D050"/>
            <w:noWrap/>
            <w:hideMark/>
          </w:tcPr>
          <w:p w14:paraId="2F2B2C02" w14:textId="77777777" w:rsidR="00900CC4" w:rsidRPr="00372BB4" w:rsidRDefault="00900CC4" w:rsidP="00E760FA">
            <w:pPr>
              <w:widowControl/>
              <w:autoSpaceDE/>
              <w:autoSpaceDN/>
              <w:jc w:val="right"/>
              <w:rPr>
                <w:rFonts w:ascii="Calibri" w:hAnsi="Calibri" w:cs="Calibri"/>
                <w:color w:val="000000"/>
                <w:lang w:bidi="ar-SA"/>
              </w:rPr>
            </w:pPr>
            <w:r w:rsidRPr="002E0B8C">
              <w:t>0,0100</w:t>
            </w:r>
          </w:p>
        </w:tc>
        <w:tc>
          <w:tcPr>
            <w:tcW w:w="977" w:type="dxa"/>
            <w:tcBorders>
              <w:top w:val="nil"/>
              <w:left w:val="nil"/>
              <w:bottom w:val="single" w:sz="4" w:space="0" w:color="auto"/>
              <w:right w:val="single" w:sz="4" w:space="0" w:color="auto"/>
            </w:tcBorders>
            <w:shd w:val="clear" w:color="000000" w:fill="92D050"/>
            <w:noWrap/>
            <w:hideMark/>
          </w:tcPr>
          <w:p w14:paraId="2644136F" w14:textId="77777777" w:rsidR="00900CC4" w:rsidRPr="00372BB4" w:rsidRDefault="00900CC4" w:rsidP="00E760FA">
            <w:pPr>
              <w:widowControl/>
              <w:autoSpaceDE/>
              <w:autoSpaceDN/>
              <w:jc w:val="right"/>
              <w:rPr>
                <w:rFonts w:ascii="Calibri" w:hAnsi="Calibri" w:cs="Calibri"/>
                <w:color w:val="000000"/>
                <w:lang w:bidi="ar-SA"/>
              </w:rPr>
            </w:pPr>
            <w:r w:rsidRPr="002E0B8C">
              <w:t>0,0026</w:t>
            </w:r>
          </w:p>
        </w:tc>
        <w:tc>
          <w:tcPr>
            <w:tcW w:w="977" w:type="dxa"/>
            <w:tcBorders>
              <w:top w:val="nil"/>
              <w:left w:val="nil"/>
              <w:bottom w:val="single" w:sz="4" w:space="0" w:color="auto"/>
              <w:right w:val="single" w:sz="4" w:space="0" w:color="auto"/>
            </w:tcBorders>
            <w:shd w:val="clear" w:color="000000" w:fill="92D050"/>
            <w:noWrap/>
            <w:hideMark/>
          </w:tcPr>
          <w:p w14:paraId="1CAA4079" w14:textId="77777777" w:rsidR="00900CC4" w:rsidRPr="00372BB4" w:rsidRDefault="00900CC4" w:rsidP="00E760FA">
            <w:pPr>
              <w:widowControl/>
              <w:autoSpaceDE/>
              <w:autoSpaceDN/>
              <w:jc w:val="right"/>
              <w:rPr>
                <w:rFonts w:ascii="Calibri" w:hAnsi="Calibri" w:cs="Calibri"/>
                <w:color w:val="000000"/>
                <w:lang w:bidi="ar-SA"/>
              </w:rPr>
            </w:pPr>
            <w:r w:rsidRPr="002E0B8C">
              <w:t>0,0024</w:t>
            </w:r>
          </w:p>
        </w:tc>
        <w:tc>
          <w:tcPr>
            <w:tcW w:w="977" w:type="dxa"/>
            <w:tcBorders>
              <w:top w:val="nil"/>
              <w:left w:val="nil"/>
              <w:bottom w:val="single" w:sz="4" w:space="0" w:color="auto"/>
              <w:right w:val="single" w:sz="4" w:space="0" w:color="auto"/>
            </w:tcBorders>
            <w:shd w:val="clear" w:color="000000" w:fill="92D050"/>
            <w:noWrap/>
            <w:hideMark/>
          </w:tcPr>
          <w:p w14:paraId="4A782FCF"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982" w:type="dxa"/>
            <w:tcBorders>
              <w:top w:val="nil"/>
              <w:left w:val="nil"/>
              <w:bottom w:val="single" w:sz="4" w:space="0" w:color="auto"/>
              <w:right w:val="single" w:sz="4" w:space="0" w:color="auto"/>
            </w:tcBorders>
            <w:shd w:val="clear" w:color="000000" w:fill="92D050"/>
            <w:noWrap/>
            <w:hideMark/>
          </w:tcPr>
          <w:p w14:paraId="7FCEE778" w14:textId="77777777" w:rsidR="00900CC4" w:rsidRPr="00372BB4" w:rsidRDefault="00900CC4" w:rsidP="00E760FA">
            <w:pPr>
              <w:widowControl/>
              <w:autoSpaceDE/>
              <w:autoSpaceDN/>
              <w:jc w:val="right"/>
              <w:rPr>
                <w:rFonts w:ascii="Calibri" w:hAnsi="Calibri" w:cs="Calibri"/>
                <w:color w:val="000000"/>
                <w:lang w:bidi="ar-SA"/>
              </w:rPr>
            </w:pPr>
            <w:r w:rsidRPr="002E0B8C">
              <w:t>0,0025</w:t>
            </w:r>
          </w:p>
        </w:tc>
        <w:tc>
          <w:tcPr>
            <w:tcW w:w="1108" w:type="dxa"/>
            <w:tcBorders>
              <w:top w:val="nil"/>
              <w:left w:val="nil"/>
              <w:bottom w:val="single" w:sz="4" w:space="0" w:color="auto"/>
              <w:right w:val="single" w:sz="4" w:space="0" w:color="auto"/>
            </w:tcBorders>
            <w:shd w:val="clear" w:color="000000" w:fill="92D050"/>
            <w:noWrap/>
            <w:hideMark/>
          </w:tcPr>
          <w:p w14:paraId="3F92ED8A" w14:textId="77777777" w:rsidR="00900CC4" w:rsidRPr="00372BB4" w:rsidRDefault="00900CC4" w:rsidP="00E760FA">
            <w:pPr>
              <w:widowControl/>
              <w:autoSpaceDE/>
              <w:autoSpaceDN/>
              <w:jc w:val="right"/>
              <w:rPr>
                <w:rFonts w:ascii="Calibri" w:hAnsi="Calibri" w:cs="Calibri"/>
                <w:color w:val="000000"/>
                <w:lang w:bidi="ar-SA"/>
              </w:rPr>
            </w:pPr>
            <w:r w:rsidRPr="002E0B8C">
              <w:t>0,02024</w:t>
            </w:r>
          </w:p>
        </w:tc>
        <w:tc>
          <w:tcPr>
            <w:tcW w:w="1108" w:type="dxa"/>
            <w:tcBorders>
              <w:top w:val="nil"/>
              <w:left w:val="nil"/>
              <w:bottom w:val="single" w:sz="4" w:space="0" w:color="auto"/>
              <w:right w:val="single" w:sz="4" w:space="0" w:color="auto"/>
            </w:tcBorders>
            <w:shd w:val="clear" w:color="000000" w:fill="92D050"/>
            <w:noWrap/>
            <w:hideMark/>
          </w:tcPr>
          <w:p w14:paraId="02AFA639" w14:textId="77777777" w:rsidR="00900CC4" w:rsidRPr="00372BB4" w:rsidRDefault="00900CC4" w:rsidP="00E760FA">
            <w:pPr>
              <w:widowControl/>
              <w:autoSpaceDE/>
              <w:autoSpaceDN/>
              <w:jc w:val="right"/>
              <w:rPr>
                <w:rFonts w:ascii="Calibri" w:hAnsi="Calibri" w:cs="Calibri"/>
                <w:color w:val="000000"/>
                <w:lang w:bidi="ar-SA"/>
              </w:rPr>
            </w:pPr>
            <w:r w:rsidRPr="002E0B8C">
              <w:t>0,01944</w:t>
            </w:r>
          </w:p>
        </w:tc>
        <w:tc>
          <w:tcPr>
            <w:tcW w:w="1108" w:type="dxa"/>
            <w:tcBorders>
              <w:top w:val="nil"/>
              <w:left w:val="nil"/>
              <w:bottom w:val="single" w:sz="4" w:space="0" w:color="auto"/>
              <w:right w:val="single" w:sz="4" w:space="0" w:color="auto"/>
            </w:tcBorders>
            <w:shd w:val="clear" w:color="000000" w:fill="92D050"/>
            <w:noWrap/>
            <w:hideMark/>
          </w:tcPr>
          <w:p w14:paraId="27887914" w14:textId="77777777" w:rsidR="00900CC4" w:rsidRPr="00372BB4" w:rsidRDefault="00900CC4" w:rsidP="00E760FA">
            <w:pPr>
              <w:widowControl/>
              <w:autoSpaceDE/>
              <w:autoSpaceDN/>
              <w:jc w:val="right"/>
              <w:rPr>
                <w:rFonts w:ascii="Calibri" w:hAnsi="Calibri" w:cs="Calibri"/>
                <w:color w:val="000000"/>
                <w:lang w:bidi="ar-SA"/>
              </w:rPr>
            </w:pPr>
            <w:r w:rsidRPr="002E0B8C">
              <w:t>0,02005</w:t>
            </w:r>
          </w:p>
        </w:tc>
        <w:tc>
          <w:tcPr>
            <w:tcW w:w="1109" w:type="dxa"/>
            <w:tcBorders>
              <w:top w:val="nil"/>
              <w:left w:val="nil"/>
              <w:bottom w:val="single" w:sz="4" w:space="0" w:color="auto"/>
              <w:right w:val="single" w:sz="4" w:space="0" w:color="auto"/>
            </w:tcBorders>
            <w:shd w:val="clear" w:color="000000" w:fill="92D050"/>
            <w:noWrap/>
            <w:hideMark/>
          </w:tcPr>
          <w:p w14:paraId="3999B9BA" w14:textId="77777777" w:rsidR="00900CC4" w:rsidRPr="00372BB4" w:rsidRDefault="00900CC4" w:rsidP="00E760FA">
            <w:pPr>
              <w:widowControl/>
              <w:autoSpaceDE/>
              <w:autoSpaceDN/>
              <w:jc w:val="right"/>
              <w:rPr>
                <w:rFonts w:ascii="Calibri" w:hAnsi="Calibri" w:cs="Calibri"/>
                <w:color w:val="000000"/>
                <w:lang w:bidi="ar-SA"/>
              </w:rPr>
            </w:pPr>
            <w:r w:rsidRPr="002E0B8C">
              <w:t>0,01991</w:t>
            </w:r>
          </w:p>
        </w:tc>
      </w:tr>
    </w:tbl>
    <w:p w14:paraId="4288451C" w14:textId="77777777" w:rsidR="00900CC4" w:rsidRPr="0021593A" w:rsidRDefault="00900CC4" w:rsidP="00900CC4"/>
    <w:p w14:paraId="00D01F6A" w14:textId="77777777" w:rsidR="00900CC4" w:rsidRPr="0021593A" w:rsidRDefault="00900CC4" w:rsidP="00900CC4"/>
    <w:p w14:paraId="4DA8ADC3" w14:textId="5B1EF5B8" w:rsidR="005F15A3" w:rsidRDefault="005F15A3">
      <w:pPr>
        <w:rPr>
          <w:bCs/>
          <w:sz w:val="28"/>
          <w:szCs w:val="28"/>
        </w:rPr>
      </w:pPr>
      <w:r>
        <w:rPr>
          <w:bCs/>
          <w:sz w:val="28"/>
          <w:szCs w:val="28"/>
        </w:rPr>
        <w:br w:type="page"/>
      </w:r>
    </w:p>
    <w:p w14:paraId="44FF6BB1" w14:textId="77777777" w:rsidR="00A66A9D" w:rsidRDefault="00A66A9D" w:rsidP="00387563">
      <w:pPr>
        <w:jc w:val="center"/>
        <w:rPr>
          <w:bCs/>
          <w:sz w:val="28"/>
          <w:szCs w:val="28"/>
        </w:rPr>
      </w:pPr>
    </w:p>
    <w:p w14:paraId="63556351" w14:textId="77777777" w:rsidR="00A66A9D" w:rsidRDefault="00A66A9D" w:rsidP="00387563">
      <w:pPr>
        <w:jc w:val="center"/>
        <w:rPr>
          <w:bCs/>
          <w:sz w:val="28"/>
          <w:szCs w:val="28"/>
        </w:rPr>
      </w:pPr>
    </w:p>
    <w:p w14:paraId="3D04F238" w14:textId="77777777" w:rsidR="003B43E6" w:rsidRDefault="003B43E6" w:rsidP="00387563">
      <w:pPr>
        <w:jc w:val="center"/>
        <w:rPr>
          <w:bCs/>
          <w:sz w:val="28"/>
          <w:szCs w:val="28"/>
        </w:rPr>
      </w:pPr>
    </w:p>
    <w:p w14:paraId="17944B7F" w14:textId="15D33999" w:rsidR="00387563" w:rsidRPr="001A101B" w:rsidRDefault="00387563" w:rsidP="00387563">
      <w:pPr>
        <w:jc w:val="center"/>
        <w:rPr>
          <w:bCs/>
          <w:sz w:val="28"/>
          <w:szCs w:val="28"/>
        </w:rPr>
      </w:pPr>
      <w:r w:rsidRPr="00E60864">
        <w:rPr>
          <w:bCs/>
          <w:sz w:val="28"/>
          <w:szCs w:val="28"/>
        </w:rPr>
        <w:t xml:space="preserve">ПРИЛОЖЕНИЕ </w:t>
      </w:r>
      <w:r w:rsidR="00A66A9D">
        <w:rPr>
          <w:bCs/>
          <w:sz w:val="28"/>
          <w:szCs w:val="28"/>
        </w:rPr>
        <w:t>Ж</w:t>
      </w:r>
    </w:p>
    <w:p w14:paraId="2F20F4D8" w14:textId="77777777" w:rsidR="00387563" w:rsidRDefault="00387563" w:rsidP="00387563">
      <w:pPr>
        <w:jc w:val="center"/>
        <w:rPr>
          <w:bCs/>
          <w:sz w:val="28"/>
          <w:szCs w:val="28"/>
        </w:rPr>
      </w:pPr>
    </w:p>
    <w:p w14:paraId="2058C725" w14:textId="4E774BF7" w:rsidR="00053D54" w:rsidRDefault="00053D54" w:rsidP="00387563">
      <w:pPr>
        <w:jc w:val="center"/>
        <w:rPr>
          <w:bCs/>
          <w:sz w:val="28"/>
          <w:szCs w:val="28"/>
        </w:rPr>
      </w:pPr>
      <w:r w:rsidRPr="002779FE">
        <w:rPr>
          <w:bCs/>
          <w:sz w:val="28"/>
          <w:szCs w:val="28"/>
        </w:rPr>
        <w:t xml:space="preserve">Валовая урожайность и вынос </w:t>
      </w:r>
      <w:r w:rsidRPr="001A101B">
        <w:rPr>
          <w:bCs/>
          <w:sz w:val="28"/>
          <w:szCs w:val="28"/>
        </w:rPr>
        <w:t>NPK</w:t>
      </w:r>
    </w:p>
    <w:p w14:paraId="14B71397" w14:textId="77777777" w:rsidR="00053D54" w:rsidRPr="00E60864" w:rsidRDefault="00053D54" w:rsidP="00387563">
      <w:pPr>
        <w:jc w:val="center"/>
        <w:rPr>
          <w:bCs/>
          <w:sz w:val="28"/>
          <w:szCs w:val="28"/>
        </w:rPr>
      </w:pPr>
    </w:p>
    <w:p w14:paraId="1E5DD4AB" w14:textId="6065BF32" w:rsidR="00387563" w:rsidRPr="00E60864" w:rsidRDefault="00387563" w:rsidP="00387563">
      <w:pPr>
        <w:jc w:val="both"/>
        <w:rPr>
          <w:bCs/>
          <w:sz w:val="28"/>
          <w:szCs w:val="28"/>
        </w:rPr>
      </w:pPr>
      <w:r>
        <w:rPr>
          <w:bCs/>
          <w:sz w:val="28"/>
          <w:szCs w:val="28"/>
        </w:rPr>
        <w:t xml:space="preserve">Таблица </w:t>
      </w:r>
      <w:r w:rsidR="00A66A9D">
        <w:rPr>
          <w:bCs/>
          <w:sz w:val="28"/>
          <w:szCs w:val="28"/>
        </w:rPr>
        <w:t>Ж</w:t>
      </w:r>
      <w:r>
        <w:rPr>
          <w:bCs/>
          <w:sz w:val="28"/>
          <w:szCs w:val="28"/>
        </w:rPr>
        <w:t xml:space="preserve">.1 – Валовая урожайность </w:t>
      </w:r>
      <w:r w:rsidRPr="001A101B">
        <w:rPr>
          <w:bCs/>
          <w:sz w:val="28"/>
          <w:szCs w:val="28"/>
        </w:rPr>
        <w:t>в т/га</w:t>
      </w:r>
      <w:r>
        <w:rPr>
          <w:bCs/>
          <w:sz w:val="28"/>
          <w:szCs w:val="28"/>
        </w:rPr>
        <w:t xml:space="preserve"> и вынос </w:t>
      </w:r>
      <w:r w:rsidRPr="001A101B">
        <w:rPr>
          <w:bCs/>
          <w:sz w:val="28"/>
          <w:szCs w:val="28"/>
        </w:rPr>
        <w:t>NPK с плодами кг/га</w:t>
      </w:r>
      <w:r w:rsidRPr="00E60864">
        <w:rPr>
          <w:bCs/>
          <w:sz w:val="28"/>
          <w:szCs w:val="28"/>
        </w:rPr>
        <w:t xml:space="preserve"> данные по повторностям</w:t>
      </w:r>
      <w:r>
        <w:rPr>
          <w:bCs/>
          <w:sz w:val="28"/>
          <w:szCs w:val="28"/>
        </w:rPr>
        <w:t xml:space="preserve"> за 2020 год</w:t>
      </w:r>
    </w:p>
    <w:p w14:paraId="10B46191" w14:textId="77777777" w:rsidR="00387563" w:rsidRPr="00E60864" w:rsidRDefault="00387563" w:rsidP="00387563">
      <w:pPr>
        <w:rPr>
          <w:bCs/>
          <w:sz w:val="28"/>
          <w:szCs w:val="28"/>
        </w:rPr>
      </w:pPr>
    </w:p>
    <w:tbl>
      <w:tblPr>
        <w:tblW w:w="15357" w:type="dxa"/>
        <w:tblLook w:val="04A0" w:firstRow="1" w:lastRow="0" w:firstColumn="1" w:lastColumn="0" w:noHBand="0" w:noVBand="1"/>
      </w:tblPr>
      <w:tblGrid>
        <w:gridCol w:w="984"/>
        <w:gridCol w:w="1407"/>
        <w:gridCol w:w="717"/>
        <w:gridCol w:w="717"/>
        <w:gridCol w:w="717"/>
        <w:gridCol w:w="717"/>
        <w:gridCol w:w="717"/>
        <w:gridCol w:w="717"/>
        <w:gridCol w:w="717"/>
        <w:gridCol w:w="719"/>
        <w:gridCol w:w="829"/>
        <w:gridCol w:w="829"/>
        <w:gridCol w:w="829"/>
        <w:gridCol w:w="829"/>
        <w:gridCol w:w="978"/>
        <w:gridCol w:w="978"/>
        <w:gridCol w:w="978"/>
        <w:gridCol w:w="978"/>
      </w:tblGrid>
      <w:tr w:rsidR="00387563" w:rsidRPr="00E60864" w14:paraId="39AA1978"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730FA90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3AD54C76"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23E324B5" w14:textId="77777777" w:rsidR="00387563" w:rsidRPr="00372BB4" w:rsidRDefault="00387563" w:rsidP="00E760FA">
            <w:pPr>
              <w:widowControl/>
              <w:autoSpaceDE/>
              <w:autoSpaceDN/>
              <w:jc w:val="center"/>
              <w:rPr>
                <w:rFonts w:ascii="Calibri" w:hAnsi="Calibri" w:cs="Calibri"/>
                <w:color w:val="000000"/>
                <w:lang w:bidi="ar-SA"/>
              </w:rPr>
            </w:pPr>
            <w:r w:rsidRPr="00E60864">
              <w:rPr>
                <w:rFonts w:ascii="Calibri" w:hAnsi="Calibri" w:cs="Calibri"/>
                <w:color w:val="000000"/>
                <w:lang w:bidi="ar-SA"/>
              </w:rPr>
              <w:t>Валовая урожайность в т/га</w:t>
            </w:r>
          </w:p>
        </w:tc>
        <w:tc>
          <w:tcPr>
            <w:tcW w:w="2870" w:type="dxa"/>
            <w:gridSpan w:val="4"/>
            <w:tcBorders>
              <w:top w:val="single" w:sz="4" w:space="0" w:color="auto"/>
              <w:left w:val="nil"/>
              <w:bottom w:val="single" w:sz="4" w:space="0" w:color="auto"/>
              <w:right w:val="single" w:sz="4" w:space="0" w:color="auto"/>
            </w:tcBorders>
            <w:vAlign w:val="center"/>
            <w:hideMark/>
          </w:tcPr>
          <w:p w14:paraId="5C04056D" w14:textId="77777777" w:rsidR="00387563" w:rsidRPr="00372BB4" w:rsidRDefault="00387563"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 азота с плодами кг/га</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2150FFFD"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фосфора с плодами кг/га</w:t>
            </w:r>
          </w:p>
        </w:tc>
        <w:tc>
          <w:tcPr>
            <w:tcW w:w="3912" w:type="dxa"/>
            <w:gridSpan w:val="4"/>
            <w:tcBorders>
              <w:top w:val="single" w:sz="4" w:space="0" w:color="auto"/>
              <w:left w:val="nil"/>
              <w:bottom w:val="single" w:sz="4" w:space="0" w:color="auto"/>
              <w:right w:val="single" w:sz="4" w:space="0" w:color="auto"/>
            </w:tcBorders>
            <w:vAlign w:val="center"/>
            <w:hideMark/>
          </w:tcPr>
          <w:p w14:paraId="3B795B23"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калия с плодами кг/га</w:t>
            </w:r>
          </w:p>
        </w:tc>
      </w:tr>
      <w:tr w:rsidR="00387563" w:rsidRPr="00E60864" w14:paraId="37156A6A"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4D9FDC92" w14:textId="77777777" w:rsidR="00387563" w:rsidRPr="00372BB4" w:rsidRDefault="00387563"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08DDADED" w14:textId="77777777" w:rsidR="00387563" w:rsidRPr="00372BB4" w:rsidRDefault="00387563"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3B660B41"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54CA9241"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7A59B90D"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5F1D2813"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7C974095"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5195929B"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7226358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9" w:type="dxa"/>
            <w:tcBorders>
              <w:top w:val="nil"/>
              <w:left w:val="nil"/>
              <w:bottom w:val="single" w:sz="4" w:space="0" w:color="auto"/>
              <w:right w:val="single" w:sz="4" w:space="0" w:color="auto"/>
            </w:tcBorders>
            <w:noWrap/>
            <w:vAlign w:val="center"/>
            <w:hideMark/>
          </w:tcPr>
          <w:p w14:paraId="3EE0412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3C2F54BF"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7ED30158"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7FE784A0"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6FD7F17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4A5798D5"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1D8EF02F"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0FA0F58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2CF7BCDE"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387563" w:rsidRPr="00E60864" w14:paraId="5B400820" w14:textId="77777777" w:rsidTr="00E760FA">
        <w:trPr>
          <w:trHeight w:val="288"/>
        </w:trPr>
        <w:tc>
          <w:tcPr>
            <w:tcW w:w="15357" w:type="dxa"/>
            <w:gridSpan w:val="18"/>
            <w:tcBorders>
              <w:top w:val="single" w:sz="4" w:space="0" w:color="auto"/>
              <w:left w:val="single" w:sz="4" w:space="0" w:color="auto"/>
              <w:bottom w:val="single" w:sz="4" w:space="0" w:color="auto"/>
              <w:right w:val="single" w:sz="4" w:space="0" w:color="auto"/>
            </w:tcBorders>
            <w:noWrap/>
            <w:vAlign w:val="center"/>
            <w:hideMark/>
          </w:tcPr>
          <w:p w14:paraId="4BA02F36" w14:textId="77777777" w:rsidR="00387563" w:rsidRPr="00E60864" w:rsidRDefault="00387563"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20</w:t>
            </w:r>
            <w:r w:rsidRPr="00372BB4">
              <w:rPr>
                <w:rFonts w:ascii="Calibri" w:hAnsi="Calibri" w:cs="Calibri"/>
                <w:b/>
                <w:bCs/>
                <w:color w:val="000000"/>
                <w:lang w:bidi="ar-SA"/>
              </w:rPr>
              <w:t xml:space="preserve"> год</w:t>
            </w:r>
          </w:p>
        </w:tc>
      </w:tr>
      <w:tr w:rsidR="00387563" w:rsidRPr="00E60864" w14:paraId="484EFBE2"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4284A7D7"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7627B26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6BF313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14,51</w:t>
            </w:r>
          </w:p>
        </w:tc>
        <w:tc>
          <w:tcPr>
            <w:tcW w:w="717" w:type="dxa"/>
            <w:tcBorders>
              <w:top w:val="single" w:sz="4" w:space="0" w:color="auto"/>
              <w:left w:val="nil"/>
              <w:bottom w:val="single" w:sz="4" w:space="0" w:color="auto"/>
              <w:right w:val="single" w:sz="4" w:space="0" w:color="auto"/>
            </w:tcBorders>
            <w:noWrap/>
            <w:vAlign w:val="center"/>
            <w:hideMark/>
          </w:tcPr>
          <w:p w14:paraId="674C3E5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16,48</w:t>
            </w:r>
          </w:p>
        </w:tc>
        <w:tc>
          <w:tcPr>
            <w:tcW w:w="717" w:type="dxa"/>
            <w:tcBorders>
              <w:top w:val="single" w:sz="4" w:space="0" w:color="auto"/>
              <w:left w:val="nil"/>
              <w:bottom w:val="single" w:sz="4" w:space="0" w:color="auto"/>
              <w:right w:val="single" w:sz="4" w:space="0" w:color="auto"/>
            </w:tcBorders>
            <w:noWrap/>
            <w:vAlign w:val="center"/>
            <w:hideMark/>
          </w:tcPr>
          <w:p w14:paraId="7301AFA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16,06</w:t>
            </w:r>
          </w:p>
        </w:tc>
        <w:tc>
          <w:tcPr>
            <w:tcW w:w="717" w:type="dxa"/>
            <w:tcBorders>
              <w:top w:val="single" w:sz="4" w:space="0" w:color="auto"/>
              <w:left w:val="nil"/>
              <w:bottom w:val="single" w:sz="4" w:space="0" w:color="auto"/>
              <w:right w:val="single" w:sz="4" w:space="0" w:color="auto"/>
            </w:tcBorders>
            <w:noWrap/>
            <w:vAlign w:val="center"/>
            <w:hideMark/>
          </w:tcPr>
          <w:p w14:paraId="22BD990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15,68</w:t>
            </w:r>
          </w:p>
        </w:tc>
        <w:tc>
          <w:tcPr>
            <w:tcW w:w="717" w:type="dxa"/>
            <w:tcBorders>
              <w:top w:val="single" w:sz="4" w:space="0" w:color="auto"/>
              <w:left w:val="nil"/>
              <w:bottom w:val="single" w:sz="4" w:space="0" w:color="auto"/>
              <w:right w:val="single" w:sz="4" w:space="0" w:color="auto"/>
            </w:tcBorders>
            <w:noWrap/>
            <w:vAlign w:val="center"/>
            <w:hideMark/>
          </w:tcPr>
          <w:p w14:paraId="5EA3795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8,80</w:t>
            </w:r>
          </w:p>
        </w:tc>
        <w:tc>
          <w:tcPr>
            <w:tcW w:w="717" w:type="dxa"/>
            <w:tcBorders>
              <w:top w:val="single" w:sz="4" w:space="0" w:color="auto"/>
              <w:left w:val="nil"/>
              <w:bottom w:val="single" w:sz="4" w:space="0" w:color="auto"/>
              <w:right w:val="single" w:sz="4" w:space="0" w:color="auto"/>
            </w:tcBorders>
            <w:noWrap/>
            <w:vAlign w:val="center"/>
            <w:hideMark/>
          </w:tcPr>
          <w:p w14:paraId="40726DA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10,00</w:t>
            </w:r>
          </w:p>
        </w:tc>
        <w:tc>
          <w:tcPr>
            <w:tcW w:w="717" w:type="dxa"/>
            <w:tcBorders>
              <w:top w:val="single" w:sz="4" w:space="0" w:color="auto"/>
              <w:left w:val="nil"/>
              <w:bottom w:val="single" w:sz="4" w:space="0" w:color="auto"/>
              <w:right w:val="single" w:sz="4" w:space="0" w:color="auto"/>
            </w:tcBorders>
            <w:noWrap/>
            <w:vAlign w:val="center"/>
            <w:hideMark/>
          </w:tcPr>
          <w:p w14:paraId="00E6376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9,74</w:t>
            </w:r>
          </w:p>
        </w:tc>
        <w:tc>
          <w:tcPr>
            <w:tcW w:w="719" w:type="dxa"/>
            <w:tcBorders>
              <w:top w:val="single" w:sz="4" w:space="0" w:color="auto"/>
              <w:left w:val="nil"/>
              <w:bottom w:val="single" w:sz="4" w:space="0" w:color="auto"/>
              <w:right w:val="single" w:sz="4" w:space="0" w:color="auto"/>
            </w:tcBorders>
            <w:noWrap/>
            <w:vAlign w:val="center"/>
            <w:hideMark/>
          </w:tcPr>
          <w:p w14:paraId="1AE73A3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9,51</w:t>
            </w:r>
          </w:p>
        </w:tc>
        <w:tc>
          <w:tcPr>
            <w:tcW w:w="829" w:type="dxa"/>
            <w:tcBorders>
              <w:top w:val="single" w:sz="4" w:space="0" w:color="auto"/>
              <w:left w:val="nil"/>
              <w:bottom w:val="single" w:sz="4" w:space="0" w:color="auto"/>
              <w:right w:val="single" w:sz="4" w:space="0" w:color="auto"/>
            </w:tcBorders>
            <w:noWrap/>
            <w:vAlign w:val="center"/>
            <w:hideMark/>
          </w:tcPr>
          <w:p w14:paraId="33B014E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single" w:sz="4" w:space="0" w:color="auto"/>
              <w:left w:val="nil"/>
              <w:bottom w:val="single" w:sz="4" w:space="0" w:color="auto"/>
              <w:right w:val="single" w:sz="4" w:space="0" w:color="auto"/>
            </w:tcBorders>
            <w:noWrap/>
            <w:vAlign w:val="center"/>
            <w:hideMark/>
          </w:tcPr>
          <w:p w14:paraId="051E18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2,22</w:t>
            </w:r>
          </w:p>
        </w:tc>
        <w:tc>
          <w:tcPr>
            <w:tcW w:w="829" w:type="dxa"/>
            <w:tcBorders>
              <w:top w:val="single" w:sz="4" w:space="0" w:color="auto"/>
              <w:left w:val="nil"/>
              <w:bottom w:val="single" w:sz="4" w:space="0" w:color="auto"/>
              <w:right w:val="single" w:sz="4" w:space="0" w:color="auto"/>
            </w:tcBorders>
            <w:noWrap/>
            <w:vAlign w:val="center"/>
            <w:hideMark/>
          </w:tcPr>
          <w:p w14:paraId="6E9CDD0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2,16</w:t>
            </w:r>
          </w:p>
        </w:tc>
        <w:tc>
          <w:tcPr>
            <w:tcW w:w="829" w:type="dxa"/>
            <w:tcBorders>
              <w:top w:val="single" w:sz="4" w:space="0" w:color="auto"/>
              <w:left w:val="nil"/>
              <w:bottom w:val="single" w:sz="4" w:space="0" w:color="auto"/>
              <w:right w:val="single" w:sz="4" w:space="0" w:color="auto"/>
            </w:tcBorders>
            <w:noWrap/>
            <w:vAlign w:val="center"/>
            <w:hideMark/>
          </w:tcPr>
          <w:p w14:paraId="12D7AD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2,11</w:t>
            </w:r>
          </w:p>
        </w:tc>
        <w:tc>
          <w:tcPr>
            <w:tcW w:w="978" w:type="dxa"/>
            <w:tcBorders>
              <w:top w:val="single" w:sz="4" w:space="0" w:color="auto"/>
              <w:left w:val="nil"/>
              <w:bottom w:val="single" w:sz="4" w:space="0" w:color="auto"/>
              <w:right w:val="single" w:sz="4" w:space="0" w:color="auto"/>
            </w:tcBorders>
            <w:noWrap/>
            <w:vAlign w:val="center"/>
            <w:hideMark/>
          </w:tcPr>
          <w:p w14:paraId="7727A4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23,28</w:t>
            </w:r>
          </w:p>
        </w:tc>
        <w:tc>
          <w:tcPr>
            <w:tcW w:w="978" w:type="dxa"/>
            <w:tcBorders>
              <w:top w:val="single" w:sz="4" w:space="0" w:color="auto"/>
              <w:left w:val="nil"/>
              <w:bottom w:val="single" w:sz="4" w:space="0" w:color="auto"/>
              <w:right w:val="single" w:sz="4" w:space="0" w:color="auto"/>
            </w:tcBorders>
            <w:noWrap/>
            <w:vAlign w:val="center"/>
            <w:hideMark/>
          </w:tcPr>
          <w:p w14:paraId="46DE814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26,44</w:t>
            </w:r>
          </w:p>
        </w:tc>
        <w:tc>
          <w:tcPr>
            <w:tcW w:w="978" w:type="dxa"/>
            <w:tcBorders>
              <w:top w:val="single" w:sz="4" w:space="0" w:color="auto"/>
              <w:left w:val="nil"/>
              <w:bottom w:val="single" w:sz="4" w:space="0" w:color="auto"/>
              <w:right w:val="single" w:sz="4" w:space="0" w:color="auto"/>
            </w:tcBorders>
            <w:noWrap/>
            <w:vAlign w:val="center"/>
            <w:hideMark/>
          </w:tcPr>
          <w:p w14:paraId="6112D61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25,76</w:t>
            </w:r>
          </w:p>
        </w:tc>
        <w:tc>
          <w:tcPr>
            <w:tcW w:w="978" w:type="dxa"/>
            <w:tcBorders>
              <w:top w:val="single" w:sz="4" w:space="0" w:color="auto"/>
              <w:left w:val="nil"/>
              <w:bottom w:val="single" w:sz="4" w:space="0" w:color="auto"/>
              <w:right w:val="single" w:sz="4" w:space="0" w:color="auto"/>
            </w:tcBorders>
            <w:noWrap/>
            <w:vAlign w:val="center"/>
            <w:hideMark/>
          </w:tcPr>
          <w:p w14:paraId="2AACF56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25,16</w:t>
            </w:r>
          </w:p>
        </w:tc>
      </w:tr>
      <w:tr w:rsidR="00387563" w:rsidRPr="00E60864" w14:paraId="462ECFE2"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921DEED"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371EB1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04538AC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14,80</w:t>
            </w:r>
          </w:p>
        </w:tc>
        <w:tc>
          <w:tcPr>
            <w:tcW w:w="717" w:type="dxa"/>
            <w:tcBorders>
              <w:top w:val="nil"/>
              <w:left w:val="nil"/>
              <w:bottom w:val="single" w:sz="4" w:space="0" w:color="auto"/>
              <w:right w:val="single" w:sz="4" w:space="0" w:color="auto"/>
            </w:tcBorders>
            <w:noWrap/>
            <w:vAlign w:val="center"/>
            <w:hideMark/>
          </w:tcPr>
          <w:p w14:paraId="140080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15,34</w:t>
            </w:r>
          </w:p>
        </w:tc>
        <w:tc>
          <w:tcPr>
            <w:tcW w:w="717" w:type="dxa"/>
            <w:tcBorders>
              <w:top w:val="nil"/>
              <w:left w:val="nil"/>
              <w:bottom w:val="single" w:sz="4" w:space="0" w:color="auto"/>
              <w:right w:val="single" w:sz="4" w:space="0" w:color="auto"/>
            </w:tcBorders>
            <w:noWrap/>
            <w:vAlign w:val="center"/>
            <w:hideMark/>
          </w:tcPr>
          <w:p w14:paraId="7252CBF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14,34</w:t>
            </w:r>
          </w:p>
        </w:tc>
        <w:tc>
          <w:tcPr>
            <w:tcW w:w="717" w:type="dxa"/>
            <w:tcBorders>
              <w:top w:val="nil"/>
              <w:left w:val="nil"/>
              <w:bottom w:val="single" w:sz="4" w:space="0" w:color="auto"/>
              <w:right w:val="single" w:sz="4" w:space="0" w:color="auto"/>
            </w:tcBorders>
            <w:noWrap/>
            <w:vAlign w:val="center"/>
            <w:hideMark/>
          </w:tcPr>
          <w:p w14:paraId="6D67C72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14,83</w:t>
            </w:r>
          </w:p>
        </w:tc>
        <w:tc>
          <w:tcPr>
            <w:tcW w:w="717" w:type="dxa"/>
            <w:tcBorders>
              <w:top w:val="nil"/>
              <w:left w:val="nil"/>
              <w:bottom w:val="single" w:sz="4" w:space="0" w:color="auto"/>
              <w:right w:val="single" w:sz="4" w:space="0" w:color="auto"/>
            </w:tcBorders>
            <w:noWrap/>
            <w:vAlign w:val="center"/>
            <w:hideMark/>
          </w:tcPr>
          <w:p w14:paraId="414F155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9,09</w:t>
            </w:r>
          </w:p>
        </w:tc>
        <w:tc>
          <w:tcPr>
            <w:tcW w:w="717" w:type="dxa"/>
            <w:tcBorders>
              <w:top w:val="nil"/>
              <w:left w:val="nil"/>
              <w:bottom w:val="single" w:sz="4" w:space="0" w:color="auto"/>
              <w:right w:val="single" w:sz="4" w:space="0" w:color="auto"/>
            </w:tcBorders>
            <w:noWrap/>
            <w:vAlign w:val="center"/>
            <w:hideMark/>
          </w:tcPr>
          <w:p w14:paraId="11F2175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9,42</w:t>
            </w:r>
          </w:p>
        </w:tc>
        <w:tc>
          <w:tcPr>
            <w:tcW w:w="717" w:type="dxa"/>
            <w:tcBorders>
              <w:top w:val="nil"/>
              <w:left w:val="nil"/>
              <w:bottom w:val="single" w:sz="4" w:space="0" w:color="auto"/>
              <w:right w:val="single" w:sz="4" w:space="0" w:color="auto"/>
            </w:tcBorders>
            <w:noWrap/>
            <w:vAlign w:val="center"/>
            <w:hideMark/>
          </w:tcPr>
          <w:p w14:paraId="0F76976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8,81</w:t>
            </w:r>
          </w:p>
        </w:tc>
        <w:tc>
          <w:tcPr>
            <w:tcW w:w="719" w:type="dxa"/>
            <w:tcBorders>
              <w:top w:val="nil"/>
              <w:left w:val="nil"/>
              <w:bottom w:val="single" w:sz="4" w:space="0" w:color="auto"/>
              <w:right w:val="single" w:sz="4" w:space="0" w:color="auto"/>
            </w:tcBorders>
            <w:noWrap/>
            <w:vAlign w:val="center"/>
            <w:hideMark/>
          </w:tcPr>
          <w:p w14:paraId="539A73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9,11</w:t>
            </w:r>
          </w:p>
        </w:tc>
        <w:tc>
          <w:tcPr>
            <w:tcW w:w="829" w:type="dxa"/>
            <w:tcBorders>
              <w:top w:val="nil"/>
              <w:left w:val="nil"/>
              <w:bottom w:val="single" w:sz="4" w:space="0" w:color="auto"/>
              <w:right w:val="single" w:sz="4" w:space="0" w:color="auto"/>
            </w:tcBorders>
            <w:noWrap/>
            <w:vAlign w:val="center"/>
            <w:hideMark/>
          </w:tcPr>
          <w:p w14:paraId="6750BA9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2,02</w:t>
            </w:r>
          </w:p>
        </w:tc>
        <w:tc>
          <w:tcPr>
            <w:tcW w:w="829" w:type="dxa"/>
            <w:tcBorders>
              <w:top w:val="nil"/>
              <w:left w:val="nil"/>
              <w:bottom w:val="single" w:sz="4" w:space="0" w:color="auto"/>
              <w:right w:val="single" w:sz="4" w:space="0" w:color="auto"/>
            </w:tcBorders>
            <w:noWrap/>
            <w:vAlign w:val="center"/>
            <w:hideMark/>
          </w:tcPr>
          <w:p w14:paraId="1F13648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2,09</w:t>
            </w:r>
          </w:p>
        </w:tc>
        <w:tc>
          <w:tcPr>
            <w:tcW w:w="829" w:type="dxa"/>
            <w:tcBorders>
              <w:top w:val="nil"/>
              <w:left w:val="nil"/>
              <w:bottom w:val="single" w:sz="4" w:space="0" w:color="auto"/>
              <w:right w:val="single" w:sz="4" w:space="0" w:color="auto"/>
            </w:tcBorders>
            <w:noWrap/>
            <w:vAlign w:val="center"/>
            <w:hideMark/>
          </w:tcPr>
          <w:p w14:paraId="4603C2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nil"/>
              <w:left w:val="nil"/>
              <w:bottom w:val="single" w:sz="4" w:space="0" w:color="auto"/>
              <w:right w:val="single" w:sz="4" w:space="0" w:color="auto"/>
            </w:tcBorders>
            <w:noWrap/>
            <w:vAlign w:val="center"/>
            <w:hideMark/>
          </w:tcPr>
          <w:p w14:paraId="1953B67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2,02</w:t>
            </w:r>
          </w:p>
        </w:tc>
        <w:tc>
          <w:tcPr>
            <w:tcW w:w="978" w:type="dxa"/>
            <w:tcBorders>
              <w:top w:val="nil"/>
              <w:left w:val="nil"/>
              <w:bottom w:val="single" w:sz="4" w:space="0" w:color="auto"/>
              <w:right w:val="single" w:sz="4" w:space="0" w:color="auto"/>
            </w:tcBorders>
            <w:noWrap/>
            <w:vAlign w:val="center"/>
            <w:hideMark/>
          </w:tcPr>
          <w:p w14:paraId="3B8CB8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24,04</w:t>
            </w:r>
          </w:p>
        </w:tc>
        <w:tc>
          <w:tcPr>
            <w:tcW w:w="978" w:type="dxa"/>
            <w:tcBorders>
              <w:top w:val="nil"/>
              <w:left w:val="nil"/>
              <w:bottom w:val="single" w:sz="4" w:space="0" w:color="auto"/>
              <w:right w:val="single" w:sz="4" w:space="0" w:color="auto"/>
            </w:tcBorders>
            <w:noWrap/>
            <w:vAlign w:val="center"/>
            <w:hideMark/>
          </w:tcPr>
          <w:p w14:paraId="2097467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24,92</w:t>
            </w:r>
          </w:p>
        </w:tc>
        <w:tc>
          <w:tcPr>
            <w:tcW w:w="978" w:type="dxa"/>
            <w:tcBorders>
              <w:top w:val="nil"/>
              <w:left w:val="nil"/>
              <w:bottom w:val="single" w:sz="4" w:space="0" w:color="auto"/>
              <w:right w:val="single" w:sz="4" w:space="0" w:color="auto"/>
            </w:tcBorders>
            <w:noWrap/>
            <w:vAlign w:val="center"/>
            <w:hideMark/>
          </w:tcPr>
          <w:p w14:paraId="6677BC2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23,30</w:t>
            </w:r>
          </w:p>
        </w:tc>
        <w:tc>
          <w:tcPr>
            <w:tcW w:w="978" w:type="dxa"/>
            <w:tcBorders>
              <w:top w:val="nil"/>
              <w:left w:val="nil"/>
              <w:bottom w:val="single" w:sz="4" w:space="0" w:color="auto"/>
              <w:right w:val="single" w:sz="4" w:space="0" w:color="auto"/>
            </w:tcBorders>
            <w:noWrap/>
            <w:vAlign w:val="center"/>
            <w:hideMark/>
          </w:tcPr>
          <w:p w14:paraId="1A799AA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24,09</w:t>
            </w:r>
          </w:p>
        </w:tc>
      </w:tr>
      <w:tr w:rsidR="00387563" w:rsidRPr="00E60864" w14:paraId="14351DFC"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0CE9FB6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75F54C6"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6F43F1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14,43</w:t>
            </w:r>
          </w:p>
        </w:tc>
        <w:tc>
          <w:tcPr>
            <w:tcW w:w="717" w:type="dxa"/>
            <w:tcBorders>
              <w:top w:val="nil"/>
              <w:left w:val="nil"/>
              <w:bottom w:val="single" w:sz="4" w:space="0" w:color="auto"/>
              <w:right w:val="single" w:sz="4" w:space="0" w:color="auto"/>
            </w:tcBorders>
            <w:noWrap/>
            <w:vAlign w:val="center"/>
            <w:hideMark/>
          </w:tcPr>
          <w:p w14:paraId="1C8306E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15,57</w:t>
            </w:r>
          </w:p>
        </w:tc>
        <w:tc>
          <w:tcPr>
            <w:tcW w:w="717" w:type="dxa"/>
            <w:tcBorders>
              <w:top w:val="nil"/>
              <w:left w:val="nil"/>
              <w:bottom w:val="single" w:sz="4" w:space="0" w:color="auto"/>
              <w:right w:val="single" w:sz="4" w:space="0" w:color="auto"/>
            </w:tcBorders>
            <w:noWrap/>
            <w:vAlign w:val="center"/>
            <w:hideMark/>
          </w:tcPr>
          <w:p w14:paraId="69AD29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15,63</w:t>
            </w:r>
          </w:p>
        </w:tc>
        <w:tc>
          <w:tcPr>
            <w:tcW w:w="717" w:type="dxa"/>
            <w:tcBorders>
              <w:top w:val="nil"/>
              <w:left w:val="nil"/>
              <w:bottom w:val="single" w:sz="4" w:space="0" w:color="auto"/>
              <w:right w:val="single" w:sz="4" w:space="0" w:color="auto"/>
            </w:tcBorders>
            <w:noWrap/>
            <w:vAlign w:val="center"/>
            <w:hideMark/>
          </w:tcPr>
          <w:p w14:paraId="3322F18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15,21</w:t>
            </w:r>
          </w:p>
        </w:tc>
        <w:tc>
          <w:tcPr>
            <w:tcW w:w="717" w:type="dxa"/>
            <w:tcBorders>
              <w:top w:val="nil"/>
              <w:left w:val="nil"/>
              <w:bottom w:val="single" w:sz="4" w:space="0" w:color="auto"/>
              <w:right w:val="single" w:sz="4" w:space="0" w:color="auto"/>
            </w:tcBorders>
            <w:noWrap/>
            <w:vAlign w:val="center"/>
            <w:hideMark/>
          </w:tcPr>
          <w:p w14:paraId="5E98EBC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9,21</w:t>
            </w:r>
          </w:p>
        </w:tc>
        <w:tc>
          <w:tcPr>
            <w:tcW w:w="717" w:type="dxa"/>
            <w:tcBorders>
              <w:top w:val="nil"/>
              <w:left w:val="nil"/>
              <w:bottom w:val="single" w:sz="4" w:space="0" w:color="auto"/>
              <w:right w:val="single" w:sz="4" w:space="0" w:color="auto"/>
            </w:tcBorders>
            <w:noWrap/>
            <w:vAlign w:val="center"/>
            <w:hideMark/>
          </w:tcPr>
          <w:p w14:paraId="2B996D4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9,94</w:t>
            </w:r>
          </w:p>
        </w:tc>
        <w:tc>
          <w:tcPr>
            <w:tcW w:w="717" w:type="dxa"/>
            <w:tcBorders>
              <w:top w:val="nil"/>
              <w:left w:val="nil"/>
              <w:bottom w:val="single" w:sz="4" w:space="0" w:color="auto"/>
              <w:right w:val="single" w:sz="4" w:space="0" w:color="auto"/>
            </w:tcBorders>
            <w:noWrap/>
            <w:vAlign w:val="center"/>
            <w:hideMark/>
          </w:tcPr>
          <w:p w14:paraId="3801598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9,97</w:t>
            </w:r>
          </w:p>
        </w:tc>
        <w:tc>
          <w:tcPr>
            <w:tcW w:w="719" w:type="dxa"/>
            <w:tcBorders>
              <w:top w:val="nil"/>
              <w:left w:val="nil"/>
              <w:bottom w:val="single" w:sz="4" w:space="0" w:color="auto"/>
              <w:right w:val="single" w:sz="4" w:space="0" w:color="auto"/>
            </w:tcBorders>
            <w:noWrap/>
            <w:vAlign w:val="center"/>
            <w:hideMark/>
          </w:tcPr>
          <w:p w14:paraId="26D3DCF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9,70</w:t>
            </w:r>
          </w:p>
        </w:tc>
        <w:tc>
          <w:tcPr>
            <w:tcW w:w="829" w:type="dxa"/>
            <w:tcBorders>
              <w:top w:val="nil"/>
              <w:left w:val="nil"/>
              <w:bottom w:val="single" w:sz="4" w:space="0" w:color="auto"/>
              <w:right w:val="single" w:sz="4" w:space="0" w:color="auto"/>
            </w:tcBorders>
            <w:noWrap/>
            <w:vAlign w:val="center"/>
            <w:hideMark/>
          </w:tcPr>
          <w:p w14:paraId="28CFE8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2,05</w:t>
            </w:r>
          </w:p>
        </w:tc>
        <w:tc>
          <w:tcPr>
            <w:tcW w:w="829" w:type="dxa"/>
            <w:tcBorders>
              <w:top w:val="nil"/>
              <w:left w:val="nil"/>
              <w:bottom w:val="single" w:sz="4" w:space="0" w:color="auto"/>
              <w:right w:val="single" w:sz="4" w:space="0" w:color="auto"/>
            </w:tcBorders>
            <w:noWrap/>
            <w:vAlign w:val="center"/>
            <w:hideMark/>
          </w:tcPr>
          <w:p w14:paraId="4B057C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w:t>
            </w:r>
          </w:p>
        </w:tc>
        <w:tc>
          <w:tcPr>
            <w:tcW w:w="829" w:type="dxa"/>
            <w:tcBorders>
              <w:top w:val="nil"/>
              <w:left w:val="nil"/>
              <w:bottom w:val="single" w:sz="4" w:space="0" w:color="auto"/>
              <w:right w:val="single" w:sz="4" w:space="0" w:color="auto"/>
            </w:tcBorders>
            <w:noWrap/>
            <w:vAlign w:val="center"/>
            <w:hideMark/>
          </w:tcPr>
          <w:p w14:paraId="2C988F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2,22</w:t>
            </w:r>
          </w:p>
        </w:tc>
        <w:tc>
          <w:tcPr>
            <w:tcW w:w="829" w:type="dxa"/>
            <w:tcBorders>
              <w:top w:val="nil"/>
              <w:left w:val="nil"/>
              <w:bottom w:val="single" w:sz="4" w:space="0" w:color="auto"/>
              <w:right w:val="single" w:sz="4" w:space="0" w:color="auto"/>
            </w:tcBorders>
            <w:noWrap/>
            <w:vAlign w:val="center"/>
            <w:hideMark/>
          </w:tcPr>
          <w:p w14:paraId="73CA39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2,16</w:t>
            </w:r>
          </w:p>
        </w:tc>
        <w:tc>
          <w:tcPr>
            <w:tcW w:w="978" w:type="dxa"/>
            <w:tcBorders>
              <w:top w:val="nil"/>
              <w:left w:val="nil"/>
              <w:bottom w:val="single" w:sz="4" w:space="0" w:color="auto"/>
              <w:right w:val="single" w:sz="4" w:space="0" w:color="auto"/>
            </w:tcBorders>
            <w:noWrap/>
            <w:vAlign w:val="center"/>
            <w:hideMark/>
          </w:tcPr>
          <w:p w14:paraId="2FFE58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24,35</w:t>
            </w:r>
          </w:p>
        </w:tc>
        <w:tc>
          <w:tcPr>
            <w:tcW w:w="978" w:type="dxa"/>
            <w:tcBorders>
              <w:top w:val="nil"/>
              <w:left w:val="nil"/>
              <w:bottom w:val="single" w:sz="4" w:space="0" w:color="auto"/>
              <w:right w:val="single" w:sz="4" w:space="0" w:color="auto"/>
            </w:tcBorders>
            <w:noWrap/>
            <w:vAlign w:val="center"/>
            <w:hideMark/>
          </w:tcPr>
          <w:p w14:paraId="4B8B1CD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26,27</w:t>
            </w:r>
          </w:p>
        </w:tc>
        <w:tc>
          <w:tcPr>
            <w:tcW w:w="978" w:type="dxa"/>
            <w:tcBorders>
              <w:top w:val="nil"/>
              <w:left w:val="nil"/>
              <w:bottom w:val="single" w:sz="4" w:space="0" w:color="auto"/>
              <w:right w:val="single" w:sz="4" w:space="0" w:color="auto"/>
            </w:tcBorders>
            <w:noWrap/>
            <w:vAlign w:val="center"/>
            <w:hideMark/>
          </w:tcPr>
          <w:p w14:paraId="32DEE67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26,37</w:t>
            </w:r>
          </w:p>
        </w:tc>
        <w:tc>
          <w:tcPr>
            <w:tcW w:w="978" w:type="dxa"/>
            <w:tcBorders>
              <w:top w:val="nil"/>
              <w:left w:val="nil"/>
              <w:bottom w:val="single" w:sz="4" w:space="0" w:color="auto"/>
              <w:right w:val="single" w:sz="4" w:space="0" w:color="auto"/>
            </w:tcBorders>
            <w:noWrap/>
            <w:vAlign w:val="center"/>
            <w:hideMark/>
          </w:tcPr>
          <w:p w14:paraId="2C3BFB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25,66</w:t>
            </w:r>
          </w:p>
        </w:tc>
      </w:tr>
      <w:tr w:rsidR="00387563" w:rsidRPr="00E60864" w14:paraId="0982CB63"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54CC1959"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4F54C2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4176CE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14,91</w:t>
            </w:r>
          </w:p>
        </w:tc>
        <w:tc>
          <w:tcPr>
            <w:tcW w:w="717" w:type="dxa"/>
            <w:tcBorders>
              <w:top w:val="nil"/>
              <w:left w:val="nil"/>
              <w:bottom w:val="single" w:sz="4" w:space="0" w:color="auto"/>
              <w:right w:val="single" w:sz="4" w:space="0" w:color="auto"/>
            </w:tcBorders>
            <w:noWrap/>
            <w:vAlign w:val="center"/>
            <w:hideMark/>
          </w:tcPr>
          <w:p w14:paraId="05E1D04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14,26</w:t>
            </w:r>
          </w:p>
        </w:tc>
        <w:tc>
          <w:tcPr>
            <w:tcW w:w="717" w:type="dxa"/>
            <w:tcBorders>
              <w:top w:val="nil"/>
              <w:left w:val="nil"/>
              <w:bottom w:val="single" w:sz="4" w:space="0" w:color="auto"/>
              <w:right w:val="single" w:sz="4" w:space="0" w:color="auto"/>
            </w:tcBorders>
            <w:noWrap/>
            <w:vAlign w:val="center"/>
            <w:hideMark/>
          </w:tcPr>
          <w:p w14:paraId="42FF185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16,40</w:t>
            </w:r>
          </w:p>
        </w:tc>
        <w:tc>
          <w:tcPr>
            <w:tcW w:w="717" w:type="dxa"/>
            <w:tcBorders>
              <w:top w:val="nil"/>
              <w:left w:val="nil"/>
              <w:bottom w:val="single" w:sz="4" w:space="0" w:color="auto"/>
              <w:right w:val="single" w:sz="4" w:space="0" w:color="auto"/>
            </w:tcBorders>
            <w:noWrap/>
            <w:vAlign w:val="center"/>
            <w:hideMark/>
          </w:tcPr>
          <w:p w14:paraId="4F54B8F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15,19</w:t>
            </w:r>
          </w:p>
        </w:tc>
        <w:tc>
          <w:tcPr>
            <w:tcW w:w="717" w:type="dxa"/>
            <w:tcBorders>
              <w:top w:val="nil"/>
              <w:left w:val="nil"/>
              <w:bottom w:val="single" w:sz="4" w:space="0" w:color="auto"/>
              <w:right w:val="single" w:sz="4" w:space="0" w:color="auto"/>
            </w:tcBorders>
            <w:noWrap/>
            <w:vAlign w:val="center"/>
            <w:hideMark/>
          </w:tcPr>
          <w:p w14:paraId="00479D0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9,19</w:t>
            </w:r>
          </w:p>
        </w:tc>
        <w:tc>
          <w:tcPr>
            <w:tcW w:w="717" w:type="dxa"/>
            <w:tcBorders>
              <w:top w:val="nil"/>
              <w:left w:val="nil"/>
              <w:bottom w:val="single" w:sz="4" w:space="0" w:color="auto"/>
              <w:right w:val="single" w:sz="4" w:space="0" w:color="auto"/>
            </w:tcBorders>
            <w:noWrap/>
            <w:vAlign w:val="center"/>
            <w:hideMark/>
          </w:tcPr>
          <w:p w14:paraId="566057E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8,79</w:t>
            </w:r>
          </w:p>
        </w:tc>
        <w:tc>
          <w:tcPr>
            <w:tcW w:w="717" w:type="dxa"/>
            <w:tcBorders>
              <w:top w:val="nil"/>
              <w:left w:val="nil"/>
              <w:bottom w:val="single" w:sz="4" w:space="0" w:color="auto"/>
              <w:right w:val="single" w:sz="4" w:space="0" w:color="auto"/>
            </w:tcBorders>
            <w:noWrap/>
            <w:vAlign w:val="center"/>
            <w:hideMark/>
          </w:tcPr>
          <w:p w14:paraId="49193FD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10,11</w:t>
            </w:r>
          </w:p>
        </w:tc>
        <w:tc>
          <w:tcPr>
            <w:tcW w:w="719" w:type="dxa"/>
            <w:tcBorders>
              <w:top w:val="nil"/>
              <w:left w:val="nil"/>
              <w:bottom w:val="single" w:sz="4" w:space="0" w:color="auto"/>
              <w:right w:val="single" w:sz="4" w:space="0" w:color="auto"/>
            </w:tcBorders>
            <w:noWrap/>
            <w:vAlign w:val="center"/>
            <w:hideMark/>
          </w:tcPr>
          <w:p w14:paraId="68B3EEA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9,36</w:t>
            </w:r>
          </w:p>
        </w:tc>
        <w:tc>
          <w:tcPr>
            <w:tcW w:w="829" w:type="dxa"/>
            <w:tcBorders>
              <w:top w:val="nil"/>
              <w:left w:val="nil"/>
              <w:bottom w:val="single" w:sz="4" w:space="0" w:color="auto"/>
              <w:right w:val="single" w:sz="4" w:space="0" w:color="auto"/>
            </w:tcBorders>
            <w:noWrap/>
            <w:vAlign w:val="center"/>
            <w:hideMark/>
          </w:tcPr>
          <w:p w14:paraId="59D86A8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2,04</w:t>
            </w:r>
          </w:p>
        </w:tc>
        <w:tc>
          <w:tcPr>
            <w:tcW w:w="829" w:type="dxa"/>
            <w:tcBorders>
              <w:top w:val="nil"/>
              <w:left w:val="nil"/>
              <w:bottom w:val="single" w:sz="4" w:space="0" w:color="auto"/>
              <w:right w:val="single" w:sz="4" w:space="0" w:color="auto"/>
            </w:tcBorders>
            <w:noWrap/>
            <w:vAlign w:val="center"/>
            <w:hideMark/>
          </w:tcPr>
          <w:p w14:paraId="5E7C2E7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1,95</w:t>
            </w:r>
          </w:p>
        </w:tc>
        <w:tc>
          <w:tcPr>
            <w:tcW w:w="829" w:type="dxa"/>
            <w:tcBorders>
              <w:top w:val="nil"/>
              <w:left w:val="nil"/>
              <w:bottom w:val="single" w:sz="4" w:space="0" w:color="auto"/>
              <w:right w:val="single" w:sz="4" w:space="0" w:color="auto"/>
            </w:tcBorders>
            <w:noWrap/>
            <w:vAlign w:val="center"/>
            <w:hideMark/>
          </w:tcPr>
          <w:p w14:paraId="5D0F482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2,25</w:t>
            </w:r>
          </w:p>
        </w:tc>
        <w:tc>
          <w:tcPr>
            <w:tcW w:w="829" w:type="dxa"/>
            <w:tcBorders>
              <w:top w:val="nil"/>
              <w:left w:val="nil"/>
              <w:bottom w:val="single" w:sz="4" w:space="0" w:color="auto"/>
              <w:right w:val="single" w:sz="4" w:space="0" w:color="auto"/>
            </w:tcBorders>
            <w:noWrap/>
            <w:vAlign w:val="center"/>
            <w:hideMark/>
          </w:tcPr>
          <w:p w14:paraId="2E4FA72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2,08</w:t>
            </w:r>
          </w:p>
        </w:tc>
        <w:tc>
          <w:tcPr>
            <w:tcW w:w="978" w:type="dxa"/>
            <w:tcBorders>
              <w:top w:val="nil"/>
              <w:left w:val="nil"/>
              <w:bottom w:val="single" w:sz="4" w:space="0" w:color="auto"/>
              <w:right w:val="single" w:sz="4" w:space="0" w:color="auto"/>
            </w:tcBorders>
            <w:noWrap/>
            <w:vAlign w:val="center"/>
            <w:hideMark/>
          </w:tcPr>
          <w:p w14:paraId="40CB883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24,31</w:t>
            </w:r>
          </w:p>
        </w:tc>
        <w:tc>
          <w:tcPr>
            <w:tcW w:w="978" w:type="dxa"/>
            <w:tcBorders>
              <w:top w:val="nil"/>
              <w:left w:val="nil"/>
              <w:bottom w:val="single" w:sz="4" w:space="0" w:color="auto"/>
              <w:right w:val="single" w:sz="4" w:space="0" w:color="auto"/>
            </w:tcBorders>
            <w:noWrap/>
            <w:vAlign w:val="center"/>
            <w:hideMark/>
          </w:tcPr>
          <w:p w14:paraId="5B3556A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23,24</w:t>
            </w:r>
          </w:p>
        </w:tc>
        <w:tc>
          <w:tcPr>
            <w:tcW w:w="978" w:type="dxa"/>
            <w:tcBorders>
              <w:top w:val="nil"/>
              <w:left w:val="nil"/>
              <w:bottom w:val="single" w:sz="4" w:space="0" w:color="auto"/>
              <w:right w:val="single" w:sz="4" w:space="0" w:color="auto"/>
            </w:tcBorders>
            <w:noWrap/>
            <w:vAlign w:val="center"/>
            <w:hideMark/>
          </w:tcPr>
          <w:p w14:paraId="284B53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26,74</w:t>
            </w:r>
          </w:p>
        </w:tc>
        <w:tc>
          <w:tcPr>
            <w:tcW w:w="978" w:type="dxa"/>
            <w:tcBorders>
              <w:top w:val="nil"/>
              <w:left w:val="nil"/>
              <w:bottom w:val="single" w:sz="4" w:space="0" w:color="auto"/>
              <w:right w:val="single" w:sz="4" w:space="0" w:color="auto"/>
            </w:tcBorders>
            <w:noWrap/>
            <w:vAlign w:val="center"/>
            <w:hideMark/>
          </w:tcPr>
          <w:p w14:paraId="6CE0DCC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24,76</w:t>
            </w:r>
          </w:p>
        </w:tc>
      </w:tr>
      <w:tr w:rsidR="00387563" w:rsidRPr="00E60864" w14:paraId="5017FDA7"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79C149A3"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0732E6A8"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6C778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14,66</w:t>
            </w:r>
          </w:p>
        </w:tc>
        <w:tc>
          <w:tcPr>
            <w:tcW w:w="717" w:type="dxa"/>
            <w:tcBorders>
              <w:top w:val="nil"/>
              <w:left w:val="nil"/>
              <w:bottom w:val="single" w:sz="4" w:space="0" w:color="auto"/>
              <w:right w:val="single" w:sz="4" w:space="0" w:color="auto"/>
            </w:tcBorders>
            <w:shd w:val="clear" w:color="000000" w:fill="92D050"/>
            <w:noWrap/>
            <w:vAlign w:val="center"/>
            <w:hideMark/>
          </w:tcPr>
          <w:p w14:paraId="6D79B0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15,41</w:t>
            </w:r>
          </w:p>
        </w:tc>
        <w:tc>
          <w:tcPr>
            <w:tcW w:w="717" w:type="dxa"/>
            <w:tcBorders>
              <w:top w:val="nil"/>
              <w:left w:val="nil"/>
              <w:bottom w:val="single" w:sz="4" w:space="0" w:color="auto"/>
              <w:right w:val="single" w:sz="4" w:space="0" w:color="auto"/>
            </w:tcBorders>
            <w:shd w:val="clear" w:color="000000" w:fill="92D050"/>
            <w:noWrap/>
            <w:vAlign w:val="center"/>
            <w:hideMark/>
          </w:tcPr>
          <w:p w14:paraId="708033A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15,61</w:t>
            </w:r>
          </w:p>
        </w:tc>
        <w:tc>
          <w:tcPr>
            <w:tcW w:w="717" w:type="dxa"/>
            <w:tcBorders>
              <w:top w:val="nil"/>
              <w:left w:val="nil"/>
              <w:bottom w:val="single" w:sz="4" w:space="0" w:color="auto"/>
              <w:right w:val="single" w:sz="4" w:space="0" w:color="auto"/>
            </w:tcBorders>
            <w:shd w:val="clear" w:color="000000" w:fill="92D050"/>
            <w:noWrap/>
            <w:vAlign w:val="center"/>
            <w:hideMark/>
          </w:tcPr>
          <w:p w14:paraId="0149D09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15,23</w:t>
            </w:r>
          </w:p>
        </w:tc>
        <w:tc>
          <w:tcPr>
            <w:tcW w:w="717" w:type="dxa"/>
            <w:tcBorders>
              <w:top w:val="nil"/>
              <w:left w:val="nil"/>
              <w:bottom w:val="single" w:sz="4" w:space="0" w:color="auto"/>
              <w:right w:val="single" w:sz="4" w:space="0" w:color="auto"/>
            </w:tcBorders>
            <w:shd w:val="clear" w:color="000000" w:fill="92D050"/>
            <w:noWrap/>
            <w:vAlign w:val="bottom"/>
          </w:tcPr>
          <w:p w14:paraId="07D47C70" w14:textId="77777777" w:rsidR="00387563" w:rsidRPr="00372BB4" w:rsidRDefault="00387563" w:rsidP="00E760FA">
            <w:pPr>
              <w:widowControl/>
              <w:autoSpaceDE/>
              <w:autoSpaceDN/>
              <w:jc w:val="right"/>
              <w:rPr>
                <w:rFonts w:ascii="Calibri" w:hAnsi="Calibri" w:cs="Calibri"/>
                <w:color w:val="000000"/>
                <w:lang w:bidi="ar-SA"/>
              </w:rPr>
            </w:pPr>
          </w:p>
        </w:tc>
        <w:tc>
          <w:tcPr>
            <w:tcW w:w="717" w:type="dxa"/>
            <w:tcBorders>
              <w:top w:val="nil"/>
              <w:left w:val="nil"/>
              <w:bottom w:val="single" w:sz="4" w:space="0" w:color="auto"/>
              <w:right w:val="single" w:sz="4" w:space="0" w:color="auto"/>
            </w:tcBorders>
            <w:shd w:val="clear" w:color="000000" w:fill="92D050"/>
            <w:noWrap/>
            <w:vAlign w:val="bottom"/>
            <w:hideMark/>
          </w:tcPr>
          <w:p w14:paraId="7DB69C0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618C4E2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5E9F512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9,42</w:t>
            </w:r>
          </w:p>
        </w:tc>
        <w:tc>
          <w:tcPr>
            <w:tcW w:w="829" w:type="dxa"/>
            <w:tcBorders>
              <w:top w:val="nil"/>
              <w:left w:val="nil"/>
              <w:bottom w:val="single" w:sz="4" w:space="0" w:color="auto"/>
              <w:right w:val="single" w:sz="4" w:space="0" w:color="auto"/>
            </w:tcBorders>
            <w:shd w:val="clear" w:color="000000" w:fill="92D050"/>
            <w:noWrap/>
            <w:vAlign w:val="center"/>
            <w:hideMark/>
          </w:tcPr>
          <w:p w14:paraId="20F8882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798D05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221B98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52D7BE7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2,09</w:t>
            </w:r>
          </w:p>
        </w:tc>
        <w:tc>
          <w:tcPr>
            <w:tcW w:w="978" w:type="dxa"/>
            <w:tcBorders>
              <w:top w:val="nil"/>
              <w:left w:val="nil"/>
              <w:bottom w:val="single" w:sz="4" w:space="0" w:color="auto"/>
              <w:right w:val="single" w:sz="4" w:space="0" w:color="auto"/>
            </w:tcBorders>
            <w:shd w:val="clear" w:color="000000" w:fill="92D050"/>
            <w:noWrap/>
            <w:vAlign w:val="center"/>
            <w:hideMark/>
          </w:tcPr>
          <w:p w14:paraId="39B2EB8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2003073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2F37B88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07AE98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24,92</w:t>
            </w:r>
          </w:p>
        </w:tc>
      </w:tr>
      <w:tr w:rsidR="00387563" w:rsidRPr="00E60864" w14:paraId="0837EA9F"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436ACFA7"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73AD074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4FFDA8F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20,11</w:t>
            </w:r>
          </w:p>
        </w:tc>
        <w:tc>
          <w:tcPr>
            <w:tcW w:w="717" w:type="dxa"/>
            <w:tcBorders>
              <w:top w:val="nil"/>
              <w:left w:val="nil"/>
              <w:bottom w:val="single" w:sz="4" w:space="0" w:color="auto"/>
              <w:right w:val="single" w:sz="4" w:space="0" w:color="auto"/>
            </w:tcBorders>
            <w:noWrap/>
            <w:vAlign w:val="center"/>
            <w:hideMark/>
          </w:tcPr>
          <w:p w14:paraId="51486BD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24,08</w:t>
            </w:r>
          </w:p>
        </w:tc>
        <w:tc>
          <w:tcPr>
            <w:tcW w:w="717" w:type="dxa"/>
            <w:tcBorders>
              <w:top w:val="nil"/>
              <w:left w:val="nil"/>
              <w:bottom w:val="single" w:sz="4" w:space="0" w:color="auto"/>
              <w:right w:val="single" w:sz="4" w:space="0" w:color="auto"/>
            </w:tcBorders>
            <w:noWrap/>
            <w:vAlign w:val="center"/>
            <w:hideMark/>
          </w:tcPr>
          <w:p w14:paraId="625DFB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27,06</w:t>
            </w:r>
          </w:p>
        </w:tc>
        <w:tc>
          <w:tcPr>
            <w:tcW w:w="717" w:type="dxa"/>
            <w:tcBorders>
              <w:top w:val="nil"/>
              <w:left w:val="nil"/>
              <w:bottom w:val="single" w:sz="4" w:space="0" w:color="auto"/>
              <w:right w:val="single" w:sz="4" w:space="0" w:color="auto"/>
            </w:tcBorders>
            <w:noWrap/>
            <w:vAlign w:val="center"/>
            <w:hideMark/>
          </w:tcPr>
          <w:p w14:paraId="4A97D2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23,75</w:t>
            </w:r>
          </w:p>
        </w:tc>
        <w:tc>
          <w:tcPr>
            <w:tcW w:w="717" w:type="dxa"/>
            <w:tcBorders>
              <w:top w:val="nil"/>
              <w:left w:val="nil"/>
              <w:bottom w:val="single" w:sz="4" w:space="0" w:color="auto"/>
              <w:right w:val="single" w:sz="4" w:space="0" w:color="auto"/>
            </w:tcBorders>
            <w:noWrap/>
            <w:vAlign w:val="center"/>
            <w:hideMark/>
          </w:tcPr>
          <w:p w14:paraId="3D7632C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14,64</w:t>
            </w:r>
          </w:p>
        </w:tc>
        <w:tc>
          <w:tcPr>
            <w:tcW w:w="717" w:type="dxa"/>
            <w:tcBorders>
              <w:top w:val="nil"/>
              <w:left w:val="nil"/>
              <w:bottom w:val="single" w:sz="4" w:space="0" w:color="auto"/>
              <w:right w:val="single" w:sz="4" w:space="0" w:color="auto"/>
            </w:tcBorders>
            <w:noWrap/>
            <w:vAlign w:val="center"/>
            <w:hideMark/>
          </w:tcPr>
          <w:p w14:paraId="7A880E2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17,53</w:t>
            </w:r>
          </w:p>
        </w:tc>
        <w:tc>
          <w:tcPr>
            <w:tcW w:w="717" w:type="dxa"/>
            <w:tcBorders>
              <w:top w:val="nil"/>
              <w:left w:val="nil"/>
              <w:bottom w:val="single" w:sz="4" w:space="0" w:color="auto"/>
              <w:right w:val="single" w:sz="4" w:space="0" w:color="auto"/>
            </w:tcBorders>
            <w:noWrap/>
            <w:vAlign w:val="center"/>
            <w:hideMark/>
          </w:tcPr>
          <w:p w14:paraId="50930D8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19,70</w:t>
            </w:r>
          </w:p>
        </w:tc>
        <w:tc>
          <w:tcPr>
            <w:tcW w:w="719" w:type="dxa"/>
            <w:tcBorders>
              <w:top w:val="nil"/>
              <w:left w:val="nil"/>
              <w:bottom w:val="single" w:sz="4" w:space="0" w:color="auto"/>
              <w:right w:val="single" w:sz="4" w:space="0" w:color="auto"/>
            </w:tcBorders>
            <w:noWrap/>
            <w:vAlign w:val="center"/>
            <w:hideMark/>
          </w:tcPr>
          <w:p w14:paraId="347A287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17,29</w:t>
            </w:r>
          </w:p>
        </w:tc>
        <w:tc>
          <w:tcPr>
            <w:tcW w:w="829" w:type="dxa"/>
            <w:tcBorders>
              <w:top w:val="nil"/>
              <w:left w:val="nil"/>
              <w:bottom w:val="single" w:sz="4" w:space="0" w:color="auto"/>
              <w:right w:val="single" w:sz="4" w:space="0" w:color="auto"/>
            </w:tcBorders>
            <w:noWrap/>
            <w:vAlign w:val="center"/>
            <w:hideMark/>
          </w:tcPr>
          <w:p w14:paraId="4D6E46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3,51</w:t>
            </w:r>
          </w:p>
        </w:tc>
        <w:tc>
          <w:tcPr>
            <w:tcW w:w="829" w:type="dxa"/>
            <w:tcBorders>
              <w:top w:val="nil"/>
              <w:left w:val="nil"/>
              <w:bottom w:val="single" w:sz="4" w:space="0" w:color="auto"/>
              <w:right w:val="single" w:sz="4" w:space="0" w:color="auto"/>
            </w:tcBorders>
            <w:noWrap/>
            <w:vAlign w:val="center"/>
            <w:hideMark/>
          </w:tcPr>
          <w:p w14:paraId="1A8CBE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4,21</w:t>
            </w:r>
          </w:p>
        </w:tc>
        <w:tc>
          <w:tcPr>
            <w:tcW w:w="829" w:type="dxa"/>
            <w:tcBorders>
              <w:top w:val="nil"/>
              <w:left w:val="nil"/>
              <w:bottom w:val="single" w:sz="4" w:space="0" w:color="auto"/>
              <w:right w:val="single" w:sz="4" w:space="0" w:color="auto"/>
            </w:tcBorders>
            <w:noWrap/>
            <w:vAlign w:val="center"/>
            <w:hideMark/>
          </w:tcPr>
          <w:p w14:paraId="247E11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4,73</w:t>
            </w:r>
          </w:p>
        </w:tc>
        <w:tc>
          <w:tcPr>
            <w:tcW w:w="829" w:type="dxa"/>
            <w:tcBorders>
              <w:top w:val="nil"/>
              <w:left w:val="nil"/>
              <w:bottom w:val="single" w:sz="4" w:space="0" w:color="auto"/>
              <w:right w:val="single" w:sz="4" w:space="0" w:color="auto"/>
            </w:tcBorders>
            <w:noWrap/>
            <w:vAlign w:val="center"/>
            <w:hideMark/>
          </w:tcPr>
          <w:p w14:paraId="136AC37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4,15</w:t>
            </w:r>
          </w:p>
        </w:tc>
        <w:tc>
          <w:tcPr>
            <w:tcW w:w="978" w:type="dxa"/>
            <w:tcBorders>
              <w:top w:val="nil"/>
              <w:left w:val="nil"/>
              <w:bottom w:val="single" w:sz="4" w:space="0" w:color="auto"/>
              <w:right w:val="single" w:sz="4" w:space="0" w:color="auto"/>
            </w:tcBorders>
            <w:noWrap/>
            <w:vAlign w:val="center"/>
            <w:hideMark/>
          </w:tcPr>
          <w:p w14:paraId="01D975D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35,43</w:t>
            </w:r>
          </w:p>
        </w:tc>
        <w:tc>
          <w:tcPr>
            <w:tcW w:w="978" w:type="dxa"/>
            <w:tcBorders>
              <w:top w:val="nil"/>
              <w:left w:val="nil"/>
              <w:bottom w:val="single" w:sz="4" w:space="0" w:color="auto"/>
              <w:right w:val="single" w:sz="4" w:space="0" w:color="auto"/>
            </w:tcBorders>
            <w:noWrap/>
            <w:vAlign w:val="center"/>
            <w:hideMark/>
          </w:tcPr>
          <w:p w14:paraId="0E896E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42,43</w:t>
            </w:r>
          </w:p>
        </w:tc>
        <w:tc>
          <w:tcPr>
            <w:tcW w:w="978" w:type="dxa"/>
            <w:tcBorders>
              <w:top w:val="nil"/>
              <w:left w:val="nil"/>
              <w:bottom w:val="single" w:sz="4" w:space="0" w:color="auto"/>
              <w:right w:val="single" w:sz="4" w:space="0" w:color="auto"/>
            </w:tcBorders>
            <w:noWrap/>
            <w:vAlign w:val="center"/>
            <w:hideMark/>
          </w:tcPr>
          <w:p w14:paraId="495858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47,67</w:t>
            </w:r>
          </w:p>
        </w:tc>
        <w:tc>
          <w:tcPr>
            <w:tcW w:w="978" w:type="dxa"/>
            <w:tcBorders>
              <w:top w:val="nil"/>
              <w:left w:val="nil"/>
              <w:bottom w:val="single" w:sz="4" w:space="0" w:color="auto"/>
              <w:right w:val="single" w:sz="4" w:space="0" w:color="auto"/>
            </w:tcBorders>
            <w:noWrap/>
            <w:vAlign w:val="center"/>
            <w:hideMark/>
          </w:tcPr>
          <w:p w14:paraId="5D5104F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41,84</w:t>
            </w:r>
          </w:p>
        </w:tc>
      </w:tr>
      <w:tr w:rsidR="00387563" w:rsidRPr="00E60864" w14:paraId="407954B2"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64309167"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6470CB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5EC06CD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24,91</w:t>
            </w:r>
          </w:p>
        </w:tc>
        <w:tc>
          <w:tcPr>
            <w:tcW w:w="717" w:type="dxa"/>
            <w:tcBorders>
              <w:top w:val="nil"/>
              <w:left w:val="nil"/>
              <w:bottom w:val="single" w:sz="4" w:space="0" w:color="auto"/>
              <w:right w:val="single" w:sz="4" w:space="0" w:color="auto"/>
            </w:tcBorders>
            <w:noWrap/>
            <w:vAlign w:val="center"/>
            <w:hideMark/>
          </w:tcPr>
          <w:p w14:paraId="171CB7E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23,57</w:t>
            </w:r>
          </w:p>
        </w:tc>
        <w:tc>
          <w:tcPr>
            <w:tcW w:w="717" w:type="dxa"/>
            <w:tcBorders>
              <w:top w:val="nil"/>
              <w:left w:val="nil"/>
              <w:bottom w:val="single" w:sz="4" w:space="0" w:color="auto"/>
              <w:right w:val="single" w:sz="4" w:space="0" w:color="auto"/>
            </w:tcBorders>
            <w:noWrap/>
            <w:vAlign w:val="center"/>
            <w:hideMark/>
          </w:tcPr>
          <w:p w14:paraId="43C797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24,80</w:t>
            </w:r>
          </w:p>
        </w:tc>
        <w:tc>
          <w:tcPr>
            <w:tcW w:w="717" w:type="dxa"/>
            <w:tcBorders>
              <w:top w:val="nil"/>
              <w:left w:val="nil"/>
              <w:bottom w:val="single" w:sz="4" w:space="0" w:color="auto"/>
              <w:right w:val="single" w:sz="4" w:space="0" w:color="auto"/>
            </w:tcBorders>
            <w:noWrap/>
            <w:vAlign w:val="center"/>
            <w:hideMark/>
          </w:tcPr>
          <w:p w14:paraId="5B144B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24,43</w:t>
            </w:r>
          </w:p>
        </w:tc>
        <w:tc>
          <w:tcPr>
            <w:tcW w:w="717" w:type="dxa"/>
            <w:tcBorders>
              <w:top w:val="nil"/>
              <w:left w:val="nil"/>
              <w:bottom w:val="single" w:sz="4" w:space="0" w:color="auto"/>
              <w:right w:val="single" w:sz="4" w:space="0" w:color="auto"/>
            </w:tcBorders>
            <w:noWrap/>
            <w:vAlign w:val="center"/>
            <w:hideMark/>
          </w:tcPr>
          <w:p w14:paraId="3498D0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18,73</w:t>
            </w:r>
          </w:p>
        </w:tc>
        <w:tc>
          <w:tcPr>
            <w:tcW w:w="717" w:type="dxa"/>
            <w:tcBorders>
              <w:top w:val="nil"/>
              <w:left w:val="nil"/>
              <w:bottom w:val="single" w:sz="4" w:space="0" w:color="auto"/>
              <w:right w:val="single" w:sz="4" w:space="0" w:color="auto"/>
            </w:tcBorders>
            <w:noWrap/>
            <w:vAlign w:val="center"/>
            <w:hideMark/>
          </w:tcPr>
          <w:p w14:paraId="6571E30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17,72</w:t>
            </w:r>
          </w:p>
        </w:tc>
        <w:tc>
          <w:tcPr>
            <w:tcW w:w="717" w:type="dxa"/>
            <w:tcBorders>
              <w:top w:val="nil"/>
              <w:left w:val="nil"/>
              <w:bottom w:val="single" w:sz="4" w:space="0" w:color="auto"/>
              <w:right w:val="single" w:sz="4" w:space="0" w:color="auto"/>
            </w:tcBorders>
            <w:noWrap/>
            <w:vAlign w:val="center"/>
            <w:hideMark/>
          </w:tcPr>
          <w:p w14:paraId="5D1F63C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18,65</w:t>
            </w:r>
          </w:p>
        </w:tc>
        <w:tc>
          <w:tcPr>
            <w:tcW w:w="719" w:type="dxa"/>
            <w:tcBorders>
              <w:top w:val="nil"/>
              <w:left w:val="nil"/>
              <w:bottom w:val="single" w:sz="4" w:space="0" w:color="auto"/>
              <w:right w:val="single" w:sz="4" w:space="0" w:color="auto"/>
            </w:tcBorders>
            <w:noWrap/>
            <w:vAlign w:val="center"/>
            <w:hideMark/>
          </w:tcPr>
          <w:p w14:paraId="18429F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18,37</w:t>
            </w:r>
          </w:p>
        </w:tc>
        <w:tc>
          <w:tcPr>
            <w:tcW w:w="829" w:type="dxa"/>
            <w:tcBorders>
              <w:top w:val="nil"/>
              <w:left w:val="nil"/>
              <w:bottom w:val="single" w:sz="4" w:space="0" w:color="auto"/>
              <w:right w:val="single" w:sz="4" w:space="0" w:color="auto"/>
            </w:tcBorders>
            <w:noWrap/>
            <w:vAlign w:val="center"/>
            <w:hideMark/>
          </w:tcPr>
          <w:p w14:paraId="4EE5618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4,50</w:t>
            </w:r>
          </w:p>
        </w:tc>
        <w:tc>
          <w:tcPr>
            <w:tcW w:w="829" w:type="dxa"/>
            <w:tcBorders>
              <w:top w:val="nil"/>
              <w:left w:val="nil"/>
              <w:bottom w:val="single" w:sz="4" w:space="0" w:color="auto"/>
              <w:right w:val="single" w:sz="4" w:space="0" w:color="auto"/>
            </w:tcBorders>
            <w:noWrap/>
            <w:vAlign w:val="center"/>
            <w:hideMark/>
          </w:tcPr>
          <w:p w14:paraId="50DB3FC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4,25</w:t>
            </w:r>
          </w:p>
        </w:tc>
        <w:tc>
          <w:tcPr>
            <w:tcW w:w="829" w:type="dxa"/>
            <w:tcBorders>
              <w:top w:val="nil"/>
              <w:left w:val="nil"/>
              <w:bottom w:val="single" w:sz="4" w:space="0" w:color="auto"/>
              <w:right w:val="single" w:sz="4" w:space="0" w:color="auto"/>
            </w:tcBorders>
            <w:noWrap/>
            <w:vAlign w:val="center"/>
            <w:hideMark/>
          </w:tcPr>
          <w:p w14:paraId="06297C1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4,48</w:t>
            </w:r>
          </w:p>
        </w:tc>
        <w:tc>
          <w:tcPr>
            <w:tcW w:w="829" w:type="dxa"/>
            <w:tcBorders>
              <w:top w:val="nil"/>
              <w:left w:val="nil"/>
              <w:bottom w:val="single" w:sz="4" w:space="0" w:color="auto"/>
              <w:right w:val="single" w:sz="4" w:space="0" w:color="auto"/>
            </w:tcBorders>
            <w:noWrap/>
            <w:vAlign w:val="center"/>
            <w:hideMark/>
          </w:tcPr>
          <w:p w14:paraId="008997C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4,41</w:t>
            </w:r>
          </w:p>
        </w:tc>
        <w:tc>
          <w:tcPr>
            <w:tcW w:w="978" w:type="dxa"/>
            <w:tcBorders>
              <w:top w:val="nil"/>
              <w:left w:val="nil"/>
              <w:bottom w:val="single" w:sz="4" w:space="0" w:color="auto"/>
              <w:right w:val="single" w:sz="4" w:space="0" w:color="auto"/>
            </w:tcBorders>
            <w:noWrap/>
            <w:vAlign w:val="center"/>
            <w:hideMark/>
          </w:tcPr>
          <w:p w14:paraId="399093F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45,34</w:t>
            </w:r>
          </w:p>
        </w:tc>
        <w:tc>
          <w:tcPr>
            <w:tcW w:w="978" w:type="dxa"/>
            <w:tcBorders>
              <w:top w:val="nil"/>
              <w:left w:val="nil"/>
              <w:bottom w:val="single" w:sz="4" w:space="0" w:color="auto"/>
              <w:right w:val="single" w:sz="4" w:space="0" w:color="auto"/>
            </w:tcBorders>
            <w:noWrap/>
            <w:vAlign w:val="center"/>
            <w:hideMark/>
          </w:tcPr>
          <w:p w14:paraId="7A887EE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42,89</w:t>
            </w:r>
          </w:p>
        </w:tc>
        <w:tc>
          <w:tcPr>
            <w:tcW w:w="978" w:type="dxa"/>
            <w:tcBorders>
              <w:top w:val="nil"/>
              <w:left w:val="nil"/>
              <w:bottom w:val="single" w:sz="4" w:space="0" w:color="auto"/>
              <w:right w:val="single" w:sz="4" w:space="0" w:color="auto"/>
            </w:tcBorders>
            <w:noWrap/>
            <w:vAlign w:val="center"/>
            <w:hideMark/>
          </w:tcPr>
          <w:p w14:paraId="617987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45,13</w:t>
            </w:r>
          </w:p>
        </w:tc>
        <w:tc>
          <w:tcPr>
            <w:tcW w:w="978" w:type="dxa"/>
            <w:tcBorders>
              <w:top w:val="nil"/>
              <w:left w:val="nil"/>
              <w:bottom w:val="single" w:sz="4" w:space="0" w:color="auto"/>
              <w:right w:val="single" w:sz="4" w:space="0" w:color="auto"/>
            </w:tcBorders>
            <w:noWrap/>
            <w:vAlign w:val="center"/>
            <w:hideMark/>
          </w:tcPr>
          <w:p w14:paraId="0E49CE3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44,45</w:t>
            </w:r>
          </w:p>
        </w:tc>
      </w:tr>
      <w:tr w:rsidR="00387563" w:rsidRPr="00E60864" w14:paraId="6126C73D"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09B31166"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5AF3CA3"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1EB6171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23,83</w:t>
            </w:r>
          </w:p>
        </w:tc>
        <w:tc>
          <w:tcPr>
            <w:tcW w:w="717" w:type="dxa"/>
            <w:tcBorders>
              <w:top w:val="nil"/>
              <w:left w:val="nil"/>
              <w:bottom w:val="single" w:sz="4" w:space="0" w:color="auto"/>
              <w:right w:val="single" w:sz="4" w:space="0" w:color="auto"/>
            </w:tcBorders>
            <w:noWrap/>
            <w:vAlign w:val="center"/>
            <w:hideMark/>
          </w:tcPr>
          <w:p w14:paraId="4AA10AC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24,40</w:t>
            </w:r>
          </w:p>
        </w:tc>
        <w:tc>
          <w:tcPr>
            <w:tcW w:w="717" w:type="dxa"/>
            <w:tcBorders>
              <w:top w:val="nil"/>
              <w:left w:val="nil"/>
              <w:bottom w:val="single" w:sz="4" w:space="0" w:color="auto"/>
              <w:right w:val="single" w:sz="4" w:space="0" w:color="auto"/>
            </w:tcBorders>
            <w:noWrap/>
            <w:vAlign w:val="center"/>
            <w:hideMark/>
          </w:tcPr>
          <w:p w14:paraId="1F272EF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25,06</w:t>
            </w:r>
          </w:p>
        </w:tc>
        <w:tc>
          <w:tcPr>
            <w:tcW w:w="717" w:type="dxa"/>
            <w:tcBorders>
              <w:top w:val="nil"/>
              <w:left w:val="nil"/>
              <w:bottom w:val="single" w:sz="4" w:space="0" w:color="auto"/>
              <w:right w:val="single" w:sz="4" w:space="0" w:color="auto"/>
            </w:tcBorders>
            <w:noWrap/>
            <w:vAlign w:val="center"/>
            <w:hideMark/>
          </w:tcPr>
          <w:p w14:paraId="3D4175D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24,43</w:t>
            </w:r>
          </w:p>
        </w:tc>
        <w:tc>
          <w:tcPr>
            <w:tcW w:w="717" w:type="dxa"/>
            <w:tcBorders>
              <w:top w:val="nil"/>
              <w:left w:val="nil"/>
              <w:bottom w:val="single" w:sz="4" w:space="0" w:color="auto"/>
              <w:right w:val="single" w:sz="4" w:space="0" w:color="auto"/>
            </w:tcBorders>
            <w:noWrap/>
            <w:vAlign w:val="center"/>
            <w:hideMark/>
          </w:tcPr>
          <w:p w14:paraId="1351ED0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16,95</w:t>
            </w:r>
          </w:p>
        </w:tc>
        <w:tc>
          <w:tcPr>
            <w:tcW w:w="717" w:type="dxa"/>
            <w:tcBorders>
              <w:top w:val="nil"/>
              <w:left w:val="nil"/>
              <w:bottom w:val="single" w:sz="4" w:space="0" w:color="auto"/>
              <w:right w:val="single" w:sz="4" w:space="0" w:color="auto"/>
            </w:tcBorders>
            <w:noWrap/>
            <w:vAlign w:val="center"/>
            <w:hideMark/>
          </w:tcPr>
          <w:p w14:paraId="48FFFDE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17,36</w:t>
            </w:r>
          </w:p>
        </w:tc>
        <w:tc>
          <w:tcPr>
            <w:tcW w:w="717" w:type="dxa"/>
            <w:tcBorders>
              <w:top w:val="nil"/>
              <w:left w:val="nil"/>
              <w:bottom w:val="single" w:sz="4" w:space="0" w:color="auto"/>
              <w:right w:val="single" w:sz="4" w:space="0" w:color="auto"/>
            </w:tcBorders>
            <w:noWrap/>
            <w:vAlign w:val="center"/>
            <w:hideMark/>
          </w:tcPr>
          <w:p w14:paraId="1FBCCC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17,83</w:t>
            </w:r>
          </w:p>
        </w:tc>
        <w:tc>
          <w:tcPr>
            <w:tcW w:w="719" w:type="dxa"/>
            <w:tcBorders>
              <w:top w:val="nil"/>
              <w:left w:val="nil"/>
              <w:bottom w:val="single" w:sz="4" w:space="0" w:color="auto"/>
              <w:right w:val="single" w:sz="4" w:space="0" w:color="auto"/>
            </w:tcBorders>
            <w:noWrap/>
            <w:vAlign w:val="center"/>
            <w:hideMark/>
          </w:tcPr>
          <w:p w14:paraId="290F896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17,38</w:t>
            </w:r>
          </w:p>
        </w:tc>
        <w:tc>
          <w:tcPr>
            <w:tcW w:w="829" w:type="dxa"/>
            <w:tcBorders>
              <w:top w:val="nil"/>
              <w:left w:val="nil"/>
              <w:bottom w:val="single" w:sz="4" w:space="0" w:color="auto"/>
              <w:right w:val="single" w:sz="4" w:space="0" w:color="auto"/>
            </w:tcBorders>
            <w:noWrap/>
            <w:vAlign w:val="center"/>
            <w:hideMark/>
          </w:tcPr>
          <w:p w14:paraId="5417095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4,07</w:t>
            </w:r>
          </w:p>
        </w:tc>
        <w:tc>
          <w:tcPr>
            <w:tcW w:w="829" w:type="dxa"/>
            <w:tcBorders>
              <w:top w:val="nil"/>
              <w:left w:val="nil"/>
              <w:bottom w:val="single" w:sz="4" w:space="0" w:color="auto"/>
              <w:right w:val="single" w:sz="4" w:space="0" w:color="auto"/>
            </w:tcBorders>
            <w:noWrap/>
            <w:vAlign w:val="center"/>
            <w:hideMark/>
          </w:tcPr>
          <w:p w14:paraId="12CD143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4,17</w:t>
            </w:r>
          </w:p>
        </w:tc>
        <w:tc>
          <w:tcPr>
            <w:tcW w:w="829" w:type="dxa"/>
            <w:tcBorders>
              <w:top w:val="nil"/>
              <w:left w:val="nil"/>
              <w:bottom w:val="single" w:sz="4" w:space="0" w:color="auto"/>
              <w:right w:val="single" w:sz="4" w:space="0" w:color="auto"/>
            </w:tcBorders>
            <w:noWrap/>
            <w:vAlign w:val="center"/>
            <w:hideMark/>
          </w:tcPr>
          <w:p w14:paraId="608C2B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4,28</w:t>
            </w:r>
          </w:p>
        </w:tc>
        <w:tc>
          <w:tcPr>
            <w:tcW w:w="829" w:type="dxa"/>
            <w:tcBorders>
              <w:top w:val="nil"/>
              <w:left w:val="nil"/>
              <w:bottom w:val="single" w:sz="4" w:space="0" w:color="auto"/>
              <w:right w:val="single" w:sz="4" w:space="0" w:color="auto"/>
            </w:tcBorders>
            <w:noWrap/>
            <w:vAlign w:val="center"/>
            <w:hideMark/>
          </w:tcPr>
          <w:p w14:paraId="7C7D658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4,17</w:t>
            </w:r>
          </w:p>
        </w:tc>
        <w:tc>
          <w:tcPr>
            <w:tcW w:w="978" w:type="dxa"/>
            <w:tcBorders>
              <w:top w:val="nil"/>
              <w:left w:val="nil"/>
              <w:bottom w:val="single" w:sz="4" w:space="0" w:color="auto"/>
              <w:right w:val="single" w:sz="4" w:space="0" w:color="auto"/>
            </w:tcBorders>
            <w:noWrap/>
            <w:vAlign w:val="center"/>
            <w:hideMark/>
          </w:tcPr>
          <w:p w14:paraId="71ABFA3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41,03</w:t>
            </w:r>
          </w:p>
        </w:tc>
        <w:tc>
          <w:tcPr>
            <w:tcW w:w="978" w:type="dxa"/>
            <w:tcBorders>
              <w:top w:val="nil"/>
              <w:left w:val="nil"/>
              <w:bottom w:val="single" w:sz="4" w:space="0" w:color="auto"/>
              <w:right w:val="single" w:sz="4" w:space="0" w:color="auto"/>
            </w:tcBorders>
            <w:noWrap/>
            <w:vAlign w:val="center"/>
            <w:hideMark/>
          </w:tcPr>
          <w:p w14:paraId="6DAB60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42,01</w:t>
            </w:r>
          </w:p>
        </w:tc>
        <w:tc>
          <w:tcPr>
            <w:tcW w:w="978" w:type="dxa"/>
            <w:tcBorders>
              <w:top w:val="nil"/>
              <w:left w:val="nil"/>
              <w:bottom w:val="single" w:sz="4" w:space="0" w:color="auto"/>
              <w:right w:val="single" w:sz="4" w:space="0" w:color="auto"/>
            </w:tcBorders>
            <w:noWrap/>
            <w:vAlign w:val="center"/>
            <w:hideMark/>
          </w:tcPr>
          <w:p w14:paraId="629C627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43,14</w:t>
            </w:r>
          </w:p>
        </w:tc>
        <w:tc>
          <w:tcPr>
            <w:tcW w:w="978" w:type="dxa"/>
            <w:tcBorders>
              <w:top w:val="nil"/>
              <w:left w:val="nil"/>
              <w:bottom w:val="single" w:sz="4" w:space="0" w:color="auto"/>
              <w:right w:val="single" w:sz="4" w:space="0" w:color="auto"/>
            </w:tcBorders>
            <w:noWrap/>
            <w:vAlign w:val="center"/>
            <w:hideMark/>
          </w:tcPr>
          <w:p w14:paraId="24796B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42,06</w:t>
            </w:r>
          </w:p>
        </w:tc>
      </w:tr>
      <w:tr w:rsidR="00387563" w:rsidRPr="00E60864" w14:paraId="739A1F1B"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27B654FD"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8E741FB"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ADB0C6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24,03</w:t>
            </w:r>
          </w:p>
        </w:tc>
        <w:tc>
          <w:tcPr>
            <w:tcW w:w="717" w:type="dxa"/>
            <w:tcBorders>
              <w:top w:val="nil"/>
              <w:left w:val="nil"/>
              <w:bottom w:val="single" w:sz="4" w:space="0" w:color="auto"/>
              <w:right w:val="single" w:sz="4" w:space="0" w:color="auto"/>
            </w:tcBorders>
            <w:noWrap/>
            <w:vAlign w:val="center"/>
            <w:hideMark/>
          </w:tcPr>
          <w:p w14:paraId="4076C90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22,71</w:t>
            </w:r>
          </w:p>
        </w:tc>
        <w:tc>
          <w:tcPr>
            <w:tcW w:w="717" w:type="dxa"/>
            <w:tcBorders>
              <w:top w:val="nil"/>
              <w:left w:val="nil"/>
              <w:bottom w:val="single" w:sz="4" w:space="0" w:color="auto"/>
              <w:right w:val="single" w:sz="4" w:space="0" w:color="auto"/>
            </w:tcBorders>
            <w:noWrap/>
            <w:vAlign w:val="center"/>
            <w:hideMark/>
          </w:tcPr>
          <w:p w14:paraId="280B82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28,28</w:t>
            </w:r>
          </w:p>
        </w:tc>
        <w:tc>
          <w:tcPr>
            <w:tcW w:w="717" w:type="dxa"/>
            <w:tcBorders>
              <w:top w:val="nil"/>
              <w:left w:val="nil"/>
              <w:bottom w:val="single" w:sz="4" w:space="0" w:color="auto"/>
              <w:right w:val="single" w:sz="4" w:space="0" w:color="auto"/>
            </w:tcBorders>
            <w:noWrap/>
            <w:vAlign w:val="center"/>
            <w:hideMark/>
          </w:tcPr>
          <w:p w14:paraId="5CA35B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25,01</w:t>
            </w:r>
          </w:p>
        </w:tc>
        <w:tc>
          <w:tcPr>
            <w:tcW w:w="717" w:type="dxa"/>
            <w:tcBorders>
              <w:top w:val="nil"/>
              <w:left w:val="nil"/>
              <w:bottom w:val="single" w:sz="4" w:space="0" w:color="auto"/>
              <w:right w:val="single" w:sz="4" w:space="0" w:color="auto"/>
            </w:tcBorders>
            <w:noWrap/>
            <w:vAlign w:val="center"/>
            <w:hideMark/>
          </w:tcPr>
          <w:p w14:paraId="01E841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18,04</w:t>
            </w:r>
          </w:p>
        </w:tc>
        <w:tc>
          <w:tcPr>
            <w:tcW w:w="717" w:type="dxa"/>
            <w:tcBorders>
              <w:top w:val="nil"/>
              <w:left w:val="nil"/>
              <w:bottom w:val="single" w:sz="4" w:space="0" w:color="auto"/>
              <w:right w:val="single" w:sz="4" w:space="0" w:color="auto"/>
            </w:tcBorders>
            <w:noWrap/>
            <w:vAlign w:val="center"/>
            <w:hideMark/>
          </w:tcPr>
          <w:p w14:paraId="46373E1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17,06</w:t>
            </w:r>
          </w:p>
        </w:tc>
        <w:tc>
          <w:tcPr>
            <w:tcW w:w="717" w:type="dxa"/>
            <w:tcBorders>
              <w:top w:val="nil"/>
              <w:left w:val="nil"/>
              <w:bottom w:val="single" w:sz="4" w:space="0" w:color="auto"/>
              <w:right w:val="single" w:sz="4" w:space="0" w:color="auto"/>
            </w:tcBorders>
            <w:noWrap/>
            <w:vAlign w:val="center"/>
            <w:hideMark/>
          </w:tcPr>
          <w:p w14:paraId="50564D1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21,24</w:t>
            </w:r>
          </w:p>
        </w:tc>
        <w:tc>
          <w:tcPr>
            <w:tcW w:w="719" w:type="dxa"/>
            <w:tcBorders>
              <w:top w:val="nil"/>
              <w:left w:val="nil"/>
              <w:bottom w:val="single" w:sz="4" w:space="0" w:color="auto"/>
              <w:right w:val="single" w:sz="4" w:space="0" w:color="auto"/>
            </w:tcBorders>
            <w:noWrap/>
            <w:vAlign w:val="center"/>
            <w:hideMark/>
          </w:tcPr>
          <w:p w14:paraId="19D7DCB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18,78</w:t>
            </w:r>
          </w:p>
        </w:tc>
        <w:tc>
          <w:tcPr>
            <w:tcW w:w="829" w:type="dxa"/>
            <w:tcBorders>
              <w:top w:val="nil"/>
              <w:left w:val="nil"/>
              <w:bottom w:val="single" w:sz="4" w:space="0" w:color="auto"/>
              <w:right w:val="single" w:sz="4" w:space="0" w:color="auto"/>
            </w:tcBorders>
            <w:noWrap/>
            <w:vAlign w:val="center"/>
            <w:hideMark/>
          </w:tcPr>
          <w:p w14:paraId="093C55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4,33</w:t>
            </w:r>
          </w:p>
        </w:tc>
        <w:tc>
          <w:tcPr>
            <w:tcW w:w="829" w:type="dxa"/>
            <w:tcBorders>
              <w:top w:val="nil"/>
              <w:left w:val="nil"/>
              <w:bottom w:val="single" w:sz="4" w:space="0" w:color="auto"/>
              <w:right w:val="single" w:sz="4" w:space="0" w:color="auto"/>
            </w:tcBorders>
            <w:noWrap/>
            <w:vAlign w:val="center"/>
            <w:hideMark/>
          </w:tcPr>
          <w:p w14:paraId="6A9A2F8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4,09</w:t>
            </w:r>
          </w:p>
        </w:tc>
        <w:tc>
          <w:tcPr>
            <w:tcW w:w="829" w:type="dxa"/>
            <w:tcBorders>
              <w:top w:val="nil"/>
              <w:left w:val="nil"/>
              <w:bottom w:val="single" w:sz="4" w:space="0" w:color="auto"/>
              <w:right w:val="single" w:sz="4" w:space="0" w:color="auto"/>
            </w:tcBorders>
            <w:noWrap/>
            <w:vAlign w:val="center"/>
            <w:hideMark/>
          </w:tcPr>
          <w:p w14:paraId="381EEAE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5,10</w:t>
            </w:r>
          </w:p>
        </w:tc>
        <w:tc>
          <w:tcPr>
            <w:tcW w:w="829" w:type="dxa"/>
            <w:tcBorders>
              <w:top w:val="nil"/>
              <w:left w:val="nil"/>
              <w:bottom w:val="single" w:sz="4" w:space="0" w:color="auto"/>
              <w:right w:val="single" w:sz="4" w:space="0" w:color="auto"/>
            </w:tcBorders>
            <w:noWrap/>
            <w:vAlign w:val="center"/>
            <w:hideMark/>
          </w:tcPr>
          <w:p w14:paraId="15272A2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4,51</w:t>
            </w:r>
          </w:p>
        </w:tc>
        <w:tc>
          <w:tcPr>
            <w:tcW w:w="978" w:type="dxa"/>
            <w:tcBorders>
              <w:top w:val="nil"/>
              <w:left w:val="nil"/>
              <w:bottom w:val="single" w:sz="4" w:space="0" w:color="auto"/>
              <w:right w:val="single" w:sz="4" w:space="0" w:color="auto"/>
            </w:tcBorders>
            <w:noWrap/>
            <w:vAlign w:val="center"/>
            <w:hideMark/>
          </w:tcPr>
          <w:p w14:paraId="1A8868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43,67</w:t>
            </w:r>
          </w:p>
        </w:tc>
        <w:tc>
          <w:tcPr>
            <w:tcW w:w="978" w:type="dxa"/>
            <w:tcBorders>
              <w:top w:val="nil"/>
              <w:left w:val="nil"/>
              <w:bottom w:val="single" w:sz="4" w:space="0" w:color="auto"/>
              <w:right w:val="single" w:sz="4" w:space="0" w:color="auto"/>
            </w:tcBorders>
            <w:noWrap/>
            <w:vAlign w:val="center"/>
            <w:hideMark/>
          </w:tcPr>
          <w:p w14:paraId="7E2612D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41,28</w:t>
            </w:r>
          </w:p>
        </w:tc>
        <w:tc>
          <w:tcPr>
            <w:tcW w:w="978" w:type="dxa"/>
            <w:tcBorders>
              <w:top w:val="nil"/>
              <w:left w:val="nil"/>
              <w:bottom w:val="single" w:sz="4" w:space="0" w:color="auto"/>
              <w:right w:val="single" w:sz="4" w:space="0" w:color="auto"/>
            </w:tcBorders>
            <w:noWrap/>
            <w:vAlign w:val="center"/>
            <w:hideMark/>
          </w:tcPr>
          <w:p w14:paraId="15ACA9B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51,40</w:t>
            </w:r>
          </w:p>
        </w:tc>
        <w:tc>
          <w:tcPr>
            <w:tcW w:w="978" w:type="dxa"/>
            <w:tcBorders>
              <w:top w:val="nil"/>
              <w:left w:val="nil"/>
              <w:bottom w:val="single" w:sz="4" w:space="0" w:color="auto"/>
              <w:right w:val="single" w:sz="4" w:space="0" w:color="auto"/>
            </w:tcBorders>
            <w:noWrap/>
            <w:vAlign w:val="center"/>
            <w:hideMark/>
          </w:tcPr>
          <w:p w14:paraId="1BF726D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45,45</w:t>
            </w:r>
          </w:p>
        </w:tc>
      </w:tr>
      <w:tr w:rsidR="00387563" w:rsidRPr="00E60864" w14:paraId="2CC98BA2"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7AA84B9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2567BDC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17E8A63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23,22</w:t>
            </w:r>
          </w:p>
        </w:tc>
        <w:tc>
          <w:tcPr>
            <w:tcW w:w="717" w:type="dxa"/>
            <w:tcBorders>
              <w:top w:val="nil"/>
              <w:left w:val="nil"/>
              <w:bottom w:val="single" w:sz="4" w:space="0" w:color="auto"/>
              <w:right w:val="single" w:sz="4" w:space="0" w:color="auto"/>
            </w:tcBorders>
            <w:shd w:val="clear" w:color="000000" w:fill="92D050"/>
            <w:noWrap/>
            <w:vAlign w:val="center"/>
            <w:hideMark/>
          </w:tcPr>
          <w:p w14:paraId="533CFF1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23,69</w:t>
            </w:r>
          </w:p>
        </w:tc>
        <w:tc>
          <w:tcPr>
            <w:tcW w:w="717" w:type="dxa"/>
            <w:tcBorders>
              <w:top w:val="nil"/>
              <w:left w:val="nil"/>
              <w:bottom w:val="single" w:sz="4" w:space="0" w:color="auto"/>
              <w:right w:val="single" w:sz="4" w:space="0" w:color="auto"/>
            </w:tcBorders>
            <w:shd w:val="clear" w:color="000000" w:fill="92D050"/>
            <w:noWrap/>
            <w:vAlign w:val="center"/>
            <w:hideMark/>
          </w:tcPr>
          <w:p w14:paraId="66130C4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26,30</w:t>
            </w:r>
          </w:p>
        </w:tc>
        <w:tc>
          <w:tcPr>
            <w:tcW w:w="717" w:type="dxa"/>
            <w:tcBorders>
              <w:top w:val="nil"/>
              <w:left w:val="nil"/>
              <w:bottom w:val="single" w:sz="4" w:space="0" w:color="auto"/>
              <w:right w:val="single" w:sz="4" w:space="0" w:color="auto"/>
            </w:tcBorders>
            <w:shd w:val="clear" w:color="000000" w:fill="92D050"/>
            <w:noWrap/>
            <w:vAlign w:val="center"/>
            <w:hideMark/>
          </w:tcPr>
          <w:p w14:paraId="03CA70A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24,40</w:t>
            </w:r>
          </w:p>
        </w:tc>
        <w:tc>
          <w:tcPr>
            <w:tcW w:w="717" w:type="dxa"/>
            <w:tcBorders>
              <w:top w:val="nil"/>
              <w:left w:val="nil"/>
              <w:bottom w:val="single" w:sz="4" w:space="0" w:color="auto"/>
              <w:right w:val="single" w:sz="4" w:space="0" w:color="auto"/>
            </w:tcBorders>
            <w:shd w:val="clear" w:color="000000" w:fill="92D050"/>
            <w:noWrap/>
            <w:vAlign w:val="bottom"/>
            <w:hideMark/>
          </w:tcPr>
          <w:p w14:paraId="0850C2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1D4A864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4F0D1FB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458585F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17,96</w:t>
            </w:r>
          </w:p>
        </w:tc>
        <w:tc>
          <w:tcPr>
            <w:tcW w:w="829" w:type="dxa"/>
            <w:tcBorders>
              <w:top w:val="nil"/>
              <w:left w:val="nil"/>
              <w:bottom w:val="single" w:sz="4" w:space="0" w:color="auto"/>
              <w:right w:val="single" w:sz="4" w:space="0" w:color="auto"/>
            </w:tcBorders>
            <w:shd w:val="clear" w:color="000000" w:fill="92D050"/>
            <w:noWrap/>
            <w:vAlign w:val="center"/>
            <w:hideMark/>
          </w:tcPr>
          <w:p w14:paraId="2E7240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701050A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CF3AC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6B2AB89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4,31</w:t>
            </w:r>
          </w:p>
        </w:tc>
        <w:tc>
          <w:tcPr>
            <w:tcW w:w="978" w:type="dxa"/>
            <w:tcBorders>
              <w:top w:val="nil"/>
              <w:left w:val="nil"/>
              <w:bottom w:val="single" w:sz="4" w:space="0" w:color="auto"/>
              <w:right w:val="single" w:sz="4" w:space="0" w:color="auto"/>
            </w:tcBorders>
            <w:shd w:val="clear" w:color="000000" w:fill="92D050"/>
            <w:noWrap/>
            <w:vAlign w:val="center"/>
            <w:hideMark/>
          </w:tcPr>
          <w:p w14:paraId="60F9A29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63DFA4B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5BEF8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5A4539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43,45</w:t>
            </w:r>
          </w:p>
        </w:tc>
      </w:tr>
      <w:tr w:rsidR="00387563" w:rsidRPr="00E60864" w14:paraId="059437D5"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4AFE901B"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22EB35E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347E929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27,77</w:t>
            </w:r>
          </w:p>
        </w:tc>
        <w:tc>
          <w:tcPr>
            <w:tcW w:w="717" w:type="dxa"/>
            <w:tcBorders>
              <w:top w:val="nil"/>
              <w:left w:val="nil"/>
              <w:bottom w:val="single" w:sz="4" w:space="0" w:color="auto"/>
              <w:right w:val="single" w:sz="4" w:space="0" w:color="auto"/>
            </w:tcBorders>
            <w:noWrap/>
            <w:vAlign w:val="center"/>
            <w:hideMark/>
          </w:tcPr>
          <w:p w14:paraId="76CA77E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28,97</w:t>
            </w:r>
          </w:p>
        </w:tc>
        <w:tc>
          <w:tcPr>
            <w:tcW w:w="717" w:type="dxa"/>
            <w:tcBorders>
              <w:top w:val="nil"/>
              <w:left w:val="nil"/>
              <w:bottom w:val="single" w:sz="4" w:space="0" w:color="auto"/>
              <w:right w:val="single" w:sz="4" w:space="0" w:color="auto"/>
            </w:tcBorders>
            <w:noWrap/>
            <w:vAlign w:val="center"/>
            <w:hideMark/>
          </w:tcPr>
          <w:p w14:paraId="5065E8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29,37</w:t>
            </w:r>
          </w:p>
        </w:tc>
        <w:tc>
          <w:tcPr>
            <w:tcW w:w="717" w:type="dxa"/>
            <w:tcBorders>
              <w:top w:val="nil"/>
              <w:left w:val="nil"/>
              <w:bottom w:val="single" w:sz="4" w:space="0" w:color="auto"/>
              <w:right w:val="single" w:sz="4" w:space="0" w:color="auto"/>
            </w:tcBorders>
            <w:noWrap/>
            <w:vAlign w:val="center"/>
            <w:hideMark/>
          </w:tcPr>
          <w:p w14:paraId="70936B6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28,70</w:t>
            </w:r>
          </w:p>
        </w:tc>
        <w:tc>
          <w:tcPr>
            <w:tcW w:w="717" w:type="dxa"/>
            <w:tcBorders>
              <w:top w:val="nil"/>
              <w:left w:val="nil"/>
              <w:bottom w:val="single" w:sz="4" w:space="0" w:color="auto"/>
              <w:right w:val="single" w:sz="4" w:space="0" w:color="auto"/>
            </w:tcBorders>
            <w:noWrap/>
            <w:vAlign w:val="center"/>
            <w:hideMark/>
          </w:tcPr>
          <w:p w14:paraId="628C30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24,23</w:t>
            </w:r>
          </w:p>
        </w:tc>
        <w:tc>
          <w:tcPr>
            <w:tcW w:w="717" w:type="dxa"/>
            <w:tcBorders>
              <w:top w:val="nil"/>
              <w:left w:val="nil"/>
              <w:bottom w:val="single" w:sz="4" w:space="0" w:color="auto"/>
              <w:right w:val="single" w:sz="4" w:space="0" w:color="auto"/>
            </w:tcBorders>
            <w:noWrap/>
            <w:vAlign w:val="center"/>
            <w:hideMark/>
          </w:tcPr>
          <w:p w14:paraId="3724CF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25,27</w:t>
            </w:r>
          </w:p>
        </w:tc>
        <w:tc>
          <w:tcPr>
            <w:tcW w:w="717" w:type="dxa"/>
            <w:tcBorders>
              <w:top w:val="nil"/>
              <w:left w:val="nil"/>
              <w:bottom w:val="single" w:sz="4" w:space="0" w:color="auto"/>
              <w:right w:val="single" w:sz="4" w:space="0" w:color="auto"/>
            </w:tcBorders>
            <w:noWrap/>
            <w:vAlign w:val="center"/>
            <w:hideMark/>
          </w:tcPr>
          <w:p w14:paraId="1A4AE4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25,62</w:t>
            </w:r>
          </w:p>
        </w:tc>
        <w:tc>
          <w:tcPr>
            <w:tcW w:w="719" w:type="dxa"/>
            <w:tcBorders>
              <w:top w:val="nil"/>
              <w:left w:val="nil"/>
              <w:bottom w:val="single" w:sz="4" w:space="0" w:color="auto"/>
              <w:right w:val="single" w:sz="4" w:space="0" w:color="auto"/>
            </w:tcBorders>
            <w:noWrap/>
            <w:vAlign w:val="center"/>
            <w:hideMark/>
          </w:tcPr>
          <w:p w14:paraId="4635EE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25,04</w:t>
            </w:r>
          </w:p>
        </w:tc>
        <w:tc>
          <w:tcPr>
            <w:tcW w:w="829" w:type="dxa"/>
            <w:tcBorders>
              <w:top w:val="nil"/>
              <w:left w:val="nil"/>
              <w:bottom w:val="single" w:sz="4" w:space="0" w:color="auto"/>
              <w:right w:val="single" w:sz="4" w:space="0" w:color="auto"/>
            </w:tcBorders>
            <w:noWrap/>
            <w:vAlign w:val="center"/>
            <w:hideMark/>
          </w:tcPr>
          <w:p w14:paraId="1E065F7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6,06</w:t>
            </w:r>
          </w:p>
        </w:tc>
        <w:tc>
          <w:tcPr>
            <w:tcW w:w="829" w:type="dxa"/>
            <w:tcBorders>
              <w:top w:val="nil"/>
              <w:left w:val="nil"/>
              <w:bottom w:val="single" w:sz="4" w:space="0" w:color="auto"/>
              <w:right w:val="single" w:sz="4" w:space="0" w:color="auto"/>
            </w:tcBorders>
            <w:noWrap/>
            <w:vAlign w:val="center"/>
            <w:hideMark/>
          </w:tcPr>
          <w:p w14:paraId="758957D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6,32</w:t>
            </w:r>
          </w:p>
        </w:tc>
        <w:tc>
          <w:tcPr>
            <w:tcW w:w="829" w:type="dxa"/>
            <w:tcBorders>
              <w:top w:val="nil"/>
              <w:left w:val="nil"/>
              <w:bottom w:val="single" w:sz="4" w:space="0" w:color="auto"/>
              <w:right w:val="single" w:sz="4" w:space="0" w:color="auto"/>
            </w:tcBorders>
            <w:noWrap/>
            <w:vAlign w:val="center"/>
            <w:hideMark/>
          </w:tcPr>
          <w:p w14:paraId="30FB6D0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6,41</w:t>
            </w:r>
          </w:p>
        </w:tc>
        <w:tc>
          <w:tcPr>
            <w:tcW w:w="829" w:type="dxa"/>
            <w:tcBorders>
              <w:top w:val="nil"/>
              <w:left w:val="nil"/>
              <w:bottom w:val="single" w:sz="4" w:space="0" w:color="auto"/>
              <w:right w:val="single" w:sz="4" w:space="0" w:color="auto"/>
            </w:tcBorders>
            <w:noWrap/>
            <w:vAlign w:val="center"/>
            <w:hideMark/>
          </w:tcPr>
          <w:p w14:paraId="3892A00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6,26</w:t>
            </w:r>
          </w:p>
        </w:tc>
        <w:tc>
          <w:tcPr>
            <w:tcW w:w="978" w:type="dxa"/>
            <w:tcBorders>
              <w:top w:val="nil"/>
              <w:left w:val="nil"/>
              <w:bottom w:val="single" w:sz="4" w:space="0" w:color="auto"/>
              <w:right w:val="single" w:sz="4" w:space="0" w:color="auto"/>
            </w:tcBorders>
            <w:noWrap/>
            <w:vAlign w:val="center"/>
            <w:hideMark/>
          </w:tcPr>
          <w:p w14:paraId="6C12EBE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48,45</w:t>
            </w:r>
          </w:p>
        </w:tc>
        <w:tc>
          <w:tcPr>
            <w:tcW w:w="978" w:type="dxa"/>
            <w:tcBorders>
              <w:top w:val="nil"/>
              <w:left w:val="nil"/>
              <w:bottom w:val="single" w:sz="4" w:space="0" w:color="auto"/>
              <w:right w:val="single" w:sz="4" w:space="0" w:color="auto"/>
            </w:tcBorders>
            <w:noWrap/>
            <w:vAlign w:val="center"/>
            <w:hideMark/>
          </w:tcPr>
          <w:p w14:paraId="2CF0432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50,55</w:t>
            </w:r>
          </w:p>
        </w:tc>
        <w:tc>
          <w:tcPr>
            <w:tcW w:w="978" w:type="dxa"/>
            <w:tcBorders>
              <w:top w:val="nil"/>
              <w:left w:val="nil"/>
              <w:bottom w:val="single" w:sz="4" w:space="0" w:color="auto"/>
              <w:right w:val="single" w:sz="4" w:space="0" w:color="auto"/>
            </w:tcBorders>
            <w:noWrap/>
            <w:vAlign w:val="center"/>
            <w:hideMark/>
          </w:tcPr>
          <w:p w14:paraId="184CE0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51,24</w:t>
            </w:r>
          </w:p>
        </w:tc>
        <w:tc>
          <w:tcPr>
            <w:tcW w:w="978" w:type="dxa"/>
            <w:tcBorders>
              <w:top w:val="nil"/>
              <w:left w:val="nil"/>
              <w:bottom w:val="single" w:sz="4" w:space="0" w:color="auto"/>
              <w:right w:val="single" w:sz="4" w:space="0" w:color="auto"/>
            </w:tcBorders>
            <w:noWrap/>
            <w:vAlign w:val="center"/>
            <w:hideMark/>
          </w:tcPr>
          <w:p w14:paraId="5860687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50,08</w:t>
            </w:r>
          </w:p>
        </w:tc>
      </w:tr>
      <w:tr w:rsidR="00387563" w:rsidRPr="00E60864" w14:paraId="3005859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22EAC5D"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7397384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0B5733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29,00</w:t>
            </w:r>
          </w:p>
        </w:tc>
        <w:tc>
          <w:tcPr>
            <w:tcW w:w="717" w:type="dxa"/>
            <w:tcBorders>
              <w:top w:val="nil"/>
              <w:left w:val="nil"/>
              <w:bottom w:val="single" w:sz="4" w:space="0" w:color="auto"/>
              <w:right w:val="single" w:sz="4" w:space="0" w:color="auto"/>
            </w:tcBorders>
            <w:noWrap/>
            <w:vAlign w:val="center"/>
            <w:hideMark/>
          </w:tcPr>
          <w:p w14:paraId="2B6BB6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28,77</w:t>
            </w:r>
          </w:p>
        </w:tc>
        <w:tc>
          <w:tcPr>
            <w:tcW w:w="717" w:type="dxa"/>
            <w:tcBorders>
              <w:top w:val="nil"/>
              <w:left w:val="nil"/>
              <w:bottom w:val="single" w:sz="4" w:space="0" w:color="auto"/>
              <w:right w:val="single" w:sz="4" w:space="0" w:color="auto"/>
            </w:tcBorders>
            <w:noWrap/>
            <w:vAlign w:val="center"/>
            <w:hideMark/>
          </w:tcPr>
          <w:p w14:paraId="5E56D3A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28,63</w:t>
            </w:r>
          </w:p>
        </w:tc>
        <w:tc>
          <w:tcPr>
            <w:tcW w:w="717" w:type="dxa"/>
            <w:tcBorders>
              <w:top w:val="nil"/>
              <w:left w:val="nil"/>
              <w:bottom w:val="single" w:sz="4" w:space="0" w:color="auto"/>
              <w:right w:val="single" w:sz="4" w:space="0" w:color="auto"/>
            </w:tcBorders>
            <w:noWrap/>
            <w:vAlign w:val="center"/>
            <w:hideMark/>
          </w:tcPr>
          <w:p w14:paraId="4401C6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28,80</w:t>
            </w:r>
          </w:p>
        </w:tc>
        <w:tc>
          <w:tcPr>
            <w:tcW w:w="717" w:type="dxa"/>
            <w:tcBorders>
              <w:top w:val="nil"/>
              <w:left w:val="nil"/>
              <w:bottom w:val="single" w:sz="4" w:space="0" w:color="auto"/>
              <w:right w:val="single" w:sz="4" w:space="0" w:color="auto"/>
            </w:tcBorders>
            <w:noWrap/>
            <w:vAlign w:val="center"/>
            <w:hideMark/>
          </w:tcPr>
          <w:p w14:paraId="132E64C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26,36</w:t>
            </w:r>
          </w:p>
        </w:tc>
        <w:tc>
          <w:tcPr>
            <w:tcW w:w="717" w:type="dxa"/>
            <w:tcBorders>
              <w:top w:val="nil"/>
              <w:left w:val="nil"/>
              <w:bottom w:val="single" w:sz="4" w:space="0" w:color="auto"/>
              <w:right w:val="single" w:sz="4" w:space="0" w:color="auto"/>
            </w:tcBorders>
            <w:noWrap/>
            <w:vAlign w:val="center"/>
            <w:hideMark/>
          </w:tcPr>
          <w:p w14:paraId="75DD396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26,15</w:t>
            </w:r>
          </w:p>
        </w:tc>
        <w:tc>
          <w:tcPr>
            <w:tcW w:w="717" w:type="dxa"/>
            <w:tcBorders>
              <w:top w:val="nil"/>
              <w:left w:val="nil"/>
              <w:bottom w:val="single" w:sz="4" w:space="0" w:color="auto"/>
              <w:right w:val="single" w:sz="4" w:space="0" w:color="auto"/>
            </w:tcBorders>
            <w:noWrap/>
            <w:vAlign w:val="center"/>
            <w:hideMark/>
          </w:tcPr>
          <w:p w14:paraId="42EF07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26,02</w:t>
            </w:r>
          </w:p>
        </w:tc>
        <w:tc>
          <w:tcPr>
            <w:tcW w:w="719" w:type="dxa"/>
            <w:tcBorders>
              <w:top w:val="nil"/>
              <w:left w:val="nil"/>
              <w:bottom w:val="single" w:sz="4" w:space="0" w:color="auto"/>
              <w:right w:val="single" w:sz="4" w:space="0" w:color="auto"/>
            </w:tcBorders>
            <w:noWrap/>
            <w:vAlign w:val="center"/>
            <w:hideMark/>
          </w:tcPr>
          <w:p w14:paraId="66F4C62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26,18</w:t>
            </w:r>
          </w:p>
        </w:tc>
        <w:tc>
          <w:tcPr>
            <w:tcW w:w="829" w:type="dxa"/>
            <w:tcBorders>
              <w:top w:val="nil"/>
              <w:left w:val="nil"/>
              <w:bottom w:val="single" w:sz="4" w:space="0" w:color="auto"/>
              <w:right w:val="single" w:sz="4" w:space="0" w:color="auto"/>
            </w:tcBorders>
            <w:noWrap/>
            <w:vAlign w:val="center"/>
            <w:hideMark/>
          </w:tcPr>
          <w:p w14:paraId="5763E6E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6,59</w:t>
            </w:r>
          </w:p>
        </w:tc>
        <w:tc>
          <w:tcPr>
            <w:tcW w:w="829" w:type="dxa"/>
            <w:tcBorders>
              <w:top w:val="nil"/>
              <w:left w:val="nil"/>
              <w:bottom w:val="single" w:sz="4" w:space="0" w:color="auto"/>
              <w:right w:val="single" w:sz="4" w:space="0" w:color="auto"/>
            </w:tcBorders>
            <w:noWrap/>
            <w:vAlign w:val="center"/>
            <w:hideMark/>
          </w:tcPr>
          <w:p w14:paraId="2E9EAA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6,54</w:t>
            </w:r>
          </w:p>
        </w:tc>
        <w:tc>
          <w:tcPr>
            <w:tcW w:w="829" w:type="dxa"/>
            <w:tcBorders>
              <w:top w:val="nil"/>
              <w:left w:val="nil"/>
              <w:bottom w:val="single" w:sz="4" w:space="0" w:color="auto"/>
              <w:right w:val="single" w:sz="4" w:space="0" w:color="auto"/>
            </w:tcBorders>
            <w:noWrap/>
            <w:vAlign w:val="center"/>
            <w:hideMark/>
          </w:tcPr>
          <w:p w14:paraId="17F2596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6,51</w:t>
            </w:r>
          </w:p>
        </w:tc>
        <w:tc>
          <w:tcPr>
            <w:tcW w:w="829" w:type="dxa"/>
            <w:tcBorders>
              <w:top w:val="nil"/>
              <w:left w:val="nil"/>
              <w:bottom w:val="single" w:sz="4" w:space="0" w:color="auto"/>
              <w:right w:val="single" w:sz="4" w:space="0" w:color="auto"/>
            </w:tcBorders>
            <w:noWrap/>
            <w:vAlign w:val="center"/>
            <w:hideMark/>
          </w:tcPr>
          <w:p w14:paraId="475CD0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6,54</w:t>
            </w:r>
          </w:p>
        </w:tc>
        <w:tc>
          <w:tcPr>
            <w:tcW w:w="978" w:type="dxa"/>
            <w:tcBorders>
              <w:top w:val="nil"/>
              <w:left w:val="nil"/>
              <w:bottom w:val="single" w:sz="4" w:space="0" w:color="auto"/>
              <w:right w:val="single" w:sz="4" w:space="0" w:color="auto"/>
            </w:tcBorders>
            <w:noWrap/>
            <w:vAlign w:val="center"/>
            <w:hideMark/>
          </w:tcPr>
          <w:p w14:paraId="4EB0454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52,72</w:t>
            </w:r>
          </w:p>
        </w:tc>
        <w:tc>
          <w:tcPr>
            <w:tcW w:w="978" w:type="dxa"/>
            <w:tcBorders>
              <w:top w:val="nil"/>
              <w:left w:val="nil"/>
              <w:bottom w:val="single" w:sz="4" w:space="0" w:color="auto"/>
              <w:right w:val="single" w:sz="4" w:space="0" w:color="auto"/>
            </w:tcBorders>
            <w:noWrap/>
            <w:vAlign w:val="center"/>
            <w:hideMark/>
          </w:tcPr>
          <w:p w14:paraId="5B5DD7A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52,30</w:t>
            </w:r>
          </w:p>
        </w:tc>
        <w:tc>
          <w:tcPr>
            <w:tcW w:w="978" w:type="dxa"/>
            <w:tcBorders>
              <w:top w:val="nil"/>
              <w:left w:val="nil"/>
              <w:bottom w:val="single" w:sz="4" w:space="0" w:color="auto"/>
              <w:right w:val="single" w:sz="4" w:space="0" w:color="auto"/>
            </w:tcBorders>
            <w:noWrap/>
            <w:vAlign w:val="center"/>
            <w:hideMark/>
          </w:tcPr>
          <w:p w14:paraId="3A272A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52,04</w:t>
            </w:r>
          </w:p>
        </w:tc>
        <w:tc>
          <w:tcPr>
            <w:tcW w:w="978" w:type="dxa"/>
            <w:tcBorders>
              <w:top w:val="nil"/>
              <w:left w:val="nil"/>
              <w:bottom w:val="single" w:sz="4" w:space="0" w:color="auto"/>
              <w:right w:val="single" w:sz="4" w:space="0" w:color="auto"/>
            </w:tcBorders>
            <w:noWrap/>
            <w:vAlign w:val="center"/>
            <w:hideMark/>
          </w:tcPr>
          <w:p w14:paraId="0B900B1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52,36</w:t>
            </w:r>
          </w:p>
        </w:tc>
      </w:tr>
      <w:tr w:rsidR="00387563" w:rsidRPr="00E60864" w14:paraId="53EF854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5EE383D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946BF7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0A2B9CE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29,34</w:t>
            </w:r>
          </w:p>
        </w:tc>
        <w:tc>
          <w:tcPr>
            <w:tcW w:w="717" w:type="dxa"/>
            <w:tcBorders>
              <w:top w:val="nil"/>
              <w:left w:val="nil"/>
              <w:bottom w:val="single" w:sz="4" w:space="0" w:color="auto"/>
              <w:right w:val="single" w:sz="4" w:space="0" w:color="auto"/>
            </w:tcBorders>
            <w:noWrap/>
            <w:vAlign w:val="center"/>
            <w:hideMark/>
          </w:tcPr>
          <w:p w14:paraId="462E587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28,68</w:t>
            </w:r>
          </w:p>
        </w:tc>
        <w:tc>
          <w:tcPr>
            <w:tcW w:w="717" w:type="dxa"/>
            <w:tcBorders>
              <w:top w:val="nil"/>
              <w:left w:val="nil"/>
              <w:bottom w:val="single" w:sz="4" w:space="0" w:color="auto"/>
              <w:right w:val="single" w:sz="4" w:space="0" w:color="auto"/>
            </w:tcBorders>
            <w:noWrap/>
            <w:vAlign w:val="center"/>
            <w:hideMark/>
          </w:tcPr>
          <w:p w14:paraId="7B051A0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29,06</w:t>
            </w:r>
          </w:p>
        </w:tc>
        <w:tc>
          <w:tcPr>
            <w:tcW w:w="717" w:type="dxa"/>
            <w:tcBorders>
              <w:top w:val="nil"/>
              <w:left w:val="nil"/>
              <w:bottom w:val="single" w:sz="4" w:space="0" w:color="auto"/>
              <w:right w:val="single" w:sz="4" w:space="0" w:color="auto"/>
            </w:tcBorders>
            <w:noWrap/>
            <w:vAlign w:val="center"/>
            <w:hideMark/>
          </w:tcPr>
          <w:p w14:paraId="0DC3A8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29,03</w:t>
            </w:r>
          </w:p>
        </w:tc>
        <w:tc>
          <w:tcPr>
            <w:tcW w:w="717" w:type="dxa"/>
            <w:tcBorders>
              <w:top w:val="nil"/>
              <w:left w:val="nil"/>
              <w:bottom w:val="single" w:sz="4" w:space="0" w:color="auto"/>
              <w:right w:val="single" w:sz="4" w:space="0" w:color="auto"/>
            </w:tcBorders>
            <w:noWrap/>
            <w:vAlign w:val="center"/>
            <w:hideMark/>
          </w:tcPr>
          <w:p w14:paraId="263088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25,35</w:t>
            </w:r>
          </w:p>
        </w:tc>
        <w:tc>
          <w:tcPr>
            <w:tcW w:w="717" w:type="dxa"/>
            <w:tcBorders>
              <w:top w:val="nil"/>
              <w:left w:val="nil"/>
              <w:bottom w:val="single" w:sz="4" w:space="0" w:color="auto"/>
              <w:right w:val="single" w:sz="4" w:space="0" w:color="auto"/>
            </w:tcBorders>
            <w:noWrap/>
            <w:vAlign w:val="center"/>
            <w:hideMark/>
          </w:tcPr>
          <w:p w14:paraId="2EE925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24,78</w:t>
            </w:r>
          </w:p>
        </w:tc>
        <w:tc>
          <w:tcPr>
            <w:tcW w:w="717" w:type="dxa"/>
            <w:tcBorders>
              <w:top w:val="nil"/>
              <w:left w:val="nil"/>
              <w:bottom w:val="single" w:sz="4" w:space="0" w:color="auto"/>
              <w:right w:val="single" w:sz="4" w:space="0" w:color="auto"/>
            </w:tcBorders>
            <w:noWrap/>
            <w:vAlign w:val="center"/>
            <w:hideMark/>
          </w:tcPr>
          <w:p w14:paraId="41637A6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25,10</w:t>
            </w:r>
          </w:p>
        </w:tc>
        <w:tc>
          <w:tcPr>
            <w:tcW w:w="719" w:type="dxa"/>
            <w:tcBorders>
              <w:top w:val="nil"/>
              <w:left w:val="nil"/>
              <w:bottom w:val="single" w:sz="4" w:space="0" w:color="auto"/>
              <w:right w:val="single" w:sz="4" w:space="0" w:color="auto"/>
            </w:tcBorders>
            <w:noWrap/>
            <w:vAlign w:val="center"/>
            <w:hideMark/>
          </w:tcPr>
          <w:p w14:paraId="205CC3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25,08</w:t>
            </w:r>
          </w:p>
        </w:tc>
        <w:tc>
          <w:tcPr>
            <w:tcW w:w="829" w:type="dxa"/>
            <w:tcBorders>
              <w:top w:val="nil"/>
              <w:left w:val="nil"/>
              <w:bottom w:val="single" w:sz="4" w:space="0" w:color="auto"/>
              <w:right w:val="single" w:sz="4" w:space="0" w:color="auto"/>
            </w:tcBorders>
            <w:noWrap/>
            <w:vAlign w:val="center"/>
            <w:hideMark/>
          </w:tcPr>
          <w:p w14:paraId="21B765F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6,34</w:t>
            </w:r>
          </w:p>
        </w:tc>
        <w:tc>
          <w:tcPr>
            <w:tcW w:w="829" w:type="dxa"/>
            <w:tcBorders>
              <w:top w:val="nil"/>
              <w:left w:val="nil"/>
              <w:bottom w:val="single" w:sz="4" w:space="0" w:color="auto"/>
              <w:right w:val="single" w:sz="4" w:space="0" w:color="auto"/>
            </w:tcBorders>
            <w:noWrap/>
            <w:vAlign w:val="center"/>
            <w:hideMark/>
          </w:tcPr>
          <w:p w14:paraId="13CE9FE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6,20</w:t>
            </w:r>
          </w:p>
        </w:tc>
        <w:tc>
          <w:tcPr>
            <w:tcW w:w="829" w:type="dxa"/>
            <w:tcBorders>
              <w:top w:val="nil"/>
              <w:left w:val="nil"/>
              <w:bottom w:val="single" w:sz="4" w:space="0" w:color="auto"/>
              <w:right w:val="single" w:sz="4" w:space="0" w:color="auto"/>
            </w:tcBorders>
            <w:noWrap/>
            <w:vAlign w:val="center"/>
            <w:hideMark/>
          </w:tcPr>
          <w:p w14:paraId="78DA049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6,28</w:t>
            </w:r>
          </w:p>
        </w:tc>
        <w:tc>
          <w:tcPr>
            <w:tcW w:w="829" w:type="dxa"/>
            <w:tcBorders>
              <w:top w:val="nil"/>
              <w:left w:val="nil"/>
              <w:bottom w:val="single" w:sz="4" w:space="0" w:color="auto"/>
              <w:right w:val="single" w:sz="4" w:space="0" w:color="auto"/>
            </w:tcBorders>
            <w:noWrap/>
            <w:vAlign w:val="center"/>
            <w:hideMark/>
          </w:tcPr>
          <w:p w14:paraId="5EEFD9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6,27</w:t>
            </w:r>
          </w:p>
        </w:tc>
        <w:tc>
          <w:tcPr>
            <w:tcW w:w="978" w:type="dxa"/>
            <w:tcBorders>
              <w:top w:val="nil"/>
              <w:left w:val="nil"/>
              <w:bottom w:val="single" w:sz="4" w:space="0" w:color="auto"/>
              <w:right w:val="single" w:sz="4" w:space="0" w:color="auto"/>
            </w:tcBorders>
            <w:noWrap/>
            <w:vAlign w:val="center"/>
            <w:hideMark/>
          </w:tcPr>
          <w:p w14:paraId="32813E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50,70</w:t>
            </w:r>
          </w:p>
        </w:tc>
        <w:tc>
          <w:tcPr>
            <w:tcW w:w="978" w:type="dxa"/>
            <w:tcBorders>
              <w:top w:val="nil"/>
              <w:left w:val="nil"/>
              <w:bottom w:val="single" w:sz="4" w:space="0" w:color="auto"/>
              <w:right w:val="single" w:sz="4" w:space="0" w:color="auto"/>
            </w:tcBorders>
            <w:noWrap/>
            <w:vAlign w:val="center"/>
            <w:hideMark/>
          </w:tcPr>
          <w:p w14:paraId="234CF3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49,57</w:t>
            </w:r>
          </w:p>
        </w:tc>
        <w:tc>
          <w:tcPr>
            <w:tcW w:w="978" w:type="dxa"/>
            <w:tcBorders>
              <w:top w:val="nil"/>
              <w:left w:val="nil"/>
              <w:bottom w:val="single" w:sz="4" w:space="0" w:color="auto"/>
              <w:right w:val="single" w:sz="4" w:space="0" w:color="auto"/>
            </w:tcBorders>
            <w:noWrap/>
            <w:vAlign w:val="center"/>
            <w:hideMark/>
          </w:tcPr>
          <w:p w14:paraId="5A2BC1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50,21</w:t>
            </w:r>
          </w:p>
        </w:tc>
        <w:tc>
          <w:tcPr>
            <w:tcW w:w="978" w:type="dxa"/>
            <w:tcBorders>
              <w:top w:val="nil"/>
              <w:left w:val="nil"/>
              <w:bottom w:val="single" w:sz="4" w:space="0" w:color="auto"/>
              <w:right w:val="single" w:sz="4" w:space="0" w:color="auto"/>
            </w:tcBorders>
            <w:noWrap/>
            <w:vAlign w:val="center"/>
            <w:hideMark/>
          </w:tcPr>
          <w:p w14:paraId="5B9DE88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50,16</w:t>
            </w:r>
          </w:p>
        </w:tc>
      </w:tr>
      <w:tr w:rsidR="00387563" w:rsidRPr="00E60864" w14:paraId="2CC7DD16"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6D99C2A"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548ABC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4FF2FE2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29,51</w:t>
            </w:r>
          </w:p>
        </w:tc>
        <w:tc>
          <w:tcPr>
            <w:tcW w:w="717" w:type="dxa"/>
            <w:tcBorders>
              <w:top w:val="nil"/>
              <w:left w:val="nil"/>
              <w:bottom w:val="single" w:sz="4" w:space="0" w:color="auto"/>
              <w:right w:val="single" w:sz="4" w:space="0" w:color="auto"/>
            </w:tcBorders>
            <w:noWrap/>
            <w:vAlign w:val="center"/>
            <w:hideMark/>
          </w:tcPr>
          <w:p w14:paraId="380D30F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30,28</w:t>
            </w:r>
          </w:p>
        </w:tc>
        <w:tc>
          <w:tcPr>
            <w:tcW w:w="717" w:type="dxa"/>
            <w:tcBorders>
              <w:top w:val="nil"/>
              <w:left w:val="nil"/>
              <w:bottom w:val="single" w:sz="4" w:space="0" w:color="auto"/>
              <w:right w:val="single" w:sz="4" w:space="0" w:color="auto"/>
            </w:tcBorders>
            <w:noWrap/>
            <w:vAlign w:val="center"/>
            <w:hideMark/>
          </w:tcPr>
          <w:p w14:paraId="6D1BD41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31,71</w:t>
            </w:r>
          </w:p>
        </w:tc>
        <w:tc>
          <w:tcPr>
            <w:tcW w:w="717" w:type="dxa"/>
            <w:tcBorders>
              <w:top w:val="nil"/>
              <w:left w:val="nil"/>
              <w:bottom w:val="single" w:sz="4" w:space="0" w:color="auto"/>
              <w:right w:val="single" w:sz="4" w:space="0" w:color="auto"/>
            </w:tcBorders>
            <w:noWrap/>
            <w:vAlign w:val="center"/>
            <w:hideMark/>
          </w:tcPr>
          <w:p w14:paraId="5FA51D5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30,50</w:t>
            </w:r>
          </w:p>
        </w:tc>
        <w:tc>
          <w:tcPr>
            <w:tcW w:w="717" w:type="dxa"/>
            <w:tcBorders>
              <w:top w:val="nil"/>
              <w:left w:val="nil"/>
              <w:bottom w:val="single" w:sz="4" w:space="0" w:color="auto"/>
              <w:right w:val="single" w:sz="4" w:space="0" w:color="auto"/>
            </w:tcBorders>
            <w:noWrap/>
            <w:vAlign w:val="center"/>
            <w:hideMark/>
          </w:tcPr>
          <w:p w14:paraId="5C63BDD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25,06</w:t>
            </w:r>
          </w:p>
        </w:tc>
        <w:tc>
          <w:tcPr>
            <w:tcW w:w="717" w:type="dxa"/>
            <w:tcBorders>
              <w:top w:val="nil"/>
              <w:left w:val="nil"/>
              <w:bottom w:val="single" w:sz="4" w:space="0" w:color="auto"/>
              <w:right w:val="single" w:sz="4" w:space="0" w:color="auto"/>
            </w:tcBorders>
            <w:noWrap/>
            <w:vAlign w:val="center"/>
            <w:hideMark/>
          </w:tcPr>
          <w:p w14:paraId="7975D6A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25,71</w:t>
            </w:r>
          </w:p>
        </w:tc>
        <w:tc>
          <w:tcPr>
            <w:tcW w:w="717" w:type="dxa"/>
            <w:tcBorders>
              <w:top w:val="nil"/>
              <w:left w:val="nil"/>
              <w:bottom w:val="single" w:sz="4" w:space="0" w:color="auto"/>
              <w:right w:val="single" w:sz="4" w:space="0" w:color="auto"/>
            </w:tcBorders>
            <w:noWrap/>
            <w:vAlign w:val="center"/>
            <w:hideMark/>
          </w:tcPr>
          <w:p w14:paraId="38B811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26,92</w:t>
            </w:r>
          </w:p>
        </w:tc>
        <w:tc>
          <w:tcPr>
            <w:tcW w:w="719" w:type="dxa"/>
            <w:tcBorders>
              <w:top w:val="nil"/>
              <w:left w:val="nil"/>
              <w:bottom w:val="single" w:sz="4" w:space="0" w:color="auto"/>
              <w:right w:val="single" w:sz="4" w:space="0" w:color="auto"/>
            </w:tcBorders>
            <w:noWrap/>
            <w:vAlign w:val="center"/>
            <w:hideMark/>
          </w:tcPr>
          <w:p w14:paraId="0889A61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25,90</w:t>
            </w:r>
          </w:p>
        </w:tc>
        <w:tc>
          <w:tcPr>
            <w:tcW w:w="829" w:type="dxa"/>
            <w:tcBorders>
              <w:top w:val="nil"/>
              <w:left w:val="nil"/>
              <w:bottom w:val="single" w:sz="4" w:space="0" w:color="auto"/>
              <w:right w:val="single" w:sz="4" w:space="0" w:color="auto"/>
            </w:tcBorders>
            <w:noWrap/>
            <w:vAlign w:val="center"/>
            <w:hideMark/>
          </w:tcPr>
          <w:p w14:paraId="23B6385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6,26</w:t>
            </w:r>
          </w:p>
        </w:tc>
        <w:tc>
          <w:tcPr>
            <w:tcW w:w="829" w:type="dxa"/>
            <w:tcBorders>
              <w:top w:val="nil"/>
              <w:left w:val="nil"/>
              <w:bottom w:val="single" w:sz="4" w:space="0" w:color="auto"/>
              <w:right w:val="single" w:sz="4" w:space="0" w:color="auto"/>
            </w:tcBorders>
            <w:noWrap/>
            <w:vAlign w:val="center"/>
            <w:hideMark/>
          </w:tcPr>
          <w:p w14:paraId="209D50D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6,43</w:t>
            </w:r>
          </w:p>
        </w:tc>
        <w:tc>
          <w:tcPr>
            <w:tcW w:w="829" w:type="dxa"/>
            <w:tcBorders>
              <w:top w:val="nil"/>
              <w:left w:val="nil"/>
              <w:bottom w:val="single" w:sz="4" w:space="0" w:color="auto"/>
              <w:right w:val="single" w:sz="4" w:space="0" w:color="auto"/>
            </w:tcBorders>
            <w:noWrap/>
            <w:vAlign w:val="center"/>
            <w:hideMark/>
          </w:tcPr>
          <w:p w14:paraId="4E32B75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6,73</w:t>
            </w:r>
          </w:p>
        </w:tc>
        <w:tc>
          <w:tcPr>
            <w:tcW w:w="829" w:type="dxa"/>
            <w:tcBorders>
              <w:top w:val="nil"/>
              <w:left w:val="nil"/>
              <w:bottom w:val="single" w:sz="4" w:space="0" w:color="auto"/>
              <w:right w:val="single" w:sz="4" w:space="0" w:color="auto"/>
            </w:tcBorders>
            <w:noWrap/>
            <w:vAlign w:val="center"/>
            <w:hideMark/>
          </w:tcPr>
          <w:p w14:paraId="0AAFAA9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6,47</w:t>
            </w:r>
          </w:p>
        </w:tc>
        <w:tc>
          <w:tcPr>
            <w:tcW w:w="978" w:type="dxa"/>
            <w:tcBorders>
              <w:top w:val="nil"/>
              <w:left w:val="nil"/>
              <w:bottom w:val="single" w:sz="4" w:space="0" w:color="auto"/>
              <w:right w:val="single" w:sz="4" w:space="0" w:color="auto"/>
            </w:tcBorders>
            <w:noWrap/>
            <w:vAlign w:val="center"/>
            <w:hideMark/>
          </w:tcPr>
          <w:p w14:paraId="1031437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50,11</w:t>
            </w:r>
          </w:p>
        </w:tc>
        <w:tc>
          <w:tcPr>
            <w:tcW w:w="978" w:type="dxa"/>
            <w:tcBorders>
              <w:top w:val="nil"/>
              <w:left w:val="nil"/>
              <w:bottom w:val="single" w:sz="4" w:space="0" w:color="auto"/>
              <w:right w:val="single" w:sz="4" w:space="0" w:color="auto"/>
            </w:tcBorders>
            <w:noWrap/>
            <w:vAlign w:val="center"/>
            <w:hideMark/>
          </w:tcPr>
          <w:p w14:paraId="4CF624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51,42</w:t>
            </w:r>
          </w:p>
        </w:tc>
        <w:tc>
          <w:tcPr>
            <w:tcW w:w="978" w:type="dxa"/>
            <w:tcBorders>
              <w:top w:val="nil"/>
              <w:left w:val="nil"/>
              <w:bottom w:val="single" w:sz="4" w:space="0" w:color="auto"/>
              <w:right w:val="single" w:sz="4" w:space="0" w:color="auto"/>
            </w:tcBorders>
            <w:noWrap/>
            <w:vAlign w:val="center"/>
            <w:hideMark/>
          </w:tcPr>
          <w:p w14:paraId="19EE3D3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53,85</w:t>
            </w:r>
          </w:p>
        </w:tc>
        <w:tc>
          <w:tcPr>
            <w:tcW w:w="978" w:type="dxa"/>
            <w:tcBorders>
              <w:top w:val="nil"/>
              <w:left w:val="nil"/>
              <w:bottom w:val="single" w:sz="4" w:space="0" w:color="auto"/>
              <w:right w:val="single" w:sz="4" w:space="0" w:color="auto"/>
            </w:tcBorders>
            <w:noWrap/>
            <w:vAlign w:val="center"/>
            <w:hideMark/>
          </w:tcPr>
          <w:p w14:paraId="63AE322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51,79</w:t>
            </w:r>
          </w:p>
        </w:tc>
      </w:tr>
      <w:tr w:rsidR="00387563" w:rsidRPr="00E60864" w14:paraId="3149118B"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A796EAF"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6F97F34F"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335DFF5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28,91</w:t>
            </w:r>
          </w:p>
        </w:tc>
        <w:tc>
          <w:tcPr>
            <w:tcW w:w="717" w:type="dxa"/>
            <w:tcBorders>
              <w:top w:val="nil"/>
              <w:left w:val="nil"/>
              <w:bottom w:val="single" w:sz="4" w:space="0" w:color="auto"/>
              <w:right w:val="single" w:sz="4" w:space="0" w:color="auto"/>
            </w:tcBorders>
            <w:shd w:val="clear" w:color="000000" w:fill="92D050"/>
            <w:noWrap/>
            <w:vAlign w:val="center"/>
            <w:hideMark/>
          </w:tcPr>
          <w:p w14:paraId="38192D6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29,18</w:t>
            </w:r>
          </w:p>
        </w:tc>
        <w:tc>
          <w:tcPr>
            <w:tcW w:w="717" w:type="dxa"/>
            <w:tcBorders>
              <w:top w:val="nil"/>
              <w:left w:val="nil"/>
              <w:bottom w:val="single" w:sz="4" w:space="0" w:color="auto"/>
              <w:right w:val="single" w:sz="4" w:space="0" w:color="auto"/>
            </w:tcBorders>
            <w:shd w:val="clear" w:color="000000" w:fill="92D050"/>
            <w:noWrap/>
            <w:vAlign w:val="center"/>
            <w:hideMark/>
          </w:tcPr>
          <w:p w14:paraId="38F0AE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29,69</w:t>
            </w:r>
          </w:p>
        </w:tc>
        <w:tc>
          <w:tcPr>
            <w:tcW w:w="717" w:type="dxa"/>
            <w:tcBorders>
              <w:top w:val="nil"/>
              <w:left w:val="nil"/>
              <w:bottom w:val="single" w:sz="4" w:space="0" w:color="auto"/>
              <w:right w:val="single" w:sz="4" w:space="0" w:color="auto"/>
            </w:tcBorders>
            <w:shd w:val="clear" w:color="000000" w:fill="92D050"/>
            <w:noWrap/>
            <w:vAlign w:val="center"/>
            <w:hideMark/>
          </w:tcPr>
          <w:p w14:paraId="046BE0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29,26</w:t>
            </w:r>
          </w:p>
        </w:tc>
        <w:tc>
          <w:tcPr>
            <w:tcW w:w="717" w:type="dxa"/>
            <w:tcBorders>
              <w:top w:val="nil"/>
              <w:left w:val="nil"/>
              <w:bottom w:val="single" w:sz="4" w:space="0" w:color="auto"/>
              <w:right w:val="single" w:sz="4" w:space="0" w:color="auto"/>
            </w:tcBorders>
            <w:shd w:val="clear" w:color="000000" w:fill="92D050"/>
            <w:noWrap/>
            <w:vAlign w:val="center"/>
            <w:hideMark/>
          </w:tcPr>
          <w:p w14:paraId="3987BAF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center"/>
            <w:hideMark/>
          </w:tcPr>
          <w:p w14:paraId="271B7D6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center"/>
            <w:hideMark/>
          </w:tcPr>
          <w:p w14:paraId="64A6A7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687C11E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25,55</w:t>
            </w:r>
          </w:p>
        </w:tc>
        <w:tc>
          <w:tcPr>
            <w:tcW w:w="829" w:type="dxa"/>
            <w:tcBorders>
              <w:top w:val="nil"/>
              <w:left w:val="nil"/>
              <w:bottom w:val="single" w:sz="4" w:space="0" w:color="auto"/>
              <w:right w:val="single" w:sz="4" w:space="0" w:color="auto"/>
            </w:tcBorders>
            <w:shd w:val="clear" w:color="000000" w:fill="92D050"/>
            <w:noWrap/>
            <w:vAlign w:val="center"/>
            <w:hideMark/>
          </w:tcPr>
          <w:p w14:paraId="7AC6EA1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C101A4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0CDC5A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01237A2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6,39</w:t>
            </w:r>
          </w:p>
        </w:tc>
        <w:tc>
          <w:tcPr>
            <w:tcW w:w="978" w:type="dxa"/>
            <w:tcBorders>
              <w:top w:val="nil"/>
              <w:left w:val="nil"/>
              <w:bottom w:val="single" w:sz="4" w:space="0" w:color="auto"/>
              <w:right w:val="single" w:sz="4" w:space="0" w:color="auto"/>
            </w:tcBorders>
            <w:shd w:val="clear" w:color="000000" w:fill="92D050"/>
            <w:noWrap/>
            <w:vAlign w:val="center"/>
            <w:hideMark/>
          </w:tcPr>
          <w:p w14:paraId="4912A4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6B493CD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73B0E14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63BEFEF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51,10</w:t>
            </w:r>
          </w:p>
        </w:tc>
      </w:tr>
    </w:tbl>
    <w:p w14:paraId="5B32CEF8" w14:textId="77777777" w:rsidR="00387563" w:rsidRDefault="00387563" w:rsidP="00387563">
      <w:pPr>
        <w:rPr>
          <w:bCs/>
          <w:sz w:val="28"/>
          <w:szCs w:val="28"/>
        </w:rPr>
      </w:pPr>
    </w:p>
    <w:p w14:paraId="473AF941" w14:textId="77777777" w:rsidR="00387563" w:rsidRDefault="00387563" w:rsidP="00387563">
      <w:pPr>
        <w:widowControl/>
        <w:autoSpaceDE/>
        <w:autoSpaceDN/>
        <w:spacing w:after="160" w:line="259" w:lineRule="auto"/>
      </w:pPr>
      <w:r>
        <w:br w:type="page"/>
      </w:r>
    </w:p>
    <w:p w14:paraId="3C790170" w14:textId="77777777" w:rsidR="00387563" w:rsidRDefault="00387563" w:rsidP="00387563">
      <w:pPr>
        <w:jc w:val="center"/>
        <w:rPr>
          <w:bCs/>
          <w:sz w:val="28"/>
          <w:szCs w:val="28"/>
        </w:rPr>
      </w:pPr>
    </w:p>
    <w:p w14:paraId="133E684D" w14:textId="77777777" w:rsidR="00A66A9D" w:rsidRDefault="00A66A9D" w:rsidP="00387563">
      <w:pPr>
        <w:jc w:val="center"/>
        <w:rPr>
          <w:bCs/>
          <w:sz w:val="28"/>
          <w:szCs w:val="28"/>
        </w:rPr>
      </w:pPr>
    </w:p>
    <w:p w14:paraId="4659B6B8" w14:textId="77777777" w:rsidR="003B43E6" w:rsidRDefault="003B43E6" w:rsidP="00387563">
      <w:pPr>
        <w:jc w:val="center"/>
        <w:rPr>
          <w:bCs/>
          <w:sz w:val="28"/>
          <w:szCs w:val="28"/>
        </w:rPr>
      </w:pPr>
    </w:p>
    <w:p w14:paraId="74E74953" w14:textId="2B112835"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Ж</w:t>
      </w:r>
    </w:p>
    <w:p w14:paraId="32E42189" w14:textId="77777777" w:rsidR="00D370CA" w:rsidRPr="00E60864" w:rsidRDefault="00D370CA" w:rsidP="00387563">
      <w:pPr>
        <w:jc w:val="center"/>
        <w:rPr>
          <w:bCs/>
          <w:sz w:val="28"/>
          <w:szCs w:val="28"/>
        </w:rPr>
      </w:pPr>
    </w:p>
    <w:p w14:paraId="093902D4" w14:textId="2EC5C232" w:rsidR="00387563" w:rsidRPr="00E60864" w:rsidRDefault="00387563" w:rsidP="00387563">
      <w:pPr>
        <w:jc w:val="both"/>
        <w:rPr>
          <w:bCs/>
          <w:sz w:val="28"/>
          <w:szCs w:val="28"/>
        </w:rPr>
      </w:pPr>
      <w:r>
        <w:rPr>
          <w:bCs/>
          <w:sz w:val="28"/>
          <w:szCs w:val="28"/>
        </w:rPr>
        <w:t xml:space="preserve">Таблица </w:t>
      </w:r>
      <w:r w:rsidR="00A66A9D">
        <w:rPr>
          <w:bCs/>
          <w:sz w:val="28"/>
          <w:szCs w:val="28"/>
        </w:rPr>
        <w:t>Ж</w:t>
      </w:r>
      <w:r>
        <w:rPr>
          <w:bCs/>
          <w:sz w:val="28"/>
          <w:szCs w:val="28"/>
        </w:rPr>
        <w:t>.</w:t>
      </w:r>
      <w:r w:rsidR="00A66A9D">
        <w:rPr>
          <w:bCs/>
          <w:sz w:val="28"/>
          <w:szCs w:val="28"/>
        </w:rPr>
        <w:t>2</w:t>
      </w:r>
      <w:r>
        <w:rPr>
          <w:bCs/>
          <w:sz w:val="28"/>
          <w:szCs w:val="28"/>
        </w:rPr>
        <w:t xml:space="preserve"> – Валовая урожайность </w:t>
      </w:r>
      <w:r w:rsidRPr="001A101B">
        <w:rPr>
          <w:bCs/>
          <w:sz w:val="28"/>
          <w:szCs w:val="28"/>
        </w:rPr>
        <w:t>в т/га</w:t>
      </w:r>
      <w:r>
        <w:rPr>
          <w:bCs/>
          <w:sz w:val="28"/>
          <w:szCs w:val="28"/>
        </w:rPr>
        <w:t xml:space="preserve"> и вынос </w:t>
      </w:r>
      <w:r w:rsidRPr="001A101B">
        <w:rPr>
          <w:bCs/>
          <w:sz w:val="28"/>
          <w:szCs w:val="28"/>
        </w:rPr>
        <w:t>NPK с плодами кг/га</w:t>
      </w:r>
      <w:r w:rsidRPr="00E60864">
        <w:rPr>
          <w:bCs/>
          <w:sz w:val="28"/>
          <w:szCs w:val="28"/>
        </w:rPr>
        <w:t xml:space="preserve"> данные по повторностям</w:t>
      </w:r>
      <w:r>
        <w:rPr>
          <w:bCs/>
          <w:sz w:val="28"/>
          <w:szCs w:val="28"/>
        </w:rPr>
        <w:t xml:space="preserve"> за 2021 год</w:t>
      </w:r>
    </w:p>
    <w:p w14:paraId="6B2E2A06" w14:textId="77777777" w:rsidR="00387563" w:rsidRPr="00E60864" w:rsidRDefault="00387563" w:rsidP="00387563">
      <w:pPr>
        <w:rPr>
          <w:bCs/>
          <w:sz w:val="28"/>
          <w:szCs w:val="28"/>
        </w:rPr>
      </w:pPr>
    </w:p>
    <w:tbl>
      <w:tblPr>
        <w:tblW w:w="15357" w:type="dxa"/>
        <w:tblLook w:val="04A0" w:firstRow="1" w:lastRow="0" w:firstColumn="1" w:lastColumn="0" w:noHBand="0" w:noVBand="1"/>
      </w:tblPr>
      <w:tblGrid>
        <w:gridCol w:w="984"/>
        <w:gridCol w:w="1407"/>
        <w:gridCol w:w="717"/>
        <w:gridCol w:w="717"/>
        <w:gridCol w:w="717"/>
        <w:gridCol w:w="717"/>
        <w:gridCol w:w="717"/>
        <w:gridCol w:w="717"/>
        <w:gridCol w:w="717"/>
        <w:gridCol w:w="719"/>
        <w:gridCol w:w="829"/>
        <w:gridCol w:w="829"/>
        <w:gridCol w:w="829"/>
        <w:gridCol w:w="829"/>
        <w:gridCol w:w="978"/>
        <w:gridCol w:w="978"/>
        <w:gridCol w:w="978"/>
        <w:gridCol w:w="978"/>
      </w:tblGrid>
      <w:tr w:rsidR="00387563" w:rsidRPr="00E60864" w14:paraId="79CA2256"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650F0C0F"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0D4E7A3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16B42106" w14:textId="77777777" w:rsidR="00387563" w:rsidRPr="00372BB4" w:rsidRDefault="00387563" w:rsidP="00E760FA">
            <w:pPr>
              <w:widowControl/>
              <w:autoSpaceDE/>
              <w:autoSpaceDN/>
              <w:jc w:val="center"/>
              <w:rPr>
                <w:rFonts w:ascii="Calibri" w:hAnsi="Calibri" w:cs="Calibri"/>
                <w:color w:val="000000"/>
                <w:lang w:bidi="ar-SA"/>
              </w:rPr>
            </w:pPr>
            <w:r w:rsidRPr="00E60864">
              <w:rPr>
                <w:rFonts w:ascii="Calibri" w:hAnsi="Calibri" w:cs="Calibri"/>
                <w:color w:val="000000"/>
                <w:lang w:bidi="ar-SA"/>
              </w:rPr>
              <w:t>Валовая урожайность в т/га</w:t>
            </w:r>
          </w:p>
        </w:tc>
        <w:tc>
          <w:tcPr>
            <w:tcW w:w="2870" w:type="dxa"/>
            <w:gridSpan w:val="4"/>
            <w:tcBorders>
              <w:top w:val="single" w:sz="4" w:space="0" w:color="auto"/>
              <w:left w:val="nil"/>
              <w:bottom w:val="single" w:sz="4" w:space="0" w:color="auto"/>
              <w:right w:val="single" w:sz="4" w:space="0" w:color="auto"/>
            </w:tcBorders>
            <w:vAlign w:val="center"/>
            <w:hideMark/>
          </w:tcPr>
          <w:p w14:paraId="176392C3" w14:textId="77777777" w:rsidR="00387563" w:rsidRPr="00372BB4" w:rsidRDefault="00387563"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 азота с плодами кг/га</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6202036D"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фосфора с плодами кг/га</w:t>
            </w:r>
          </w:p>
        </w:tc>
        <w:tc>
          <w:tcPr>
            <w:tcW w:w="3912" w:type="dxa"/>
            <w:gridSpan w:val="4"/>
            <w:tcBorders>
              <w:top w:val="single" w:sz="4" w:space="0" w:color="auto"/>
              <w:left w:val="nil"/>
              <w:bottom w:val="single" w:sz="4" w:space="0" w:color="auto"/>
              <w:right w:val="single" w:sz="4" w:space="0" w:color="auto"/>
            </w:tcBorders>
            <w:vAlign w:val="center"/>
            <w:hideMark/>
          </w:tcPr>
          <w:p w14:paraId="024A5C78"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калия с плодами кг/га</w:t>
            </w:r>
          </w:p>
        </w:tc>
      </w:tr>
      <w:tr w:rsidR="00387563" w:rsidRPr="00E60864" w14:paraId="1B75743F"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5A9426AB" w14:textId="77777777" w:rsidR="00387563" w:rsidRPr="00372BB4" w:rsidRDefault="00387563"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009C4E68" w14:textId="77777777" w:rsidR="00387563" w:rsidRPr="00372BB4" w:rsidRDefault="00387563"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0778AEEC"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3BDB3D9F"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64D7D058"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46609E6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03A8C3FC"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7C735EBA"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71061102"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9" w:type="dxa"/>
            <w:tcBorders>
              <w:top w:val="nil"/>
              <w:left w:val="nil"/>
              <w:bottom w:val="single" w:sz="4" w:space="0" w:color="auto"/>
              <w:right w:val="single" w:sz="4" w:space="0" w:color="auto"/>
            </w:tcBorders>
            <w:noWrap/>
            <w:vAlign w:val="center"/>
            <w:hideMark/>
          </w:tcPr>
          <w:p w14:paraId="10C77B48"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4FD12EE1"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270050A5"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52229ACA"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149910D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4F282A0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52E1162C"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201C88B4"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01B5186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387563" w:rsidRPr="00E60864" w14:paraId="0D00E479" w14:textId="77777777" w:rsidTr="00E760FA">
        <w:trPr>
          <w:trHeight w:val="288"/>
        </w:trPr>
        <w:tc>
          <w:tcPr>
            <w:tcW w:w="15357" w:type="dxa"/>
            <w:gridSpan w:val="18"/>
            <w:tcBorders>
              <w:top w:val="single" w:sz="4" w:space="0" w:color="auto"/>
              <w:left w:val="single" w:sz="4" w:space="0" w:color="auto"/>
              <w:bottom w:val="single" w:sz="4" w:space="0" w:color="auto"/>
              <w:right w:val="single" w:sz="4" w:space="0" w:color="auto"/>
            </w:tcBorders>
            <w:noWrap/>
            <w:vAlign w:val="center"/>
            <w:hideMark/>
          </w:tcPr>
          <w:p w14:paraId="03F9460C" w14:textId="77777777" w:rsidR="00387563" w:rsidRPr="00E60864" w:rsidRDefault="00387563"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1</w:t>
            </w:r>
            <w:r w:rsidRPr="00372BB4">
              <w:rPr>
                <w:rFonts w:ascii="Calibri" w:hAnsi="Calibri" w:cs="Calibri"/>
                <w:b/>
                <w:bCs/>
                <w:color w:val="000000"/>
                <w:lang w:bidi="ar-SA"/>
              </w:rPr>
              <w:t xml:space="preserve"> год</w:t>
            </w:r>
          </w:p>
        </w:tc>
      </w:tr>
      <w:tr w:rsidR="00387563" w:rsidRPr="00E60864" w14:paraId="3C5D2CF0"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7649AC94"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036E939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441FE76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16,54</w:t>
            </w:r>
          </w:p>
        </w:tc>
        <w:tc>
          <w:tcPr>
            <w:tcW w:w="717" w:type="dxa"/>
            <w:tcBorders>
              <w:top w:val="single" w:sz="4" w:space="0" w:color="auto"/>
              <w:left w:val="nil"/>
              <w:bottom w:val="single" w:sz="4" w:space="0" w:color="auto"/>
              <w:right w:val="single" w:sz="4" w:space="0" w:color="auto"/>
            </w:tcBorders>
            <w:noWrap/>
            <w:vAlign w:val="center"/>
            <w:hideMark/>
          </w:tcPr>
          <w:p w14:paraId="16FE6B4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14,48</w:t>
            </w:r>
          </w:p>
        </w:tc>
        <w:tc>
          <w:tcPr>
            <w:tcW w:w="717" w:type="dxa"/>
            <w:tcBorders>
              <w:top w:val="single" w:sz="4" w:space="0" w:color="auto"/>
              <w:left w:val="nil"/>
              <w:bottom w:val="single" w:sz="4" w:space="0" w:color="auto"/>
              <w:right w:val="single" w:sz="4" w:space="0" w:color="auto"/>
            </w:tcBorders>
            <w:noWrap/>
            <w:vAlign w:val="center"/>
            <w:hideMark/>
          </w:tcPr>
          <w:p w14:paraId="3966A0D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13,29</w:t>
            </w:r>
          </w:p>
        </w:tc>
        <w:tc>
          <w:tcPr>
            <w:tcW w:w="717" w:type="dxa"/>
            <w:tcBorders>
              <w:top w:val="single" w:sz="4" w:space="0" w:color="auto"/>
              <w:left w:val="nil"/>
              <w:bottom w:val="single" w:sz="4" w:space="0" w:color="auto"/>
              <w:right w:val="single" w:sz="4" w:space="0" w:color="auto"/>
            </w:tcBorders>
            <w:noWrap/>
            <w:vAlign w:val="center"/>
            <w:hideMark/>
          </w:tcPr>
          <w:p w14:paraId="31344ED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14,77</w:t>
            </w:r>
          </w:p>
        </w:tc>
        <w:tc>
          <w:tcPr>
            <w:tcW w:w="717" w:type="dxa"/>
            <w:tcBorders>
              <w:top w:val="single" w:sz="4" w:space="0" w:color="auto"/>
              <w:left w:val="nil"/>
              <w:bottom w:val="single" w:sz="4" w:space="0" w:color="auto"/>
              <w:right w:val="single" w:sz="4" w:space="0" w:color="auto"/>
            </w:tcBorders>
            <w:noWrap/>
            <w:vAlign w:val="center"/>
            <w:hideMark/>
          </w:tcPr>
          <w:p w14:paraId="3EC14A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10,44</w:t>
            </w:r>
          </w:p>
        </w:tc>
        <w:tc>
          <w:tcPr>
            <w:tcW w:w="717" w:type="dxa"/>
            <w:tcBorders>
              <w:top w:val="single" w:sz="4" w:space="0" w:color="auto"/>
              <w:left w:val="nil"/>
              <w:bottom w:val="single" w:sz="4" w:space="0" w:color="auto"/>
              <w:right w:val="single" w:sz="4" w:space="0" w:color="auto"/>
            </w:tcBorders>
            <w:noWrap/>
            <w:vAlign w:val="center"/>
            <w:hideMark/>
          </w:tcPr>
          <w:p w14:paraId="1856B3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9,14</w:t>
            </w:r>
          </w:p>
        </w:tc>
        <w:tc>
          <w:tcPr>
            <w:tcW w:w="717" w:type="dxa"/>
            <w:tcBorders>
              <w:top w:val="single" w:sz="4" w:space="0" w:color="auto"/>
              <w:left w:val="nil"/>
              <w:bottom w:val="single" w:sz="4" w:space="0" w:color="auto"/>
              <w:right w:val="single" w:sz="4" w:space="0" w:color="auto"/>
            </w:tcBorders>
            <w:noWrap/>
            <w:vAlign w:val="center"/>
            <w:hideMark/>
          </w:tcPr>
          <w:p w14:paraId="5128AE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8,38</w:t>
            </w:r>
          </w:p>
        </w:tc>
        <w:tc>
          <w:tcPr>
            <w:tcW w:w="719" w:type="dxa"/>
            <w:tcBorders>
              <w:top w:val="single" w:sz="4" w:space="0" w:color="auto"/>
              <w:left w:val="nil"/>
              <w:bottom w:val="single" w:sz="4" w:space="0" w:color="auto"/>
              <w:right w:val="single" w:sz="4" w:space="0" w:color="auto"/>
            </w:tcBorders>
            <w:noWrap/>
            <w:vAlign w:val="center"/>
            <w:hideMark/>
          </w:tcPr>
          <w:p w14:paraId="20C483D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9,32</w:t>
            </w:r>
          </w:p>
        </w:tc>
        <w:tc>
          <w:tcPr>
            <w:tcW w:w="829" w:type="dxa"/>
            <w:tcBorders>
              <w:top w:val="single" w:sz="4" w:space="0" w:color="auto"/>
              <w:left w:val="nil"/>
              <w:bottom w:val="single" w:sz="4" w:space="0" w:color="auto"/>
              <w:right w:val="single" w:sz="4" w:space="0" w:color="auto"/>
            </w:tcBorders>
            <w:noWrap/>
            <w:vAlign w:val="center"/>
            <w:hideMark/>
          </w:tcPr>
          <w:p w14:paraId="2E02C0A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w:t>
            </w:r>
          </w:p>
        </w:tc>
        <w:tc>
          <w:tcPr>
            <w:tcW w:w="829" w:type="dxa"/>
            <w:tcBorders>
              <w:top w:val="single" w:sz="4" w:space="0" w:color="auto"/>
              <w:left w:val="nil"/>
              <w:bottom w:val="single" w:sz="4" w:space="0" w:color="auto"/>
              <w:right w:val="single" w:sz="4" w:space="0" w:color="auto"/>
            </w:tcBorders>
            <w:noWrap/>
            <w:vAlign w:val="center"/>
            <w:hideMark/>
          </w:tcPr>
          <w:p w14:paraId="3AA474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2,03</w:t>
            </w:r>
          </w:p>
        </w:tc>
        <w:tc>
          <w:tcPr>
            <w:tcW w:w="829" w:type="dxa"/>
            <w:tcBorders>
              <w:top w:val="single" w:sz="4" w:space="0" w:color="auto"/>
              <w:left w:val="nil"/>
              <w:bottom w:val="single" w:sz="4" w:space="0" w:color="auto"/>
              <w:right w:val="single" w:sz="4" w:space="0" w:color="auto"/>
            </w:tcBorders>
            <w:noWrap/>
            <w:vAlign w:val="center"/>
            <w:hideMark/>
          </w:tcPr>
          <w:p w14:paraId="521E925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w:t>
            </w:r>
          </w:p>
        </w:tc>
        <w:tc>
          <w:tcPr>
            <w:tcW w:w="829" w:type="dxa"/>
            <w:tcBorders>
              <w:top w:val="single" w:sz="4" w:space="0" w:color="auto"/>
              <w:left w:val="nil"/>
              <w:bottom w:val="single" w:sz="4" w:space="0" w:color="auto"/>
              <w:right w:val="single" w:sz="4" w:space="0" w:color="auto"/>
            </w:tcBorders>
            <w:noWrap/>
            <w:vAlign w:val="center"/>
            <w:hideMark/>
          </w:tcPr>
          <w:p w14:paraId="79E0986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2,07</w:t>
            </w:r>
          </w:p>
        </w:tc>
        <w:tc>
          <w:tcPr>
            <w:tcW w:w="978" w:type="dxa"/>
            <w:tcBorders>
              <w:top w:val="single" w:sz="4" w:space="0" w:color="auto"/>
              <w:left w:val="nil"/>
              <w:bottom w:val="single" w:sz="4" w:space="0" w:color="auto"/>
              <w:right w:val="single" w:sz="4" w:space="0" w:color="auto"/>
            </w:tcBorders>
            <w:noWrap/>
            <w:vAlign w:val="center"/>
            <w:hideMark/>
          </w:tcPr>
          <w:p w14:paraId="384372D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27,53</w:t>
            </w:r>
          </w:p>
        </w:tc>
        <w:tc>
          <w:tcPr>
            <w:tcW w:w="978" w:type="dxa"/>
            <w:tcBorders>
              <w:top w:val="single" w:sz="4" w:space="0" w:color="auto"/>
              <w:left w:val="nil"/>
              <w:bottom w:val="single" w:sz="4" w:space="0" w:color="auto"/>
              <w:right w:val="single" w:sz="4" w:space="0" w:color="auto"/>
            </w:tcBorders>
            <w:noWrap/>
            <w:vAlign w:val="center"/>
            <w:hideMark/>
          </w:tcPr>
          <w:p w14:paraId="0E9AAB8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24,11</w:t>
            </w:r>
          </w:p>
        </w:tc>
        <w:tc>
          <w:tcPr>
            <w:tcW w:w="978" w:type="dxa"/>
            <w:tcBorders>
              <w:top w:val="single" w:sz="4" w:space="0" w:color="auto"/>
              <w:left w:val="nil"/>
              <w:bottom w:val="single" w:sz="4" w:space="0" w:color="auto"/>
              <w:right w:val="single" w:sz="4" w:space="0" w:color="auto"/>
            </w:tcBorders>
            <w:noWrap/>
            <w:vAlign w:val="center"/>
            <w:hideMark/>
          </w:tcPr>
          <w:p w14:paraId="5EB4388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22,11</w:t>
            </w:r>
          </w:p>
        </w:tc>
        <w:tc>
          <w:tcPr>
            <w:tcW w:w="978" w:type="dxa"/>
            <w:tcBorders>
              <w:top w:val="single" w:sz="4" w:space="0" w:color="auto"/>
              <w:left w:val="nil"/>
              <w:bottom w:val="single" w:sz="4" w:space="0" w:color="auto"/>
              <w:right w:val="single" w:sz="4" w:space="0" w:color="auto"/>
            </w:tcBorders>
            <w:noWrap/>
            <w:vAlign w:val="center"/>
            <w:hideMark/>
          </w:tcPr>
          <w:p w14:paraId="42EA94D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24,58</w:t>
            </w:r>
          </w:p>
        </w:tc>
      </w:tr>
      <w:tr w:rsidR="00387563" w:rsidRPr="00E60864" w14:paraId="6122EE04"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5D91C07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B906CF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2EB034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16,54</w:t>
            </w:r>
          </w:p>
        </w:tc>
        <w:tc>
          <w:tcPr>
            <w:tcW w:w="717" w:type="dxa"/>
            <w:tcBorders>
              <w:top w:val="nil"/>
              <w:left w:val="nil"/>
              <w:bottom w:val="single" w:sz="4" w:space="0" w:color="auto"/>
              <w:right w:val="single" w:sz="4" w:space="0" w:color="auto"/>
            </w:tcBorders>
            <w:noWrap/>
            <w:vAlign w:val="center"/>
            <w:hideMark/>
          </w:tcPr>
          <w:p w14:paraId="38E412A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14,46</w:t>
            </w:r>
          </w:p>
        </w:tc>
        <w:tc>
          <w:tcPr>
            <w:tcW w:w="717" w:type="dxa"/>
            <w:tcBorders>
              <w:top w:val="nil"/>
              <w:left w:val="nil"/>
              <w:bottom w:val="single" w:sz="4" w:space="0" w:color="auto"/>
              <w:right w:val="single" w:sz="4" w:space="0" w:color="auto"/>
            </w:tcBorders>
            <w:noWrap/>
            <w:vAlign w:val="center"/>
            <w:hideMark/>
          </w:tcPr>
          <w:p w14:paraId="20AD2C6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16,43</w:t>
            </w:r>
          </w:p>
        </w:tc>
        <w:tc>
          <w:tcPr>
            <w:tcW w:w="717" w:type="dxa"/>
            <w:tcBorders>
              <w:top w:val="nil"/>
              <w:left w:val="nil"/>
              <w:bottom w:val="single" w:sz="4" w:space="0" w:color="auto"/>
              <w:right w:val="single" w:sz="4" w:space="0" w:color="auto"/>
            </w:tcBorders>
            <w:noWrap/>
            <w:vAlign w:val="center"/>
            <w:hideMark/>
          </w:tcPr>
          <w:p w14:paraId="2E8E003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15,81</w:t>
            </w:r>
          </w:p>
        </w:tc>
        <w:tc>
          <w:tcPr>
            <w:tcW w:w="717" w:type="dxa"/>
            <w:tcBorders>
              <w:top w:val="nil"/>
              <w:left w:val="nil"/>
              <w:bottom w:val="single" w:sz="4" w:space="0" w:color="auto"/>
              <w:right w:val="single" w:sz="4" w:space="0" w:color="auto"/>
            </w:tcBorders>
            <w:noWrap/>
            <w:vAlign w:val="center"/>
            <w:hideMark/>
          </w:tcPr>
          <w:p w14:paraId="18AAA3F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10,11</w:t>
            </w:r>
          </w:p>
        </w:tc>
        <w:tc>
          <w:tcPr>
            <w:tcW w:w="717" w:type="dxa"/>
            <w:tcBorders>
              <w:top w:val="nil"/>
              <w:left w:val="nil"/>
              <w:bottom w:val="single" w:sz="4" w:space="0" w:color="auto"/>
              <w:right w:val="single" w:sz="4" w:space="0" w:color="auto"/>
            </w:tcBorders>
            <w:noWrap/>
            <w:vAlign w:val="center"/>
            <w:hideMark/>
          </w:tcPr>
          <w:p w14:paraId="6561ACE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8,83</w:t>
            </w:r>
          </w:p>
        </w:tc>
        <w:tc>
          <w:tcPr>
            <w:tcW w:w="717" w:type="dxa"/>
            <w:tcBorders>
              <w:top w:val="nil"/>
              <w:left w:val="nil"/>
              <w:bottom w:val="single" w:sz="4" w:space="0" w:color="auto"/>
              <w:right w:val="single" w:sz="4" w:space="0" w:color="auto"/>
            </w:tcBorders>
            <w:noWrap/>
            <w:vAlign w:val="center"/>
            <w:hideMark/>
          </w:tcPr>
          <w:p w14:paraId="6F32CF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10,04</w:t>
            </w:r>
          </w:p>
        </w:tc>
        <w:tc>
          <w:tcPr>
            <w:tcW w:w="719" w:type="dxa"/>
            <w:tcBorders>
              <w:top w:val="nil"/>
              <w:left w:val="nil"/>
              <w:bottom w:val="single" w:sz="4" w:space="0" w:color="auto"/>
              <w:right w:val="single" w:sz="4" w:space="0" w:color="auto"/>
            </w:tcBorders>
            <w:noWrap/>
            <w:vAlign w:val="center"/>
            <w:hideMark/>
          </w:tcPr>
          <w:p w14:paraId="0B5A693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9,66</w:t>
            </w:r>
          </w:p>
        </w:tc>
        <w:tc>
          <w:tcPr>
            <w:tcW w:w="829" w:type="dxa"/>
            <w:tcBorders>
              <w:top w:val="nil"/>
              <w:left w:val="nil"/>
              <w:bottom w:val="single" w:sz="4" w:space="0" w:color="auto"/>
              <w:right w:val="single" w:sz="4" w:space="0" w:color="auto"/>
            </w:tcBorders>
            <w:noWrap/>
            <w:vAlign w:val="center"/>
            <w:hideMark/>
          </w:tcPr>
          <w:p w14:paraId="26839E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2,25</w:t>
            </w:r>
          </w:p>
        </w:tc>
        <w:tc>
          <w:tcPr>
            <w:tcW w:w="829" w:type="dxa"/>
            <w:tcBorders>
              <w:top w:val="nil"/>
              <w:left w:val="nil"/>
              <w:bottom w:val="single" w:sz="4" w:space="0" w:color="auto"/>
              <w:right w:val="single" w:sz="4" w:space="0" w:color="auto"/>
            </w:tcBorders>
            <w:noWrap/>
            <w:vAlign w:val="center"/>
            <w:hideMark/>
          </w:tcPr>
          <w:p w14:paraId="2270EC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nil"/>
              <w:left w:val="nil"/>
              <w:bottom w:val="single" w:sz="4" w:space="0" w:color="auto"/>
              <w:right w:val="single" w:sz="4" w:space="0" w:color="auto"/>
            </w:tcBorders>
            <w:noWrap/>
            <w:vAlign w:val="center"/>
            <w:hideMark/>
          </w:tcPr>
          <w:p w14:paraId="613960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2,23</w:t>
            </w:r>
          </w:p>
        </w:tc>
        <w:tc>
          <w:tcPr>
            <w:tcW w:w="829" w:type="dxa"/>
            <w:tcBorders>
              <w:top w:val="nil"/>
              <w:left w:val="nil"/>
              <w:bottom w:val="single" w:sz="4" w:space="0" w:color="auto"/>
              <w:right w:val="single" w:sz="4" w:space="0" w:color="auto"/>
            </w:tcBorders>
            <w:noWrap/>
            <w:vAlign w:val="center"/>
            <w:hideMark/>
          </w:tcPr>
          <w:p w14:paraId="714144E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2,15</w:t>
            </w:r>
          </w:p>
        </w:tc>
        <w:tc>
          <w:tcPr>
            <w:tcW w:w="978" w:type="dxa"/>
            <w:tcBorders>
              <w:top w:val="nil"/>
              <w:left w:val="nil"/>
              <w:bottom w:val="single" w:sz="4" w:space="0" w:color="auto"/>
              <w:right w:val="single" w:sz="4" w:space="0" w:color="auto"/>
            </w:tcBorders>
            <w:noWrap/>
            <w:vAlign w:val="center"/>
            <w:hideMark/>
          </w:tcPr>
          <w:p w14:paraId="6FFDDAC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26,66</w:t>
            </w:r>
          </w:p>
        </w:tc>
        <w:tc>
          <w:tcPr>
            <w:tcW w:w="978" w:type="dxa"/>
            <w:tcBorders>
              <w:top w:val="nil"/>
              <w:left w:val="nil"/>
              <w:bottom w:val="single" w:sz="4" w:space="0" w:color="auto"/>
              <w:right w:val="single" w:sz="4" w:space="0" w:color="auto"/>
            </w:tcBorders>
            <w:noWrap/>
            <w:vAlign w:val="center"/>
            <w:hideMark/>
          </w:tcPr>
          <w:p w14:paraId="78BF551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23,30</w:t>
            </w:r>
          </w:p>
        </w:tc>
        <w:tc>
          <w:tcPr>
            <w:tcW w:w="978" w:type="dxa"/>
            <w:tcBorders>
              <w:top w:val="nil"/>
              <w:left w:val="nil"/>
              <w:bottom w:val="single" w:sz="4" w:space="0" w:color="auto"/>
              <w:right w:val="single" w:sz="4" w:space="0" w:color="auto"/>
            </w:tcBorders>
            <w:noWrap/>
            <w:vAlign w:val="center"/>
            <w:hideMark/>
          </w:tcPr>
          <w:p w14:paraId="5F3142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26,48</w:t>
            </w:r>
          </w:p>
        </w:tc>
        <w:tc>
          <w:tcPr>
            <w:tcW w:w="978" w:type="dxa"/>
            <w:tcBorders>
              <w:top w:val="nil"/>
              <w:left w:val="nil"/>
              <w:bottom w:val="single" w:sz="4" w:space="0" w:color="auto"/>
              <w:right w:val="single" w:sz="4" w:space="0" w:color="auto"/>
            </w:tcBorders>
            <w:noWrap/>
            <w:vAlign w:val="center"/>
            <w:hideMark/>
          </w:tcPr>
          <w:p w14:paraId="7FD9C9E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25,48</w:t>
            </w:r>
          </w:p>
        </w:tc>
      </w:tr>
      <w:tr w:rsidR="00387563" w:rsidRPr="00E60864" w14:paraId="748E421B"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41206AB"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296813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2E83CE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13,43</w:t>
            </w:r>
          </w:p>
        </w:tc>
        <w:tc>
          <w:tcPr>
            <w:tcW w:w="717" w:type="dxa"/>
            <w:tcBorders>
              <w:top w:val="nil"/>
              <w:left w:val="nil"/>
              <w:bottom w:val="single" w:sz="4" w:space="0" w:color="auto"/>
              <w:right w:val="single" w:sz="4" w:space="0" w:color="auto"/>
            </w:tcBorders>
            <w:noWrap/>
            <w:vAlign w:val="center"/>
            <w:hideMark/>
          </w:tcPr>
          <w:p w14:paraId="1275318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13,20</w:t>
            </w:r>
          </w:p>
        </w:tc>
        <w:tc>
          <w:tcPr>
            <w:tcW w:w="717" w:type="dxa"/>
            <w:tcBorders>
              <w:top w:val="nil"/>
              <w:left w:val="nil"/>
              <w:bottom w:val="single" w:sz="4" w:space="0" w:color="auto"/>
              <w:right w:val="single" w:sz="4" w:space="0" w:color="auto"/>
            </w:tcBorders>
            <w:noWrap/>
            <w:vAlign w:val="center"/>
            <w:hideMark/>
          </w:tcPr>
          <w:p w14:paraId="34FABA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12,94</w:t>
            </w:r>
          </w:p>
        </w:tc>
        <w:tc>
          <w:tcPr>
            <w:tcW w:w="717" w:type="dxa"/>
            <w:tcBorders>
              <w:top w:val="nil"/>
              <w:left w:val="nil"/>
              <w:bottom w:val="single" w:sz="4" w:space="0" w:color="auto"/>
              <w:right w:val="single" w:sz="4" w:space="0" w:color="auto"/>
            </w:tcBorders>
            <w:noWrap/>
            <w:vAlign w:val="center"/>
            <w:hideMark/>
          </w:tcPr>
          <w:p w14:paraId="11D476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13,19</w:t>
            </w:r>
          </w:p>
        </w:tc>
        <w:tc>
          <w:tcPr>
            <w:tcW w:w="717" w:type="dxa"/>
            <w:tcBorders>
              <w:top w:val="nil"/>
              <w:left w:val="nil"/>
              <w:bottom w:val="single" w:sz="4" w:space="0" w:color="auto"/>
              <w:right w:val="single" w:sz="4" w:space="0" w:color="auto"/>
            </w:tcBorders>
            <w:noWrap/>
            <w:vAlign w:val="center"/>
            <w:hideMark/>
          </w:tcPr>
          <w:p w14:paraId="1EDCFD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8,36</w:t>
            </w:r>
          </w:p>
        </w:tc>
        <w:tc>
          <w:tcPr>
            <w:tcW w:w="717" w:type="dxa"/>
            <w:tcBorders>
              <w:top w:val="nil"/>
              <w:left w:val="nil"/>
              <w:bottom w:val="single" w:sz="4" w:space="0" w:color="auto"/>
              <w:right w:val="single" w:sz="4" w:space="0" w:color="auto"/>
            </w:tcBorders>
            <w:noWrap/>
            <w:vAlign w:val="center"/>
            <w:hideMark/>
          </w:tcPr>
          <w:p w14:paraId="1EE73F6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8,22</w:t>
            </w:r>
          </w:p>
        </w:tc>
        <w:tc>
          <w:tcPr>
            <w:tcW w:w="717" w:type="dxa"/>
            <w:tcBorders>
              <w:top w:val="nil"/>
              <w:left w:val="nil"/>
              <w:bottom w:val="single" w:sz="4" w:space="0" w:color="auto"/>
              <w:right w:val="single" w:sz="4" w:space="0" w:color="auto"/>
            </w:tcBorders>
            <w:noWrap/>
            <w:vAlign w:val="center"/>
            <w:hideMark/>
          </w:tcPr>
          <w:p w14:paraId="2878A55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8,06</w:t>
            </w:r>
          </w:p>
        </w:tc>
        <w:tc>
          <w:tcPr>
            <w:tcW w:w="719" w:type="dxa"/>
            <w:tcBorders>
              <w:top w:val="nil"/>
              <w:left w:val="nil"/>
              <w:bottom w:val="single" w:sz="4" w:space="0" w:color="auto"/>
              <w:right w:val="single" w:sz="4" w:space="0" w:color="auto"/>
            </w:tcBorders>
            <w:noWrap/>
            <w:vAlign w:val="center"/>
            <w:hideMark/>
          </w:tcPr>
          <w:p w14:paraId="376BE0A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8,21</w:t>
            </w:r>
          </w:p>
        </w:tc>
        <w:tc>
          <w:tcPr>
            <w:tcW w:w="829" w:type="dxa"/>
            <w:tcBorders>
              <w:top w:val="nil"/>
              <w:left w:val="nil"/>
              <w:bottom w:val="single" w:sz="4" w:space="0" w:color="auto"/>
              <w:right w:val="single" w:sz="4" w:space="0" w:color="auto"/>
            </w:tcBorders>
            <w:noWrap/>
            <w:vAlign w:val="center"/>
            <w:hideMark/>
          </w:tcPr>
          <w:p w14:paraId="4096760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w:t>
            </w:r>
          </w:p>
        </w:tc>
        <w:tc>
          <w:tcPr>
            <w:tcW w:w="829" w:type="dxa"/>
            <w:tcBorders>
              <w:top w:val="nil"/>
              <w:left w:val="nil"/>
              <w:bottom w:val="single" w:sz="4" w:space="0" w:color="auto"/>
              <w:right w:val="single" w:sz="4" w:space="0" w:color="auto"/>
            </w:tcBorders>
            <w:noWrap/>
            <w:vAlign w:val="center"/>
            <w:hideMark/>
          </w:tcPr>
          <w:p w14:paraId="6739F08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1,83</w:t>
            </w:r>
          </w:p>
        </w:tc>
        <w:tc>
          <w:tcPr>
            <w:tcW w:w="829" w:type="dxa"/>
            <w:tcBorders>
              <w:top w:val="nil"/>
              <w:left w:val="nil"/>
              <w:bottom w:val="single" w:sz="4" w:space="0" w:color="auto"/>
              <w:right w:val="single" w:sz="4" w:space="0" w:color="auto"/>
            </w:tcBorders>
            <w:noWrap/>
            <w:vAlign w:val="center"/>
            <w:hideMark/>
          </w:tcPr>
          <w:p w14:paraId="34CE82E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1,79</w:t>
            </w:r>
          </w:p>
        </w:tc>
        <w:tc>
          <w:tcPr>
            <w:tcW w:w="829" w:type="dxa"/>
            <w:tcBorders>
              <w:top w:val="nil"/>
              <w:left w:val="nil"/>
              <w:bottom w:val="single" w:sz="4" w:space="0" w:color="auto"/>
              <w:right w:val="single" w:sz="4" w:space="0" w:color="auto"/>
            </w:tcBorders>
            <w:noWrap/>
            <w:vAlign w:val="center"/>
            <w:hideMark/>
          </w:tcPr>
          <w:p w14:paraId="717FBE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1,83</w:t>
            </w:r>
          </w:p>
        </w:tc>
        <w:tc>
          <w:tcPr>
            <w:tcW w:w="978" w:type="dxa"/>
            <w:tcBorders>
              <w:top w:val="nil"/>
              <w:left w:val="nil"/>
              <w:bottom w:val="single" w:sz="4" w:space="0" w:color="auto"/>
              <w:right w:val="single" w:sz="4" w:space="0" w:color="auto"/>
            </w:tcBorders>
            <w:noWrap/>
            <w:vAlign w:val="center"/>
            <w:hideMark/>
          </w:tcPr>
          <w:p w14:paraId="4CCBF44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22,06</w:t>
            </w:r>
          </w:p>
        </w:tc>
        <w:tc>
          <w:tcPr>
            <w:tcW w:w="978" w:type="dxa"/>
            <w:tcBorders>
              <w:top w:val="nil"/>
              <w:left w:val="nil"/>
              <w:bottom w:val="single" w:sz="4" w:space="0" w:color="auto"/>
              <w:right w:val="single" w:sz="4" w:space="0" w:color="auto"/>
            </w:tcBorders>
            <w:noWrap/>
            <w:vAlign w:val="center"/>
            <w:hideMark/>
          </w:tcPr>
          <w:p w14:paraId="4767C0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21,68</w:t>
            </w:r>
          </w:p>
        </w:tc>
        <w:tc>
          <w:tcPr>
            <w:tcW w:w="978" w:type="dxa"/>
            <w:tcBorders>
              <w:top w:val="nil"/>
              <w:left w:val="nil"/>
              <w:bottom w:val="single" w:sz="4" w:space="0" w:color="auto"/>
              <w:right w:val="single" w:sz="4" w:space="0" w:color="auto"/>
            </w:tcBorders>
            <w:noWrap/>
            <w:vAlign w:val="center"/>
            <w:hideMark/>
          </w:tcPr>
          <w:p w14:paraId="7255C3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21,26</w:t>
            </w:r>
          </w:p>
        </w:tc>
        <w:tc>
          <w:tcPr>
            <w:tcW w:w="978" w:type="dxa"/>
            <w:tcBorders>
              <w:top w:val="nil"/>
              <w:left w:val="nil"/>
              <w:bottom w:val="single" w:sz="4" w:space="0" w:color="auto"/>
              <w:right w:val="single" w:sz="4" w:space="0" w:color="auto"/>
            </w:tcBorders>
            <w:noWrap/>
            <w:vAlign w:val="center"/>
            <w:hideMark/>
          </w:tcPr>
          <w:p w14:paraId="5F2A4B0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21,67</w:t>
            </w:r>
          </w:p>
        </w:tc>
      </w:tr>
      <w:tr w:rsidR="00387563" w:rsidRPr="00E60864" w14:paraId="3345C76B"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08B06D7"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092117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3EB5C8C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16,14</w:t>
            </w:r>
          </w:p>
        </w:tc>
        <w:tc>
          <w:tcPr>
            <w:tcW w:w="717" w:type="dxa"/>
            <w:tcBorders>
              <w:top w:val="nil"/>
              <w:left w:val="nil"/>
              <w:bottom w:val="single" w:sz="4" w:space="0" w:color="auto"/>
              <w:right w:val="single" w:sz="4" w:space="0" w:color="auto"/>
            </w:tcBorders>
            <w:noWrap/>
            <w:vAlign w:val="center"/>
            <w:hideMark/>
          </w:tcPr>
          <w:p w14:paraId="5EE3F7A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15,46</w:t>
            </w:r>
          </w:p>
        </w:tc>
        <w:tc>
          <w:tcPr>
            <w:tcW w:w="717" w:type="dxa"/>
            <w:tcBorders>
              <w:top w:val="nil"/>
              <w:left w:val="nil"/>
              <w:bottom w:val="single" w:sz="4" w:space="0" w:color="auto"/>
              <w:right w:val="single" w:sz="4" w:space="0" w:color="auto"/>
            </w:tcBorders>
            <w:noWrap/>
            <w:vAlign w:val="center"/>
            <w:hideMark/>
          </w:tcPr>
          <w:p w14:paraId="6AA14D9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12,91</w:t>
            </w:r>
          </w:p>
        </w:tc>
        <w:tc>
          <w:tcPr>
            <w:tcW w:w="717" w:type="dxa"/>
            <w:tcBorders>
              <w:top w:val="nil"/>
              <w:left w:val="nil"/>
              <w:bottom w:val="single" w:sz="4" w:space="0" w:color="auto"/>
              <w:right w:val="single" w:sz="4" w:space="0" w:color="auto"/>
            </w:tcBorders>
            <w:noWrap/>
            <w:vAlign w:val="center"/>
            <w:hideMark/>
          </w:tcPr>
          <w:p w14:paraId="492B487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14,84</w:t>
            </w:r>
          </w:p>
        </w:tc>
        <w:tc>
          <w:tcPr>
            <w:tcW w:w="717" w:type="dxa"/>
            <w:tcBorders>
              <w:top w:val="nil"/>
              <w:left w:val="nil"/>
              <w:bottom w:val="single" w:sz="4" w:space="0" w:color="auto"/>
              <w:right w:val="single" w:sz="4" w:space="0" w:color="auto"/>
            </w:tcBorders>
            <w:noWrap/>
            <w:vAlign w:val="center"/>
            <w:hideMark/>
          </w:tcPr>
          <w:p w14:paraId="1C88D60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10,10</w:t>
            </w:r>
          </w:p>
        </w:tc>
        <w:tc>
          <w:tcPr>
            <w:tcW w:w="717" w:type="dxa"/>
            <w:tcBorders>
              <w:top w:val="nil"/>
              <w:left w:val="nil"/>
              <w:bottom w:val="single" w:sz="4" w:space="0" w:color="auto"/>
              <w:right w:val="single" w:sz="4" w:space="0" w:color="auto"/>
            </w:tcBorders>
            <w:noWrap/>
            <w:vAlign w:val="center"/>
            <w:hideMark/>
          </w:tcPr>
          <w:p w14:paraId="4888871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9,67</w:t>
            </w:r>
          </w:p>
        </w:tc>
        <w:tc>
          <w:tcPr>
            <w:tcW w:w="717" w:type="dxa"/>
            <w:tcBorders>
              <w:top w:val="nil"/>
              <w:left w:val="nil"/>
              <w:bottom w:val="single" w:sz="4" w:space="0" w:color="auto"/>
              <w:right w:val="single" w:sz="4" w:space="0" w:color="auto"/>
            </w:tcBorders>
            <w:noWrap/>
            <w:vAlign w:val="center"/>
            <w:hideMark/>
          </w:tcPr>
          <w:p w14:paraId="38B44DE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8,08</w:t>
            </w:r>
          </w:p>
        </w:tc>
        <w:tc>
          <w:tcPr>
            <w:tcW w:w="719" w:type="dxa"/>
            <w:tcBorders>
              <w:top w:val="nil"/>
              <w:left w:val="nil"/>
              <w:bottom w:val="single" w:sz="4" w:space="0" w:color="auto"/>
              <w:right w:val="single" w:sz="4" w:space="0" w:color="auto"/>
            </w:tcBorders>
            <w:noWrap/>
            <w:vAlign w:val="center"/>
            <w:hideMark/>
          </w:tcPr>
          <w:p w14:paraId="781EA0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9,29</w:t>
            </w:r>
          </w:p>
        </w:tc>
        <w:tc>
          <w:tcPr>
            <w:tcW w:w="829" w:type="dxa"/>
            <w:tcBorders>
              <w:top w:val="nil"/>
              <w:left w:val="nil"/>
              <w:bottom w:val="single" w:sz="4" w:space="0" w:color="auto"/>
              <w:right w:val="single" w:sz="4" w:space="0" w:color="auto"/>
            </w:tcBorders>
            <w:noWrap/>
            <w:vAlign w:val="center"/>
            <w:hideMark/>
          </w:tcPr>
          <w:p w14:paraId="4A1207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2,25</w:t>
            </w:r>
          </w:p>
        </w:tc>
        <w:tc>
          <w:tcPr>
            <w:tcW w:w="829" w:type="dxa"/>
            <w:tcBorders>
              <w:top w:val="nil"/>
              <w:left w:val="nil"/>
              <w:bottom w:val="single" w:sz="4" w:space="0" w:color="auto"/>
              <w:right w:val="single" w:sz="4" w:space="0" w:color="auto"/>
            </w:tcBorders>
            <w:noWrap/>
            <w:vAlign w:val="center"/>
            <w:hideMark/>
          </w:tcPr>
          <w:p w14:paraId="30A6AB7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2,15</w:t>
            </w:r>
          </w:p>
        </w:tc>
        <w:tc>
          <w:tcPr>
            <w:tcW w:w="829" w:type="dxa"/>
            <w:tcBorders>
              <w:top w:val="nil"/>
              <w:left w:val="nil"/>
              <w:bottom w:val="single" w:sz="4" w:space="0" w:color="auto"/>
              <w:right w:val="single" w:sz="4" w:space="0" w:color="auto"/>
            </w:tcBorders>
            <w:noWrap/>
            <w:vAlign w:val="center"/>
            <w:hideMark/>
          </w:tcPr>
          <w:p w14:paraId="050BB6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1,80</w:t>
            </w:r>
          </w:p>
        </w:tc>
        <w:tc>
          <w:tcPr>
            <w:tcW w:w="829" w:type="dxa"/>
            <w:tcBorders>
              <w:top w:val="nil"/>
              <w:left w:val="nil"/>
              <w:bottom w:val="single" w:sz="4" w:space="0" w:color="auto"/>
              <w:right w:val="single" w:sz="4" w:space="0" w:color="auto"/>
            </w:tcBorders>
            <w:noWrap/>
            <w:vAlign w:val="center"/>
            <w:hideMark/>
          </w:tcPr>
          <w:p w14:paraId="2D5FDCF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2,06</w:t>
            </w:r>
          </w:p>
        </w:tc>
        <w:tc>
          <w:tcPr>
            <w:tcW w:w="978" w:type="dxa"/>
            <w:tcBorders>
              <w:top w:val="nil"/>
              <w:left w:val="nil"/>
              <w:bottom w:val="single" w:sz="4" w:space="0" w:color="auto"/>
              <w:right w:val="single" w:sz="4" w:space="0" w:color="auto"/>
            </w:tcBorders>
            <w:noWrap/>
            <w:vAlign w:val="center"/>
            <w:hideMark/>
          </w:tcPr>
          <w:p w14:paraId="51AD892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26,65</w:t>
            </w:r>
          </w:p>
        </w:tc>
        <w:tc>
          <w:tcPr>
            <w:tcW w:w="978" w:type="dxa"/>
            <w:tcBorders>
              <w:top w:val="nil"/>
              <w:left w:val="nil"/>
              <w:bottom w:val="single" w:sz="4" w:space="0" w:color="auto"/>
              <w:right w:val="single" w:sz="4" w:space="0" w:color="auto"/>
            </w:tcBorders>
            <w:noWrap/>
            <w:vAlign w:val="center"/>
            <w:hideMark/>
          </w:tcPr>
          <w:p w14:paraId="0973CD0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25,52</w:t>
            </w:r>
          </w:p>
        </w:tc>
        <w:tc>
          <w:tcPr>
            <w:tcW w:w="978" w:type="dxa"/>
            <w:tcBorders>
              <w:top w:val="nil"/>
              <w:left w:val="nil"/>
              <w:bottom w:val="single" w:sz="4" w:space="0" w:color="auto"/>
              <w:right w:val="single" w:sz="4" w:space="0" w:color="auto"/>
            </w:tcBorders>
            <w:noWrap/>
            <w:vAlign w:val="center"/>
            <w:hideMark/>
          </w:tcPr>
          <w:p w14:paraId="3A8D44E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21,32</w:t>
            </w:r>
          </w:p>
        </w:tc>
        <w:tc>
          <w:tcPr>
            <w:tcW w:w="978" w:type="dxa"/>
            <w:tcBorders>
              <w:top w:val="nil"/>
              <w:left w:val="nil"/>
              <w:bottom w:val="single" w:sz="4" w:space="0" w:color="auto"/>
              <w:right w:val="single" w:sz="4" w:space="0" w:color="auto"/>
            </w:tcBorders>
            <w:noWrap/>
            <w:vAlign w:val="center"/>
            <w:hideMark/>
          </w:tcPr>
          <w:p w14:paraId="589A51E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24,50</w:t>
            </w:r>
          </w:p>
        </w:tc>
      </w:tr>
      <w:tr w:rsidR="00387563" w:rsidRPr="00E60864" w14:paraId="486C4CC5"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70010F1"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7896A27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5E2F8C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15,66</w:t>
            </w:r>
          </w:p>
        </w:tc>
        <w:tc>
          <w:tcPr>
            <w:tcW w:w="717" w:type="dxa"/>
            <w:tcBorders>
              <w:top w:val="nil"/>
              <w:left w:val="nil"/>
              <w:bottom w:val="single" w:sz="4" w:space="0" w:color="auto"/>
              <w:right w:val="single" w:sz="4" w:space="0" w:color="auto"/>
            </w:tcBorders>
            <w:shd w:val="clear" w:color="000000" w:fill="92D050"/>
            <w:noWrap/>
            <w:vAlign w:val="center"/>
            <w:hideMark/>
          </w:tcPr>
          <w:p w14:paraId="2F6E02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14,40</w:t>
            </w:r>
          </w:p>
        </w:tc>
        <w:tc>
          <w:tcPr>
            <w:tcW w:w="717" w:type="dxa"/>
            <w:tcBorders>
              <w:top w:val="nil"/>
              <w:left w:val="nil"/>
              <w:bottom w:val="single" w:sz="4" w:space="0" w:color="auto"/>
              <w:right w:val="single" w:sz="4" w:space="0" w:color="auto"/>
            </w:tcBorders>
            <w:shd w:val="clear" w:color="000000" w:fill="92D050"/>
            <w:noWrap/>
            <w:vAlign w:val="center"/>
            <w:hideMark/>
          </w:tcPr>
          <w:p w14:paraId="2A5DAC7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13,89</w:t>
            </w:r>
          </w:p>
        </w:tc>
        <w:tc>
          <w:tcPr>
            <w:tcW w:w="717" w:type="dxa"/>
            <w:tcBorders>
              <w:top w:val="nil"/>
              <w:left w:val="nil"/>
              <w:bottom w:val="single" w:sz="4" w:space="0" w:color="auto"/>
              <w:right w:val="single" w:sz="4" w:space="0" w:color="auto"/>
            </w:tcBorders>
            <w:shd w:val="clear" w:color="000000" w:fill="92D050"/>
            <w:noWrap/>
            <w:vAlign w:val="center"/>
            <w:hideMark/>
          </w:tcPr>
          <w:p w14:paraId="66ADFC5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14,65</w:t>
            </w:r>
          </w:p>
        </w:tc>
        <w:tc>
          <w:tcPr>
            <w:tcW w:w="717" w:type="dxa"/>
            <w:tcBorders>
              <w:top w:val="nil"/>
              <w:left w:val="nil"/>
              <w:bottom w:val="single" w:sz="4" w:space="0" w:color="auto"/>
              <w:right w:val="single" w:sz="4" w:space="0" w:color="auto"/>
            </w:tcBorders>
            <w:shd w:val="clear" w:color="000000" w:fill="92D050"/>
            <w:noWrap/>
            <w:vAlign w:val="bottom"/>
          </w:tcPr>
          <w:p w14:paraId="3BB573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B2C8C3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70CA4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7B0CC02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9,12</w:t>
            </w:r>
          </w:p>
        </w:tc>
        <w:tc>
          <w:tcPr>
            <w:tcW w:w="829" w:type="dxa"/>
            <w:tcBorders>
              <w:top w:val="nil"/>
              <w:left w:val="nil"/>
              <w:bottom w:val="single" w:sz="4" w:space="0" w:color="auto"/>
              <w:right w:val="single" w:sz="4" w:space="0" w:color="auto"/>
            </w:tcBorders>
            <w:shd w:val="clear" w:color="000000" w:fill="92D050"/>
            <w:noWrap/>
            <w:vAlign w:val="center"/>
            <w:hideMark/>
          </w:tcPr>
          <w:p w14:paraId="3333F70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6B997CC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7A54839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1749BCD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2,03</w:t>
            </w:r>
          </w:p>
        </w:tc>
        <w:tc>
          <w:tcPr>
            <w:tcW w:w="978" w:type="dxa"/>
            <w:tcBorders>
              <w:top w:val="nil"/>
              <w:left w:val="nil"/>
              <w:bottom w:val="single" w:sz="4" w:space="0" w:color="auto"/>
              <w:right w:val="single" w:sz="4" w:space="0" w:color="auto"/>
            </w:tcBorders>
            <w:shd w:val="clear" w:color="000000" w:fill="92D050"/>
            <w:noWrap/>
            <w:vAlign w:val="center"/>
            <w:hideMark/>
          </w:tcPr>
          <w:p w14:paraId="02DE04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A4D79C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29459D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6EA8450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24,06</w:t>
            </w:r>
          </w:p>
        </w:tc>
      </w:tr>
      <w:tr w:rsidR="00387563" w:rsidRPr="00E60864" w14:paraId="2DF06756"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7DCA02E5"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49DE0985"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662016B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28,14</w:t>
            </w:r>
          </w:p>
        </w:tc>
        <w:tc>
          <w:tcPr>
            <w:tcW w:w="717" w:type="dxa"/>
            <w:tcBorders>
              <w:top w:val="nil"/>
              <w:left w:val="nil"/>
              <w:bottom w:val="single" w:sz="4" w:space="0" w:color="auto"/>
              <w:right w:val="single" w:sz="4" w:space="0" w:color="auto"/>
            </w:tcBorders>
            <w:noWrap/>
            <w:vAlign w:val="center"/>
            <w:hideMark/>
          </w:tcPr>
          <w:p w14:paraId="781578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24,03</w:t>
            </w:r>
          </w:p>
        </w:tc>
        <w:tc>
          <w:tcPr>
            <w:tcW w:w="717" w:type="dxa"/>
            <w:tcBorders>
              <w:top w:val="nil"/>
              <w:left w:val="nil"/>
              <w:bottom w:val="single" w:sz="4" w:space="0" w:color="auto"/>
              <w:right w:val="single" w:sz="4" w:space="0" w:color="auto"/>
            </w:tcBorders>
            <w:noWrap/>
            <w:vAlign w:val="center"/>
            <w:hideMark/>
          </w:tcPr>
          <w:p w14:paraId="6AC25B4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22,80</w:t>
            </w:r>
          </w:p>
        </w:tc>
        <w:tc>
          <w:tcPr>
            <w:tcW w:w="717" w:type="dxa"/>
            <w:tcBorders>
              <w:top w:val="nil"/>
              <w:left w:val="nil"/>
              <w:bottom w:val="single" w:sz="4" w:space="0" w:color="auto"/>
              <w:right w:val="single" w:sz="4" w:space="0" w:color="auto"/>
            </w:tcBorders>
            <w:noWrap/>
            <w:vAlign w:val="center"/>
            <w:hideMark/>
          </w:tcPr>
          <w:p w14:paraId="3D34D76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24,99</w:t>
            </w:r>
          </w:p>
        </w:tc>
        <w:tc>
          <w:tcPr>
            <w:tcW w:w="717" w:type="dxa"/>
            <w:tcBorders>
              <w:top w:val="nil"/>
              <w:left w:val="nil"/>
              <w:bottom w:val="single" w:sz="4" w:space="0" w:color="auto"/>
              <w:right w:val="single" w:sz="4" w:space="0" w:color="auto"/>
            </w:tcBorders>
            <w:noWrap/>
            <w:vAlign w:val="center"/>
            <w:hideMark/>
          </w:tcPr>
          <w:p w14:paraId="2F38B37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21,25</w:t>
            </w:r>
          </w:p>
        </w:tc>
        <w:tc>
          <w:tcPr>
            <w:tcW w:w="717" w:type="dxa"/>
            <w:tcBorders>
              <w:top w:val="nil"/>
              <w:left w:val="nil"/>
              <w:bottom w:val="single" w:sz="4" w:space="0" w:color="auto"/>
              <w:right w:val="single" w:sz="4" w:space="0" w:color="auto"/>
            </w:tcBorders>
            <w:noWrap/>
            <w:vAlign w:val="center"/>
            <w:hideMark/>
          </w:tcPr>
          <w:p w14:paraId="2D4960F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18,14</w:t>
            </w:r>
          </w:p>
        </w:tc>
        <w:tc>
          <w:tcPr>
            <w:tcW w:w="717" w:type="dxa"/>
            <w:tcBorders>
              <w:top w:val="nil"/>
              <w:left w:val="nil"/>
              <w:bottom w:val="single" w:sz="4" w:space="0" w:color="auto"/>
              <w:right w:val="single" w:sz="4" w:space="0" w:color="auto"/>
            </w:tcBorders>
            <w:noWrap/>
            <w:vAlign w:val="center"/>
            <w:hideMark/>
          </w:tcPr>
          <w:p w14:paraId="731935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17,21</w:t>
            </w:r>
          </w:p>
        </w:tc>
        <w:tc>
          <w:tcPr>
            <w:tcW w:w="719" w:type="dxa"/>
            <w:tcBorders>
              <w:top w:val="nil"/>
              <w:left w:val="nil"/>
              <w:bottom w:val="single" w:sz="4" w:space="0" w:color="auto"/>
              <w:right w:val="single" w:sz="4" w:space="0" w:color="auto"/>
            </w:tcBorders>
            <w:noWrap/>
            <w:vAlign w:val="center"/>
            <w:hideMark/>
          </w:tcPr>
          <w:p w14:paraId="2917E73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18,87</w:t>
            </w:r>
          </w:p>
        </w:tc>
        <w:tc>
          <w:tcPr>
            <w:tcW w:w="829" w:type="dxa"/>
            <w:tcBorders>
              <w:top w:val="nil"/>
              <w:left w:val="nil"/>
              <w:bottom w:val="single" w:sz="4" w:space="0" w:color="auto"/>
              <w:right w:val="single" w:sz="4" w:space="0" w:color="auto"/>
            </w:tcBorders>
            <w:noWrap/>
            <w:vAlign w:val="center"/>
            <w:hideMark/>
          </w:tcPr>
          <w:p w14:paraId="150DF3B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5,10</w:t>
            </w:r>
          </w:p>
        </w:tc>
        <w:tc>
          <w:tcPr>
            <w:tcW w:w="829" w:type="dxa"/>
            <w:tcBorders>
              <w:top w:val="nil"/>
              <w:left w:val="nil"/>
              <w:bottom w:val="single" w:sz="4" w:space="0" w:color="auto"/>
              <w:right w:val="single" w:sz="4" w:space="0" w:color="auto"/>
            </w:tcBorders>
            <w:noWrap/>
            <w:vAlign w:val="center"/>
            <w:hideMark/>
          </w:tcPr>
          <w:p w14:paraId="534A5E1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4,35</w:t>
            </w:r>
          </w:p>
        </w:tc>
        <w:tc>
          <w:tcPr>
            <w:tcW w:w="829" w:type="dxa"/>
            <w:tcBorders>
              <w:top w:val="nil"/>
              <w:left w:val="nil"/>
              <w:bottom w:val="single" w:sz="4" w:space="0" w:color="auto"/>
              <w:right w:val="single" w:sz="4" w:space="0" w:color="auto"/>
            </w:tcBorders>
            <w:noWrap/>
            <w:vAlign w:val="center"/>
            <w:hideMark/>
          </w:tcPr>
          <w:p w14:paraId="67083FD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4,13</w:t>
            </w:r>
          </w:p>
        </w:tc>
        <w:tc>
          <w:tcPr>
            <w:tcW w:w="829" w:type="dxa"/>
            <w:tcBorders>
              <w:top w:val="nil"/>
              <w:left w:val="nil"/>
              <w:bottom w:val="single" w:sz="4" w:space="0" w:color="auto"/>
              <w:right w:val="single" w:sz="4" w:space="0" w:color="auto"/>
            </w:tcBorders>
            <w:noWrap/>
            <w:vAlign w:val="center"/>
            <w:hideMark/>
          </w:tcPr>
          <w:p w14:paraId="428610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4,53</w:t>
            </w:r>
          </w:p>
        </w:tc>
        <w:tc>
          <w:tcPr>
            <w:tcW w:w="978" w:type="dxa"/>
            <w:tcBorders>
              <w:top w:val="nil"/>
              <w:left w:val="nil"/>
              <w:bottom w:val="single" w:sz="4" w:space="0" w:color="auto"/>
              <w:right w:val="single" w:sz="4" w:space="0" w:color="auto"/>
            </w:tcBorders>
            <w:noWrap/>
            <w:vAlign w:val="center"/>
            <w:hideMark/>
          </w:tcPr>
          <w:p w14:paraId="2C3D299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50,99</w:t>
            </w:r>
          </w:p>
        </w:tc>
        <w:tc>
          <w:tcPr>
            <w:tcW w:w="978" w:type="dxa"/>
            <w:tcBorders>
              <w:top w:val="nil"/>
              <w:left w:val="nil"/>
              <w:bottom w:val="single" w:sz="4" w:space="0" w:color="auto"/>
              <w:right w:val="single" w:sz="4" w:space="0" w:color="auto"/>
            </w:tcBorders>
            <w:noWrap/>
            <w:vAlign w:val="center"/>
            <w:hideMark/>
          </w:tcPr>
          <w:p w14:paraId="4171FE5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43,54</w:t>
            </w:r>
          </w:p>
        </w:tc>
        <w:tc>
          <w:tcPr>
            <w:tcW w:w="978" w:type="dxa"/>
            <w:tcBorders>
              <w:top w:val="nil"/>
              <w:left w:val="nil"/>
              <w:bottom w:val="single" w:sz="4" w:space="0" w:color="auto"/>
              <w:right w:val="single" w:sz="4" w:space="0" w:color="auto"/>
            </w:tcBorders>
            <w:noWrap/>
            <w:vAlign w:val="center"/>
            <w:hideMark/>
          </w:tcPr>
          <w:p w14:paraId="4D364F8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41,31</w:t>
            </w:r>
          </w:p>
        </w:tc>
        <w:tc>
          <w:tcPr>
            <w:tcW w:w="978" w:type="dxa"/>
            <w:tcBorders>
              <w:top w:val="nil"/>
              <w:left w:val="nil"/>
              <w:bottom w:val="single" w:sz="4" w:space="0" w:color="auto"/>
              <w:right w:val="single" w:sz="4" w:space="0" w:color="auto"/>
            </w:tcBorders>
            <w:noWrap/>
            <w:vAlign w:val="center"/>
            <w:hideMark/>
          </w:tcPr>
          <w:p w14:paraId="3796C42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45,28</w:t>
            </w:r>
          </w:p>
        </w:tc>
      </w:tr>
      <w:tr w:rsidR="00387563" w:rsidRPr="00E60864" w14:paraId="69236EAE"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7AB90D2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83B8DBB"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0FB907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26,37</w:t>
            </w:r>
          </w:p>
        </w:tc>
        <w:tc>
          <w:tcPr>
            <w:tcW w:w="717" w:type="dxa"/>
            <w:tcBorders>
              <w:top w:val="nil"/>
              <w:left w:val="nil"/>
              <w:bottom w:val="single" w:sz="4" w:space="0" w:color="auto"/>
              <w:right w:val="single" w:sz="4" w:space="0" w:color="auto"/>
            </w:tcBorders>
            <w:noWrap/>
            <w:vAlign w:val="center"/>
            <w:hideMark/>
          </w:tcPr>
          <w:p w14:paraId="4868D3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22,11</w:t>
            </w:r>
          </w:p>
        </w:tc>
        <w:tc>
          <w:tcPr>
            <w:tcW w:w="717" w:type="dxa"/>
            <w:tcBorders>
              <w:top w:val="nil"/>
              <w:left w:val="nil"/>
              <w:bottom w:val="single" w:sz="4" w:space="0" w:color="auto"/>
              <w:right w:val="single" w:sz="4" w:space="0" w:color="auto"/>
            </w:tcBorders>
            <w:noWrap/>
            <w:vAlign w:val="center"/>
            <w:hideMark/>
          </w:tcPr>
          <w:p w14:paraId="7876DF4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25,28</w:t>
            </w:r>
          </w:p>
        </w:tc>
        <w:tc>
          <w:tcPr>
            <w:tcW w:w="717" w:type="dxa"/>
            <w:tcBorders>
              <w:top w:val="nil"/>
              <w:left w:val="nil"/>
              <w:bottom w:val="single" w:sz="4" w:space="0" w:color="auto"/>
              <w:right w:val="single" w:sz="4" w:space="0" w:color="auto"/>
            </w:tcBorders>
            <w:noWrap/>
            <w:vAlign w:val="center"/>
            <w:hideMark/>
          </w:tcPr>
          <w:p w14:paraId="035FF93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24,59</w:t>
            </w:r>
          </w:p>
        </w:tc>
        <w:tc>
          <w:tcPr>
            <w:tcW w:w="717" w:type="dxa"/>
            <w:tcBorders>
              <w:top w:val="nil"/>
              <w:left w:val="nil"/>
              <w:bottom w:val="single" w:sz="4" w:space="0" w:color="auto"/>
              <w:right w:val="single" w:sz="4" w:space="0" w:color="auto"/>
            </w:tcBorders>
            <w:noWrap/>
            <w:vAlign w:val="center"/>
            <w:hideMark/>
          </w:tcPr>
          <w:p w14:paraId="13E962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19,47</w:t>
            </w:r>
          </w:p>
        </w:tc>
        <w:tc>
          <w:tcPr>
            <w:tcW w:w="717" w:type="dxa"/>
            <w:tcBorders>
              <w:top w:val="nil"/>
              <w:left w:val="nil"/>
              <w:bottom w:val="single" w:sz="4" w:space="0" w:color="auto"/>
              <w:right w:val="single" w:sz="4" w:space="0" w:color="auto"/>
            </w:tcBorders>
            <w:noWrap/>
            <w:vAlign w:val="center"/>
            <w:hideMark/>
          </w:tcPr>
          <w:p w14:paraId="7B69B5A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16,33</w:t>
            </w:r>
          </w:p>
        </w:tc>
        <w:tc>
          <w:tcPr>
            <w:tcW w:w="717" w:type="dxa"/>
            <w:tcBorders>
              <w:top w:val="nil"/>
              <w:left w:val="nil"/>
              <w:bottom w:val="single" w:sz="4" w:space="0" w:color="auto"/>
              <w:right w:val="single" w:sz="4" w:space="0" w:color="auto"/>
            </w:tcBorders>
            <w:noWrap/>
            <w:vAlign w:val="center"/>
            <w:hideMark/>
          </w:tcPr>
          <w:p w14:paraId="216A30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18,67</w:t>
            </w:r>
          </w:p>
        </w:tc>
        <w:tc>
          <w:tcPr>
            <w:tcW w:w="719" w:type="dxa"/>
            <w:tcBorders>
              <w:top w:val="nil"/>
              <w:left w:val="nil"/>
              <w:bottom w:val="single" w:sz="4" w:space="0" w:color="auto"/>
              <w:right w:val="single" w:sz="4" w:space="0" w:color="auto"/>
            </w:tcBorders>
            <w:noWrap/>
            <w:vAlign w:val="center"/>
            <w:hideMark/>
          </w:tcPr>
          <w:p w14:paraId="01CE4D4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18,16</w:t>
            </w:r>
          </w:p>
        </w:tc>
        <w:tc>
          <w:tcPr>
            <w:tcW w:w="829" w:type="dxa"/>
            <w:tcBorders>
              <w:top w:val="nil"/>
              <w:left w:val="nil"/>
              <w:bottom w:val="single" w:sz="4" w:space="0" w:color="auto"/>
              <w:right w:val="single" w:sz="4" w:space="0" w:color="auto"/>
            </w:tcBorders>
            <w:noWrap/>
            <w:vAlign w:val="center"/>
            <w:hideMark/>
          </w:tcPr>
          <w:p w14:paraId="62769E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4,67</w:t>
            </w:r>
          </w:p>
        </w:tc>
        <w:tc>
          <w:tcPr>
            <w:tcW w:w="829" w:type="dxa"/>
            <w:tcBorders>
              <w:top w:val="nil"/>
              <w:left w:val="nil"/>
              <w:bottom w:val="single" w:sz="4" w:space="0" w:color="auto"/>
              <w:right w:val="single" w:sz="4" w:space="0" w:color="auto"/>
            </w:tcBorders>
            <w:noWrap/>
            <w:vAlign w:val="center"/>
            <w:hideMark/>
          </w:tcPr>
          <w:p w14:paraId="7BBB4AD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3,92</w:t>
            </w:r>
          </w:p>
        </w:tc>
        <w:tc>
          <w:tcPr>
            <w:tcW w:w="829" w:type="dxa"/>
            <w:tcBorders>
              <w:top w:val="nil"/>
              <w:left w:val="nil"/>
              <w:bottom w:val="single" w:sz="4" w:space="0" w:color="auto"/>
              <w:right w:val="single" w:sz="4" w:space="0" w:color="auto"/>
            </w:tcBorders>
            <w:noWrap/>
            <w:vAlign w:val="center"/>
            <w:hideMark/>
          </w:tcPr>
          <w:p w14:paraId="5B3387D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4,48</w:t>
            </w:r>
          </w:p>
        </w:tc>
        <w:tc>
          <w:tcPr>
            <w:tcW w:w="829" w:type="dxa"/>
            <w:tcBorders>
              <w:top w:val="nil"/>
              <w:left w:val="nil"/>
              <w:bottom w:val="single" w:sz="4" w:space="0" w:color="auto"/>
              <w:right w:val="single" w:sz="4" w:space="0" w:color="auto"/>
            </w:tcBorders>
            <w:noWrap/>
            <w:vAlign w:val="center"/>
            <w:hideMark/>
          </w:tcPr>
          <w:p w14:paraId="62EF9D5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4,36</w:t>
            </w:r>
          </w:p>
        </w:tc>
        <w:tc>
          <w:tcPr>
            <w:tcW w:w="978" w:type="dxa"/>
            <w:tcBorders>
              <w:top w:val="nil"/>
              <w:left w:val="nil"/>
              <w:bottom w:val="single" w:sz="4" w:space="0" w:color="auto"/>
              <w:right w:val="single" w:sz="4" w:space="0" w:color="auto"/>
            </w:tcBorders>
            <w:noWrap/>
            <w:vAlign w:val="center"/>
            <w:hideMark/>
          </w:tcPr>
          <w:p w14:paraId="1D7523E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46,74</w:t>
            </w:r>
          </w:p>
        </w:tc>
        <w:tc>
          <w:tcPr>
            <w:tcW w:w="978" w:type="dxa"/>
            <w:tcBorders>
              <w:top w:val="nil"/>
              <w:left w:val="nil"/>
              <w:bottom w:val="single" w:sz="4" w:space="0" w:color="auto"/>
              <w:right w:val="single" w:sz="4" w:space="0" w:color="auto"/>
            </w:tcBorders>
            <w:noWrap/>
            <w:vAlign w:val="center"/>
            <w:hideMark/>
          </w:tcPr>
          <w:p w14:paraId="31EFE97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39,19</w:t>
            </w:r>
          </w:p>
        </w:tc>
        <w:tc>
          <w:tcPr>
            <w:tcW w:w="978" w:type="dxa"/>
            <w:tcBorders>
              <w:top w:val="nil"/>
              <w:left w:val="nil"/>
              <w:bottom w:val="single" w:sz="4" w:space="0" w:color="auto"/>
              <w:right w:val="single" w:sz="4" w:space="0" w:color="auto"/>
            </w:tcBorders>
            <w:noWrap/>
            <w:vAlign w:val="center"/>
            <w:hideMark/>
          </w:tcPr>
          <w:p w14:paraId="5BDCD7D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44,81</w:t>
            </w:r>
          </w:p>
        </w:tc>
        <w:tc>
          <w:tcPr>
            <w:tcW w:w="978" w:type="dxa"/>
            <w:tcBorders>
              <w:top w:val="nil"/>
              <w:left w:val="nil"/>
              <w:bottom w:val="single" w:sz="4" w:space="0" w:color="auto"/>
              <w:right w:val="single" w:sz="4" w:space="0" w:color="auto"/>
            </w:tcBorders>
            <w:noWrap/>
            <w:vAlign w:val="center"/>
            <w:hideMark/>
          </w:tcPr>
          <w:p w14:paraId="425244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43,58</w:t>
            </w:r>
          </w:p>
        </w:tc>
      </w:tr>
      <w:tr w:rsidR="00387563" w:rsidRPr="00E60864" w14:paraId="3E36F927"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0F5A049F"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B700176"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62F4BA1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22,17</w:t>
            </w:r>
          </w:p>
        </w:tc>
        <w:tc>
          <w:tcPr>
            <w:tcW w:w="717" w:type="dxa"/>
            <w:tcBorders>
              <w:top w:val="nil"/>
              <w:left w:val="nil"/>
              <w:bottom w:val="single" w:sz="4" w:space="0" w:color="auto"/>
              <w:right w:val="single" w:sz="4" w:space="0" w:color="auto"/>
            </w:tcBorders>
            <w:noWrap/>
            <w:vAlign w:val="center"/>
            <w:hideMark/>
          </w:tcPr>
          <w:p w14:paraId="61942D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23,34</w:t>
            </w:r>
          </w:p>
        </w:tc>
        <w:tc>
          <w:tcPr>
            <w:tcW w:w="717" w:type="dxa"/>
            <w:tcBorders>
              <w:top w:val="nil"/>
              <w:left w:val="nil"/>
              <w:bottom w:val="single" w:sz="4" w:space="0" w:color="auto"/>
              <w:right w:val="single" w:sz="4" w:space="0" w:color="auto"/>
            </w:tcBorders>
            <w:noWrap/>
            <w:vAlign w:val="center"/>
            <w:hideMark/>
          </w:tcPr>
          <w:p w14:paraId="0CA9CCA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23,43</w:t>
            </w:r>
          </w:p>
        </w:tc>
        <w:tc>
          <w:tcPr>
            <w:tcW w:w="717" w:type="dxa"/>
            <w:tcBorders>
              <w:top w:val="nil"/>
              <w:left w:val="nil"/>
              <w:bottom w:val="single" w:sz="4" w:space="0" w:color="auto"/>
              <w:right w:val="single" w:sz="4" w:space="0" w:color="auto"/>
            </w:tcBorders>
            <w:noWrap/>
            <w:vAlign w:val="center"/>
            <w:hideMark/>
          </w:tcPr>
          <w:p w14:paraId="691BCA2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22,98</w:t>
            </w:r>
          </w:p>
        </w:tc>
        <w:tc>
          <w:tcPr>
            <w:tcW w:w="717" w:type="dxa"/>
            <w:tcBorders>
              <w:top w:val="nil"/>
              <w:left w:val="nil"/>
              <w:bottom w:val="single" w:sz="4" w:space="0" w:color="auto"/>
              <w:right w:val="single" w:sz="4" w:space="0" w:color="auto"/>
            </w:tcBorders>
            <w:noWrap/>
            <w:vAlign w:val="center"/>
            <w:hideMark/>
          </w:tcPr>
          <w:p w14:paraId="6A2609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16,71</w:t>
            </w:r>
          </w:p>
        </w:tc>
        <w:tc>
          <w:tcPr>
            <w:tcW w:w="717" w:type="dxa"/>
            <w:tcBorders>
              <w:top w:val="nil"/>
              <w:left w:val="nil"/>
              <w:bottom w:val="single" w:sz="4" w:space="0" w:color="auto"/>
              <w:right w:val="single" w:sz="4" w:space="0" w:color="auto"/>
            </w:tcBorders>
            <w:noWrap/>
            <w:vAlign w:val="center"/>
            <w:hideMark/>
          </w:tcPr>
          <w:p w14:paraId="504F6E0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17,59</w:t>
            </w:r>
          </w:p>
        </w:tc>
        <w:tc>
          <w:tcPr>
            <w:tcW w:w="717" w:type="dxa"/>
            <w:tcBorders>
              <w:top w:val="nil"/>
              <w:left w:val="nil"/>
              <w:bottom w:val="single" w:sz="4" w:space="0" w:color="auto"/>
              <w:right w:val="single" w:sz="4" w:space="0" w:color="auto"/>
            </w:tcBorders>
            <w:noWrap/>
            <w:vAlign w:val="center"/>
            <w:hideMark/>
          </w:tcPr>
          <w:p w14:paraId="123CAD0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17,65</w:t>
            </w:r>
          </w:p>
        </w:tc>
        <w:tc>
          <w:tcPr>
            <w:tcW w:w="719" w:type="dxa"/>
            <w:tcBorders>
              <w:top w:val="nil"/>
              <w:left w:val="nil"/>
              <w:bottom w:val="single" w:sz="4" w:space="0" w:color="auto"/>
              <w:right w:val="single" w:sz="4" w:space="0" w:color="auto"/>
            </w:tcBorders>
            <w:noWrap/>
            <w:vAlign w:val="center"/>
            <w:hideMark/>
          </w:tcPr>
          <w:p w14:paraId="3CC6BF0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17,32</w:t>
            </w:r>
          </w:p>
        </w:tc>
        <w:tc>
          <w:tcPr>
            <w:tcW w:w="829" w:type="dxa"/>
            <w:tcBorders>
              <w:top w:val="nil"/>
              <w:left w:val="nil"/>
              <w:bottom w:val="single" w:sz="4" w:space="0" w:color="auto"/>
              <w:right w:val="single" w:sz="4" w:space="0" w:color="auto"/>
            </w:tcBorders>
            <w:noWrap/>
            <w:vAlign w:val="center"/>
            <w:hideMark/>
          </w:tcPr>
          <w:p w14:paraId="2F9A84E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4,01</w:t>
            </w:r>
          </w:p>
        </w:tc>
        <w:tc>
          <w:tcPr>
            <w:tcW w:w="829" w:type="dxa"/>
            <w:tcBorders>
              <w:top w:val="nil"/>
              <w:left w:val="nil"/>
              <w:bottom w:val="single" w:sz="4" w:space="0" w:color="auto"/>
              <w:right w:val="single" w:sz="4" w:space="0" w:color="auto"/>
            </w:tcBorders>
            <w:noWrap/>
            <w:vAlign w:val="center"/>
            <w:hideMark/>
          </w:tcPr>
          <w:p w14:paraId="55EA195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4,22</w:t>
            </w:r>
          </w:p>
        </w:tc>
        <w:tc>
          <w:tcPr>
            <w:tcW w:w="829" w:type="dxa"/>
            <w:tcBorders>
              <w:top w:val="nil"/>
              <w:left w:val="nil"/>
              <w:bottom w:val="single" w:sz="4" w:space="0" w:color="auto"/>
              <w:right w:val="single" w:sz="4" w:space="0" w:color="auto"/>
            </w:tcBorders>
            <w:noWrap/>
            <w:vAlign w:val="center"/>
            <w:hideMark/>
          </w:tcPr>
          <w:p w14:paraId="10DBF78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4,24</w:t>
            </w:r>
          </w:p>
        </w:tc>
        <w:tc>
          <w:tcPr>
            <w:tcW w:w="829" w:type="dxa"/>
            <w:tcBorders>
              <w:top w:val="nil"/>
              <w:left w:val="nil"/>
              <w:bottom w:val="single" w:sz="4" w:space="0" w:color="auto"/>
              <w:right w:val="single" w:sz="4" w:space="0" w:color="auto"/>
            </w:tcBorders>
            <w:noWrap/>
            <w:vAlign w:val="center"/>
            <w:hideMark/>
          </w:tcPr>
          <w:p w14:paraId="61B2C6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4,16</w:t>
            </w:r>
          </w:p>
        </w:tc>
        <w:tc>
          <w:tcPr>
            <w:tcW w:w="978" w:type="dxa"/>
            <w:tcBorders>
              <w:top w:val="nil"/>
              <w:left w:val="nil"/>
              <w:bottom w:val="single" w:sz="4" w:space="0" w:color="auto"/>
              <w:right w:val="single" w:sz="4" w:space="0" w:color="auto"/>
            </w:tcBorders>
            <w:noWrap/>
            <w:vAlign w:val="center"/>
            <w:hideMark/>
          </w:tcPr>
          <w:p w14:paraId="2283CC3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40,09</w:t>
            </w:r>
          </w:p>
        </w:tc>
        <w:tc>
          <w:tcPr>
            <w:tcW w:w="978" w:type="dxa"/>
            <w:tcBorders>
              <w:top w:val="nil"/>
              <w:left w:val="nil"/>
              <w:bottom w:val="single" w:sz="4" w:space="0" w:color="auto"/>
              <w:right w:val="single" w:sz="4" w:space="0" w:color="auto"/>
            </w:tcBorders>
            <w:noWrap/>
            <w:vAlign w:val="center"/>
            <w:hideMark/>
          </w:tcPr>
          <w:p w14:paraId="353D980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42,21</w:t>
            </w:r>
          </w:p>
        </w:tc>
        <w:tc>
          <w:tcPr>
            <w:tcW w:w="978" w:type="dxa"/>
            <w:tcBorders>
              <w:top w:val="nil"/>
              <w:left w:val="nil"/>
              <w:bottom w:val="single" w:sz="4" w:space="0" w:color="auto"/>
              <w:right w:val="single" w:sz="4" w:space="0" w:color="auto"/>
            </w:tcBorders>
            <w:noWrap/>
            <w:vAlign w:val="center"/>
            <w:hideMark/>
          </w:tcPr>
          <w:p w14:paraId="16FEBDD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42,37</w:t>
            </w:r>
          </w:p>
        </w:tc>
        <w:tc>
          <w:tcPr>
            <w:tcW w:w="978" w:type="dxa"/>
            <w:tcBorders>
              <w:top w:val="nil"/>
              <w:left w:val="nil"/>
              <w:bottom w:val="single" w:sz="4" w:space="0" w:color="auto"/>
              <w:right w:val="single" w:sz="4" w:space="0" w:color="auto"/>
            </w:tcBorders>
            <w:noWrap/>
            <w:vAlign w:val="center"/>
            <w:hideMark/>
          </w:tcPr>
          <w:p w14:paraId="45C5541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41,56</w:t>
            </w:r>
          </w:p>
        </w:tc>
      </w:tr>
      <w:tr w:rsidR="00387563" w:rsidRPr="00E60864" w14:paraId="16EE38EF"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5E01130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6A42CBE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1F9636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24,71</w:t>
            </w:r>
          </w:p>
        </w:tc>
        <w:tc>
          <w:tcPr>
            <w:tcW w:w="717" w:type="dxa"/>
            <w:tcBorders>
              <w:top w:val="nil"/>
              <w:left w:val="nil"/>
              <w:bottom w:val="single" w:sz="4" w:space="0" w:color="auto"/>
              <w:right w:val="single" w:sz="4" w:space="0" w:color="auto"/>
            </w:tcBorders>
            <w:noWrap/>
            <w:vAlign w:val="center"/>
            <w:hideMark/>
          </w:tcPr>
          <w:p w14:paraId="60BAE88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27,31</w:t>
            </w:r>
          </w:p>
        </w:tc>
        <w:tc>
          <w:tcPr>
            <w:tcW w:w="717" w:type="dxa"/>
            <w:tcBorders>
              <w:top w:val="nil"/>
              <w:left w:val="nil"/>
              <w:bottom w:val="single" w:sz="4" w:space="0" w:color="auto"/>
              <w:right w:val="single" w:sz="4" w:space="0" w:color="auto"/>
            </w:tcBorders>
            <w:noWrap/>
            <w:vAlign w:val="center"/>
            <w:hideMark/>
          </w:tcPr>
          <w:p w14:paraId="7D7655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28,57</w:t>
            </w:r>
          </w:p>
        </w:tc>
        <w:tc>
          <w:tcPr>
            <w:tcW w:w="717" w:type="dxa"/>
            <w:tcBorders>
              <w:top w:val="nil"/>
              <w:left w:val="nil"/>
              <w:bottom w:val="single" w:sz="4" w:space="0" w:color="auto"/>
              <w:right w:val="single" w:sz="4" w:space="0" w:color="auto"/>
            </w:tcBorders>
            <w:noWrap/>
            <w:vAlign w:val="center"/>
            <w:hideMark/>
          </w:tcPr>
          <w:p w14:paraId="3FC6C1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26,87</w:t>
            </w:r>
          </w:p>
        </w:tc>
        <w:tc>
          <w:tcPr>
            <w:tcW w:w="717" w:type="dxa"/>
            <w:tcBorders>
              <w:top w:val="nil"/>
              <w:left w:val="nil"/>
              <w:bottom w:val="single" w:sz="4" w:space="0" w:color="auto"/>
              <w:right w:val="single" w:sz="4" w:space="0" w:color="auto"/>
            </w:tcBorders>
            <w:noWrap/>
            <w:vAlign w:val="center"/>
            <w:hideMark/>
          </w:tcPr>
          <w:p w14:paraId="47070E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18,29</w:t>
            </w:r>
          </w:p>
        </w:tc>
        <w:tc>
          <w:tcPr>
            <w:tcW w:w="717" w:type="dxa"/>
            <w:tcBorders>
              <w:top w:val="nil"/>
              <w:left w:val="nil"/>
              <w:bottom w:val="single" w:sz="4" w:space="0" w:color="auto"/>
              <w:right w:val="single" w:sz="4" w:space="0" w:color="auto"/>
            </w:tcBorders>
            <w:noWrap/>
            <w:vAlign w:val="center"/>
            <w:hideMark/>
          </w:tcPr>
          <w:p w14:paraId="74BB83F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20,21</w:t>
            </w:r>
          </w:p>
        </w:tc>
        <w:tc>
          <w:tcPr>
            <w:tcW w:w="717" w:type="dxa"/>
            <w:tcBorders>
              <w:top w:val="nil"/>
              <w:left w:val="nil"/>
              <w:bottom w:val="single" w:sz="4" w:space="0" w:color="auto"/>
              <w:right w:val="single" w:sz="4" w:space="0" w:color="auto"/>
            </w:tcBorders>
            <w:noWrap/>
            <w:vAlign w:val="center"/>
            <w:hideMark/>
          </w:tcPr>
          <w:p w14:paraId="58C2BA8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21,14</w:t>
            </w:r>
          </w:p>
        </w:tc>
        <w:tc>
          <w:tcPr>
            <w:tcW w:w="719" w:type="dxa"/>
            <w:tcBorders>
              <w:top w:val="nil"/>
              <w:left w:val="nil"/>
              <w:bottom w:val="single" w:sz="4" w:space="0" w:color="auto"/>
              <w:right w:val="single" w:sz="4" w:space="0" w:color="auto"/>
            </w:tcBorders>
            <w:noWrap/>
            <w:vAlign w:val="center"/>
            <w:hideMark/>
          </w:tcPr>
          <w:p w14:paraId="417B9D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19,88</w:t>
            </w:r>
          </w:p>
        </w:tc>
        <w:tc>
          <w:tcPr>
            <w:tcW w:w="829" w:type="dxa"/>
            <w:tcBorders>
              <w:top w:val="nil"/>
              <w:left w:val="nil"/>
              <w:bottom w:val="single" w:sz="4" w:space="0" w:color="auto"/>
              <w:right w:val="single" w:sz="4" w:space="0" w:color="auto"/>
            </w:tcBorders>
            <w:noWrap/>
            <w:vAlign w:val="center"/>
            <w:hideMark/>
          </w:tcPr>
          <w:p w14:paraId="3E69134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4,39</w:t>
            </w:r>
          </w:p>
        </w:tc>
        <w:tc>
          <w:tcPr>
            <w:tcW w:w="829" w:type="dxa"/>
            <w:tcBorders>
              <w:top w:val="nil"/>
              <w:left w:val="nil"/>
              <w:bottom w:val="single" w:sz="4" w:space="0" w:color="auto"/>
              <w:right w:val="single" w:sz="4" w:space="0" w:color="auto"/>
            </w:tcBorders>
            <w:noWrap/>
            <w:vAlign w:val="center"/>
            <w:hideMark/>
          </w:tcPr>
          <w:p w14:paraId="601499B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4,85</w:t>
            </w:r>
          </w:p>
        </w:tc>
        <w:tc>
          <w:tcPr>
            <w:tcW w:w="829" w:type="dxa"/>
            <w:tcBorders>
              <w:top w:val="nil"/>
              <w:left w:val="nil"/>
              <w:bottom w:val="single" w:sz="4" w:space="0" w:color="auto"/>
              <w:right w:val="single" w:sz="4" w:space="0" w:color="auto"/>
            </w:tcBorders>
            <w:noWrap/>
            <w:vAlign w:val="center"/>
            <w:hideMark/>
          </w:tcPr>
          <w:p w14:paraId="115A4A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5,07</w:t>
            </w:r>
          </w:p>
        </w:tc>
        <w:tc>
          <w:tcPr>
            <w:tcW w:w="829" w:type="dxa"/>
            <w:tcBorders>
              <w:top w:val="nil"/>
              <w:left w:val="nil"/>
              <w:bottom w:val="single" w:sz="4" w:space="0" w:color="auto"/>
              <w:right w:val="single" w:sz="4" w:space="0" w:color="auto"/>
            </w:tcBorders>
            <w:noWrap/>
            <w:vAlign w:val="center"/>
            <w:hideMark/>
          </w:tcPr>
          <w:p w14:paraId="4FF20A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4,77</w:t>
            </w:r>
          </w:p>
        </w:tc>
        <w:tc>
          <w:tcPr>
            <w:tcW w:w="978" w:type="dxa"/>
            <w:tcBorders>
              <w:top w:val="nil"/>
              <w:left w:val="nil"/>
              <w:bottom w:val="single" w:sz="4" w:space="0" w:color="auto"/>
              <w:right w:val="single" w:sz="4" w:space="0" w:color="auto"/>
            </w:tcBorders>
            <w:noWrap/>
            <w:vAlign w:val="center"/>
            <w:hideMark/>
          </w:tcPr>
          <w:p w14:paraId="137C5DA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43,89</w:t>
            </w:r>
          </w:p>
        </w:tc>
        <w:tc>
          <w:tcPr>
            <w:tcW w:w="978" w:type="dxa"/>
            <w:tcBorders>
              <w:top w:val="nil"/>
              <w:left w:val="nil"/>
              <w:bottom w:val="single" w:sz="4" w:space="0" w:color="auto"/>
              <w:right w:val="single" w:sz="4" w:space="0" w:color="auto"/>
            </w:tcBorders>
            <w:noWrap/>
            <w:vAlign w:val="center"/>
            <w:hideMark/>
          </w:tcPr>
          <w:p w14:paraId="252271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48,51</w:t>
            </w:r>
          </w:p>
        </w:tc>
        <w:tc>
          <w:tcPr>
            <w:tcW w:w="978" w:type="dxa"/>
            <w:tcBorders>
              <w:top w:val="nil"/>
              <w:left w:val="nil"/>
              <w:bottom w:val="single" w:sz="4" w:space="0" w:color="auto"/>
              <w:right w:val="single" w:sz="4" w:space="0" w:color="auto"/>
            </w:tcBorders>
            <w:noWrap/>
            <w:vAlign w:val="center"/>
            <w:hideMark/>
          </w:tcPr>
          <w:p w14:paraId="3571585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50,74</w:t>
            </w:r>
          </w:p>
        </w:tc>
        <w:tc>
          <w:tcPr>
            <w:tcW w:w="978" w:type="dxa"/>
            <w:tcBorders>
              <w:top w:val="nil"/>
              <w:left w:val="nil"/>
              <w:bottom w:val="single" w:sz="4" w:space="0" w:color="auto"/>
              <w:right w:val="single" w:sz="4" w:space="0" w:color="auto"/>
            </w:tcBorders>
            <w:noWrap/>
            <w:vAlign w:val="center"/>
            <w:hideMark/>
          </w:tcPr>
          <w:p w14:paraId="5856D9C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47,71</w:t>
            </w:r>
          </w:p>
        </w:tc>
      </w:tr>
      <w:tr w:rsidR="00387563" w:rsidRPr="00E60864" w14:paraId="1AB98934"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4C0AE9C9"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59B7B05D"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76F5D2A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25,35</w:t>
            </w:r>
          </w:p>
        </w:tc>
        <w:tc>
          <w:tcPr>
            <w:tcW w:w="717" w:type="dxa"/>
            <w:tcBorders>
              <w:top w:val="nil"/>
              <w:left w:val="nil"/>
              <w:bottom w:val="single" w:sz="4" w:space="0" w:color="auto"/>
              <w:right w:val="single" w:sz="4" w:space="0" w:color="auto"/>
            </w:tcBorders>
            <w:shd w:val="clear" w:color="000000" w:fill="92D050"/>
            <w:noWrap/>
            <w:vAlign w:val="center"/>
            <w:hideMark/>
          </w:tcPr>
          <w:p w14:paraId="4F9F159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24,20</w:t>
            </w:r>
          </w:p>
        </w:tc>
        <w:tc>
          <w:tcPr>
            <w:tcW w:w="717" w:type="dxa"/>
            <w:tcBorders>
              <w:top w:val="nil"/>
              <w:left w:val="nil"/>
              <w:bottom w:val="single" w:sz="4" w:space="0" w:color="auto"/>
              <w:right w:val="single" w:sz="4" w:space="0" w:color="auto"/>
            </w:tcBorders>
            <w:shd w:val="clear" w:color="000000" w:fill="92D050"/>
            <w:noWrap/>
            <w:vAlign w:val="center"/>
            <w:hideMark/>
          </w:tcPr>
          <w:p w14:paraId="250C92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25,02</w:t>
            </w:r>
          </w:p>
        </w:tc>
        <w:tc>
          <w:tcPr>
            <w:tcW w:w="717" w:type="dxa"/>
            <w:tcBorders>
              <w:top w:val="nil"/>
              <w:left w:val="nil"/>
              <w:bottom w:val="single" w:sz="4" w:space="0" w:color="auto"/>
              <w:right w:val="single" w:sz="4" w:space="0" w:color="auto"/>
            </w:tcBorders>
            <w:shd w:val="clear" w:color="000000" w:fill="92D050"/>
            <w:noWrap/>
            <w:vAlign w:val="center"/>
            <w:hideMark/>
          </w:tcPr>
          <w:p w14:paraId="6E6F7F7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24,86</w:t>
            </w:r>
          </w:p>
        </w:tc>
        <w:tc>
          <w:tcPr>
            <w:tcW w:w="717" w:type="dxa"/>
            <w:tcBorders>
              <w:top w:val="nil"/>
              <w:left w:val="nil"/>
              <w:bottom w:val="single" w:sz="4" w:space="0" w:color="auto"/>
              <w:right w:val="single" w:sz="4" w:space="0" w:color="auto"/>
            </w:tcBorders>
            <w:shd w:val="clear" w:color="000000" w:fill="92D050"/>
            <w:noWrap/>
            <w:vAlign w:val="bottom"/>
            <w:hideMark/>
          </w:tcPr>
          <w:p w14:paraId="4679379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35598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75D9BC5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3D1ACD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18,56</w:t>
            </w:r>
          </w:p>
        </w:tc>
        <w:tc>
          <w:tcPr>
            <w:tcW w:w="829" w:type="dxa"/>
            <w:tcBorders>
              <w:top w:val="nil"/>
              <w:left w:val="nil"/>
              <w:bottom w:val="single" w:sz="4" w:space="0" w:color="auto"/>
              <w:right w:val="single" w:sz="4" w:space="0" w:color="auto"/>
            </w:tcBorders>
            <w:shd w:val="clear" w:color="000000" w:fill="92D050"/>
            <w:noWrap/>
            <w:vAlign w:val="center"/>
            <w:hideMark/>
          </w:tcPr>
          <w:p w14:paraId="4853A2C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4B9975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94A1A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0AE02F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4,45</w:t>
            </w:r>
          </w:p>
        </w:tc>
        <w:tc>
          <w:tcPr>
            <w:tcW w:w="978" w:type="dxa"/>
            <w:tcBorders>
              <w:top w:val="nil"/>
              <w:left w:val="nil"/>
              <w:bottom w:val="single" w:sz="4" w:space="0" w:color="auto"/>
              <w:right w:val="single" w:sz="4" w:space="0" w:color="auto"/>
            </w:tcBorders>
            <w:shd w:val="clear" w:color="000000" w:fill="92D050"/>
            <w:noWrap/>
            <w:vAlign w:val="center"/>
            <w:hideMark/>
          </w:tcPr>
          <w:p w14:paraId="5596A2E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0EF4C3E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5F0B2C2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4AAAEFA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44,53</w:t>
            </w:r>
          </w:p>
        </w:tc>
      </w:tr>
      <w:tr w:rsidR="00387563" w:rsidRPr="00E60864" w14:paraId="79F60DE8"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5AD1630F"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2DD2281E"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7259CF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28,77</w:t>
            </w:r>
          </w:p>
        </w:tc>
        <w:tc>
          <w:tcPr>
            <w:tcW w:w="717" w:type="dxa"/>
            <w:tcBorders>
              <w:top w:val="nil"/>
              <w:left w:val="nil"/>
              <w:bottom w:val="single" w:sz="4" w:space="0" w:color="auto"/>
              <w:right w:val="single" w:sz="4" w:space="0" w:color="auto"/>
            </w:tcBorders>
            <w:noWrap/>
            <w:vAlign w:val="center"/>
            <w:hideMark/>
          </w:tcPr>
          <w:p w14:paraId="7A77823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28,20</w:t>
            </w:r>
          </w:p>
        </w:tc>
        <w:tc>
          <w:tcPr>
            <w:tcW w:w="717" w:type="dxa"/>
            <w:tcBorders>
              <w:top w:val="nil"/>
              <w:left w:val="nil"/>
              <w:bottom w:val="single" w:sz="4" w:space="0" w:color="auto"/>
              <w:right w:val="single" w:sz="4" w:space="0" w:color="auto"/>
            </w:tcBorders>
            <w:noWrap/>
            <w:vAlign w:val="center"/>
            <w:hideMark/>
          </w:tcPr>
          <w:p w14:paraId="55CAFD9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33,54</w:t>
            </w:r>
          </w:p>
        </w:tc>
        <w:tc>
          <w:tcPr>
            <w:tcW w:w="717" w:type="dxa"/>
            <w:tcBorders>
              <w:top w:val="nil"/>
              <w:left w:val="nil"/>
              <w:bottom w:val="single" w:sz="4" w:space="0" w:color="auto"/>
              <w:right w:val="single" w:sz="4" w:space="0" w:color="auto"/>
            </w:tcBorders>
            <w:noWrap/>
            <w:vAlign w:val="center"/>
            <w:hideMark/>
          </w:tcPr>
          <w:p w14:paraId="676FC86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30,17</w:t>
            </w:r>
          </w:p>
        </w:tc>
        <w:tc>
          <w:tcPr>
            <w:tcW w:w="717" w:type="dxa"/>
            <w:tcBorders>
              <w:top w:val="nil"/>
              <w:left w:val="nil"/>
              <w:bottom w:val="single" w:sz="4" w:space="0" w:color="auto"/>
              <w:right w:val="single" w:sz="4" w:space="0" w:color="auto"/>
            </w:tcBorders>
            <w:noWrap/>
            <w:vAlign w:val="center"/>
            <w:hideMark/>
          </w:tcPr>
          <w:p w14:paraId="4667C78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25,96</w:t>
            </w:r>
          </w:p>
        </w:tc>
        <w:tc>
          <w:tcPr>
            <w:tcW w:w="717" w:type="dxa"/>
            <w:tcBorders>
              <w:top w:val="nil"/>
              <w:left w:val="nil"/>
              <w:bottom w:val="single" w:sz="4" w:space="0" w:color="auto"/>
              <w:right w:val="single" w:sz="4" w:space="0" w:color="auto"/>
            </w:tcBorders>
            <w:noWrap/>
            <w:vAlign w:val="center"/>
            <w:hideMark/>
          </w:tcPr>
          <w:p w14:paraId="165E2AB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25,45</w:t>
            </w:r>
          </w:p>
        </w:tc>
        <w:tc>
          <w:tcPr>
            <w:tcW w:w="717" w:type="dxa"/>
            <w:tcBorders>
              <w:top w:val="nil"/>
              <w:left w:val="nil"/>
              <w:bottom w:val="single" w:sz="4" w:space="0" w:color="auto"/>
              <w:right w:val="single" w:sz="4" w:space="0" w:color="auto"/>
            </w:tcBorders>
            <w:noWrap/>
            <w:vAlign w:val="center"/>
            <w:hideMark/>
          </w:tcPr>
          <w:p w14:paraId="35984E9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30,27</w:t>
            </w:r>
          </w:p>
        </w:tc>
        <w:tc>
          <w:tcPr>
            <w:tcW w:w="719" w:type="dxa"/>
            <w:tcBorders>
              <w:top w:val="nil"/>
              <w:left w:val="nil"/>
              <w:bottom w:val="single" w:sz="4" w:space="0" w:color="auto"/>
              <w:right w:val="single" w:sz="4" w:space="0" w:color="auto"/>
            </w:tcBorders>
            <w:noWrap/>
            <w:vAlign w:val="center"/>
            <w:hideMark/>
          </w:tcPr>
          <w:p w14:paraId="2F0C00F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27,23</w:t>
            </w:r>
          </w:p>
        </w:tc>
        <w:tc>
          <w:tcPr>
            <w:tcW w:w="829" w:type="dxa"/>
            <w:tcBorders>
              <w:top w:val="nil"/>
              <w:left w:val="nil"/>
              <w:bottom w:val="single" w:sz="4" w:space="0" w:color="auto"/>
              <w:right w:val="single" w:sz="4" w:space="0" w:color="auto"/>
            </w:tcBorders>
            <w:noWrap/>
            <w:vAlign w:val="center"/>
            <w:hideMark/>
          </w:tcPr>
          <w:p w14:paraId="7A8D3B0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6,49</w:t>
            </w:r>
          </w:p>
        </w:tc>
        <w:tc>
          <w:tcPr>
            <w:tcW w:w="829" w:type="dxa"/>
            <w:tcBorders>
              <w:top w:val="nil"/>
              <w:left w:val="nil"/>
              <w:bottom w:val="single" w:sz="4" w:space="0" w:color="auto"/>
              <w:right w:val="single" w:sz="4" w:space="0" w:color="auto"/>
            </w:tcBorders>
            <w:noWrap/>
            <w:vAlign w:val="center"/>
            <w:hideMark/>
          </w:tcPr>
          <w:p w14:paraId="171F343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6,36</w:t>
            </w:r>
          </w:p>
        </w:tc>
        <w:tc>
          <w:tcPr>
            <w:tcW w:w="829" w:type="dxa"/>
            <w:tcBorders>
              <w:top w:val="nil"/>
              <w:left w:val="nil"/>
              <w:bottom w:val="single" w:sz="4" w:space="0" w:color="auto"/>
              <w:right w:val="single" w:sz="4" w:space="0" w:color="auto"/>
            </w:tcBorders>
            <w:noWrap/>
            <w:vAlign w:val="center"/>
            <w:hideMark/>
          </w:tcPr>
          <w:p w14:paraId="232321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7,57</w:t>
            </w:r>
          </w:p>
        </w:tc>
        <w:tc>
          <w:tcPr>
            <w:tcW w:w="829" w:type="dxa"/>
            <w:tcBorders>
              <w:top w:val="nil"/>
              <w:left w:val="nil"/>
              <w:bottom w:val="single" w:sz="4" w:space="0" w:color="auto"/>
              <w:right w:val="single" w:sz="4" w:space="0" w:color="auto"/>
            </w:tcBorders>
            <w:noWrap/>
            <w:vAlign w:val="center"/>
            <w:hideMark/>
          </w:tcPr>
          <w:p w14:paraId="15D1F78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6,81</w:t>
            </w:r>
          </w:p>
        </w:tc>
        <w:tc>
          <w:tcPr>
            <w:tcW w:w="978" w:type="dxa"/>
            <w:tcBorders>
              <w:top w:val="nil"/>
              <w:left w:val="nil"/>
              <w:bottom w:val="single" w:sz="4" w:space="0" w:color="auto"/>
              <w:right w:val="single" w:sz="4" w:space="0" w:color="auto"/>
            </w:tcBorders>
            <w:noWrap/>
            <w:vAlign w:val="center"/>
            <w:hideMark/>
          </w:tcPr>
          <w:p w14:paraId="33119B6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52,36</w:t>
            </w:r>
          </w:p>
        </w:tc>
        <w:tc>
          <w:tcPr>
            <w:tcW w:w="978" w:type="dxa"/>
            <w:tcBorders>
              <w:top w:val="nil"/>
              <w:left w:val="nil"/>
              <w:bottom w:val="single" w:sz="4" w:space="0" w:color="auto"/>
              <w:right w:val="single" w:sz="4" w:space="0" w:color="auto"/>
            </w:tcBorders>
            <w:noWrap/>
            <w:vAlign w:val="center"/>
            <w:hideMark/>
          </w:tcPr>
          <w:p w14:paraId="4584BD4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51,32</w:t>
            </w:r>
          </w:p>
        </w:tc>
        <w:tc>
          <w:tcPr>
            <w:tcW w:w="978" w:type="dxa"/>
            <w:tcBorders>
              <w:top w:val="nil"/>
              <w:left w:val="nil"/>
              <w:bottom w:val="single" w:sz="4" w:space="0" w:color="auto"/>
              <w:right w:val="single" w:sz="4" w:space="0" w:color="auto"/>
            </w:tcBorders>
            <w:noWrap/>
            <w:vAlign w:val="center"/>
            <w:hideMark/>
          </w:tcPr>
          <w:p w14:paraId="105F13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61,04</w:t>
            </w:r>
          </w:p>
        </w:tc>
        <w:tc>
          <w:tcPr>
            <w:tcW w:w="978" w:type="dxa"/>
            <w:tcBorders>
              <w:top w:val="nil"/>
              <w:left w:val="nil"/>
              <w:bottom w:val="single" w:sz="4" w:space="0" w:color="auto"/>
              <w:right w:val="single" w:sz="4" w:space="0" w:color="auto"/>
            </w:tcBorders>
            <w:noWrap/>
            <w:vAlign w:val="center"/>
            <w:hideMark/>
          </w:tcPr>
          <w:p w14:paraId="2A898D1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54,90</w:t>
            </w:r>
          </w:p>
        </w:tc>
      </w:tr>
      <w:tr w:rsidR="00387563" w:rsidRPr="00E60864" w14:paraId="3EF8CAE3"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6F806EB8"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D24895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6DB5E29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30,71</w:t>
            </w:r>
          </w:p>
        </w:tc>
        <w:tc>
          <w:tcPr>
            <w:tcW w:w="717" w:type="dxa"/>
            <w:tcBorders>
              <w:top w:val="nil"/>
              <w:left w:val="nil"/>
              <w:bottom w:val="single" w:sz="4" w:space="0" w:color="auto"/>
              <w:right w:val="single" w:sz="4" w:space="0" w:color="auto"/>
            </w:tcBorders>
            <w:noWrap/>
            <w:vAlign w:val="center"/>
            <w:hideMark/>
          </w:tcPr>
          <w:p w14:paraId="75C28A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32,20</w:t>
            </w:r>
          </w:p>
        </w:tc>
        <w:tc>
          <w:tcPr>
            <w:tcW w:w="717" w:type="dxa"/>
            <w:tcBorders>
              <w:top w:val="nil"/>
              <w:left w:val="nil"/>
              <w:bottom w:val="single" w:sz="4" w:space="0" w:color="auto"/>
              <w:right w:val="single" w:sz="4" w:space="0" w:color="auto"/>
            </w:tcBorders>
            <w:noWrap/>
            <w:vAlign w:val="center"/>
            <w:hideMark/>
          </w:tcPr>
          <w:p w14:paraId="4350F3B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30,34</w:t>
            </w:r>
          </w:p>
        </w:tc>
        <w:tc>
          <w:tcPr>
            <w:tcW w:w="717" w:type="dxa"/>
            <w:tcBorders>
              <w:top w:val="nil"/>
              <w:left w:val="nil"/>
              <w:bottom w:val="single" w:sz="4" w:space="0" w:color="auto"/>
              <w:right w:val="single" w:sz="4" w:space="0" w:color="auto"/>
            </w:tcBorders>
            <w:noWrap/>
            <w:vAlign w:val="center"/>
            <w:hideMark/>
          </w:tcPr>
          <w:p w14:paraId="13A172F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31,08</w:t>
            </w:r>
          </w:p>
        </w:tc>
        <w:tc>
          <w:tcPr>
            <w:tcW w:w="717" w:type="dxa"/>
            <w:tcBorders>
              <w:top w:val="nil"/>
              <w:left w:val="nil"/>
              <w:bottom w:val="single" w:sz="4" w:space="0" w:color="auto"/>
              <w:right w:val="single" w:sz="4" w:space="0" w:color="auto"/>
            </w:tcBorders>
            <w:noWrap/>
            <w:vAlign w:val="center"/>
            <w:hideMark/>
          </w:tcPr>
          <w:p w14:paraId="33C53BC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26,61</w:t>
            </w:r>
          </w:p>
        </w:tc>
        <w:tc>
          <w:tcPr>
            <w:tcW w:w="717" w:type="dxa"/>
            <w:tcBorders>
              <w:top w:val="nil"/>
              <w:left w:val="nil"/>
              <w:bottom w:val="single" w:sz="4" w:space="0" w:color="auto"/>
              <w:right w:val="single" w:sz="4" w:space="0" w:color="auto"/>
            </w:tcBorders>
            <w:noWrap/>
            <w:vAlign w:val="center"/>
            <w:hideMark/>
          </w:tcPr>
          <w:p w14:paraId="3092783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27,90</w:t>
            </w:r>
          </w:p>
        </w:tc>
        <w:tc>
          <w:tcPr>
            <w:tcW w:w="717" w:type="dxa"/>
            <w:tcBorders>
              <w:top w:val="nil"/>
              <w:left w:val="nil"/>
              <w:bottom w:val="single" w:sz="4" w:space="0" w:color="auto"/>
              <w:right w:val="single" w:sz="4" w:space="0" w:color="auto"/>
            </w:tcBorders>
            <w:noWrap/>
            <w:vAlign w:val="center"/>
            <w:hideMark/>
          </w:tcPr>
          <w:p w14:paraId="7E1B922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26,29</w:t>
            </w:r>
          </w:p>
        </w:tc>
        <w:tc>
          <w:tcPr>
            <w:tcW w:w="719" w:type="dxa"/>
            <w:tcBorders>
              <w:top w:val="nil"/>
              <w:left w:val="nil"/>
              <w:bottom w:val="single" w:sz="4" w:space="0" w:color="auto"/>
              <w:right w:val="single" w:sz="4" w:space="0" w:color="auto"/>
            </w:tcBorders>
            <w:noWrap/>
            <w:vAlign w:val="center"/>
            <w:hideMark/>
          </w:tcPr>
          <w:p w14:paraId="02C3B6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26,93</w:t>
            </w:r>
          </w:p>
        </w:tc>
        <w:tc>
          <w:tcPr>
            <w:tcW w:w="829" w:type="dxa"/>
            <w:tcBorders>
              <w:top w:val="nil"/>
              <w:left w:val="nil"/>
              <w:bottom w:val="single" w:sz="4" w:space="0" w:color="auto"/>
              <w:right w:val="single" w:sz="4" w:space="0" w:color="auto"/>
            </w:tcBorders>
            <w:noWrap/>
            <w:vAlign w:val="center"/>
            <w:hideMark/>
          </w:tcPr>
          <w:p w14:paraId="29343A8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6,65</w:t>
            </w:r>
          </w:p>
        </w:tc>
        <w:tc>
          <w:tcPr>
            <w:tcW w:w="829" w:type="dxa"/>
            <w:tcBorders>
              <w:top w:val="nil"/>
              <w:left w:val="nil"/>
              <w:bottom w:val="single" w:sz="4" w:space="0" w:color="auto"/>
              <w:right w:val="single" w:sz="4" w:space="0" w:color="auto"/>
            </w:tcBorders>
            <w:noWrap/>
            <w:vAlign w:val="center"/>
            <w:hideMark/>
          </w:tcPr>
          <w:p w14:paraId="53B60F2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6,97</w:t>
            </w:r>
          </w:p>
        </w:tc>
        <w:tc>
          <w:tcPr>
            <w:tcW w:w="829" w:type="dxa"/>
            <w:tcBorders>
              <w:top w:val="nil"/>
              <w:left w:val="nil"/>
              <w:bottom w:val="single" w:sz="4" w:space="0" w:color="auto"/>
              <w:right w:val="single" w:sz="4" w:space="0" w:color="auto"/>
            </w:tcBorders>
            <w:noWrap/>
            <w:vAlign w:val="center"/>
            <w:hideMark/>
          </w:tcPr>
          <w:p w14:paraId="0A6F5DC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6,57</w:t>
            </w:r>
          </w:p>
        </w:tc>
        <w:tc>
          <w:tcPr>
            <w:tcW w:w="829" w:type="dxa"/>
            <w:tcBorders>
              <w:top w:val="nil"/>
              <w:left w:val="nil"/>
              <w:bottom w:val="single" w:sz="4" w:space="0" w:color="auto"/>
              <w:right w:val="single" w:sz="4" w:space="0" w:color="auto"/>
            </w:tcBorders>
            <w:noWrap/>
            <w:vAlign w:val="center"/>
            <w:hideMark/>
          </w:tcPr>
          <w:p w14:paraId="6D6D47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6,73</w:t>
            </w:r>
          </w:p>
        </w:tc>
        <w:tc>
          <w:tcPr>
            <w:tcW w:w="978" w:type="dxa"/>
            <w:tcBorders>
              <w:top w:val="nil"/>
              <w:left w:val="nil"/>
              <w:bottom w:val="single" w:sz="4" w:space="0" w:color="auto"/>
              <w:right w:val="single" w:sz="4" w:space="0" w:color="auto"/>
            </w:tcBorders>
            <w:noWrap/>
            <w:vAlign w:val="center"/>
            <w:hideMark/>
          </w:tcPr>
          <w:p w14:paraId="14543A2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53,66</w:t>
            </w:r>
          </w:p>
        </w:tc>
        <w:tc>
          <w:tcPr>
            <w:tcW w:w="978" w:type="dxa"/>
            <w:tcBorders>
              <w:top w:val="nil"/>
              <w:left w:val="nil"/>
              <w:bottom w:val="single" w:sz="4" w:space="0" w:color="auto"/>
              <w:right w:val="single" w:sz="4" w:space="0" w:color="auto"/>
            </w:tcBorders>
            <w:noWrap/>
            <w:vAlign w:val="center"/>
            <w:hideMark/>
          </w:tcPr>
          <w:p w14:paraId="7E4879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56,26</w:t>
            </w:r>
          </w:p>
        </w:tc>
        <w:tc>
          <w:tcPr>
            <w:tcW w:w="978" w:type="dxa"/>
            <w:tcBorders>
              <w:top w:val="nil"/>
              <w:left w:val="nil"/>
              <w:bottom w:val="single" w:sz="4" w:space="0" w:color="auto"/>
              <w:right w:val="single" w:sz="4" w:space="0" w:color="auto"/>
            </w:tcBorders>
            <w:noWrap/>
            <w:vAlign w:val="center"/>
            <w:hideMark/>
          </w:tcPr>
          <w:p w14:paraId="3D6F18E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53,01</w:t>
            </w:r>
          </w:p>
        </w:tc>
        <w:tc>
          <w:tcPr>
            <w:tcW w:w="978" w:type="dxa"/>
            <w:tcBorders>
              <w:top w:val="nil"/>
              <w:left w:val="nil"/>
              <w:bottom w:val="single" w:sz="4" w:space="0" w:color="auto"/>
              <w:right w:val="single" w:sz="4" w:space="0" w:color="auto"/>
            </w:tcBorders>
            <w:noWrap/>
            <w:vAlign w:val="center"/>
            <w:hideMark/>
          </w:tcPr>
          <w:p w14:paraId="6A1B938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54,31</w:t>
            </w:r>
          </w:p>
        </w:tc>
      </w:tr>
      <w:tr w:rsidR="00387563" w:rsidRPr="00E60864" w14:paraId="38AFBEBE"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698C3C8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3FC087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6DDF19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29,94</w:t>
            </w:r>
          </w:p>
        </w:tc>
        <w:tc>
          <w:tcPr>
            <w:tcW w:w="717" w:type="dxa"/>
            <w:tcBorders>
              <w:top w:val="nil"/>
              <w:left w:val="nil"/>
              <w:bottom w:val="single" w:sz="4" w:space="0" w:color="auto"/>
              <w:right w:val="single" w:sz="4" w:space="0" w:color="auto"/>
            </w:tcBorders>
            <w:noWrap/>
            <w:vAlign w:val="center"/>
            <w:hideMark/>
          </w:tcPr>
          <w:p w14:paraId="7B89C2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31,00</w:t>
            </w:r>
          </w:p>
        </w:tc>
        <w:tc>
          <w:tcPr>
            <w:tcW w:w="717" w:type="dxa"/>
            <w:tcBorders>
              <w:top w:val="nil"/>
              <w:left w:val="nil"/>
              <w:bottom w:val="single" w:sz="4" w:space="0" w:color="auto"/>
              <w:right w:val="single" w:sz="4" w:space="0" w:color="auto"/>
            </w:tcBorders>
            <w:noWrap/>
            <w:vAlign w:val="center"/>
            <w:hideMark/>
          </w:tcPr>
          <w:p w14:paraId="6F0A1FE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26,68</w:t>
            </w:r>
          </w:p>
        </w:tc>
        <w:tc>
          <w:tcPr>
            <w:tcW w:w="717" w:type="dxa"/>
            <w:tcBorders>
              <w:top w:val="nil"/>
              <w:left w:val="nil"/>
              <w:bottom w:val="single" w:sz="4" w:space="0" w:color="auto"/>
              <w:right w:val="single" w:sz="4" w:space="0" w:color="auto"/>
            </w:tcBorders>
            <w:noWrap/>
            <w:vAlign w:val="center"/>
            <w:hideMark/>
          </w:tcPr>
          <w:p w14:paraId="7277B3F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29,21</w:t>
            </w:r>
          </w:p>
        </w:tc>
        <w:tc>
          <w:tcPr>
            <w:tcW w:w="717" w:type="dxa"/>
            <w:tcBorders>
              <w:top w:val="nil"/>
              <w:left w:val="nil"/>
              <w:bottom w:val="single" w:sz="4" w:space="0" w:color="auto"/>
              <w:right w:val="single" w:sz="4" w:space="0" w:color="auto"/>
            </w:tcBorders>
            <w:noWrap/>
            <w:vAlign w:val="center"/>
            <w:hideMark/>
          </w:tcPr>
          <w:p w14:paraId="7540081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26,70</w:t>
            </w:r>
          </w:p>
        </w:tc>
        <w:tc>
          <w:tcPr>
            <w:tcW w:w="717" w:type="dxa"/>
            <w:tcBorders>
              <w:top w:val="nil"/>
              <w:left w:val="nil"/>
              <w:bottom w:val="single" w:sz="4" w:space="0" w:color="auto"/>
              <w:right w:val="single" w:sz="4" w:space="0" w:color="auto"/>
            </w:tcBorders>
            <w:noWrap/>
            <w:vAlign w:val="center"/>
            <w:hideMark/>
          </w:tcPr>
          <w:p w14:paraId="3483097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27,64</w:t>
            </w:r>
          </w:p>
        </w:tc>
        <w:tc>
          <w:tcPr>
            <w:tcW w:w="717" w:type="dxa"/>
            <w:tcBorders>
              <w:top w:val="nil"/>
              <w:left w:val="nil"/>
              <w:bottom w:val="single" w:sz="4" w:space="0" w:color="auto"/>
              <w:right w:val="single" w:sz="4" w:space="0" w:color="auto"/>
            </w:tcBorders>
            <w:noWrap/>
            <w:vAlign w:val="center"/>
            <w:hideMark/>
          </w:tcPr>
          <w:p w14:paraId="220FBD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23,79</w:t>
            </w:r>
          </w:p>
        </w:tc>
        <w:tc>
          <w:tcPr>
            <w:tcW w:w="719" w:type="dxa"/>
            <w:tcBorders>
              <w:top w:val="nil"/>
              <w:left w:val="nil"/>
              <w:bottom w:val="single" w:sz="4" w:space="0" w:color="auto"/>
              <w:right w:val="single" w:sz="4" w:space="0" w:color="auto"/>
            </w:tcBorders>
            <w:noWrap/>
            <w:vAlign w:val="center"/>
            <w:hideMark/>
          </w:tcPr>
          <w:p w14:paraId="50EA8C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26,04</w:t>
            </w:r>
          </w:p>
        </w:tc>
        <w:tc>
          <w:tcPr>
            <w:tcW w:w="829" w:type="dxa"/>
            <w:tcBorders>
              <w:top w:val="nil"/>
              <w:left w:val="nil"/>
              <w:bottom w:val="single" w:sz="4" w:space="0" w:color="auto"/>
              <w:right w:val="single" w:sz="4" w:space="0" w:color="auto"/>
            </w:tcBorders>
            <w:noWrap/>
            <w:vAlign w:val="center"/>
            <w:hideMark/>
          </w:tcPr>
          <w:p w14:paraId="511626E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6,67</w:t>
            </w:r>
          </w:p>
        </w:tc>
        <w:tc>
          <w:tcPr>
            <w:tcW w:w="829" w:type="dxa"/>
            <w:tcBorders>
              <w:top w:val="nil"/>
              <w:left w:val="nil"/>
              <w:bottom w:val="single" w:sz="4" w:space="0" w:color="auto"/>
              <w:right w:val="single" w:sz="4" w:space="0" w:color="auto"/>
            </w:tcBorders>
            <w:noWrap/>
            <w:vAlign w:val="center"/>
            <w:hideMark/>
          </w:tcPr>
          <w:p w14:paraId="59DED16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6,91</w:t>
            </w:r>
          </w:p>
        </w:tc>
        <w:tc>
          <w:tcPr>
            <w:tcW w:w="829" w:type="dxa"/>
            <w:tcBorders>
              <w:top w:val="nil"/>
              <w:left w:val="nil"/>
              <w:bottom w:val="single" w:sz="4" w:space="0" w:color="auto"/>
              <w:right w:val="single" w:sz="4" w:space="0" w:color="auto"/>
            </w:tcBorders>
            <w:noWrap/>
            <w:vAlign w:val="center"/>
            <w:hideMark/>
          </w:tcPr>
          <w:p w14:paraId="5413DDF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5,95</w:t>
            </w:r>
          </w:p>
        </w:tc>
        <w:tc>
          <w:tcPr>
            <w:tcW w:w="829" w:type="dxa"/>
            <w:tcBorders>
              <w:top w:val="nil"/>
              <w:left w:val="nil"/>
              <w:bottom w:val="single" w:sz="4" w:space="0" w:color="auto"/>
              <w:right w:val="single" w:sz="4" w:space="0" w:color="auto"/>
            </w:tcBorders>
            <w:noWrap/>
            <w:vAlign w:val="center"/>
            <w:hideMark/>
          </w:tcPr>
          <w:p w14:paraId="19382B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6,51</w:t>
            </w:r>
          </w:p>
        </w:tc>
        <w:tc>
          <w:tcPr>
            <w:tcW w:w="978" w:type="dxa"/>
            <w:tcBorders>
              <w:top w:val="nil"/>
              <w:left w:val="nil"/>
              <w:bottom w:val="single" w:sz="4" w:space="0" w:color="auto"/>
              <w:right w:val="single" w:sz="4" w:space="0" w:color="auto"/>
            </w:tcBorders>
            <w:noWrap/>
            <w:vAlign w:val="center"/>
            <w:hideMark/>
          </w:tcPr>
          <w:p w14:paraId="1AFC9D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53,84</w:t>
            </w:r>
          </w:p>
        </w:tc>
        <w:tc>
          <w:tcPr>
            <w:tcW w:w="978" w:type="dxa"/>
            <w:tcBorders>
              <w:top w:val="nil"/>
              <w:left w:val="nil"/>
              <w:bottom w:val="single" w:sz="4" w:space="0" w:color="auto"/>
              <w:right w:val="single" w:sz="4" w:space="0" w:color="auto"/>
            </w:tcBorders>
            <w:noWrap/>
            <w:vAlign w:val="center"/>
            <w:hideMark/>
          </w:tcPr>
          <w:p w14:paraId="6832CC0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55,74</w:t>
            </w:r>
          </w:p>
        </w:tc>
        <w:tc>
          <w:tcPr>
            <w:tcW w:w="978" w:type="dxa"/>
            <w:tcBorders>
              <w:top w:val="nil"/>
              <w:left w:val="nil"/>
              <w:bottom w:val="single" w:sz="4" w:space="0" w:color="auto"/>
              <w:right w:val="single" w:sz="4" w:space="0" w:color="auto"/>
            </w:tcBorders>
            <w:noWrap/>
            <w:vAlign w:val="center"/>
            <w:hideMark/>
          </w:tcPr>
          <w:p w14:paraId="7FCA1FE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47,98</w:t>
            </w:r>
          </w:p>
        </w:tc>
        <w:tc>
          <w:tcPr>
            <w:tcW w:w="978" w:type="dxa"/>
            <w:tcBorders>
              <w:top w:val="nil"/>
              <w:left w:val="nil"/>
              <w:bottom w:val="single" w:sz="4" w:space="0" w:color="auto"/>
              <w:right w:val="single" w:sz="4" w:space="0" w:color="auto"/>
            </w:tcBorders>
            <w:noWrap/>
            <w:vAlign w:val="center"/>
            <w:hideMark/>
          </w:tcPr>
          <w:p w14:paraId="0836C8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52,52</w:t>
            </w:r>
          </w:p>
        </w:tc>
      </w:tr>
      <w:tr w:rsidR="00387563" w:rsidRPr="00E60864" w14:paraId="32EFA1F2"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49354767"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C012618"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31F1AD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31,17</w:t>
            </w:r>
          </w:p>
        </w:tc>
        <w:tc>
          <w:tcPr>
            <w:tcW w:w="717" w:type="dxa"/>
            <w:tcBorders>
              <w:top w:val="nil"/>
              <w:left w:val="nil"/>
              <w:bottom w:val="single" w:sz="4" w:space="0" w:color="auto"/>
              <w:right w:val="single" w:sz="4" w:space="0" w:color="auto"/>
            </w:tcBorders>
            <w:noWrap/>
            <w:vAlign w:val="center"/>
            <w:hideMark/>
          </w:tcPr>
          <w:p w14:paraId="0B56A0A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27,88</w:t>
            </w:r>
          </w:p>
        </w:tc>
        <w:tc>
          <w:tcPr>
            <w:tcW w:w="717" w:type="dxa"/>
            <w:tcBorders>
              <w:top w:val="nil"/>
              <w:left w:val="nil"/>
              <w:bottom w:val="single" w:sz="4" w:space="0" w:color="auto"/>
              <w:right w:val="single" w:sz="4" w:space="0" w:color="auto"/>
            </w:tcBorders>
            <w:noWrap/>
            <w:vAlign w:val="center"/>
            <w:hideMark/>
          </w:tcPr>
          <w:p w14:paraId="155EC13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31,57</w:t>
            </w:r>
          </w:p>
        </w:tc>
        <w:tc>
          <w:tcPr>
            <w:tcW w:w="717" w:type="dxa"/>
            <w:tcBorders>
              <w:top w:val="nil"/>
              <w:left w:val="nil"/>
              <w:bottom w:val="single" w:sz="4" w:space="0" w:color="auto"/>
              <w:right w:val="single" w:sz="4" w:space="0" w:color="auto"/>
            </w:tcBorders>
            <w:noWrap/>
            <w:vAlign w:val="center"/>
            <w:hideMark/>
          </w:tcPr>
          <w:p w14:paraId="6F27804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30,21</w:t>
            </w:r>
          </w:p>
        </w:tc>
        <w:tc>
          <w:tcPr>
            <w:tcW w:w="717" w:type="dxa"/>
            <w:tcBorders>
              <w:top w:val="nil"/>
              <w:left w:val="nil"/>
              <w:bottom w:val="single" w:sz="4" w:space="0" w:color="auto"/>
              <w:right w:val="single" w:sz="4" w:space="0" w:color="auto"/>
            </w:tcBorders>
            <w:noWrap/>
            <w:vAlign w:val="center"/>
            <w:hideMark/>
          </w:tcPr>
          <w:p w14:paraId="5970CBB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26,91</w:t>
            </w:r>
          </w:p>
        </w:tc>
        <w:tc>
          <w:tcPr>
            <w:tcW w:w="717" w:type="dxa"/>
            <w:tcBorders>
              <w:top w:val="nil"/>
              <w:left w:val="nil"/>
              <w:bottom w:val="single" w:sz="4" w:space="0" w:color="auto"/>
              <w:right w:val="single" w:sz="4" w:space="0" w:color="auto"/>
            </w:tcBorders>
            <w:noWrap/>
            <w:vAlign w:val="center"/>
            <w:hideMark/>
          </w:tcPr>
          <w:p w14:paraId="574497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24,08</w:t>
            </w:r>
          </w:p>
        </w:tc>
        <w:tc>
          <w:tcPr>
            <w:tcW w:w="717" w:type="dxa"/>
            <w:tcBorders>
              <w:top w:val="nil"/>
              <w:left w:val="nil"/>
              <w:bottom w:val="single" w:sz="4" w:space="0" w:color="auto"/>
              <w:right w:val="single" w:sz="4" w:space="0" w:color="auto"/>
            </w:tcBorders>
            <w:noWrap/>
            <w:vAlign w:val="center"/>
            <w:hideMark/>
          </w:tcPr>
          <w:p w14:paraId="7D7DAFC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27,26</w:t>
            </w:r>
          </w:p>
        </w:tc>
        <w:tc>
          <w:tcPr>
            <w:tcW w:w="719" w:type="dxa"/>
            <w:tcBorders>
              <w:top w:val="nil"/>
              <w:left w:val="nil"/>
              <w:bottom w:val="single" w:sz="4" w:space="0" w:color="auto"/>
              <w:right w:val="single" w:sz="4" w:space="0" w:color="auto"/>
            </w:tcBorders>
            <w:noWrap/>
            <w:vAlign w:val="center"/>
            <w:hideMark/>
          </w:tcPr>
          <w:p w14:paraId="59CC829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26,08</w:t>
            </w:r>
          </w:p>
        </w:tc>
        <w:tc>
          <w:tcPr>
            <w:tcW w:w="829" w:type="dxa"/>
            <w:tcBorders>
              <w:top w:val="nil"/>
              <w:left w:val="nil"/>
              <w:bottom w:val="single" w:sz="4" w:space="0" w:color="auto"/>
              <w:right w:val="single" w:sz="4" w:space="0" w:color="auto"/>
            </w:tcBorders>
            <w:noWrap/>
            <w:vAlign w:val="center"/>
            <w:hideMark/>
          </w:tcPr>
          <w:p w14:paraId="15BB927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6,73</w:t>
            </w:r>
          </w:p>
        </w:tc>
        <w:tc>
          <w:tcPr>
            <w:tcW w:w="829" w:type="dxa"/>
            <w:tcBorders>
              <w:top w:val="nil"/>
              <w:left w:val="nil"/>
              <w:bottom w:val="single" w:sz="4" w:space="0" w:color="auto"/>
              <w:right w:val="single" w:sz="4" w:space="0" w:color="auto"/>
            </w:tcBorders>
            <w:noWrap/>
            <w:vAlign w:val="center"/>
            <w:hideMark/>
          </w:tcPr>
          <w:p w14:paraId="57EF638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6,02</w:t>
            </w:r>
          </w:p>
        </w:tc>
        <w:tc>
          <w:tcPr>
            <w:tcW w:w="829" w:type="dxa"/>
            <w:tcBorders>
              <w:top w:val="nil"/>
              <w:left w:val="nil"/>
              <w:bottom w:val="single" w:sz="4" w:space="0" w:color="auto"/>
              <w:right w:val="single" w:sz="4" w:space="0" w:color="auto"/>
            </w:tcBorders>
            <w:noWrap/>
            <w:vAlign w:val="center"/>
            <w:hideMark/>
          </w:tcPr>
          <w:p w14:paraId="15CA32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6,81</w:t>
            </w:r>
          </w:p>
        </w:tc>
        <w:tc>
          <w:tcPr>
            <w:tcW w:w="829" w:type="dxa"/>
            <w:tcBorders>
              <w:top w:val="nil"/>
              <w:left w:val="nil"/>
              <w:bottom w:val="single" w:sz="4" w:space="0" w:color="auto"/>
              <w:right w:val="single" w:sz="4" w:space="0" w:color="auto"/>
            </w:tcBorders>
            <w:noWrap/>
            <w:vAlign w:val="center"/>
            <w:hideMark/>
          </w:tcPr>
          <w:p w14:paraId="09132B4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6,52</w:t>
            </w:r>
          </w:p>
        </w:tc>
        <w:tc>
          <w:tcPr>
            <w:tcW w:w="978" w:type="dxa"/>
            <w:tcBorders>
              <w:top w:val="nil"/>
              <w:left w:val="nil"/>
              <w:bottom w:val="single" w:sz="4" w:space="0" w:color="auto"/>
              <w:right w:val="single" w:sz="4" w:space="0" w:color="auto"/>
            </w:tcBorders>
            <w:noWrap/>
            <w:vAlign w:val="center"/>
            <w:hideMark/>
          </w:tcPr>
          <w:p w14:paraId="3F6FA63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54,27</w:t>
            </w:r>
          </w:p>
        </w:tc>
        <w:tc>
          <w:tcPr>
            <w:tcW w:w="978" w:type="dxa"/>
            <w:tcBorders>
              <w:top w:val="nil"/>
              <w:left w:val="nil"/>
              <w:bottom w:val="single" w:sz="4" w:space="0" w:color="auto"/>
              <w:right w:val="single" w:sz="4" w:space="0" w:color="auto"/>
            </w:tcBorders>
            <w:noWrap/>
            <w:vAlign w:val="center"/>
            <w:hideMark/>
          </w:tcPr>
          <w:p w14:paraId="394990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48,55</w:t>
            </w:r>
          </w:p>
        </w:tc>
        <w:tc>
          <w:tcPr>
            <w:tcW w:w="978" w:type="dxa"/>
            <w:tcBorders>
              <w:top w:val="nil"/>
              <w:left w:val="nil"/>
              <w:bottom w:val="single" w:sz="4" w:space="0" w:color="auto"/>
              <w:right w:val="single" w:sz="4" w:space="0" w:color="auto"/>
            </w:tcBorders>
            <w:noWrap/>
            <w:vAlign w:val="center"/>
            <w:hideMark/>
          </w:tcPr>
          <w:p w14:paraId="564716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54,97</w:t>
            </w:r>
          </w:p>
        </w:tc>
        <w:tc>
          <w:tcPr>
            <w:tcW w:w="978" w:type="dxa"/>
            <w:tcBorders>
              <w:top w:val="nil"/>
              <w:left w:val="nil"/>
              <w:bottom w:val="single" w:sz="4" w:space="0" w:color="auto"/>
              <w:right w:val="single" w:sz="4" w:space="0" w:color="auto"/>
            </w:tcBorders>
            <w:noWrap/>
            <w:vAlign w:val="center"/>
            <w:hideMark/>
          </w:tcPr>
          <w:p w14:paraId="00435A6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52,60</w:t>
            </w:r>
          </w:p>
        </w:tc>
      </w:tr>
      <w:tr w:rsidR="00387563" w:rsidRPr="00E60864" w14:paraId="2E1ED6D6"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E247ECF"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49218E6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2761295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30,15</w:t>
            </w:r>
          </w:p>
        </w:tc>
        <w:tc>
          <w:tcPr>
            <w:tcW w:w="717" w:type="dxa"/>
            <w:tcBorders>
              <w:top w:val="nil"/>
              <w:left w:val="nil"/>
              <w:bottom w:val="single" w:sz="4" w:space="0" w:color="auto"/>
              <w:right w:val="single" w:sz="4" w:space="0" w:color="auto"/>
            </w:tcBorders>
            <w:shd w:val="clear" w:color="000000" w:fill="92D050"/>
            <w:noWrap/>
            <w:vAlign w:val="center"/>
            <w:hideMark/>
          </w:tcPr>
          <w:p w14:paraId="557C98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29,82</w:t>
            </w:r>
          </w:p>
        </w:tc>
        <w:tc>
          <w:tcPr>
            <w:tcW w:w="717" w:type="dxa"/>
            <w:tcBorders>
              <w:top w:val="nil"/>
              <w:left w:val="nil"/>
              <w:bottom w:val="single" w:sz="4" w:space="0" w:color="auto"/>
              <w:right w:val="single" w:sz="4" w:space="0" w:color="auto"/>
            </w:tcBorders>
            <w:shd w:val="clear" w:color="000000" w:fill="92D050"/>
            <w:noWrap/>
            <w:vAlign w:val="center"/>
            <w:hideMark/>
          </w:tcPr>
          <w:p w14:paraId="27FCA79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30,53</w:t>
            </w:r>
          </w:p>
        </w:tc>
        <w:tc>
          <w:tcPr>
            <w:tcW w:w="717" w:type="dxa"/>
            <w:tcBorders>
              <w:top w:val="nil"/>
              <w:left w:val="nil"/>
              <w:bottom w:val="single" w:sz="4" w:space="0" w:color="auto"/>
              <w:right w:val="single" w:sz="4" w:space="0" w:color="auto"/>
            </w:tcBorders>
            <w:shd w:val="clear" w:color="000000" w:fill="92D050"/>
            <w:noWrap/>
            <w:vAlign w:val="center"/>
            <w:hideMark/>
          </w:tcPr>
          <w:p w14:paraId="22B500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30,17</w:t>
            </w:r>
          </w:p>
        </w:tc>
        <w:tc>
          <w:tcPr>
            <w:tcW w:w="717" w:type="dxa"/>
            <w:tcBorders>
              <w:top w:val="nil"/>
              <w:left w:val="nil"/>
              <w:bottom w:val="single" w:sz="4" w:space="0" w:color="auto"/>
              <w:right w:val="single" w:sz="4" w:space="0" w:color="auto"/>
            </w:tcBorders>
            <w:shd w:val="clear" w:color="000000" w:fill="92D050"/>
            <w:noWrap/>
            <w:vAlign w:val="center"/>
            <w:hideMark/>
          </w:tcPr>
          <w:p w14:paraId="14DE298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center"/>
            <w:hideMark/>
          </w:tcPr>
          <w:p w14:paraId="29EB979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center"/>
            <w:hideMark/>
          </w:tcPr>
          <w:p w14:paraId="4E22CE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2856E8C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26,57</w:t>
            </w:r>
          </w:p>
        </w:tc>
        <w:tc>
          <w:tcPr>
            <w:tcW w:w="829" w:type="dxa"/>
            <w:tcBorders>
              <w:top w:val="nil"/>
              <w:left w:val="nil"/>
              <w:bottom w:val="single" w:sz="4" w:space="0" w:color="auto"/>
              <w:right w:val="single" w:sz="4" w:space="0" w:color="auto"/>
            </w:tcBorders>
            <w:shd w:val="clear" w:color="000000" w:fill="92D050"/>
            <w:noWrap/>
            <w:vAlign w:val="center"/>
            <w:hideMark/>
          </w:tcPr>
          <w:p w14:paraId="292CA2F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0757A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25D95DF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1EF744A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6,64</w:t>
            </w:r>
          </w:p>
        </w:tc>
        <w:tc>
          <w:tcPr>
            <w:tcW w:w="978" w:type="dxa"/>
            <w:tcBorders>
              <w:top w:val="nil"/>
              <w:left w:val="nil"/>
              <w:bottom w:val="single" w:sz="4" w:space="0" w:color="auto"/>
              <w:right w:val="single" w:sz="4" w:space="0" w:color="auto"/>
            </w:tcBorders>
            <w:shd w:val="clear" w:color="000000" w:fill="92D050"/>
            <w:noWrap/>
            <w:vAlign w:val="center"/>
            <w:hideMark/>
          </w:tcPr>
          <w:p w14:paraId="0F122F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47C1E4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747398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11A6267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53,58</w:t>
            </w:r>
          </w:p>
        </w:tc>
      </w:tr>
    </w:tbl>
    <w:p w14:paraId="70249247" w14:textId="77777777" w:rsidR="00387563" w:rsidRDefault="00387563" w:rsidP="00387563"/>
    <w:p w14:paraId="460C9305" w14:textId="77777777" w:rsidR="00387563" w:rsidRDefault="00387563" w:rsidP="00387563">
      <w:pPr>
        <w:widowControl/>
        <w:autoSpaceDE/>
        <w:autoSpaceDN/>
        <w:spacing w:after="160" w:line="259" w:lineRule="auto"/>
      </w:pPr>
      <w:r>
        <w:br w:type="page"/>
      </w:r>
    </w:p>
    <w:p w14:paraId="6B710FF0" w14:textId="77777777" w:rsidR="00387563" w:rsidRDefault="00387563" w:rsidP="00387563">
      <w:pPr>
        <w:jc w:val="center"/>
        <w:rPr>
          <w:bCs/>
          <w:sz w:val="28"/>
          <w:szCs w:val="28"/>
        </w:rPr>
      </w:pPr>
    </w:p>
    <w:p w14:paraId="78387B0C" w14:textId="77777777" w:rsidR="00A66A9D" w:rsidRDefault="00A66A9D" w:rsidP="00387563">
      <w:pPr>
        <w:jc w:val="center"/>
        <w:rPr>
          <w:bCs/>
          <w:sz w:val="28"/>
          <w:szCs w:val="28"/>
        </w:rPr>
      </w:pPr>
    </w:p>
    <w:p w14:paraId="47010B36" w14:textId="77777777" w:rsidR="003B43E6" w:rsidRDefault="003B43E6" w:rsidP="00387563">
      <w:pPr>
        <w:jc w:val="center"/>
        <w:rPr>
          <w:bCs/>
          <w:sz w:val="28"/>
          <w:szCs w:val="28"/>
        </w:rPr>
      </w:pPr>
    </w:p>
    <w:p w14:paraId="111D2247"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Ж</w:t>
      </w:r>
    </w:p>
    <w:p w14:paraId="03D803F9" w14:textId="77777777" w:rsidR="00D370CA" w:rsidRPr="00E60864" w:rsidRDefault="00D370CA" w:rsidP="00387563">
      <w:pPr>
        <w:jc w:val="center"/>
        <w:rPr>
          <w:bCs/>
          <w:sz w:val="28"/>
          <w:szCs w:val="28"/>
        </w:rPr>
      </w:pPr>
    </w:p>
    <w:p w14:paraId="6B7D6451" w14:textId="6C84D31B" w:rsidR="00387563" w:rsidRPr="00E60864" w:rsidRDefault="00387563" w:rsidP="00387563">
      <w:pPr>
        <w:jc w:val="both"/>
        <w:rPr>
          <w:bCs/>
          <w:sz w:val="28"/>
          <w:szCs w:val="28"/>
        </w:rPr>
      </w:pPr>
      <w:r>
        <w:rPr>
          <w:bCs/>
          <w:sz w:val="28"/>
          <w:szCs w:val="28"/>
        </w:rPr>
        <w:t xml:space="preserve">Таблица </w:t>
      </w:r>
      <w:r w:rsidR="00A66A9D">
        <w:rPr>
          <w:bCs/>
          <w:sz w:val="28"/>
          <w:szCs w:val="28"/>
        </w:rPr>
        <w:t>Ж</w:t>
      </w:r>
      <w:r>
        <w:rPr>
          <w:bCs/>
          <w:sz w:val="28"/>
          <w:szCs w:val="28"/>
        </w:rPr>
        <w:t>.</w:t>
      </w:r>
      <w:r w:rsidR="00A66A9D">
        <w:rPr>
          <w:bCs/>
          <w:sz w:val="28"/>
          <w:szCs w:val="28"/>
        </w:rPr>
        <w:t>3</w:t>
      </w:r>
      <w:r>
        <w:rPr>
          <w:bCs/>
          <w:sz w:val="28"/>
          <w:szCs w:val="28"/>
        </w:rPr>
        <w:t xml:space="preserve"> – Валовая урожайность </w:t>
      </w:r>
      <w:r w:rsidRPr="001A101B">
        <w:rPr>
          <w:bCs/>
          <w:sz w:val="28"/>
          <w:szCs w:val="28"/>
        </w:rPr>
        <w:t>в т/га</w:t>
      </w:r>
      <w:r>
        <w:rPr>
          <w:bCs/>
          <w:sz w:val="28"/>
          <w:szCs w:val="28"/>
        </w:rPr>
        <w:t xml:space="preserve"> и вынос </w:t>
      </w:r>
      <w:r w:rsidRPr="001A101B">
        <w:rPr>
          <w:bCs/>
          <w:sz w:val="28"/>
          <w:szCs w:val="28"/>
        </w:rPr>
        <w:t>NPK с плодами кг/га</w:t>
      </w:r>
      <w:r w:rsidRPr="00E60864">
        <w:rPr>
          <w:bCs/>
          <w:sz w:val="28"/>
          <w:szCs w:val="28"/>
        </w:rPr>
        <w:t xml:space="preserve"> данные по повторностям</w:t>
      </w:r>
      <w:r>
        <w:rPr>
          <w:bCs/>
          <w:sz w:val="28"/>
          <w:szCs w:val="28"/>
        </w:rPr>
        <w:t xml:space="preserve"> за 2022 год</w:t>
      </w:r>
    </w:p>
    <w:p w14:paraId="447E7AA0" w14:textId="77777777" w:rsidR="00387563" w:rsidRPr="00E60864" w:rsidRDefault="00387563" w:rsidP="00387563">
      <w:pPr>
        <w:rPr>
          <w:bCs/>
          <w:sz w:val="28"/>
          <w:szCs w:val="28"/>
        </w:rPr>
      </w:pPr>
    </w:p>
    <w:tbl>
      <w:tblPr>
        <w:tblW w:w="15357" w:type="dxa"/>
        <w:tblLook w:val="04A0" w:firstRow="1" w:lastRow="0" w:firstColumn="1" w:lastColumn="0" w:noHBand="0" w:noVBand="1"/>
      </w:tblPr>
      <w:tblGrid>
        <w:gridCol w:w="984"/>
        <w:gridCol w:w="1407"/>
        <w:gridCol w:w="717"/>
        <w:gridCol w:w="717"/>
        <w:gridCol w:w="717"/>
        <w:gridCol w:w="717"/>
        <w:gridCol w:w="717"/>
        <w:gridCol w:w="717"/>
        <w:gridCol w:w="717"/>
        <w:gridCol w:w="719"/>
        <w:gridCol w:w="829"/>
        <w:gridCol w:w="829"/>
        <w:gridCol w:w="829"/>
        <w:gridCol w:w="829"/>
        <w:gridCol w:w="978"/>
        <w:gridCol w:w="978"/>
        <w:gridCol w:w="978"/>
        <w:gridCol w:w="978"/>
      </w:tblGrid>
      <w:tr w:rsidR="00387563" w:rsidRPr="00E60864" w14:paraId="4E4271B1"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4333281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1C94C2C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12014BC0" w14:textId="77777777" w:rsidR="00387563" w:rsidRPr="00372BB4" w:rsidRDefault="00387563" w:rsidP="00E760FA">
            <w:pPr>
              <w:widowControl/>
              <w:autoSpaceDE/>
              <w:autoSpaceDN/>
              <w:jc w:val="center"/>
              <w:rPr>
                <w:rFonts w:ascii="Calibri" w:hAnsi="Calibri" w:cs="Calibri"/>
                <w:color w:val="000000"/>
                <w:lang w:bidi="ar-SA"/>
              </w:rPr>
            </w:pPr>
            <w:r w:rsidRPr="00E60864">
              <w:rPr>
                <w:rFonts w:ascii="Calibri" w:hAnsi="Calibri" w:cs="Calibri"/>
                <w:color w:val="000000"/>
                <w:lang w:bidi="ar-SA"/>
              </w:rPr>
              <w:t>Валовая урожайность в т/га</w:t>
            </w:r>
          </w:p>
        </w:tc>
        <w:tc>
          <w:tcPr>
            <w:tcW w:w="2870" w:type="dxa"/>
            <w:gridSpan w:val="4"/>
            <w:tcBorders>
              <w:top w:val="single" w:sz="4" w:space="0" w:color="auto"/>
              <w:left w:val="nil"/>
              <w:bottom w:val="single" w:sz="4" w:space="0" w:color="auto"/>
              <w:right w:val="single" w:sz="4" w:space="0" w:color="auto"/>
            </w:tcBorders>
            <w:vAlign w:val="center"/>
            <w:hideMark/>
          </w:tcPr>
          <w:p w14:paraId="56C3B71A" w14:textId="77777777" w:rsidR="00387563" w:rsidRPr="00372BB4" w:rsidRDefault="00387563"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 азота с плодами кг/га</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2D543CAF"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фосфора с плодами кг/га</w:t>
            </w:r>
          </w:p>
        </w:tc>
        <w:tc>
          <w:tcPr>
            <w:tcW w:w="3912" w:type="dxa"/>
            <w:gridSpan w:val="4"/>
            <w:tcBorders>
              <w:top w:val="single" w:sz="4" w:space="0" w:color="auto"/>
              <w:left w:val="nil"/>
              <w:bottom w:val="single" w:sz="4" w:space="0" w:color="auto"/>
              <w:right w:val="single" w:sz="4" w:space="0" w:color="auto"/>
            </w:tcBorders>
            <w:vAlign w:val="center"/>
            <w:hideMark/>
          </w:tcPr>
          <w:p w14:paraId="13A8D00E"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калия с плодами кг/га</w:t>
            </w:r>
          </w:p>
        </w:tc>
      </w:tr>
      <w:tr w:rsidR="00387563" w:rsidRPr="00E60864" w14:paraId="618B3F9C"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66106D83" w14:textId="77777777" w:rsidR="00387563" w:rsidRPr="00372BB4" w:rsidRDefault="00387563"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1F462F1B" w14:textId="77777777" w:rsidR="00387563" w:rsidRPr="00372BB4" w:rsidRDefault="00387563"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6289E397"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5EED0E51"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474B19EF"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272EBDDE"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4736B189"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18459DFA"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41CA450E"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9" w:type="dxa"/>
            <w:tcBorders>
              <w:top w:val="nil"/>
              <w:left w:val="nil"/>
              <w:bottom w:val="single" w:sz="4" w:space="0" w:color="auto"/>
              <w:right w:val="single" w:sz="4" w:space="0" w:color="auto"/>
            </w:tcBorders>
            <w:noWrap/>
            <w:vAlign w:val="center"/>
            <w:hideMark/>
          </w:tcPr>
          <w:p w14:paraId="07C7FDA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1E59F7A3"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7C7DDC23"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03732633"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738D333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0AF1AF47"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74DDED90"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00EFA50D"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049BA165"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387563" w:rsidRPr="00E60864" w14:paraId="40A3B15A" w14:textId="77777777" w:rsidTr="00E760FA">
        <w:trPr>
          <w:trHeight w:val="288"/>
        </w:trPr>
        <w:tc>
          <w:tcPr>
            <w:tcW w:w="15357" w:type="dxa"/>
            <w:gridSpan w:val="18"/>
            <w:tcBorders>
              <w:top w:val="single" w:sz="4" w:space="0" w:color="auto"/>
              <w:left w:val="single" w:sz="4" w:space="0" w:color="auto"/>
              <w:bottom w:val="single" w:sz="4" w:space="0" w:color="auto"/>
              <w:right w:val="single" w:sz="4" w:space="0" w:color="auto"/>
            </w:tcBorders>
            <w:noWrap/>
            <w:vAlign w:val="center"/>
            <w:hideMark/>
          </w:tcPr>
          <w:p w14:paraId="3614378B" w14:textId="77777777" w:rsidR="00387563" w:rsidRPr="00E60864" w:rsidRDefault="00387563"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2</w:t>
            </w:r>
            <w:r w:rsidRPr="00372BB4">
              <w:rPr>
                <w:rFonts w:ascii="Calibri" w:hAnsi="Calibri" w:cs="Calibri"/>
                <w:b/>
                <w:bCs/>
                <w:color w:val="000000"/>
                <w:lang w:bidi="ar-SA"/>
              </w:rPr>
              <w:t xml:space="preserve"> год</w:t>
            </w:r>
          </w:p>
        </w:tc>
      </w:tr>
      <w:tr w:rsidR="00387563" w:rsidRPr="00E60864" w14:paraId="376A87E9"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62D7AC13"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06F141B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70723FF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14,00</w:t>
            </w:r>
          </w:p>
        </w:tc>
        <w:tc>
          <w:tcPr>
            <w:tcW w:w="717" w:type="dxa"/>
            <w:tcBorders>
              <w:top w:val="single" w:sz="4" w:space="0" w:color="auto"/>
              <w:left w:val="nil"/>
              <w:bottom w:val="single" w:sz="4" w:space="0" w:color="auto"/>
              <w:right w:val="single" w:sz="4" w:space="0" w:color="auto"/>
            </w:tcBorders>
            <w:noWrap/>
            <w:vAlign w:val="center"/>
            <w:hideMark/>
          </w:tcPr>
          <w:p w14:paraId="6A0D2C6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14,14</w:t>
            </w:r>
          </w:p>
        </w:tc>
        <w:tc>
          <w:tcPr>
            <w:tcW w:w="717" w:type="dxa"/>
            <w:tcBorders>
              <w:top w:val="single" w:sz="4" w:space="0" w:color="auto"/>
              <w:left w:val="nil"/>
              <w:bottom w:val="single" w:sz="4" w:space="0" w:color="auto"/>
              <w:right w:val="single" w:sz="4" w:space="0" w:color="auto"/>
            </w:tcBorders>
            <w:noWrap/>
            <w:vAlign w:val="center"/>
            <w:hideMark/>
          </w:tcPr>
          <w:p w14:paraId="166CD8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14,29</w:t>
            </w:r>
          </w:p>
        </w:tc>
        <w:tc>
          <w:tcPr>
            <w:tcW w:w="717" w:type="dxa"/>
            <w:tcBorders>
              <w:top w:val="single" w:sz="4" w:space="0" w:color="auto"/>
              <w:left w:val="nil"/>
              <w:bottom w:val="single" w:sz="4" w:space="0" w:color="auto"/>
              <w:right w:val="single" w:sz="4" w:space="0" w:color="auto"/>
            </w:tcBorders>
            <w:noWrap/>
            <w:vAlign w:val="center"/>
            <w:hideMark/>
          </w:tcPr>
          <w:p w14:paraId="68C481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14,14</w:t>
            </w:r>
          </w:p>
        </w:tc>
        <w:tc>
          <w:tcPr>
            <w:tcW w:w="717" w:type="dxa"/>
            <w:tcBorders>
              <w:top w:val="single" w:sz="4" w:space="0" w:color="auto"/>
              <w:left w:val="nil"/>
              <w:bottom w:val="single" w:sz="4" w:space="0" w:color="auto"/>
              <w:right w:val="single" w:sz="4" w:space="0" w:color="auto"/>
            </w:tcBorders>
            <w:noWrap/>
            <w:vAlign w:val="center"/>
            <w:hideMark/>
          </w:tcPr>
          <w:p w14:paraId="55B8B60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8,64</w:t>
            </w:r>
          </w:p>
        </w:tc>
        <w:tc>
          <w:tcPr>
            <w:tcW w:w="717" w:type="dxa"/>
            <w:tcBorders>
              <w:top w:val="single" w:sz="4" w:space="0" w:color="auto"/>
              <w:left w:val="nil"/>
              <w:bottom w:val="single" w:sz="4" w:space="0" w:color="auto"/>
              <w:right w:val="single" w:sz="4" w:space="0" w:color="auto"/>
            </w:tcBorders>
            <w:noWrap/>
            <w:vAlign w:val="center"/>
            <w:hideMark/>
          </w:tcPr>
          <w:p w14:paraId="2A2B80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8,72</w:t>
            </w:r>
          </w:p>
        </w:tc>
        <w:tc>
          <w:tcPr>
            <w:tcW w:w="717" w:type="dxa"/>
            <w:tcBorders>
              <w:top w:val="single" w:sz="4" w:space="0" w:color="auto"/>
              <w:left w:val="nil"/>
              <w:bottom w:val="single" w:sz="4" w:space="0" w:color="auto"/>
              <w:right w:val="single" w:sz="4" w:space="0" w:color="auto"/>
            </w:tcBorders>
            <w:noWrap/>
            <w:vAlign w:val="center"/>
            <w:hideMark/>
          </w:tcPr>
          <w:p w14:paraId="61E539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8,81</w:t>
            </w:r>
          </w:p>
        </w:tc>
        <w:tc>
          <w:tcPr>
            <w:tcW w:w="719" w:type="dxa"/>
            <w:tcBorders>
              <w:top w:val="single" w:sz="4" w:space="0" w:color="auto"/>
              <w:left w:val="nil"/>
              <w:bottom w:val="single" w:sz="4" w:space="0" w:color="auto"/>
              <w:right w:val="single" w:sz="4" w:space="0" w:color="auto"/>
            </w:tcBorders>
            <w:noWrap/>
            <w:vAlign w:val="center"/>
            <w:hideMark/>
          </w:tcPr>
          <w:p w14:paraId="31D31A9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8,72</w:t>
            </w:r>
          </w:p>
        </w:tc>
        <w:tc>
          <w:tcPr>
            <w:tcW w:w="829" w:type="dxa"/>
            <w:tcBorders>
              <w:top w:val="single" w:sz="4" w:space="0" w:color="auto"/>
              <w:left w:val="nil"/>
              <w:bottom w:val="single" w:sz="4" w:space="0" w:color="auto"/>
              <w:right w:val="single" w:sz="4" w:space="0" w:color="auto"/>
            </w:tcBorders>
            <w:noWrap/>
            <w:vAlign w:val="center"/>
            <w:hideMark/>
          </w:tcPr>
          <w:p w14:paraId="0AAF8C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1,92</w:t>
            </w:r>
          </w:p>
        </w:tc>
        <w:tc>
          <w:tcPr>
            <w:tcW w:w="829" w:type="dxa"/>
            <w:tcBorders>
              <w:top w:val="single" w:sz="4" w:space="0" w:color="auto"/>
              <w:left w:val="nil"/>
              <w:bottom w:val="single" w:sz="4" w:space="0" w:color="auto"/>
              <w:right w:val="single" w:sz="4" w:space="0" w:color="auto"/>
            </w:tcBorders>
            <w:noWrap/>
            <w:vAlign w:val="center"/>
            <w:hideMark/>
          </w:tcPr>
          <w:p w14:paraId="0B9C212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1,94</w:t>
            </w:r>
          </w:p>
        </w:tc>
        <w:tc>
          <w:tcPr>
            <w:tcW w:w="829" w:type="dxa"/>
            <w:tcBorders>
              <w:top w:val="single" w:sz="4" w:space="0" w:color="auto"/>
              <w:left w:val="nil"/>
              <w:bottom w:val="single" w:sz="4" w:space="0" w:color="auto"/>
              <w:right w:val="single" w:sz="4" w:space="0" w:color="auto"/>
            </w:tcBorders>
            <w:noWrap/>
            <w:vAlign w:val="center"/>
            <w:hideMark/>
          </w:tcPr>
          <w:p w14:paraId="7FB137A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single" w:sz="4" w:space="0" w:color="auto"/>
              <w:left w:val="nil"/>
              <w:bottom w:val="single" w:sz="4" w:space="0" w:color="auto"/>
              <w:right w:val="single" w:sz="4" w:space="0" w:color="auto"/>
            </w:tcBorders>
            <w:noWrap/>
            <w:vAlign w:val="center"/>
            <w:hideMark/>
          </w:tcPr>
          <w:p w14:paraId="4CB1C58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1,94</w:t>
            </w:r>
          </w:p>
        </w:tc>
        <w:tc>
          <w:tcPr>
            <w:tcW w:w="978" w:type="dxa"/>
            <w:tcBorders>
              <w:top w:val="single" w:sz="4" w:space="0" w:color="auto"/>
              <w:left w:val="nil"/>
              <w:bottom w:val="single" w:sz="4" w:space="0" w:color="auto"/>
              <w:right w:val="single" w:sz="4" w:space="0" w:color="auto"/>
            </w:tcBorders>
            <w:noWrap/>
            <w:vAlign w:val="center"/>
            <w:hideMark/>
          </w:tcPr>
          <w:p w14:paraId="5AF2E82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22,74</w:t>
            </w:r>
          </w:p>
        </w:tc>
        <w:tc>
          <w:tcPr>
            <w:tcW w:w="978" w:type="dxa"/>
            <w:tcBorders>
              <w:top w:val="single" w:sz="4" w:space="0" w:color="auto"/>
              <w:left w:val="nil"/>
              <w:bottom w:val="single" w:sz="4" w:space="0" w:color="auto"/>
              <w:right w:val="single" w:sz="4" w:space="0" w:color="auto"/>
            </w:tcBorders>
            <w:noWrap/>
            <w:vAlign w:val="center"/>
            <w:hideMark/>
          </w:tcPr>
          <w:p w14:paraId="33C1683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22,98</w:t>
            </w:r>
          </w:p>
        </w:tc>
        <w:tc>
          <w:tcPr>
            <w:tcW w:w="978" w:type="dxa"/>
            <w:tcBorders>
              <w:top w:val="single" w:sz="4" w:space="0" w:color="auto"/>
              <w:left w:val="nil"/>
              <w:bottom w:val="single" w:sz="4" w:space="0" w:color="auto"/>
              <w:right w:val="single" w:sz="4" w:space="0" w:color="auto"/>
            </w:tcBorders>
            <w:noWrap/>
            <w:vAlign w:val="center"/>
            <w:hideMark/>
          </w:tcPr>
          <w:p w14:paraId="1DC8522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23,21</w:t>
            </w:r>
          </w:p>
        </w:tc>
        <w:tc>
          <w:tcPr>
            <w:tcW w:w="978" w:type="dxa"/>
            <w:tcBorders>
              <w:top w:val="single" w:sz="4" w:space="0" w:color="auto"/>
              <w:left w:val="nil"/>
              <w:bottom w:val="single" w:sz="4" w:space="0" w:color="auto"/>
              <w:right w:val="single" w:sz="4" w:space="0" w:color="auto"/>
            </w:tcBorders>
            <w:noWrap/>
            <w:vAlign w:val="center"/>
            <w:hideMark/>
          </w:tcPr>
          <w:p w14:paraId="2904C7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22,98</w:t>
            </w:r>
          </w:p>
        </w:tc>
      </w:tr>
      <w:tr w:rsidR="00387563" w:rsidRPr="00E60864" w14:paraId="38D52561"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0CECC02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7193543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3C1335A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14,54</w:t>
            </w:r>
          </w:p>
        </w:tc>
        <w:tc>
          <w:tcPr>
            <w:tcW w:w="717" w:type="dxa"/>
            <w:tcBorders>
              <w:top w:val="nil"/>
              <w:left w:val="nil"/>
              <w:bottom w:val="single" w:sz="4" w:space="0" w:color="auto"/>
              <w:right w:val="single" w:sz="4" w:space="0" w:color="auto"/>
            </w:tcBorders>
            <w:noWrap/>
            <w:vAlign w:val="center"/>
            <w:hideMark/>
          </w:tcPr>
          <w:p w14:paraId="47FDEF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13,69</w:t>
            </w:r>
          </w:p>
        </w:tc>
        <w:tc>
          <w:tcPr>
            <w:tcW w:w="717" w:type="dxa"/>
            <w:tcBorders>
              <w:top w:val="nil"/>
              <w:left w:val="nil"/>
              <w:bottom w:val="single" w:sz="4" w:space="0" w:color="auto"/>
              <w:right w:val="single" w:sz="4" w:space="0" w:color="auto"/>
            </w:tcBorders>
            <w:noWrap/>
            <w:vAlign w:val="center"/>
            <w:hideMark/>
          </w:tcPr>
          <w:p w14:paraId="73D820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13,89</w:t>
            </w:r>
          </w:p>
        </w:tc>
        <w:tc>
          <w:tcPr>
            <w:tcW w:w="717" w:type="dxa"/>
            <w:tcBorders>
              <w:top w:val="nil"/>
              <w:left w:val="nil"/>
              <w:bottom w:val="single" w:sz="4" w:space="0" w:color="auto"/>
              <w:right w:val="single" w:sz="4" w:space="0" w:color="auto"/>
            </w:tcBorders>
            <w:noWrap/>
            <w:vAlign w:val="center"/>
            <w:hideMark/>
          </w:tcPr>
          <w:p w14:paraId="455B86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14,04</w:t>
            </w:r>
          </w:p>
        </w:tc>
        <w:tc>
          <w:tcPr>
            <w:tcW w:w="717" w:type="dxa"/>
            <w:tcBorders>
              <w:top w:val="nil"/>
              <w:left w:val="nil"/>
              <w:bottom w:val="single" w:sz="4" w:space="0" w:color="auto"/>
              <w:right w:val="single" w:sz="4" w:space="0" w:color="auto"/>
            </w:tcBorders>
            <w:noWrap/>
            <w:vAlign w:val="center"/>
            <w:hideMark/>
          </w:tcPr>
          <w:p w14:paraId="63562B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8,81</w:t>
            </w:r>
          </w:p>
        </w:tc>
        <w:tc>
          <w:tcPr>
            <w:tcW w:w="717" w:type="dxa"/>
            <w:tcBorders>
              <w:top w:val="nil"/>
              <w:left w:val="nil"/>
              <w:bottom w:val="single" w:sz="4" w:space="0" w:color="auto"/>
              <w:right w:val="single" w:sz="4" w:space="0" w:color="auto"/>
            </w:tcBorders>
            <w:noWrap/>
            <w:vAlign w:val="center"/>
            <w:hideMark/>
          </w:tcPr>
          <w:p w14:paraId="7BD9DD3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8,30</w:t>
            </w:r>
          </w:p>
        </w:tc>
        <w:tc>
          <w:tcPr>
            <w:tcW w:w="717" w:type="dxa"/>
            <w:tcBorders>
              <w:top w:val="nil"/>
              <w:left w:val="nil"/>
              <w:bottom w:val="single" w:sz="4" w:space="0" w:color="auto"/>
              <w:right w:val="single" w:sz="4" w:space="0" w:color="auto"/>
            </w:tcBorders>
            <w:noWrap/>
            <w:vAlign w:val="center"/>
            <w:hideMark/>
          </w:tcPr>
          <w:p w14:paraId="700846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8,42</w:t>
            </w:r>
          </w:p>
        </w:tc>
        <w:tc>
          <w:tcPr>
            <w:tcW w:w="719" w:type="dxa"/>
            <w:tcBorders>
              <w:top w:val="nil"/>
              <w:left w:val="nil"/>
              <w:bottom w:val="single" w:sz="4" w:space="0" w:color="auto"/>
              <w:right w:val="single" w:sz="4" w:space="0" w:color="auto"/>
            </w:tcBorders>
            <w:noWrap/>
            <w:vAlign w:val="center"/>
            <w:hideMark/>
          </w:tcPr>
          <w:p w14:paraId="088ED70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8,51</w:t>
            </w:r>
          </w:p>
        </w:tc>
        <w:tc>
          <w:tcPr>
            <w:tcW w:w="829" w:type="dxa"/>
            <w:tcBorders>
              <w:top w:val="nil"/>
              <w:left w:val="nil"/>
              <w:bottom w:val="single" w:sz="4" w:space="0" w:color="auto"/>
              <w:right w:val="single" w:sz="4" w:space="0" w:color="auto"/>
            </w:tcBorders>
            <w:noWrap/>
            <w:vAlign w:val="center"/>
            <w:hideMark/>
          </w:tcPr>
          <w:p w14:paraId="6ADC89C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nil"/>
              <w:left w:val="nil"/>
              <w:bottom w:val="single" w:sz="4" w:space="0" w:color="auto"/>
              <w:right w:val="single" w:sz="4" w:space="0" w:color="auto"/>
            </w:tcBorders>
            <w:noWrap/>
            <w:vAlign w:val="center"/>
            <w:hideMark/>
          </w:tcPr>
          <w:p w14:paraId="299D72E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1,84</w:t>
            </w:r>
          </w:p>
        </w:tc>
        <w:tc>
          <w:tcPr>
            <w:tcW w:w="829" w:type="dxa"/>
            <w:tcBorders>
              <w:top w:val="nil"/>
              <w:left w:val="nil"/>
              <w:bottom w:val="single" w:sz="4" w:space="0" w:color="auto"/>
              <w:right w:val="single" w:sz="4" w:space="0" w:color="auto"/>
            </w:tcBorders>
            <w:noWrap/>
            <w:vAlign w:val="center"/>
            <w:hideMark/>
          </w:tcPr>
          <w:p w14:paraId="184DCD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w:t>
            </w:r>
          </w:p>
        </w:tc>
        <w:tc>
          <w:tcPr>
            <w:tcW w:w="829" w:type="dxa"/>
            <w:tcBorders>
              <w:top w:val="nil"/>
              <w:left w:val="nil"/>
              <w:bottom w:val="single" w:sz="4" w:space="0" w:color="auto"/>
              <w:right w:val="single" w:sz="4" w:space="0" w:color="auto"/>
            </w:tcBorders>
            <w:noWrap/>
            <w:vAlign w:val="center"/>
            <w:hideMark/>
          </w:tcPr>
          <w:p w14:paraId="7BE3C34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1,89</w:t>
            </w:r>
          </w:p>
        </w:tc>
        <w:tc>
          <w:tcPr>
            <w:tcW w:w="978" w:type="dxa"/>
            <w:tcBorders>
              <w:top w:val="nil"/>
              <w:left w:val="nil"/>
              <w:bottom w:val="single" w:sz="4" w:space="0" w:color="auto"/>
              <w:right w:val="single" w:sz="4" w:space="0" w:color="auto"/>
            </w:tcBorders>
            <w:noWrap/>
            <w:vAlign w:val="center"/>
            <w:hideMark/>
          </w:tcPr>
          <w:p w14:paraId="6BC7D5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23,21</w:t>
            </w:r>
          </w:p>
        </w:tc>
        <w:tc>
          <w:tcPr>
            <w:tcW w:w="978" w:type="dxa"/>
            <w:tcBorders>
              <w:top w:val="nil"/>
              <w:left w:val="nil"/>
              <w:bottom w:val="single" w:sz="4" w:space="0" w:color="auto"/>
              <w:right w:val="single" w:sz="4" w:space="0" w:color="auto"/>
            </w:tcBorders>
            <w:noWrap/>
            <w:vAlign w:val="center"/>
            <w:hideMark/>
          </w:tcPr>
          <w:p w14:paraId="6C457EE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21,84</w:t>
            </w:r>
          </w:p>
        </w:tc>
        <w:tc>
          <w:tcPr>
            <w:tcW w:w="978" w:type="dxa"/>
            <w:tcBorders>
              <w:top w:val="nil"/>
              <w:left w:val="nil"/>
              <w:bottom w:val="single" w:sz="4" w:space="0" w:color="auto"/>
              <w:right w:val="single" w:sz="4" w:space="0" w:color="auto"/>
            </w:tcBorders>
            <w:noWrap/>
            <w:vAlign w:val="center"/>
            <w:hideMark/>
          </w:tcPr>
          <w:p w14:paraId="412372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22,16</w:t>
            </w:r>
          </w:p>
        </w:tc>
        <w:tc>
          <w:tcPr>
            <w:tcW w:w="978" w:type="dxa"/>
            <w:tcBorders>
              <w:top w:val="nil"/>
              <w:left w:val="nil"/>
              <w:bottom w:val="single" w:sz="4" w:space="0" w:color="auto"/>
              <w:right w:val="single" w:sz="4" w:space="0" w:color="auto"/>
            </w:tcBorders>
            <w:noWrap/>
            <w:vAlign w:val="center"/>
            <w:hideMark/>
          </w:tcPr>
          <w:p w14:paraId="07F0B82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22,41</w:t>
            </w:r>
          </w:p>
        </w:tc>
      </w:tr>
      <w:tr w:rsidR="00387563" w:rsidRPr="00E60864" w14:paraId="16804810"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6407CE15"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1A79DF4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5077BD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14,23</w:t>
            </w:r>
          </w:p>
        </w:tc>
        <w:tc>
          <w:tcPr>
            <w:tcW w:w="717" w:type="dxa"/>
            <w:tcBorders>
              <w:top w:val="nil"/>
              <w:left w:val="nil"/>
              <w:bottom w:val="single" w:sz="4" w:space="0" w:color="auto"/>
              <w:right w:val="single" w:sz="4" w:space="0" w:color="auto"/>
            </w:tcBorders>
            <w:noWrap/>
            <w:vAlign w:val="center"/>
            <w:hideMark/>
          </w:tcPr>
          <w:p w14:paraId="1CA6EFC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14,09</w:t>
            </w:r>
          </w:p>
        </w:tc>
        <w:tc>
          <w:tcPr>
            <w:tcW w:w="717" w:type="dxa"/>
            <w:tcBorders>
              <w:top w:val="nil"/>
              <w:left w:val="nil"/>
              <w:bottom w:val="single" w:sz="4" w:space="0" w:color="auto"/>
              <w:right w:val="single" w:sz="4" w:space="0" w:color="auto"/>
            </w:tcBorders>
            <w:noWrap/>
            <w:vAlign w:val="center"/>
            <w:hideMark/>
          </w:tcPr>
          <w:p w14:paraId="4B49318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13,91</w:t>
            </w:r>
          </w:p>
        </w:tc>
        <w:tc>
          <w:tcPr>
            <w:tcW w:w="717" w:type="dxa"/>
            <w:tcBorders>
              <w:top w:val="nil"/>
              <w:left w:val="nil"/>
              <w:bottom w:val="single" w:sz="4" w:space="0" w:color="auto"/>
              <w:right w:val="single" w:sz="4" w:space="0" w:color="auto"/>
            </w:tcBorders>
            <w:noWrap/>
            <w:vAlign w:val="center"/>
            <w:hideMark/>
          </w:tcPr>
          <w:p w14:paraId="51FD130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14,08</w:t>
            </w:r>
          </w:p>
        </w:tc>
        <w:tc>
          <w:tcPr>
            <w:tcW w:w="717" w:type="dxa"/>
            <w:tcBorders>
              <w:top w:val="nil"/>
              <w:left w:val="nil"/>
              <w:bottom w:val="single" w:sz="4" w:space="0" w:color="auto"/>
              <w:right w:val="single" w:sz="4" w:space="0" w:color="auto"/>
            </w:tcBorders>
            <w:noWrap/>
            <w:vAlign w:val="center"/>
            <w:hideMark/>
          </w:tcPr>
          <w:p w14:paraId="74CEF1D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8,77</w:t>
            </w:r>
          </w:p>
        </w:tc>
        <w:tc>
          <w:tcPr>
            <w:tcW w:w="717" w:type="dxa"/>
            <w:tcBorders>
              <w:top w:val="nil"/>
              <w:left w:val="nil"/>
              <w:bottom w:val="single" w:sz="4" w:space="0" w:color="auto"/>
              <w:right w:val="single" w:sz="4" w:space="0" w:color="auto"/>
            </w:tcBorders>
            <w:noWrap/>
            <w:vAlign w:val="center"/>
            <w:hideMark/>
          </w:tcPr>
          <w:p w14:paraId="4220B53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8,68</w:t>
            </w:r>
          </w:p>
        </w:tc>
        <w:tc>
          <w:tcPr>
            <w:tcW w:w="717" w:type="dxa"/>
            <w:tcBorders>
              <w:top w:val="nil"/>
              <w:left w:val="nil"/>
              <w:bottom w:val="single" w:sz="4" w:space="0" w:color="auto"/>
              <w:right w:val="single" w:sz="4" w:space="0" w:color="auto"/>
            </w:tcBorders>
            <w:noWrap/>
            <w:vAlign w:val="center"/>
            <w:hideMark/>
          </w:tcPr>
          <w:p w14:paraId="7BD4352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8,57</w:t>
            </w:r>
          </w:p>
        </w:tc>
        <w:tc>
          <w:tcPr>
            <w:tcW w:w="719" w:type="dxa"/>
            <w:tcBorders>
              <w:top w:val="nil"/>
              <w:left w:val="nil"/>
              <w:bottom w:val="single" w:sz="4" w:space="0" w:color="auto"/>
              <w:right w:val="single" w:sz="4" w:space="0" w:color="auto"/>
            </w:tcBorders>
            <w:noWrap/>
            <w:vAlign w:val="center"/>
            <w:hideMark/>
          </w:tcPr>
          <w:p w14:paraId="1708DC6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8,67</w:t>
            </w:r>
          </w:p>
        </w:tc>
        <w:tc>
          <w:tcPr>
            <w:tcW w:w="829" w:type="dxa"/>
            <w:tcBorders>
              <w:top w:val="nil"/>
              <w:left w:val="nil"/>
              <w:bottom w:val="single" w:sz="4" w:space="0" w:color="auto"/>
              <w:right w:val="single" w:sz="4" w:space="0" w:color="auto"/>
            </w:tcBorders>
            <w:noWrap/>
            <w:vAlign w:val="center"/>
            <w:hideMark/>
          </w:tcPr>
          <w:p w14:paraId="49FC72B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1,95</w:t>
            </w:r>
          </w:p>
        </w:tc>
        <w:tc>
          <w:tcPr>
            <w:tcW w:w="829" w:type="dxa"/>
            <w:tcBorders>
              <w:top w:val="nil"/>
              <w:left w:val="nil"/>
              <w:bottom w:val="single" w:sz="4" w:space="0" w:color="auto"/>
              <w:right w:val="single" w:sz="4" w:space="0" w:color="auto"/>
            </w:tcBorders>
            <w:noWrap/>
            <w:vAlign w:val="center"/>
            <w:hideMark/>
          </w:tcPr>
          <w:p w14:paraId="74C90C9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1,93</w:t>
            </w:r>
          </w:p>
        </w:tc>
        <w:tc>
          <w:tcPr>
            <w:tcW w:w="829" w:type="dxa"/>
            <w:tcBorders>
              <w:top w:val="nil"/>
              <w:left w:val="nil"/>
              <w:bottom w:val="single" w:sz="4" w:space="0" w:color="auto"/>
              <w:right w:val="single" w:sz="4" w:space="0" w:color="auto"/>
            </w:tcBorders>
            <w:noWrap/>
            <w:vAlign w:val="center"/>
            <w:hideMark/>
          </w:tcPr>
          <w:p w14:paraId="5FF546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1,90</w:t>
            </w:r>
          </w:p>
        </w:tc>
        <w:tc>
          <w:tcPr>
            <w:tcW w:w="829" w:type="dxa"/>
            <w:tcBorders>
              <w:top w:val="nil"/>
              <w:left w:val="nil"/>
              <w:bottom w:val="single" w:sz="4" w:space="0" w:color="auto"/>
              <w:right w:val="single" w:sz="4" w:space="0" w:color="auto"/>
            </w:tcBorders>
            <w:noWrap/>
            <w:vAlign w:val="center"/>
            <w:hideMark/>
          </w:tcPr>
          <w:p w14:paraId="5F8CBC3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1,93</w:t>
            </w:r>
          </w:p>
        </w:tc>
        <w:tc>
          <w:tcPr>
            <w:tcW w:w="978" w:type="dxa"/>
            <w:tcBorders>
              <w:top w:val="nil"/>
              <w:left w:val="nil"/>
              <w:bottom w:val="single" w:sz="4" w:space="0" w:color="auto"/>
              <w:right w:val="single" w:sz="4" w:space="0" w:color="auto"/>
            </w:tcBorders>
            <w:noWrap/>
            <w:vAlign w:val="center"/>
            <w:hideMark/>
          </w:tcPr>
          <w:p w14:paraId="351E120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23,08</w:t>
            </w:r>
          </w:p>
        </w:tc>
        <w:tc>
          <w:tcPr>
            <w:tcW w:w="978" w:type="dxa"/>
            <w:tcBorders>
              <w:top w:val="nil"/>
              <w:left w:val="nil"/>
              <w:bottom w:val="single" w:sz="4" w:space="0" w:color="auto"/>
              <w:right w:val="single" w:sz="4" w:space="0" w:color="auto"/>
            </w:tcBorders>
            <w:noWrap/>
            <w:vAlign w:val="center"/>
            <w:hideMark/>
          </w:tcPr>
          <w:p w14:paraId="5DA674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22,85</w:t>
            </w:r>
          </w:p>
        </w:tc>
        <w:tc>
          <w:tcPr>
            <w:tcW w:w="978" w:type="dxa"/>
            <w:tcBorders>
              <w:top w:val="nil"/>
              <w:left w:val="nil"/>
              <w:bottom w:val="single" w:sz="4" w:space="0" w:color="auto"/>
              <w:right w:val="single" w:sz="4" w:space="0" w:color="auto"/>
            </w:tcBorders>
            <w:noWrap/>
            <w:vAlign w:val="center"/>
            <w:hideMark/>
          </w:tcPr>
          <w:p w14:paraId="55C7AA8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22,57</w:t>
            </w:r>
          </w:p>
        </w:tc>
        <w:tc>
          <w:tcPr>
            <w:tcW w:w="978" w:type="dxa"/>
            <w:tcBorders>
              <w:top w:val="nil"/>
              <w:left w:val="nil"/>
              <w:bottom w:val="single" w:sz="4" w:space="0" w:color="auto"/>
              <w:right w:val="single" w:sz="4" w:space="0" w:color="auto"/>
            </w:tcBorders>
            <w:noWrap/>
            <w:vAlign w:val="center"/>
            <w:hideMark/>
          </w:tcPr>
          <w:p w14:paraId="67E6A62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22,83</w:t>
            </w:r>
          </w:p>
        </w:tc>
      </w:tr>
      <w:tr w:rsidR="00387563" w:rsidRPr="00E60864" w14:paraId="60F3669B"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52593BE5"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45B8EDE"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0784A9D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14,11</w:t>
            </w:r>
          </w:p>
        </w:tc>
        <w:tc>
          <w:tcPr>
            <w:tcW w:w="717" w:type="dxa"/>
            <w:tcBorders>
              <w:top w:val="nil"/>
              <w:left w:val="nil"/>
              <w:bottom w:val="single" w:sz="4" w:space="0" w:color="auto"/>
              <w:right w:val="single" w:sz="4" w:space="0" w:color="auto"/>
            </w:tcBorders>
            <w:noWrap/>
            <w:vAlign w:val="center"/>
            <w:hideMark/>
          </w:tcPr>
          <w:p w14:paraId="0774C3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13,97</w:t>
            </w:r>
          </w:p>
        </w:tc>
        <w:tc>
          <w:tcPr>
            <w:tcW w:w="717" w:type="dxa"/>
            <w:tcBorders>
              <w:top w:val="nil"/>
              <w:left w:val="nil"/>
              <w:bottom w:val="single" w:sz="4" w:space="0" w:color="auto"/>
              <w:right w:val="single" w:sz="4" w:space="0" w:color="auto"/>
            </w:tcBorders>
            <w:noWrap/>
            <w:vAlign w:val="center"/>
            <w:hideMark/>
          </w:tcPr>
          <w:p w14:paraId="257ACF8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14,43</w:t>
            </w:r>
          </w:p>
        </w:tc>
        <w:tc>
          <w:tcPr>
            <w:tcW w:w="717" w:type="dxa"/>
            <w:tcBorders>
              <w:top w:val="nil"/>
              <w:left w:val="nil"/>
              <w:bottom w:val="single" w:sz="4" w:space="0" w:color="auto"/>
              <w:right w:val="single" w:sz="4" w:space="0" w:color="auto"/>
            </w:tcBorders>
            <w:noWrap/>
            <w:vAlign w:val="center"/>
            <w:hideMark/>
          </w:tcPr>
          <w:p w14:paraId="7378ED3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14,17</w:t>
            </w:r>
          </w:p>
        </w:tc>
        <w:tc>
          <w:tcPr>
            <w:tcW w:w="717" w:type="dxa"/>
            <w:tcBorders>
              <w:top w:val="nil"/>
              <w:left w:val="nil"/>
              <w:bottom w:val="single" w:sz="4" w:space="0" w:color="auto"/>
              <w:right w:val="single" w:sz="4" w:space="0" w:color="auto"/>
            </w:tcBorders>
            <w:noWrap/>
            <w:vAlign w:val="center"/>
            <w:hideMark/>
          </w:tcPr>
          <w:p w14:paraId="01327D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9,01</w:t>
            </w:r>
          </w:p>
        </w:tc>
        <w:tc>
          <w:tcPr>
            <w:tcW w:w="717" w:type="dxa"/>
            <w:tcBorders>
              <w:top w:val="nil"/>
              <w:left w:val="nil"/>
              <w:bottom w:val="single" w:sz="4" w:space="0" w:color="auto"/>
              <w:right w:val="single" w:sz="4" w:space="0" w:color="auto"/>
            </w:tcBorders>
            <w:noWrap/>
            <w:vAlign w:val="center"/>
            <w:hideMark/>
          </w:tcPr>
          <w:p w14:paraId="08FFBC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8,92</w:t>
            </w:r>
          </w:p>
        </w:tc>
        <w:tc>
          <w:tcPr>
            <w:tcW w:w="717" w:type="dxa"/>
            <w:tcBorders>
              <w:top w:val="nil"/>
              <w:left w:val="nil"/>
              <w:bottom w:val="single" w:sz="4" w:space="0" w:color="auto"/>
              <w:right w:val="single" w:sz="4" w:space="0" w:color="auto"/>
            </w:tcBorders>
            <w:noWrap/>
            <w:vAlign w:val="center"/>
            <w:hideMark/>
          </w:tcPr>
          <w:p w14:paraId="55DF826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9,21</w:t>
            </w:r>
          </w:p>
        </w:tc>
        <w:tc>
          <w:tcPr>
            <w:tcW w:w="719" w:type="dxa"/>
            <w:tcBorders>
              <w:top w:val="nil"/>
              <w:left w:val="nil"/>
              <w:bottom w:val="single" w:sz="4" w:space="0" w:color="auto"/>
              <w:right w:val="single" w:sz="4" w:space="0" w:color="auto"/>
            </w:tcBorders>
            <w:noWrap/>
            <w:vAlign w:val="center"/>
            <w:hideMark/>
          </w:tcPr>
          <w:p w14:paraId="7A9A18F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9,05</w:t>
            </w:r>
          </w:p>
        </w:tc>
        <w:tc>
          <w:tcPr>
            <w:tcW w:w="829" w:type="dxa"/>
            <w:tcBorders>
              <w:top w:val="nil"/>
              <w:left w:val="nil"/>
              <w:bottom w:val="single" w:sz="4" w:space="0" w:color="auto"/>
              <w:right w:val="single" w:sz="4" w:space="0" w:color="auto"/>
            </w:tcBorders>
            <w:noWrap/>
            <w:vAlign w:val="center"/>
            <w:hideMark/>
          </w:tcPr>
          <w:p w14:paraId="04BCD42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2,00</w:t>
            </w:r>
          </w:p>
        </w:tc>
        <w:tc>
          <w:tcPr>
            <w:tcW w:w="829" w:type="dxa"/>
            <w:tcBorders>
              <w:top w:val="nil"/>
              <w:left w:val="nil"/>
              <w:bottom w:val="single" w:sz="4" w:space="0" w:color="auto"/>
              <w:right w:val="single" w:sz="4" w:space="0" w:color="auto"/>
            </w:tcBorders>
            <w:noWrap/>
            <w:vAlign w:val="center"/>
            <w:hideMark/>
          </w:tcPr>
          <w:p w14:paraId="5B2307D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1,98</w:t>
            </w:r>
          </w:p>
        </w:tc>
        <w:tc>
          <w:tcPr>
            <w:tcW w:w="829" w:type="dxa"/>
            <w:tcBorders>
              <w:top w:val="nil"/>
              <w:left w:val="nil"/>
              <w:bottom w:val="single" w:sz="4" w:space="0" w:color="auto"/>
              <w:right w:val="single" w:sz="4" w:space="0" w:color="auto"/>
            </w:tcBorders>
            <w:noWrap/>
            <w:vAlign w:val="center"/>
            <w:hideMark/>
          </w:tcPr>
          <w:p w14:paraId="69F1E8F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2,05</w:t>
            </w:r>
          </w:p>
        </w:tc>
        <w:tc>
          <w:tcPr>
            <w:tcW w:w="829" w:type="dxa"/>
            <w:tcBorders>
              <w:top w:val="nil"/>
              <w:left w:val="nil"/>
              <w:bottom w:val="single" w:sz="4" w:space="0" w:color="auto"/>
              <w:right w:val="single" w:sz="4" w:space="0" w:color="auto"/>
            </w:tcBorders>
            <w:noWrap/>
            <w:vAlign w:val="center"/>
            <w:hideMark/>
          </w:tcPr>
          <w:p w14:paraId="0082A48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2,01</w:t>
            </w:r>
          </w:p>
        </w:tc>
        <w:tc>
          <w:tcPr>
            <w:tcW w:w="978" w:type="dxa"/>
            <w:tcBorders>
              <w:top w:val="nil"/>
              <w:left w:val="nil"/>
              <w:bottom w:val="single" w:sz="4" w:space="0" w:color="auto"/>
              <w:right w:val="single" w:sz="4" w:space="0" w:color="auto"/>
            </w:tcBorders>
            <w:noWrap/>
            <w:vAlign w:val="center"/>
            <w:hideMark/>
          </w:tcPr>
          <w:p w14:paraId="2EEF426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23,73</w:t>
            </w:r>
          </w:p>
        </w:tc>
        <w:tc>
          <w:tcPr>
            <w:tcW w:w="978" w:type="dxa"/>
            <w:tcBorders>
              <w:top w:val="nil"/>
              <w:left w:val="nil"/>
              <w:bottom w:val="single" w:sz="4" w:space="0" w:color="auto"/>
              <w:right w:val="single" w:sz="4" w:space="0" w:color="auto"/>
            </w:tcBorders>
            <w:noWrap/>
            <w:vAlign w:val="center"/>
            <w:hideMark/>
          </w:tcPr>
          <w:p w14:paraId="2BD38E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23,49</w:t>
            </w:r>
          </w:p>
        </w:tc>
        <w:tc>
          <w:tcPr>
            <w:tcW w:w="978" w:type="dxa"/>
            <w:tcBorders>
              <w:top w:val="nil"/>
              <w:left w:val="nil"/>
              <w:bottom w:val="single" w:sz="4" w:space="0" w:color="auto"/>
              <w:right w:val="single" w:sz="4" w:space="0" w:color="auto"/>
            </w:tcBorders>
            <w:noWrap/>
            <w:vAlign w:val="center"/>
            <w:hideMark/>
          </w:tcPr>
          <w:p w14:paraId="6E1995C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24,26</w:t>
            </w:r>
          </w:p>
        </w:tc>
        <w:tc>
          <w:tcPr>
            <w:tcW w:w="978" w:type="dxa"/>
            <w:tcBorders>
              <w:top w:val="nil"/>
              <w:left w:val="nil"/>
              <w:bottom w:val="single" w:sz="4" w:space="0" w:color="auto"/>
              <w:right w:val="single" w:sz="4" w:space="0" w:color="auto"/>
            </w:tcBorders>
            <w:noWrap/>
            <w:vAlign w:val="center"/>
            <w:hideMark/>
          </w:tcPr>
          <w:p w14:paraId="669443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23,83</w:t>
            </w:r>
          </w:p>
        </w:tc>
      </w:tr>
      <w:tr w:rsidR="00387563" w:rsidRPr="00E60864" w14:paraId="32338701"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74B43075"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3FB3E4C7"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735C6BE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14,22</w:t>
            </w:r>
          </w:p>
        </w:tc>
        <w:tc>
          <w:tcPr>
            <w:tcW w:w="717" w:type="dxa"/>
            <w:tcBorders>
              <w:top w:val="nil"/>
              <w:left w:val="nil"/>
              <w:bottom w:val="single" w:sz="4" w:space="0" w:color="auto"/>
              <w:right w:val="single" w:sz="4" w:space="0" w:color="auto"/>
            </w:tcBorders>
            <w:shd w:val="clear" w:color="000000" w:fill="92D050"/>
            <w:noWrap/>
            <w:vAlign w:val="center"/>
            <w:hideMark/>
          </w:tcPr>
          <w:p w14:paraId="3BA44CF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13,97</w:t>
            </w:r>
          </w:p>
        </w:tc>
        <w:tc>
          <w:tcPr>
            <w:tcW w:w="717" w:type="dxa"/>
            <w:tcBorders>
              <w:top w:val="nil"/>
              <w:left w:val="nil"/>
              <w:bottom w:val="single" w:sz="4" w:space="0" w:color="auto"/>
              <w:right w:val="single" w:sz="4" w:space="0" w:color="auto"/>
            </w:tcBorders>
            <w:shd w:val="clear" w:color="000000" w:fill="92D050"/>
            <w:noWrap/>
            <w:vAlign w:val="center"/>
            <w:hideMark/>
          </w:tcPr>
          <w:p w14:paraId="2928931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14,13</w:t>
            </w:r>
          </w:p>
        </w:tc>
        <w:tc>
          <w:tcPr>
            <w:tcW w:w="717" w:type="dxa"/>
            <w:tcBorders>
              <w:top w:val="nil"/>
              <w:left w:val="nil"/>
              <w:bottom w:val="single" w:sz="4" w:space="0" w:color="auto"/>
              <w:right w:val="single" w:sz="4" w:space="0" w:color="auto"/>
            </w:tcBorders>
            <w:shd w:val="clear" w:color="000000" w:fill="92D050"/>
            <w:noWrap/>
            <w:vAlign w:val="center"/>
            <w:hideMark/>
          </w:tcPr>
          <w:p w14:paraId="149FB58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14,11</w:t>
            </w:r>
          </w:p>
        </w:tc>
        <w:tc>
          <w:tcPr>
            <w:tcW w:w="717" w:type="dxa"/>
            <w:tcBorders>
              <w:top w:val="nil"/>
              <w:left w:val="nil"/>
              <w:bottom w:val="single" w:sz="4" w:space="0" w:color="auto"/>
              <w:right w:val="single" w:sz="4" w:space="0" w:color="auto"/>
            </w:tcBorders>
            <w:shd w:val="clear" w:color="000000" w:fill="92D050"/>
            <w:noWrap/>
            <w:vAlign w:val="bottom"/>
          </w:tcPr>
          <w:p w14:paraId="4E0372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7558FB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71BE81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3488CD0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8,74</w:t>
            </w:r>
          </w:p>
        </w:tc>
        <w:tc>
          <w:tcPr>
            <w:tcW w:w="829" w:type="dxa"/>
            <w:tcBorders>
              <w:top w:val="nil"/>
              <w:left w:val="nil"/>
              <w:bottom w:val="single" w:sz="4" w:space="0" w:color="auto"/>
              <w:right w:val="single" w:sz="4" w:space="0" w:color="auto"/>
            </w:tcBorders>
            <w:shd w:val="clear" w:color="000000" w:fill="92D050"/>
            <w:noWrap/>
            <w:vAlign w:val="center"/>
            <w:hideMark/>
          </w:tcPr>
          <w:p w14:paraId="7F2E8C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7CAB6A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76CEF95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7D4161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1,94</w:t>
            </w:r>
          </w:p>
        </w:tc>
        <w:tc>
          <w:tcPr>
            <w:tcW w:w="978" w:type="dxa"/>
            <w:tcBorders>
              <w:top w:val="nil"/>
              <w:left w:val="nil"/>
              <w:bottom w:val="single" w:sz="4" w:space="0" w:color="auto"/>
              <w:right w:val="single" w:sz="4" w:space="0" w:color="auto"/>
            </w:tcBorders>
            <w:shd w:val="clear" w:color="000000" w:fill="92D050"/>
            <w:noWrap/>
            <w:vAlign w:val="center"/>
            <w:hideMark/>
          </w:tcPr>
          <w:p w14:paraId="505635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63D6A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4D37B7E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6D96186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23,01</w:t>
            </w:r>
          </w:p>
        </w:tc>
      </w:tr>
      <w:tr w:rsidR="00387563" w:rsidRPr="00E60864" w14:paraId="6C402D01"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7DCF0BCC"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0B049A88"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4AA90BF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23,86</w:t>
            </w:r>
          </w:p>
        </w:tc>
        <w:tc>
          <w:tcPr>
            <w:tcW w:w="717" w:type="dxa"/>
            <w:tcBorders>
              <w:top w:val="nil"/>
              <w:left w:val="nil"/>
              <w:bottom w:val="single" w:sz="4" w:space="0" w:color="auto"/>
              <w:right w:val="single" w:sz="4" w:space="0" w:color="auto"/>
            </w:tcBorders>
            <w:noWrap/>
            <w:vAlign w:val="center"/>
            <w:hideMark/>
          </w:tcPr>
          <w:p w14:paraId="523D54F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26,00</w:t>
            </w:r>
          </w:p>
        </w:tc>
        <w:tc>
          <w:tcPr>
            <w:tcW w:w="717" w:type="dxa"/>
            <w:tcBorders>
              <w:top w:val="nil"/>
              <w:left w:val="nil"/>
              <w:bottom w:val="single" w:sz="4" w:space="0" w:color="auto"/>
              <w:right w:val="single" w:sz="4" w:space="0" w:color="auto"/>
            </w:tcBorders>
            <w:noWrap/>
            <w:vAlign w:val="center"/>
            <w:hideMark/>
          </w:tcPr>
          <w:p w14:paraId="15F1EEE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24,14</w:t>
            </w:r>
          </w:p>
        </w:tc>
        <w:tc>
          <w:tcPr>
            <w:tcW w:w="717" w:type="dxa"/>
            <w:tcBorders>
              <w:top w:val="nil"/>
              <w:left w:val="nil"/>
              <w:bottom w:val="single" w:sz="4" w:space="0" w:color="auto"/>
              <w:right w:val="single" w:sz="4" w:space="0" w:color="auto"/>
            </w:tcBorders>
            <w:noWrap/>
            <w:vAlign w:val="center"/>
            <w:hideMark/>
          </w:tcPr>
          <w:p w14:paraId="7D663BC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24,67</w:t>
            </w:r>
          </w:p>
        </w:tc>
        <w:tc>
          <w:tcPr>
            <w:tcW w:w="717" w:type="dxa"/>
            <w:tcBorders>
              <w:top w:val="nil"/>
              <w:left w:val="nil"/>
              <w:bottom w:val="single" w:sz="4" w:space="0" w:color="auto"/>
              <w:right w:val="single" w:sz="4" w:space="0" w:color="auto"/>
            </w:tcBorders>
            <w:noWrap/>
            <w:vAlign w:val="center"/>
            <w:hideMark/>
          </w:tcPr>
          <w:p w14:paraId="5611104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17,93</w:t>
            </w:r>
          </w:p>
        </w:tc>
        <w:tc>
          <w:tcPr>
            <w:tcW w:w="717" w:type="dxa"/>
            <w:tcBorders>
              <w:top w:val="nil"/>
              <w:left w:val="nil"/>
              <w:bottom w:val="single" w:sz="4" w:space="0" w:color="auto"/>
              <w:right w:val="single" w:sz="4" w:space="0" w:color="auto"/>
            </w:tcBorders>
            <w:noWrap/>
            <w:vAlign w:val="center"/>
            <w:hideMark/>
          </w:tcPr>
          <w:p w14:paraId="67AB11F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19,54</w:t>
            </w:r>
          </w:p>
        </w:tc>
        <w:tc>
          <w:tcPr>
            <w:tcW w:w="717" w:type="dxa"/>
            <w:tcBorders>
              <w:top w:val="nil"/>
              <w:left w:val="nil"/>
              <w:bottom w:val="single" w:sz="4" w:space="0" w:color="auto"/>
              <w:right w:val="single" w:sz="4" w:space="0" w:color="auto"/>
            </w:tcBorders>
            <w:noWrap/>
            <w:vAlign w:val="center"/>
            <w:hideMark/>
          </w:tcPr>
          <w:p w14:paraId="28DC3E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18,14</w:t>
            </w:r>
          </w:p>
        </w:tc>
        <w:tc>
          <w:tcPr>
            <w:tcW w:w="719" w:type="dxa"/>
            <w:tcBorders>
              <w:top w:val="nil"/>
              <w:left w:val="nil"/>
              <w:bottom w:val="single" w:sz="4" w:space="0" w:color="auto"/>
              <w:right w:val="single" w:sz="4" w:space="0" w:color="auto"/>
            </w:tcBorders>
            <w:noWrap/>
            <w:vAlign w:val="center"/>
            <w:hideMark/>
          </w:tcPr>
          <w:p w14:paraId="245DD49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18,54</w:t>
            </w:r>
          </w:p>
        </w:tc>
        <w:tc>
          <w:tcPr>
            <w:tcW w:w="829" w:type="dxa"/>
            <w:tcBorders>
              <w:top w:val="nil"/>
              <w:left w:val="nil"/>
              <w:bottom w:val="single" w:sz="4" w:space="0" w:color="auto"/>
              <w:right w:val="single" w:sz="4" w:space="0" w:color="auto"/>
            </w:tcBorders>
            <w:noWrap/>
            <w:vAlign w:val="center"/>
            <w:hideMark/>
          </w:tcPr>
          <w:p w14:paraId="3EB2230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4,30</w:t>
            </w:r>
          </w:p>
        </w:tc>
        <w:tc>
          <w:tcPr>
            <w:tcW w:w="829" w:type="dxa"/>
            <w:tcBorders>
              <w:top w:val="nil"/>
              <w:left w:val="nil"/>
              <w:bottom w:val="single" w:sz="4" w:space="0" w:color="auto"/>
              <w:right w:val="single" w:sz="4" w:space="0" w:color="auto"/>
            </w:tcBorders>
            <w:noWrap/>
            <w:vAlign w:val="center"/>
            <w:hideMark/>
          </w:tcPr>
          <w:p w14:paraId="52F608B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4,69</w:t>
            </w:r>
          </w:p>
        </w:tc>
        <w:tc>
          <w:tcPr>
            <w:tcW w:w="829" w:type="dxa"/>
            <w:tcBorders>
              <w:top w:val="nil"/>
              <w:left w:val="nil"/>
              <w:bottom w:val="single" w:sz="4" w:space="0" w:color="auto"/>
              <w:right w:val="single" w:sz="4" w:space="0" w:color="auto"/>
            </w:tcBorders>
            <w:noWrap/>
            <w:vAlign w:val="center"/>
            <w:hideMark/>
          </w:tcPr>
          <w:p w14:paraId="43B98AD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4,35</w:t>
            </w:r>
          </w:p>
        </w:tc>
        <w:tc>
          <w:tcPr>
            <w:tcW w:w="829" w:type="dxa"/>
            <w:tcBorders>
              <w:top w:val="nil"/>
              <w:left w:val="nil"/>
              <w:bottom w:val="single" w:sz="4" w:space="0" w:color="auto"/>
              <w:right w:val="single" w:sz="4" w:space="0" w:color="auto"/>
            </w:tcBorders>
            <w:noWrap/>
            <w:vAlign w:val="center"/>
            <w:hideMark/>
          </w:tcPr>
          <w:p w14:paraId="4010D1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4,45</w:t>
            </w:r>
          </w:p>
        </w:tc>
        <w:tc>
          <w:tcPr>
            <w:tcW w:w="978" w:type="dxa"/>
            <w:tcBorders>
              <w:top w:val="nil"/>
              <w:left w:val="nil"/>
              <w:bottom w:val="single" w:sz="4" w:space="0" w:color="auto"/>
              <w:right w:val="single" w:sz="4" w:space="0" w:color="auto"/>
            </w:tcBorders>
            <w:noWrap/>
            <w:vAlign w:val="center"/>
            <w:hideMark/>
          </w:tcPr>
          <w:p w14:paraId="604B4C3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42,81</w:t>
            </w:r>
          </w:p>
        </w:tc>
        <w:tc>
          <w:tcPr>
            <w:tcW w:w="978" w:type="dxa"/>
            <w:tcBorders>
              <w:top w:val="nil"/>
              <w:left w:val="nil"/>
              <w:bottom w:val="single" w:sz="4" w:space="0" w:color="auto"/>
              <w:right w:val="single" w:sz="4" w:space="0" w:color="auto"/>
            </w:tcBorders>
            <w:noWrap/>
            <w:vAlign w:val="center"/>
            <w:hideMark/>
          </w:tcPr>
          <w:p w14:paraId="43B81D9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46,66</w:t>
            </w:r>
          </w:p>
        </w:tc>
        <w:tc>
          <w:tcPr>
            <w:tcW w:w="978" w:type="dxa"/>
            <w:tcBorders>
              <w:top w:val="nil"/>
              <w:left w:val="nil"/>
              <w:bottom w:val="single" w:sz="4" w:space="0" w:color="auto"/>
              <w:right w:val="single" w:sz="4" w:space="0" w:color="auto"/>
            </w:tcBorders>
            <w:noWrap/>
            <w:vAlign w:val="center"/>
            <w:hideMark/>
          </w:tcPr>
          <w:p w14:paraId="09551A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43,32</w:t>
            </w:r>
          </w:p>
        </w:tc>
        <w:tc>
          <w:tcPr>
            <w:tcW w:w="978" w:type="dxa"/>
            <w:tcBorders>
              <w:top w:val="nil"/>
              <w:left w:val="nil"/>
              <w:bottom w:val="single" w:sz="4" w:space="0" w:color="auto"/>
              <w:right w:val="single" w:sz="4" w:space="0" w:color="auto"/>
            </w:tcBorders>
            <w:noWrap/>
            <w:vAlign w:val="center"/>
            <w:hideMark/>
          </w:tcPr>
          <w:p w14:paraId="20E0D46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44,26</w:t>
            </w:r>
          </w:p>
        </w:tc>
      </w:tr>
      <w:tr w:rsidR="00387563" w:rsidRPr="00E60864" w14:paraId="01C9EB17"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750B8029"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540AE63"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2D6EF1C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25,74</w:t>
            </w:r>
          </w:p>
        </w:tc>
        <w:tc>
          <w:tcPr>
            <w:tcW w:w="717" w:type="dxa"/>
            <w:tcBorders>
              <w:top w:val="nil"/>
              <w:left w:val="nil"/>
              <w:bottom w:val="single" w:sz="4" w:space="0" w:color="auto"/>
              <w:right w:val="single" w:sz="4" w:space="0" w:color="auto"/>
            </w:tcBorders>
            <w:noWrap/>
            <w:vAlign w:val="center"/>
            <w:hideMark/>
          </w:tcPr>
          <w:p w14:paraId="143ECC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25,08</w:t>
            </w:r>
          </w:p>
        </w:tc>
        <w:tc>
          <w:tcPr>
            <w:tcW w:w="717" w:type="dxa"/>
            <w:tcBorders>
              <w:top w:val="nil"/>
              <w:left w:val="nil"/>
              <w:bottom w:val="single" w:sz="4" w:space="0" w:color="auto"/>
              <w:right w:val="single" w:sz="4" w:space="0" w:color="auto"/>
            </w:tcBorders>
            <w:noWrap/>
            <w:vAlign w:val="center"/>
            <w:hideMark/>
          </w:tcPr>
          <w:p w14:paraId="484440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22,63</w:t>
            </w:r>
          </w:p>
        </w:tc>
        <w:tc>
          <w:tcPr>
            <w:tcW w:w="717" w:type="dxa"/>
            <w:tcBorders>
              <w:top w:val="nil"/>
              <w:left w:val="nil"/>
              <w:bottom w:val="single" w:sz="4" w:space="0" w:color="auto"/>
              <w:right w:val="single" w:sz="4" w:space="0" w:color="auto"/>
            </w:tcBorders>
            <w:noWrap/>
            <w:vAlign w:val="center"/>
            <w:hideMark/>
          </w:tcPr>
          <w:p w14:paraId="7D5CC91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24,48</w:t>
            </w:r>
          </w:p>
        </w:tc>
        <w:tc>
          <w:tcPr>
            <w:tcW w:w="717" w:type="dxa"/>
            <w:tcBorders>
              <w:top w:val="nil"/>
              <w:left w:val="nil"/>
              <w:bottom w:val="single" w:sz="4" w:space="0" w:color="auto"/>
              <w:right w:val="single" w:sz="4" w:space="0" w:color="auto"/>
            </w:tcBorders>
            <w:noWrap/>
            <w:vAlign w:val="center"/>
            <w:hideMark/>
          </w:tcPr>
          <w:p w14:paraId="6B9A68E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19,22</w:t>
            </w:r>
          </w:p>
        </w:tc>
        <w:tc>
          <w:tcPr>
            <w:tcW w:w="717" w:type="dxa"/>
            <w:tcBorders>
              <w:top w:val="nil"/>
              <w:left w:val="nil"/>
              <w:bottom w:val="single" w:sz="4" w:space="0" w:color="auto"/>
              <w:right w:val="single" w:sz="4" w:space="0" w:color="auto"/>
            </w:tcBorders>
            <w:noWrap/>
            <w:vAlign w:val="center"/>
            <w:hideMark/>
          </w:tcPr>
          <w:p w14:paraId="1DB7CDD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18,73</w:t>
            </w:r>
          </w:p>
        </w:tc>
        <w:tc>
          <w:tcPr>
            <w:tcW w:w="717" w:type="dxa"/>
            <w:tcBorders>
              <w:top w:val="nil"/>
              <w:left w:val="nil"/>
              <w:bottom w:val="single" w:sz="4" w:space="0" w:color="auto"/>
              <w:right w:val="single" w:sz="4" w:space="0" w:color="auto"/>
            </w:tcBorders>
            <w:noWrap/>
            <w:vAlign w:val="center"/>
            <w:hideMark/>
          </w:tcPr>
          <w:p w14:paraId="2F5FD20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16,89</w:t>
            </w:r>
          </w:p>
        </w:tc>
        <w:tc>
          <w:tcPr>
            <w:tcW w:w="719" w:type="dxa"/>
            <w:tcBorders>
              <w:top w:val="nil"/>
              <w:left w:val="nil"/>
              <w:bottom w:val="single" w:sz="4" w:space="0" w:color="auto"/>
              <w:right w:val="single" w:sz="4" w:space="0" w:color="auto"/>
            </w:tcBorders>
            <w:noWrap/>
            <w:vAlign w:val="center"/>
            <w:hideMark/>
          </w:tcPr>
          <w:p w14:paraId="0A08F6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18,28</w:t>
            </w:r>
          </w:p>
        </w:tc>
        <w:tc>
          <w:tcPr>
            <w:tcW w:w="829" w:type="dxa"/>
            <w:tcBorders>
              <w:top w:val="nil"/>
              <w:left w:val="nil"/>
              <w:bottom w:val="single" w:sz="4" w:space="0" w:color="auto"/>
              <w:right w:val="single" w:sz="4" w:space="0" w:color="auto"/>
            </w:tcBorders>
            <w:noWrap/>
            <w:vAlign w:val="center"/>
            <w:hideMark/>
          </w:tcPr>
          <w:p w14:paraId="14EF74B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4,61</w:t>
            </w:r>
          </w:p>
        </w:tc>
        <w:tc>
          <w:tcPr>
            <w:tcW w:w="829" w:type="dxa"/>
            <w:tcBorders>
              <w:top w:val="nil"/>
              <w:left w:val="nil"/>
              <w:bottom w:val="single" w:sz="4" w:space="0" w:color="auto"/>
              <w:right w:val="single" w:sz="4" w:space="0" w:color="auto"/>
            </w:tcBorders>
            <w:noWrap/>
            <w:vAlign w:val="center"/>
            <w:hideMark/>
          </w:tcPr>
          <w:p w14:paraId="415DCDE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4,49</w:t>
            </w:r>
          </w:p>
        </w:tc>
        <w:tc>
          <w:tcPr>
            <w:tcW w:w="829" w:type="dxa"/>
            <w:tcBorders>
              <w:top w:val="nil"/>
              <w:left w:val="nil"/>
              <w:bottom w:val="single" w:sz="4" w:space="0" w:color="auto"/>
              <w:right w:val="single" w:sz="4" w:space="0" w:color="auto"/>
            </w:tcBorders>
            <w:noWrap/>
            <w:vAlign w:val="center"/>
            <w:hideMark/>
          </w:tcPr>
          <w:p w14:paraId="46B0D19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4,05</w:t>
            </w:r>
          </w:p>
        </w:tc>
        <w:tc>
          <w:tcPr>
            <w:tcW w:w="829" w:type="dxa"/>
            <w:tcBorders>
              <w:top w:val="nil"/>
              <w:left w:val="nil"/>
              <w:bottom w:val="single" w:sz="4" w:space="0" w:color="auto"/>
              <w:right w:val="single" w:sz="4" w:space="0" w:color="auto"/>
            </w:tcBorders>
            <w:noWrap/>
            <w:vAlign w:val="center"/>
            <w:hideMark/>
          </w:tcPr>
          <w:p w14:paraId="086549F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4,39</w:t>
            </w:r>
          </w:p>
        </w:tc>
        <w:tc>
          <w:tcPr>
            <w:tcW w:w="978" w:type="dxa"/>
            <w:tcBorders>
              <w:top w:val="nil"/>
              <w:left w:val="nil"/>
              <w:bottom w:val="single" w:sz="4" w:space="0" w:color="auto"/>
              <w:right w:val="single" w:sz="4" w:space="0" w:color="auto"/>
            </w:tcBorders>
            <w:noWrap/>
            <w:vAlign w:val="center"/>
            <w:hideMark/>
          </w:tcPr>
          <w:p w14:paraId="30D2BCA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45,89</w:t>
            </w:r>
          </w:p>
        </w:tc>
        <w:tc>
          <w:tcPr>
            <w:tcW w:w="978" w:type="dxa"/>
            <w:tcBorders>
              <w:top w:val="nil"/>
              <w:left w:val="nil"/>
              <w:bottom w:val="single" w:sz="4" w:space="0" w:color="auto"/>
              <w:right w:val="single" w:sz="4" w:space="0" w:color="auto"/>
            </w:tcBorders>
            <w:noWrap/>
            <w:vAlign w:val="center"/>
            <w:hideMark/>
          </w:tcPr>
          <w:p w14:paraId="1F9D2B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44,72</w:t>
            </w:r>
          </w:p>
        </w:tc>
        <w:tc>
          <w:tcPr>
            <w:tcW w:w="978" w:type="dxa"/>
            <w:tcBorders>
              <w:top w:val="nil"/>
              <w:left w:val="nil"/>
              <w:bottom w:val="single" w:sz="4" w:space="0" w:color="auto"/>
              <w:right w:val="single" w:sz="4" w:space="0" w:color="auto"/>
            </w:tcBorders>
            <w:noWrap/>
            <w:vAlign w:val="center"/>
            <w:hideMark/>
          </w:tcPr>
          <w:p w14:paraId="6B88F1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40,34</w:t>
            </w:r>
          </w:p>
        </w:tc>
        <w:tc>
          <w:tcPr>
            <w:tcW w:w="978" w:type="dxa"/>
            <w:tcBorders>
              <w:top w:val="nil"/>
              <w:left w:val="nil"/>
              <w:bottom w:val="single" w:sz="4" w:space="0" w:color="auto"/>
              <w:right w:val="single" w:sz="4" w:space="0" w:color="auto"/>
            </w:tcBorders>
            <w:noWrap/>
            <w:vAlign w:val="center"/>
            <w:hideMark/>
          </w:tcPr>
          <w:p w14:paraId="7FA8978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43,65</w:t>
            </w:r>
          </w:p>
        </w:tc>
      </w:tr>
      <w:tr w:rsidR="00387563" w:rsidRPr="00E60864" w14:paraId="7CA02BBF"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3A4C8B2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582263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0CFFEEE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24,40</w:t>
            </w:r>
          </w:p>
        </w:tc>
        <w:tc>
          <w:tcPr>
            <w:tcW w:w="717" w:type="dxa"/>
            <w:tcBorders>
              <w:top w:val="nil"/>
              <w:left w:val="nil"/>
              <w:bottom w:val="single" w:sz="4" w:space="0" w:color="auto"/>
              <w:right w:val="single" w:sz="4" w:space="0" w:color="auto"/>
            </w:tcBorders>
            <w:noWrap/>
            <w:vAlign w:val="center"/>
            <w:hideMark/>
          </w:tcPr>
          <w:p w14:paraId="517E05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24,06</w:t>
            </w:r>
          </w:p>
        </w:tc>
        <w:tc>
          <w:tcPr>
            <w:tcW w:w="717" w:type="dxa"/>
            <w:tcBorders>
              <w:top w:val="nil"/>
              <w:left w:val="nil"/>
              <w:bottom w:val="single" w:sz="4" w:space="0" w:color="auto"/>
              <w:right w:val="single" w:sz="4" w:space="0" w:color="auto"/>
            </w:tcBorders>
            <w:noWrap/>
            <w:vAlign w:val="center"/>
            <w:hideMark/>
          </w:tcPr>
          <w:p w14:paraId="6A961B0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26,28</w:t>
            </w:r>
          </w:p>
        </w:tc>
        <w:tc>
          <w:tcPr>
            <w:tcW w:w="717" w:type="dxa"/>
            <w:tcBorders>
              <w:top w:val="nil"/>
              <w:left w:val="nil"/>
              <w:bottom w:val="single" w:sz="4" w:space="0" w:color="auto"/>
              <w:right w:val="single" w:sz="4" w:space="0" w:color="auto"/>
            </w:tcBorders>
            <w:noWrap/>
            <w:vAlign w:val="center"/>
            <w:hideMark/>
          </w:tcPr>
          <w:p w14:paraId="1B977C9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24,91</w:t>
            </w:r>
          </w:p>
        </w:tc>
        <w:tc>
          <w:tcPr>
            <w:tcW w:w="717" w:type="dxa"/>
            <w:tcBorders>
              <w:top w:val="nil"/>
              <w:left w:val="nil"/>
              <w:bottom w:val="single" w:sz="4" w:space="0" w:color="auto"/>
              <w:right w:val="single" w:sz="4" w:space="0" w:color="auto"/>
            </w:tcBorders>
            <w:noWrap/>
            <w:vAlign w:val="center"/>
            <w:hideMark/>
          </w:tcPr>
          <w:p w14:paraId="1D93644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18,34</w:t>
            </w:r>
          </w:p>
        </w:tc>
        <w:tc>
          <w:tcPr>
            <w:tcW w:w="717" w:type="dxa"/>
            <w:tcBorders>
              <w:top w:val="nil"/>
              <w:left w:val="nil"/>
              <w:bottom w:val="single" w:sz="4" w:space="0" w:color="auto"/>
              <w:right w:val="single" w:sz="4" w:space="0" w:color="auto"/>
            </w:tcBorders>
            <w:noWrap/>
            <w:vAlign w:val="center"/>
            <w:hideMark/>
          </w:tcPr>
          <w:p w14:paraId="3A7BC7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18,08</w:t>
            </w:r>
          </w:p>
        </w:tc>
        <w:tc>
          <w:tcPr>
            <w:tcW w:w="717" w:type="dxa"/>
            <w:tcBorders>
              <w:top w:val="nil"/>
              <w:left w:val="nil"/>
              <w:bottom w:val="single" w:sz="4" w:space="0" w:color="auto"/>
              <w:right w:val="single" w:sz="4" w:space="0" w:color="auto"/>
            </w:tcBorders>
            <w:noWrap/>
            <w:vAlign w:val="center"/>
            <w:hideMark/>
          </w:tcPr>
          <w:p w14:paraId="39A8DCD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19,75</w:t>
            </w:r>
          </w:p>
        </w:tc>
        <w:tc>
          <w:tcPr>
            <w:tcW w:w="719" w:type="dxa"/>
            <w:tcBorders>
              <w:top w:val="nil"/>
              <w:left w:val="nil"/>
              <w:bottom w:val="single" w:sz="4" w:space="0" w:color="auto"/>
              <w:right w:val="single" w:sz="4" w:space="0" w:color="auto"/>
            </w:tcBorders>
            <w:noWrap/>
            <w:vAlign w:val="center"/>
            <w:hideMark/>
          </w:tcPr>
          <w:p w14:paraId="1E2C200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18,72</w:t>
            </w:r>
          </w:p>
        </w:tc>
        <w:tc>
          <w:tcPr>
            <w:tcW w:w="829" w:type="dxa"/>
            <w:tcBorders>
              <w:top w:val="nil"/>
              <w:left w:val="nil"/>
              <w:bottom w:val="single" w:sz="4" w:space="0" w:color="auto"/>
              <w:right w:val="single" w:sz="4" w:space="0" w:color="auto"/>
            </w:tcBorders>
            <w:noWrap/>
            <w:vAlign w:val="center"/>
            <w:hideMark/>
          </w:tcPr>
          <w:p w14:paraId="1DD4BDA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4,40</w:t>
            </w:r>
          </w:p>
        </w:tc>
        <w:tc>
          <w:tcPr>
            <w:tcW w:w="829" w:type="dxa"/>
            <w:tcBorders>
              <w:top w:val="nil"/>
              <w:left w:val="nil"/>
              <w:bottom w:val="single" w:sz="4" w:space="0" w:color="auto"/>
              <w:right w:val="single" w:sz="4" w:space="0" w:color="auto"/>
            </w:tcBorders>
            <w:noWrap/>
            <w:vAlign w:val="center"/>
            <w:hideMark/>
          </w:tcPr>
          <w:p w14:paraId="057C69B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4,34</w:t>
            </w:r>
          </w:p>
        </w:tc>
        <w:tc>
          <w:tcPr>
            <w:tcW w:w="829" w:type="dxa"/>
            <w:tcBorders>
              <w:top w:val="nil"/>
              <w:left w:val="nil"/>
              <w:bottom w:val="single" w:sz="4" w:space="0" w:color="auto"/>
              <w:right w:val="single" w:sz="4" w:space="0" w:color="auto"/>
            </w:tcBorders>
            <w:noWrap/>
            <w:vAlign w:val="center"/>
            <w:hideMark/>
          </w:tcPr>
          <w:p w14:paraId="10F148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4,74</w:t>
            </w:r>
          </w:p>
        </w:tc>
        <w:tc>
          <w:tcPr>
            <w:tcW w:w="829" w:type="dxa"/>
            <w:tcBorders>
              <w:top w:val="nil"/>
              <w:left w:val="nil"/>
              <w:bottom w:val="single" w:sz="4" w:space="0" w:color="auto"/>
              <w:right w:val="single" w:sz="4" w:space="0" w:color="auto"/>
            </w:tcBorders>
            <w:noWrap/>
            <w:vAlign w:val="center"/>
            <w:hideMark/>
          </w:tcPr>
          <w:p w14:paraId="13801C4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4,49</w:t>
            </w:r>
          </w:p>
        </w:tc>
        <w:tc>
          <w:tcPr>
            <w:tcW w:w="978" w:type="dxa"/>
            <w:tcBorders>
              <w:top w:val="nil"/>
              <w:left w:val="nil"/>
              <w:bottom w:val="single" w:sz="4" w:space="0" w:color="auto"/>
              <w:right w:val="single" w:sz="4" w:space="0" w:color="auto"/>
            </w:tcBorders>
            <w:noWrap/>
            <w:vAlign w:val="center"/>
            <w:hideMark/>
          </w:tcPr>
          <w:p w14:paraId="34CAA52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43,79</w:t>
            </w:r>
          </w:p>
        </w:tc>
        <w:tc>
          <w:tcPr>
            <w:tcW w:w="978" w:type="dxa"/>
            <w:tcBorders>
              <w:top w:val="nil"/>
              <w:left w:val="nil"/>
              <w:bottom w:val="single" w:sz="4" w:space="0" w:color="auto"/>
              <w:right w:val="single" w:sz="4" w:space="0" w:color="auto"/>
            </w:tcBorders>
            <w:noWrap/>
            <w:vAlign w:val="center"/>
            <w:hideMark/>
          </w:tcPr>
          <w:p w14:paraId="5D2F2B6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43,17</w:t>
            </w:r>
          </w:p>
        </w:tc>
        <w:tc>
          <w:tcPr>
            <w:tcW w:w="978" w:type="dxa"/>
            <w:tcBorders>
              <w:top w:val="nil"/>
              <w:left w:val="nil"/>
              <w:bottom w:val="single" w:sz="4" w:space="0" w:color="auto"/>
              <w:right w:val="single" w:sz="4" w:space="0" w:color="auto"/>
            </w:tcBorders>
            <w:noWrap/>
            <w:vAlign w:val="center"/>
            <w:hideMark/>
          </w:tcPr>
          <w:p w14:paraId="759FEA0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47,17</w:t>
            </w:r>
          </w:p>
        </w:tc>
        <w:tc>
          <w:tcPr>
            <w:tcW w:w="978" w:type="dxa"/>
            <w:tcBorders>
              <w:top w:val="nil"/>
              <w:left w:val="nil"/>
              <w:bottom w:val="single" w:sz="4" w:space="0" w:color="auto"/>
              <w:right w:val="single" w:sz="4" w:space="0" w:color="auto"/>
            </w:tcBorders>
            <w:noWrap/>
            <w:vAlign w:val="center"/>
            <w:hideMark/>
          </w:tcPr>
          <w:p w14:paraId="12E1D4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44,71</w:t>
            </w:r>
          </w:p>
        </w:tc>
      </w:tr>
      <w:tr w:rsidR="00387563" w:rsidRPr="00E60864" w14:paraId="14AEF893"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27BB34C6"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53E46978"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CAEFCC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22,14</w:t>
            </w:r>
          </w:p>
        </w:tc>
        <w:tc>
          <w:tcPr>
            <w:tcW w:w="717" w:type="dxa"/>
            <w:tcBorders>
              <w:top w:val="nil"/>
              <w:left w:val="nil"/>
              <w:bottom w:val="single" w:sz="4" w:space="0" w:color="auto"/>
              <w:right w:val="single" w:sz="4" w:space="0" w:color="auto"/>
            </w:tcBorders>
            <w:noWrap/>
            <w:vAlign w:val="center"/>
            <w:hideMark/>
          </w:tcPr>
          <w:p w14:paraId="602361F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24,48</w:t>
            </w:r>
          </w:p>
        </w:tc>
        <w:tc>
          <w:tcPr>
            <w:tcW w:w="717" w:type="dxa"/>
            <w:tcBorders>
              <w:top w:val="nil"/>
              <w:left w:val="nil"/>
              <w:bottom w:val="single" w:sz="4" w:space="0" w:color="auto"/>
              <w:right w:val="single" w:sz="4" w:space="0" w:color="auto"/>
            </w:tcBorders>
            <w:noWrap/>
            <w:vAlign w:val="center"/>
            <w:hideMark/>
          </w:tcPr>
          <w:p w14:paraId="4872F3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24,74</w:t>
            </w:r>
          </w:p>
        </w:tc>
        <w:tc>
          <w:tcPr>
            <w:tcW w:w="717" w:type="dxa"/>
            <w:tcBorders>
              <w:top w:val="nil"/>
              <w:left w:val="nil"/>
              <w:bottom w:val="single" w:sz="4" w:space="0" w:color="auto"/>
              <w:right w:val="single" w:sz="4" w:space="0" w:color="auto"/>
            </w:tcBorders>
            <w:noWrap/>
            <w:vAlign w:val="center"/>
            <w:hideMark/>
          </w:tcPr>
          <w:p w14:paraId="7CFC6DE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23,79</w:t>
            </w:r>
          </w:p>
        </w:tc>
        <w:tc>
          <w:tcPr>
            <w:tcW w:w="717" w:type="dxa"/>
            <w:tcBorders>
              <w:top w:val="nil"/>
              <w:left w:val="nil"/>
              <w:bottom w:val="single" w:sz="4" w:space="0" w:color="auto"/>
              <w:right w:val="single" w:sz="4" w:space="0" w:color="auto"/>
            </w:tcBorders>
            <w:noWrap/>
            <w:vAlign w:val="center"/>
            <w:hideMark/>
          </w:tcPr>
          <w:p w14:paraId="7B11EA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16,23</w:t>
            </w:r>
          </w:p>
        </w:tc>
        <w:tc>
          <w:tcPr>
            <w:tcW w:w="717" w:type="dxa"/>
            <w:tcBorders>
              <w:top w:val="nil"/>
              <w:left w:val="nil"/>
              <w:bottom w:val="single" w:sz="4" w:space="0" w:color="auto"/>
              <w:right w:val="single" w:sz="4" w:space="0" w:color="auto"/>
            </w:tcBorders>
            <w:noWrap/>
            <w:vAlign w:val="center"/>
            <w:hideMark/>
          </w:tcPr>
          <w:p w14:paraId="7963BC2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17,94</w:t>
            </w:r>
          </w:p>
        </w:tc>
        <w:tc>
          <w:tcPr>
            <w:tcW w:w="717" w:type="dxa"/>
            <w:tcBorders>
              <w:top w:val="nil"/>
              <w:left w:val="nil"/>
              <w:bottom w:val="single" w:sz="4" w:space="0" w:color="auto"/>
              <w:right w:val="single" w:sz="4" w:space="0" w:color="auto"/>
            </w:tcBorders>
            <w:noWrap/>
            <w:vAlign w:val="center"/>
            <w:hideMark/>
          </w:tcPr>
          <w:p w14:paraId="0235A93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18,14</w:t>
            </w:r>
          </w:p>
        </w:tc>
        <w:tc>
          <w:tcPr>
            <w:tcW w:w="719" w:type="dxa"/>
            <w:tcBorders>
              <w:top w:val="nil"/>
              <w:left w:val="nil"/>
              <w:bottom w:val="single" w:sz="4" w:space="0" w:color="auto"/>
              <w:right w:val="single" w:sz="4" w:space="0" w:color="auto"/>
            </w:tcBorders>
            <w:noWrap/>
            <w:vAlign w:val="center"/>
            <w:hideMark/>
          </w:tcPr>
          <w:p w14:paraId="5FA876D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17,44</w:t>
            </w:r>
          </w:p>
        </w:tc>
        <w:tc>
          <w:tcPr>
            <w:tcW w:w="829" w:type="dxa"/>
            <w:tcBorders>
              <w:top w:val="nil"/>
              <w:left w:val="nil"/>
              <w:bottom w:val="single" w:sz="4" w:space="0" w:color="auto"/>
              <w:right w:val="single" w:sz="4" w:space="0" w:color="auto"/>
            </w:tcBorders>
            <w:noWrap/>
            <w:vAlign w:val="center"/>
            <w:hideMark/>
          </w:tcPr>
          <w:p w14:paraId="5CE51A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3,90</w:t>
            </w:r>
          </w:p>
        </w:tc>
        <w:tc>
          <w:tcPr>
            <w:tcW w:w="829" w:type="dxa"/>
            <w:tcBorders>
              <w:top w:val="nil"/>
              <w:left w:val="nil"/>
              <w:bottom w:val="single" w:sz="4" w:space="0" w:color="auto"/>
              <w:right w:val="single" w:sz="4" w:space="0" w:color="auto"/>
            </w:tcBorders>
            <w:noWrap/>
            <w:vAlign w:val="center"/>
            <w:hideMark/>
          </w:tcPr>
          <w:p w14:paraId="5C269D0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4,31</w:t>
            </w:r>
          </w:p>
        </w:tc>
        <w:tc>
          <w:tcPr>
            <w:tcW w:w="829" w:type="dxa"/>
            <w:tcBorders>
              <w:top w:val="nil"/>
              <w:left w:val="nil"/>
              <w:bottom w:val="single" w:sz="4" w:space="0" w:color="auto"/>
              <w:right w:val="single" w:sz="4" w:space="0" w:color="auto"/>
            </w:tcBorders>
            <w:noWrap/>
            <w:vAlign w:val="center"/>
            <w:hideMark/>
          </w:tcPr>
          <w:p w14:paraId="5061EF2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4,35</w:t>
            </w:r>
          </w:p>
        </w:tc>
        <w:tc>
          <w:tcPr>
            <w:tcW w:w="829" w:type="dxa"/>
            <w:tcBorders>
              <w:top w:val="nil"/>
              <w:left w:val="nil"/>
              <w:bottom w:val="single" w:sz="4" w:space="0" w:color="auto"/>
              <w:right w:val="single" w:sz="4" w:space="0" w:color="auto"/>
            </w:tcBorders>
            <w:noWrap/>
            <w:vAlign w:val="center"/>
            <w:hideMark/>
          </w:tcPr>
          <w:p w14:paraId="581F8E9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4,18</w:t>
            </w:r>
          </w:p>
        </w:tc>
        <w:tc>
          <w:tcPr>
            <w:tcW w:w="978" w:type="dxa"/>
            <w:tcBorders>
              <w:top w:val="nil"/>
              <w:left w:val="nil"/>
              <w:bottom w:val="single" w:sz="4" w:space="0" w:color="auto"/>
              <w:right w:val="single" w:sz="4" w:space="0" w:color="auto"/>
            </w:tcBorders>
            <w:noWrap/>
            <w:vAlign w:val="center"/>
            <w:hideMark/>
          </w:tcPr>
          <w:p w14:paraId="4DAD38C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38,76</w:t>
            </w:r>
          </w:p>
        </w:tc>
        <w:tc>
          <w:tcPr>
            <w:tcW w:w="978" w:type="dxa"/>
            <w:tcBorders>
              <w:top w:val="nil"/>
              <w:left w:val="nil"/>
              <w:bottom w:val="single" w:sz="4" w:space="0" w:color="auto"/>
              <w:right w:val="single" w:sz="4" w:space="0" w:color="auto"/>
            </w:tcBorders>
            <w:noWrap/>
            <w:vAlign w:val="center"/>
            <w:hideMark/>
          </w:tcPr>
          <w:p w14:paraId="096703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42,84</w:t>
            </w:r>
          </w:p>
        </w:tc>
        <w:tc>
          <w:tcPr>
            <w:tcW w:w="978" w:type="dxa"/>
            <w:tcBorders>
              <w:top w:val="nil"/>
              <w:left w:val="nil"/>
              <w:bottom w:val="single" w:sz="4" w:space="0" w:color="auto"/>
              <w:right w:val="single" w:sz="4" w:space="0" w:color="auto"/>
            </w:tcBorders>
            <w:noWrap/>
            <w:vAlign w:val="center"/>
            <w:hideMark/>
          </w:tcPr>
          <w:p w14:paraId="4FECF9B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43,31</w:t>
            </w:r>
          </w:p>
        </w:tc>
        <w:tc>
          <w:tcPr>
            <w:tcW w:w="978" w:type="dxa"/>
            <w:tcBorders>
              <w:top w:val="nil"/>
              <w:left w:val="nil"/>
              <w:bottom w:val="single" w:sz="4" w:space="0" w:color="auto"/>
              <w:right w:val="single" w:sz="4" w:space="0" w:color="auto"/>
            </w:tcBorders>
            <w:noWrap/>
            <w:vAlign w:val="center"/>
            <w:hideMark/>
          </w:tcPr>
          <w:p w14:paraId="5135B6B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41,64</w:t>
            </w:r>
          </w:p>
        </w:tc>
      </w:tr>
      <w:tr w:rsidR="00387563" w:rsidRPr="00E60864" w14:paraId="04774995"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1782E96F"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14420C7C"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44E5BDA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24,03</w:t>
            </w:r>
          </w:p>
        </w:tc>
        <w:tc>
          <w:tcPr>
            <w:tcW w:w="717" w:type="dxa"/>
            <w:tcBorders>
              <w:top w:val="nil"/>
              <w:left w:val="nil"/>
              <w:bottom w:val="single" w:sz="4" w:space="0" w:color="auto"/>
              <w:right w:val="single" w:sz="4" w:space="0" w:color="auto"/>
            </w:tcBorders>
            <w:shd w:val="clear" w:color="000000" w:fill="92D050"/>
            <w:noWrap/>
            <w:vAlign w:val="center"/>
            <w:hideMark/>
          </w:tcPr>
          <w:p w14:paraId="3CA86F0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24,90</w:t>
            </w:r>
          </w:p>
        </w:tc>
        <w:tc>
          <w:tcPr>
            <w:tcW w:w="717" w:type="dxa"/>
            <w:tcBorders>
              <w:top w:val="nil"/>
              <w:left w:val="nil"/>
              <w:bottom w:val="single" w:sz="4" w:space="0" w:color="auto"/>
              <w:right w:val="single" w:sz="4" w:space="0" w:color="auto"/>
            </w:tcBorders>
            <w:shd w:val="clear" w:color="000000" w:fill="92D050"/>
            <w:noWrap/>
            <w:vAlign w:val="center"/>
            <w:hideMark/>
          </w:tcPr>
          <w:p w14:paraId="24B8397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24,45</w:t>
            </w:r>
          </w:p>
        </w:tc>
        <w:tc>
          <w:tcPr>
            <w:tcW w:w="717" w:type="dxa"/>
            <w:tcBorders>
              <w:top w:val="nil"/>
              <w:left w:val="nil"/>
              <w:bottom w:val="single" w:sz="4" w:space="0" w:color="auto"/>
              <w:right w:val="single" w:sz="4" w:space="0" w:color="auto"/>
            </w:tcBorders>
            <w:shd w:val="clear" w:color="000000" w:fill="92D050"/>
            <w:noWrap/>
            <w:vAlign w:val="center"/>
            <w:hideMark/>
          </w:tcPr>
          <w:p w14:paraId="4A81162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24,46</w:t>
            </w:r>
          </w:p>
        </w:tc>
        <w:tc>
          <w:tcPr>
            <w:tcW w:w="717" w:type="dxa"/>
            <w:tcBorders>
              <w:top w:val="nil"/>
              <w:left w:val="nil"/>
              <w:bottom w:val="single" w:sz="4" w:space="0" w:color="auto"/>
              <w:right w:val="single" w:sz="4" w:space="0" w:color="auto"/>
            </w:tcBorders>
            <w:shd w:val="clear" w:color="000000" w:fill="92D050"/>
            <w:noWrap/>
            <w:vAlign w:val="bottom"/>
            <w:hideMark/>
          </w:tcPr>
          <w:p w14:paraId="553B5EB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61AD3AB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4DB26D1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510F4FA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18,24</w:t>
            </w:r>
          </w:p>
        </w:tc>
        <w:tc>
          <w:tcPr>
            <w:tcW w:w="829" w:type="dxa"/>
            <w:tcBorders>
              <w:top w:val="nil"/>
              <w:left w:val="nil"/>
              <w:bottom w:val="single" w:sz="4" w:space="0" w:color="auto"/>
              <w:right w:val="single" w:sz="4" w:space="0" w:color="auto"/>
            </w:tcBorders>
            <w:shd w:val="clear" w:color="000000" w:fill="92D050"/>
            <w:noWrap/>
            <w:vAlign w:val="center"/>
            <w:hideMark/>
          </w:tcPr>
          <w:p w14:paraId="536F02F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64D1CD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FC070D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74B6560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4,38</w:t>
            </w:r>
          </w:p>
        </w:tc>
        <w:tc>
          <w:tcPr>
            <w:tcW w:w="978" w:type="dxa"/>
            <w:tcBorders>
              <w:top w:val="nil"/>
              <w:left w:val="nil"/>
              <w:bottom w:val="single" w:sz="4" w:space="0" w:color="auto"/>
              <w:right w:val="single" w:sz="4" w:space="0" w:color="auto"/>
            </w:tcBorders>
            <w:shd w:val="clear" w:color="000000" w:fill="92D050"/>
            <w:noWrap/>
            <w:vAlign w:val="center"/>
            <w:hideMark/>
          </w:tcPr>
          <w:p w14:paraId="120E330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45C8D5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44C5E5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770B382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43,56</w:t>
            </w:r>
          </w:p>
        </w:tc>
      </w:tr>
      <w:tr w:rsidR="00387563" w:rsidRPr="00E60864" w14:paraId="59A8F143"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6F4E78D2"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307E0A2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6E572E9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29,28</w:t>
            </w:r>
          </w:p>
        </w:tc>
        <w:tc>
          <w:tcPr>
            <w:tcW w:w="717" w:type="dxa"/>
            <w:tcBorders>
              <w:top w:val="nil"/>
              <w:left w:val="nil"/>
              <w:bottom w:val="single" w:sz="4" w:space="0" w:color="auto"/>
              <w:right w:val="single" w:sz="4" w:space="0" w:color="auto"/>
            </w:tcBorders>
            <w:noWrap/>
            <w:vAlign w:val="center"/>
            <w:hideMark/>
          </w:tcPr>
          <w:p w14:paraId="21A31CD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31,77</w:t>
            </w:r>
          </w:p>
        </w:tc>
        <w:tc>
          <w:tcPr>
            <w:tcW w:w="717" w:type="dxa"/>
            <w:tcBorders>
              <w:top w:val="nil"/>
              <w:left w:val="nil"/>
              <w:bottom w:val="single" w:sz="4" w:space="0" w:color="auto"/>
              <w:right w:val="single" w:sz="4" w:space="0" w:color="auto"/>
            </w:tcBorders>
            <w:noWrap/>
            <w:vAlign w:val="center"/>
            <w:hideMark/>
          </w:tcPr>
          <w:p w14:paraId="099630C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29,57</w:t>
            </w:r>
          </w:p>
        </w:tc>
        <w:tc>
          <w:tcPr>
            <w:tcW w:w="717" w:type="dxa"/>
            <w:tcBorders>
              <w:top w:val="nil"/>
              <w:left w:val="nil"/>
              <w:bottom w:val="single" w:sz="4" w:space="0" w:color="auto"/>
              <w:right w:val="single" w:sz="4" w:space="0" w:color="auto"/>
            </w:tcBorders>
            <w:noWrap/>
            <w:vAlign w:val="center"/>
            <w:hideMark/>
          </w:tcPr>
          <w:p w14:paraId="61D9555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30,21</w:t>
            </w:r>
          </w:p>
        </w:tc>
        <w:tc>
          <w:tcPr>
            <w:tcW w:w="717" w:type="dxa"/>
            <w:tcBorders>
              <w:top w:val="nil"/>
              <w:left w:val="nil"/>
              <w:bottom w:val="single" w:sz="4" w:space="0" w:color="auto"/>
              <w:right w:val="single" w:sz="4" w:space="0" w:color="auto"/>
            </w:tcBorders>
            <w:noWrap/>
            <w:vAlign w:val="center"/>
            <w:hideMark/>
          </w:tcPr>
          <w:p w14:paraId="69AC0D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26,48</w:t>
            </w:r>
          </w:p>
        </w:tc>
        <w:tc>
          <w:tcPr>
            <w:tcW w:w="717" w:type="dxa"/>
            <w:tcBorders>
              <w:top w:val="nil"/>
              <w:left w:val="nil"/>
              <w:bottom w:val="single" w:sz="4" w:space="0" w:color="auto"/>
              <w:right w:val="single" w:sz="4" w:space="0" w:color="auto"/>
            </w:tcBorders>
            <w:noWrap/>
            <w:vAlign w:val="center"/>
            <w:hideMark/>
          </w:tcPr>
          <w:p w14:paraId="08805D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28,73</w:t>
            </w:r>
          </w:p>
        </w:tc>
        <w:tc>
          <w:tcPr>
            <w:tcW w:w="717" w:type="dxa"/>
            <w:tcBorders>
              <w:top w:val="nil"/>
              <w:left w:val="nil"/>
              <w:bottom w:val="single" w:sz="4" w:space="0" w:color="auto"/>
              <w:right w:val="single" w:sz="4" w:space="0" w:color="auto"/>
            </w:tcBorders>
            <w:noWrap/>
            <w:vAlign w:val="center"/>
            <w:hideMark/>
          </w:tcPr>
          <w:p w14:paraId="3F952E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26,74</w:t>
            </w:r>
          </w:p>
        </w:tc>
        <w:tc>
          <w:tcPr>
            <w:tcW w:w="719" w:type="dxa"/>
            <w:tcBorders>
              <w:top w:val="nil"/>
              <w:left w:val="nil"/>
              <w:bottom w:val="single" w:sz="4" w:space="0" w:color="auto"/>
              <w:right w:val="single" w:sz="4" w:space="0" w:color="auto"/>
            </w:tcBorders>
            <w:noWrap/>
            <w:vAlign w:val="center"/>
            <w:hideMark/>
          </w:tcPr>
          <w:p w14:paraId="591F068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27,31</w:t>
            </w:r>
          </w:p>
        </w:tc>
        <w:tc>
          <w:tcPr>
            <w:tcW w:w="829" w:type="dxa"/>
            <w:tcBorders>
              <w:top w:val="nil"/>
              <w:left w:val="nil"/>
              <w:bottom w:val="single" w:sz="4" w:space="0" w:color="auto"/>
              <w:right w:val="single" w:sz="4" w:space="0" w:color="auto"/>
            </w:tcBorders>
            <w:noWrap/>
            <w:vAlign w:val="center"/>
            <w:hideMark/>
          </w:tcPr>
          <w:p w14:paraId="164999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6,62</w:t>
            </w:r>
          </w:p>
        </w:tc>
        <w:tc>
          <w:tcPr>
            <w:tcW w:w="829" w:type="dxa"/>
            <w:tcBorders>
              <w:top w:val="nil"/>
              <w:left w:val="nil"/>
              <w:bottom w:val="single" w:sz="4" w:space="0" w:color="auto"/>
              <w:right w:val="single" w:sz="4" w:space="0" w:color="auto"/>
            </w:tcBorders>
            <w:noWrap/>
            <w:vAlign w:val="center"/>
            <w:hideMark/>
          </w:tcPr>
          <w:p w14:paraId="209A0DC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7,18</w:t>
            </w:r>
          </w:p>
        </w:tc>
        <w:tc>
          <w:tcPr>
            <w:tcW w:w="829" w:type="dxa"/>
            <w:tcBorders>
              <w:top w:val="nil"/>
              <w:left w:val="nil"/>
              <w:bottom w:val="single" w:sz="4" w:space="0" w:color="auto"/>
              <w:right w:val="single" w:sz="4" w:space="0" w:color="auto"/>
            </w:tcBorders>
            <w:noWrap/>
            <w:vAlign w:val="center"/>
            <w:hideMark/>
          </w:tcPr>
          <w:p w14:paraId="510FED3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6,68</w:t>
            </w:r>
          </w:p>
        </w:tc>
        <w:tc>
          <w:tcPr>
            <w:tcW w:w="829" w:type="dxa"/>
            <w:tcBorders>
              <w:top w:val="nil"/>
              <w:left w:val="nil"/>
              <w:bottom w:val="single" w:sz="4" w:space="0" w:color="auto"/>
              <w:right w:val="single" w:sz="4" w:space="0" w:color="auto"/>
            </w:tcBorders>
            <w:noWrap/>
            <w:vAlign w:val="center"/>
            <w:hideMark/>
          </w:tcPr>
          <w:p w14:paraId="6B0BB02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6,83</w:t>
            </w:r>
          </w:p>
        </w:tc>
        <w:tc>
          <w:tcPr>
            <w:tcW w:w="978" w:type="dxa"/>
            <w:tcBorders>
              <w:top w:val="nil"/>
              <w:left w:val="nil"/>
              <w:bottom w:val="single" w:sz="4" w:space="0" w:color="auto"/>
              <w:right w:val="single" w:sz="4" w:space="0" w:color="auto"/>
            </w:tcBorders>
            <w:noWrap/>
            <w:vAlign w:val="center"/>
            <w:hideMark/>
          </w:tcPr>
          <w:p w14:paraId="3A72380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52,87</w:t>
            </w:r>
          </w:p>
        </w:tc>
        <w:tc>
          <w:tcPr>
            <w:tcW w:w="978" w:type="dxa"/>
            <w:tcBorders>
              <w:top w:val="nil"/>
              <w:left w:val="nil"/>
              <w:bottom w:val="single" w:sz="4" w:space="0" w:color="auto"/>
              <w:right w:val="single" w:sz="4" w:space="0" w:color="auto"/>
            </w:tcBorders>
            <w:noWrap/>
            <w:vAlign w:val="center"/>
            <w:hideMark/>
          </w:tcPr>
          <w:p w14:paraId="4ADBB59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57,36</w:t>
            </w:r>
          </w:p>
        </w:tc>
        <w:tc>
          <w:tcPr>
            <w:tcW w:w="978" w:type="dxa"/>
            <w:tcBorders>
              <w:top w:val="nil"/>
              <w:left w:val="nil"/>
              <w:bottom w:val="single" w:sz="4" w:space="0" w:color="auto"/>
              <w:right w:val="single" w:sz="4" w:space="0" w:color="auto"/>
            </w:tcBorders>
            <w:noWrap/>
            <w:vAlign w:val="center"/>
            <w:hideMark/>
          </w:tcPr>
          <w:p w14:paraId="69D1336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53,39</w:t>
            </w:r>
          </w:p>
        </w:tc>
        <w:tc>
          <w:tcPr>
            <w:tcW w:w="978" w:type="dxa"/>
            <w:tcBorders>
              <w:top w:val="nil"/>
              <w:left w:val="nil"/>
              <w:bottom w:val="single" w:sz="4" w:space="0" w:color="auto"/>
              <w:right w:val="single" w:sz="4" w:space="0" w:color="auto"/>
            </w:tcBorders>
            <w:noWrap/>
            <w:vAlign w:val="center"/>
            <w:hideMark/>
          </w:tcPr>
          <w:p w14:paraId="19AE957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54,54</w:t>
            </w:r>
          </w:p>
        </w:tc>
      </w:tr>
      <w:tr w:rsidR="00387563" w:rsidRPr="00E60864" w14:paraId="20B05513"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413C7AEB"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4844729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04EC25C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29,20</w:t>
            </w:r>
          </w:p>
        </w:tc>
        <w:tc>
          <w:tcPr>
            <w:tcW w:w="717" w:type="dxa"/>
            <w:tcBorders>
              <w:top w:val="nil"/>
              <w:left w:val="nil"/>
              <w:bottom w:val="single" w:sz="4" w:space="0" w:color="auto"/>
              <w:right w:val="single" w:sz="4" w:space="0" w:color="auto"/>
            </w:tcBorders>
            <w:noWrap/>
            <w:vAlign w:val="center"/>
            <w:hideMark/>
          </w:tcPr>
          <w:p w14:paraId="72721BD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31,71</w:t>
            </w:r>
          </w:p>
        </w:tc>
        <w:tc>
          <w:tcPr>
            <w:tcW w:w="717" w:type="dxa"/>
            <w:tcBorders>
              <w:top w:val="nil"/>
              <w:left w:val="nil"/>
              <w:bottom w:val="single" w:sz="4" w:space="0" w:color="auto"/>
              <w:right w:val="single" w:sz="4" w:space="0" w:color="auto"/>
            </w:tcBorders>
            <w:noWrap/>
            <w:vAlign w:val="center"/>
            <w:hideMark/>
          </w:tcPr>
          <w:p w14:paraId="1EA3953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31,28</w:t>
            </w:r>
          </w:p>
        </w:tc>
        <w:tc>
          <w:tcPr>
            <w:tcW w:w="717" w:type="dxa"/>
            <w:tcBorders>
              <w:top w:val="nil"/>
              <w:left w:val="nil"/>
              <w:bottom w:val="single" w:sz="4" w:space="0" w:color="auto"/>
              <w:right w:val="single" w:sz="4" w:space="0" w:color="auto"/>
            </w:tcBorders>
            <w:noWrap/>
            <w:vAlign w:val="center"/>
            <w:hideMark/>
          </w:tcPr>
          <w:p w14:paraId="04A07E8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30,73</w:t>
            </w:r>
          </w:p>
        </w:tc>
        <w:tc>
          <w:tcPr>
            <w:tcW w:w="717" w:type="dxa"/>
            <w:tcBorders>
              <w:top w:val="nil"/>
              <w:left w:val="nil"/>
              <w:bottom w:val="single" w:sz="4" w:space="0" w:color="auto"/>
              <w:right w:val="single" w:sz="4" w:space="0" w:color="auto"/>
            </w:tcBorders>
            <w:noWrap/>
            <w:vAlign w:val="center"/>
            <w:hideMark/>
          </w:tcPr>
          <w:p w14:paraId="1C21E9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25,44</w:t>
            </w:r>
          </w:p>
        </w:tc>
        <w:tc>
          <w:tcPr>
            <w:tcW w:w="717" w:type="dxa"/>
            <w:tcBorders>
              <w:top w:val="nil"/>
              <w:left w:val="nil"/>
              <w:bottom w:val="single" w:sz="4" w:space="0" w:color="auto"/>
              <w:right w:val="single" w:sz="4" w:space="0" w:color="auto"/>
            </w:tcBorders>
            <w:noWrap/>
            <w:vAlign w:val="center"/>
            <w:hideMark/>
          </w:tcPr>
          <w:p w14:paraId="5C0EE21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27,63</w:t>
            </w:r>
          </w:p>
        </w:tc>
        <w:tc>
          <w:tcPr>
            <w:tcW w:w="717" w:type="dxa"/>
            <w:tcBorders>
              <w:top w:val="nil"/>
              <w:left w:val="nil"/>
              <w:bottom w:val="single" w:sz="4" w:space="0" w:color="auto"/>
              <w:right w:val="single" w:sz="4" w:space="0" w:color="auto"/>
            </w:tcBorders>
            <w:noWrap/>
            <w:vAlign w:val="center"/>
            <w:hideMark/>
          </w:tcPr>
          <w:p w14:paraId="4203C4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27,25</w:t>
            </w:r>
          </w:p>
        </w:tc>
        <w:tc>
          <w:tcPr>
            <w:tcW w:w="719" w:type="dxa"/>
            <w:tcBorders>
              <w:top w:val="nil"/>
              <w:left w:val="nil"/>
              <w:bottom w:val="single" w:sz="4" w:space="0" w:color="auto"/>
              <w:right w:val="single" w:sz="4" w:space="0" w:color="auto"/>
            </w:tcBorders>
            <w:noWrap/>
            <w:vAlign w:val="center"/>
            <w:hideMark/>
          </w:tcPr>
          <w:p w14:paraId="258D955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26,77</w:t>
            </w:r>
          </w:p>
        </w:tc>
        <w:tc>
          <w:tcPr>
            <w:tcW w:w="829" w:type="dxa"/>
            <w:tcBorders>
              <w:top w:val="nil"/>
              <w:left w:val="nil"/>
              <w:bottom w:val="single" w:sz="4" w:space="0" w:color="auto"/>
              <w:right w:val="single" w:sz="4" w:space="0" w:color="auto"/>
            </w:tcBorders>
            <w:noWrap/>
            <w:vAlign w:val="center"/>
            <w:hideMark/>
          </w:tcPr>
          <w:p w14:paraId="43A5D66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6,36</w:t>
            </w:r>
          </w:p>
        </w:tc>
        <w:tc>
          <w:tcPr>
            <w:tcW w:w="829" w:type="dxa"/>
            <w:tcBorders>
              <w:top w:val="nil"/>
              <w:left w:val="nil"/>
              <w:bottom w:val="single" w:sz="4" w:space="0" w:color="auto"/>
              <w:right w:val="single" w:sz="4" w:space="0" w:color="auto"/>
            </w:tcBorders>
            <w:noWrap/>
            <w:vAlign w:val="center"/>
            <w:hideMark/>
          </w:tcPr>
          <w:p w14:paraId="4C1F446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6,91</w:t>
            </w:r>
          </w:p>
        </w:tc>
        <w:tc>
          <w:tcPr>
            <w:tcW w:w="829" w:type="dxa"/>
            <w:tcBorders>
              <w:top w:val="nil"/>
              <w:left w:val="nil"/>
              <w:bottom w:val="single" w:sz="4" w:space="0" w:color="auto"/>
              <w:right w:val="single" w:sz="4" w:space="0" w:color="auto"/>
            </w:tcBorders>
            <w:noWrap/>
            <w:vAlign w:val="center"/>
            <w:hideMark/>
          </w:tcPr>
          <w:p w14:paraId="668FD71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6,81</w:t>
            </w:r>
          </w:p>
        </w:tc>
        <w:tc>
          <w:tcPr>
            <w:tcW w:w="829" w:type="dxa"/>
            <w:tcBorders>
              <w:top w:val="nil"/>
              <w:left w:val="nil"/>
              <w:bottom w:val="single" w:sz="4" w:space="0" w:color="auto"/>
              <w:right w:val="single" w:sz="4" w:space="0" w:color="auto"/>
            </w:tcBorders>
            <w:noWrap/>
            <w:vAlign w:val="center"/>
            <w:hideMark/>
          </w:tcPr>
          <w:p w14:paraId="373C807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6,69</w:t>
            </w:r>
          </w:p>
        </w:tc>
        <w:tc>
          <w:tcPr>
            <w:tcW w:w="978" w:type="dxa"/>
            <w:tcBorders>
              <w:top w:val="nil"/>
              <w:left w:val="nil"/>
              <w:bottom w:val="single" w:sz="4" w:space="0" w:color="auto"/>
              <w:right w:val="single" w:sz="4" w:space="0" w:color="auto"/>
            </w:tcBorders>
            <w:noWrap/>
            <w:vAlign w:val="center"/>
            <w:hideMark/>
          </w:tcPr>
          <w:p w14:paraId="2719955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50,79</w:t>
            </w:r>
          </w:p>
        </w:tc>
        <w:tc>
          <w:tcPr>
            <w:tcW w:w="978" w:type="dxa"/>
            <w:tcBorders>
              <w:top w:val="nil"/>
              <w:left w:val="nil"/>
              <w:bottom w:val="single" w:sz="4" w:space="0" w:color="auto"/>
              <w:right w:val="single" w:sz="4" w:space="0" w:color="auto"/>
            </w:tcBorders>
            <w:noWrap/>
            <w:vAlign w:val="center"/>
            <w:hideMark/>
          </w:tcPr>
          <w:p w14:paraId="1B8346A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55,16</w:t>
            </w:r>
          </w:p>
        </w:tc>
        <w:tc>
          <w:tcPr>
            <w:tcW w:w="978" w:type="dxa"/>
            <w:tcBorders>
              <w:top w:val="nil"/>
              <w:left w:val="nil"/>
              <w:bottom w:val="single" w:sz="4" w:space="0" w:color="auto"/>
              <w:right w:val="single" w:sz="4" w:space="0" w:color="auto"/>
            </w:tcBorders>
            <w:noWrap/>
            <w:vAlign w:val="center"/>
            <w:hideMark/>
          </w:tcPr>
          <w:p w14:paraId="163B68C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54,42</w:t>
            </w:r>
          </w:p>
        </w:tc>
        <w:tc>
          <w:tcPr>
            <w:tcW w:w="978" w:type="dxa"/>
            <w:tcBorders>
              <w:top w:val="nil"/>
              <w:left w:val="nil"/>
              <w:bottom w:val="single" w:sz="4" w:space="0" w:color="auto"/>
              <w:right w:val="single" w:sz="4" w:space="0" w:color="auto"/>
            </w:tcBorders>
            <w:noWrap/>
            <w:vAlign w:val="center"/>
            <w:hideMark/>
          </w:tcPr>
          <w:p w14:paraId="002EDBB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53,46</w:t>
            </w:r>
          </w:p>
        </w:tc>
      </w:tr>
      <w:tr w:rsidR="00387563" w:rsidRPr="00E60864" w14:paraId="1CEB6167"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7BC7FF7"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585E23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7C4487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30,71</w:t>
            </w:r>
          </w:p>
        </w:tc>
        <w:tc>
          <w:tcPr>
            <w:tcW w:w="717" w:type="dxa"/>
            <w:tcBorders>
              <w:top w:val="nil"/>
              <w:left w:val="nil"/>
              <w:bottom w:val="single" w:sz="4" w:space="0" w:color="auto"/>
              <w:right w:val="single" w:sz="4" w:space="0" w:color="auto"/>
            </w:tcBorders>
            <w:noWrap/>
            <w:vAlign w:val="center"/>
            <w:hideMark/>
          </w:tcPr>
          <w:p w14:paraId="6BFF43C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30,14</w:t>
            </w:r>
          </w:p>
        </w:tc>
        <w:tc>
          <w:tcPr>
            <w:tcW w:w="717" w:type="dxa"/>
            <w:tcBorders>
              <w:top w:val="nil"/>
              <w:left w:val="nil"/>
              <w:bottom w:val="single" w:sz="4" w:space="0" w:color="auto"/>
              <w:right w:val="single" w:sz="4" w:space="0" w:color="auto"/>
            </w:tcBorders>
            <w:noWrap/>
            <w:vAlign w:val="center"/>
            <w:hideMark/>
          </w:tcPr>
          <w:p w14:paraId="3AD86C5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32,00</w:t>
            </w:r>
          </w:p>
        </w:tc>
        <w:tc>
          <w:tcPr>
            <w:tcW w:w="717" w:type="dxa"/>
            <w:tcBorders>
              <w:top w:val="nil"/>
              <w:left w:val="nil"/>
              <w:bottom w:val="single" w:sz="4" w:space="0" w:color="auto"/>
              <w:right w:val="single" w:sz="4" w:space="0" w:color="auto"/>
            </w:tcBorders>
            <w:noWrap/>
            <w:vAlign w:val="center"/>
            <w:hideMark/>
          </w:tcPr>
          <w:p w14:paraId="1BC0CB8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30,95</w:t>
            </w:r>
          </w:p>
        </w:tc>
        <w:tc>
          <w:tcPr>
            <w:tcW w:w="717" w:type="dxa"/>
            <w:tcBorders>
              <w:top w:val="nil"/>
              <w:left w:val="nil"/>
              <w:bottom w:val="single" w:sz="4" w:space="0" w:color="auto"/>
              <w:right w:val="single" w:sz="4" w:space="0" w:color="auto"/>
            </w:tcBorders>
            <w:noWrap/>
            <w:vAlign w:val="center"/>
            <w:hideMark/>
          </w:tcPr>
          <w:p w14:paraId="4E4CBAE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26,96</w:t>
            </w:r>
          </w:p>
        </w:tc>
        <w:tc>
          <w:tcPr>
            <w:tcW w:w="717" w:type="dxa"/>
            <w:tcBorders>
              <w:top w:val="nil"/>
              <w:left w:val="nil"/>
              <w:bottom w:val="single" w:sz="4" w:space="0" w:color="auto"/>
              <w:right w:val="single" w:sz="4" w:space="0" w:color="auto"/>
            </w:tcBorders>
            <w:noWrap/>
            <w:vAlign w:val="center"/>
            <w:hideMark/>
          </w:tcPr>
          <w:p w14:paraId="70AC21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26,46</w:t>
            </w:r>
          </w:p>
        </w:tc>
        <w:tc>
          <w:tcPr>
            <w:tcW w:w="717" w:type="dxa"/>
            <w:tcBorders>
              <w:top w:val="nil"/>
              <w:left w:val="nil"/>
              <w:bottom w:val="single" w:sz="4" w:space="0" w:color="auto"/>
              <w:right w:val="single" w:sz="4" w:space="0" w:color="auto"/>
            </w:tcBorders>
            <w:noWrap/>
            <w:vAlign w:val="center"/>
            <w:hideMark/>
          </w:tcPr>
          <w:p w14:paraId="169B05B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28,09</w:t>
            </w:r>
          </w:p>
        </w:tc>
        <w:tc>
          <w:tcPr>
            <w:tcW w:w="719" w:type="dxa"/>
            <w:tcBorders>
              <w:top w:val="nil"/>
              <w:left w:val="nil"/>
              <w:bottom w:val="single" w:sz="4" w:space="0" w:color="auto"/>
              <w:right w:val="single" w:sz="4" w:space="0" w:color="auto"/>
            </w:tcBorders>
            <w:noWrap/>
            <w:vAlign w:val="center"/>
            <w:hideMark/>
          </w:tcPr>
          <w:p w14:paraId="54379B7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27,17</w:t>
            </w:r>
          </w:p>
        </w:tc>
        <w:tc>
          <w:tcPr>
            <w:tcW w:w="829" w:type="dxa"/>
            <w:tcBorders>
              <w:top w:val="nil"/>
              <w:left w:val="nil"/>
              <w:bottom w:val="single" w:sz="4" w:space="0" w:color="auto"/>
              <w:right w:val="single" w:sz="4" w:space="0" w:color="auto"/>
            </w:tcBorders>
            <w:noWrap/>
            <w:vAlign w:val="center"/>
            <w:hideMark/>
          </w:tcPr>
          <w:p w14:paraId="7455125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6,74</w:t>
            </w:r>
          </w:p>
        </w:tc>
        <w:tc>
          <w:tcPr>
            <w:tcW w:w="829" w:type="dxa"/>
            <w:tcBorders>
              <w:top w:val="nil"/>
              <w:left w:val="nil"/>
              <w:bottom w:val="single" w:sz="4" w:space="0" w:color="auto"/>
              <w:right w:val="single" w:sz="4" w:space="0" w:color="auto"/>
            </w:tcBorders>
            <w:noWrap/>
            <w:vAlign w:val="center"/>
            <w:hideMark/>
          </w:tcPr>
          <w:p w14:paraId="7EAD0D6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6,61</w:t>
            </w:r>
          </w:p>
        </w:tc>
        <w:tc>
          <w:tcPr>
            <w:tcW w:w="829" w:type="dxa"/>
            <w:tcBorders>
              <w:top w:val="nil"/>
              <w:left w:val="nil"/>
              <w:bottom w:val="single" w:sz="4" w:space="0" w:color="auto"/>
              <w:right w:val="single" w:sz="4" w:space="0" w:color="auto"/>
            </w:tcBorders>
            <w:noWrap/>
            <w:vAlign w:val="center"/>
            <w:hideMark/>
          </w:tcPr>
          <w:p w14:paraId="4FE765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7,02</w:t>
            </w:r>
          </w:p>
        </w:tc>
        <w:tc>
          <w:tcPr>
            <w:tcW w:w="829" w:type="dxa"/>
            <w:tcBorders>
              <w:top w:val="nil"/>
              <w:left w:val="nil"/>
              <w:bottom w:val="single" w:sz="4" w:space="0" w:color="auto"/>
              <w:right w:val="single" w:sz="4" w:space="0" w:color="auto"/>
            </w:tcBorders>
            <w:noWrap/>
            <w:vAlign w:val="center"/>
            <w:hideMark/>
          </w:tcPr>
          <w:p w14:paraId="7B3F3D7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6,79</w:t>
            </w:r>
          </w:p>
        </w:tc>
        <w:tc>
          <w:tcPr>
            <w:tcW w:w="978" w:type="dxa"/>
            <w:tcBorders>
              <w:top w:val="nil"/>
              <w:left w:val="nil"/>
              <w:bottom w:val="single" w:sz="4" w:space="0" w:color="auto"/>
              <w:right w:val="single" w:sz="4" w:space="0" w:color="auto"/>
            </w:tcBorders>
            <w:noWrap/>
            <w:vAlign w:val="center"/>
            <w:hideMark/>
          </w:tcPr>
          <w:p w14:paraId="442714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53,83</w:t>
            </w:r>
          </w:p>
        </w:tc>
        <w:tc>
          <w:tcPr>
            <w:tcW w:w="978" w:type="dxa"/>
            <w:tcBorders>
              <w:top w:val="nil"/>
              <w:left w:val="nil"/>
              <w:bottom w:val="single" w:sz="4" w:space="0" w:color="auto"/>
              <w:right w:val="single" w:sz="4" w:space="0" w:color="auto"/>
            </w:tcBorders>
            <w:noWrap/>
            <w:vAlign w:val="center"/>
            <w:hideMark/>
          </w:tcPr>
          <w:p w14:paraId="2A4FB9D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52,83</w:t>
            </w:r>
          </w:p>
        </w:tc>
        <w:tc>
          <w:tcPr>
            <w:tcW w:w="978" w:type="dxa"/>
            <w:tcBorders>
              <w:top w:val="nil"/>
              <w:left w:val="nil"/>
              <w:bottom w:val="single" w:sz="4" w:space="0" w:color="auto"/>
              <w:right w:val="single" w:sz="4" w:space="0" w:color="auto"/>
            </w:tcBorders>
            <w:noWrap/>
            <w:vAlign w:val="center"/>
            <w:hideMark/>
          </w:tcPr>
          <w:p w14:paraId="4F9819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56,08</w:t>
            </w:r>
          </w:p>
        </w:tc>
        <w:tc>
          <w:tcPr>
            <w:tcW w:w="978" w:type="dxa"/>
            <w:tcBorders>
              <w:top w:val="nil"/>
              <w:left w:val="nil"/>
              <w:bottom w:val="single" w:sz="4" w:space="0" w:color="auto"/>
              <w:right w:val="single" w:sz="4" w:space="0" w:color="auto"/>
            </w:tcBorders>
            <w:noWrap/>
            <w:vAlign w:val="center"/>
            <w:hideMark/>
          </w:tcPr>
          <w:p w14:paraId="19062C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54,25</w:t>
            </w:r>
          </w:p>
        </w:tc>
      </w:tr>
      <w:tr w:rsidR="00387563" w:rsidRPr="00E60864" w14:paraId="2A8D0B79"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D046D62"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7DE50E95"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576D5CF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28,34</w:t>
            </w:r>
          </w:p>
        </w:tc>
        <w:tc>
          <w:tcPr>
            <w:tcW w:w="717" w:type="dxa"/>
            <w:tcBorders>
              <w:top w:val="nil"/>
              <w:left w:val="nil"/>
              <w:bottom w:val="single" w:sz="4" w:space="0" w:color="auto"/>
              <w:right w:val="single" w:sz="4" w:space="0" w:color="auto"/>
            </w:tcBorders>
            <w:noWrap/>
            <w:vAlign w:val="center"/>
            <w:hideMark/>
          </w:tcPr>
          <w:p w14:paraId="199567A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31,28</w:t>
            </w:r>
          </w:p>
        </w:tc>
        <w:tc>
          <w:tcPr>
            <w:tcW w:w="717" w:type="dxa"/>
            <w:tcBorders>
              <w:top w:val="nil"/>
              <w:left w:val="nil"/>
              <w:bottom w:val="single" w:sz="4" w:space="0" w:color="auto"/>
              <w:right w:val="single" w:sz="4" w:space="0" w:color="auto"/>
            </w:tcBorders>
            <w:noWrap/>
            <w:vAlign w:val="center"/>
            <w:hideMark/>
          </w:tcPr>
          <w:p w14:paraId="13B609F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30,43</w:t>
            </w:r>
          </w:p>
        </w:tc>
        <w:tc>
          <w:tcPr>
            <w:tcW w:w="717" w:type="dxa"/>
            <w:tcBorders>
              <w:top w:val="nil"/>
              <w:left w:val="nil"/>
              <w:bottom w:val="single" w:sz="4" w:space="0" w:color="auto"/>
              <w:right w:val="single" w:sz="4" w:space="0" w:color="auto"/>
            </w:tcBorders>
            <w:noWrap/>
            <w:vAlign w:val="center"/>
            <w:hideMark/>
          </w:tcPr>
          <w:p w14:paraId="49A85D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30,02</w:t>
            </w:r>
          </w:p>
        </w:tc>
        <w:tc>
          <w:tcPr>
            <w:tcW w:w="717" w:type="dxa"/>
            <w:tcBorders>
              <w:top w:val="nil"/>
              <w:left w:val="nil"/>
              <w:bottom w:val="single" w:sz="4" w:space="0" w:color="auto"/>
              <w:right w:val="single" w:sz="4" w:space="0" w:color="auto"/>
            </w:tcBorders>
            <w:noWrap/>
            <w:vAlign w:val="center"/>
            <w:hideMark/>
          </w:tcPr>
          <w:p w14:paraId="5B06E1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24,33</w:t>
            </w:r>
          </w:p>
        </w:tc>
        <w:tc>
          <w:tcPr>
            <w:tcW w:w="717" w:type="dxa"/>
            <w:tcBorders>
              <w:top w:val="nil"/>
              <w:left w:val="nil"/>
              <w:bottom w:val="single" w:sz="4" w:space="0" w:color="auto"/>
              <w:right w:val="single" w:sz="4" w:space="0" w:color="auto"/>
            </w:tcBorders>
            <w:noWrap/>
            <w:vAlign w:val="center"/>
            <w:hideMark/>
          </w:tcPr>
          <w:p w14:paraId="320A23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26,86</w:t>
            </w:r>
          </w:p>
        </w:tc>
        <w:tc>
          <w:tcPr>
            <w:tcW w:w="717" w:type="dxa"/>
            <w:tcBorders>
              <w:top w:val="nil"/>
              <w:left w:val="nil"/>
              <w:bottom w:val="single" w:sz="4" w:space="0" w:color="auto"/>
              <w:right w:val="single" w:sz="4" w:space="0" w:color="auto"/>
            </w:tcBorders>
            <w:noWrap/>
            <w:vAlign w:val="center"/>
            <w:hideMark/>
          </w:tcPr>
          <w:p w14:paraId="4A0921F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26,12</w:t>
            </w:r>
          </w:p>
        </w:tc>
        <w:tc>
          <w:tcPr>
            <w:tcW w:w="719" w:type="dxa"/>
            <w:tcBorders>
              <w:top w:val="nil"/>
              <w:left w:val="nil"/>
              <w:bottom w:val="single" w:sz="4" w:space="0" w:color="auto"/>
              <w:right w:val="single" w:sz="4" w:space="0" w:color="auto"/>
            </w:tcBorders>
            <w:noWrap/>
            <w:vAlign w:val="center"/>
            <w:hideMark/>
          </w:tcPr>
          <w:p w14:paraId="5B68A5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25,77</w:t>
            </w:r>
          </w:p>
        </w:tc>
        <w:tc>
          <w:tcPr>
            <w:tcW w:w="829" w:type="dxa"/>
            <w:tcBorders>
              <w:top w:val="nil"/>
              <w:left w:val="nil"/>
              <w:bottom w:val="single" w:sz="4" w:space="0" w:color="auto"/>
              <w:right w:val="single" w:sz="4" w:space="0" w:color="auto"/>
            </w:tcBorders>
            <w:noWrap/>
            <w:vAlign w:val="center"/>
            <w:hideMark/>
          </w:tcPr>
          <w:p w14:paraId="589740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6,08</w:t>
            </w:r>
          </w:p>
        </w:tc>
        <w:tc>
          <w:tcPr>
            <w:tcW w:w="829" w:type="dxa"/>
            <w:tcBorders>
              <w:top w:val="nil"/>
              <w:left w:val="nil"/>
              <w:bottom w:val="single" w:sz="4" w:space="0" w:color="auto"/>
              <w:right w:val="single" w:sz="4" w:space="0" w:color="auto"/>
            </w:tcBorders>
            <w:noWrap/>
            <w:vAlign w:val="center"/>
            <w:hideMark/>
          </w:tcPr>
          <w:p w14:paraId="3D9D71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6,72</w:t>
            </w:r>
          </w:p>
        </w:tc>
        <w:tc>
          <w:tcPr>
            <w:tcW w:w="829" w:type="dxa"/>
            <w:tcBorders>
              <w:top w:val="nil"/>
              <w:left w:val="nil"/>
              <w:bottom w:val="single" w:sz="4" w:space="0" w:color="auto"/>
              <w:right w:val="single" w:sz="4" w:space="0" w:color="auto"/>
            </w:tcBorders>
            <w:noWrap/>
            <w:vAlign w:val="center"/>
            <w:hideMark/>
          </w:tcPr>
          <w:p w14:paraId="5C12801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6,53</w:t>
            </w:r>
          </w:p>
        </w:tc>
        <w:tc>
          <w:tcPr>
            <w:tcW w:w="829" w:type="dxa"/>
            <w:tcBorders>
              <w:top w:val="nil"/>
              <w:left w:val="nil"/>
              <w:bottom w:val="single" w:sz="4" w:space="0" w:color="auto"/>
              <w:right w:val="single" w:sz="4" w:space="0" w:color="auto"/>
            </w:tcBorders>
            <w:noWrap/>
            <w:vAlign w:val="center"/>
            <w:hideMark/>
          </w:tcPr>
          <w:p w14:paraId="4CC87F2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6,44</w:t>
            </w:r>
          </w:p>
        </w:tc>
        <w:tc>
          <w:tcPr>
            <w:tcW w:w="978" w:type="dxa"/>
            <w:tcBorders>
              <w:top w:val="nil"/>
              <w:left w:val="nil"/>
              <w:bottom w:val="single" w:sz="4" w:space="0" w:color="auto"/>
              <w:right w:val="single" w:sz="4" w:space="0" w:color="auto"/>
            </w:tcBorders>
            <w:noWrap/>
            <w:vAlign w:val="center"/>
            <w:hideMark/>
          </w:tcPr>
          <w:p w14:paraId="42C370C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48,59</w:t>
            </w:r>
          </w:p>
        </w:tc>
        <w:tc>
          <w:tcPr>
            <w:tcW w:w="978" w:type="dxa"/>
            <w:tcBorders>
              <w:top w:val="nil"/>
              <w:left w:val="nil"/>
              <w:bottom w:val="single" w:sz="4" w:space="0" w:color="auto"/>
              <w:right w:val="single" w:sz="4" w:space="0" w:color="auto"/>
            </w:tcBorders>
            <w:noWrap/>
            <w:vAlign w:val="center"/>
            <w:hideMark/>
          </w:tcPr>
          <w:p w14:paraId="5ECA928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53,63</w:t>
            </w:r>
          </w:p>
        </w:tc>
        <w:tc>
          <w:tcPr>
            <w:tcW w:w="978" w:type="dxa"/>
            <w:tcBorders>
              <w:top w:val="nil"/>
              <w:left w:val="nil"/>
              <w:bottom w:val="single" w:sz="4" w:space="0" w:color="auto"/>
              <w:right w:val="single" w:sz="4" w:space="0" w:color="auto"/>
            </w:tcBorders>
            <w:noWrap/>
            <w:vAlign w:val="center"/>
            <w:hideMark/>
          </w:tcPr>
          <w:p w14:paraId="1C64382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52,16</w:t>
            </w:r>
          </w:p>
        </w:tc>
        <w:tc>
          <w:tcPr>
            <w:tcW w:w="978" w:type="dxa"/>
            <w:tcBorders>
              <w:top w:val="nil"/>
              <w:left w:val="nil"/>
              <w:bottom w:val="single" w:sz="4" w:space="0" w:color="auto"/>
              <w:right w:val="single" w:sz="4" w:space="0" w:color="auto"/>
            </w:tcBorders>
            <w:noWrap/>
            <w:vAlign w:val="center"/>
            <w:hideMark/>
          </w:tcPr>
          <w:p w14:paraId="4BCA4A3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51,46</w:t>
            </w:r>
          </w:p>
        </w:tc>
      </w:tr>
      <w:tr w:rsidR="00387563" w:rsidRPr="00E60864" w14:paraId="2AA65F56"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7FFDFA58"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4D79F68F"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5AF497B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29,38</w:t>
            </w:r>
          </w:p>
        </w:tc>
        <w:tc>
          <w:tcPr>
            <w:tcW w:w="717" w:type="dxa"/>
            <w:tcBorders>
              <w:top w:val="nil"/>
              <w:left w:val="nil"/>
              <w:bottom w:val="single" w:sz="4" w:space="0" w:color="auto"/>
              <w:right w:val="single" w:sz="4" w:space="0" w:color="auto"/>
            </w:tcBorders>
            <w:shd w:val="clear" w:color="000000" w:fill="92D050"/>
            <w:noWrap/>
            <w:vAlign w:val="center"/>
            <w:hideMark/>
          </w:tcPr>
          <w:p w14:paraId="746CA05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31,23</w:t>
            </w:r>
          </w:p>
        </w:tc>
        <w:tc>
          <w:tcPr>
            <w:tcW w:w="717" w:type="dxa"/>
            <w:tcBorders>
              <w:top w:val="nil"/>
              <w:left w:val="nil"/>
              <w:bottom w:val="single" w:sz="4" w:space="0" w:color="auto"/>
              <w:right w:val="single" w:sz="4" w:space="0" w:color="auto"/>
            </w:tcBorders>
            <w:shd w:val="clear" w:color="000000" w:fill="92D050"/>
            <w:noWrap/>
            <w:vAlign w:val="center"/>
            <w:hideMark/>
          </w:tcPr>
          <w:p w14:paraId="065117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30,82</w:t>
            </w:r>
          </w:p>
        </w:tc>
        <w:tc>
          <w:tcPr>
            <w:tcW w:w="717" w:type="dxa"/>
            <w:tcBorders>
              <w:top w:val="nil"/>
              <w:left w:val="nil"/>
              <w:bottom w:val="single" w:sz="4" w:space="0" w:color="auto"/>
              <w:right w:val="single" w:sz="4" w:space="0" w:color="auto"/>
            </w:tcBorders>
            <w:shd w:val="clear" w:color="000000" w:fill="92D050"/>
            <w:noWrap/>
            <w:vAlign w:val="center"/>
            <w:hideMark/>
          </w:tcPr>
          <w:p w14:paraId="6FED62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30,48</w:t>
            </w:r>
          </w:p>
        </w:tc>
        <w:tc>
          <w:tcPr>
            <w:tcW w:w="717" w:type="dxa"/>
            <w:tcBorders>
              <w:top w:val="nil"/>
              <w:left w:val="nil"/>
              <w:bottom w:val="single" w:sz="4" w:space="0" w:color="auto"/>
              <w:right w:val="single" w:sz="4" w:space="0" w:color="auto"/>
            </w:tcBorders>
            <w:shd w:val="clear" w:color="000000" w:fill="92D050"/>
            <w:noWrap/>
            <w:vAlign w:val="bottom"/>
            <w:hideMark/>
          </w:tcPr>
          <w:p w14:paraId="00E8A51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7813107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0E6C8C2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754902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26,76</w:t>
            </w:r>
          </w:p>
        </w:tc>
        <w:tc>
          <w:tcPr>
            <w:tcW w:w="829" w:type="dxa"/>
            <w:tcBorders>
              <w:top w:val="nil"/>
              <w:left w:val="nil"/>
              <w:bottom w:val="single" w:sz="4" w:space="0" w:color="auto"/>
              <w:right w:val="single" w:sz="4" w:space="0" w:color="auto"/>
            </w:tcBorders>
            <w:shd w:val="clear" w:color="000000" w:fill="92D050"/>
            <w:noWrap/>
            <w:vAlign w:val="center"/>
            <w:hideMark/>
          </w:tcPr>
          <w:p w14:paraId="0CEBA57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4737826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79257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0430B8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6,69</w:t>
            </w:r>
          </w:p>
        </w:tc>
        <w:tc>
          <w:tcPr>
            <w:tcW w:w="978" w:type="dxa"/>
            <w:tcBorders>
              <w:top w:val="nil"/>
              <w:left w:val="nil"/>
              <w:bottom w:val="single" w:sz="4" w:space="0" w:color="auto"/>
              <w:right w:val="single" w:sz="4" w:space="0" w:color="auto"/>
            </w:tcBorders>
            <w:shd w:val="clear" w:color="000000" w:fill="92D050"/>
            <w:noWrap/>
            <w:vAlign w:val="center"/>
            <w:hideMark/>
          </w:tcPr>
          <w:p w14:paraId="5C1B5BA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209815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0574DEB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6F910C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53,43</w:t>
            </w:r>
          </w:p>
        </w:tc>
      </w:tr>
    </w:tbl>
    <w:p w14:paraId="4BA427CE" w14:textId="77777777" w:rsidR="00387563" w:rsidRDefault="00387563" w:rsidP="00387563"/>
    <w:p w14:paraId="7397E133" w14:textId="77777777" w:rsidR="00387563" w:rsidRDefault="00387563" w:rsidP="00387563">
      <w:pPr>
        <w:widowControl/>
        <w:autoSpaceDE/>
        <w:autoSpaceDN/>
        <w:spacing w:after="160" w:line="259" w:lineRule="auto"/>
      </w:pPr>
      <w:r>
        <w:br w:type="page"/>
      </w:r>
    </w:p>
    <w:p w14:paraId="24A759CA" w14:textId="77777777" w:rsidR="00387563" w:rsidRDefault="00387563" w:rsidP="00387563">
      <w:pPr>
        <w:jc w:val="center"/>
        <w:rPr>
          <w:bCs/>
          <w:sz w:val="28"/>
          <w:szCs w:val="28"/>
        </w:rPr>
      </w:pPr>
    </w:p>
    <w:p w14:paraId="7602C7F7" w14:textId="77777777" w:rsidR="00A66A9D" w:rsidRDefault="00A66A9D" w:rsidP="00387563">
      <w:pPr>
        <w:jc w:val="center"/>
        <w:rPr>
          <w:bCs/>
          <w:sz w:val="28"/>
          <w:szCs w:val="28"/>
        </w:rPr>
      </w:pPr>
    </w:p>
    <w:p w14:paraId="37C90B70" w14:textId="77777777" w:rsidR="003B43E6" w:rsidRDefault="003B43E6" w:rsidP="00387563">
      <w:pPr>
        <w:jc w:val="center"/>
        <w:rPr>
          <w:bCs/>
          <w:sz w:val="28"/>
          <w:szCs w:val="28"/>
        </w:rPr>
      </w:pPr>
    </w:p>
    <w:p w14:paraId="12FD2E24" w14:textId="77777777"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Ж</w:t>
      </w:r>
    </w:p>
    <w:p w14:paraId="3CD6AED0" w14:textId="77777777" w:rsidR="00D370CA" w:rsidRPr="00E60864" w:rsidRDefault="00D370CA" w:rsidP="00387563">
      <w:pPr>
        <w:jc w:val="center"/>
        <w:rPr>
          <w:bCs/>
          <w:sz w:val="28"/>
          <w:szCs w:val="28"/>
        </w:rPr>
      </w:pPr>
    </w:p>
    <w:p w14:paraId="432C6264" w14:textId="245482AC" w:rsidR="00387563" w:rsidRPr="00E60864" w:rsidRDefault="00387563" w:rsidP="00387563">
      <w:pPr>
        <w:jc w:val="both"/>
        <w:rPr>
          <w:bCs/>
          <w:sz w:val="28"/>
          <w:szCs w:val="28"/>
        </w:rPr>
      </w:pPr>
      <w:r>
        <w:rPr>
          <w:bCs/>
          <w:sz w:val="28"/>
          <w:szCs w:val="28"/>
        </w:rPr>
        <w:t xml:space="preserve">Таблица </w:t>
      </w:r>
      <w:r w:rsidR="00A66A9D">
        <w:rPr>
          <w:bCs/>
          <w:sz w:val="28"/>
          <w:szCs w:val="28"/>
        </w:rPr>
        <w:t>Ж</w:t>
      </w:r>
      <w:r>
        <w:rPr>
          <w:bCs/>
          <w:sz w:val="28"/>
          <w:szCs w:val="28"/>
        </w:rPr>
        <w:t>.</w:t>
      </w:r>
      <w:r w:rsidR="00A66A9D">
        <w:rPr>
          <w:bCs/>
          <w:sz w:val="28"/>
          <w:szCs w:val="28"/>
        </w:rPr>
        <w:t>4</w:t>
      </w:r>
      <w:r>
        <w:rPr>
          <w:bCs/>
          <w:sz w:val="28"/>
          <w:szCs w:val="28"/>
        </w:rPr>
        <w:t xml:space="preserve"> – Валовая урожайность </w:t>
      </w:r>
      <w:r w:rsidRPr="001A101B">
        <w:rPr>
          <w:bCs/>
          <w:sz w:val="28"/>
          <w:szCs w:val="28"/>
        </w:rPr>
        <w:t>в т/га</w:t>
      </w:r>
      <w:r>
        <w:rPr>
          <w:bCs/>
          <w:sz w:val="28"/>
          <w:szCs w:val="28"/>
        </w:rPr>
        <w:t xml:space="preserve"> и вынос </w:t>
      </w:r>
      <w:r w:rsidRPr="001A101B">
        <w:rPr>
          <w:bCs/>
          <w:sz w:val="28"/>
          <w:szCs w:val="28"/>
        </w:rPr>
        <w:t>NPK с плодами кг/га</w:t>
      </w:r>
      <w:r w:rsidRPr="00E60864">
        <w:rPr>
          <w:bCs/>
          <w:sz w:val="28"/>
          <w:szCs w:val="28"/>
        </w:rPr>
        <w:t xml:space="preserve"> данные по повторностям</w:t>
      </w:r>
      <w:r>
        <w:rPr>
          <w:bCs/>
          <w:sz w:val="28"/>
          <w:szCs w:val="28"/>
        </w:rPr>
        <w:t xml:space="preserve"> за 2023 год</w:t>
      </w:r>
    </w:p>
    <w:p w14:paraId="18C75F29" w14:textId="77777777" w:rsidR="00387563" w:rsidRPr="00E60864" w:rsidRDefault="00387563" w:rsidP="00387563">
      <w:pPr>
        <w:rPr>
          <w:bCs/>
          <w:sz w:val="28"/>
          <w:szCs w:val="28"/>
        </w:rPr>
      </w:pPr>
    </w:p>
    <w:tbl>
      <w:tblPr>
        <w:tblW w:w="15357" w:type="dxa"/>
        <w:tblLook w:val="04A0" w:firstRow="1" w:lastRow="0" w:firstColumn="1" w:lastColumn="0" w:noHBand="0" w:noVBand="1"/>
      </w:tblPr>
      <w:tblGrid>
        <w:gridCol w:w="984"/>
        <w:gridCol w:w="1407"/>
        <w:gridCol w:w="717"/>
        <w:gridCol w:w="717"/>
        <w:gridCol w:w="717"/>
        <w:gridCol w:w="717"/>
        <w:gridCol w:w="717"/>
        <w:gridCol w:w="717"/>
        <w:gridCol w:w="717"/>
        <w:gridCol w:w="719"/>
        <w:gridCol w:w="829"/>
        <w:gridCol w:w="829"/>
        <w:gridCol w:w="829"/>
        <w:gridCol w:w="829"/>
        <w:gridCol w:w="978"/>
        <w:gridCol w:w="978"/>
        <w:gridCol w:w="978"/>
        <w:gridCol w:w="978"/>
      </w:tblGrid>
      <w:tr w:rsidR="00387563" w:rsidRPr="00E60864" w14:paraId="57835063" w14:textId="77777777" w:rsidTr="00E760FA">
        <w:trPr>
          <w:trHeight w:val="855"/>
        </w:trPr>
        <w:tc>
          <w:tcPr>
            <w:tcW w:w="984" w:type="dxa"/>
            <w:vMerge w:val="restart"/>
            <w:tcBorders>
              <w:top w:val="single" w:sz="4" w:space="0" w:color="auto"/>
              <w:left w:val="single" w:sz="4" w:space="0" w:color="auto"/>
              <w:right w:val="single" w:sz="4" w:space="0" w:color="auto"/>
            </w:tcBorders>
            <w:vAlign w:val="center"/>
            <w:hideMark/>
          </w:tcPr>
          <w:p w14:paraId="339A70A7"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Вариант</w:t>
            </w:r>
          </w:p>
        </w:tc>
        <w:tc>
          <w:tcPr>
            <w:tcW w:w="1407" w:type="dxa"/>
            <w:vMerge w:val="restart"/>
            <w:tcBorders>
              <w:top w:val="single" w:sz="4" w:space="0" w:color="auto"/>
              <w:left w:val="single" w:sz="4" w:space="0" w:color="auto"/>
              <w:right w:val="single" w:sz="4" w:space="0" w:color="auto"/>
            </w:tcBorders>
            <w:vAlign w:val="center"/>
            <w:hideMark/>
          </w:tcPr>
          <w:p w14:paraId="46E0787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Повторность</w:t>
            </w:r>
          </w:p>
        </w:tc>
        <w:tc>
          <w:tcPr>
            <w:tcW w:w="2868" w:type="dxa"/>
            <w:gridSpan w:val="4"/>
            <w:tcBorders>
              <w:top w:val="single" w:sz="4" w:space="0" w:color="auto"/>
              <w:left w:val="nil"/>
              <w:bottom w:val="single" w:sz="4" w:space="0" w:color="auto"/>
              <w:right w:val="single" w:sz="4" w:space="0" w:color="auto"/>
            </w:tcBorders>
            <w:vAlign w:val="center"/>
            <w:hideMark/>
          </w:tcPr>
          <w:p w14:paraId="2C79E66A" w14:textId="77777777" w:rsidR="00387563" w:rsidRPr="00372BB4" w:rsidRDefault="00387563" w:rsidP="00E760FA">
            <w:pPr>
              <w:widowControl/>
              <w:autoSpaceDE/>
              <w:autoSpaceDN/>
              <w:jc w:val="center"/>
              <w:rPr>
                <w:rFonts w:ascii="Calibri" w:hAnsi="Calibri" w:cs="Calibri"/>
                <w:color w:val="000000"/>
                <w:lang w:bidi="ar-SA"/>
              </w:rPr>
            </w:pPr>
            <w:r w:rsidRPr="00E60864">
              <w:rPr>
                <w:rFonts w:ascii="Calibri" w:hAnsi="Calibri" w:cs="Calibri"/>
                <w:color w:val="000000"/>
                <w:lang w:bidi="ar-SA"/>
              </w:rPr>
              <w:t>Валовая урожайность в т/га</w:t>
            </w:r>
          </w:p>
        </w:tc>
        <w:tc>
          <w:tcPr>
            <w:tcW w:w="2870" w:type="dxa"/>
            <w:gridSpan w:val="4"/>
            <w:tcBorders>
              <w:top w:val="single" w:sz="4" w:space="0" w:color="auto"/>
              <w:left w:val="nil"/>
              <w:bottom w:val="single" w:sz="4" w:space="0" w:color="auto"/>
              <w:right w:val="single" w:sz="4" w:space="0" w:color="auto"/>
            </w:tcBorders>
            <w:vAlign w:val="center"/>
            <w:hideMark/>
          </w:tcPr>
          <w:p w14:paraId="5B89360A" w14:textId="77777777" w:rsidR="00387563" w:rsidRPr="00372BB4" w:rsidRDefault="00387563" w:rsidP="00E760FA">
            <w:pPr>
              <w:widowControl/>
              <w:autoSpaceDE/>
              <w:autoSpaceDN/>
              <w:jc w:val="center"/>
              <w:rPr>
                <w:rFonts w:ascii="Calibri" w:hAnsi="Calibri" w:cs="Calibri"/>
                <w:color w:val="000000"/>
                <w:lang w:bidi="ar-SA"/>
              </w:rPr>
            </w:pPr>
            <w:r w:rsidRPr="00AF3EF3">
              <w:rPr>
                <w:rFonts w:ascii="Calibri" w:hAnsi="Calibri" w:cs="Calibri"/>
                <w:color w:val="000000"/>
                <w:lang w:bidi="ar-SA"/>
              </w:rPr>
              <w:t>Вынос азота с плодами кг/га</w:t>
            </w:r>
          </w:p>
        </w:tc>
        <w:tc>
          <w:tcPr>
            <w:tcW w:w="3316" w:type="dxa"/>
            <w:gridSpan w:val="4"/>
            <w:tcBorders>
              <w:top w:val="single" w:sz="4" w:space="0" w:color="auto"/>
              <w:left w:val="single" w:sz="4" w:space="0" w:color="auto"/>
              <w:bottom w:val="single" w:sz="4" w:space="0" w:color="auto"/>
              <w:right w:val="single" w:sz="4" w:space="0" w:color="auto"/>
            </w:tcBorders>
            <w:vAlign w:val="center"/>
            <w:hideMark/>
          </w:tcPr>
          <w:p w14:paraId="39EB0D0D"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фосфора с плодами кг/га</w:t>
            </w:r>
          </w:p>
        </w:tc>
        <w:tc>
          <w:tcPr>
            <w:tcW w:w="3912" w:type="dxa"/>
            <w:gridSpan w:val="4"/>
            <w:tcBorders>
              <w:top w:val="single" w:sz="4" w:space="0" w:color="auto"/>
              <w:left w:val="nil"/>
              <w:bottom w:val="single" w:sz="4" w:space="0" w:color="auto"/>
              <w:right w:val="single" w:sz="4" w:space="0" w:color="auto"/>
            </w:tcBorders>
            <w:vAlign w:val="center"/>
            <w:hideMark/>
          </w:tcPr>
          <w:p w14:paraId="09608963" w14:textId="77777777" w:rsidR="00387563" w:rsidRPr="00372BB4" w:rsidRDefault="00387563" w:rsidP="00E760FA">
            <w:pPr>
              <w:widowControl/>
              <w:autoSpaceDE/>
              <w:autoSpaceDN/>
              <w:jc w:val="center"/>
              <w:rPr>
                <w:rFonts w:ascii="Calibri" w:hAnsi="Calibri" w:cs="Calibri"/>
                <w:color w:val="000000"/>
                <w:lang w:bidi="ar-SA"/>
              </w:rPr>
            </w:pPr>
            <w:r w:rsidRPr="001A101B">
              <w:rPr>
                <w:rFonts w:ascii="Calibri" w:hAnsi="Calibri" w:cs="Calibri"/>
                <w:color w:val="000000"/>
                <w:lang w:bidi="ar-SA"/>
              </w:rPr>
              <w:t>Вынос калия с плодами кг/га</w:t>
            </w:r>
          </w:p>
        </w:tc>
      </w:tr>
      <w:tr w:rsidR="00387563" w:rsidRPr="00E60864" w14:paraId="23123AA9" w14:textId="77777777" w:rsidTr="00E760FA">
        <w:trPr>
          <w:trHeight w:val="288"/>
        </w:trPr>
        <w:tc>
          <w:tcPr>
            <w:tcW w:w="984" w:type="dxa"/>
            <w:vMerge/>
            <w:tcBorders>
              <w:left w:val="single" w:sz="4" w:space="0" w:color="auto"/>
              <w:bottom w:val="single" w:sz="4" w:space="0" w:color="auto"/>
              <w:right w:val="single" w:sz="4" w:space="0" w:color="auto"/>
            </w:tcBorders>
            <w:vAlign w:val="center"/>
            <w:hideMark/>
          </w:tcPr>
          <w:p w14:paraId="63AFD35C" w14:textId="77777777" w:rsidR="00387563" w:rsidRPr="00372BB4" w:rsidRDefault="00387563" w:rsidP="00E760FA">
            <w:pPr>
              <w:widowControl/>
              <w:autoSpaceDE/>
              <w:autoSpaceDN/>
              <w:rPr>
                <w:rFonts w:ascii="Calibri" w:hAnsi="Calibri" w:cs="Calibri"/>
                <w:color w:val="000000"/>
                <w:lang w:bidi="ar-SA"/>
              </w:rPr>
            </w:pPr>
          </w:p>
        </w:tc>
        <w:tc>
          <w:tcPr>
            <w:tcW w:w="1407" w:type="dxa"/>
            <w:vMerge/>
            <w:tcBorders>
              <w:left w:val="single" w:sz="4" w:space="0" w:color="auto"/>
              <w:bottom w:val="single" w:sz="4" w:space="0" w:color="auto"/>
              <w:right w:val="single" w:sz="4" w:space="0" w:color="auto"/>
            </w:tcBorders>
            <w:vAlign w:val="center"/>
            <w:hideMark/>
          </w:tcPr>
          <w:p w14:paraId="6B4C51C0" w14:textId="77777777" w:rsidR="00387563" w:rsidRPr="00372BB4" w:rsidRDefault="00387563" w:rsidP="00E760FA">
            <w:pPr>
              <w:widowControl/>
              <w:autoSpaceDE/>
              <w:autoSpaceDN/>
              <w:rPr>
                <w:rFonts w:ascii="Calibri" w:hAnsi="Calibri" w:cs="Calibri"/>
                <w:color w:val="000000"/>
                <w:lang w:bidi="ar-SA"/>
              </w:rPr>
            </w:pPr>
          </w:p>
        </w:tc>
        <w:tc>
          <w:tcPr>
            <w:tcW w:w="717" w:type="dxa"/>
            <w:tcBorders>
              <w:top w:val="nil"/>
              <w:left w:val="nil"/>
              <w:bottom w:val="single" w:sz="4" w:space="0" w:color="auto"/>
              <w:right w:val="single" w:sz="4" w:space="0" w:color="auto"/>
            </w:tcBorders>
            <w:noWrap/>
            <w:vAlign w:val="center"/>
            <w:hideMark/>
          </w:tcPr>
          <w:p w14:paraId="69E93114"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320CAFB2"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2BBD1AEE"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7" w:type="dxa"/>
            <w:tcBorders>
              <w:top w:val="nil"/>
              <w:left w:val="nil"/>
              <w:bottom w:val="single" w:sz="4" w:space="0" w:color="auto"/>
              <w:right w:val="single" w:sz="4" w:space="0" w:color="auto"/>
            </w:tcBorders>
            <w:noWrap/>
            <w:vAlign w:val="center"/>
            <w:hideMark/>
          </w:tcPr>
          <w:p w14:paraId="10BED915"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noWrap/>
            <w:vAlign w:val="center"/>
            <w:hideMark/>
          </w:tcPr>
          <w:p w14:paraId="049AAC1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717" w:type="dxa"/>
            <w:tcBorders>
              <w:top w:val="nil"/>
              <w:left w:val="nil"/>
              <w:bottom w:val="single" w:sz="4" w:space="0" w:color="auto"/>
              <w:right w:val="single" w:sz="4" w:space="0" w:color="auto"/>
            </w:tcBorders>
            <w:noWrap/>
            <w:vAlign w:val="center"/>
            <w:hideMark/>
          </w:tcPr>
          <w:p w14:paraId="3CC876F9"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717" w:type="dxa"/>
            <w:tcBorders>
              <w:top w:val="nil"/>
              <w:left w:val="nil"/>
              <w:bottom w:val="single" w:sz="4" w:space="0" w:color="auto"/>
              <w:right w:val="single" w:sz="4" w:space="0" w:color="auto"/>
            </w:tcBorders>
            <w:noWrap/>
            <w:vAlign w:val="center"/>
            <w:hideMark/>
          </w:tcPr>
          <w:p w14:paraId="7189040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719" w:type="dxa"/>
            <w:tcBorders>
              <w:top w:val="nil"/>
              <w:left w:val="nil"/>
              <w:bottom w:val="single" w:sz="4" w:space="0" w:color="auto"/>
              <w:right w:val="single" w:sz="4" w:space="0" w:color="auto"/>
            </w:tcBorders>
            <w:noWrap/>
            <w:vAlign w:val="center"/>
            <w:hideMark/>
          </w:tcPr>
          <w:p w14:paraId="306C44A7"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829" w:type="dxa"/>
            <w:tcBorders>
              <w:top w:val="nil"/>
              <w:left w:val="nil"/>
              <w:bottom w:val="single" w:sz="4" w:space="0" w:color="auto"/>
              <w:right w:val="single" w:sz="4" w:space="0" w:color="auto"/>
            </w:tcBorders>
            <w:noWrap/>
            <w:vAlign w:val="center"/>
            <w:hideMark/>
          </w:tcPr>
          <w:p w14:paraId="449298DA"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829" w:type="dxa"/>
            <w:tcBorders>
              <w:top w:val="nil"/>
              <w:left w:val="nil"/>
              <w:bottom w:val="single" w:sz="4" w:space="0" w:color="auto"/>
              <w:right w:val="single" w:sz="4" w:space="0" w:color="auto"/>
            </w:tcBorders>
            <w:noWrap/>
            <w:vAlign w:val="center"/>
            <w:hideMark/>
          </w:tcPr>
          <w:p w14:paraId="46FEC96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829" w:type="dxa"/>
            <w:tcBorders>
              <w:top w:val="nil"/>
              <w:left w:val="nil"/>
              <w:bottom w:val="single" w:sz="4" w:space="0" w:color="auto"/>
              <w:right w:val="single" w:sz="4" w:space="0" w:color="auto"/>
            </w:tcBorders>
            <w:noWrap/>
            <w:vAlign w:val="center"/>
            <w:hideMark/>
          </w:tcPr>
          <w:p w14:paraId="37811E9A"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829" w:type="dxa"/>
            <w:tcBorders>
              <w:top w:val="nil"/>
              <w:left w:val="nil"/>
              <w:bottom w:val="single" w:sz="4" w:space="0" w:color="auto"/>
              <w:right w:val="single" w:sz="4" w:space="0" w:color="auto"/>
            </w:tcBorders>
            <w:noWrap/>
            <w:vAlign w:val="center"/>
            <w:hideMark/>
          </w:tcPr>
          <w:p w14:paraId="6F7FDDE6"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978" w:type="dxa"/>
            <w:tcBorders>
              <w:top w:val="nil"/>
              <w:left w:val="nil"/>
              <w:bottom w:val="single" w:sz="4" w:space="0" w:color="auto"/>
              <w:right w:val="single" w:sz="4" w:space="0" w:color="auto"/>
            </w:tcBorders>
            <w:noWrap/>
            <w:vAlign w:val="center"/>
            <w:hideMark/>
          </w:tcPr>
          <w:p w14:paraId="1770A63C"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1</w:t>
            </w:r>
          </w:p>
        </w:tc>
        <w:tc>
          <w:tcPr>
            <w:tcW w:w="978" w:type="dxa"/>
            <w:tcBorders>
              <w:top w:val="nil"/>
              <w:left w:val="nil"/>
              <w:bottom w:val="single" w:sz="4" w:space="0" w:color="auto"/>
              <w:right w:val="single" w:sz="4" w:space="0" w:color="auto"/>
            </w:tcBorders>
            <w:noWrap/>
            <w:vAlign w:val="center"/>
            <w:hideMark/>
          </w:tcPr>
          <w:p w14:paraId="57A61201"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2</w:t>
            </w:r>
          </w:p>
        </w:tc>
        <w:tc>
          <w:tcPr>
            <w:tcW w:w="978" w:type="dxa"/>
            <w:tcBorders>
              <w:top w:val="nil"/>
              <w:left w:val="nil"/>
              <w:bottom w:val="single" w:sz="4" w:space="0" w:color="auto"/>
              <w:right w:val="single" w:sz="4" w:space="0" w:color="auto"/>
            </w:tcBorders>
            <w:noWrap/>
            <w:vAlign w:val="center"/>
            <w:hideMark/>
          </w:tcPr>
          <w:p w14:paraId="190D91C6" w14:textId="77777777" w:rsidR="00387563" w:rsidRPr="00372BB4" w:rsidRDefault="00387563" w:rsidP="00E760FA">
            <w:pPr>
              <w:widowControl/>
              <w:autoSpaceDE/>
              <w:autoSpaceDN/>
              <w:jc w:val="right"/>
              <w:rPr>
                <w:rFonts w:ascii="Calibri" w:hAnsi="Calibri" w:cs="Calibri"/>
                <w:color w:val="000000"/>
                <w:lang w:bidi="ar-SA"/>
              </w:rPr>
            </w:pPr>
            <w:r w:rsidRPr="00372BB4">
              <w:rPr>
                <w:rFonts w:ascii="Calibri" w:hAnsi="Calibri" w:cs="Calibri"/>
                <w:color w:val="000000"/>
                <w:lang w:bidi="ar-SA"/>
              </w:rPr>
              <w:t>3</w:t>
            </w:r>
          </w:p>
        </w:tc>
        <w:tc>
          <w:tcPr>
            <w:tcW w:w="978" w:type="dxa"/>
            <w:tcBorders>
              <w:top w:val="nil"/>
              <w:left w:val="nil"/>
              <w:bottom w:val="single" w:sz="4" w:space="0" w:color="auto"/>
              <w:right w:val="single" w:sz="4" w:space="0" w:color="auto"/>
            </w:tcBorders>
            <w:noWrap/>
            <w:vAlign w:val="center"/>
            <w:hideMark/>
          </w:tcPr>
          <w:p w14:paraId="389E1180"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r>
      <w:tr w:rsidR="00387563" w:rsidRPr="00E60864" w14:paraId="64F2076B" w14:textId="77777777" w:rsidTr="00E760FA">
        <w:trPr>
          <w:trHeight w:val="288"/>
        </w:trPr>
        <w:tc>
          <w:tcPr>
            <w:tcW w:w="15357" w:type="dxa"/>
            <w:gridSpan w:val="18"/>
            <w:tcBorders>
              <w:top w:val="single" w:sz="4" w:space="0" w:color="auto"/>
              <w:left w:val="single" w:sz="4" w:space="0" w:color="auto"/>
              <w:bottom w:val="single" w:sz="4" w:space="0" w:color="auto"/>
              <w:right w:val="single" w:sz="4" w:space="0" w:color="auto"/>
            </w:tcBorders>
            <w:noWrap/>
            <w:vAlign w:val="center"/>
            <w:hideMark/>
          </w:tcPr>
          <w:p w14:paraId="0D613319" w14:textId="77777777" w:rsidR="00387563" w:rsidRPr="00E60864" w:rsidRDefault="00387563" w:rsidP="00E760FA">
            <w:pPr>
              <w:widowControl/>
              <w:autoSpaceDE/>
              <w:autoSpaceDN/>
              <w:jc w:val="center"/>
              <w:rPr>
                <w:rFonts w:ascii="Calibri" w:hAnsi="Calibri" w:cs="Calibri"/>
                <w:b/>
                <w:bCs/>
                <w:color w:val="000000"/>
                <w:lang w:bidi="ar-SA"/>
              </w:rPr>
            </w:pPr>
            <w:r w:rsidRPr="00372BB4">
              <w:rPr>
                <w:rFonts w:ascii="Calibri" w:hAnsi="Calibri" w:cs="Calibri"/>
                <w:b/>
                <w:bCs/>
                <w:color w:val="000000"/>
                <w:lang w:bidi="ar-SA"/>
              </w:rPr>
              <w:t>20</w:t>
            </w:r>
            <w:r w:rsidRPr="00E60864">
              <w:rPr>
                <w:rFonts w:ascii="Calibri" w:hAnsi="Calibri" w:cs="Calibri"/>
                <w:b/>
                <w:bCs/>
                <w:color w:val="000000"/>
                <w:lang w:bidi="ar-SA"/>
              </w:rPr>
              <w:t>2</w:t>
            </w:r>
            <w:r>
              <w:rPr>
                <w:rFonts w:ascii="Calibri" w:hAnsi="Calibri" w:cs="Calibri"/>
                <w:b/>
                <w:bCs/>
                <w:color w:val="000000"/>
                <w:lang w:bidi="ar-SA"/>
              </w:rPr>
              <w:t>3</w:t>
            </w:r>
            <w:r w:rsidRPr="00372BB4">
              <w:rPr>
                <w:rFonts w:ascii="Calibri" w:hAnsi="Calibri" w:cs="Calibri"/>
                <w:b/>
                <w:bCs/>
                <w:color w:val="000000"/>
                <w:lang w:bidi="ar-SA"/>
              </w:rPr>
              <w:t xml:space="preserve"> год</w:t>
            </w:r>
          </w:p>
        </w:tc>
      </w:tr>
      <w:tr w:rsidR="00387563" w:rsidRPr="00E60864" w14:paraId="3B46847B" w14:textId="77777777" w:rsidTr="00E760FA">
        <w:trPr>
          <w:trHeight w:val="288"/>
        </w:trPr>
        <w:tc>
          <w:tcPr>
            <w:tcW w:w="984" w:type="dxa"/>
            <w:vMerge w:val="restart"/>
            <w:tcBorders>
              <w:top w:val="single" w:sz="4" w:space="0" w:color="auto"/>
              <w:left w:val="single" w:sz="4" w:space="0" w:color="auto"/>
              <w:bottom w:val="single" w:sz="4" w:space="0" w:color="000000"/>
              <w:right w:val="single" w:sz="4" w:space="0" w:color="auto"/>
            </w:tcBorders>
            <w:noWrap/>
            <w:vAlign w:val="center"/>
            <w:hideMark/>
          </w:tcPr>
          <w:p w14:paraId="34137CB2"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1</w:t>
            </w:r>
          </w:p>
        </w:tc>
        <w:tc>
          <w:tcPr>
            <w:tcW w:w="1407" w:type="dxa"/>
            <w:tcBorders>
              <w:top w:val="single" w:sz="4" w:space="0" w:color="auto"/>
              <w:left w:val="nil"/>
              <w:bottom w:val="single" w:sz="4" w:space="0" w:color="auto"/>
              <w:right w:val="single" w:sz="4" w:space="0" w:color="auto"/>
            </w:tcBorders>
            <w:noWrap/>
            <w:vAlign w:val="center"/>
            <w:hideMark/>
          </w:tcPr>
          <w:p w14:paraId="6AA396EC"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single" w:sz="4" w:space="0" w:color="auto"/>
              <w:left w:val="nil"/>
              <w:bottom w:val="single" w:sz="4" w:space="0" w:color="auto"/>
              <w:right w:val="single" w:sz="4" w:space="0" w:color="auto"/>
            </w:tcBorders>
            <w:noWrap/>
            <w:vAlign w:val="center"/>
            <w:hideMark/>
          </w:tcPr>
          <w:p w14:paraId="20E1C8E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13,00</w:t>
            </w:r>
          </w:p>
        </w:tc>
        <w:tc>
          <w:tcPr>
            <w:tcW w:w="717" w:type="dxa"/>
            <w:tcBorders>
              <w:top w:val="single" w:sz="4" w:space="0" w:color="auto"/>
              <w:left w:val="nil"/>
              <w:bottom w:val="single" w:sz="4" w:space="0" w:color="auto"/>
              <w:right w:val="single" w:sz="4" w:space="0" w:color="auto"/>
            </w:tcBorders>
            <w:noWrap/>
            <w:vAlign w:val="center"/>
            <w:hideMark/>
          </w:tcPr>
          <w:p w14:paraId="10E538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13,77</w:t>
            </w:r>
          </w:p>
        </w:tc>
        <w:tc>
          <w:tcPr>
            <w:tcW w:w="717" w:type="dxa"/>
            <w:tcBorders>
              <w:top w:val="single" w:sz="4" w:space="0" w:color="auto"/>
              <w:left w:val="nil"/>
              <w:bottom w:val="single" w:sz="4" w:space="0" w:color="auto"/>
              <w:right w:val="single" w:sz="4" w:space="0" w:color="auto"/>
            </w:tcBorders>
            <w:noWrap/>
            <w:vAlign w:val="center"/>
            <w:hideMark/>
          </w:tcPr>
          <w:p w14:paraId="44BD5C1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13,57</w:t>
            </w:r>
          </w:p>
        </w:tc>
        <w:tc>
          <w:tcPr>
            <w:tcW w:w="717" w:type="dxa"/>
            <w:tcBorders>
              <w:top w:val="single" w:sz="4" w:space="0" w:color="auto"/>
              <w:left w:val="nil"/>
              <w:bottom w:val="single" w:sz="4" w:space="0" w:color="auto"/>
              <w:right w:val="single" w:sz="4" w:space="0" w:color="auto"/>
            </w:tcBorders>
            <w:noWrap/>
            <w:vAlign w:val="center"/>
            <w:hideMark/>
          </w:tcPr>
          <w:p w14:paraId="2F8273C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13,45</w:t>
            </w:r>
          </w:p>
        </w:tc>
        <w:tc>
          <w:tcPr>
            <w:tcW w:w="717" w:type="dxa"/>
            <w:tcBorders>
              <w:top w:val="single" w:sz="4" w:space="0" w:color="auto"/>
              <w:left w:val="nil"/>
              <w:bottom w:val="single" w:sz="4" w:space="0" w:color="auto"/>
              <w:right w:val="single" w:sz="4" w:space="0" w:color="auto"/>
            </w:tcBorders>
            <w:noWrap/>
            <w:vAlign w:val="center"/>
            <w:hideMark/>
          </w:tcPr>
          <w:p w14:paraId="3AA0BDE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7,83</w:t>
            </w:r>
          </w:p>
        </w:tc>
        <w:tc>
          <w:tcPr>
            <w:tcW w:w="717" w:type="dxa"/>
            <w:tcBorders>
              <w:top w:val="single" w:sz="4" w:space="0" w:color="auto"/>
              <w:left w:val="nil"/>
              <w:bottom w:val="single" w:sz="4" w:space="0" w:color="auto"/>
              <w:right w:val="single" w:sz="4" w:space="0" w:color="auto"/>
            </w:tcBorders>
            <w:noWrap/>
            <w:vAlign w:val="center"/>
            <w:hideMark/>
          </w:tcPr>
          <w:p w14:paraId="43A26F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8,30</w:t>
            </w:r>
          </w:p>
        </w:tc>
        <w:tc>
          <w:tcPr>
            <w:tcW w:w="717" w:type="dxa"/>
            <w:tcBorders>
              <w:top w:val="single" w:sz="4" w:space="0" w:color="auto"/>
              <w:left w:val="nil"/>
              <w:bottom w:val="single" w:sz="4" w:space="0" w:color="auto"/>
              <w:right w:val="single" w:sz="4" w:space="0" w:color="auto"/>
            </w:tcBorders>
            <w:noWrap/>
            <w:vAlign w:val="center"/>
            <w:hideMark/>
          </w:tcPr>
          <w:p w14:paraId="49ADDB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8,18</w:t>
            </w:r>
          </w:p>
        </w:tc>
        <w:tc>
          <w:tcPr>
            <w:tcW w:w="719" w:type="dxa"/>
            <w:tcBorders>
              <w:top w:val="single" w:sz="4" w:space="0" w:color="auto"/>
              <w:left w:val="nil"/>
              <w:bottom w:val="single" w:sz="4" w:space="0" w:color="auto"/>
              <w:right w:val="single" w:sz="4" w:space="0" w:color="auto"/>
            </w:tcBorders>
            <w:noWrap/>
            <w:vAlign w:val="center"/>
            <w:hideMark/>
          </w:tcPr>
          <w:p w14:paraId="2DC8B5A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8,10</w:t>
            </w:r>
          </w:p>
        </w:tc>
        <w:tc>
          <w:tcPr>
            <w:tcW w:w="829" w:type="dxa"/>
            <w:tcBorders>
              <w:top w:val="single" w:sz="4" w:space="0" w:color="auto"/>
              <w:left w:val="nil"/>
              <w:bottom w:val="single" w:sz="4" w:space="0" w:color="auto"/>
              <w:right w:val="single" w:sz="4" w:space="0" w:color="auto"/>
            </w:tcBorders>
            <w:noWrap/>
            <w:vAlign w:val="center"/>
            <w:hideMark/>
          </w:tcPr>
          <w:p w14:paraId="07EC95B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1,74</w:t>
            </w:r>
          </w:p>
        </w:tc>
        <w:tc>
          <w:tcPr>
            <w:tcW w:w="829" w:type="dxa"/>
            <w:tcBorders>
              <w:top w:val="single" w:sz="4" w:space="0" w:color="auto"/>
              <w:left w:val="nil"/>
              <w:bottom w:val="single" w:sz="4" w:space="0" w:color="auto"/>
              <w:right w:val="single" w:sz="4" w:space="0" w:color="auto"/>
            </w:tcBorders>
            <w:noWrap/>
            <w:vAlign w:val="center"/>
            <w:hideMark/>
          </w:tcPr>
          <w:p w14:paraId="1A38581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1,84</w:t>
            </w:r>
          </w:p>
        </w:tc>
        <w:tc>
          <w:tcPr>
            <w:tcW w:w="829" w:type="dxa"/>
            <w:tcBorders>
              <w:top w:val="single" w:sz="4" w:space="0" w:color="auto"/>
              <w:left w:val="nil"/>
              <w:bottom w:val="single" w:sz="4" w:space="0" w:color="auto"/>
              <w:right w:val="single" w:sz="4" w:space="0" w:color="auto"/>
            </w:tcBorders>
            <w:noWrap/>
            <w:vAlign w:val="center"/>
            <w:hideMark/>
          </w:tcPr>
          <w:p w14:paraId="7E9900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1,82</w:t>
            </w:r>
          </w:p>
        </w:tc>
        <w:tc>
          <w:tcPr>
            <w:tcW w:w="829" w:type="dxa"/>
            <w:tcBorders>
              <w:top w:val="single" w:sz="4" w:space="0" w:color="auto"/>
              <w:left w:val="nil"/>
              <w:bottom w:val="single" w:sz="4" w:space="0" w:color="auto"/>
              <w:right w:val="single" w:sz="4" w:space="0" w:color="auto"/>
            </w:tcBorders>
            <w:noWrap/>
            <w:vAlign w:val="center"/>
            <w:hideMark/>
          </w:tcPr>
          <w:p w14:paraId="4EBD3E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1,80</w:t>
            </w:r>
          </w:p>
        </w:tc>
        <w:tc>
          <w:tcPr>
            <w:tcW w:w="978" w:type="dxa"/>
            <w:tcBorders>
              <w:top w:val="single" w:sz="4" w:space="0" w:color="auto"/>
              <w:left w:val="nil"/>
              <w:bottom w:val="single" w:sz="4" w:space="0" w:color="auto"/>
              <w:right w:val="single" w:sz="4" w:space="0" w:color="auto"/>
            </w:tcBorders>
            <w:noWrap/>
            <w:vAlign w:val="center"/>
            <w:hideMark/>
          </w:tcPr>
          <w:p w14:paraId="4D11B73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20,59</w:t>
            </w:r>
          </w:p>
        </w:tc>
        <w:tc>
          <w:tcPr>
            <w:tcW w:w="978" w:type="dxa"/>
            <w:tcBorders>
              <w:top w:val="single" w:sz="4" w:space="0" w:color="auto"/>
              <w:left w:val="nil"/>
              <w:bottom w:val="single" w:sz="4" w:space="0" w:color="auto"/>
              <w:right w:val="single" w:sz="4" w:space="0" w:color="auto"/>
            </w:tcBorders>
            <w:noWrap/>
            <w:vAlign w:val="center"/>
            <w:hideMark/>
          </w:tcPr>
          <w:p w14:paraId="3BAD9E7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21,81</w:t>
            </w:r>
          </w:p>
        </w:tc>
        <w:tc>
          <w:tcPr>
            <w:tcW w:w="978" w:type="dxa"/>
            <w:tcBorders>
              <w:top w:val="single" w:sz="4" w:space="0" w:color="auto"/>
              <w:left w:val="nil"/>
              <w:bottom w:val="single" w:sz="4" w:space="0" w:color="auto"/>
              <w:right w:val="single" w:sz="4" w:space="0" w:color="auto"/>
            </w:tcBorders>
            <w:noWrap/>
            <w:vAlign w:val="center"/>
            <w:hideMark/>
          </w:tcPr>
          <w:p w14:paraId="0EA599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21,50</w:t>
            </w:r>
          </w:p>
        </w:tc>
        <w:tc>
          <w:tcPr>
            <w:tcW w:w="978" w:type="dxa"/>
            <w:tcBorders>
              <w:top w:val="single" w:sz="4" w:space="0" w:color="auto"/>
              <w:left w:val="nil"/>
              <w:bottom w:val="single" w:sz="4" w:space="0" w:color="auto"/>
              <w:right w:val="single" w:sz="4" w:space="0" w:color="auto"/>
            </w:tcBorders>
            <w:noWrap/>
            <w:vAlign w:val="center"/>
            <w:hideMark/>
          </w:tcPr>
          <w:p w14:paraId="020600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21,30</w:t>
            </w:r>
          </w:p>
        </w:tc>
      </w:tr>
      <w:tr w:rsidR="00387563" w:rsidRPr="00E60864" w14:paraId="4ECC7A36"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B553BDA"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FE5EA85"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2262BF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14,06</w:t>
            </w:r>
          </w:p>
        </w:tc>
        <w:tc>
          <w:tcPr>
            <w:tcW w:w="717" w:type="dxa"/>
            <w:tcBorders>
              <w:top w:val="nil"/>
              <w:left w:val="nil"/>
              <w:bottom w:val="single" w:sz="4" w:space="0" w:color="auto"/>
              <w:right w:val="single" w:sz="4" w:space="0" w:color="auto"/>
            </w:tcBorders>
            <w:noWrap/>
            <w:vAlign w:val="center"/>
            <w:hideMark/>
          </w:tcPr>
          <w:p w14:paraId="415444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13,43</w:t>
            </w:r>
          </w:p>
        </w:tc>
        <w:tc>
          <w:tcPr>
            <w:tcW w:w="717" w:type="dxa"/>
            <w:tcBorders>
              <w:top w:val="nil"/>
              <w:left w:val="nil"/>
              <w:bottom w:val="single" w:sz="4" w:space="0" w:color="auto"/>
              <w:right w:val="single" w:sz="4" w:space="0" w:color="auto"/>
            </w:tcBorders>
            <w:noWrap/>
            <w:vAlign w:val="center"/>
            <w:hideMark/>
          </w:tcPr>
          <w:p w14:paraId="58E13E0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13,94</w:t>
            </w:r>
          </w:p>
        </w:tc>
        <w:tc>
          <w:tcPr>
            <w:tcW w:w="717" w:type="dxa"/>
            <w:tcBorders>
              <w:top w:val="nil"/>
              <w:left w:val="nil"/>
              <w:bottom w:val="single" w:sz="4" w:space="0" w:color="auto"/>
              <w:right w:val="single" w:sz="4" w:space="0" w:color="auto"/>
            </w:tcBorders>
            <w:noWrap/>
            <w:vAlign w:val="center"/>
            <w:hideMark/>
          </w:tcPr>
          <w:p w14:paraId="5415512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13,81</w:t>
            </w:r>
          </w:p>
        </w:tc>
        <w:tc>
          <w:tcPr>
            <w:tcW w:w="717" w:type="dxa"/>
            <w:tcBorders>
              <w:top w:val="nil"/>
              <w:left w:val="nil"/>
              <w:bottom w:val="single" w:sz="4" w:space="0" w:color="auto"/>
              <w:right w:val="single" w:sz="4" w:space="0" w:color="auto"/>
            </w:tcBorders>
            <w:noWrap/>
            <w:vAlign w:val="center"/>
            <w:hideMark/>
          </w:tcPr>
          <w:p w14:paraId="50D84C3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8,82</w:t>
            </w:r>
          </w:p>
        </w:tc>
        <w:tc>
          <w:tcPr>
            <w:tcW w:w="717" w:type="dxa"/>
            <w:tcBorders>
              <w:top w:val="nil"/>
              <w:left w:val="nil"/>
              <w:bottom w:val="single" w:sz="4" w:space="0" w:color="auto"/>
              <w:right w:val="single" w:sz="4" w:space="0" w:color="auto"/>
            </w:tcBorders>
            <w:noWrap/>
            <w:vAlign w:val="center"/>
            <w:hideMark/>
          </w:tcPr>
          <w:p w14:paraId="14F0D98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8,43</w:t>
            </w:r>
          </w:p>
        </w:tc>
        <w:tc>
          <w:tcPr>
            <w:tcW w:w="717" w:type="dxa"/>
            <w:tcBorders>
              <w:top w:val="nil"/>
              <w:left w:val="nil"/>
              <w:bottom w:val="single" w:sz="4" w:space="0" w:color="auto"/>
              <w:right w:val="single" w:sz="4" w:space="0" w:color="auto"/>
            </w:tcBorders>
            <w:noWrap/>
            <w:vAlign w:val="center"/>
            <w:hideMark/>
          </w:tcPr>
          <w:p w14:paraId="76D52FE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8,75</w:t>
            </w:r>
          </w:p>
        </w:tc>
        <w:tc>
          <w:tcPr>
            <w:tcW w:w="719" w:type="dxa"/>
            <w:tcBorders>
              <w:top w:val="nil"/>
              <w:left w:val="nil"/>
              <w:bottom w:val="single" w:sz="4" w:space="0" w:color="auto"/>
              <w:right w:val="single" w:sz="4" w:space="0" w:color="auto"/>
            </w:tcBorders>
            <w:noWrap/>
            <w:vAlign w:val="center"/>
            <w:hideMark/>
          </w:tcPr>
          <w:p w14:paraId="6B9BD5C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8,67</w:t>
            </w:r>
          </w:p>
        </w:tc>
        <w:tc>
          <w:tcPr>
            <w:tcW w:w="829" w:type="dxa"/>
            <w:tcBorders>
              <w:top w:val="nil"/>
              <w:left w:val="nil"/>
              <w:bottom w:val="single" w:sz="4" w:space="0" w:color="auto"/>
              <w:right w:val="single" w:sz="4" w:space="0" w:color="auto"/>
            </w:tcBorders>
            <w:noWrap/>
            <w:vAlign w:val="center"/>
            <w:hideMark/>
          </w:tcPr>
          <w:p w14:paraId="546464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nil"/>
              <w:left w:val="nil"/>
              <w:bottom w:val="single" w:sz="4" w:space="0" w:color="auto"/>
              <w:right w:val="single" w:sz="4" w:space="0" w:color="auto"/>
            </w:tcBorders>
            <w:noWrap/>
            <w:vAlign w:val="center"/>
            <w:hideMark/>
          </w:tcPr>
          <w:p w14:paraId="2A77C5D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w:t>
            </w:r>
          </w:p>
        </w:tc>
        <w:tc>
          <w:tcPr>
            <w:tcW w:w="829" w:type="dxa"/>
            <w:tcBorders>
              <w:top w:val="nil"/>
              <w:left w:val="nil"/>
              <w:bottom w:val="single" w:sz="4" w:space="0" w:color="auto"/>
              <w:right w:val="single" w:sz="4" w:space="0" w:color="auto"/>
            </w:tcBorders>
            <w:noWrap/>
            <w:vAlign w:val="center"/>
            <w:hideMark/>
          </w:tcPr>
          <w:p w14:paraId="4FECFC3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1,94</w:t>
            </w:r>
          </w:p>
        </w:tc>
        <w:tc>
          <w:tcPr>
            <w:tcW w:w="829" w:type="dxa"/>
            <w:tcBorders>
              <w:top w:val="nil"/>
              <w:left w:val="nil"/>
              <w:bottom w:val="single" w:sz="4" w:space="0" w:color="auto"/>
              <w:right w:val="single" w:sz="4" w:space="0" w:color="auto"/>
            </w:tcBorders>
            <w:noWrap/>
            <w:vAlign w:val="center"/>
            <w:hideMark/>
          </w:tcPr>
          <w:p w14:paraId="51952F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1,93</w:t>
            </w:r>
          </w:p>
        </w:tc>
        <w:tc>
          <w:tcPr>
            <w:tcW w:w="978" w:type="dxa"/>
            <w:tcBorders>
              <w:top w:val="nil"/>
              <w:left w:val="nil"/>
              <w:bottom w:val="single" w:sz="4" w:space="0" w:color="auto"/>
              <w:right w:val="single" w:sz="4" w:space="0" w:color="auto"/>
            </w:tcBorders>
            <w:noWrap/>
            <w:vAlign w:val="center"/>
            <w:hideMark/>
          </w:tcPr>
          <w:p w14:paraId="6345D02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23,20</w:t>
            </w:r>
          </w:p>
        </w:tc>
        <w:tc>
          <w:tcPr>
            <w:tcW w:w="978" w:type="dxa"/>
            <w:tcBorders>
              <w:top w:val="nil"/>
              <w:left w:val="nil"/>
              <w:bottom w:val="single" w:sz="4" w:space="0" w:color="auto"/>
              <w:right w:val="single" w:sz="4" w:space="0" w:color="auto"/>
            </w:tcBorders>
            <w:noWrap/>
            <w:vAlign w:val="center"/>
            <w:hideMark/>
          </w:tcPr>
          <w:p w14:paraId="084F672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22,16</w:t>
            </w:r>
          </w:p>
        </w:tc>
        <w:tc>
          <w:tcPr>
            <w:tcW w:w="978" w:type="dxa"/>
            <w:tcBorders>
              <w:top w:val="nil"/>
              <w:left w:val="nil"/>
              <w:bottom w:val="single" w:sz="4" w:space="0" w:color="auto"/>
              <w:right w:val="single" w:sz="4" w:space="0" w:color="auto"/>
            </w:tcBorders>
            <w:noWrap/>
            <w:vAlign w:val="center"/>
            <w:hideMark/>
          </w:tcPr>
          <w:p w14:paraId="6935D84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23,01</w:t>
            </w:r>
          </w:p>
        </w:tc>
        <w:tc>
          <w:tcPr>
            <w:tcW w:w="978" w:type="dxa"/>
            <w:tcBorders>
              <w:top w:val="nil"/>
              <w:left w:val="nil"/>
              <w:bottom w:val="single" w:sz="4" w:space="0" w:color="auto"/>
              <w:right w:val="single" w:sz="4" w:space="0" w:color="auto"/>
            </w:tcBorders>
            <w:noWrap/>
            <w:vAlign w:val="center"/>
            <w:hideMark/>
          </w:tcPr>
          <w:p w14:paraId="51B6043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22,79</w:t>
            </w:r>
          </w:p>
        </w:tc>
      </w:tr>
      <w:tr w:rsidR="00387563" w:rsidRPr="00E60864" w14:paraId="76B822ED"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579475B"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68B32A73"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C70670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13,29</w:t>
            </w:r>
          </w:p>
        </w:tc>
        <w:tc>
          <w:tcPr>
            <w:tcW w:w="717" w:type="dxa"/>
            <w:tcBorders>
              <w:top w:val="nil"/>
              <w:left w:val="nil"/>
              <w:bottom w:val="single" w:sz="4" w:space="0" w:color="auto"/>
              <w:right w:val="single" w:sz="4" w:space="0" w:color="auto"/>
            </w:tcBorders>
            <w:noWrap/>
            <w:vAlign w:val="center"/>
            <w:hideMark/>
          </w:tcPr>
          <w:p w14:paraId="3F2E3F6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13,71</w:t>
            </w:r>
          </w:p>
        </w:tc>
        <w:tc>
          <w:tcPr>
            <w:tcW w:w="717" w:type="dxa"/>
            <w:tcBorders>
              <w:top w:val="nil"/>
              <w:left w:val="nil"/>
              <w:bottom w:val="single" w:sz="4" w:space="0" w:color="auto"/>
              <w:right w:val="single" w:sz="4" w:space="0" w:color="auto"/>
            </w:tcBorders>
            <w:noWrap/>
            <w:vAlign w:val="center"/>
            <w:hideMark/>
          </w:tcPr>
          <w:p w14:paraId="6C44336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13,66</w:t>
            </w:r>
          </w:p>
        </w:tc>
        <w:tc>
          <w:tcPr>
            <w:tcW w:w="717" w:type="dxa"/>
            <w:tcBorders>
              <w:top w:val="nil"/>
              <w:left w:val="nil"/>
              <w:bottom w:val="single" w:sz="4" w:space="0" w:color="auto"/>
              <w:right w:val="single" w:sz="4" w:space="0" w:color="auto"/>
            </w:tcBorders>
            <w:noWrap/>
            <w:vAlign w:val="center"/>
            <w:hideMark/>
          </w:tcPr>
          <w:p w14:paraId="0F74EB7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13,55</w:t>
            </w:r>
          </w:p>
        </w:tc>
        <w:tc>
          <w:tcPr>
            <w:tcW w:w="717" w:type="dxa"/>
            <w:tcBorders>
              <w:top w:val="nil"/>
              <w:left w:val="nil"/>
              <w:bottom w:val="single" w:sz="4" w:space="0" w:color="auto"/>
              <w:right w:val="single" w:sz="4" w:space="0" w:color="auto"/>
            </w:tcBorders>
            <w:noWrap/>
            <w:vAlign w:val="center"/>
            <w:hideMark/>
          </w:tcPr>
          <w:p w14:paraId="1379B6D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8,25</w:t>
            </w:r>
          </w:p>
        </w:tc>
        <w:tc>
          <w:tcPr>
            <w:tcW w:w="717" w:type="dxa"/>
            <w:tcBorders>
              <w:top w:val="nil"/>
              <w:left w:val="nil"/>
              <w:bottom w:val="single" w:sz="4" w:space="0" w:color="auto"/>
              <w:right w:val="single" w:sz="4" w:space="0" w:color="auto"/>
            </w:tcBorders>
            <w:noWrap/>
            <w:vAlign w:val="center"/>
            <w:hideMark/>
          </w:tcPr>
          <w:p w14:paraId="3F68B0B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8,52</w:t>
            </w:r>
          </w:p>
        </w:tc>
        <w:tc>
          <w:tcPr>
            <w:tcW w:w="717" w:type="dxa"/>
            <w:tcBorders>
              <w:top w:val="nil"/>
              <w:left w:val="nil"/>
              <w:bottom w:val="single" w:sz="4" w:space="0" w:color="auto"/>
              <w:right w:val="single" w:sz="4" w:space="0" w:color="auto"/>
            </w:tcBorders>
            <w:noWrap/>
            <w:vAlign w:val="center"/>
            <w:hideMark/>
          </w:tcPr>
          <w:p w14:paraId="2E516A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8,48</w:t>
            </w:r>
          </w:p>
        </w:tc>
        <w:tc>
          <w:tcPr>
            <w:tcW w:w="719" w:type="dxa"/>
            <w:tcBorders>
              <w:top w:val="nil"/>
              <w:left w:val="nil"/>
              <w:bottom w:val="single" w:sz="4" w:space="0" w:color="auto"/>
              <w:right w:val="single" w:sz="4" w:space="0" w:color="auto"/>
            </w:tcBorders>
            <w:noWrap/>
            <w:vAlign w:val="center"/>
            <w:hideMark/>
          </w:tcPr>
          <w:p w14:paraId="0466E5F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8,42</w:t>
            </w:r>
          </w:p>
        </w:tc>
        <w:tc>
          <w:tcPr>
            <w:tcW w:w="829" w:type="dxa"/>
            <w:tcBorders>
              <w:top w:val="nil"/>
              <w:left w:val="nil"/>
              <w:bottom w:val="single" w:sz="4" w:space="0" w:color="auto"/>
              <w:right w:val="single" w:sz="4" w:space="0" w:color="auto"/>
            </w:tcBorders>
            <w:noWrap/>
            <w:vAlign w:val="center"/>
            <w:hideMark/>
          </w:tcPr>
          <w:p w14:paraId="7A8FC7E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1,83</w:t>
            </w:r>
          </w:p>
        </w:tc>
        <w:tc>
          <w:tcPr>
            <w:tcW w:w="829" w:type="dxa"/>
            <w:tcBorders>
              <w:top w:val="nil"/>
              <w:left w:val="nil"/>
              <w:bottom w:val="single" w:sz="4" w:space="0" w:color="auto"/>
              <w:right w:val="single" w:sz="4" w:space="0" w:color="auto"/>
            </w:tcBorders>
            <w:noWrap/>
            <w:vAlign w:val="center"/>
            <w:hideMark/>
          </w:tcPr>
          <w:p w14:paraId="78F3FC9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1,89</w:t>
            </w:r>
          </w:p>
        </w:tc>
        <w:tc>
          <w:tcPr>
            <w:tcW w:w="829" w:type="dxa"/>
            <w:tcBorders>
              <w:top w:val="nil"/>
              <w:left w:val="nil"/>
              <w:bottom w:val="single" w:sz="4" w:space="0" w:color="auto"/>
              <w:right w:val="single" w:sz="4" w:space="0" w:color="auto"/>
            </w:tcBorders>
            <w:noWrap/>
            <w:vAlign w:val="center"/>
            <w:hideMark/>
          </w:tcPr>
          <w:p w14:paraId="432D54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1,88</w:t>
            </w:r>
          </w:p>
        </w:tc>
        <w:tc>
          <w:tcPr>
            <w:tcW w:w="829" w:type="dxa"/>
            <w:tcBorders>
              <w:top w:val="nil"/>
              <w:left w:val="nil"/>
              <w:bottom w:val="single" w:sz="4" w:space="0" w:color="auto"/>
              <w:right w:val="single" w:sz="4" w:space="0" w:color="auto"/>
            </w:tcBorders>
            <w:noWrap/>
            <w:vAlign w:val="center"/>
            <w:hideMark/>
          </w:tcPr>
          <w:p w14:paraId="3D0A603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w:t>
            </w:r>
          </w:p>
        </w:tc>
        <w:tc>
          <w:tcPr>
            <w:tcW w:w="978" w:type="dxa"/>
            <w:tcBorders>
              <w:top w:val="nil"/>
              <w:left w:val="nil"/>
              <w:bottom w:val="single" w:sz="4" w:space="0" w:color="auto"/>
              <w:right w:val="single" w:sz="4" w:space="0" w:color="auto"/>
            </w:tcBorders>
            <w:noWrap/>
            <w:vAlign w:val="center"/>
            <w:hideMark/>
          </w:tcPr>
          <w:p w14:paraId="5219A4B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21,69</w:t>
            </w:r>
          </w:p>
        </w:tc>
        <w:tc>
          <w:tcPr>
            <w:tcW w:w="978" w:type="dxa"/>
            <w:tcBorders>
              <w:top w:val="nil"/>
              <w:left w:val="nil"/>
              <w:bottom w:val="single" w:sz="4" w:space="0" w:color="auto"/>
              <w:right w:val="single" w:sz="4" w:space="0" w:color="auto"/>
            </w:tcBorders>
            <w:noWrap/>
            <w:vAlign w:val="center"/>
            <w:hideMark/>
          </w:tcPr>
          <w:p w14:paraId="3CD1346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22,39</w:t>
            </w:r>
          </w:p>
        </w:tc>
        <w:tc>
          <w:tcPr>
            <w:tcW w:w="978" w:type="dxa"/>
            <w:tcBorders>
              <w:top w:val="nil"/>
              <w:left w:val="nil"/>
              <w:bottom w:val="single" w:sz="4" w:space="0" w:color="auto"/>
              <w:right w:val="single" w:sz="4" w:space="0" w:color="auto"/>
            </w:tcBorders>
            <w:noWrap/>
            <w:vAlign w:val="center"/>
            <w:hideMark/>
          </w:tcPr>
          <w:p w14:paraId="40D3720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22,29</w:t>
            </w:r>
          </w:p>
        </w:tc>
        <w:tc>
          <w:tcPr>
            <w:tcW w:w="978" w:type="dxa"/>
            <w:tcBorders>
              <w:top w:val="nil"/>
              <w:left w:val="nil"/>
              <w:bottom w:val="single" w:sz="4" w:space="0" w:color="auto"/>
              <w:right w:val="single" w:sz="4" w:space="0" w:color="auto"/>
            </w:tcBorders>
            <w:noWrap/>
            <w:vAlign w:val="center"/>
            <w:hideMark/>
          </w:tcPr>
          <w:p w14:paraId="0AC9B1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22,12</w:t>
            </w:r>
          </w:p>
        </w:tc>
      </w:tr>
      <w:tr w:rsidR="00387563" w:rsidRPr="00E60864" w14:paraId="05BEC918"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1120C32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0EC7089"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79A613C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13,60</w:t>
            </w:r>
          </w:p>
        </w:tc>
        <w:tc>
          <w:tcPr>
            <w:tcW w:w="717" w:type="dxa"/>
            <w:tcBorders>
              <w:top w:val="nil"/>
              <w:left w:val="nil"/>
              <w:bottom w:val="single" w:sz="4" w:space="0" w:color="auto"/>
              <w:right w:val="single" w:sz="4" w:space="0" w:color="auto"/>
            </w:tcBorders>
            <w:noWrap/>
            <w:vAlign w:val="center"/>
            <w:hideMark/>
          </w:tcPr>
          <w:p w14:paraId="7351BB9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13,34</w:t>
            </w:r>
          </w:p>
        </w:tc>
        <w:tc>
          <w:tcPr>
            <w:tcW w:w="717" w:type="dxa"/>
            <w:tcBorders>
              <w:top w:val="nil"/>
              <w:left w:val="nil"/>
              <w:bottom w:val="single" w:sz="4" w:space="0" w:color="auto"/>
              <w:right w:val="single" w:sz="4" w:space="0" w:color="auto"/>
            </w:tcBorders>
            <w:noWrap/>
            <w:vAlign w:val="center"/>
            <w:hideMark/>
          </w:tcPr>
          <w:p w14:paraId="21968B4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13,86</w:t>
            </w:r>
          </w:p>
        </w:tc>
        <w:tc>
          <w:tcPr>
            <w:tcW w:w="717" w:type="dxa"/>
            <w:tcBorders>
              <w:top w:val="nil"/>
              <w:left w:val="nil"/>
              <w:bottom w:val="single" w:sz="4" w:space="0" w:color="auto"/>
              <w:right w:val="single" w:sz="4" w:space="0" w:color="auto"/>
            </w:tcBorders>
            <w:noWrap/>
            <w:vAlign w:val="center"/>
            <w:hideMark/>
          </w:tcPr>
          <w:p w14:paraId="2769697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13,60</w:t>
            </w:r>
          </w:p>
        </w:tc>
        <w:tc>
          <w:tcPr>
            <w:tcW w:w="717" w:type="dxa"/>
            <w:tcBorders>
              <w:top w:val="nil"/>
              <w:left w:val="nil"/>
              <w:bottom w:val="single" w:sz="4" w:space="0" w:color="auto"/>
              <w:right w:val="single" w:sz="4" w:space="0" w:color="auto"/>
            </w:tcBorders>
            <w:noWrap/>
            <w:vAlign w:val="center"/>
            <w:hideMark/>
          </w:tcPr>
          <w:p w14:paraId="1200228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8,64</w:t>
            </w:r>
          </w:p>
        </w:tc>
        <w:tc>
          <w:tcPr>
            <w:tcW w:w="717" w:type="dxa"/>
            <w:tcBorders>
              <w:top w:val="nil"/>
              <w:left w:val="nil"/>
              <w:bottom w:val="single" w:sz="4" w:space="0" w:color="auto"/>
              <w:right w:val="single" w:sz="4" w:space="0" w:color="auto"/>
            </w:tcBorders>
            <w:noWrap/>
            <w:vAlign w:val="center"/>
            <w:hideMark/>
          </w:tcPr>
          <w:p w14:paraId="2A3920C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8,48</w:t>
            </w:r>
          </w:p>
        </w:tc>
        <w:tc>
          <w:tcPr>
            <w:tcW w:w="717" w:type="dxa"/>
            <w:tcBorders>
              <w:top w:val="nil"/>
              <w:left w:val="nil"/>
              <w:bottom w:val="single" w:sz="4" w:space="0" w:color="auto"/>
              <w:right w:val="single" w:sz="4" w:space="0" w:color="auto"/>
            </w:tcBorders>
            <w:noWrap/>
            <w:vAlign w:val="center"/>
            <w:hideMark/>
          </w:tcPr>
          <w:p w14:paraId="6CAC6C8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8,80</w:t>
            </w:r>
          </w:p>
        </w:tc>
        <w:tc>
          <w:tcPr>
            <w:tcW w:w="719" w:type="dxa"/>
            <w:tcBorders>
              <w:top w:val="nil"/>
              <w:left w:val="nil"/>
              <w:bottom w:val="single" w:sz="4" w:space="0" w:color="auto"/>
              <w:right w:val="single" w:sz="4" w:space="0" w:color="auto"/>
            </w:tcBorders>
            <w:noWrap/>
            <w:vAlign w:val="center"/>
            <w:hideMark/>
          </w:tcPr>
          <w:p w14:paraId="2DCC744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8,64</w:t>
            </w:r>
          </w:p>
        </w:tc>
        <w:tc>
          <w:tcPr>
            <w:tcW w:w="829" w:type="dxa"/>
            <w:tcBorders>
              <w:top w:val="nil"/>
              <w:left w:val="nil"/>
              <w:bottom w:val="single" w:sz="4" w:space="0" w:color="auto"/>
              <w:right w:val="single" w:sz="4" w:space="0" w:color="auto"/>
            </w:tcBorders>
            <w:noWrap/>
            <w:vAlign w:val="center"/>
            <w:hideMark/>
          </w:tcPr>
          <w:p w14:paraId="179482C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1,92</w:t>
            </w:r>
          </w:p>
        </w:tc>
        <w:tc>
          <w:tcPr>
            <w:tcW w:w="829" w:type="dxa"/>
            <w:tcBorders>
              <w:top w:val="nil"/>
              <w:left w:val="nil"/>
              <w:bottom w:val="single" w:sz="4" w:space="0" w:color="auto"/>
              <w:right w:val="single" w:sz="4" w:space="0" w:color="auto"/>
            </w:tcBorders>
            <w:noWrap/>
            <w:vAlign w:val="center"/>
            <w:hideMark/>
          </w:tcPr>
          <w:p w14:paraId="376B049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1,88</w:t>
            </w:r>
          </w:p>
        </w:tc>
        <w:tc>
          <w:tcPr>
            <w:tcW w:w="829" w:type="dxa"/>
            <w:tcBorders>
              <w:top w:val="nil"/>
              <w:left w:val="nil"/>
              <w:bottom w:val="single" w:sz="4" w:space="0" w:color="auto"/>
              <w:right w:val="single" w:sz="4" w:space="0" w:color="auto"/>
            </w:tcBorders>
            <w:noWrap/>
            <w:vAlign w:val="center"/>
            <w:hideMark/>
          </w:tcPr>
          <w:p w14:paraId="1F9BA9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1,96</w:t>
            </w:r>
          </w:p>
        </w:tc>
        <w:tc>
          <w:tcPr>
            <w:tcW w:w="829" w:type="dxa"/>
            <w:tcBorders>
              <w:top w:val="nil"/>
              <w:left w:val="nil"/>
              <w:bottom w:val="single" w:sz="4" w:space="0" w:color="auto"/>
              <w:right w:val="single" w:sz="4" w:space="0" w:color="auto"/>
            </w:tcBorders>
            <w:noWrap/>
            <w:vAlign w:val="center"/>
            <w:hideMark/>
          </w:tcPr>
          <w:p w14:paraId="31C6AB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1,92</w:t>
            </w:r>
          </w:p>
        </w:tc>
        <w:tc>
          <w:tcPr>
            <w:tcW w:w="978" w:type="dxa"/>
            <w:tcBorders>
              <w:top w:val="nil"/>
              <w:left w:val="nil"/>
              <w:bottom w:val="single" w:sz="4" w:space="0" w:color="auto"/>
              <w:right w:val="single" w:sz="4" w:space="0" w:color="auto"/>
            </w:tcBorders>
            <w:noWrap/>
            <w:vAlign w:val="center"/>
            <w:hideMark/>
          </w:tcPr>
          <w:p w14:paraId="2DB1017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22,72</w:t>
            </w:r>
          </w:p>
        </w:tc>
        <w:tc>
          <w:tcPr>
            <w:tcW w:w="978" w:type="dxa"/>
            <w:tcBorders>
              <w:top w:val="nil"/>
              <w:left w:val="nil"/>
              <w:bottom w:val="single" w:sz="4" w:space="0" w:color="auto"/>
              <w:right w:val="single" w:sz="4" w:space="0" w:color="auto"/>
            </w:tcBorders>
            <w:noWrap/>
            <w:vAlign w:val="center"/>
            <w:hideMark/>
          </w:tcPr>
          <w:p w14:paraId="7A911A1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22,29</w:t>
            </w:r>
          </w:p>
        </w:tc>
        <w:tc>
          <w:tcPr>
            <w:tcW w:w="978" w:type="dxa"/>
            <w:tcBorders>
              <w:top w:val="nil"/>
              <w:left w:val="nil"/>
              <w:bottom w:val="single" w:sz="4" w:space="0" w:color="auto"/>
              <w:right w:val="single" w:sz="4" w:space="0" w:color="auto"/>
            </w:tcBorders>
            <w:noWrap/>
            <w:vAlign w:val="center"/>
            <w:hideMark/>
          </w:tcPr>
          <w:p w14:paraId="2BA421C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23,15</w:t>
            </w:r>
          </w:p>
        </w:tc>
        <w:tc>
          <w:tcPr>
            <w:tcW w:w="978" w:type="dxa"/>
            <w:tcBorders>
              <w:top w:val="nil"/>
              <w:left w:val="nil"/>
              <w:bottom w:val="single" w:sz="4" w:space="0" w:color="auto"/>
              <w:right w:val="single" w:sz="4" w:space="0" w:color="auto"/>
            </w:tcBorders>
            <w:noWrap/>
            <w:vAlign w:val="center"/>
            <w:hideMark/>
          </w:tcPr>
          <w:p w14:paraId="52B1B02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22,72</w:t>
            </w:r>
          </w:p>
        </w:tc>
      </w:tr>
      <w:tr w:rsidR="00387563" w:rsidRPr="00E60864" w14:paraId="01D47680" w14:textId="77777777" w:rsidTr="00E760FA">
        <w:trPr>
          <w:trHeight w:val="288"/>
        </w:trPr>
        <w:tc>
          <w:tcPr>
            <w:tcW w:w="984" w:type="dxa"/>
            <w:vMerge/>
            <w:tcBorders>
              <w:top w:val="single" w:sz="4" w:space="0" w:color="auto"/>
              <w:left w:val="single" w:sz="4" w:space="0" w:color="auto"/>
              <w:bottom w:val="single" w:sz="4" w:space="0" w:color="000000"/>
              <w:right w:val="single" w:sz="4" w:space="0" w:color="auto"/>
            </w:tcBorders>
            <w:vAlign w:val="center"/>
            <w:hideMark/>
          </w:tcPr>
          <w:p w14:paraId="03354ECD"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2F1CC0F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7D23FA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13,49</w:t>
            </w:r>
          </w:p>
        </w:tc>
        <w:tc>
          <w:tcPr>
            <w:tcW w:w="717" w:type="dxa"/>
            <w:tcBorders>
              <w:top w:val="nil"/>
              <w:left w:val="nil"/>
              <w:bottom w:val="single" w:sz="4" w:space="0" w:color="auto"/>
              <w:right w:val="single" w:sz="4" w:space="0" w:color="auto"/>
            </w:tcBorders>
            <w:shd w:val="clear" w:color="000000" w:fill="92D050"/>
            <w:noWrap/>
            <w:vAlign w:val="center"/>
            <w:hideMark/>
          </w:tcPr>
          <w:p w14:paraId="6852F2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13,56</w:t>
            </w:r>
          </w:p>
        </w:tc>
        <w:tc>
          <w:tcPr>
            <w:tcW w:w="717" w:type="dxa"/>
            <w:tcBorders>
              <w:top w:val="nil"/>
              <w:left w:val="nil"/>
              <w:bottom w:val="single" w:sz="4" w:space="0" w:color="auto"/>
              <w:right w:val="single" w:sz="4" w:space="0" w:color="auto"/>
            </w:tcBorders>
            <w:shd w:val="clear" w:color="000000" w:fill="92D050"/>
            <w:noWrap/>
            <w:vAlign w:val="center"/>
            <w:hideMark/>
          </w:tcPr>
          <w:p w14:paraId="511E431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13,76</w:t>
            </w:r>
          </w:p>
        </w:tc>
        <w:tc>
          <w:tcPr>
            <w:tcW w:w="717" w:type="dxa"/>
            <w:tcBorders>
              <w:top w:val="nil"/>
              <w:left w:val="nil"/>
              <w:bottom w:val="single" w:sz="4" w:space="0" w:color="auto"/>
              <w:right w:val="single" w:sz="4" w:space="0" w:color="auto"/>
            </w:tcBorders>
            <w:shd w:val="clear" w:color="000000" w:fill="92D050"/>
            <w:noWrap/>
            <w:vAlign w:val="center"/>
            <w:hideMark/>
          </w:tcPr>
          <w:p w14:paraId="1100579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13,60</w:t>
            </w:r>
          </w:p>
        </w:tc>
        <w:tc>
          <w:tcPr>
            <w:tcW w:w="717" w:type="dxa"/>
            <w:tcBorders>
              <w:top w:val="nil"/>
              <w:left w:val="nil"/>
              <w:bottom w:val="single" w:sz="4" w:space="0" w:color="auto"/>
              <w:right w:val="single" w:sz="4" w:space="0" w:color="auto"/>
            </w:tcBorders>
            <w:shd w:val="clear" w:color="000000" w:fill="92D050"/>
            <w:noWrap/>
            <w:vAlign w:val="bottom"/>
          </w:tcPr>
          <w:p w14:paraId="552D29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40973D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051D5EF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52D1CD3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8,46</w:t>
            </w:r>
          </w:p>
        </w:tc>
        <w:tc>
          <w:tcPr>
            <w:tcW w:w="829" w:type="dxa"/>
            <w:tcBorders>
              <w:top w:val="nil"/>
              <w:left w:val="nil"/>
              <w:bottom w:val="single" w:sz="4" w:space="0" w:color="auto"/>
              <w:right w:val="single" w:sz="4" w:space="0" w:color="auto"/>
            </w:tcBorders>
            <w:shd w:val="clear" w:color="000000" w:fill="92D050"/>
            <w:noWrap/>
            <w:vAlign w:val="center"/>
            <w:hideMark/>
          </w:tcPr>
          <w:p w14:paraId="55BA0D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DAC3C4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33916F1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6D5FDC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1,88</w:t>
            </w:r>
          </w:p>
        </w:tc>
        <w:tc>
          <w:tcPr>
            <w:tcW w:w="978" w:type="dxa"/>
            <w:tcBorders>
              <w:top w:val="nil"/>
              <w:left w:val="nil"/>
              <w:bottom w:val="single" w:sz="4" w:space="0" w:color="auto"/>
              <w:right w:val="single" w:sz="4" w:space="0" w:color="auto"/>
            </w:tcBorders>
            <w:shd w:val="clear" w:color="000000" w:fill="92D050"/>
            <w:noWrap/>
            <w:vAlign w:val="center"/>
            <w:hideMark/>
          </w:tcPr>
          <w:p w14:paraId="11A8C86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31CE13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55F91E5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510D2F1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22,23</w:t>
            </w:r>
          </w:p>
        </w:tc>
      </w:tr>
      <w:tr w:rsidR="00387563" w:rsidRPr="00E60864" w14:paraId="510A075F" w14:textId="77777777" w:rsidTr="00E760FA">
        <w:trPr>
          <w:trHeight w:val="288"/>
        </w:trPr>
        <w:tc>
          <w:tcPr>
            <w:tcW w:w="984" w:type="dxa"/>
            <w:vMerge w:val="restart"/>
            <w:tcBorders>
              <w:top w:val="nil"/>
              <w:left w:val="single" w:sz="4" w:space="0" w:color="auto"/>
              <w:bottom w:val="single" w:sz="4" w:space="0" w:color="000000"/>
              <w:right w:val="single" w:sz="4" w:space="0" w:color="auto"/>
            </w:tcBorders>
            <w:noWrap/>
            <w:vAlign w:val="center"/>
            <w:hideMark/>
          </w:tcPr>
          <w:p w14:paraId="4ED2CA9D"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2</w:t>
            </w:r>
          </w:p>
        </w:tc>
        <w:tc>
          <w:tcPr>
            <w:tcW w:w="1407" w:type="dxa"/>
            <w:tcBorders>
              <w:top w:val="nil"/>
              <w:left w:val="nil"/>
              <w:bottom w:val="single" w:sz="4" w:space="0" w:color="auto"/>
              <w:right w:val="single" w:sz="4" w:space="0" w:color="auto"/>
            </w:tcBorders>
            <w:noWrap/>
            <w:vAlign w:val="center"/>
            <w:hideMark/>
          </w:tcPr>
          <w:p w14:paraId="07B3D92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199DADA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24,14</w:t>
            </w:r>
          </w:p>
        </w:tc>
        <w:tc>
          <w:tcPr>
            <w:tcW w:w="717" w:type="dxa"/>
            <w:tcBorders>
              <w:top w:val="nil"/>
              <w:left w:val="nil"/>
              <w:bottom w:val="single" w:sz="4" w:space="0" w:color="auto"/>
              <w:right w:val="single" w:sz="4" w:space="0" w:color="auto"/>
            </w:tcBorders>
            <w:noWrap/>
            <w:vAlign w:val="center"/>
            <w:hideMark/>
          </w:tcPr>
          <w:p w14:paraId="511B409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26,06</w:t>
            </w:r>
          </w:p>
        </w:tc>
        <w:tc>
          <w:tcPr>
            <w:tcW w:w="717" w:type="dxa"/>
            <w:tcBorders>
              <w:top w:val="nil"/>
              <w:left w:val="nil"/>
              <w:bottom w:val="single" w:sz="4" w:space="0" w:color="auto"/>
              <w:right w:val="single" w:sz="4" w:space="0" w:color="auto"/>
            </w:tcBorders>
            <w:noWrap/>
            <w:vAlign w:val="center"/>
            <w:hideMark/>
          </w:tcPr>
          <w:p w14:paraId="1D8912A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22,71</w:t>
            </w:r>
          </w:p>
        </w:tc>
        <w:tc>
          <w:tcPr>
            <w:tcW w:w="717" w:type="dxa"/>
            <w:tcBorders>
              <w:top w:val="nil"/>
              <w:left w:val="nil"/>
              <w:bottom w:val="single" w:sz="4" w:space="0" w:color="auto"/>
              <w:right w:val="single" w:sz="4" w:space="0" w:color="auto"/>
            </w:tcBorders>
            <w:noWrap/>
            <w:vAlign w:val="center"/>
            <w:hideMark/>
          </w:tcPr>
          <w:p w14:paraId="2E9C926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24,30</w:t>
            </w:r>
          </w:p>
        </w:tc>
        <w:tc>
          <w:tcPr>
            <w:tcW w:w="717" w:type="dxa"/>
            <w:tcBorders>
              <w:top w:val="nil"/>
              <w:left w:val="nil"/>
              <w:bottom w:val="single" w:sz="4" w:space="0" w:color="auto"/>
              <w:right w:val="single" w:sz="4" w:space="0" w:color="auto"/>
            </w:tcBorders>
            <w:noWrap/>
            <w:vAlign w:val="center"/>
            <w:hideMark/>
          </w:tcPr>
          <w:p w14:paraId="47A9C3E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17,39</w:t>
            </w:r>
          </w:p>
        </w:tc>
        <w:tc>
          <w:tcPr>
            <w:tcW w:w="717" w:type="dxa"/>
            <w:tcBorders>
              <w:top w:val="nil"/>
              <w:left w:val="nil"/>
              <w:bottom w:val="single" w:sz="4" w:space="0" w:color="auto"/>
              <w:right w:val="single" w:sz="4" w:space="0" w:color="auto"/>
            </w:tcBorders>
            <w:noWrap/>
            <w:vAlign w:val="center"/>
            <w:hideMark/>
          </w:tcPr>
          <w:p w14:paraId="56CC3A4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18,77</w:t>
            </w:r>
          </w:p>
        </w:tc>
        <w:tc>
          <w:tcPr>
            <w:tcW w:w="717" w:type="dxa"/>
            <w:tcBorders>
              <w:top w:val="nil"/>
              <w:left w:val="nil"/>
              <w:bottom w:val="single" w:sz="4" w:space="0" w:color="auto"/>
              <w:right w:val="single" w:sz="4" w:space="0" w:color="auto"/>
            </w:tcBorders>
            <w:noWrap/>
            <w:vAlign w:val="center"/>
            <w:hideMark/>
          </w:tcPr>
          <w:p w14:paraId="73E4575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16,36</w:t>
            </w:r>
          </w:p>
        </w:tc>
        <w:tc>
          <w:tcPr>
            <w:tcW w:w="719" w:type="dxa"/>
            <w:tcBorders>
              <w:top w:val="nil"/>
              <w:left w:val="nil"/>
              <w:bottom w:val="single" w:sz="4" w:space="0" w:color="auto"/>
              <w:right w:val="single" w:sz="4" w:space="0" w:color="auto"/>
            </w:tcBorders>
            <w:noWrap/>
            <w:vAlign w:val="center"/>
            <w:hideMark/>
          </w:tcPr>
          <w:p w14:paraId="19F84CA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17,51</w:t>
            </w:r>
          </w:p>
        </w:tc>
        <w:tc>
          <w:tcPr>
            <w:tcW w:w="829" w:type="dxa"/>
            <w:tcBorders>
              <w:top w:val="nil"/>
              <w:left w:val="nil"/>
              <w:bottom w:val="single" w:sz="4" w:space="0" w:color="auto"/>
              <w:right w:val="single" w:sz="4" w:space="0" w:color="auto"/>
            </w:tcBorders>
            <w:noWrap/>
            <w:vAlign w:val="center"/>
            <w:hideMark/>
          </w:tcPr>
          <w:p w14:paraId="65A1494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4,17</w:t>
            </w:r>
          </w:p>
        </w:tc>
        <w:tc>
          <w:tcPr>
            <w:tcW w:w="829" w:type="dxa"/>
            <w:tcBorders>
              <w:top w:val="nil"/>
              <w:left w:val="nil"/>
              <w:bottom w:val="single" w:sz="4" w:space="0" w:color="auto"/>
              <w:right w:val="single" w:sz="4" w:space="0" w:color="auto"/>
            </w:tcBorders>
            <w:noWrap/>
            <w:vAlign w:val="center"/>
            <w:hideMark/>
          </w:tcPr>
          <w:p w14:paraId="778431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4,51</w:t>
            </w:r>
          </w:p>
        </w:tc>
        <w:tc>
          <w:tcPr>
            <w:tcW w:w="829" w:type="dxa"/>
            <w:tcBorders>
              <w:top w:val="nil"/>
              <w:left w:val="nil"/>
              <w:bottom w:val="single" w:sz="4" w:space="0" w:color="auto"/>
              <w:right w:val="single" w:sz="4" w:space="0" w:color="auto"/>
            </w:tcBorders>
            <w:noWrap/>
            <w:vAlign w:val="center"/>
            <w:hideMark/>
          </w:tcPr>
          <w:p w14:paraId="25665BB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3,93</w:t>
            </w:r>
          </w:p>
        </w:tc>
        <w:tc>
          <w:tcPr>
            <w:tcW w:w="829" w:type="dxa"/>
            <w:tcBorders>
              <w:top w:val="nil"/>
              <w:left w:val="nil"/>
              <w:bottom w:val="single" w:sz="4" w:space="0" w:color="auto"/>
              <w:right w:val="single" w:sz="4" w:space="0" w:color="auto"/>
            </w:tcBorders>
            <w:noWrap/>
            <w:vAlign w:val="center"/>
            <w:hideMark/>
          </w:tcPr>
          <w:p w14:paraId="62D9EF8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4,20</w:t>
            </w:r>
          </w:p>
        </w:tc>
        <w:tc>
          <w:tcPr>
            <w:tcW w:w="978" w:type="dxa"/>
            <w:tcBorders>
              <w:top w:val="nil"/>
              <w:left w:val="nil"/>
              <w:bottom w:val="single" w:sz="4" w:space="0" w:color="auto"/>
              <w:right w:val="single" w:sz="4" w:space="0" w:color="auto"/>
            </w:tcBorders>
            <w:noWrap/>
            <w:vAlign w:val="center"/>
            <w:hideMark/>
          </w:tcPr>
          <w:p w14:paraId="5DC6B2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66,79</w:t>
            </w:r>
          </w:p>
        </w:tc>
        <w:tc>
          <w:tcPr>
            <w:tcW w:w="978" w:type="dxa"/>
            <w:tcBorders>
              <w:top w:val="nil"/>
              <w:left w:val="nil"/>
              <w:bottom w:val="single" w:sz="4" w:space="0" w:color="auto"/>
              <w:right w:val="single" w:sz="4" w:space="0" w:color="auto"/>
            </w:tcBorders>
            <w:noWrap/>
            <w:vAlign w:val="center"/>
            <w:hideMark/>
          </w:tcPr>
          <w:p w14:paraId="2AB3573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72,09</w:t>
            </w:r>
          </w:p>
        </w:tc>
        <w:tc>
          <w:tcPr>
            <w:tcW w:w="978" w:type="dxa"/>
            <w:tcBorders>
              <w:top w:val="nil"/>
              <w:left w:val="nil"/>
              <w:bottom w:val="single" w:sz="4" w:space="0" w:color="auto"/>
              <w:right w:val="single" w:sz="4" w:space="0" w:color="auto"/>
            </w:tcBorders>
            <w:noWrap/>
            <w:vAlign w:val="center"/>
            <w:hideMark/>
          </w:tcPr>
          <w:p w14:paraId="3D26B7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62,84</w:t>
            </w:r>
          </w:p>
        </w:tc>
        <w:tc>
          <w:tcPr>
            <w:tcW w:w="978" w:type="dxa"/>
            <w:tcBorders>
              <w:top w:val="nil"/>
              <w:left w:val="nil"/>
              <w:bottom w:val="single" w:sz="4" w:space="0" w:color="auto"/>
              <w:right w:val="single" w:sz="4" w:space="0" w:color="auto"/>
            </w:tcBorders>
            <w:noWrap/>
            <w:vAlign w:val="center"/>
            <w:hideMark/>
          </w:tcPr>
          <w:p w14:paraId="115A52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67,24</w:t>
            </w:r>
          </w:p>
        </w:tc>
      </w:tr>
      <w:tr w:rsidR="00387563" w:rsidRPr="00E60864" w14:paraId="10FA8B8E"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08C9BB21"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3E1C9EE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6B07F8E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25,23</w:t>
            </w:r>
          </w:p>
        </w:tc>
        <w:tc>
          <w:tcPr>
            <w:tcW w:w="717" w:type="dxa"/>
            <w:tcBorders>
              <w:top w:val="nil"/>
              <w:left w:val="nil"/>
              <w:bottom w:val="single" w:sz="4" w:space="0" w:color="auto"/>
              <w:right w:val="single" w:sz="4" w:space="0" w:color="auto"/>
            </w:tcBorders>
            <w:noWrap/>
            <w:vAlign w:val="center"/>
            <w:hideMark/>
          </w:tcPr>
          <w:p w14:paraId="2BE5781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25,86</w:t>
            </w:r>
          </w:p>
        </w:tc>
        <w:tc>
          <w:tcPr>
            <w:tcW w:w="717" w:type="dxa"/>
            <w:tcBorders>
              <w:top w:val="nil"/>
              <w:left w:val="nil"/>
              <w:bottom w:val="single" w:sz="4" w:space="0" w:color="auto"/>
              <w:right w:val="single" w:sz="4" w:space="0" w:color="auto"/>
            </w:tcBorders>
            <w:noWrap/>
            <w:vAlign w:val="center"/>
            <w:hideMark/>
          </w:tcPr>
          <w:p w14:paraId="1D3DA61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24,91</w:t>
            </w:r>
          </w:p>
        </w:tc>
        <w:tc>
          <w:tcPr>
            <w:tcW w:w="717" w:type="dxa"/>
            <w:tcBorders>
              <w:top w:val="nil"/>
              <w:left w:val="nil"/>
              <w:bottom w:val="single" w:sz="4" w:space="0" w:color="auto"/>
              <w:right w:val="single" w:sz="4" w:space="0" w:color="auto"/>
            </w:tcBorders>
            <w:noWrap/>
            <w:vAlign w:val="center"/>
            <w:hideMark/>
          </w:tcPr>
          <w:p w14:paraId="611A552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25,33</w:t>
            </w:r>
          </w:p>
        </w:tc>
        <w:tc>
          <w:tcPr>
            <w:tcW w:w="717" w:type="dxa"/>
            <w:tcBorders>
              <w:top w:val="nil"/>
              <w:left w:val="nil"/>
              <w:bottom w:val="single" w:sz="4" w:space="0" w:color="auto"/>
              <w:right w:val="single" w:sz="4" w:space="0" w:color="auto"/>
            </w:tcBorders>
            <w:noWrap/>
            <w:vAlign w:val="center"/>
            <w:hideMark/>
          </w:tcPr>
          <w:p w14:paraId="4A411F2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18,87</w:t>
            </w:r>
          </w:p>
        </w:tc>
        <w:tc>
          <w:tcPr>
            <w:tcW w:w="717" w:type="dxa"/>
            <w:tcBorders>
              <w:top w:val="nil"/>
              <w:left w:val="nil"/>
              <w:bottom w:val="single" w:sz="4" w:space="0" w:color="auto"/>
              <w:right w:val="single" w:sz="4" w:space="0" w:color="auto"/>
            </w:tcBorders>
            <w:noWrap/>
            <w:vAlign w:val="center"/>
            <w:hideMark/>
          </w:tcPr>
          <w:p w14:paraId="3F558D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19,34</w:t>
            </w:r>
          </w:p>
        </w:tc>
        <w:tc>
          <w:tcPr>
            <w:tcW w:w="717" w:type="dxa"/>
            <w:tcBorders>
              <w:top w:val="nil"/>
              <w:left w:val="nil"/>
              <w:bottom w:val="single" w:sz="4" w:space="0" w:color="auto"/>
              <w:right w:val="single" w:sz="4" w:space="0" w:color="auto"/>
            </w:tcBorders>
            <w:noWrap/>
            <w:vAlign w:val="center"/>
            <w:hideMark/>
          </w:tcPr>
          <w:p w14:paraId="501BF87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18,63</w:t>
            </w:r>
          </w:p>
        </w:tc>
        <w:tc>
          <w:tcPr>
            <w:tcW w:w="719" w:type="dxa"/>
            <w:tcBorders>
              <w:top w:val="nil"/>
              <w:left w:val="nil"/>
              <w:bottom w:val="single" w:sz="4" w:space="0" w:color="auto"/>
              <w:right w:val="single" w:sz="4" w:space="0" w:color="auto"/>
            </w:tcBorders>
            <w:noWrap/>
            <w:vAlign w:val="center"/>
            <w:hideMark/>
          </w:tcPr>
          <w:p w14:paraId="5C18512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18,95</w:t>
            </w:r>
          </w:p>
        </w:tc>
        <w:tc>
          <w:tcPr>
            <w:tcW w:w="829" w:type="dxa"/>
            <w:tcBorders>
              <w:top w:val="nil"/>
              <w:left w:val="nil"/>
              <w:bottom w:val="single" w:sz="4" w:space="0" w:color="auto"/>
              <w:right w:val="single" w:sz="4" w:space="0" w:color="auto"/>
            </w:tcBorders>
            <w:noWrap/>
            <w:vAlign w:val="center"/>
            <w:hideMark/>
          </w:tcPr>
          <w:p w14:paraId="2BEE80D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4,53</w:t>
            </w:r>
          </w:p>
        </w:tc>
        <w:tc>
          <w:tcPr>
            <w:tcW w:w="829" w:type="dxa"/>
            <w:tcBorders>
              <w:top w:val="nil"/>
              <w:left w:val="nil"/>
              <w:bottom w:val="single" w:sz="4" w:space="0" w:color="auto"/>
              <w:right w:val="single" w:sz="4" w:space="0" w:color="auto"/>
            </w:tcBorders>
            <w:noWrap/>
            <w:vAlign w:val="center"/>
            <w:hideMark/>
          </w:tcPr>
          <w:p w14:paraId="77D2787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4,64</w:t>
            </w:r>
          </w:p>
        </w:tc>
        <w:tc>
          <w:tcPr>
            <w:tcW w:w="829" w:type="dxa"/>
            <w:tcBorders>
              <w:top w:val="nil"/>
              <w:left w:val="nil"/>
              <w:bottom w:val="single" w:sz="4" w:space="0" w:color="auto"/>
              <w:right w:val="single" w:sz="4" w:space="0" w:color="auto"/>
            </w:tcBorders>
            <w:noWrap/>
            <w:vAlign w:val="center"/>
            <w:hideMark/>
          </w:tcPr>
          <w:p w14:paraId="606594A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4,47</w:t>
            </w:r>
          </w:p>
        </w:tc>
        <w:tc>
          <w:tcPr>
            <w:tcW w:w="829" w:type="dxa"/>
            <w:tcBorders>
              <w:top w:val="nil"/>
              <w:left w:val="nil"/>
              <w:bottom w:val="single" w:sz="4" w:space="0" w:color="auto"/>
              <w:right w:val="single" w:sz="4" w:space="0" w:color="auto"/>
            </w:tcBorders>
            <w:noWrap/>
            <w:vAlign w:val="center"/>
            <w:hideMark/>
          </w:tcPr>
          <w:p w14:paraId="34048F8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4,55</w:t>
            </w:r>
          </w:p>
        </w:tc>
        <w:tc>
          <w:tcPr>
            <w:tcW w:w="978" w:type="dxa"/>
            <w:tcBorders>
              <w:top w:val="nil"/>
              <w:left w:val="nil"/>
              <w:bottom w:val="single" w:sz="4" w:space="0" w:color="auto"/>
              <w:right w:val="single" w:sz="4" w:space="0" w:color="auto"/>
            </w:tcBorders>
            <w:noWrap/>
            <w:vAlign w:val="center"/>
            <w:hideMark/>
          </w:tcPr>
          <w:p w14:paraId="2E03051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72,46</w:t>
            </w:r>
          </w:p>
        </w:tc>
        <w:tc>
          <w:tcPr>
            <w:tcW w:w="978" w:type="dxa"/>
            <w:tcBorders>
              <w:top w:val="nil"/>
              <w:left w:val="nil"/>
              <w:bottom w:val="single" w:sz="4" w:space="0" w:color="auto"/>
              <w:right w:val="single" w:sz="4" w:space="0" w:color="auto"/>
            </w:tcBorders>
            <w:noWrap/>
            <w:vAlign w:val="center"/>
            <w:hideMark/>
          </w:tcPr>
          <w:p w14:paraId="44E7DF8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74,27</w:t>
            </w:r>
          </w:p>
        </w:tc>
        <w:tc>
          <w:tcPr>
            <w:tcW w:w="978" w:type="dxa"/>
            <w:tcBorders>
              <w:top w:val="nil"/>
              <w:left w:val="nil"/>
              <w:bottom w:val="single" w:sz="4" w:space="0" w:color="auto"/>
              <w:right w:val="single" w:sz="4" w:space="0" w:color="auto"/>
            </w:tcBorders>
            <w:noWrap/>
            <w:vAlign w:val="center"/>
            <w:hideMark/>
          </w:tcPr>
          <w:p w14:paraId="0E7849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71,56</w:t>
            </w:r>
          </w:p>
        </w:tc>
        <w:tc>
          <w:tcPr>
            <w:tcW w:w="978" w:type="dxa"/>
            <w:tcBorders>
              <w:top w:val="nil"/>
              <w:left w:val="nil"/>
              <w:bottom w:val="single" w:sz="4" w:space="0" w:color="auto"/>
              <w:right w:val="single" w:sz="4" w:space="0" w:color="auto"/>
            </w:tcBorders>
            <w:noWrap/>
            <w:vAlign w:val="center"/>
            <w:hideMark/>
          </w:tcPr>
          <w:p w14:paraId="37A35B8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72,76</w:t>
            </w:r>
          </w:p>
        </w:tc>
      </w:tr>
      <w:tr w:rsidR="00387563" w:rsidRPr="00E60864" w14:paraId="3323BF0C"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76C88DB1"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6F0A79B"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595A92C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24,77</w:t>
            </w:r>
          </w:p>
        </w:tc>
        <w:tc>
          <w:tcPr>
            <w:tcW w:w="717" w:type="dxa"/>
            <w:tcBorders>
              <w:top w:val="nil"/>
              <w:left w:val="nil"/>
              <w:bottom w:val="single" w:sz="4" w:space="0" w:color="auto"/>
              <w:right w:val="single" w:sz="4" w:space="0" w:color="auto"/>
            </w:tcBorders>
            <w:noWrap/>
            <w:vAlign w:val="center"/>
            <w:hideMark/>
          </w:tcPr>
          <w:p w14:paraId="02BE330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26,57</w:t>
            </w:r>
          </w:p>
        </w:tc>
        <w:tc>
          <w:tcPr>
            <w:tcW w:w="717" w:type="dxa"/>
            <w:tcBorders>
              <w:top w:val="nil"/>
              <w:left w:val="nil"/>
              <w:bottom w:val="single" w:sz="4" w:space="0" w:color="auto"/>
              <w:right w:val="single" w:sz="4" w:space="0" w:color="auto"/>
            </w:tcBorders>
            <w:noWrap/>
            <w:vAlign w:val="center"/>
            <w:hideMark/>
          </w:tcPr>
          <w:p w14:paraId="55B8D07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24,43</w:t>
            </w:r>
          </w:p>
        </w:tc>
        <w:tc>
          <w:tcPr>
            <w:tcW w:w="717" w:type="dxa"/>
            <w:tcBorders>
              <w:top w:val="nil"/>
              <w:left w:val="nil"/>
              <w:bottom w:val="single" w:sz="4" w:space="0" w:color="auto"/>
              <w:right w:val="single" w:sz="4" w:space="0" w:color="auto"/>
            </w:tcBorders>
            <w:noWrap/>
            <w:vAlign w:val="center"/>
            <w:hideMark/>
          </w:tcPr>
          <w:p w14:paraId="2E212F4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25,26</w:t>
            </w:r>
          </w:p>
        </w:tc>
        <w:tc>
          <w:tcPr>
            <w:tcW w:w="717" w:type="dxa"/>
            <w:tcBorders>
              <w:top w:val="nil"/>
              <w:left w:val="nil"/>
              <w:bottom w:val="single" w:sz="4" w:space="0" w:color="auto"/>
              <w:right w:val="single" w:sz="4" w:space="0" w:color="auto"/>
            </w:tcBorders>
            <w:noWrap/>
            <w:vAlign w:val="center"/>
            <w:hideMark/>
          </w:tcPr>
          <w:p w14:paraId="4A20B34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18,66</w:t>
            </w:r>
          </w:p>
        </w:tc>
        <w:tc>
          <w:tcPr>
            <w:tcW w:w="717" w:type="dxa"/>
            <w:tcBorders>
              <w:top w:val="nil"/>
              <w:left w:val="nil"/>
              <w:bottom w:val="single" w:sz="4" w:space="0" w:color="auto"/>
              <w:right w:val="single" w:sz="4" w:space="0" w:color="auto"/>
            </w:tcBorders>
            <w:noWrap/>
            <w:vAlign w:val="center"/>
            <w:hideMark/>
          </w:tcPr>
          <w:p w14:paraId="638A92D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20,02</w:t>
            </w:r>
          </w:p>
        </w:tc>
        <w:tc>
          <w:tcPr>
            <w:tcW w:w="717" w:type="dxa"/>
            <w:tcBorders>
              <w:top w:val="nil"/>
              <w:left w:val="nil"/>
              <w:bottom w:val="single" w:sz="4" w:space="0" w:color="auto"/>
              <w:right w:val="single" w:sz="4" w:space="0" w:color="auto"/>
            </w:tcBorders>
            <w:noWrap/>
            <w:vAlign w:val="center"/>
            <w:hideMark/>
          </w:tcPr>
          <w:p w14:paraId="563133F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18,41</w:t>
            </w:r>
          </w:p>
        </w:tc>
        <w:tc>
          <w:tcPr>
            <w:tcW w:w="719" w:type="dxa"/>
            <w:tcBorders>
              <w:top w:val="nil"/>
              <w:left w:val="nil"/>
              <w:bottom w:val="single" w:sz="4" w:space="0" w:color="auto"/>
              <w:right w:val="single" w:sz="4" w:space="0" w:color="auto"/>
            </w:tcBorders>
            <w:noWrap/>
            <w:vAlign w:val="center"/>
            <w:hideMark/>
          </w:tcPr>
          <w:p w14:paraId="38A2E14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19,03</w:t>
            </w:r>
          </w:p>
        </w:tc>
        <w:tc>
          <w:tcPr>
            <w:tcW w:w="829" w:type="dxa"/>
            <w:tcBorders>
              <w:top w:val="nil"/>
              <w:left w:val="nil"/>
              <w:bottom w:val="single" w:sz="4" w:space="0" w:color="auto"/>
              <w:right w:val="single" w:sz="4" w:space="0" w:color="auto"/>
            </w:tcBorders>
            <w:noWrap/>
            <w:vAlign w:val="center"/>
            <w:hideMark/>
          </w:tcPr>
          <w:p w14:paraId="5BA9E94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4,48</w:t>
            </w:r>
          </w:p>
        </w:tc>
        <w:tc>
          <w:tcPr>
            <w:tcW w:w="829" w:type="dxa"/>
            <w:tcBorders>
              <w:top w:val="nil"/>
              <w:left w:val="nil"/>
              <w:bottom w:val="single" w:sz="4" w:space="0" w:color="auto"/>
              <w:right w:val="single" w:sz="4" w:space="0" w:color="auto"/>
            </w:tcBorders>
            <w:noWrap/>
            <w:vAlign w:val="center"/>
            <w:hideMark/>
          </w:tcPr>
          <w:p w14:paraId="20679D1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4,80</w:t>
            </w:r>
          </w:p>
        </w:tc>
        <w:tc>
          <w:tcPr>
            <w:tcW w:w="829" w:type="dxa"/>
            <w:tcBorders>
              <w:top w:val="nil"/>
              <w:left w:val="nil"/>
              <w:bottom w:val="single" w:sz="4" w:space="0" w:color="auto"/>
              <w:right w:val="single" w:sz="4" w:space="0" w:color="auto"/>
            </w:tcBorders>
            <w:noWrap/>
            <w:vAlign w:val="center"/>
            <w:hideMark/>
          </w:tcPr>
          <w:p w14:paraId="42015F3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4,42</w:t>
            </w:r>
          </w:p>
        </w:tc>
        <w:tc>
          <w:tcPr>
            <w:tcW w:w="829" w:type="dxa"/>
            <w:tcBorders>
              <w:top w:val="nil"/>
              <w:left w:val="nil"/>
              <w:bottom w:val="single" w:sz="4" w:space="0" w:color="auto"/>
              <w:right w:val="single" w:sz="4" w:space="0" w:color="auto"/>
            </w:tcBorders>
            <w:noWrap/>
            <w:vAlign w:val="center"/>
            <w:hideMark/>
          </w:tcPr>
          <w:p w14:paraId="49AE396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4,57</w:t>
            </w:r>
          </w:p>
        </w:tc>
        <w:tc>
          <w:tcPr>
            <w:tcW w:w="978" w:type="dxa"/>
            <w:tcBorders>
              <w:top w:val="nil"/>
              <w:left w:val="nil"/>
              <w:bottom w:val="single" w:sz="4" w:space="0" w:color="auto"/>
              <w:right w:val="single" w:sz="4" w:space="0" w:color="auto"/>
            </w:tcBorders>
            <w:noWrap/>
            <w:vAlign w:val="center"/>
            <w:hideMark/>
          </w:tcPr>
          <w:p w14:paraId="3BDD64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71,67</w:t>
            </w:r>
          </w:p>
        </w:tc>
        <w:tc>
          <w:tcPr>
            <w:tcW w:w="978" w:type="dxa"/>
            <w:tcBorders>
              <w:top w:val="nil"/>
              <w:left w:val="nil"/>
              <w:bottom w:val="single" w:sz="4" w:space="0" w:color="auto"/>
              <w:right w:val="single" w:sz="4" w:space="0" w:color="auto"/>
            </w:tcBorders>
            <w:noWrap/>
            <w:vAlign w:val="center"/>
            <w:hideMark/>
          </w:tcPr>
          <w:p w14:paraId="37556BE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76,88</w:t>
            </w:r>
          </w:p>
        </w:tc>
        <w:tc>
          <w:tcPr>
            <w:tcW w:w="978" w:type="dxa"/>
            <w:tcBorders>
              <w:top w:val="nil"/>
              <w:left w:val="nil"/>
              <w:bottom w:val="single" w:sz="4" w:space="0" w:color="auto"/>
              <w:right w:val="single" w:sz="4" w:space="0" w:color="auto"/>
            </w:tcBorders>
            <w:noWrap/>
            <w:vAlign w:val="center"/>
            <w:hideMark/>
          </w:tcPr>
          <w:p w14:paraId="63190A1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70,68</w:t>
            </w:r>
          </w:p>
        </w:tc>
        <w:tc>
          <w:tcPr>
            <w:tcW w:w="978" w:type="dxa"/>
            <w:tcBorders>
              <w:top w:val="nil"/>
              <w:left w:val="nil"/>
              <w:bottom w:val="single" w:sz="4" w:space="0" w:color="auto"/>
              <w:right w:val="single" w:sz="4" w:space="0" w:color="auto"/>
            </w:tcBorders>
            <w:noWrap/>
            <w:vAlign w:val="center"/>
            <w:hideMark/>
          </w:tcPr>
          <w:p w14:paraId="52A586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73,08</w:t>
            </w:r>
          </w:p>
        </w:tc>
      </w:tr>
      <w:tr w:rsidR="00387563" w:rsidRPr="00E60864" w14:paraId="7B1CECD4" w14:textId="77777777" w:rsidTr="00E760FA">
        <w:trPr>
          <w:trHeight w:val="288"/>
        </w:trPr>
        <w:tc>
          <w:tcPr>
            <w:tcW w:w="984" w:type="dxa"/>
            <w:vMerge/>
            <w:tcBorders>
              <w:top w:val="nil"/>
              <w:left w:val="single" w:sz="4" w:space="0" w:color="auto"/>
              <w:bottom w:val="single" w:sz="4" w:space="0" w:color="000000"/>
              <w:right w:val="single" w:sz="4" w:space="0" w:color="auto"/>
            </w:tcBorders>
            <w:vAlign w:val="center"/>
            <w:hideMark/>
          </w:tcPr>
          <w:p w14:paraId="7D64FDF5"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66F8E9A"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20BE615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25,71</w:t>
            </w:r>
          </w:p>
        </w:tc>
        <w:tc>
          <w:tcPr>
            <w:tcW w:w="717" w:type="dxa"/>
            <w:tcBorders>
              <w:top w:val="nil"/>
              <w:left w:val="nil"/>
              <w:bottom w:val="single" w:sz="4" w:space="0" w:color="auto"/>
              <w:right w:val="single" w:sz="4" w:space="0" w:color="auto"/>
            </w:tcBorders>
            <w:noWrap/>
            <w:vAlign w:val="center"/>
            <w:hideMark/>
          </w:tcPr>
          <w:p w14:paraId="42A8432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24,57</w:t>
            </w:r>
          </w:p>
        </w:tc>
        <w:tc>
          <w:tcPr>
            <w:tcW w:w="717" w:type="dxa"/>
            <w:tcBorders>
              <w:top w:val="nil"/>
              <w:left w:val="nil"/>
              <w:bottom w:val="single" w:sz="4" w:space="0" w:color="auto"/>
              <w:right w:val="single" w:sz="4" w:space="0" w:color="auto"/>
            </w:tcBorders>
            <w:noWrap/>
            <w:vAlign w:val="center"/>
            <w:hideMark/>
          </w:tcPr>
          <w:p w14:paraId="4C2624F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28,00</w:t>
            </w:r>
          </w:p>
        </w:tc>
        <w:tc>
          <w:tcPr>
            <w:tcW w:w="717" w:type="dxa"/>
            <w:tcBorders>
              <w:top w:val="nil"/>
              <w:left w:val="nil"/>
              <w:bottom w:val="single" w:sz="4" w:space="0" w:color="auto"/>
              <w:right w:val="single" w:sz="4" w:space="0" w:color="auto"/>
            </w:tcBorders>
            <w:noWrap/>
            <w:vAlign w:val="center"/>
            <w:hideMark/>
          </w:tcPr>
          <w:p w14:paraId="6E65B94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26,09</w:t>
            </w:r>
          </w:p>
        </w:tc>
        <w:tc>
          <w:tcPr>
            <w:tcW w:w="717" w:type="dxa"/>
            <w:tcBorders>
              <w:top w:val="nil"/>
              <w:left w:val="nil"/>
              <w:bottom w:val="single" w:sz="4" w:space="0" w:color="auto"/>
              <w:right w:val="single" w:sz="4" w:space="0" w:color="auto"/>
            </w:tcBorders>
            <w:noWrap/>
            <w:vAlign w:val="center"/>
            <w:hideMark/>
          </w:tcPr>
          <w:p w14:paraId="4F80C7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19,43</w:t>
            </w:r>
          </w:p>
        </w:tc>
        <w:tc>
          <w:tcPr>
            <w:tcW w:w="717" w:type="dxa"/>
            <w:tcBorders>
              <w:top w:val="nil"/>
              <w:left w:val="nil"/>
              <w:bottom w:val="single" w:sz="4" w:space="0" w:color="auto"/>
              <w:right w:val="single" w:sz="4" w:space="0" w:color="auto"/>
            </w:tcBorders>
            <w:noWrap/>
            <w:vAlign w:val="center"/>
            <w:hideMark/>
          </w:tcPr>
          <w:p w14:paraId="1A61593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18,56</w:t>
            </w:r>
          </w:p>
        </w:tc>
        <w:tc>
          <w:tcPr>
            <w:tcW w:w="717" w:type="dxa"/>
            <w:tcBorders>
              <w:top w:val="nil"/>
              <w:left w:val="nil"/>
              <w:bottom w:val="single" w:sz="4" w:space="0" w:color="auto"/>
              <w:right w:val="single" w:sz="4" w:space="0" w:color="auto"/>
            </w:tcBorders>
            <w:noWrap/>
            <w:vAlign w:val="center"/>
            <w:hideMark/>
          </w:tcPr>
          <w:p w14:paraId="23A7CF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21,15</w:t>
            </w:r>
          </w:p>
        </w:tc>
        <w:tc>
          <w:tcPr>
            <w:tcW w:w="719" w:type="dxa"/>
            <w:tcBorders>
              <w:top w:val="nil"/>
              <w:left w:val="nil"/>
              <w:bottom w:val="single" w:sz="4" w:space="0" w:color="auto"/>
              <w:right w:val="single" w:sz="4" w:space="0" w:color="auto"/>
            </w:tcBorders>
            <w:noWrap/>
            <w:vAlign w:val="center"/>
            <w:hideMark/>
          </w:tcPr>
          <w:p w14:paraId="77D7B5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19,71</w:t>
            </w:r>
          </w:p>
        </w:tc>
        <w:tc>
          <w:tcPr>
            <w:tcW w:w="829" w:type="dxa"/>
            <w:tcBorders>
              <w:top w:val="nil"/>
              <w:left w:val="nil"/>
              <w:bottom w:val="single" w:sz="4" w:space="0" w:color="auto"/>
              <w:right w:val="single" w:sz="4" w:space="0" w:color="auto"/>
            </w:tcBorders>
            <w:noWrap/>
            <w:vAlign w:val="center"/>
            <w:hideMark/>
          </w:tcPr>
          <w:p w14:paraId="294DA30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4,66</w:t>
            </w:r>
          </w:p>
        </w:tc>
        <w:tc>
          <w:tcPr>
            <w:tcW w:w="829" w:type="dxa"/>
            <w:tcBorders>
              <w:top w:val="nil"/>
              <w:left w:val="nil"/>
              <w:bottom w:val="single" w:sz="4" w:space="0" w:color="auto"/>
              <w:right w:val="single" w:sz="4" w:space="0" w:color="auto"/>
            </w:tcBorders>
            <w:noWrap/>
            <w:vAlign w:val="center"/>
            <w:hideMark/>
          </w:tcPr>
          <w:p w14:paraId="2274728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4,46</w:t>
            </w:r>
          </w:p>
        </w:tc>
        <w:tc>
          <w:tcPr>
            <w:tcW w:w="829" w:type="dxa"/>
            <w:tcBorders>
              <w:top w:val="nil"/>
              <w:left w:val="nil"/>
              <w:bottom w:val="single" w:sz="4" w:space="0" w:color="auto"/>
              <w:right w:val="single" w:sz="4" w:space="0" w:color="auto"/>
            </w:tcBorders>
            <w:noWrap/>
            <w:vAlign w:val="center"/>
            <w:hideMark/>
          </w:tcPr>
          <w:p w14:paraId="685977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5,08</w:t>
            </w:r>
          </w:p>
        </w:tc>
        <w:tc>
          <w:tcPr>
            <w:tcW w:w="829" w:type="dxa"/>
            <w:tcBorders>
              <w:top w:val="nil"/>
              <w:left w:val="nil"/>
              <w:bottom w:val="single" w:sz="4" w:space="0" w:color="auto"/>
              <w:right w:val="single" w:sz="4" w:space="0" w:color="auto"/>
            </w:tcBorders>
            <w:noWrap/>
            <w:vAlign w:val="center"/>
            <w:hideMark/>
          </w:tcPr>
          <w:p w14:paraId="4B44DC9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4,73</w:t>
            </w:r>
          </w:p>
        </w:tc>
        <w:tc>
          <w:tcPr>
            <w:tcW w:w="978" w:type="dxa"/>
            <w:tcBorders>
              <w:top w:val="nil"/>
              <w:left w:val="nil"/>
              <w:bottom w:val="single" w:sz="4" w:space="0" w:color="auto"/>
              <w:right w:val="single" w:sz="4" w:space="0" w:color="auto"/>
            </w:tcBorders>
            <w:noWrap/>
            <w:vAlign w:val="center"/>
            <w:hideMark/>
          </w:tcPr>
          <w:p w14:paraId="2BD044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74,60</w:t>
            </w:r>
          </w:p>
        </w:tc>
        <w:tc>
          <w:tcPr>
            <w:tcW w:w="978" w:type="dxa"/>
            <w:tcBorders>
              <w:top w:val="nil"/>
              <w:left w:val="nil"/>
              <w:bottom w:val="single" w:sz="4" w:space="0" w:color="auto"/>
              <w:right w:val="single" w:sz="4" w:space="0" w:color="auto"/>
            </w:tcBorders>
            <w:noWrap/>
            <w:vAlign w:val="center"/>
            <w:hideMark/>
          </w:tcPr>
          <w:p w14:paraId="6FEE6CE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71,28</w:t>
            </w:r>
          </w:p>
        </w:tc>
        <w:tc>
          <w:tcPr>
            <w:tcW w:w="978" w:type="dxa"/>
            <w:tcBorders>
              <w:top w:val="nil"/>
              <w:left w:val="nil"/>
              <w:bottom w:val="single" w:sz="4" w:space="0" w:color="auto"/>
              <w:right w:val="single" w:sz="4" w:space="0" w:color="auto"/>
            </w:tcBorders>
            <w:noWrap/>
            <w:vAlign w:val="center"/>
            <w:hideMark/>
          </w:tcPr>
          <w:p w14:paraId="28D4067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81,23</w:t>
            </w:r>
          </w:p>
        </w:tc>
        <w:tc>
          <w:tcPr>
            <w:tcW w:w="978" w:type="dxa"/>
            <w:tcBorders>
              <w:top w:val="nil"/>
              <w:left w:val="nil"/>
              <w:bottom w:val="single" w:sz="4" w:space="0" w:color="auto"/>
              <w:right w:val="single" w:sz="4" w:space="0" w:color="auto"/>
            </w:tcBorders>
            <w:noWrap/>
            <w:vAlign w:val="center"/>
            <w:hideMark/>
          </w:tcPr>
          <w:p w14:paraId="690836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75,70</w:t>
            </w:r>
          </w:p>
        </w:tc>
      </w:tr>
      <w:tr w:rsidR="00387563" w:rsidRPr="00E60864" w14:paraId="6F773A82" w14:textId="77777777" w:rsidTr="00E760FA">
        <w:trPr>
          <w:trHeight w:val="288"/>
        </w:trPr>
        <w:tc>
          <w:tcPr>
            <w:tcW w:w="984" w:type="dxa"/>
            <w:vMerge/>
            <w:tcBorders>
              <w:top w:val="nil"/>
              <w:left w:val="single" w:sz="4" w:space="0" w:color="auto"/>
              <w:bottom w:val="single" w:sz="4" w:space="0" w:color="auto"/>
              <w:right w:val="single" w:sz="4" w:space="0" w:color="auto"/>
            </w:tcBorders>
            <w:vAlign w:val="center"/>
            <w:hideMark/>
          </w:tcPr>
          <w:p w14:paraId="1FB67D2D"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36ECDA13"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3776E39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24,96</w:t>
            </w:r>
          </w:p>
        </w:tc>
        <w:tc>
          <w:tcPr>
            <w:tcW w:w="717" w:type="dxa"/>
            <w:tcBorders>
              <w:top w:val="nil"/>
              <w:left w:val="nil"/>
              <w:bottom w:val="single" w:sz="4" w:space="0" w:color="auto"/>
              <w:right w:val="single" w:sz="4" w:space="0" w:color="auto"/>
            </w:tcBorders>
            <w:shd w:val="clear" w:color="000000" w:fill="92D050"/>
            <w:noWrap/>
            <w:vAlign w:val="center"/>
            <w:hideMark/>
          </w:tcPr>
          <w:p w14:paraId="670700A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25,76</w:t>
            </w:r>
          </w:p>
        </w:tc>
        <w:tc>
          <w:tcPr>
            <w:tcW w:w="717" w:type="dxa"/>
            <w:tcBorders>
              <w:top w:val="nil"/>
              <w:left w:val="nil"/>
              <w:bottom w:val="single" w:sz="4" w:space="0" w:color="auto"/>
              <w:right w:val="single" w:sz="4" w:space="0" w:color="auto"/>
            </w:tcBorders>
            <w:shd w:val="clear" w:color="000000" w:fill="92D050"/>
            <w:noWrap/>
            <w:vAlign w:val="center"/>
            <w:hideMark/>
          </w:tcPr>
          <w:p w14:paraId="12B037B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25,01</w:t>
            </w:r>
          </w:p>
        </w:tc>
        <w:tc>
          <w:tcPr>
            <w:tcW w:w="717" w:type="dxa"/>
            <w:tcBorders>
              <w:top w:val="nil"/>
              <w:left w:val="nil"/>
              <w:bottom w:val="single" w:sz="4" w:space="0" w:color="auto"/>
              <w:right w:val="single" w:sz="4" w:space="0" w:color="auto"/>
            </w:tcBorders>
            <w:shd w:val="clear" w:color="000000" w:fill="92D050"/>
            <w:noWrap/>
            <w:vAlign w:val="center"/>
            <w:hideMark/>
          </w:tcPr>
          <w:p w14:paraId="0D55704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25,25</w:t>
            </w:r>
          </w:p>
        </w:tc>
        <w:tc>
          <w:tcPr>
            <w:tcW w:w="717" w:type="dxa"/>
            <w:tcBorders>
              <w:top w:val="nil"/>
              <w:left w:val="nil"/>
              <w:bottom w:val="single" w:sz="4" w:space="0" w:color="auto"/>
              <w:right w:val="single" w:sz="4" w:space="0" w:color="auto"/>
            </w:tcBorders>
            <w:shd w:val="clear" w:color="000000" w:fill="92D050"/>
            <w:noWrap/>
            <w:vAlign w:val="bottom"/>
            <w:hideMark/>
          </w:tcPr>
          <w:p w14:paraId="21C0E14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7F8F554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8C87C7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7E5C714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18,80</w:t>
            </w:r>
          </w:p>
        </w:tc>
        <w:tc>
          <w:tcPr>
            <w:tcW w:w="829" w:type="dxa"/>
            <w:tcBorders>
              <w:top w:val="nil"/>
              <w:left w:val="nil"/>
              <w:bottom w:val="single" w:sz="4" w:space="0" w:color="auto"/>
              <w:right w:val="single" w:sz="4" w:space="0" w:color="auto"/>
            </w:tcBorders>
            <w:shd w:val="clear" w:color="000000" w:fill="92D050"/>
            <w:noWrap/>
            <w:vAlign w:val="center"/>
            <w:hideMark/>
          </w:tcPr>
          <w:p w14:paraId="3B7338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4E52AE4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4F39F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21471B9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4,51</w:t>
            </w:r>
          </w:p>
        </w:tc>
        <w:tc>
          <w:tcPr>
            <w:tcW w:w="978" w:type="dxa"/>
            <w:tcBorders>
              <w:top w:val="nil"/>
              <w:left w:val="nil"/>
              <w:bottom w:val="single" w:sz="4" w:space="0" w:color="auto"/>
              <w:right w:val="single" w:sz="4" w:space="0" w:color="auto"/>
            </w:tcBorders>
            <w:shd w:val="clear" w:color="000000" w:fill="92D050"/>
            <w:noWrap/>
            <w:vAlign w:val="center"/>
            <w:hideMark/>
          </w:tcPr>
          <w:p w14:paraId="3FF9998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6584136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6E85EA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6B852F5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72,20</w:t>
            </w:r>
          </w:p>
        </w:tc>
      </w:tr>
      <w:tr w:rsidR="00387563" w:rsidRPr="00E60864" w14:paraId="5F2DFBA6" w14:textId="77777777" w:rsidTr="00E760FA">
        <w:trPr>
          <w:trHeight w:val="288"/>
        </w:trPr>
        <w:tc>
          <w:tcPr>
            <w:tcW w:w="984" w:type="dxa"/>
            <w:vMerge w:val="restart"/>
            <w:tcBorders>
              <w:top w:val="single" w:sz="4" w:space="0" w:color="auto"/>
              <w:left w:val="single" w:sz="4" w:space="0" w:color="auto"/>
              <w:bottom w:val="single" w:sz="4" w:space="0" w:color="auto"/>
              <w:right w:val="single" w:sz="4" w:space="0" w:color="auto"/>
            </w:tcBorders>
            <w:noWrap/>
            <w:vAlign w:val="center"/>
            <w:hideMark/>
          </w:tcPr>
          <w:p w14:paraId="4C0C75C0" w14:textId="77777777" w:rsidR="00387563" w:rsidRPr="00372BB4" w:rsidRDefault="00387563" w:rsidP="00E760FA">
            <w:pPr>
              <w:widowControl/>
              <w:autoSpaceDE/>
              <w:autoSpaceDN/>
              <w:jc w:val="center"/>
              <w:rPr>
                <w:rFonts w:ascii="Calibri" w:hAnsi="Calibri" w:cs="Calibri"/>
                <w:color w:val="000000"/>
                <w:lang w:bidi="ar-SA"/>
              </w:rPr>
            </w:pPr>
            <w:r w:rsidRPr="00372BB4">
              <w:rPr>
                <w:rFonts w:ascii="Calibri" w:hAnsi="Calibri" w:cs="Calibri"/>
                <w:color w:val="000000"/>
                <w:lang w:bidi="ar-SA"/>
              </w:rPr>
              <w:t>3</w:t>
            </w:r>
          </w:p>
        </w:tc>
        <w:tc>
          <w:tcPr>
            <w:tcW w:w="1407" w:type="dxa"/>
            <w:tcBorders>
              <w:top w:val="nil"/>
              <w:left w:val="nil"/>
              <w:bottom w:val="single" w:sz="4" w:space="0" w:color="auto"/>
              <w:right w:val="single" w:sz="4" w:space="0" w:color="auto"/>
            </w:tcBorders>
            <w:noWrap/>
            <w:vAlign w:val="center"/>
            <w:hideMark/>
          </w:tcPr>
          <w:p w14:paraId="150E2F94"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w:t>
            </w:r>
          </w:p>
        </w:tc>
        <w:tc>
          <w:tcPr>
            <w:tcW w:w="717" w:type="dxa"/>
            <w:tcBorders>
              <w:top w:val="nil"/>
              <w:left w:val="nil"/>
              <w:bottom w:val="single" w:sz="4" w:space="0" w:color="auto"/>
              <w:right w:val="single" w:sz="4" w:space="0" w:color="auto"/>
            </w:tcBorders>
            <w:noWrap/>
            <w:vAlign w:val="center"/>
            <w:hideMark/>
          </w:tcPr>
          <w:p w14:paraId="5C43F8A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31,28</w:t>
            </w:r>
          </w:p>
        </w:tc>
        <w:tc>
          <w:tcPr>
            <w:tcW w:w="717" w:type="dxa"/>
            <w:tcBorders>
              <w:top w:val="nil"/>
              <w:left w:val="nil"/>
              <w:bottom w:val="single" w:sz="4" w:space="0" w:color="auto"/>
              <w:right w:val="single" w:sz="4" w:space="0" w:color="auto"/>
            </w:tcBorders>
            <w:noWrap/>
            <w:vAlign w:val="center"/>
            <w:hideMark/>
          </w:tcPr>
          <w:p w14:paraId="36A7589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35,14</w:t>
            </w:r>
          </w:p>
        </w:tc>
        <w:tc>
          <w:tcPr>
            <w:tcW w:w="717" w:type="dxa"/>
            <w:tcBorders>
              <w:top w:val="nil"/>
              <w:left w:val="nil"/>
              <w:bottom w:val="single" w:sz="4" w:space="0" w:color="auto"/>
              <w:right w:val="single" w:sz="4" w:space="0" w:color="auto"/>
            </w:tcBorders>
            <w:noWrap/>
            <w:vAlign w:val="center"/>
            <w:hideMark/>
          </w:tcPr>
          <w:p w14:paraId="4CFD7F1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32,86</w:t>
            </w:r>
          </w:p>
        </w:tc>
        <w:tc>
          <w:tcPr>
            <w:tcW w:w="717" w:type="dxa"/>
            <w:tcBorders>
              <w:top w:val="nil"/>
              <w:left w:val="nil"/>
              <w:bottom w:val="single" w:sz="4" w:space="0" w:color="auto"/>
              <w:right w:val="single" w:sz="4" w:space="0" w:color="auto"/>
            </w:tcBorders>
            <w:noWrap/>
            <w:vAlign w:val="center"/>
            <w:hideMark/>
          </w:tcPr>
          <w:p w14:paraId="3401ECC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33,09</w:t>
            </w:r>
          </w:p>
        </w:tc>
        <w:tc>
          <w:tcPr>
            <w:tcW w:w="717" w:type="dxa"/>
            <w:tcBorders>
              <w:top w:val="nil"/>
              <w:left w:val="nil"/>
              <w:bottom w:val="single" w:sz="4" w:space="0" w:color="auto"/>
              <w:right w:val="single" w:sz="4" w:space="0" w:color="auto"/>
            </w:tcBorders>
            <w:noWrap/>
            <w:vAlign w:val="center"/>
            <w:hideMark/>
          </w:tcPr>
          <w:p w14:paraId="48E54A1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27,50</w:t>
            </w:r>
          </w:p>
        </w:tc>
        <w:tc>
          <w:tcPr>
            <w:tcW w:w="717" w:type="dxa"/>
            <w:tcBorders>
              <w:top w:val="nil"/>
              <w:left w:val="nil"/>
              <w:bottom w:val="single" w:sz="4" w:space="0" w:color="auto"/>
              <w:right w:val="single" w:sz="4" w:space="0" w:color="auto"/>
            </w:tcBorders>
            <w:noWrap/>
            <w:vAlign w:val="center"/>
            <w:hideMark/>
          </w:tcPr>
          <w:p w14:paraId="1F5805E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30,89</w:t>
            </w:r>
          </w:p>
        </w:tc>
        <w:tc>
          <w:tcPr>
            <w:tcW w:w="717" w:type="dxa"/>
            <w:tcBorders>
              <w:top w:val="nil"/>
              <w:left w:val="nil"/>
              <w:bottom w:val="single" w:sz="4" w:space="0" w:color="auto"/>
              <w:right w:val="single" w:sz="4" w:space="0" w:color="auto"/>
            </w:tcBorders>
            <w:noWrap/>
            <w:vAlign w:val="center"/>
            <w:hideMark/>
          </w:tcPr>
          <w:p w14:paraId="0EE68B6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28,88</w:t>
            </w:r>
          </w:p>
        </w:tc>
        <w:tc>
          <w:tcPr>
            <w:tcW w:w="719" w:type="dxa"/>
            <w:tcBorders>
              <w:top w:val="nil"/>
              <w:left w:val="nil"/>
              <w:bottom w:val="single" w:sz="4" w:space="0" w:color="auto"/>
              <w:right w:val="single" w:sz="4" w:space="0" w:color="auto"/>
            </w:tcBorders>
            <w:noWrap/>
            <w:vAlign w:val="center"/>
            <w:hideMark/>
          </w:tcPr>
          <w:p w14:paraId="3D7F32F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29,09</w:t>
            </w:r>
          </w:p>
        </w:tc>
        <w:tc>
          <w:tcPr>
            <w:tcW w:w="829" w:type="dxa"/>
            <w:tcBorders>
              <w:top w:val="nil"/>
              <w:left w:val="nil"/>
              <w:bottom w:val="single" w:sz="4" w:space="0" w:color="auto"/>
              <w:right w:val="single" w:sz="4" w:space="0" w:color="auto"/>
            </w:tcBorders>
            <w:noWrap/>
            <w:vAlign w:val="center"/>
            <w:hideMark/>
          </w:tcPr>
          <w:p w14:paraId="53D2A57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6,87</w:t>
            </w:r>
          </w:p>
        </w:tc>
        <w:tc>
          <w:tcPr>
            <w:tcW w:w="829" w:type="dxa"/>
            <w:tcBorders>
              <w:top w:val="nil"/>
              <w:left w:val="nil"/>
              <w:bottom w:val="single" w:sz="4" w:space="0" w:color="auto"/>
              <w:right w:val="single" w:sz="4" w:space="0" w:color="auto"/>
            </w:tcBorders>
            <w:noWrap/>
            <w:vAlign w:val="center"/>
            <w:hideMark/>
          </w:tcPr>
          <w:p w14:paraId="532386F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7,72</w:t>
            </w:r>
          </w:p>
        </w:tc>
        <w:tc>
          <w:tcPr>
            <w:tcW w:w="829" w:type="dxa"/>
            <w:tcBorders>
              <w:top w:val="nil"/>
              <w:left w:val="nil"/>
              <w:bottom w:val="single" w:sz="4" w:space="0" w:color="auto"/>
              <w:right w:val="single" w:sz="4" w:space="0" w:color="auto"/>
            </w:tcBorders>
            <w:noWrap/>
            <w:vAlign w:val="center"/>
            <w:hideMark/>
          </w:tcPr>
          <w:p w14:paraId="14FED5A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7,22</w:t>
            </w:r>
          </w:p>
        </w:tc>
        <w:tc>
          <w:tcPr>
            <w:tcW w:w="829" w:type="dxa"/>
            <w:tcBorders>
              <w:top w:val="nil"/>
              <w:left w:val="nil"/>
              <w:bottom w:val="single" w:sz="4" w:space="0" w:color="auto"/>
              <w:right w:val="single" w:sz="4" w:space="0" w:color="auto"/>
            </w:tcBorders>
            <w:noWrap/>
            <w:vAlign w:val="center"/>
            <w:hideMark/>
          </w:tcPr>
          <w:p w14:paraId="0F56580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7,27</w:t>
            </w:r>
          </w:p>
        </w:tc>
        <w:tc>
          <w:tcPr>
            <w:tcW w:w="978" w:type="dxa"/>
            <w:tcBorders>
              <w:top w:val="nil"/>
              <w:left w:val="nil"/>
              <w:bottom w:val="single" w:sz="4" w:space="0" w:color="auto"/>
              <w:right w:val="single" w:sz="4" w:space="0" w:color="auto"/>
            </w:tcBorders>
            <w:noWrap/>
            <w:vAlign w:val="center"/>
            <w:hideMark/>
          </w:tcPr>
          <w:p w14:paraId="7E7BFCE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54,95</w:t>
            </w:r>
          </w:p>
        </w:tc>
        <w:tc>
          <w:tcPr>
            <w:tcW w:w="978" w:type="dxa"/>
            <w:tcBorders>
              <w:top w:val="nil"/>
              <w:left w:val="nil"/>
              <w:bottom w:val="single" w:sz="4" w:space="0" w:color="auto"/>
              <w:right w:val="single" w:sz="4" w:space="0" w:color="auto"/>
            </w:tcBorders>
            <w:noWrap/>
            <w:vAlign w:val="center"/>
            <w:hideMark/>
          </w:tcPr>
          <w:p w14:paraId="75A112A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61,73</w:t>
            </w:r>
          </w:p>
        </w:tc>
        <w:tc>
          <w:tcPr>
            <w:tcW w:w="978" w:type="dxa"/>
            <w:tcBorders>
              <w:top w:val="nil"/>
              <w:left w:val="nil"/>
              <w:bottom w:val="single" w:sz="4" w:space="0" w:color="auto"/>
              <w:right w:val="single" w:sz="4" w:space="0" w:color="auto"/>
            </w:tcBorders>
            <w:noWrap/>
            <w:vAlign w:val="center"/>
            <w:hideMark/>
          </w:tcPr>
          <w:p w14:paraId="3F54DB6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57,71</w:t>
            </w:r>
          </w:p>
        </w:tc>
        <w:tc>
          <w:tcPr>
            <w:tcW w:w="978" w:type="dxa"/>
            <w:tcBorders>
              <w:top w:val="nil"/>
              <w:left w:val="nil"/>
              <w:bottom w:val="single" w:sz="4" w:space="0" w:color="auto"/>
              <w:right w:val="single" w:sz="4" w:space="0" w:color="auto"/>
            </w:tcBorders>
            <w:noWrap/>
            <w:vAlign w:val="center"/>
            <w:hideMark/>
          </w:tcPr>
          <w:p w14:paraId="357185F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58,13</w:t>
            </w:r>
          </w:p>
        </w:tc>
      </w:tr>
      <w:tr w:rsidR="00387563" w:rsidRPr="00E60864" w14:paraId="62DC501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021BE6C0"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03700641"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w:t>
            </w:r>
          </w:p>
        </w:tc>
        <w:tc>
          <w:tcPr>
            <w:tcW w:w="717" w:type="dxa"/>
            <w:tcBorders>
              <w:top w:val="nil"/>
              <w:left w:val="nil"/>
              <w:bottom w:val="single" w:sz="4" w:space="0" w:color="auto"/>
              <w:right w:val="single" w:sz="4" w:space="0" w:color="auto"/>
            </w:tcBorders>
            <w:noWrap/>
            <w:vAlign w:val="center"/>
            <w:hideMark/>
          </w:tcPr>
          <w:p w14:paraId="7BACAF6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33,48</w:t>
            </w:r>
          </w:p>
        </w:tc>
        <w:tc>
          <w:tcPr>
            <w:tcW w:w="717" w:type="dxa"/>
            <w:tcBorders>
              <w:top w:val="nil"/>
              <w:left w:val="nil"/>
              <w:bottom w:val="single" w:sz="4" w:space="0" w:color="auto"/>
              <w:right w:val="single" w:sz="4" w:space="0" w:color="auto"/>
            </w:tcBorders>
            <w:noWrap/>
            <w:vAlign w:val="center"/>
            <w:hideMark/>
          </w:tcPr>
          <w:p w14:paraId="2AD2C1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30,94</w:t>
            </w:r>
          </w:p>
        </w:tc>
        <w:tc>
          <w:tcPr>
            <w:tcW w:w="717" w:type="dxa"/>
            <w:tcBorders>
              <w:top w:val="nil"/>
              <w:left w:val="nil"/>
              <w:bottom w:val="single" w:sz="4" w:space="0" w:color="auto"/>
              <w:right w:val="single" w:sz="4" w:space="0" w:color="auto"/>
            </w:tcBorders>
            <w:noWrap/>
            <w:vAlign w:val="center"/>
            <w:hideMark/>
          </w:tcPr>
          <w:p w14:paraId="7262B97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32,00</w:t>
            </w:r>
          </w:p>
        </w:tc>
        <w:tc>
          <w:tcPr>
            <w:tcW w:w="717" w:type="dxa"/>
            <w:tcBorders>
              <w:top w:val="nil"/>
              <w:left w:val="nil"/>
              <w:bottom w:val="single" w:sz="4" w:space="0" w:color="auto"/>
              <w:right w:val="single" w:sz="4" w:space="0" w:color="auto"/>
            </w:tcBorders>
            <w:noWrap/>
            <w:vAlign w:val="center"/>
            <w:hideMark/>
          </w:tcPr>
          <w:p w14:paraId="5071965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32,14</w:t>
            </w:r>
          </w:p>
        </w:tc>
        <w:tc>
          <w:tcPr>
            <w:tcW w:w="717" w:type="dxa"/>
            <w:tcBorders>
              <w:top w:val="nil"/>
              <w:left w:val="nil"/>
              <w:bottom w:val="single" w:sz="4" w:space="0" w:color="auto"/>
              <w:right w:val="single" w:sz="4" w:space="0" w:color="auto"/>
            </w:tcBorders>
            <w:noWrap/>
            <w:vAlign w:val="center"/>
            <w:hideMark/>
          </w:tcPr>
          <w:p w14:paraId="30A27E79"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29,63</w:t>
            </w:r>
          </w:p>
        </w:tc>
        <w:tc>
          <w:tcPr>
            <w:tcW w:w="717" w:type="dxa"/>
            <w:tcBorders>
              <w:top w:val="nil"/>
              <w:left w:val="nil"/>
              <w:bottom w:val="single" w:sz="4" w:space="0" w:color="auto"/>
              <w:right w:val="single" w:sz="4" w:space="0" w:color="auto"/>
            </w:tcBorders>
            <w:noWrap/>
            <w:vAlign w:val="center"/>
            <w:hideMark/>
          </w:tcPr>
          <w:p w14:paraId="64DAB82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27,38</w:t>
            </w:r>
          </w:p>
        </w:tc>
        <w:tc>
          <w:tcPr>
            <w:tcW w:w="717" w:type="dxa"/>
            <w:tcBorders>
              <w:top w:val="nil"/>
              <w:left w:val="nil"/>
              <w:bottom w:val="single" w:sz="4" w:space="0" w:color="auto"/>
              <w:right w:val="single" w:sz="4" w:space="0" w:color="auto"/>
            </w:tcBorders>
            <w:noWrap/>
            <w:vAlign w:val="center"/>
            <w:hideMark/>
          </w:tcPr>
          <w:p w14:paraId="35D6B17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28,32</w:t>
            </w:r>
          </w:p>
        </w:tc>
        <w:tc>
          <w:tcPr>
            <w:tcW w:w="719" w:type="dxa"/>
            <w:tcBorders>
              <w:top w:val="nil"/>
              <w:left w:val="nil"/>
              <w:bottom w:val="single" w:sz="4" w:space="0" w:color="auto"/>
              <w:right w:val="single" w:sz="4" w:space="0" w:color="auto"/>
            </w:tcBorders>
            <w:noWrap/>
            <w:vAlign w:val="center"/>
            <w:hideMark/>
          </w:tcPr>
          <w:p w14:paraId="0862F62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28,45</w:t>
            </w:r>
          </w:p>
        </w:tc>
        <w:tc>
          <w:tcPr>
            <w:tcW w:w="829" w:type="dxa"/>
            <w:tcBorders>
              <w:top w:val="nil"/>
              <w:left w:val="nil"/>
              <w:bottom w:val="single" w:sz="4" w:space="0" w:color="auto"/>
              <w:right w:val="single" w:sz="4" w:space="0" w:color="auto"/>
            </w:tcBorders>
            <w:noWrap/>
            <w:vAlign w:val="center"/>
            <w:hideMark/>
          </w:tcPr>
          <w:p w14:paraId="5789FA6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7,41</w:t>
            </w:r>
          </w:p>
        </w:tc>
        <w:tc>
          <w:tcPr>
            <w:tcW w:w="829" w:type="dxa"/>
            <w:tcBorders>
              <w:top w:val="nil"/>
              <w:left w:val="nil"/>
              <w:bottom w:val="single" w:sz="4" w:space="0" w:color="auto"/>
              <w:right w:val="single" w:sz="4" w:space="0" w:color="auto"/>
            </w:tcBorders>
            <w:noWrap/>
            <w:vAlign w:val="center"/>
            <w:hideMark/>
          </w:tcPr>
          <w:p w14:paraId="635913A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6,85</w:t>
            </w:r>
          </w:p>
        </w:tc>
        <w:tc>
          <w:tcPr>
            <w:tcW w:w="829" w:type="dxa"/>
            <w:tcBorders>
              <w:top w:val="nil"/>
              <w:left w:val="nil"/>
              <w:bottom w:val="single" w:sz="4" w:space="0" w:color="auto"/>
              <w:right w:val="single" w:sz="4" w:space="0" w:color="auto"/>
            </w:tcBorders>
            <w:noWrap/>
            <w:vAlign w:val="center"/>
            <w:hideMark/>
          </w:tcPr>
          <w:p w14:paraId="6B5377E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7,08</w:t>
            </w:r>
          </w:p>
        </w:tc>
        <w:tc>
          <w:tcPr>
            <w:tcW w:w="829" w:type="dxa"/>
            <w:tcBorders>
              <w:top w:val="nil"/>
              <w:left w:val="nil"/>
              <w:bottom w:val="single" w:sz="4" w:space="0" w:color="auto"/>
              <w:right w:val="single" w:sz="4" w:space="0" w:color="auto"/>
            </w:tcBorders>
            <w:noWrap/>
            <w:vAlign w:val="center"/>
            <w:hideMark/>
          </w:tcPr>
          <w:p w14:paraId="7C2CE13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7,11</w:t>
            </w:r>
          </w:p>
        </w:tc>
        <w:tc>
          <w:tcPr>
            <w:tcW w:w="978" w:type="dxa"/>
            <w:tcBorders>
              <w:top w:val="nil"/>
              <w:left w:val="nil"/>
              <w:bottom w:val="single" w:sz="4" w:space="0" w:color="auto"/>
              <w:right w:val="single" w:sz="4" w:space="0" w:color="auto"/>
            </w:tcBorders>
            <w:noWrap/>
            <w:vAlign w:val="center"/>
            <w:hideMark/>
          </w:tcPr>
          <w:p w14:paraId="60C9E40F"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59,22</w:t>
            </w:r>
          </w:p>
        </w:tc>
        <w:tc>
          <w:tcPr>
            <w:tcW w:w="978" w:type="dxa"/>
            <w:tcBorders>
              <w:top w:val="nil"/>
              <w:left w:val="nil"/>
              <w:bottom w:val="single" w:sz="4" w:space="0" w:color="auto"/>
              <w:right w:val="single" w:sz="4" w:space="0" w:color="auto"/>
            </w:tcBorders>
            <w:noWrap/>
            <w:vAlign w:val="center"/>
            <w:hideMark/>
          </w:tcPr>
          <w:p w14:paraId="3C3EF9E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54,72</w:t>
            </w:r>
          </w:p>
        </w:tc>
        <w:tc>
          <w:tcPr>
            <w:tcW w:w="978" w:type="dxa"/>
            <w:tcBorders>
              <w:top w:val="nil"/>
              <w:left w:val="nil"/>
              <w:bottom w:val="single" w:sz="4" w:space="0" w:color="auto"/>
              <w:right w:val="single" w:sz="4" w:space="0" w:color="auto"/>
            </w:tcBorders>
            <w:noWrap/>
            <w:vAlign w:val="center"/>
            <w:hideMark/>
          </w:tcPr>
          <w:p w14:paraId="5704EBD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56,59</w:t>
            </w:r>
          </w:p>
        </w:tc>
        <w:tc>
          <w:tcPr>
            <w:tcW w:w="978" w:type="dxa"/>
            <w:tcBorders>
              <w:top w:val="nil"/>
              <w:left w:val="nil"/>
              <w:bottom w:val="single" w:sz="4" w:space="0" w:color="auto"/>
              <w:right w:val="single" w:sz="4" w:space="0" w:color="auto"/>
            </w:tcBorders>
            <w:noWrap/>
            <w:vAlign w:val="center"/>
            <w:hideMark/>
          </w:tcPr>
          <w:p w14:paraId="72D7FB9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56,84</w:t>
            </w:r>
          </w:p>
        </w:tc>
      </w:tr>
      <w:tr w:rsidR="00387563" w:rsidRPr="00E60864" w14:paraId="04FC9A2F"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38FA241B"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6F47E2CB"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ІІІ</w:t>
            </w:r>
          </w:p>
        </w:tc>
        <w:tc>
          <w:tcPr>
            <w:tcW w:w="717" w:type="dxa"/>
            <w:tcBorders>
              <w:top w:val="nil"/>
              <w:left w:val="nil"/>
              <w:bottom w:val="single" w:sz="4" w:space="0" w:color="auto"/>
              <w:right w:val="single" w:sz="4" w:space="0" w:color="auto"/>
            </w:tcBorders>
            <w:noWrap/>
            <w:vAlign w:val="center"/>
            <w:hideMark/>
          </w:tcPr>
          <w:p w14:paraId="33D46E6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34,60</w:t>
            </w:r>
          </w:p>
        </w:tc>
        <w:tc>
          <w:tcPr>
            <w:tcW w:w="717" w:type="dxa"/>
            <w:tcBorders>
              <w:top w:val="nil"/>
              <w:left w:val="nil"/>
              <w:bottom w:val="single" w:sz="4" w:space="0" w:color="auto"/>
              <w:right w:val="single" w:sz="4" w:space="0" w:color="auto"/>
            </w:tcBorders>
            <w:noWrap/>
            <w:vAlign w:val="center"/>
            <w:hideMark/>
          </w:tcPr>
          <w:p w14:paraId="779CF5A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29,91</w:t>
            </w:r>
          </w:p>
        </w:tc>
        <w:tc>
          <w:tcPr>
            <w:tcW w:w="717" w:type="dxa"/>
            <w:tcBorders>
              <w:top w:val="nil"/>
              <w:left w:val="nil"/>
              <w:bottom w:val="single" w:sz="4" w:space="0" w:color="auto"/>
              <w:right w:val="single" w:sz="4" w:space="0" w:color="auto"/>
            </w:tcBorders>
            <w:noWrap/>
            <w:vAlign w:val="center"/>
            <w:hideMark/>
          </w:tcPr>
          <w:p w14:paraId="5B881DDE"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31,48</w:t>
            </w:r>
          </w:p>
        </w:tc>
        <w:tc>
          <w:tcPr>
            <w:tcW w:w="717" w:type="dxa"/>
            <w:tcBorders>
              <w:top w:val="nil"/>
              <w:left w:val="nil"/>
              <w:bottom w:val="single" w:sz="4" w:space="0" w:color="auto"/>
              <w:right w:val="single" w:sz="4" w:space="0" w:color="auto"/>
            </w:tcBorders>
            <w:noWrap/>
            <w:vAlign w:val="center"/>
            <w:hideMark/>
          </w:tcPr>
          <w:p w14:paraId="0FEEBB9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32,00</w:t>
            </w:r>
          </w:p>
        </w:tc>
        <w:tc>
          <w:tcPr>
            <w:tcW w:w="717" w:type="dxa"/>
            <w:tcBorders>
              <w:top w:val="nil"/>
              <w:left w:val="nil"/>
              <w:bottom w:val="single" w:sz="4" w:space="0" w:color="auto"/>
              <w:right w:val="single" w:sz="4" w:space="0" w:color="auto"/>
            </w:tcBorders>
            <w:noWrap/>
            <w:vAlign w:val="center"/>
            <w:hideMark/>
          </w:tcPr>
          <w:p w14:paraId="549E956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30,10</w:t>
            </w:r>
          </w:p>
        </w:tc>
        <w:tc>
          <w:tcPr>
            <w:tcW w:w="717" w:type="dxa"/>
            <w:tcBorders>
              <w:top w:val="nil"/>
              <w:left w:val="nil"/>
              <w:bottom w:val="single" w:sz="4" w:space="0" w:color="auto"/>
              <w:right w:val="single" w:sz="4" w:space="0" w:color="auto"/>
            </w:tcBorders>
            <w:noWrap/>
            <w:vAlign w:val="center"/>
            <w:hideMark/>
          </w:tcPr>
          <w:p w14:paraId="62D731B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26,02</w:t>
            </w:r>
          </w:p>
        </w:tc>
        <w:tc>
          <w:tcPr>
            <w:tcW w:w="717" w:type="dxa"/>
            <w:tcBorders>
              <w:top w:val="nil"/>
              <w:left w:val="nil"/>
              <w:bottom w:val="single" w:sz="4" w:space="0" w:color="auto"/>
              <w:right w:val="single" w:sz="4" w:space="0" w:color="auto"/>
            </w:tcBorders>
            <w:noWrap/>
            <w:vAlign w:val="center"/>
            <w:hideMark/>
          </w:tcPr>
          <w:p w14:paraId="749B1F6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27,39</w:t>
            </w:r>
          </w:p>
        </w:tc>
        <w:tc>
          <w:tcPr>
            <w:tcW w:w="719" w:type="dxa"/>
            <w:tcBorders>
              <w:top w:val="nil"/>
              <w:left w:val="nil"/>
              <w:bottom w:val="single" w:sz="4" w:space="0" w:color="auto"/>
              <w:right w:val="single" w:sz="4" w:space="0" w:color="auto"/>
            </w:tcBorders>
            <w:noWrap/>
            <w:vAlign w:val="center"/>
            <w:hideMark/>
          </w:tcPr>
          <w:p w14:paraId="7E0FCDA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27,84</w:t>
            </w:r>
          </w:p>
        </w:tc>
        <w:tc>
          <w:tcPr>
            <w:tcW w:w="829" w:type="dxa"/>
            <w:tcBorders>
              <w:top w:val="nil"/>
              <w:left w:val="nil"/>
              <w:bottom w:val="single" w:sz="4" w:space="0" w:color="auto"/>
              <w:right w:val="single" w:sz="4" w:space="0" w:color="auto"/>
            </w:tcBorders>
            <w:noWrap/>
            <w:vAlign w:val="center"/>
            <w:hideMark/>
          </w:tcPr>
          <w:p w14:paraId="3F50DAB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7,53</w:t>
            </w:r>
          </w:p>
        </w:tc>
        <w:tc>
          <w:tcPr>
            <w:tcW w:w="829" w:type="dxa"/>
            <w:tcBorders>
              <w:top w:val="nil"/>
              <w:left w:val="nil"/>
              <w:bottom w:val="single" w:sz="4" w:space="0" w:color="auto"/>
              <w:right w:val="single" w:sz="4" w:space="0" w:color="auto"/>
            </w:tcBorders>
            <w:noWrap/>
            <w:vAlign w:val="center"/>
            <w:hideMark/>
          </w:tcPr>
          <w:p w14:paraId="1BE3FCC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6,51</w:t>
            </w:r>
          </w:p>
        </w:tc>
        <w:tc>
          <w:tcPr>
            <w:tcW w:w="829" w:type="dxa"/>
            <w:tcBorders>
              <w:top w:val="nil"/>
              <w:left w:val="nil"/>
              <w:bottom w:val="single" w:sz="4" w:space="0" w:color="auto"/>
              <w:right w:val="single" w:sz="4" w:space="0" w:color="auto"/>
            </w:tcBorders>
            <w:noWrap/>
            <w:vAlign w:val="center"/>
            <w:hideMark/>
          </w:tcPr>
          <w:p w14:paraId="1465CED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6,85</w:t>
            </w:r>
          </w:p>
        </w:tc>
        <w:tc>
          <w:tcPr>
            <w:tcW w:w="829" w:type="dxa"/>
            <w:tcBorders>
              <w:top w:val="nil"/>
              <w:left w:val="nil"/>
              <w:bottom w:val="single" w:sz="4" w:space="0" w:color="auto"/>
              <w:right w:val="single" w:sz="4" w:space="0" w:color="auto"/>
            </w:tcBorders>
            <w:noWrap/>
            <w:vAlign w:val="center"/>
            <w:hideMark/>
          </w:tcPr>
          <w:p w14:paraId="20BBDDF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6,96</w:t>
            </w:r>
          </w:p>
        </w:tc>
        <w:tc>
          <w:tcPr>
            <w:tcW w:w="978" w:type="dxa"/>
            <w:tcBorders>
              <w:top w:val="nil"/>
              <w:left w:val="nil"/>
              <w:bottom w:val="single" w:sz="4" w:space="0" w:color="auto"/>
              <w:right w:val="single" w:sz="4" w:space="0" w:color="auto"/>
            </w:tcBorders>
            <w:noWrap/>
            <w:vAlign w:val="center"/>
            <w:hideMark/>
          </w:tcPr>
          <w:p w14:paraId="623E8BB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60,15</w:t>
            </w:r>
          </w:p>
        </w:tc>
        <w:tc>
          <w:tcPr>
            <w:tcW w:w="978" w:type="dxa"/>
            <w:tcBorders>
              <w:top w:val="nil"/>
              <w:left w:val="nil"/>
              <w:bottom w:val="single" w:sz="4" w:space="0" w:color="auto"/>
              <w:right w:val="single" w:sz="4" w:space="0" w:color="auto"/>
            </w:tcBorders>
            <w:noWrap/>
            <w:vAlign w:val="center"/>
            <w:hideMark/>
          </w:tcPr>
          <w:p w14:paraId="1481EC0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52,00</w:t>
            </w:r>
          </w:p>
        </w:tc>
        <w:tc>
          <w:tcPr>
            <w:tcW w:w="978" w:type="dxa"/>
            <w:tcBorders>
              <w:top w:val="nil"/>
              <w:left w:val="nil"/>
              <w:bottom w:val="single" w:sz="4" w:space="0" w:color="auto"/>
              <w:right w:val="single" w:sz="4" w:space="0" w:color="auto"/>
            </w:tcBorders>
            <w:noWrap/>
            <w:vAlign w:val="center"/>
            <w:hideMark/>
          </w:tcPr>
          <w:p w14:paraId="5748A38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54,74</w:t>
            </w:r>
          </w:p>
        </w:tc>
        <w:tc>
          <w:tcPr>
            <w:tcW w:w="978" w:type="dxa"/>
            <w:tcBorders>
              <w:top w:val="nil"/>
              <w:left w:val="nil"/>
              <w:bottom w:val="single" w:sz="4" w:space="0" w:color="auto"/>
              <w:right w:val="single" w:sz="4" w:space="0" w:color="auto"/>
            </w:tcBorders>
            <w:noWrap/>
            <w:vAlign w:val="center"/>
            <w:hideMark/>
          </w:tcPr>
          <w:p w14:paraId="18B5795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55,63</w:t>
            </w:r>
          </w:p>
        </w:tc>
      </w:tr>
      <w:tr w:rsidR="00387563" w:rsidRPr="00E60864" w14:paraId="4834AF6C" w14:textId="77777777" w:rsidTr="00E760FA">
        <w:trPr>
          <w:trHeight w:val="288"/>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69B3AA8E"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noWrap/>
            <w:vAlign w:val="center"/>
            <w:hideMark/>
          </w:tcPr>
          <w:p w14:paraId="2CA2ED3E"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IV</w:t>
            </w:r>
          </w:p>
        </w:tc>
        <w:tc>
          <w:tcPr>
            <w:tcW w:w="717" w:type="dxa"/>
            <w:tcBorders>
              <w:top w:val="nil"/>
              <w:left w:val="nil"/>
              <w:bottom w:val="single" w:sz="4" w:space="0" w:color="auto"/>
              <w:right w:val="single" w:sz="4" w:space="0" w:color="auto"/>
            </w:tcBorders>
            <w:noWrap/>
            <w:vAlign w:val="center"/>
            <w:hideMark/>
          </w:tcPr>
          <w:p w14:paraId="01742D5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32,54</w:t>
            </w:r>
          </w:p>
        </w:tc>
        <w:tc>
          <w:tcPr>
            <w:tcW w:w="717" w:type="dxa"/>
            <w:tcBorders>
              <w:top w:val="nil"/>
              <w:left w:val="nil"/>
              <w:bottom w:val="single" w:sz="4" w:space="0" w:color="auto"/>
              <w:right w:val="single" w:sz="4" w:space="0" w:color="auto"/>
            </w:tcBorders>
            <w:noWrap/>
            <w:vAlign w:val="center"/>
            <w:hideMark/>
          </w:tcPr>
          <w:p w14:paraId="60FBC62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30,68</w:t>
            </w:r>
          </w:p>
        </w:tc>
        <w:tc>
          <w:tcPr>
            <w:tcW w:w="717" w:type="dxa"/>
            <w:tcBorders>
              <w:top w:val="nil"/>
              <w:left w:val="nil"/>
              <w:bottom w:val="single" w:sz="4" w:space="0" w:color="auto"/>
              <w:right w:val="single" w:sz="4" w:space="0" w:color="auto"/>
            </w:tcBorders>
            <w:noWrap/>
            <w:vAlign w:val="center"/>
            <w:hideMark/>
          </w:tcPr>
          <w:p w14:paraId="35ECDF4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34,28</w:t>
            </w:r>
          </w:p>
        </w:tc>
        <w:tc>
          <w:tcPr>
            <w:tcW w:w="717" w:type="dxa"/>
            <w:tcBorders>
              <w:top w:val="nil"/>
              <w:left w:val="nil"/>
              <w:bottom w:val="single" w:sz="4" w:space="0" w:color="auto"/>
              <w:right w:val="single" w:sz="4" w:space="0" w:color="auto"/>
            </w:tcBorders>
            <w:noWrap/>
            <w:vAlign w:val="center"/>
            <w:hideMark/>
          </w:tcPr>
          <w:p w14:paraId="5B3F167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32,50</w:t>
            </w:r>
          </w:p>
        </w:tc>
        <w:tc>
          <w:tcPr>
            <w:tcW w:w="717" w:type="dxa"/>
            <w:tcBorders>
              <w:top w:val="nil"/>
              <w:left w:val="nil"/>
              <w:bottom w:val="single" w:sz="4" w:space="0" w:color="auto"/>
              <w:right w:val="single" w:sz="4" w:space="0" w:color="auto"/>
            </w:tcBorders>
            <w:noWrap/>
            <w:vAlign w:val="center"/>
            <w:hideMark/>
          </w:tcPr>
          <w:p w14:paraId="1E4E95E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29,37</w:t>
            </w:r>
          </w:p>
        </w:tc>
        <w:tc>
          <w:tcPr>
            <w:tcW w:w="717" w:type="dxa"/>
            <w:tcBorders>
              <w:top w:val="nil"/>
              <w:left w:val="nil"/>
              <w:bottom w:val="single" w:sz="4" w:space="0" w:color="auto"/>
              <w:right w:val="single" w:sz="4" w:space="0" w:color="auto"/>
            </w:tcBorders>
            <w:noWrap/>
            <w:vAlign w:val="center"/>
            <w:hideMark/>
          </w:tcPr>
          <w:p w14:paraId="47D86B6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27,69</w:t>
            </w:r>
          </w:p>
        </w:tc>
        <w:tc>
          <w:tcPr>
            <w:tcW w:w="717" w:type="dxa"/>
            <w:tcBorders>
              <w:top w:val="nil"/>
              <w:left w:val="nil"/>
              <w:bottom w:val="single" w:sz="4" w:space="0" w:color="auto"/>
              <w:right w:val="single" w:sz="4" w:space="0" w:color="auto"/>
            </w:tcBorders>
            <w:noWrap/>
            <w:vAlign w:val="center"/>
            <w:hideMark/>
          </w:tcPr>
          <w:p w14:paraId="549CE44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30,94</w:t>
            </w:r>
          </w:p>
        </w:tc>
        <w:tc>
          <w:tcPr>
            <w:tcW w:w="719" w:type="dxa"/>
            <w:tcBorders>
              <w:top w:val="nil"/>
              <w:left w:val="nil"/>
              <w:bottom w:val="single" w:sz="4" w:space="0" w:color="auto"/>
              <w:right w:val="single" w:sz="4" w:space="0" w:color="auto"/>
            </w:tcBorders>
            <w:noWrap/>
            <w:vAlign w:val="center"/>
            <w:hideMark/>
          </w:tcPr>
          <w:p w14:paraId="21EF12F3"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29,33</w:t>
            </w:r>
          </w:p>
        </w:tc>
        <w:tc>
          <w:tcPr>
            <w:tcW w:w="829" w:type="dxa"/>
            <w:tcBorders>
              <w:top w:val="nil"/>
              <w:left w:val="nil"/>
              <w:bottom w:val="single" w:sz="4" w:space="0" w:color="auto"/>
              <w:right w:val="single" w:sz="4" w:space="0" w:color="auto"/>
            </w:tcBorders>
            <w:noWrap/>
            <w:vAlign w:val="center"/>
            <w:hideMark/>
          </w:tcPr>
          <w:p w14:paraId="6BB6B7D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7,34</w:t>
            </w:r>
          </w:p>
        </w:tc>
        <w:tc>
          <w:tcPr>
            <w:tcW w:w="829" w:type="dxa"/>
            <w:tcBorders>
              <w:top w:val="nil"/>
              <w:left w:val="nil"/>
              <w:bottom w:val="single" w:sz="4" w:space="0" w:color="auto"/>
              <w:right w:val="single" w:sz="4" w:space="0" w:color="auto"/>
            </w:tcBorders>
            <w:noWrap/>
            <w:vAlign w:val="center"/>
            <w:hideMark/>
          </w:tcPr>
          <w:p w14:paraId="5BB86CF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6,92</w:t>
            </w:r>
          </w:p>
        </w:tc>
        <w:tc>
          <w:tcPr>
            <w:tcW w:w="829" w:type="dxa"/>
            <w:tcBorders>
              <w:top w:val="nil"/>
              <w:left w:val="nil"/>
              <w:bottom w:val="single" w:sz="4" w:space="0" w:color="auto"/>
              <w:right w:val="single" w:sz="4" w:space="0" w:color="auto"/>
            </w:tcBorders>
            <w:noWrap/>
            <w:vAlign w:val="center"/>
            <w:hideMark/>
          </w:tcPr>
          <w:p w14:paraId="4D39AEF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7,73</w:t>
            </w:r>
          </w:p>
        </w:tc>
        <w:tc>
          <w:tcPr>
            <w:tcW w:w="829" w:type="dxa"/>
            <w:tcBorders>
              <w:top w:val="nil"/>
              <w:left w:val="nil"/>
              <w:bottom w:val="single" w:sz="4" w:space="0" w:color="auto"/>
              <w:right w:val="single" w:sz="4" w:space="0" w:color="auto"/>
            </w:tcBorders>
            <w:noWrap/>
            <w:vAlign w:val="center"/>
            <w:hideMark/>
          </w:tcPr>
          <w:p w14:paraId="38FA85D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7,33</w:t>
            </w:r>
          </w:p>
        </w:tc>
        <w:tc>
          <w:tcPr>
            <w:tcW w:w="978" w:type="dxa"/>
            <w:tcBorders>
              <w:top w:val="nil"/>
              <w:left w:val="nil"/>
              <w:bottom w:val="single" w:sz="4" w:space="0" w:color="auto"/>
              <w:right w:val="single" w:sz="4" w:space="0" w:color="auto"/>
            </w:tcBorders>
            <w:noWrap/>
            <w:vAlign w:val="center"/>
            <w:hideMark/>
          </w:tcPr>
          <w:p w14:paraId="7DED347C"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58,68</w:t>
            </w:r>
          </w:p>
        </w:tc>
        <w:tc>
          <w:tcPr>
            <w:tcW w:w="978" w:type="dxa"/>
            <w:tcBorders>
              <w:top w:val="nil"/>
              <w:left w:val="nil"/>
              <w:bottom w:val="single" w:sz="4" w:space="0" w:color="auto"/>
              <w:right w:val="single" w:sz="4" w:space="0" w:color="auto"/>
            </w:tcBorders>
            <w:noWrap/>
            <w:vAlign w:val="center"/>
            <w:hideMark/>
          </w:tcPr>
          <w:p w14:paraId="10037FC5"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55,33</w:t>
            </w:r>
          </w:p>
        </w:tc>
        <w:tc>
          <w:tcPr>
            <w:tcW w:w="978" w:type="dxa"/>
            <w:tcBorders>
              <w:top w:val="nil"/>
              <w:left w:val="nil"/>
              <w:bottom w:val="single" w:sz="4" w:space="0" w:color="auto"/>
              <w:right w:val="single" w:sz="4" w:space="0" w:color="auto"/>
            </w:tcBorders>
            <w:noWrap/>
            <w:vAlign w:val="center"/>
            <w:hideMark/>
          </w:tcPr>
          <w:p w14:paraId="714972D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61,82</w:t>
            </w:r>
          </w:p>
        </w:tc>
        <w:tc>
          <w:tcPr>
            <w:tcW w:w="978" w:type="dxa"/>
            <w:tcBorders>
              <w:top w:val="nil"/>
              <w:left w:val="nil"/>
              <w:bottom w:val="single" w:sz="4" w:space="0" w:color="auto"/>
              <w:right w:val="single" w:sz="4" w:space="0" w:color="auto"/>
            </w:tcBorders>
            <w:noWrap/>
            <w:vAlign w:val="center"/>
            <w:hideMark/>
          </w:tcPr>
          <w:p w14:paraId="29C6BC5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58,61</w:t>
            </w:r>
          </w:p>
        </w:tc>
      </w:tr>
      <w:tr w:rsidR="00387563" w:rsidRPr="00E60864" w14:paraId="58C054E3" w14:textId="77777777" w:rsidTr="00E760FA">
        <w:trPr>
          <w:trHeight w:val="300"/>
        </w:trPr>
        <w:tc>
          <w:tcPr>
            <w:tcW w:w="984" w:type="dxa"/>
            <w:vMerge/>
            <w:tcBorders>
              <w:top w:val="single" w:sz="4" w:space="0" w:color="auto"/>
              <w:left w:val="single" w:sz="4" w:space="0" w:color="auto"/>
              <w:bottom w:val="single" w:sz="4" w:space="0" w:color="auto"/>
              <w:right w:val="single" w:sz="4" w:space="0" w:color="auto"/>
            </w:tcBorders>
            <w:vAlign w:val="center"/>
            <w:hideMark/>
          </w:tcPr>
          <w:p w14:paraId="283A9D33" w14:textId="77777777" w:rsidR="00387563" w:rsidRPr="00372BB4" w:rsidRDefault="00387563" w:rsidP="00E760FA">
            <w:pPr>
              <w:widowControl/>
              <w:autoSpaceDE/>
              <w:autoSpaceDN/>
              <w:rPr>
                <w:rFonts w:ascii="Calibri" w:hAnsi="Calibri" w:cs="Calibri"/>
                <w:color w:val="000000"/>
                <w:lang w:bidi="ar-SA"/>
              </w:rPr>
            </w:pPr>
          </w:p>
        </w:tc>
        <w:tc>
          <w:tcPr>
            <w:tcW w:w="1407" w:type="dxa"/>
            <w:tcBorders>
              <w:top w:val="nil"/>
              <w:left w:val="nil"/>
              <w:bottom w:val="single" w:sz="4" w:space="0" w:color="auto"/>
              <w:right w:val="single" w:sz="4" w:space="0" w:color="auto"/>
            </w:tcBorders>
            <w:shd w:val="clear" w:color="000000" w:fill="92D050"/>
            <w:noWrap/>
            <w:vAlign w:val="center"/>
            <w:hideMark/>
          </w:tcPr>
          <w:p w14:paraId="6BAD74A2" w14:textId="77777777" w:rsidR="00387563" w:rsidRPr="00372BB4" w:rsidRDefault="00387563" w:rsidP="00E760FA">
            <w:pPr>
              <w:widowControl/>
              <w:autoSpaceDE/>
              <w:autoSpaceDN/>
              <w:rPr>
                <w:rFonts w:ascii="Calibri" w:hAnsi="Calibri" w:cs="Calibri"/>
                <w:color w:val="000000"/>
                <w:lang w:bidi="ar-SA"/>
              </w:rPr>
            </w:pPr>
            <w:r w:rsidRPr="00372BB4">
              <w:rPr>
                <w:rFonts w:ascii="Calibri" w:hAnsi="Calibri" w:cs="Calibri"/>
                <w:color w:val="000000"/>
                <w:lang w:bidi="ar-SA"/>
              </w:rPr>
              <w:t>ср</w:t>
            </w:r>
          </w:p>
        </w:tc>
        <w:tc>
          <w:tcPr>
            <w:tcW w:w="717" w:type="dxa"/>
            <w:tcBorders>
              <w:top w:val="nil"/>
              <w:left w:val="nil"/>
              <w:bottom w:val="single" w:sz="4" w:space="0" w:color="auto"/>
              <w:right w:val="single" w:sz="4" w:space="0" w:color="auto"/>
            </w:tcBorders>
            <w:shd w:val="clear" w:color="000000" w:fill="92D050"/>
            <w:noWrap/>
            <w:vAlign w:val="center"/>
            <w:hideMark/>
          </w:tcPr>
          <w:p w14:paraId="7860532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32,98</w:t>
            </w:r>
          </w:p>
        </w:tc>
        <w:tc>
          <w:tcPr>
            <w:tcW w:w="717" w:type="dxa"/>
            <w:tcBorders>
              <w:top w:val="nil"/>
              <w:left w:val="nil"/>
              <w:bottom w:val="single" w:sz="4" w:space="0" w:color="auto"/>
              <w:right w:val="single" w:sz="4" w:space="0" w:color="auto"/>
            </w:tcBorders>
            <w:shd w:val="clear" w:color="000000" w:fill="92D050"/>
            <w:noWrap/>
            <w:vAlign w:val="center"/>
            <w:hideMark/>
          </w:tcPr>
          <w:p w14:paraId="2262D30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31,67</w:t>
            </w:r>
          </w:p>
        </w:tc>
        <w:tc>
          <w:tcPr>
            <w:tcW w:w="717" w:type="dxa"/>
            <w:tcBorders>
              <w:top w:val="nil"/>
              <w:left w:val="nil"/>
              <w:bottom w:val="single" w:sz="4" w:space="0" w:color="auto"/>
              <w:right w:val="single" w:sz="4" w:space="0" w:color="auto"/>
            </w:tcBorders>
            <w:shd w:val="clear" w:color="000000" w:fill="92D050"/>
            <w:noWrap/>
            <w:vAlign w:val="center"/>
            <w:hideMark/>
          </w:tcPr>
          <w:p w14:paraId="4445FDD2"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32,66</w:t>
            </w:r>
          </w:p>
        </w:tc>
        <w:tc>
          <w:tcPr>
            <w:tcW w:w="717" w:type="dxa"/>
            <w:tcBorders>
              <w:top w:val="nil"/>
              <w:left w:val="nil"/>
              <w:bottom w:val="single" w:sz="4" w:space="0" w:color="auto"/>
              <w:right w:val="single" w:sz="4" w:space="0" w:color="auto"/>
            </w:tcBorders>
            <w:shd w:val="clear" w:color="000000" w:fill="92D050"/>
            <w:noWrap/>
            <w:vAlign w:val="center"/>
            <w:hideMark/>
          </w:tcPr>
          <w:p w14:paraId="4C27321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32,43</w:t>
            </w:r>
          </w:p>
        </w:tc>
        <w:tc>
          <w:tcPr>
            <w:tcW w:w="717" w:type="dxa"/>
            <w:tcBorders>
              <w:top w:val="nil"/>
              <w:left w:val="nil"/>
              <w:bottom w:val="single" w:sz="4" w:space="0" w:color="auto"/>
              <w:right w:val="single" w:sz="4" w:space="0" w:color="auto"/>
            </w:tcBorders>
            <w:shd w:val="clear" w:color="000000" w:fill="92D050"/>
            <w:noWrap/>
            <w:vAlign w:val="bottom"/>
            <w:hideMark/>
          </w:tcPr>
          <w:p w14:paraId="16B8625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AA04A04"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7" w:type="dxa"/>
            <w:tcBorders>
              <w:top w:val="nil"/>
              <w:left w:val="nil"/>
              <w:bottom w:val="single" w:sz="4" w:space="0" w:color="auto"/>
              <w:right w:val="single" w:sz="4" w:space="0" w:color="auto"/>
            </w:tcBorders>
            <w:shd w:val="clear" w:color="000000" w:fill="92D050"/>
            <w:noWrap/>
            <w:vAlign w:val="bottom"/>
            <w:hideMark/>
          </w:tcPr>
          <w:p w14:paraId="324442B6"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719" w:type="dxa"/>
            <w:tcBorders>
              <w:top w:val="nil"/>
              <w:left w:val="nil"/>
              <w:bottom w:val="single" w:sz="4" w:space="0" w:color="auto"/>
              <w:right w:val="single" w:sz="4" w:space="0" w:color="auto"/>
            </w:tcBorders>
            <w:shd w:val="clear" w:color="000000" w:fill="92D050"/>
            <w:noWrap/>
            <w:vAlign w:val="bottom"/>
            <w:hideMark/>
          </w:tcPr>
          <w:p w14:paraId="7FC00FFD"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28,68</w:t>
            </w:r>
          </w:p>
        </w:tc>
        <w:tc>
          <w:tcPr>
            <w:tcW w:w="829" w:type="dxa"/>
            <w:tcBorders>
              <w:top w:val="nil"/>
              <w:left w:val="nil"/>
              <w:bottom w:val="single" w:sz="4" w:space="0" w:color="auto"/>
              <w:right w:val="single" w:sz="4" w:space="0" w:color="auto"/>
            </w:tcBorders>
            <w:shd w:val="clear" w:color="000000" w:fill="92D050"/>
            <w:noWrap/>
            <w:vAlign w:val="center"/>
            <w:hideMark/>
          </w:tcPr>
          <w:p w14:paraId="06324EE1"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5308CBDA"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center"/>
            <w:hideMark/>
          </w:tcPr>
          <w:p w14:paraId="13815A4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829" w:type="dxa"/>
            <w:tcBorders>
              <w:top w:val="nil"/>
              <w:left w:val="nil"/>
              <w:bottom w:val="single" w:sz="4" w:space="0" w:color="auto"/>
              <w:right w:val="single" w:sz="4" w:space="0" w:color="auto"/>
            </w:tcBorders>
            <w:shd w:val="clear" w:color="000000" w:fill="92D050"/>
            <w:noWrap/>
            <w:vAlign w:val="bottom"/>
            <w:hideMark/>
          </w:tcPr>
          <w:p w14:paraId="64719888"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7,17</w:t>
            </w:r>
          </w:p>
        </w:tc>
        <w:tc>
          <w:tcPr>
            <w:tcW w:w="978" w:type="dxa"/>
            <w:tcBorders>
              <w:top w:val="nil"/>
              <w:left w:val="nil"/>
              <w:bottom w:val="single" w:sz="4" w:space="0" w:color="auto"/>
              <w:right w:val="single" w:sz="4" w:space="0" w:color="auto"/>
            </w:tcBorders>
            <w:shd w:val="clear" w:color="000000" w:fill="92D050"/>
            <w:noWrap/>
            <w:vAlign w:val="center"/>
            <w:hideMark/>
          </w:tcPr>
          <w:p w14:paraId="74F5767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07CEA400"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center"/>
            <w:hideMark/>
          </w:tcPr>
          <w:p w14:paraId="1D7655B7"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color w:val="000000"/>
              </w:rPr>
              <w:t> </w:t>
            </w:r>
          </w:p>
        </w:tc>
        <w:tc>
          <w:tcPr>
            <w:tcW w:w="978" w:type="dxa"/>
            <w:tcBorders>
              <w:top w:val="nil"/>
              <w:left w:val="nil"/>
              <w:bottom w:val="single" w:sz="4" w:space="0" w:color="auto"/>
              <w:right w:val="single" w:sz="4" w:space="0" w:color="auto"/>
            </w:tcBorders>
            <w:shd w:val="clear" w:color="000000" w:fill="92D050"/>
            <w:noWrap/>
            <w:vAlign w:val="bottom"/>
            <w:hideMark/>
          </w:tcPr>
          <w:p w14:paraId="5FC30C6B" w14:textId="77777777" w:rsidR="00387563" w:rsidRPr="00372BB4" w:rsidRDefault="00387563" w:rsidP="00E760FA">
            <w:pPr>
              <w:widowControl/>
              <w:autoSpaceDE/>
              <w:autoSpaceDN/>
              <w:jc w:val="right"/>
              <w:rPr>
                <w:rFonts w:ascii="Calibri" w:hAnsi="Calibri" w:cs="Calibri"/>
                <w:color w:val="000000"/>
                <w:lang w:bidi="ar-SA"/>
              </w:rPr>
            </w:pPr>
            <w:r>
              <w:rPr>
                <w:rFonts w:ascii="Calibri" w:hAnsi="Calibri" w:cs="Calibri"/>
                <w:b/>
                <w:bCs/>
                <w:color w:val="000000"/>
              </w:rPr>
              <w:t>57,30</w:t>
            </w:r>
          </w:p>
        </w:tc>
      </w:tr>
    </w:tbl>
    <w:p w14:paraId="65857782" w14:textId="77777777" w:rsidR="00387563" w:rsidRPr="0021593A" w:rsidRDefault="00387563" w:rsidP="00387563"/>
    <w:p w14:paraId="4DC5728D" w14:textId="77777777" w:rsidR="005F15A3" w:rsidRDefault="005F15A3" w:rsidP="00E60864">
      <w:pPr>
        <w:rPr>
          <w:bCs/>
          <w:sz w:val="28"/>
          <w:szCs w:val="28"/>
        </w:rPr>
      </w:pPr>
    </w:p>
    <w:p w14:paraId="5F9E9CC1" w14:textId="77777777" w:rsidR="001A101B" w:rsidRDefault="001A101B" w:rsidP="00E60864">
      <w:pPr>
        <w:rPr>
          <w:bCs/>
          <w:sz w:val="28"/>
          <w:szCs w:val="28"/>
        </w:rPr>
      </w:pPr>
    </w:p>
    <w:p w14:paraId="40446D4D" w14:textId="1C21F2B3" w:rsidR="001A101B" w:rsidRDefault="001A101B">
      <w:pPr>
        <w:rPr>
          <w:bCs/>
          <w:sz w:val="28"/>
          <w:szCs w:val="28"/>
        </w:rPr>
      </w:pPr>
      <w:r>
        <w:rPr>
          <w:bCs/>
          <w:sz w:val="28"/>
          <w:szCs w:val="28"/>
        </w:rPr>
        <w:br w:type="page"/>
      </w:r>
    </w:p>
    <w:p w14:paraId="77554912" w14:textId="77777777" w:rsidR="00A66A9D" w:rsidRDefault="00A66A9D" w:rsidP="004E4813">
      <w:pPr>
        <w:jc w:val="center"/>
        <w:rPr>
          <w:bCs/>
          <w:sz w:val="28"/>
          <w:szCs w:val="28"/>
        </w:rPr>
      </w:pPr>
    </w:p>
    <w:p w14:paraId="239588F5" w14:textId="77777777" w:rsidR="00A66A9D" w:rsidRDefault="00A66A9D" w:rsidP="004E4813">
      <w:pPr>
        <w:jc w:val="center"/>
        <w:rPr>
          <w:bCs/>
          <w:sz w:val="28"/>
          <w:szCs w:val="28"/>
        </w:rPr>
      </w:pPr>
    </w:p>
    <w:p w14:paraId="70412918" w14:textId="77777777" w:rsidR="003B43E6" w:rsidRDefault="003B43E6" w:rsidP="004E4813">
      <w:pPr>
        <w:jc w:val="center"/>
        <w:rPr>
          <w:bCs/>
          <w:sz w:val="28"/>
          <w:szCs w:val="28"/>
        </w:rPr>
      </w:pPr>
    </w:p>
    <w:p w14:paraId="476124B0" w14:textId="03E70141" w:rsidR="004E4813" w:rsidRDefault="004E4813" w:rsidP="004E4813">
      <w:pPr>
        <w:jc w:val="center"/>
        <w:rPr>
          <w:bCs/>
          <w:sz w:val="28"/>
          <w:szCs w:val="28"/>
        </w:rPr>
      </w:pPr>
      <w:r w:rsidRPr="00E60864">
        <w:rPr>
          <w:bCs/>
          <w:sz w:val="28"/>
          <w:szCs w:val="28"/>
        </w:rPr>
        <w:t xml:space="preserve">ПРИЛОЖЕНИЕ </w:t>
      </w:r>
      <w:r w:rsidR="00A66A9D">
        <w:rPr>
          <w:bCs/>
          <w:sz w:val="28"/>
          <w:szCs w:val="28"/>
        </w:rPr>
        <w:t>И</w:t>
      </w:r>
    </w:p>
    <w:p w14:paraId="244494D1" w14:textId="77777777" w:rsidR="00A66A9D" w:rsidRPr="001A101B" w:rsidRDefault="00A66A9D" w:rsidP="004E4813">
      <w:pPr>
        <w:jc w:val="center"/>
        <w:rPr>
          <w:bCs/>
          <w:sz w:val="28"/>
          <w:szCs w:val="28"/>
        </w:rPr>
      </w:pPr>
    </w:p>
    <w:p w14:paraId="35C59812" w14:textId="2A436005" w:rsidR="00B742F8" w:rsidRDefault="00B742F8" w:rsidP="004E4813">
      <w:pPr>
        <w:jc w:val="center"/>
        <w:rPr>
          <w:bCs/>
          <w:sz w:val="28"/>
          <w:szCs w:val="28"/>
        </w:rPr>
      </w:pPr>
      <w:r w:rsidRPr="008B51BA">
        <w:rPr>
          <w:bCs/>
          <w:sz w:val="28"/>
          <w:szCs w:val="28"/>
        </w:rPr>
        <w:t>Урожайность по структуре</w:t>
      </w:r>
    </w:p>
    <w:p w14:paraId="0CEB23F4" w14:textId="77777777" w:rsidR="00A66A9D" w:rsidRDefault="00A66A9D" w:rsidP="004E4813">
      <w:pPr>
        <w:jc w:val="center"/>
        <w:rPr>
          <w:bCs/>
          <w:sz w:val="28"/>
          <w:szCs w:val="28"/>
        </w:rPr>
      </w:pPr>
    </w:p>
    <w:p w14:paraId="6A74FBC7" w14:textId="1EAAE9D3" w:rsidR="008B51BA" w:rsidRDefault="00B742F8" w:rsidP="00B742F8">
      <w:pPr>
        <w:jc w:val="both"/>
        <w:rPr>
          <w:bCs/>
          <w:sz w:val="28"/>
          <w:szCs w:val="28"/>
        </w:rPr>
      </w:pPr>
      <w:r>
        <w:rPr>
          <w:bCs/>
          <w:sz w:val="28"/>
          <w:szCs w:val="28"/>
        </w:rPr>
        <w:t xml:space="preserve">Таблица </w:t>
      </w:r>
      <w:r w:rsidR="00A66A9D">
        <w:rPr>
          <w:bCs/>
          <w:sz w:val="28"/>
          <w:szCs w:val="28"/>
        </w:rPr>
        <w:t>И.1</w:t>
      </w:r>
      <w:r>
        <w:rPr>
          <w:bCs/>
          <w:sz w:val="28"/>
          <w:szCs w:val="28"/>
        </w:rPr>
        <w:t xml:space="preserve"> – </w:t>
      </w:r>
      <w:r w:rsidR="008B51BA" w:rsidRPr="008B51BA">
        <w:rPr>
          <w:bCs/>
          <w:sz w:val="28"/>
          <w:szCs w:val="28"/>
        </w:rPr>
        <w:t>Урожайность по структуре в т/га</w:t>
      </w:r>
      <w:r w:rsidR="008B51BA">
        <w:rPr>
          <w:bCs/>
          <w:sz w:val="28"/>
          <w:szCs w:val="28"/>
        </w:rPr>
        <w:t xml:space="preserve"> (классы)</w:t>
      </w:r>
      <w:r w:rsidR="008B51BA" w:rsidRPr="00E60864">
        <w:rPr>
          <w:bCs/>
          <w:sz w:val="28"/>
          <w:szCs w:val="28"/>
        </w:rPr>
        <w:t xml:space="preserve"> данные по повторностям</w:t>
      </w:r>
      <w:r w:rsidR="00A66A9D">
        <w:rPr>
          <w:bCs/>
          <w:sz w:val="28"/>
          <w:szCs w:val="28"/>
        </w:rPr>
        <w:t xml:space="preserve"> (2020-2021)</w:t>
      </w:r>
    </w:p>
    <w:p w14:paraId="3636FB88" w14:textId="77777777" w:rsidR="00A66A9D" w:rsidRPr="00E60864" w:rsidRDefault="00A66A9D" w:rsidP="00B742F8">
      <w:pPr>
        <w:jc w:val="both"/>
        <w:rPr>
          <w:bCs/>
          <w:sz w:val="28"/>
          <w:szCs w:val="28"/>
        </w:rPr>
      </w:pPr>
    </w:p>
    <w:tbl>
      <w:tblPr>
        <w:tblW w:w="15582" w:type="dxa"/>
        <w:tblLook w:val="04A0" w:firstRow="1" w:lastRow="0" w:firstColumn="1" w:lastColumn="0" w:noHBand="0" w:noVBand="1"/>
      </w:tblPr>
      <w:tblGrid>
        <w:gridCol w:w="1407"/>
        <w:gridCol w:w="1163"/>
        <w:gridCol w:w="1275"/>
        <w:gridCol w:w="1163"/>
        <w:gridCol w:w="1163"/>
        <w:gridCol w:w="1163"/>
        <w:gridCol w:w="1163"/>
        <w:gridCol w:w="1163"/>
        <w:gridCol w:w="1163"/>
        <w:gridCol w:w="1163"/>
        <w:gridCol w:w="1163"/>
        <w:gridCol w:w="1163"/>
        <w:gridCol w:w="1270"/>
      </w:tblGrid>
      <w:tr w:rsidR="008B51BA" w:rsidRPr="008B51BA" w14:paraId="24F52500" w14:textId="77777777" w:rsidTr="008B51BA">
        <w:trPr>
          <w:trHeight w:val="588"/>
        </w:trPr>
        <w:tc>
          <w:tcPr>
            <w:tcW w:w="1407" w:type="dxa"/>
            <w:tcBorders>
              <w:top w:val="single" w:sz="4" w:space="0" w:color="auto"/>
              <w:left w:val="single" w:sz="4" w:space="0" w:color="auto"/>
              <w:bottom w:val="single" w:sz="4" w:space="0" w:color="auto"/>
              <w:right w:val="single" w:sz="4" w:space="0" w:color="auto"/>
            </w:tcBorders>
            <w:noWrap/>
            <w:vAlign w:val="bottom"/>
            <w:hideMark/>
          </w:tcPr>
          <w:p w14:paraId="23A766CA"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Повторность</w:t>
            </w:r>
          </w:p>
        </w:tc>
        <w:tc>
          <w:tcPr>
            <w:tcW w:w="3601" w:type="dxa"/>
            <w:gridSpan w:val="3"/>
            <w:tcBorders>
              <w:top w:val="single" w:sz="4" w:space="0" w:color="auto"/>
              <w:left w:val="nil"/>
              <w:bottom w:val="single" w:sz="4" w:space="0" w:color="auto"/>
              <w:right w:val="single" w:sz="4" w:space="0" w:color="auto"/>
            </w:tcBorders>
            <w:vAlign w:val="bottom"/>
            <w:hideMark/>
          </w:tcPr>
          <w:p w14:paraId="681F29EC"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1-класс</w:t>
            </w:r>
          </w:p>
        </w:tc>
        <w:tc>
          <w:tcPr>
            <w:tcW w:w="3489" w:type="dxa"/>
            <w:gridSpan w:val="3"/>
            <w:tcBorders>
              <w:top w:val="single" w:sz="4" w:space="0" w:color="auto"/>
              <w:left w:val="nil"/>
              <w:bottom w:val="single" w:sz="4" w:space="0" w:color="auto"/>
              <w:right w:val="single" w:sz="4" w:space="0" w:color="auto"/>
            </w:tcBorders>
            <w:vAlign w:val="bottom"/>
            <w:hideMark/>
          </w:tcPr>
          <w:p w14:paraId="0E983B13"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2-класс</w:t>
            </w:r>
          </w:p>
        </w:tc>
        <w:tc>
          <w:tcPr>
            <w:tcW w:w="3489" w:type="dxa"/>
            <w:gridSpan w:val="3"/>
            <w:tcBorders>
              <w:top w:val="single" w:sz="4" w:space="0" w:color="auto"/>
              <w:left w:val="nil"/>
              <w:bottom w:val="single" w:sz="4" w:space="0" w:color="auto"/>
              <w:right w:val="single" w:sz="4" w:space="0" w:color="auto"/>
            </w:tcBorders>
            <w:vAlign w:val="bottom"/>
            <w:hideMark/>
          </w:tcPr>
          <w:p w14:paraId="011EF071"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3-класс</w:t>
            </w:r>
          </w:p>
        </w:tc>
        <w:tc>
          <w:tcPr>
            <w:tcW w:w="3596" w:type="dxa"/>
            <w:gridSpan w:val="3"/>
            <w:tcBorders>
              <w:top w:val="single" w:sz="4" w:space="0" w:color="auto"/>
              <w:left w:val="nil"/>
              <w:bottom w:val="single" w:sz="4" w:space="0" w:color="auto"/>
              <w:right w:val="single" w:sz="4" w:space="0" w:color="auto"/>
            </w:tcBorders>
            <w:vAlign w:val="bottom"/>
            <w:hideMark/>
          </w:tcPr>
          <w:p w14:paraId="1AFADCCB"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Падалица-класс</w:t>
            </w:r>
          </w:p>
        </w:tc>
      </w:tr>
      <w:tr w:rsidR="008B51BA" w:rsidRPr="008B51BA" w14:paraId="487687DE"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6B993A64" w14:textId="77777777" w:rsidR="008B51BA" w:rsidRPr="008B51BA" w:rsidRDefault="008B51BA" w:rsidP="008B51BA">
            <w:pPr>
              <w:widowControl/>
              <w:autoSpaceDE/>
              <w:autoSpaceDN/>
              <w:jc w:val="center"/>
              <w:rPr>
                <w:rFonts w:ascii="Calibri" w:hAnsi="Calibri" w:cs="Calibri"/>
                <w:color w:val="000000"/>
                <w:lang w:bidi="ar-SA"/>
              </w:rPr>
            </w:pPr>
            <w:r w:rsidRPr="008B51BA">
              <w:rPr>
                <w:rFonts w:ascii="Calibri" w:hAnsi="Calibri" w:cs="Calibri"/>
                <w:color w:val="000000"/>
                <w:lang w:bidi="ar-SA"/>
              </w:rPr>
              <w:t> </w:t>
            </w:r>
          </w:p>
        </w:tc>
        <w:tc>
          <w:tcPr>
            <w:tcW w:w="1163" w:type="dxa"/>
            <w:tcBorders>
              <w:top w:val="nil"/>
              <w:left w:val="nil"/>
              <w:bottom w:val="single" w:sz="4" w:space="0" w:color="auto"/>
              <w:right w:val="single" w:sz="4" w:space="0" w:color="auto"/>
            </w:tcBorders>
            <w:noWrap/>
            <w:vAlign w:val="bottom"/>
            <w:hideMark/>
          </w:tcPr>
          <w:p w14:paraId="7061F829"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275" w:type="dxa"/>
            <w:tcBorders>
              <w:top w:val="nil"/>
              <w:left w:val="nil"/>
              <w:bottom w:val="single" w:sz="4" w:space="0" w:color="auto"/>
              <w:right w:val="single" w:sz="4" w:space="0" w:color="auto"/>
            </w:tcBorders>
            <w:noWrap/>
            <w:vAlign w:val="bottom"/>
            <w:hideMark/>
          </w:tcPr>
          <w:p w14:paraId="797A3FCB"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61EE352C"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0A7ABE84"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21EB8627"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6386427C"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30B1715B"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22566F86"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69013BBF"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6F5E06F2"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053D55B9"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270" w:type="dxa"/>
            <w:tcBorders>
              <w:top w:val="nil"/>
              <w:left w:val="nil"/>
              <w:bottom w:val="single" w:sz="4" w:space="0" w:color="auto"/>
              <w:right w:val="single" w:sz="4" w:space="0" w:color="auto"/>
            </w:tcBorders>
            <w:noWrap/>
            <w:vAlign w:val="bottom"/>
            <w:hideMark/>
          </w:tcPr>
          <w:p w14:paraId="1D0E4B96"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r>
      <w:tr w:rsidR="008B51BA" w:rsidRPr="008B51BA" w14:paraId="7309B256" w14:textId="77777777" w:rsidTr="008B51BA">
        <w:trPr>
          <w:trHeight w:val="288"/>
        </w:trPr>
        <w:tc>
          <w:tcPr>
            <w:tcW w:w="15582" w:type="dxa"/>
            <w:gridSpan w:val="13"/>
            <w:tcBorders>
              <w:top w:val="single" w:sz="4" w:space="0" w:color="auto"/>
              <w:left w:val="single" w:sz="4" w:space="0" w:color="auto"/>
              <w:bottom w:val="single" w:sz="4" w:space="0" w:color="auto"/>
              <w:right w:val="single" w:sz="4" w:space="0" w:color="auto"/>
            </w:tcBorders>
            <w:noWrap/>
            <w:vAlign w:val="bottom"/>
            <w:hideMark/>
          </w:tcPr>
          <w:p w14:paraId="06472957" w14:textId="77777777" w:rsidR="008B51BA" w:rsidRPr="008B51BA" w:rsidRDefault="008B51BA" w:rsidP="008B51BA">
            <w:pPr>
              <w:widowControl/>
              <w:autoSpaceDE/>
              <w:autoSpaceDN/>
              <w:jc w:val="center"/>
              <w:rPr>
                <w:rFonts w:ascii="Calibri" w:hAnsi="Calibri" w:cs="Calibri"/>
                <w:b/>
                <w:bCs/>
                <w:color w:val="000000"/>
                <w:lang w:bidi="ar-SA"/>
              </w:rPr>
            </w:pPr>
            <w:r w:rsidRPr="008B51BA">
              <w:rPr>
                <w:rFonts w:ascii="Calibri" w:hAnsi="Calibri" w:cs="Calibri"/>
                <w:b/>
                <w:bCs/>
                <w:color w:val="000000"/>
                <w:lang w:bidi="ar-SA"/>
              </w:rPr>
              <w:t>2020</w:t>
            </w:r>
          </w:p>
        </w:tc>
      </w:tr>
      <w:tr w:rsidR="008B51BA" w:rsidRPr="008B51BA" w14:paraId="5D733451"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560B953C"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w:t>
            </w:r>
          </w:p>
        </w:tc>
        <w:tc>
          <w:tcPr>
            <w:tcW w:w="1163" w:type="dxa"/>
            <w:tcBorders>
              <w:top w:val="nil"/>
              <w:left w:val="nil"/>
              <w:bottom w:val="single" w:sz="4" w:space="0" w:color="auto"/>
              <w:right w:val="single" w:sz="4" w:space="0" w:color="auto"/>
            </w:tcBorders>
            <w:noWrap/>
            <w:vAlign w:val="bottom"/>
            <w:hideMark/>
          </w:tcPr>
          <w:p w14:paraId="156912B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15,68493</w:t>
            </w:r>
          </w:p>
        </w:tc>
        <w:tc>
          <w:tcPr>
            <w:tcW w:w="1275" w:type="dxa"/>
            <w:tcBorders>
              <w:top w:val="nil"/>
              <w:left w:val="nil"/>
              <w:bottom w:val="single" w:sz="4" w:space="0" w:color="auto"/>
              <w:right w:val="single" w:sz="4" w:space="0" w:color="auto"/>
            </w:tcBorders>
            <w:noWrap/>
            <w:vAlign w:val="bottom"/>
            <w:hideMark/>
          </w:tcPr>
          <w:p w14:paraId="7AFFA9E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23,7511933</w:t>
            </w:r>
          </w:p>
        </w:tc>
        <w:tc>
          <w:tcPr>
            <w:tcW w:w="1163" w:type="dxa"/>
            <w:tcBorders>
              <w:top w:val="nil"/>
              <w:left w:val="nil"/>
              <w:bottom w:val="single" w:sz="4" w:space="0" w:color="auto"/>
              <w:right w:val="single" w:sz="4" w:space="0" w:color="auto"/>
            </w:tcBorders>
            <w:noWrap/>
            <w:vAlign w:val="bottom"/>
            <w:hideMark/>
          </w:tcPr>
          <w:p w14:paraId="3D250DC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28,703327</w:t>
            </w:r>
          </w:p>
        </w:tc>
        <w:tc>
          <w:tcPr>
            <w:tcW w:w="1163" w:type="dxa"/>
            <w:tcBorders>
              <w:top w:val="nil"/>
              <w:left w:val="nil"/>
              <w:bottom w:val="single" w:sz="4" w:space="0" w:color="auto"/>
              <w:right w:val="single" w:sz="4" w:space="0" w:color="auto"/>
            </w:tcBorders>
            <w:noWrap/>
            <w:vAlign w:val="bottom"/>
            <w:hideMark/>
          </w:tcPr>
          <w:p w14:paraId="518F756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3,4560015</w:t>
            </w:r>
          </w:p>
        </w:tc>
        <w:tc>
          <w:tcPr>
            <w:tcW w:w="1163" w:type="dxa"/>
            <w:tcBorders>
              <w:top w:val="nil"/>
              <w:left w:val="nil"/>
              <w:bottom w:val="single" w:sz="4" w:space="0" w:color="auto"/>
              <w:right w:val="single" w:sz="4" w:space="0" w:color="auto"/>
            </w:tcBorders>
            <w:noWrap/>
            <w:vAlign w:val="bottom"/>
            <w:hideMark/>
          </w:tcPr>
          <w:p w14:paraId="0798850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15,6685</w:t>
            </w:r>
          </w:p>
        </w:tc>
        <w:tc>
          <w:tcPr>
            <w:tcW w:w="1163" w:type="dxa"/>
            <w:tcBorders>
              <w:top w:val="nil"/>
              <w:left w:val="nil"/>
              <w:bottom w:val="single" w:sz="4" w:space="0" w:color="auto"/>
              <w:right w:val="single" w:sz="4" w:space="0" w:color="auto"/>
            </w:tcBorders>
            <w:noWrap/>
            <w:vAlign w:val="bottom"/>
            <w:hideMark/>
          </w:tcPr>
          <w:p w14:paraId="0135353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7,2604745</w:t>
            </w:r>
          </w:p>
        </w:tc>
        <w:tc>
          <w:tcPr>
            <w:tcW w:w="1163" w:type="dxa"/>
            <w:tcBorders>
              <w:top w:val="nil"/>
              <w:left w:val="nil"/>
              <w:bottom w:val="single" w:sz="4" w:space="0" w:color="auto"/>
              <w:right w:val="single" w:sz="4" w:space="0" w:color="auto"/>
            </w:tcBorders>
            <w:noWrap/>
            <w:vAlign w:val="bottom"/>
            <w:hideMark/>
          </w:tcPr>
          <w:p w14:paraId="7148461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8,307696</w:t>
            </w:r>
          </w:p>
        </w:tc>
        <w:tc>
          <w:tcPr>
            <w:tcW w:w="1163" w:type="dxa"/>
            <w:tcBorders>
              <w:top w:val="nil"/>
              <w:left w:val="nil"/>
              <w:bottom w:val="single" w:sz="4" w:space="0" w:color="auto"/>
              <w:right w:val="single" w:sz="4" w:space="0" w:color="auto"/>
            </w:tcBorders>
            <w:noWrap/>
            <w:vAlign w:val="bottom"/>
            <w:hideMark/>
          </w:tcPr>
          <w:p w14:paraId="7CB6C86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12,580081</w:t>
            </w:r>
          </w:p>
        </w:tc>
        <w:tc>
          <w:tcPr>
            <w:tcW w:w="1163" w:type="dxa"/>
            <w:tcBorders>
              <w:top w:val="nil"/>
              <w:left w:val="nil"/>
              <w:bottom w:val="single" w:sz="4" w:space="0" w:color="auto"/>
              <w:right w:val="single" w:sz="4" w:space="0" w:color="auto"/>
            </w:tcBorders>
            <w:noWrap/>
            <w:vAlign w:val="bottom"/>
            <w:hideMark/>
          </w:tcPr>
          <w:p w14:paraId="0B325B1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0,5642856</w:t>
            </w:r>
          </w:p>
        </w:tc>
        <w:tc>
          <w:tcPr>
            <w:tcW w:w="1163" w:type="dxa"/>
            <w:tcBorders>
              <w:top w:val="nil"/>
              <w:left w:val="nil"/>
              <w:bottom w:val="single" w:sz="4" w:space="0" w:color="auto"/>
              <w:right w:val="single" w:sz="4" w:space="0" w:color="auto"/>
            </w:tcBorders>
            <w:noWrap/>
            <w:vAlign w:val="bottom"/>
            <w:hideMark/>
          </w:tcPr>
          <w:p w14:paraId="25DDC5E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2,3926164</w:t>
            </w:r>
          </w:p>
        </w:tc>
        <w:tc>
          <w:tcPr>
            <w:tcW w:w="1163" w:type="dxa"/>
            <w:tcBorders>
              <w:top w:val="nil"/>
              <w:left w:val="nil"/>
              <w:bottom w:val="single" w:sz="4" w:space="0" w:color="auto"/>
              <w:right w:val="single" w:sz="4" w:space="0" w:color="auto"/>
            </w:tcBorders>
            <w:noWrap/>
            <w:vAlign w:val="bottom"/>
            <w:hideMark/>
          </w:tcPr>
          <w:p w14:paraId="47FDA6A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2,5838118</w:t>
            </w:r>
          </w:p>
        </w:tc>
        <w:tc>
          <w:tcPr>
            <w:tcW w:w="1270" w:type="dxa"/>
            <w:tcBorders>
              <w:top w:val="nil"/>
              <w:left w:val="nil"/>
              <w:bottom w:val="single" w:sz="4" w:space="0" w:color="auto"/>
              <w:right w:val="single" w:sz="4" w:space="0" w:color="auto"/>
            </w:tcBorders>
            <w:noWrap/>
            <w:vAlign w:val="bottom"/>
            <w:hideMark/>
          </w:tcPr>
          <w:p w14:paraId="68F0156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1,5423806</w:t>
            </w:r>
          </w:p>
        </w:tc>
      </w:tr>
      <w:tr w:rsidR="008B51BA" w:rsidRPr="008B51BA" w14:paraId="5F01D95D"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27AADDF8"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II</w:t>
            </w:r>
          </w:p>
        </w:tc>
        <w:tc>
          <w:tcPr>
            <w:tcW w:w="1163" w:type="dxa"/>
            <w:tcBorders>
              <w:top w:val="nil"/>
              <w:left w:val="nil"/>
              <w:bottom w:val="single" w:sz="4" w:space="0" w:color="auto"/>
              <w:right w:val="single" w:sz="4" w:space="0" w:color="auto"/>
            </w:tcBorders>
            <w:noWrap/>
            <w:vAlign w:val="bottom"/>
            <w:hideMark/>
          </w:tcPr>
          <w:p w14:paraId="61124510"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14,82783</w:t>
            </w:r>
          </w:p>
        </w:tc>
        <w:tc>
          <w:tcPr>
            <w:tcW w:w="1275" w:type="dxa"/>
            <w:tcBorders>
              <w:top w:val="nil"/>
              <w:left w:val="nil"/>
              <w:bottom w:val="single" w:sz="4" w:space="0" w:color="auto"/>
              <w:right w:val="single" w:sz="4" w:space="0" w:color="auto"/>
            </w:tcBorders>
            <w:noWrap/>
            <w:vAlign w:val="bottom"/>
            <w:hideMark/>
          </w:tcPr>
          <w:p w14:paraId="14F06C1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24,42735</w:t>
            </w:r>
          </w:p>
        </w:tc>
        <w:tc>
          <w:tcPr>
            <w:tcW w:w="1163" w:type="dxa"/>
            <w:tcBorders>
              <w:top w:val="nil"/>
              <w:left w:val="nil"/>
              <w:bottom w:val="single" w:sz="4" w:space="0" w:color="auto"/>
              <w:right w:val="single" w:sz="4" w:space="0" w:color="auto"/>
            </w:tcBorders>
            <w:noWrap/>
            <w:vAlign w:val="bottom"/>
            <w:hideMark/>
          </w:tcPr>
          <w:p w14:paraId="666EF90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28,79856</w:t>
            </w:r>
          </w:p>
        </w:tc>
        <w:tc>
          <w:tcPr>
            <w:tcW w:w="1163" w:type="dxa"/>
            <w:tcBorders>
              <w:top w:val="nil"/>
              <w:left w:val="nil"/>
              <w:bottom w:val="single" w:sz="4" w:space="0" w:color="auto"/>
              <w:right w:val="single" w:sz="4" w:space="0" w:color="auto"/>
            </w:tcBorders>
            <w:noWrap/>
            <w:vAlign w:val="bottom"/>
            <w:hideMark/>
          </w:tcPr>
          <w:p w14:paraId="4A538EF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3,267149</w:t>
            </w:r>
          </w:p>
        </w:tc>
        <w:tc>
          <w:tcPr>
            <w:tcW w:w="1163" w:type="dxa"/>
            <w:tcBorders>
              <w:top w:val="nil"/>
              <w:left w:val="nil"/>
              <w:bottom w:val="single" w:sz="4" w:space="0" w:color="auto"/>
              <w:right w:val="single" w:sz="4" w:space="0" w:color="auto"/>
            </w:tcBorders>
            <w:noWrap/>
            <w:vAlign w:val="bottom"/>
            <w:hideMark/>
          </w:tcPr>
          <w:p w14:paraId="02A0F11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16,114556</w:t>
            </w:r>
          </w:p>
        </w:tc>
        <w:tc>
          <w:tcPr>
            <w:tcW w:w="1163" w:type="dxa"/>
            <w:tcBorders>
              <w:top w:val="nil"/>
              <w:left w:val="nil"/>
              <w:bottom w:val="single" w:sz="4" w:space="0" w:color="auto"/>
              <w:right w:val="single" w:sz="4" w:space="0" w:color="auto"/>
            </w:tcBorders>
            <w:noWrap/>
            <w:vAlign w:val="bottom"/>
            <w:hideMark/>
          </w:tcPr>
          <w:p w14:paraId="734D411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7,2845637</w:t>
            </w:r>
          </w:p>
        </w:tc>
        <w:tc>
          <w:tcPr>
            <w:tcW w:w="1163" w:type="dxa"/>
            <w:tcBorders>
              <w:top w:val="nil"/>
              <w:left w:val="nil"/>
              <w:bottom w:val="single" w:sz="4" w:space="0" w:color="auto"/>
              <w:right w:val="single" w:sz="4" w:space="0" w:color="auto"/>
            </w:tcBorders>
            <w:noWrap/>
            <w:vAlign w:val="bottom"/>
            <w:hideMark/>
          </w:tcPr>
          <w:p w14:paraId="75C6EB5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7,8537235</w:t>
            </w:r>
          </w:p>
        </w:tc>
        <w:tc>
          <w:tcPr>
            <w:tcW w:w="1163" w:type="dxa"/>
            <w:tcBorders>
              <w:top w:val="nil"/>
              <w:left w:val="nil"/>
              <w:bottom w:val="single" w:sz="4" w:space="0" w:color="auto"/>
              <w:right w:val="single" w:sz="4" w:space="0" w:color="auto"/>
            </w:tcBorders>
            <w:noWrap/>
            <w:vAlign w:val="bottom"/>
            <w:hideMark/>
          </w:tcPr>
          <w:p w14:paraId="6B406829"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12,938215</w:t>
            </w:r>
          </w:p>
        </w:tc>
        <w:tc>
          <w:tcPr>
            <w:tcW w:w="1163" w:type="dxa"/>
            <w:tcBorders>
              <w:top w:val="nil"/>
              <w:left w:val="nil"/>
              <w:bottom w:val="single" w:sz="4" w:space="0" w:color="auto"/>
              <w:right w:val="single" w:sz="4" w:space="0" w:color="auto"/>
            </w:tcBorders>
            <w:noWrap/>
            <w:vAlign w:val="bottom"/>
            <w:hideMark/>
          </w:tcPr>
          <w:p w14:paraId="20E8E63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0,5661578</w:t>
            </w:r>
          </w:p>
        </w:tc>
        <w:tc>
          <w:tcPr>
            <w:tcW w:w="1163" w:type="dxa"/>
            <w:tcBorders>
              <w:top w:val="nil"/>
              <w:left w:val="nil"/>
              <w:bottom w:val="single" w:sz="4" w:space="0" w:color="auto"/>
              <w:right w:val="single" w:sz="4" w:space="0" w:color="auto"/>
            </w:tcBorders>
            <w:noWrap/>
            <w:vAlign w:val="bottom"/>
            <w:hideMark/>
          </w:tcPr>
          <w:p w14:paraId="21D435B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2,2618724</w:t>
            </w:r>
          </w:p>
        </w:tc>
        <w:tc>
          <w:tcPr>
            <w:tcW w:w="1163" w:type="dxa"/>
            <w:tcBorders>
              <w:top w:val="nil"/>
              <w:left w:val="nil"/>
              <w:bottom w:val="single" w:sz="4" w:space="0" w:color="auto"/>
              <w:right w:val="single" w:sz="4" w:space="0" w:color="auto"/>
            </w:tcBorders>
            <w:noWrap/>
            <w:vAlign w:val="bottom"/>
            <w:hideMark/>
          </w:tcPr>
          <w:p w14:paraId="651DFC6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2,6573686</w:t>
            </w:r>
          </w:p>
        </w:tc>
        <w:tc>
          <w:tcPr>
            <w:tcW w:w="1270" w:type="dxa"/>
            <w:tcBorders>
              <w:top w:val="nil"/>
              <w:left w:val="nil"/>
              <w:bottom w:val="single" w:sz="4" w:space="0" w:color="auto"/>
              <w:right w:val="single" w:sz="4" w:space="0" w:color="auto"/>
            </w:tcBorders>
            <w:noWrap/>
            <w:vAlign w:val="bottom"/>
            <w:hideMark/>
          </w:tcPr>
          <w:p w14:paraId="4A69FC53"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1,547498</w:t>
            </w:r>
          </w:p>
        </w:tc>
      </w:tr>
      <w:tr w:rsidR="008B51BA" w:rsidRPr="008B51BA" w14:paraId="145533E5"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64FC9D20"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III</w:t>
            </w:r>
          </w:p>
        </w:tc>
        <w:tc>
          <w:tcPr>
            <w:tcW w:w="1163" w:type="dxa"/>
            <w:tcBorders>
              <w:top w:val="nil"/>
              <w:left w:val="nil"/>
              <w:bottom w:val="single" w:sz="4" w:space="0" w:color="auto"/>
              <w:right w:val="single" w:sz="4" w:space="0" w:color="auto"/>
            </w:tcBorders>
            <w:noWrap/>
            <w:vAlign w:val="bottom"/>
            <w:hideMark/>
          </w:tcPr>
          <w:p w14:paraId="4A24B46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15,208763</w:t>
            </w:r>
          </w:p>
        </w:tc>
        <w:tc>
          <w:tcPr>
            <w:tcW w:w="1275" w:type="dxa"/>
            <w:tcBorders>
              <w:top w:val="nil"/>
              <w:left w:val="nil"/>
              <w:bottom w:val="single" w:sz="4" w:space="0" w:color="auto"/>
              <w:right w:val="single" w:sz="4" w:space="0" w:color="auto"/>
            </w:tcBorders>
            <w:noWrap/>
            <w:vAlign w:val="bottom"/>
            <w:hideMark/>
          </w:tcPr>
          <w:p w14:paraId="7D28F2A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24,42735</w:t>
            </w:r>
          </w:p>
        </w:tc>
        <w:tc>
          <w:tcPr>
            <w:tcW w:w="1163" w:type="dxa"/>
            <w:tcBorders>
              <w:top w:val="nil"/>
              <w:left w:val="nil"/>
              <w:bottom w:val="single" w:sz="4" w:space="0" w:color="auto"/>
              <w:right w:val="single" w:sz="4" w:space="0" w:color="auto"/>
            </w:tcBorders>
            <w:noWrap/>
            <w:vAlign w:val="bottom"/>
            <w:hideMark/>
          </w:tcPr>
          <w:p w14:paraId="26F310A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29,02712</w:t>
            </w:r>
          </w:p>
        </w:tc>
        <w:tc>
          <w:tcPr>
            <w:tcW w:w="1163" w:type="dxa"/>
            <w:tcBorders>
              <w:top w:val="nil"/>
              <w:left w:val="nil"/>
              <w:bottom w:val="single" w:sz="4" w:space="0" w:color="auto"/>
              <w:right w:val="single" w:sz="4" w:space="0" w:color="auto"/>
            </w:tcBorders>
            <w:noWrap/>
            <w:vAlign w:val="bottom"/>
            <w:hideMark/>
          </w:tcPr>
          <w:p w14:paraId="55D35BF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3,3510834</w:t>
            </w:r>
          </w:p>
        </w:tc>
        <w:tc>
          <w:tcPr>
            <w:tcW w:w="1163" w:type="dxa"/>
            <w:tcBorders>
              <w:top w:val="nil"/>
              <w:left w:val="nil"/>
              <w:bottom w:val="single" w:sz="4" w:space="0" w:color="auto"/>
              <w:right w:val="single" w:sz="4" w:space="0" w:color="auto"/>
            </w:tcBorders>
            <w:noWrap/>
            <w:vAlign w:val="bottom"/>
            <w:hideMark/>
          </w:tcPr>
          <w:p w14:paraId="287B150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16,114556</w:t>
            </w:r>
          </w:p>
        </w:tc>
        <w:tc>
          <w:tcPr>
            <w:tcW w:w="1163" w:type="dxa"/>
            <w:tcBorders>
              <w:top w:val="nil"/>
              <w:left w:val="nil"/>
              <w:bottom w:val="single" w:sz="4" w:space="0" w:color="auto"/>
              <w:right w:val="single" w:sz="4" w:space="0" w:color="auto"/>
            </w:tcBorders>
            <w:noWrap/>
            <w:vAlign w:val="bottom"/>
            <w:hideMark/>
          </w:tcPr>
          <w:p w14:paraId="14E182C9"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7,3423777</w:t>
            </w:r>
          </w:p>
        </w:tc>
        <w:tc>
          <w:tcPr>
            <w:tcW w:w="1163" w:type="dxa"/>
            <w:tcBorders>
              <w:top w:val="nil"/>
              <w:left w:val="nil"/>
              <w:bottom w:val="single" w:sz="4" w:space="0" w:color="auto"/>
              <w:right w:val="single" w:sz="4" w:space="0" w:color="auto"/>
            </w:tcBorders>
            <w:noWrap/>
            <w:vAlign w:val="bottom"/>
            <w:hideMark/>
          </w:tcPr>
          <w:p w14:paraId="2A630E1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8,0554891</w:t>
            </w:r>
          </w:p>
        </w:tc>
        <w:tc>
          <w:tcPr>
            <w:tcW w:w="1163" w:type="dxa"/>
            <w:tcBorders>
              <w:top w:val="nil"/>
              <w:left w:val="nil"/>
              <w:bottom w:val="single" w:sz="4" w:space="0" w:color="auto"/>
              <w:right w:val="single" w:sz="4" w:space="0" w:color="auto"/>
            </w:tcBorders>
            <w:noWrap/>
            <w:vAlign w:val="bottom"/>
            <w:hideMark/>
          </w:tcPr>
          <w:p w14:paraId="351F931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12,938215</w:t>
            </w:r>
          </w:p>
        </w:tc>
        <w:tc>
          <w:tcPr>
            <w:tcW w:w="1163" w:type="dxa"/>
            <w:tcBorders>
              <w:top w:val="nil"/>
              <w:left w:val="nil"/>
              <w:bottom w:val="single" w:sz="4" w:space="0" w:color="auto"/>
              <w:right w:val="single" w:sz="4" w:space="0" w:color="auto"/>
            </w:tcBorders>
            <w:noWrap/>
            <w:vAlign w:val="bottom"/>
            <w:hideMark/>
          </w:tcPr>
          <w:p w14:paraId="175ACF4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0,5706511</w:t>
            </w:r>
          </w:p>
        </w:tc>
        <w:tc>
          <w:tcPr>
            <w:tcW w:w="1163" w:type="dxa"/>
            <w:tcBorders>
              <w:top w:val="nil"/>
              <w:left w:val="nil"/>
              <w:bottom w:val="single" w:sz="4" w:space="0" w:color="auto"/>
              <w:right w:val="single" w:sz="4" w:space="0" w:color="auto"/>
            </w:tcBorders>
            <w:noWrap/>
            <w:vAlign w:val="bottom"/>
            <w:hideMark/>
          </w:tcPr>
          <w:p w14:paraId="11CF465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2,3199808</w:t>
            </w:r>
          </w:p>
        </w:tc>
        <w:tc>
          <w:tcPr>
            <w:tcW w:w="1163" w:type="dxa"/>
            <w:tcBorders>
              <w:top w:val="nil"/>
              <w:left w:val="nil"/>
              <w:bottom w:val="single" w:sz="4" w:space="0" w:color="auto"/>
              <w:right w:val="single" w:sz="4" w:space="0" w:color="auto"/>
            </w:tcBorders>
            <w:noWrap/>
            <w:vAlign w:val="bottom"/>
            <w:hideMark/>
          </w:tcPr>
          <w:p w14:paraId="57CA462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2,6573686</w:t>
            </w:r>
          </w:p>
        </w:tc>
        <w:tc>
          <w:tcPr>
            <w:tcW w:w="1270" w:type="dxa"/>
            <w:tcBorders>
              <w:top w:val="nil"/>
              <w:left w:val="nil"/>
              <w:bottom w:val="single" w:sz="4" w:space="0" w:color="auto"/>
              <w:right w:val="single" w:sz="4" w:space="0" w:color="auto"/>
            </w:tcBorders>
            <w:noWrap/>
            <w:vAlign w:val="bottom"/>
            <w:hideMark/>
          </w:tcPr>
          <w:p w14:paraId="05F1479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1,5597797</w:t>
            </w:r>
          </w:p>
        </w:tc>
      </w:tr>
      <w:tr w:rsidR="008B51BA" w:rsidRPr="008B51BA" w14:paraId="70C32E18"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23B49436"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IV</w:t>
            </w:r>
          </w:p>
        </w:tc>
        <w:tc>
          <w:tcPr>
            <w:tcW w:w="1163" w:type="dxa"/>
            <w:tcBorders>
              <w:top w:val="nil"/>
              <w:left w:val="nil"/>
              <w:bottom w:val="single" w:sz="4" w:space="0" w:color="auto"/>
              <w:right w:val="single" w:sz="4" w:space="0" w:color="auto"/>
            </w:tcBorders>
            <w:noWrap/>
            <w:vAlign w:val="bottom"/>
            <w:hideMark/>
          </w:tcPr>
          <w:p w14:paraId="61A6A20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15,189717</w:t>
            </w:r>
          </w:p>
        </w:tc>
        <w:tc>
          <w:tcPr>
            <w:tcW w:w="1275" w:type="dxa"/>
            <w:tcBorders>
              <w:top w:val="nil"/>
              <w:left w:val="nil"/>
              <w:bottom w:val="single" w:sz="4" w:space="0" w:color="auto"/>
              <w:right w:val="single" w:sz="4" w:space="0" w:color="auto"/>
            </w:tcBorders>
            <w:noWrap/>
            <w:vAlign w:val="bottom"/>
            <w:hideMark/>
          </w:tcPr>
          <w:p w14:paraId="50A39CA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25,0082733</w:t>
            </w:r>
          </w:p>
        </w:tc>
        <w:tc>
          <w:tcPr>
            <w:tcW w:w="1163" w:type="dxa"/>
            <w:tcBorders>
              <w:top w:val="nil"/>
              <w:left w:val="nil"/>
              <w:bottom w:val="single" w:sz="4" w:space="0" w:color="auto"/>
              <w:right w:val="single" w:sz="4" w:space="0" w:color="auto"/>
            </w:tcBorders>
            <w:noWrap/>
            <w:vAlign w:val="bottom"/>
            <w:hideMark/>
          </w:tcPr>
          <w:p w14:paraId="2FBE450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30,503237</w:t>
            </w:r>
          </w:p>
        </w:tc>
        <w:tc>
          <w:tcPr>
            <w:tcW w:w="1163" w:type="dxa"/>
            <w:tcBorders>
              <w:top w:val="nil"/>
              <w:left w:val="nil"/>
              <w:bottom w:val="single" w:sz="4" w:space="0" w:color="auto"/>
              <w:right w:val="single" w:sz="4" w:space="0" w:color="auto"/>
            </w:tcBorders>
            <w:noWrap/>
            <w:vAlign w:val="bottom"/>
            <w:hideMark/>
          </w:tcPr>
          <w:p w14:paraId="316C0A5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3,3468867</w:t>
            </w:r>
          </w:p>
        </w:tc>
        <w:tc>
          <w:tcPr>
            <w:tcW w:w="1163" w:type="dxa"/>
            <w:tcBorders>
              <w:top w:val="nil"/>
              <w:left w:val="nil"/>
              <w:bottom w:val="single" w:sz="4" w:space="0" w:color="auto"/>
              <w:right w:val="single" w:sz="4" w:space="0" w:color="auto"/>
            </w:tcBorders>
            <w:noWrap/>
            <w:vAlign w:val="bottom"/>
            <w:hideMark/>
          </w:tcPr>
          <w:p w14:paraId="18D6A1A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16,497787</w:t>
            </w:r>
          </w:p>
        </w:tc>
        <w:tc>
          <w:tcPr>
            <w:tcW w:w="1163" w:type="dxa"/>
            <w:tcBorders>
              <w:top w:val="nil"/>
              <w:left w:val="nil"/>
              <w:bottom w:val="single" w:sz="4" w:space="0" w:color="auto"/>
              <w:right w:val="single" w:sz="4" w:space="0" w:color="auto"/>
            </w:tcBorders>
            <w:noWrap/>
            <w:vAlign w:val="bottom"/>
            <w:hideMark/>
          </w:tcPr>
          <w:p w14:paraId="7D042D8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7,7157597</w:t>
            </w:r>
          </w:p>
        </w:tc>
        <w:tc>
          <w:tcPr>
            <w:tcW w:w="1163" w:type="dxa"/>
            <w:tcBorders>
              <w:top w:val="nil"/>
              <w:left w:val="nil"/>
              <w:bottom w:val="single" w:sz="4" w:space="0" w:color="auto"/>
              <w:right w:val="single" w:sz="4" w:space="0" w:color="auto"/>
            </w:tcBorders>
            <w:noWrap/>
            <w:vAlign w:val="bottom"/>
            <w:hideMark/>
          </w:tcPr>
          <w:p w14:paraId="245468A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8,0454008</w:t>
            </w:r>
          </w:p>
        </w:tc>
        <w:tc>
          <w:tcPr>
            <w:tcW w:w="1163" w:type="dxa"/>
            <w:tcBorders>
              <w:top w:val="nil"/>
              <w:left w:val="nil"/>
              <w:bottom w:val="single" w:sz="4" w:space="0" w:color="auto"/>
              <w:right w:val="single" w:sz="4" w:space="0" w:color="auto"/>
            </w:tcBorders>
            <w:noWrap/>
            <w:vAlign w:val="bottom"/>
            <w:hideMark/>
          </w:tcPr>
          <w:p w14:paraId="5540381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13,245907</w:t>
            </w:r>
          </w:p>
        </w:tc>
        <w:tc>
          <w:tcPr>
            <w:tcW w:w="1163" w:type="dxa"/>
            <w:tcBorders>
              <w:top w:val="nil"/>
              <w:left w:val="nil"/>
              <w:bottom w:val="single" w:sz="4" w:space="0" w:color="auto"/>
              <w:right w:val="single" w:sz="4" w:space="0" w:color="auto"/>
            </w:tcBorders>
            <w:noWrap/>
            <w:vAlign w:val="bottom"/>
            <w:hideMark/>
          </w:tcPr>
          <w:p w14:paraId="1BB3DD1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0,5996704</w:t>
            </w:r>
          </w:p>
        </w:tc>
        <w:tc>
          <w:tcPr>
            <w:tcW w:w="1163" w:type="dxa"/>
            <w:tcBorders>
              <w:top w:val="nil"/>
              <w:left w:val="nil"/>
              <w:bottom w:val="single" w:sz="4" w:space="0" w:color="auto"/>
              <w:right w:val="single" w:sz="4" w:space="0" w:color="auto"/>
            </w:tcBorders>
            <w:noWrap/>
            <w:vAlign w:val="bottom"/>
            <w:hideMark/>
          </w:tcPr>
          <w:p w14:paraId="5E365B7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2,3170754</w:t>
            </w:r>
          </w:p>
        </w:tc>
        <w:tc>
          <w:tcPr>
            <w:tcW w:w="1163" w:type="dxa"/>
            <w:tcBorders>
              <w:top w:val="nil"/>
              <w:left w:val="nil"/>
              <w:bottom w:val="single" w:sz="4" w:space="0" w:color="auto"/>
              <w:right w:val="single" w:sz="4" w:space="0" w:color="auto"/>
            </w:tcBorders>
            <w:noWrap/>
            <w:vAlign w:val="bottom"/>
            <w:hideMark/>
          </w:tcPr>
          <w:p w14:paraId="665F5AA3"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2,7205653</w:t>
            </w:r>
          </w:p>
        </w:tc>
        <w:tc>
          <w:tcPr>
            <w:tcW w:w="1270" w:type="dxa"/>
            <w:tcBorders>
              <w:top w:val="nil"/>
              <w:left w:val="nil"/>
              <w:bottom w:val="single" w:sz="4" w:space="0" w:color="auto"/>
              <w:right w:val="single" w:sz="4" w:space="0" w:color="auto"/>
            </w:tcBorders>
            <w:noWrap/>
            <w:vAlign w:val="bottom"/>
            <w:hideMark/>
          </w:tcPr>
          <w:p w14:paraId="732515D3"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1,6390992</w:t>
            </w:r>
          </w:p>
        </w:tc>
      </w:tr>
      <w:tr w:rsidR="008B51BA" w:rsidRPr="008B51BA" w14:paraId="147702E0" w14:textId="77777777" w:rsidTr="008B51BA">
        <w:trPr>
          <w:trHeight w:val="288"/>
        </w:trPr>
        <w:tc>
          <w:tcPr>
            <w:tcW w:w="1407" w:type="dxa"/>
            <w:tcBorders>
              <w:top w:val="nil"/>
              <w:left w:val="single" w:sz="4" w:space="0" w:color="auto"/>
              <w:bottom w:val="single" w:sz="4" w:space="0" w:color="auto"/>
              <w:right w:val="single" w:sz="4" w:space="0" w:color="auto"/>
            </w:tcBorders>
            <w:shd w:val="clear" w:color="000000" w:fill="92D050"/>
            <w:noWrap/>
            <w:vAlign w:val="bottom"/>
            <w:hideMark/>
          </w:tcPr>
          <w:p w14:paraId="0ACC4509"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СРЕДНЕЕ</w:t>
            </w:r>
          </w:p>
        </w:tc>
        <w:tc>
          <w:tcPr>
            <w:tcW w:w="1163" w:type="dxa"/>
            <w:tcBorders>
              <w:top w:val="nil"/>
              <w:left w:val="nil"/>
              <w:bottom w:val="single" w:sz="4" w:space="0" w:color="auto"/>
              <w:right w:val="single" w:sz="4" w:space="0" w:color="auto"/>
            </w:tcBorders>
            <w:shd w:val="clear" w:color="000000" w:fill="92D050"/>
            <w:noWrap/>
            <w:vAlign w:val="bottom"/>
            <w:hideMark/>
          </w:tcPr>
          <w:p w14:paraId="5981168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15,22781</w:t>
            </w:r>
          </w:p>
        </w:tc>
        <w:tc>
          <w:tcPr>
            <w:tcW w:w="1275" w:type="dxa"/>
            <w:tcBorders>
              <w:top w:val="nil"/>
              <w:left w:val="nil"/>
              <w:bottom w:val="single" w:sz="4" w:space="0" w:color="auto"/>
              <w:right w:val="single" w:sz="4" w:space="0" w:color="auto"/>
            </w:tcBorders>
            <w:shd w:val="clear" w:color="000000" w:fill="92D050"/>
            <w:noWrap/>
            <w:vAlign w:val="bottom"/>
            <w:hideMark/>
          </w:tcPr>
          <w:p w14:paraId="484B0679"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24,4035417</w:t>
            </w:r>
          </w:p>
        </w:tc>
        <w:tc>
          <w:tcPr>
            <w:tcW w:w="1163" w:type="dxa"/>
            <w:tcBorders>
              <w:top w:val="nil"/>
              <w:left w:val="nil"/>
              <w:bottom w:val="single" w:sz="4" w:space="0" w:color="auto"/>
              <w:right w:val="single" w:sz="4" w:space="0" w:color="auto"/>
            </w:tcBorders>
            <w:shd w:val="clear" w:color="000000" w:fill="92D050"/>
            <w:noWrap/>
            <w:vAlign w:val="bottom"/>
            <w:hideMark/>
          </w:tcPr>
          <w:p w14:paraId="0144355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29,258061</w:t>
            </w:r>
          </w:p>
        </w:tc>
        <w:tc>
          <w:tcPr>
            <w:tcW w:w="1163" w:type="dxa"/>
            <w:tcBorders>
              <w:top w:val="nil"/>
              <w:left w:val="nil"/>
              <w:bottom w:val="single" w:sz="4" w:space="0" w:color="auto"/>
              <w:right w:val="single" w:sz="4" w:space="0" w:color="auto"/>
            </w:tcBorders>
            <w:shd w:val="clear" w:color="000000" w:fill="92D050"/>
            <w:noWrap/>
            <w:vAlign w:val="bottom"/>
            <w:hideMark/>
          </w:tcPr>
          <w:p w14:paraId="30BEF4D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3,3552802</w:t>
            </w:r>
          </w:p>
        </w:tc>
        <w:tc>
          <w:tcPr>
            <w:tcW w:w="1163" w:type="dxa"/>
            <w:tcBorders>
              <w:top w:val="nil"/>
              <w:left w:val="nil"/>
              <w:bottom w:val="single" w:sz="4" w:space="0" w:color="auto"/>
              <w:right w:val="single" w:sz="4" w:space="0" w:color="auto"/>
            </w:tcBorders>
            <w:shd w:val="clear" w:color="000000" w:fill="92D050"/>
            <w:noWrap/>
            <w:vAlign w:val="bottom"/>
            <w:hideMark/>
          </w:tcPr>
          <w:p w14:paraId="28C4AD3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16,09885</w:t>
            </w:r>
          </w:p>
        </w:tc>
        <w:tc>
          <w:tcPr>
            <w:tcW w:w="1163" w:type="dxa"/>
            <w:tcBorders>
              <w:top w:val="nil"/>
              <w:left w:val="nil"/>
              <w:bottom w:val="single" w:sz="4" w:space="0" w:color="auto"/>
              <w:right w:val="single" w:sz="4" w:space="0" w:color="auto"/>
            </w:tcBorders>
            <w:shd w:val="clear" w:color="000000" w:fill="92D050"/>
            <w:noWrap/>
            <w:vAlign w:val="bottom"/>
            <w:hideMark/>
          </w:tcPr>
          <w:p w14:paraId="1C35B75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7,4007939</w:t>
            </w:r>
          </w:p>
        </w:tc>
        <w:tc>
          <w:tcPr>
            <w:tcW w:w="1163" w:type="dxa"/>
            <w:tcBorders>
              <w:top w:val="nil"/>
              <w:left w:val="nil"/>
              <w:bottom w:val="single" w:sz="4" w:space="0" w:color="auto"/>
              <w:right w:val="single" w:sz="4" w:space="0" w:color="auto"/>
            </w:tcBorders>
            <w:shd w:val="clear" w:color="000000" w:fill="92D050"/>
            <w:noWrap/>
            <w:vAlign w:val="bottom"/>
            <w:hideMark/>
          </w:tcPr>
          <w:p w14:paraId="53C64D3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8,0655773</w:t>
            </w:r>
          </w:p>
        </w:tc>
        <w:tc>
          <w:tcPr>
            <w:tcW w:w="1163" w:type="dxa"/>
            <w:tcBorders>
              <w:top w:val="nil"/>
              <w:left w:val="nil"/>
              <w:bottom w:val="single" w:sz="4" w:space="0" w:color="auto"/>
              <w:right w:val="single" w:sz="4" w:space="0" w:color="auto"/>
            </w:tcBorders>
            <w:shd w:val="clear" w:color="000000" w:fill="92D050"/>
            <w:noWrap/>
            <w:vAlign w:val="bottom"/>
            <w:hideMark/>
          </w:tcPr>
          <w:p w14:paraId="798D34A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12,925605</w:t>
            </w:r>
          </w:p>
        </w:tc>
        <w:tc>
          <w:tcPr>
            <w:tcW w:w="1163" w:type="dxa"/>
            <w:tcBorders>
              <w:top w:val="nil"/>
              <w:left w:val="nil"/>
              <w:bottom w:val="single" w:sz="4" w:space="0" w:color="auto"/>
              <w:right w:val="single" w:sz="4" w:space="0" w:color="auto"/>
            </w:tcBorders>
            <w:shd w:val="clear" w:color="000000" w:fill="92D050"/>
            <w:noWrap/>
            <w:vAlign w:val="bottom"/>
            <w:hideMark/>
          </w:tcPr>
          <w:p w14:paraId="392A8C0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0,5751912</w:t>
            </w:r>
          </w:p>
        </w:tc>
        <w:tc>
          <w:tcPr>
            <w:tcW w:w="1163" w:type="dxa"/>
            <w:tcBorders>
              <w:top w:val="nil"/>
              <w:left w:val="nil"/>
              <w:bottom w:val="single" w:sz="4" w:space="0" w:color="auto"/>
              <w:right w:val="single" w:sz="4" w:space="0" w:color="auto"/>
            </w:tcBorders>
            <w:shd w:val="clear" w:color="000000" w:fill="92D050"/>
            <w:noWrap/>
            <w:vAlign w:val="bottom"/>
            <w:hideMark/>
          </w:tcPr>
          <w:p w14:paraId="304B48A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2,3228863</w:t>
            </w:r>
          </w:p>
        </w:tc>
        <w:tc>
          <w:tcPr>
            <w:tcW w:w="1163" w:type="dxa"/>
            <w:tcBorders>
              <w:top w:val="nil"/>
              <w:left w:val="nil"/>
              <w:bottom w:val="single" w:sz="4" w:space="0" w:color="auto"/>
              <w:right w:val="single" w:sz="4" w:space="0" w:color="auto"/>
            </w:tcBorders>
            <w:shd w:val="clear" w:color="000000" w:fill="92D050"/>
            <w:noWrap/>
            <w:vAlign w:val="bottom"/>
            <w:hideMark/>
          </w:tcPr>
          <w:p w14:paraId="532F138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2,6547786</w:t>
            </w:r>
          </w:p>
        </w:tc>
        <w:tc>
          <w:tcPr>
            <w:tcW w:w="1270" w:type="dxa"/>
            <w:tcBorders>
              <w:top w:val="nil"/>
              <w:left w:val="nil"/>
              <w:bottom w:val="single" w:sz="4" w:space="0" w:color="auto"/>
              <w:right w:val="single" w:sz="4" w:space="0" w:color="auto"/>
            </w:tcBorders>
            <w:shd w:val="clear" w:color="000000" w:fill="92D050"/>
            <w:noWrap/>
            <w:vAlign w:val="bottom"/>
            <w:hideMark/>
          </w:tcPr>
          <w:p w14:paraId="500CC1E3"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1,5721894</w:t>
            </w:r>
          </w:p>
        </w:tc>
      </w:tr>
      <w:tr w:rsidR="008B51BA" w:rsidRPr="008B51BA" w14:paraId="45C23A13" w14:textId="77777777" w:rsidTr="008B51BA">
        <w:trPr>
          <w:trHeight w:val="288"/>
        </w:trPr>
        <w:tc>
          <w:tcPr>
            <w:tcW w:w="15582" w:type="dxa"/>
            <w:gridSpan w:val="13"/>
            <w:tcBorders>
              <w:top w:val="single" w:sz="4" w:space="0" w:color="auto"/>
              <w:left w:val="single" w:sz="4" w:space="0" w:color="auto"/>
              <w:bottom w:val="single" w:sz="4" w:space="0" w:color="auto"/>
              <w:right w:val="single" w:sz="4" w:space="0" w:color="auto"/>
            </w:tcBorders>
            <w:noWrap/>
            <w:vAlign w:val="bottom"/>
            <w:hideMark/>
          </w:tcPr>
          <w:p w14:paraId="34B603F2" w14:textId="77777777" w:rsidR="008B51BA" w:rsidRPr="008B51BA" w:rsidRDefault="008B51BA" w:rsidP="008B51BA">
            <w:pPr>
              <w:widowControl/>
              <w:autoSpaceDE/>
              <w:autoSpaceDN/>
              <w:jc w:val="center"/>
              <w:rPr>
                <w:rFonts w:ascii="Calibri" w:hAnsi="Calibri" w:cs="Calibri"/>
                <w:b/>
                <w:bCs/>
                <w:color w:val="000000"/>
                <w:lang w:bidi="ar-SA"/>
              </w:rPr>
            </w:pPr>
            <w:r w:rsidRPr="008B51BA">
              <w:rPr>
                <w:rFonts w:ascii="Calibri" w:hAnsi="Calibri" w:cs="Calibri"/>
                <w:b/>
                <w:bCs/>
                <w:color w:val="000000"/>
                <w:lang w:bidi="ar-SA"/>
              </w:rPr>
              <w:t>2021</w:t>
            </w:r>
          </w:p>
        </w:tc>
      </w:tr>
      <w:tr w:rsidR="008B51BA" w:rsidRPr="008B51BA" w14:paraId="6C472130"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473AB89A"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w:t>
            </w:r>
          </w:p>
        </w:tc>
        <w:tc>
          <w:tcPr>
            <w:tcW w:w="1163" w:type="dxa"/>
            <w:tcBorders>
              <w:top w:val="nil"/>
              <w:left w:val="nil"/>
              <w:bottom w:val="single" w:sz="4" w:space="0" w:color="auto"/>
              <w:right w:val="single" w:sz="4" w:space="0" w:color="auto"/>
            </w:tcBorders>
            <w:noWrap/>
            <w:vAlign w:val="bottom"/>
            <w:hideMark/>
          </w:tcPr>
          <w:p w14:paraId="32C8D3A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1,455968</w:t>
            </w:r>
          </w:p>
        </w:tc>
        <w:tc>
          <w:tcPr>
            <w:tcW w:w="1275" w:type="dxa"/>
            <w:tcBorders>
              <w:top w:val="nil"/>
              <w:left w:val="nil"/>
              <w:bottom w:val="single" w:sz="4" w:space="0" w:color="auto"/>
              <w:right w:val="single" w:sz="4" w:space="0" w:color="auto"/>
            </w:tcBorders>
            <w:noWrap/>
            <w:vAlign w:val="bottom"/>
            <w:hideMark/>
          </w:tcPr>
          <w:p w14:paraId="5D6C49C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3,31141392</w:t>
            </w:r>
          </w:p>
        </w:tc>
        <w:tc>
          <w:tcPr>
            <w:tcW w:w="1163" w:type="dxa"/>
            <w:tcBorders>
              <w:top w:val="nil"/>
              <w:left w:val="nil"/>
              <w:bottom w:val="single" w:sz="4" w:space="0" w:color="auto"/>
              <w:right w:val="single" w:sz="4" w:space="0" w:color="auto"/>
            </w:tcBorders>
            <w:noWrap/>
            <w:vAlign w:val="bottom"/>
            <w:hideMark/>
          </w:tcPr>
          <w:p w14:paraId="1E56C27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20,233002</w:t>
            </w:r>
          </w:p>
        </w:tc>
        <w:tc>
          <w:tcPr>
            <w:tcW w:w="1163" w:type="dxa"/>
            <w:tcBorders>
              <w:top w:val="nil"/>
              <w:left w:val="nil"/>
              <w:bottom w:val="single" w:sz="4" w:space="0" w:color="auto"/>
              <w:right w:val="single" w:sz="4" w:space="0" w:color="auto"/>
            </w:tcBorders>
            <w:noWrap/>
            <w:vAlign w:val="bottom"/>
            <w:hideMark/>
          </w:tcPr>
          <w:p w14:paraId="016F160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3,2917538</w:t>
            </w:r>
          </w:p>
        </w:tc>
        <w:tc>
          <w:tcPr>
            <w:tcW w:w="1163" w:type="dxa"/>
            <w:tcBorders>
              <w:top w:val="nil"/>
              <w:left w:val="nil"/>
              <w:bottom w:val="single" w:sz="4" w:space="0" w:color="auto"/>
              <w:right w:val="single" w:sz="4" w:space="0" w:color="auto"/>
            </w:tcBorders>
            <w:noWrap/>
            <w:vAlign w:val="bottom"/>
            <w:hideMark/>
          </w:tcPr>
          <w:p w14:paraId="1DAD4A10"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16,55707</w:t>
            </w:r>
          </w:p>
        </w:tc>
        <w:tc>
          <w:tcPr>
            <w:tcW w:w="1163" w:type="dxa"/>
            <w:tcBorders>
              <w:top w:val="nil"/>
              <w:left w:val="nil"/>
              <w:bottom w:val="single" w:sz="4" w:space="0" w:color="auto"/>
              <w:right w:val="single" w:sz="4" w:space="0" w:color="auto"/>
            </w:tcBorders>
            <w:noWrap/>
            <w:vAlign w:val="bottom"/>
            <w:hideMark/>
          </w:tcPr>
          <w:p w14:paraId="1BFF05C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8,0213676</w:t>
            </w:r>
          </w:p>
        </w:tc>
        <w:tc>
          <w:tcPr>
            <w:tcW w:w="1163" w:type="dxa"/>
            <w:tcBorders>
              <w:top w:val="nil"/>
              <w:left w:val="nil"/>
              <w:bottom w:val="single" w:sz="4" w:space="0" w:color="auto"/>
              <w:right w:val="single" w:sz="4" w:space="0" w:color="auto"/>
            </w:tcBorders>
            <w:noWrap/>
            <w:vAlign w:val="bottom"/>
            <w:hideMark/>
          </w:tcPr>
          <w:p w14:paraId="218D90F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7,8073647</w:t>
            </w:r>
          </w:p>
        </w:tc>
        <w:tc>
          <w:tcPr>
            <w:tcW w:w="1163" w:type="dxa"/>
            <w:tcBorders>
              <w:top w:val="nil"/>
              <w:left w:val="nil"/>
              <w:bottom w:val="single" w:sz="4" w:space="0" w:color="auto"/>
              <w:right w:val="single" w:sz="4" w:space="0" w:color="auto"/>
            </w:tcBorders>
            <w:noWrap/>
            <w:vAlign w:val="bottom"/>
            <w:hideMark/>
          </w:tcPr>
          <w:p w14:paraId="4EFEA0D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2,4238184</w:t>
            </w:r>
          </w:p>
        </w:tc>
        <w:tc>
          <w:tcPr>
            <w:tcW w:w="1163" w:type="dxa"/>
            <w:tcBorders>
              <w:top w:val="nil"/>
              <w:left w:val="nil"/>
              <w:bottom w:val="single" w:sz="4" w:space="0" w:color="auto"/>
              <w:right w:val="single" w:sz="4" w:space="0" w:color="auto"/>
            </w:tcBorders>
            <w:noWrap/>
            <w:vAlign w:val="bottom"/>
            <w:hideMark/>
          </w:tcPr>
          <w:p w14:paraId="196C4EA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0,4788876</w:t>
            </w:r>
          </w:p>
        </w:tc>
        <w:tc>
          <w:tcPr>
            <w:tcW w:w="1163" w:type="dxa"/>
            <w:tcBorders>
              <w:top w:val="nil"/>
              <w:left w:val="nil"/>
              <w:bottom w:val="single" w:sz="4" w:space="0" w:color="auto"/>
              <w:right w:val="single" w:sz="4" w:space="0" w:color="auto"/>
            </w:tcBorders>
            <w:noWrap/>
            <w:vAlign w:val="bottom"/>
            <w:hideMark/>
          </w:tcPr>
          <w:p w14:paraId="6B121AD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2,2156035</w:t>
            </w:r>
          </w:p>
        </w:tc>
        <w:tc>
          <w:tcPr>
            <w:tcW w:w="1163" w:type="dxa"/>
            <w:tcBorders>
              <w:top w:val="nil"/>
              <w:left w:val="nil"/>
              <w:bottom w:val="single" w:sz="4" w:space="0" w:color="auto"/>
              <w:right w:val="single" w:sz="4" w:space="0" w:color="auto"/>
            </w:tcBorders>
            <w:noWrap/>
            <w:vAlign w:val="bottom"/>
            <w:hideMark/>
          </w:tcPr>
          <w:p w14:paraId="309D3A9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2,6969247</w:t>
            </w:r>
          </w:p>
        </w:tc>
        <w:tc>
          <w:tcPr>
            <w:tcW w:w="1270" w:type="dxa"/>
            <w:tcBorders>
              <w:top w:val="nil"/>
              <w:left w:val="nil"/>
              <w:bottom w:val="single" w:sz="4" w:space="0" w:color="auto"/>
              <w:right w:val="single" w:sz="4" w:space="0" w:color="auto"/>
            </w:tcBorders>
            <w:noWrap/>
            <w:vAlign w:val="bottom"/>
            <w:hideMark/>
          </w:tcPr>
          <w:p w14:paraId="1ADEB15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1,4366629</w:t>
            </w:r>
          </w:p>
        </w:tc>
      </w:tr>
      <w:tr w:rsidR="008B51BA" w:rsidRPr="008B51BA" w14:paraId="3E0FA748"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7FD1178F"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II</w:t>
            </w:r>
          </w:p>
        </w:tc>
        <w:tc>
          <w:tcPr>
            <w:tcW w:w="1163" w:type="dxa"/>
            <w:tcBorders>
              <w:top w:val="nil"/>
              <w:left w:val="nil"/>
              <w:bottom w:val="single" w:sz="4" w:space="0" w:color="auto"/>
              <w:right w:val="single" w:sz="4" w:space="0" w:color="auto"/>
            </w:tcBorders>
            <w:noWrap/>
            <w:vAlign w:val="bottom"/>
            <w:hideMark/>
          </w:tcPr>
          <w:p w14:paraId="1381C329"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1,5582894</w:t>
            </w:r>
          </w:p>
        </w:tc>
        <w:tc>
          <w:tcPr>
            <w:tcW w:w="1275" w:type="dxa"/>
            <w:tcBorders>
              <w:top w:val="nil"/>
              <w:left w:val="nil"/>
              <w:bottom w:val="single" w:sz="4" w:space="0" w:color="auto"/>
              <w:right w:val="single" w:sz="4" w:space="0" w:color="auto"/>
            </w:tcBorders>
            <w:noWrap/>
            <w:vAlign w:val="bottom"/>
            <w:hideMark/>
          </w:tcPr>
          <w:p w14:paraId="7428B94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3,2584111</w:t>
            </w:r>
          </w:p>
        </w:tc>
        <w:tc>
          <w:tcPr>
            <w:tcW w:w="1163" w:type="dxa"/>
            <w:tcBorders>
              <w:top w:val="nil"/>
              <w:left w:val="nil"/>
              <w:bottom w:val="single" w:sz="4" w:space="0" w:color="auto"/>
              <w:right w:val="single" w:sz="4" w:space="0" w:color="auto"/>
            </w:tcBorders>
            <w:noWrap/>
            <w:vAlign w:val="bottom"/>
            <w:hideMark/>
          </w:tcPr>
          <w:p w14:paraId="5958101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20,846123</w:t>
            </w:r>
          </w:p>
        </w:tc>
        <w:tc>
          <w:tcPr>
            <w:tcW w:w="1163" w:type="dxa"/>
            <w:tcBorders>
              <w:top w:val="nil"/>
              <w:left w:val="nil"/>
              <w:bottom w:val="single" w:sz="4" w:space="0" w:color="auto"/>
              <w:right w:val="single" w:sz="4" w:space="0" w:color="auto"/>
            </w:tcBorders>
            <w:noWrap/>
            <w:vAlign w:val="bottom"/>
            <w:hideMark/>
          </w:tcPr>
          <w:p w14:paraId="226EFB2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3,5230891</w:t>
            </w:r>
          </w:p>
        </w:tc>
        <w:tc>
          <w:tcPr>
            <w:tcW w:w="1163" w:type="dxa"/>
            <w:tcBorders>
              <w:top w:val="nil"/>
              <w:left w:val="nil"/>
              <w:bottom w:val="single" w:sz="4" w:space="0" w:color="auto"/>
              <w:right w:val="single" w:sz="4" w:space="0" w:color="auto"/>
            </w:tcBorders>
            <w:noWrap/>
            <w:vAlign w:val="bottom"/>
            <w:hideMark/>
          </w:tcPr>
          <w:p w14:paraId="16A6FAF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16,292056</w:t>
            </w:r>
          </w:p>
        </w:tc>
        <w:tc>
          <w:tcPr>
            <w:tcW w:w="1163" w:type="dxa"/>
            <w:tcBorders>
              <w:top w:val="nil"/>
              <w:left w:val="nil"/>
              <w:bottom w:val="single" w:sz="4" w:space="0" w:color="auto"/>
              <w:right w:val="single" w:sz="4" w:space="0" w:color="auto"/>
            </w:tcBorders>
            <w:noWrap/>
            <w:vAlign w:val="bottom"/>
            <w:hideMark/>
          </w:tcPr>
          <w:p w14:paraId="1EF694BF"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8,2644394</w:t>
            </w:r>
          </w:p>
        </w:tc>
        <w:tc>
          <w:tcPr>
            <w:tcW w:w="1163" w:type="dxa"/>
            <w:tcBorders>
              <w:top w:val="nil"/>
              <w:left w:val="nil"/>
              <w:bottom w:val="single" w:sz="4" w:space="0" w:color="auto"/>
              <w:right w:val="single" w:sz="4" w:space="0" w:color="auto"/>
            </w:tcBorders>
            <w:noWrap/>
            <w:vAlign w:val="bottom"/>
            <w:hideMark/>
          </w:tcPr>
          <w:p w14:paraId="74B5340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8,3560448</w:t>
            </w:r>
          </w:p>
        </w:tc>
        <w:tc>
          <w:tcPr>
            <w:tcW w:w="1163" w:type="dxa"/>
            <w:tcBorders>
              <w:top w:val="nil"/>
              <w:left w:val="nil"/>
              <w:bottom w:val="single" w:sz="4" w:space="0" w:color="auto"/>
              <w:right w:val="single" w:sz="4" w:space="0" w:color="auto"/>
            </w:tcBorders>
            <w:noWrap/>
            <w:vAlign w:val="bottom"/>
            <w:hideMark/>
          </w:tcPr>
          <w:p w14:paraId="66991BA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2,3850226</w:t>
            </w:r>
          </w:p>
        </w:tc>
        <w:tc>
          <w:tcPr>
            <w:tcW w:w="1163" w:type="dxa"/>
            <w:tcBorders>
              <w:top w:val="nil"/>
              <w:left w:val="nil"/>
              <w:bottom w:val="single" w:sz="4" w:space="0" w:color="auto"/>
              <w:right w:val="single" w:sz="4" w:space="0" w:color="auto"/>
            </w:tcBorders>
            <w:noWrap/>
            <w:vAlign w:val="bottom"/>
            <w:hideMark/>
          </w:tcPr>
          <w:p w14:paraId="1AC690F0"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0,4933994</w:t>
            </w:r>
          </w:p>
        </w:tc>
        <w:tc>
          <w:tcPr>
            <w:tcW w:w="1163" w:type="dxa"/>
            <w:tcBorders>
              <w:top w:val="nil"/>
              <w:left w:val="nil"/>
              <w:bottom w:val="single" w:sz="4" w:space="0" w:color="auto"/>
              <w:right w:val="single" w:sz="4" w:space="0" w:color="auto"/>
            </w:tcBorders>
            <w:noWrap/>
            <w:vAlign w:val="bottom"/>
            <w:hideMark/>
          </w:tcPr>
          <w:p w14:paraId="4EB314A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2,37131</w:t>
            </w:r>
          </w:p>
        </w:tc>
        <w:tc>
          <w:tcPr>
            <w:tcW w:w="1163" w:type="dxa"/>
            <w:tcBorders>
              <w:top w:val="nil"/>
              <w:left w:val="nil"/>
              <w:bottom w:val="single" w:sz="4" w:space="0" w:color="auto"/>
              <w:right w:val="single" w:sz="4" w:space="0" w:color="auto"/>
            </w:tcBorders>
            <w:noWrap/>
            <w:vAlign w:val="bottom"/>
            <w:hideMark/>
          </w:tcPr>
          <w:p w14:paraId="472C908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2,6537575</w:t>
            </w:r>
          </w:p>
        </w:tc>
        <w:tc>
          <w:tcPr>
            <w:tcW w:w="1270" w:type="dxa"/>
            <w:tcBorders>
              <w:top w:val="nil"/>
              <w:left w:val="nil"/>
              <w:bottom w:val="single" w:sz="4" w:space="0" w:color="auto"/>
              <w:right w:val="single" w:sz="4" w:space="0" w:color="auto"/>
            </w:tcBorders>
            <w:noWrap/>
            <w:vAlign w:val="bottom"/>
            <w:hideMark/>
          </w:tcPr>
          <w:p w14:paraId="13B2666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1,4801981</w:t>
            </w:r>
          </w:p>
        </w:tc>
      </w:tr>
      <w:tr w:rsidR="008B51BA" w:rsidRPr="008B51BA" w14:paraId="325FD79D"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79914686"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III</w:t>
            </w:r>
          </w:p>
        </w:tc>
        <w:tc>
          <w:tcPr>
            <w:tcW w:w="1163" w:type="dxa"/>
            <w:tcBorders>
              <w:top w:val="nil"/>
              <w:left w:val="nil"/>
              <w:bottom w:val="single" w:sz="4" w:space="0" w:color="auto"/>
              <w:right w:val="single" w:sz="4" w:space="0" w:color="auto"/>
            </w:tcBorders>
            <w:noWrap/>
            <w:vAlign w:val="bottom"/>
            <w:hideMark/>
          </w:tcPr>
          <w:p w14:paraId="554B8CE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1,3001391</w:t>
            </w:r>
          </w:p>
        </w:tc>
        <w:tc>
          <w:tcPr>
            <w:tcW w:w="1275" w:type="dxa"/>
            <w:tcBorders>
              <w:top w:val="nil"/>
              <w:left w:val="nil"/>
              <w:bottom w:val="single" w:sz="4" w:space="0" w:color="auto"/>
              <w:right w:val="single" w:sz="4" w:space="0" w:color="auto"/>
            </w:tcBorders>
            <w:noWrap/>
            <w:vAlign w:val="bottom"/>
            <w:hideMark/>
          </w:tcPr>
          <w:p w14:paraId="4E6A188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3,04513787</w:t>
            </w:r>
          </w:p>
        </w:tc>
        <w:tc>
          <w:tcPr>
            <w:tcW w:w="1163" w:type="dxa"/>
            <w:tcBorders>
              <w:top w:val="nil"/>
              <w:left w:val="nil"/>
              <w:bottom w:val="single" w:sz="4" w:space="0" w:color="auto"/>
              <w:right w:val="single" w:sz="4" w:space="0" w:color="auto"/>
            </w:tcBorders>
            <w:noWrap/>
            <w:vAlign w:val="bottom"/>
            <w:hideMark/>
          </w:tcPr>
          <w:p w14:paraId="573B778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19,587947</w:t>
            </w:r>
          </w:p>
        </w:tc>
        <w:tc>
          <w:tcPr>
            <w:tcW w:w="1163" w:type="dxa"/>
            <w:tcBorders>
              <w:top w:val="nil"/>
              <w:left w:val="nil"/>
              <w:bottom w:val="single" w:sz="4" w:space="0" w:color="auto"/>
              <w:right w:val="single" w:sz="4" w:space="0" w:color="auto"/>
            </w:tcBorders>
            <w:noWrap/>
            <w:vAlign w:val="bottom"/>
            <w:hideMark/>
          </w:tcPr>
          <w:p w14:paraId="1F65BF1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2,9394449</w:t>
            </w:r>
          </w:p>
        </w:tc>
        <w:tc>
          <w:tcPr>
            <w:tcW w:w="1163" w:type="dxa"/>
            <w:tcBorders>
              <w:top w:val="nil"/>
              <w:left w:val="nil"/>
              <w:bottom w:val="single" w:sz="4" w:space="0" w:color="auto"/>
              <w:right w:val="single" w:sz="4" w:space="0" w:color="auto"/>
            </w:tcBorders>
            <w:noWrap/>
            <w:vAlign w:val="bottom"/>
            <w:hideMark/>
          </w:tcPr>
          <w:p w14:paraId="1D6022D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15,225689</w:t>
            </w:r>
          </w:p>
        </w:tc>
        <w:tc>
          <w:tcPr>
            <w:tcW w:w="1163" w:type="dxa"/>
            <w:tcBorders>
              <w:top w:val="nil"/>
              <w:left w:val="nil"/>
              <w:bottom w:val="single" w:sz="4" w:space="0" w:color="auto"/>
              <w:right w:val="single" w:sz="4" w:space="0" w:color="auto"/>
            </w:tcBorders>
            <w:noWrap/>
            <w:vAlign w:val="bottom"/>
            <w:hideMark/>
          </w:tcPr>
          <w:p w14:paraId="0C25F511"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7,7656359</w:t>
            </w:r>
          </w:p>
        </w:tc>
        <w:tc>
          <w:tcPr>
            <w:tcW w:w="1163" w:type="dxa"/>
            <w:tcBorders>
              <w:top w:val="nil"/>
              <w:left w:val="nil"/>
              <w:bottom w:val="single" w:sz="4" w:space="0" w:color="auto"/>
              <w:right w:val="single" w:sz="4" w:space="0" w:color="auto"/>
            </w:tcBorders>
            <w:noWrap/>
            <w:vAlign w:val="bottom"/>
            <w:hideMark/>
          </w:tcPr>
          <w:p w14:paraId="273747E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6,9717602</w:t>
            </w:r>
          </w:p>
        </w:tc>
        <w:tc>
          <w:tcPr>
            <w:tcW w:w="1163" w:type="dxa"/>
            <w:tcBorders>
              <w:top w:val="nil"/>
              <w:left w:val="nil"/>
              <w:bottom w:val="single" w:sz="4" w:space="0" w:color="auto"/>
              <w:right w:val="single" w:sz="4" w:space="0" w:color="auto"/>
            </w:tcBorders>
            <w:noWrap/>
            <w:vAlign w:val="bottom"/>
            <w:hideMark/>
          </w:tcPr>
          <w:p w14:paraId="0ECEEBC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2,2289154</w:t>
            </w:r>
          </w:p>
        </w:tc>
        <w:tc>
          <w:tcPr>
            <w:tcW w:w="1163" w:type="dxa"/>
            <w:tcBorders>
              <w:top w:val="nil"/>
              <w:left w:val="nil"/>
              <w:bottom w:val="single" w:sz="4" w:space="0" w:color="auto"/>
              <w:right w:val="single" w:sz="4" w:space="0" w:color="auto"/>
            </w:tcBorders>
            <w:noWrap/>
            <w:vAlign w:val="bottom"/>
            <w:hideMark/>
          </w:tcPr>
          <w:p w14:paraId="3338BA6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0,4636201</w:t>
            </w:r>
          </w:p>
        </w:tc>
        <w:tc>
          <w:tcPr>
            <w:tcW w:w="1163" w:type="dxa"/>
            <w:tcBorders>
              <w:top w:val="nil"/>
              <w:left w:val="nil"/>
              <w:bottom w:val="single" w:sz="4" w:space="0" w:color="auto"/>
              <w:right w:val="single" w:sz="4" w:space="0" w:color="auto"/>
            </w:tcBorders>
            <w:noWrap/>
            <w:vAlign w:val="bottom"/>
            <w:hideMark/>
          </w:tcPr>
          <w:p w14:paraId="22535A8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1,9784725</w:t>
            </w:r>
          </w:p>
        </w:tc>
        <w:tc>
          <w:tcPr>
            <w:tcW w:w="1163" w:type="dxa"/>
            <w:tcBorders>
              <w:top w:val="nil"/>
              <w:left w:val="nil"/>
              <w:bottom w:val="single" w:sz="4" w:space="0" w:color="auto"/>
              <w:right w:val="single" w:sz="4" w:space="0" w:color="auto"/>
            </w:tcBorders>
            <w:noWrap/>
            <w:vAlign w:val="bottom"/>
            <w:hideMark/>
          </w:tcPr>
          <w:p w14:paraId="72C4E2D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2,4800607</w:t>
            </w:r>
          </w:p>
        </w:tc>
        <w:tc>
          <w:tcPr>
            <w:tcW w:w="1270" w:type="dxa"/>
            <w:tcBorders>
              <w:top w:val="nil"/>
              <w:left w:val="nil"/>
              <w:bottom w:val="single" w:sz="4" w:space="0" w:color="auto"/>
              <w:right w:val="single" w:sz="4" w:space="0" w:color="auto"/>
            </w:tcBorders>
            <w:noWrap/>
            <w:vAlign w:val="bottom"/>
            <w:hideMark/>
          </w:tcPr>
          <w:p w14:paraId="063ECD8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1,3908602</w:t>
            </w:r>
          </w:p>
        </w:tc>
      </w:tr>
      <w:tr w:rsidR="008B51BA" w:rsidRPr="008B51BA" w14:paraId="0F9DDCC8" w14:textId="77777777" w:rsidTr="008B51BA">
        <w:trPr>
          <w:trHeight w:val="288"/>
        </w:trPr>
        <w:tc>
          <w:tcPr>
            <w:tcW w:w="1407" w:type="dxa"/>
            <w:tcBorders>
              <w:top w:val="nil"/>
              <w:left w:val="single" w:sz="4" w:space="0" w:color="auto"/>
              <w:bottom w:val="single" w:sz="4" w:space="0" w:color="auto"/>
              <w:right w:val="single" w:sz="4" w:space="0" w:color="auto"/>
            </w:tcBorders>
            <w:noWrap/>
            <w:vAlign w:val="bottom"/>
            <w:hideMark/>
          </w:tcPr>
          <w:p w14:paraId="21DF6985"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IV</w:t>
            </w:r>
          </w:p>
        </w:tc>
        <w:tc>
          <w:tcPr>
            <w:tcW w:w="1163" w:type="dxa"/>
            <w:tcBorders>
              <w:top w:val="nil"/>
              <w:left w:val="nil"/>
              <w:bottom w:val="single" w:sz="4" w:space="0" w:color="auto"/>
              <w:right w:val="single" w:sz="4" w:space="0" w:color="auto"/>
            </w:tcBorders>
            <w:noWrap/>
            <w:vAlign w:val="bottom"/>
            <w:hideMark/>
          </w:tcPr>
          <w:p w14:paraId="12DFD1BC"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1,4625391</w:t>
            </w:r>
          </w:p>
        </w:tc>
        <w:tc>
          <w:tcPr>
            <w:tcW w:w="1275" w:type="dxa"/>
            <w:tcBorders>
              <w:top w:val="nil"/>
              <w:left w:val="nil"/>
              <w:bottom w:val="single" w:sz="4" w:space="0" w:color="auto"/>
              <w:right w:val="single" w:sz="4" w:space="0" w:color="auto"/>
            </w:tcBorders>
            <w:noWrap/>
            <w:vAlign w:val="bottom"/>
            <w:hideMark/>
          </w:tcPr>
          <w:p w14:paraId="2F7DD88A"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3,56002235</w:t>
            </w:r>
          </w:p>
        </w:tc>
        <w:tc>
          <w:tcPr>
            <w:tcW w:w="1163" w:type="dxa"/>
            <w:tcBorders>
              <w:top w:val="nil"/>
              <w:left w:val="nil"/>
              <w:bottom w:val="single" w:sz="4" w:space="0" w:color="auto"/>
              <w:right w:val="single" w:sz="4" w:space="0" w:color="auto"/>
            </w:tcBorders>
            <w:noWrap/>
            <w:vAlign w:val="bottom"/>
            <w:hideMark/>
          </w:tcPr>
          <w:p w14:paraId="09E8E54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20,258549</w:t>
            </w:r>
          </w:p>
        </w:tc>
        <w:tc>
          <w:tcPr>
            <w:tcW w:w="1163" w:type="dxa"/>
            <w:tcBorders>
              <w:top w:val="nil"/>
              <w:left w:val="nil"/>
              <w:bottom w:val="single" w:sz="4" w:space="0" w:color="auto"/>
              <w:right w:val="single" w:sz="4" w:space="0" w:color="auto"/>
            </w:tcBorders>
            <w:noWrap/>
            <w:vAlign w:val="bottom"/>
            <w:hideMark/>
          </w:tcPr>
          <w:p w14:paraId="46B1732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3,3066102</w:t>
            </w:r>
          </w:p>
        </w:tc>
        <w:tc>
          <w:tcPr>
            <w:tcW w:w="1163" w:type="dxa"/>
            <w:tcBorders>
              <w:top w:val="nil"/>
              <w:left w:val="nil"/>
              <w:bottom w:val="single" w:sz="4" w:space="0" w:color="auto"/>
              <w:right w:val="single" w:sz="4" w:space="0" w:color="auto"/>
            </w:tcBorders>
            <w:noWrap/>
            <w:vAlign w:val="bottom"/>
            <w:hideMark/>
          </w:tcPr>
          <w:p w14:paraId="209C1B4E"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17,800112</w:t>
            </w:r>
          </w:p>
        </w:tc>
        <w:tc>
          <w:tcPr>
            <w:tcW w:w="1163" w:type="dxa"/>
            <w:tcBorders>
              <w:top w:val="nil"/>
              <w:left w:val="nil"/>
              <w:bottom w:val="single" w:sz="4" w:space="0" w:color="auto"/>
              <w:right w:val="single" w:sz="4" w:space="0" w:color="auto"/>
            </w:tcBorders>
            <w:noWrap/>
            <w:vAlign w:val="bottom"/>
            <w:hideMark/>
          </w:tcPr>
          <w:p w14:paraId="1FD03B4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8,0314956</w:t>
            </w:r>
          </w:p>
        </w:tc>
        <w:tc>
          <w:tcPr>
            <w:tcW w:w="1163" w:type="dxa"/>
            <w:tcBorders>
              <w:top w:val="nil"/>
              <w:left w:val="nil"/>
              <w:bottom w:val="single" w:sz="4" w:space="0" w:color="auto"/>
              <w:right w:val="single" w:sz="4" w:space="0" w:color="auto"/>
            </w:tcBorders>
            <w:noWrap/>
            <w:vAlign w:val="bottom"/>
            <w:hideMark/>
          </w:tcPr>
          <w:p w14:paraId="127EF8A0"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7,842601</w:t>
            </w:r>
          </w:p>
        </w:tc>
        <w:tc>
          <w:tcPr>
            <w:tcW w:w="1163" w:type="dxa"/>
            <w:tcBorders>
              <w:top w:val="nil"/>
              <w:left w:val="nil"/>
              <w:bottom w:val="single" w:sz="4" w:space="0" w:color="auto"/>
              <w:right w:val="single" w:sz="4" w:space="0" w:color="auto"/>
            </w:tcBorders>
            <w:noWrap/>
            <w:vAlign w:val="bottom"/>
            <w:hideMark/>
          </w:tcPr>
          <w:p w14:paraId="2C14BFD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2,6057896</w:t>
            </w:r>
          </w:p>
        </w:tc>
        <w:tc>
          <w:tcPr>
            <w:tcW w:w="1163" w:type="dxa"/>
            <w:tcBorders>
              <w:top w:val="nil"/>
              <w:left w:val="nil"/>
              <w:bottom w:val="single" w:sz="4" w:space="0" w:color="auto"/>
              <w:right w:val="single" w:sz="4" w:space="0" w:color="auto"/>
            </w:tcBorders>
            <w:noWrap/>
            <w:vAlign w:val="bottom"/>
            <w:hideMark/>
          </w:tcPr>
          <w:p w14:paraId="3310209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0,4794923</w:t>
            </w:r>
          </w:p>
        </w:tc>
        <w:tc>
          <w:tcPr>
            <w:tcW w:w="1163" w:type="dxa"/>
            <w:tcBorders>
              <w:top w:val="nil"/>
              <w:left w:val="nil"/>
              <w:bottom w:val="single" w:sz="4" w:space="0" w:color="auto"/>
              <w:right w:val="single" w:sz="4" w:space="0" w:color="auto"/>
            </w:tcBorders>
            <w:noWrap/>
            <w:vAlign w:val="bottom"/>
            <w:hideMark/>
          </w:tcPr>
          <w:p w14:paraId="0CBE8B3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2,225603</w:t>
            </w:r>
          </w:p>
        </w:tc>
        <w:tc>
          <w:tcPr>
            <w:tcW w:w="1163" w:type="dxa"/>
            <w:tcBorders>
              <w:top w:val="nil"/>
              <w:left w:val="nil"/>
              <w:bottom w:val="single" w:sz="4" w:space="0" w:color="auto"/>
              <w:right w:val="single" w:sz="4" w:space="0" w:color="auto"/>
            </w:tcBorders>
            <w:noWrap/>
            <w:vAlign w:val="bottom"/>
            <w:hideMark/>
          </w:tcPr>
          <w:p w14:paraId="04EF4800"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2,8993996</w:t>
            </w:r>
          </w:p>
        </w:tc>
        <w:tc>
          <w:tcPr>
            <w:tcW w:w="1270" w:type="dxa"/>
            <w:tcBorders>
              <w:top w:val="nil"/>
              <w:left w:val="nil"/>
              <w:bottom w:val="single" w:sz="4" w:space="0" w:color="auto"/>
              <w:right w:val="single" w:sz="4" w:space="0" w:color="auto"/>
            </w:tcBorders>
            <w:noWrap/>
            <w:vAlign w:val="bottom"/>
            <w:hideMark/>
          </w:tcPr>
          <w:p w14:paraId="6AA9D00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1,4384768</w:t>
            </w:r>
          </w:p>
        </w:tc>
      </w:tr>
      <w:tr w:rsidR="008B51BA" w:rsidRPr="008B51BA" w14:paraId="32DD9311" w14:textId="77777777" w:rsidTr="008B51BA">
        <w:trPr>
          <w:trHeight w:val="288"/>
        </w:trPr>
        <w:tc>
          <w:tcPr>
            <w:tcW w:w="1407" w:type="dxa"/>
            <w:tcBorders>
              <w:top w:val="nil"/>
              <w:left w:val="single" w:sz="4" w:space="0" w:color="auto"/>
              <w:bottom w:val="single" w:sz="4" w:space="0" w:color="auto"/>
              <w:right w:val="single" w:sz="4" w:space="0" w:color="auto"/>
            </w:tcBorders>
            <w:shd w:val="clear" w:color="000000" w:fill="92D050"/>
            <w:noWrap/>
            <w:vAlign w:val="bottom"/>
            <w:hideMark/>
          </w:tcPr>
          <w:p w14:paraId="362BA864" w14:textId="77777777" w:rsidR="008B51BA" w:rsidRPr="008B51BA" w:rsidRDefault="008B51BA" w:rsidP="008B51BA">
            <w:pPr>
              <w:widowControl/>
              <w:autoSpaceDE/>
              <w:autoSpaceDN/>
              <w:rPr>
                <w:rFonts w:ascii="Calibri" w:hAnsi="Calibri" w:cs="Calibri"/>
                <w:color w:val="000000"/>
                <w:lang w:bidi="ar-SA"/>
              </w:rPr>
            </w:pPr>
            <w:r w:rsidRPr="008B51BA">
              <w:rPr>
                <w:rFonts w:ascii="Calibri" w:hAnsi="Calibri" w:cs="Calibri"/>
                <w:color w:val="000000"/>
                <w:lang w:bidi="ar-SA"/>
              </w:rPr>
              <w:t>СРЕДНЕЕ</w:t>
            </w:r>
          </w:p>
        </w:tc>
        <w:tc>
          <w:tcPr>
            <w:tcW w:w="1163" w:type="dxa"/>
            <w:tcBorders>
              <w:top w:val="nil"/>
              <w:left w:val="nil"/>
              <w:bottom w:val="single" w:sz="4" w:space="0" w:color="auto"/>
              <w:right w:val="single" w:sz="4" w:space="0" w:color="auto"/>
            </w:tcBorders>
            <w:shd w:val="clear" w:color="000000" w:fill="92D050"/>
            <w:noWrap/>
            <w:vAlign w:val="bottom"/>
            <w:hideMark/>
          </w:tcPr>
          <w:p w14:paraId="43E7E5F6"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1,4442339</w:t>
            </w:r>
          </w:p>
        </w:tc>
        <w:tc>
          <w:tcPr>
            <w:tcW w:w="1275" w:type="dxa"/>
            <w:tcBorders>
              <w:top w:val="nil"/>
              <w:left w:val="nil"/>
              <w:bottom w:val="single" w:sz="4" w:space="0" w:color="auto"/>
              <w:right w:val="single" w:sz="4" w:space="0" w:color="auto"/>
            </w:tcBorders>
            <w:shd w:val="clear" w:color="000000" w:fill="92D050"/>
            <w:noWrap/>
            <w:vAlign w:val="bottom"/>
            <w:hideMark/>
          </w:tcPr>
          <w:p w14:paraId="326DDBD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3,29374631</w:t>
            </w:r>
          </w:p>
        </w:tc>
        <w:tc>
          <w:tcPr>
            <w:tcW w:w="1163" w:type="dxa"/>
            <w:tcBorders>
              <w:top w:val="nil"/>
              <w:left w:val="nil"/>
              <w:bottom w:val="single" w:sz="4" w:space="0" w:color="auto"/>
              <w:right w:val="single" w:sz="4" w:space="0" w:color="auto"/>
            </w:tcBorders>
            <w:shd w:val="clear" w:color="000000" w:fill="92D050"/>
            <w:noWrap/>
            <w:vAlign w:val="bottom"/>
            <w:hideMark/>
          </w:tcPr>
          <w:p w14:paraId="3B97C044"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20,231405</w:t>
            </w:r>
          </w:p>
        </w:tc>
        <w:tc>
          <w:tcPr>
            <w:tcW w:w="1163" w:type="dxa"/>
            <w:tcBorders>
              <w:top w:val="nil"/>
              <w:left w:val="nil"/>
              <w:bottom w:val="single" w:sz="4" w:space="0" w:color="auto"/>
              <w:right w:val="single" w:sz="4" w:space="0" w:color="auto"/>
            </w:tcBorders>
            <w:shd w:val="clear" w:color="000000" w:fill="92D050"/>
            <w:noWrap/>
            <w:vAlign w:val="bottom"/>
            <w:hideMark/>
          </w:tcPr>
          <w:p w14:paraId="47B7BF87"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3,2652245</w:t>
            </w:r>
          </w:p>
        </w:tc>
        <w:tc>
          <w:tcPr>
            <w:tcW w:w="1163" w:type="dxa"/>
            <w:tcBorders>
              <w:top w:val="nil"/>
              <w:left w:val="nil"/>
              <w:bottom w:val="single" w:sz="4" w:space="0" w:color="auto"/>
              <w:right w:val="single" w:sz="4" w:space="0" w:color="auto"/>
            </w:tcBorders>
            <w:shd w:val="clear" w:color="000000" w:fill="92D050"/>
            <w:noWrap/>
            <w:vAlign w:val="bottom"/>
            <w:hideMark/>
          </w:tcPr>
          <w:p w14:paraId="6F3B7B2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16,468732</w:t>
            </w:r>
          </w:p>
        </w:tc>
        <w:tc>
          <w:tcPr>
            <w:tcW w:w="1163" w:type="dxa"/>
            <w:tcBorders>
              <w:top w:val="nil"/>
              <w:left w:val="nil"/>
              <w:bottom w:val="single" w:sz="4" w:space="0" w:color="auto"/>
              <w:right w:val="single" w:sz="4" w:space="0" w:color="auto"/>
            </w:tcBorders>
            <w:shd w:val="clear" w:color="000000" w:fill="92D050"/>
            <w:noWrap/>
            <w:vAlign w:val="bottom"/>
            <w:hideMark/>
          </w:tcPr>
          <w:p w14:paraId="57F16515"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8,0207346</w:t>
            </w:r>
          </w:p>
        </w:tc>
        <w:tc>
          <w:tcPr>
            <w:tcW w:w="1163" w:type="dxa"/>
            <w:tcBorders>
              <w:top w:val="nil"/>
              <w:left w:val="nil"/>
              <w:bottom w:val="single" w:sz="4" w:space="0" w:color="auto"/>
              <w:right w:val="single" w:sz="4" w:space="0" w:color="auto"/>
            </w:tcBorders>
            <w:shd w:val="clear" w:color="000000" w:fill="92D050"/>
            <w:noWrap/>
            <w:vAlign w:val="bottom"/>
            <w:hideMark/>
          </w:tcPr>
          <w:p w14:paraId="62BFBAA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7,7444427</w:t>
            </w:r>
          </w:p>
        </w:tc>
        <w:tc>
          <w:tcPr>
            <w:tcW w:w="1163" w:type="dxa"/>
            <w:tcBorders>
              <w:top w:val="nil"/>
              <w:left w:val="nil"/>
              <w:bottom w:val="single" w:sz="4" w:space="0" w:color="auto"/>
              <w:right w:val="single" w:sz="4" w:space="0" w:color="auto"/>
            </w:tcBorders>
            <w:shd w:val="clear" w:color="000000" w:fill="92D050"/>
            <w:noWrap/>
            <w:vAlign w:val="bottom"/>
            <w:hideMark/>
          </w:tcPr>
          <w:p w14:paraId="7068ABAD"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2,4108865</w:t>
            </w:r>
          </w:p>
        </w:tc>
        <w:tc>
          <w:tcPr>
            <w:tcW w:w="1163" w:type="dxa"/>
            <w:tcBorders>
              <w:top w:val="nil"/>
              <w:left w:val="nil"/>
              <w:bottom w:val="single" w:sz="4" w:space="0" w:color="auto"/>
              <w:right w:val="single" w:sz="4" w:space="0" w:color="auto"/>
            </w:tcBorders>
            <w:shd w:val="clear" w:color="000000" w:fill="92D050"/>
            <w:noWrap/>
            <w:vAlign w:val="bottom"/>
            <w:hideMark/>
          </w:tcPr>
          <w:p w14:paraId="7A8EF43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0,4788498</w:t>
            </w:r>
          </w:p>
        </w:tc>
        <w:tc>
          <w:tcPr>
            <w:tcW w:w="1163" w:type="dxa"/>
            <w:tcBorders>
              <w:top w:val="nil"/>
              <w:left w:val="nil"/>
              <w:bottom w:val="single" w:sz="4" w:space="0" w:color="auto"/>
              <w:right w:val="single" w:sz="4" w:space="0" w:color="auto"/>
            </w:tcBorders>
            <w:shd w:val="clear" w:color="000000" w:fill="92D050"/>
            <w:noWrap/>
            <w:vAlign w:val="bottom"/>
            <w:hideMark/>
          </w:tcPr>
          <w:p w14:paraId="593C0998"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2,1977473</w:t>
            </w:r>
          </w:p>
        </w:tc>
        <w:tc>
          <w:tcPr>
            <w:tcW w:w="1163" w:type="dxa"/>
            <w:tcBorders>
              <w:top w:val="nil"/>
              <w:left w:val="nil"/>
              <w:bottom w:val="single" w:sz="4" w:space="0" w:color="auto"/>
              <w:right w:val="single" w:sz="4" w:space="0" w:color="auto"/>
            </w:tcBorders>
            <w:shd w:val="clear" w:color="000000" w:fill="92D050"/>
            <w:noWrap/>
            <w:vAlign w:val="bottom"/>
            <w:hideMark/>
          </w:tcPr>
          <w:p w14:paraId="6F48F2CB"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2,6825357</w:t>
            </w:r>
          </w:p>
        </w:tc>
        <w:tc>
          <w:tcPr>
            <w:tcW w:w="1270" w:type="dxa"/>
            <w:tcBorders>
              <w:top w:val="nil"/>
              <w:left w:val="nil"/>
              <w:bottom w:val="single" w:sz="4" w:space="0" w:color="auto"/>
              <w:right w:val="single" w:sz="4" w:space="0" w:color="auto"/>
            </w:tcBorders>
            <w:shd w:val="clear" w:color="000000" w:fill="92D050"/>
            <w:noWrap/>
            <w:vAlign w:val="bottom"/>
            <w:hideMark/>
          </w:tcPr>
          <w:p w14:paraId="5C974922" w14:textId="77777777" w:rsidR="008B51BA" w:rsidRPr="008B51BA" w:rsidRDefault="008B51BA" w:rsidP="008B51BA">
            <w:pPr>
              <w:widowControl/>
              <w:autoSpaceDE/>
              <w:autoSpaceDN/>
              <w:jc w:val="right"/>
              <w:rPr>
                <w:rFonts w:ascii="Calibri" w:hAnsi="Calibri" w:cs="Calibri"/>
                <w:color w:val="000000"/>
                <w:lang w:bidi="ar-SA"/>
              </w:rPr>
            </w:pPr>
            <w:r w:rsidRPr="008B51BA">
              <w:rPr>
                <w:rFonts w:ascii="Calibri" w:hAnsi="Calibri" w:cs="Calibri"/>
                <w:color w:val="000000"/>
                <w:lang w:bidi="ar-SA"/>
              </w:rPr>
              <w:t>1,4365495</w:t>
            </w:r>
          </w:p>
        </w:tc>
      </w:tr>
    </w:tbl>
    <w:p w14:paraId="60F694C0" w14:textId="77777777" w:rsidR="00A66A9D" w:rsidRDefault="00A66A9D">
      <w:pPr>
        <w:rPr>
          <w:rFonts w:ascii="Calibri" w:hAnsi="Calibri" w:cs="Calibri"/>
          <w:b/>
          <w:bCs/>
          <w:color w:val="000000"/>
          <w:lang w:bidi="ar-SA"/>
        </w:rPr>
      </w:pPr>
    </w:p>
    <w:p w14:paraId="489B27A2" w14:textId="2101E68E" w:rsidR="00A66A9D" w:rsidRDefault="00A66A9D">
      <w:pPr>
        <w:rPr>
          <w:bCs/>
          <w:sz w:val="28"/>
          <w:szCs w:val="28"/>
        </w:rPr>
      </w:pPr>
      <w:r>
        <w:rPr>
          <w:bCs/>
          <w:sz w:val="28"/>
          <w:szCs w:val="28"/>
        </w:rPr>
        <w:br w:type="page"/>
      </w:r>
    </w:p>
    <w:p w14:paraId="50462A97" w14:textId="77777777" w:rsidR="00A66A9D" w:rsidRDefault="00A66A9D" w:rsidP="00A66A9D">
      <w:pPr>
        <w:jc w:val="both"/>
        <w:rPr>
          <w:bCs/>
          <w:sz w:val="28"/>
          <w:szCs w:val="28"/>
        </w:rPr>
      </w:pPr>
    </w:p>
    <w:p w14:paraId="655F68E9" w14:textId="77777777" w:rsidR="00A66A9D" w:rsidRDefault="00A66A9D" w:rsidP="00A66A9D">
      <w:pPr>
        <w:jc w:val="both"/>
        <w:rPr>
          <w:bCs/>
          <w:sz w:val="28"/>
          <w:szCs w:val="28"/>
        </w:rPr>
      </w:pPr>
    </w:p>
    <w:p w14:paraId="0533518F" w14:textId="77777777" w:rsidR="003B43E6" w:rsidRDefault="003B43E6" w:rsidP="00A66A9D">
      <w:pPr>
        <w:jc w:val="both"/>
        <w:rPr>
          <w:bCs/>
          <w:sz w:val="28"/>
          <w:szCs w:val="28"/>
        </w:rPr>
      </w:pPr>
    </w:p>
    <w:p w14:paraId="0DA968BA" w14:textId="0DBE1DD3" w:rsidR="00D370CA" w:rsidRPr="00E60864" w:rsidRDefault="00D370CA" w:rsidP="00D370CA">
      <w:pPr>
        <w:jc w:val="center"/>
        <w:rPr>
          <w:bCs/>
          <w:sz w:val="28"/>
          <w:szCs w:val="28"/>
        </w:rPr>
      </w:pPr>
      <w:r>
        <w:rPr>
          <w:bCs/>
          <w:sz w:val="28"/>
          <w:szCs w:val="28"/>
        </w:rPr>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И</w:t>
      </w:r>
    </w:p>
    <w:p w14:paraId="49AD0519" w14:textId="77777777" w:rsidR="00D370CA" w:rsidRDefault="00D370CA" w:rsidP="00A66A9D">
      <w:pPr>
        <w:jc w:val="both"/>
        <w:rPr>
          <w:bCs/>
          <w:sz w:val="28"/>
          <w:szCs w:val="28"/>
        </w:rPr>
      </w:pPr>
    </w:p>
    <w:p w14:paraId="333BFA2A" w14:textId="273A226A" w:rsidR="00A66A9D" w:rsidRPr="00E60864" w:rsidRDefault="00A66A9D" w:rsidP="00A66A9D">
      <w:pPr>
        <w:jc w:val="both"/>
        <w:rPr>
          <w:bCs/>
          <w:sz w:val="28"/>
          <w:szCs w:val="28"/>
        </w:rPr>
      </w:pPr>
      <w:r>
        <w:rPr>
          <w:bCs/>
          <w:sz w:val="28"/>
          <w:szCs w:val="28"/>
        </w:rPr>
        <w:t xml:space="preserve">Таблица И.2 – </w:t>
      </w:r>
      <w:r w:rsidRPr="008B51BA">
        <w:rPr>
          <w:bCs/>
          <w:sz w:val="28"/>
          <w:szCs w:val="28"/>
        </w:rPr>
        <w:t>Урожайность по структуре в т/га</w:t>
      </w:r>
      <w:r>
        <w:rPr>
          <w:bCs/>
          <w:sz w:val="28"/>
          <w:szCs w:val="28"/>
        </w:rPr>
        <w:t xml:space="preserve"> (классы)</w:t>
      </w:r>
      <w:r w:rsidRPr="00E60864">
        <w:rPr>
          <w:bCs/>
          <w:sz w:val="28"/>
          <w:szCs w:val="28"/>
        </w:rPr>
        <w:t xml:space="preserve"> данные по повторностям</w:t>
      </w:r>
      <w:r>
        <w:rPr>
          <w:bCs/>
          <w:sz w:val="28"/>
          <w:szCs w:val="28"/>
        </w:rPr>
        <w:t xml:space="preserve"> (2022-2023)</w:t>
      </w:r>
    </w:p>
    <w:p w14:paraId="6F77A033" w14:textId="77777777" w:rsidR="00A66A9D" w:rsidRDefault="00A66A9D">
      <w:pPr>
        <w:rPr>
          <w:bCs/>
          <w:sz w:val="28"/>
          <w:szCs w:val="28"/>
        </w:rPr>
      </w:pPr>
    </w:p>
    <w:tbl>
      <w:tblPr>
        <w:tblW w:w="15582" w:type="dxa"/>
        <w:tblLook w:val="04A0" w:firstRow="1" w:lastRow="0" w:firstColumn="1" w:lastColumn="0" w:noHBand="0" w:noVBand="1"/>
      </w:tblPr>
      <w:tblGrid>
        <w:gridCol w:w="1407"/>
        <w:gridCol w:w="1163"/>
        <w:gridCol w:w="1275"/>
        <w:gridCol w:w="1163"/>
        <w:gridCol w:w="1163"/>
        <w:gridCol w:w="1163"/>
        <w:gridCol w:w="1163"/>
        <w:gridCol w:w="1163"/>
        <w:gridCol w:w="1163"/>
        <w:gridCol w:w="1163"/>
        <w:gridCol w:w="1163"/>
        <w:gridCol w:w="1163"/>
        <w:gridCol w:w="1270"/>
      </w:tblGrid>
      <w:tr w:rsidR="00A66A9D" w:rsidRPr="008B51BA" w14:paraId="7A0663B3" w14:textId="77777777" w:rsidTr="00A90BC6">
        <w:trPr>
          <w:trHeight w:val="588"/>
        </w:trPr>
        <w:tc>
          <w:tcPr>
            <w:tcW w:w="1407" w:type="dxa"/>
            <w:tcBorders>
              <w:top w:val="single" w:sz="4" w:space="0" w:color="auto"/>
              <w:left w:val="single" w:sz="4" w:space="0" w:color="auto"/>
              <w:bottom w:val="single" w:sz="4" w:space="0" w:color="auto"/>
              <w:right w:val="single" w:sz="4" w:space="0" w:color="auto"/>
            </w:tcBorders>
            <w:noWrap/>
            <w:vAlign w:val="bottom"/>
            <w:hideMark/>
          </w:tcPr>
          <w:p w14:paraId="034C3DC2"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Повторность</w:t>
            </w:r>
          </w:p>
        </w:tc>
        <w:tc>
          <w:tcPr>
            <w:tcW w:w="3601" w:type="dxa"/>
            <w:gridSpan w:val="3"/>
            <w:tcBorders>
              <w:top w:val="single" w:sz="4" w:space="0" w:color="auto"/>
              <w:left w:val="nil"/>
              <w:bottom w:val="single" w:sz="4" w:space="0" w:color="auto"/>
              <w:right w:val="single" w:sz="4" w:space="0" w:color="auto"/>
            </w:tcBorders>
            <w:vAlign w:val="bottom"/>
            <w:hideMark/>
          </w:tcPr>
          <w:p w14:paraId="1EE9EF08"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1-класс</w:t>
            </w:r>
          </w:p>
        </w:tc>
        <w:tc>
          <w:tcPr>
            <w:tcW w:w="3489" w:type="dxa"/>
            <w:gridSpan w:val="3"/>
            <w:tcBorders>
              <w:top w:val="single" w:sz="4" w:space="0" w:color="auto"/>
              <w:left w:val="nil"/>
              <w:bottom w:val="single" w:sz="4" w:space="0" w:color="auto"/>
              <w:right w:val="single" w:sz="4" w:space="0" w:color="auto"/>
            </w:tcBorders>
            <w:vAlign w:val="bottom"/>
            <w:hideMark/>
          </w:tcPr>
          <w:p w14:paraId="0F83B830"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2-класс</w:t>
            </w:r>
          </w:p>
        </w:tc>
        <w:tc>
          <w:tcPr>
            <w:tcW w:w="3489" w:type="dxa"/>
            <w:gridSpan w:val="3"/>
            <w:tcBorders>
              <w:top w:val="single" w:sz="4" w:space="0" w:color="auto"/>
              <w:left w:val="nil"/>
              <w:bottom w:val="single" w:sz="4" w:space="0" w:color="auto"/>
              <w:right w:val="single" w:sz="4" w:space="0" w:color="auto"/>
            </w:tcBorders>
            <w:vAlign w:val="bottom"/>
            <w:hideMark/>
          </w:tcPr>
          <w:p w14:paraId="4B3DCF58"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3-класс</w:t>
            </w:r>
          </w:p>
        </w:tc>
        <w:tc>
          <w:tcPr>
            <w:tcW w:w="3596" w:type="dxa"/>
            <w:gridSpan w:val="3"/>
            <w:tcBorders>
              <w:top w:val="single" w:sz="4" w:space="0" w:color="auto"/>
              <w:left w:val="nil"/>
              <w:bottom w:val="single" w:sz="4" w:space="0" w:color="auto"/>
              <w:right w:val="single" w:sz="4" w:space="0" w:color="auto"/>
            </w:tcBorders>
            <w:vAlign w:val="bottom"/>
            <w:hideMark/>
          </w:tcPr>
          <w:p w14:paraId="1D484EDE"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Урожайность по структуре в т/га,    Падалица-класс</w:t>
            </w:r>
          </w:p>
        </w:tc>
      </w:tr>
      <w:tr w:rsidR="00A66A9D" w:rsidRPr="008B51BA" w14:paraId="556B434A"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622BCE0D" w14:textId="77777777" w:rsidR="00A66A9D" w:rsidRPr="008B51BA" w:rsidRDefault="00A66A9D" w:rsidP="00A90BC6">
            <w:pPr>
              <w:widowControl/>
              <w:autoSpaceDE/>
              <w:autoSpaceDN/>
              <w:jc w:val="center"/>
              <w:rPr>
                <w:rFonts w:ascii="Calibri" w:hAnsi="Calibri" w:cs="Calibri"/>
                <w:color w:val="000000"/>
                <w:lang w:bidi="ar-SA"/>
              </w:rPr>
            </w:pPr>
            <w:r w:rsidRPr="008B51BA">
              <w:rPr>
                <w:rFonts w:ascii="Calibri" w:hAnsi="Calibri" w:cs="Calibri"/>
                <w:color w:val="000000"/>
                <w:lang w:bidi="ar-SA"/>
              </w:rPr>
              <w:t> </w:t>
            </w:r>
          </w:p>
        </w:tc>
        <w:tc>
          <w:tcPr>
            <w:tcW w:w="1163" w:type="dxa"/>
            <w:tcBorders>
              <w:top w:val="nil"/>
              <w:left w:val="nil"/>
              <w:bottom w:val="single" w:sz="4" w:space="0" w:color="auto"/>
              <w:right w:val="single" w:sz="4" w:space="0" w:color="auto"/>
            </w:tcBorders>
            <w:noWrap/>
            <w:vAlign w:val="bottom"/>
            <w:hideMark/>
          </w:tcPr>
          <w:p w14:paraId="458CA4A9"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275" w:type="dxa"/>
            <w:tcBorders>
              <w:top w:val="nil"/>
              <w:left w:val="nil"/>
              <w:bottom w:val="single" w:sz="4" w:space="0" w:color="auto"/>
              <w:right w:val="single" w:sz="4" w:space="0" w:color="auto"/>
            </w:tcBorders>
            <w:noWrap/>
            <w:vAlign w:val="bottom"/>
            <w:hideMark/>
          </w:tcPr>
          <w:p w14:paraId="3F95BC5D"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6E6814DF"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29F5AE17"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51248497"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00FF85B4"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65B8ECA2"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025ADD12"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163" w:type="dxa"/>
            <w:tcBorders>
              <w:top w:val="nil"/>
              <w:left w:val="nil"/>
              <w:bottom w:val="single" w:sz="4" w:space="0" w:color="auto"/>
              <w:right w:val="single" w:sz="4" w:space="0" w:color="auto"/>
            </w:tcBorders>
            <w:noWrap/>
            <w:vAlign w:val="bottom"/>
            <w:hideMark/>
          </w:tcPr>
          <w:p w14:paraId="72DFAECA"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c>
          <w:tcPr>
            <w:tcW w:w="1163" w:type="dxa"/>
            <w:tcBorders>
              <w:top w:val="nil"/>
              <w:left w:val="nil"/>
              <w:bottom w:val="single" w:sz="4" w:space="0" w:color="auto"/>
              <w:right w:val="single" w:sz="4" w:space="0" w:color="auto"/>
            </w:tcBorders>
            <w:noWrap/>
            <w:vAlign w:val="bottom"/>
            <w:hideMark/>
          </w:tcPr>
          <w:p w14:paraId="0A415E85"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1</w:t>
            </w:r>
          </w:p>
        </w:tc>
        <w:tc>
          <w:tcPr>
            <w:tcW w:w="1163" w:type="dxa"/>
            <w:tcBorders>
              <w:top w:val="nil"/>
              <w:left w:val="nil"/>
              <w:bottom w:val="single" w:sz="4" w:space="0" w:color="auto"/>
              <w:right w:val="single" w:sz="4" w:space="0" w:color="auto"/>
            </w:tcBorders>
            <w:noWrap/>
            <w:vAlign w:val="bottom"/>
            <w:hideMark/>
          </w:tcPr>
          <w:p w14:paraId="08D3C459"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2</w:t>
            </w:r>
          </w:p>
        </w:tc>
        <w:tc>
          <w:tcPr>
            <w:tcW w:w="1270" w:type="dxa"/>
            <w:tcBorders>
              <w:top w:val="nil"/>
              <w:left w:val="nil"/>
              <w:bottom w:val="single" w:sz="4" w:space="0" w:color="auto"/>
              <w:right w:val="single" w:sz="4" w:space="0" w:color="auto"/>
            </w:tcBorders>
            <w:noWrap/>
            <w:vAlign w:val="bottom"/>
            <w:hideMark/>
          </w:tcPr>
          <w:p w14:paraId="3F204E5E" w14:textId="77777777" w:rsidR="00A66A9D" w:rsidRPr="008B51BA" w:rsidRDefault="00A66A9D" w:rsidP="00A90BC6">
            <w:pPr>
              <w:widowControl/>
              <w:autoSpaceDE/>
              <w:autoSpaceDN/>
              <w:rPr>
                <w:rFonts w:ascii="Calibri" w:hAnsi="Calibri" w:cs="Calibri"/>
                <w:color w:val="000000"/>
                <w:lang w:bidi="ar-SA"/>
              </w:rPr>
            </w:pPr>
            <w:r w:rsidRPr="008B51BA">
              <w:rPr>
                <w:rFonts w:ascii="Calibri" w:hAnsi="Calibri" w:cs="Calibri"/>
                <w:color w:val="000000"/>
                <w:lang w:bidi="ar-SA"/>
              </w:rPr>
              <w:t>Вариант 3</w:t>
            </w:r>
          </w:p>
        </w:tc>
      </w:tr>
      <w:tr w:rsidR="00A66A9D" w:rsidRPr="008B51BA" w14:paraId="40966574" w14:textId="77777777" w:rsidTr="00A90BC6">
        <w:trPr>
          <w:trHeight w:val="288"/>
        </w:trPr>
        <w:tc>
          <w:tcPr>
            <w:tcW w:w="15582" w:type="dxa"/>
            <w:gridSpan w:val="13"/>
            <w:tcBorders>
              <w:top w:val="single" w:sz="4" w:space="0" w:color="auto"/>
              <w:left w:val="single" w:sz="4" w:space="0" w:color="auto"/>
              <w:bottom w:val="single" w:sz="4" w:space="0" w:color="auto"/>
              <w:right w:val="single" w:sz="4" w:space="0" w:color="auto"/>
            </w:tcBorders>
            <w:noWrap/>
            <w:vAlign w:val="bottom"/>
            <w:hideMark/>
          </w:tcPr>
          <w:p w14:paraId="0F01513E" w14:textId="53DEAF8F" w:rsidR="00A66A9D" w:rsidRPr="008B51BA" w:rsidRDefault="00A66A9D" w:rsidP="00A90BC6">
            <w:pPr>
              <w:widowControl/>
              <w:autoSpaceDE/>
              <w:autoSpaceDN/>
              <w:jc w:val="center"/>
              <w:rPr>
                <w:rFonts w:ascii="Calibri" w:hAnsi="Calibri" w:cs="Calibri"/>
                <w:b/>
                <w:bCs/>
                <w:color w:val="000000"/>
                <w:lang w:bidi="ar-SA"/>
              </w:rPr>
            </w:pPr>
            <w:r w:rsidRPr="008B51BA">
              <w:rPr>
                <w:rFonts w:ascii="Calibri" w:hAnsi="Calibri" w:cs="Calibri"/>
                <w:b/>
                <w:bCs/>
                <w:color w:val="000000"/>
                <w:lang w:bidi="ar-SA"/>
              </w:rPr>
              <w:t>202</w:t>
            </w:r>
            <w:r>
              <w:rPr>
                <w:rFonts w:ascii="Calibri" w:hAnsi="Calibri" w:cs="Calibri"/>
                <w:b/>
                <w:bCs/>
                <w:color w:val="000000"/>
                <w:lang w:bidi="ar-SA"/>
              </w:rPr>
              <w:t>2</w:t>
            </w:r>
          </w:p>
        </w:tc>
      </w:tr>
      <w:tr w:rsidR="00A66A9D" w:rsidRPr="008B51BA" w14:paraId="143F1E41"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64BEFA3D" w14:textId="15BBA21F"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w:t>
            </w:r>
          </w:p>
        </w:tc>
        <w:tc>
          <w:tcPr>
            <w:tcW w:w="1163" w:type="dxa"/>
            <w:tcBorders>
              <w:top w:val="nil"/>
              <w:left w:val="nil"/>
              <w:bottom w:val="single" w:sz="4" w:space="0" w:color="auto"/>
              <w:right w:val="single" w:sz="4" w:space="0" w:color="auto"/>
            </w:tcBorders>
            <w:noWrap/>
            <w:vAlign w:val="bottom"/>
            <w:hideMark/>
          </w:tcPr>
          <w:p w14:paraId="0D92F3F8" w14:textId="79D3DE6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0,7601156</w:t>
            </w:r>
          </w:p>
        </w:tc>
        <w:tc>
          <w:tcPr>
            <w:tcW w:w="1275" w:type="dxa"/>
            <w:tcBorders>
              <w:top w:val="nil"/>
              <w:left w:val="nil"/>
              <w:bottom w:val="single" w:sz="4" w:space="0" w:color="auto"/>
              <w:right w:val="single" w:sz="4" w:space="0" w:color="auto"/>
            </w:tcBorders>
            <w:noWrap/>
            <w:vAlign w:val="bottom"/>
            <w:hideMark/>
          </w:tcPr>
          <w:p w14:paraId="59A62398" w14:textId="7CA66A3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3,17175203</w:t>
            </w:r>
          </w:p>
        </w:tc>
        <w:tc>
          <w:tcPr>
            <w:tcW w:w="1163" w:type="dxa"/>
            <w:tcBorders>
              <w:top w:val="nil"/>
              <w:left w:val="nil"/>
              <w:bottom w:val="single" w:sz="4" w:space="0" w:color="auto"/>
              <w:right w:val="single" w:sz="4" w:space="0" w:color="auto"/>
            </w:tcBorders>
            <w:noWrap/>
            <w:vAlign w:val="bottom"/>
            <w:hideMark/>
          </w:tcPr>
          <w:p w14:paraId="55B06864" w14:textId="7D20DF9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20,179278</w:t>
            </w:r>
          </w:p>
        </w:tc>
        <w:tc>
          <w:tcPr>
            <w:tcW w:w="1163" w:type="dxa"/>
            <w:tcBorders>
              <w:top w:val="nil"/>
              <w:left w:val="nil"/>
              <w:bottom w:val="single" w:sz="4" w:space="0" w:color="auto"/>
              <w:right w:val="single" w:sz="4" w:space="0" w:color="auto"/>
            </w:tcBorders>
            <w:noWrap/>
            <w:vAlign w:val="bottom"/>
            <w:hideMark/>
          </w:tcPr>
          <w:p w14:paraId="6BA1ACED" w14:textId="4B04936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2,0403102</w:t>
            </w:r>
          </w:p>
        </w:tc>
        <w:tc>
          <w:tcPr>
            <w:tcW w:w="1163" w:type="dxa"/>
            <w:tcBorders>
              <w:top w:val="nil"/>
              <w:left w:val="nil"/>
              <w:bottom w:val="single" w:sz="4" w:space="0" w:color="auto"/>
              <w:right w:val="single" w:sz="4" w:space="0" w:color="auto"/>
            </w:tcBorders>
            <w:noWrap/>
            <w:vAlign w:val="bottom"/>
            <w:hideMark/>
          </w:tcPr>
          <w:p w14:paraId="3473EFD1" w14:textId="7E4DF3D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16,229923</w:t>
            </w:r>
          </w:p>
        </w:tc>
        <w:tc>
          <w:tcPr>
            <w:tcW w:w="1163" w:type="dxa"/>
            <w:tcBorders>
              <w:top w:val="nil"/>
              <w:left w:val="nil"/>
              <w:bottom w:val="single" w:sz="4" w:space="0" w:color="auto"/>
              <w:right w:val="single" w:sz="4" w:space="0" w:color="auto"/>
            </w:tcBorders>
            <w:noWrap/>
            <w:vAlign w:val="bottom"/>
            <w:hideMark/>
          </w:tcPr>
          <w:p w14:paraId="5EC3F82B" w14:textId="1BF3B105"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8,2422402</w:t>
            </w:r>
          </w:p>
        </w:tc>
        <w:tc>
          <w:tcPr>
            <w:tcW w:w="1163" w:type="dxa"/>
            <w:tcBorders>
              <w:top w:val="nil"/>
              <w:left w:val="nil"/>
              <w:bottom w:val="single" w:sz="4" w:space="0" w:color="auto"/>
              <w:right w:val="single" w:sz="4" w:space="0" w:color="auto"/>
            </w:tcBorders>
            <w:noWrap/>
            <w:vAlign w:val="bottom"/>
            <w:hideMark/>
          </w:tcPr>
          <w:p w14:paraId="1F148242" w14:textId="5929ADC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9,3414202</w:t>
            </w:r>
          </w:p>
        </w:tc>
        <w:tc>
          <w:tcPr>
            <w:tcW w:w="1163" w:type="dxa"/>
            <w:tcBorders>
              <w:top w:val="nil"/>
              <w:left w:val="nil"/>
              <w:bottom w:val="single" w:sz="4" w:space="0" w:color="auto"/>
              <w:right w:val="single" w:sz="4" w:space="0" w:color="auto"/>
            </w:tcBorders>
            <w:noWrap/>
            <w:vAlign w:val="bottom"/>
            <w:hideMark/>
          </w:tcPr>
          <w:p w14:paraId="70D5E262" w14:textId="063046C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2,328201</w:t>
            </w:r>
          </w:p>
        </w:tc>
        <w:tc>
          <w:tcPr>
            <w:tcW w:w="1163" w:type="dxa"/>
            <w:tcBorders>
              <w:top w:val="nil"/>
              <w:left w:val="nil"/>
              <w:bottom w:val="single" w:sz="4" w:space="0" w:color="auto"/>
              <w:right w:val="single" w:sz="4" w:space="0" w:color="auto"/>
            </w:tcBorders>
            <w:noWrap/>
            <w:vAlign w:val="bottom"/>
            <w:hideMark/>
          </w:tcPr>
          <w:p w14:paraId="585AC395" w14:textId="6FF5B8C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0,4466239</w:t>
            </w:r>
          </w:p>
        </w:tc>
        <w:tc>
          <w:tcPr>
            <w:tcW w:w="1163" w:type="dxa"/>
            <w:tcBorders>
              <w:top w:val="nil"/>
              <w:left w:val="nil"/>
              <w:bottom w:val="single" w:sz="4" w:space="0" w:color="auto"/>
              <w:right w:val="single" w:sz="4" w:space="0" w:color="auto"/>
            </w:tcBorders>
            <w:noWrap/>
            <w:vAlign w:val="bottom"/>
            <w:hideMark/>
          </w:tcPr>
          <w:p w14:paraId="2D0E203E" w14:textId="07AC6FD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2,0003041</w:t>
            </w:r>
          </w:p>
        </w:tc>
        <w:tc>
          <w:tcPr>
            <w:tcW w:w="1163" w:type="dxa"/>
            <w:tcBorders>
              <w:top w:val="nil"/>
              <w:left w:val="nil"/>
              <w:bottom w:val="single" w:sz="4" w:space="0" w:color="auto"/>
              <w:right w:val="single" w:sz="4" w:space="0" w:color="auto"/>
            </w:tcBorders>
            <w:noWrap/>
            <w:vAlign w:val="bottom"/>
            <w:hideMark/>
          </w:tcPr>
          <w:p w14:paraId="11F7C0B2" w14:textId="5BA4086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2,9355577</w:t>
            </w:r>
          </w:p>
        </w:tc>
        <w:tc>
          <w:tcPr>
            <w:tcW w:w="1270" w:type="dxa"/>
            <w:tcBorders>
              <w:top w:val="nil"/>
              <w:left w:val="nil"/>
              <w:bottom w:val="single" w:sz="4" w:space="0" w:color="auto"/>
              <w:right w:val="single" w:sz="4" w:space="0" w:color="auto"/>
            </w:tcBorders>
            <w:noWrap/>
            <w:vAlign w:val="bottom"/>
            <w:hideMark/>
          </w:tcPr>
          <w:p w14:paraId="68A81BCB" w14:textId="19C91EC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1,3398716</w:t>
            </w:r>
          </w:p>
        </w:tc>
      </w:tr>
      <w:tr w:rsidR="00A66A9D" w:rsidRPr="008B51BA" w14:paraId="6B248C2A"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54785F7B" w14:textId="532188C8"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II</w:t>
            </w:r>
          </w:p>
        </w:tc>
        <w:tc>
          <w:tcPr>
            <w:tcW w:w="1163" w:type="dxa"/>
            <w:tcBorders>
              <w:top w:val="nil"/>
              <w:left w:val="nil"/>
              <w:bottom w:val="single" w:sz="4" w:space="0" w:color="auto"/>
              <w:right w:val="single" w:sz="4" w:space="0" w:color="auto"/>
            </w:tcBorders>
            <w:noWrap/>
            <w:vAlign w:val="bottom"/>
            <w:hideMark/>
          </w:tcPr>
          <w:p w14:paraId="28F3D08B" w14:textId="52D8345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0,7544851</w:t>
            </w:r>
          </w:p>
        </w:tc>
        <w:tc>
          <w:tcPr>
            <w:tcW w:w="1275" w:type="dxa"/>
            <w:tcBorders>
              <w:top w:val="nil"/>
              <w:left w:val="nil"/>
              <w:bottom w:val="single" w:sz="4" w:space="0" w:color="auto"/>
              <w:right w:val="single" w:sz="4" w:space="0" w:color="auto"/>
            </w:tcBorders>
            <w:noWrap/>
            <w:vAlign w:val="bottom"/>
            <w:hideMark/>
          </w:tcPr>
          <w:p w14:paraId="2C943CB0" w14:textId="478EEAB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3,14848435</w:t>
            </w:r>
          </w:p>
        </w:tc>
        <w:tc>
          <w:tcPr>
            <w:tcW w:w="1163" w:type="dxa"/>
            <w:tcBorders>
              <w:top w:val="nil"/>
              <w:left w:val="nil"/>
              <w:bottom w:val="single" w:sz="4" w:space="0" w:color="auto"/>
              <w:right w:val="single" w:sz="4" w:space="0" w:color="auto"/>
            </w:tcBorders>
            <w:noWrap/>
            <w:vAlign w:val="bottom"/>
            <w:hideMark/>
          </w:tcPr>
          <w:p w14:paraId="4DE8FDC2" w14:textId="225120C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20,529171</w:t>
            </w:r>
          </w:p>
        </w:tc>
        <w:tc>
          <w:tcPr>
            <w:tcW w:w="1163" w:type="dxa"/>
            <w:tcBorders>
              <w:top w:val="nil"/>
              <w:left w:val="nil"/>
              <w:bottom w:val="single" w:sz="4" w:space="0" w:color="auto"/>
              <w:right w:val="single" w:sz="4" w:space="0" w:color="auto"/>
            </w:tcBorders>
            <w:noWrap/>
            <w:vAlign w:val="bottom"/>
            <w:hideMark/>
          </w:tcPr>
          <w:p w14:paraId="7E5BE2CD" w14:textId="62B495E6"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2,0251968</w:t>
            </w:r>
          </w:p>
        </w:tc>
        <w:tc>
          <w:tcPr>
            <w:tcW w:w="1163" w:type="dxa"/>
            <w:tcBorders>
              <w:top w:val="nil"/>
              <w:left w:val="nil"/>
              <w:bottom w:val="single" w:sz="4" w:space="0" w:color="auto"/>
              <w:right w:val="single" w:sz="4" w:space="0" w:color="auto"/>
            </w:tcBorders>
            <w:noWrap/>
            <w:vAlign w:val="bottom"/>
            <w:hideMark/>
          </w:tcPr>
          <w:p w14:paraId="2618BED2" w14:textId="7EE5954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16,110861</w:t>
            </w:r>
          </w:p>
        </w:tc>
        <w:tc>
          <w:tcPr>
            <w:tcW w:w="1163" w:type="dxa"/>
            <w:tcBorders>
              <w:top w:val="nil"/>
              <w:left w:val="nil"/>
              <w:bottom w:val="single" w:sz="4" w:space="0" w:color="auto"/>
              <w:right w:val="single" w:sz="4" w:space="0" w:color="auto"/>
            </w:tcBorders>
            <w:noWrap/>
            <w:vAlign w:val="bottom"/>
            <w:hideMark/>
          </w:tcPr>
          <w:p w14:paraId="1E5D4AF1" w14:textId="6C2E4DD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8,3851542</w:t>
            </w:r>
          </w:p>
        </w:tc>
        <w:tc>
          <w:tcPr>
            <w:tcW w:w="1163" w:type="dxa"/>
            <w:tcBorders>
              <w:top w:val="nil"/>
              <w:left w:val="nil"/>
              <w:bottom w:val="single" w:sz="4" w:space="0" w:color="auto"/>
              <w:right w:val="single" w:sz="4" w:space="0" w:color="auto"/>
            </w:tcBorders>
            <w:noWrap/>
            <w:vAlign w:val="bottom"/>
            <w:hideMark/>
          </w:tcPr>
          <w:p w14:paraId="7C10D26B" w14:textId="3F85BE0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9,2722245</w:t>
            </w:r>
          </w:p>
        </w:tc>
        <w:tc>
          <w:tcPr>
            <w:tcW w:w="1163" w:type="dxa"/>
            <w:tcBorders>
              <w:top w:val="nil"/>
              <w:left w:val="nil"/>
              <w:bottom w:val="single" w:sz="4" w:space="0" w:color="auto"/>
              <w:right w:val="single" w:sz="4" w:space="0" w:color="auto"/>
            </w:tcBorders>
            <w:noWrap/>
            <w:vAlign w:val="bottom"/>
            <w:hideMark/>
          </w:tcPr>
          <w:p w14:paraId="2C654F07" w14:textId="3630AE76"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2,3111215</w:t>
            </w:r>
          </w:p>
        </w:tc>
        <w:tc>
          <w:tcPr>
            <w:tcW w:w="1163" w:type="dxa"/>
            <w:tcBorders>
              <w:top w:val="nil"/>
              <w:left w:val="nil"/>
              <w:bottom w:val="single" w:sz="4" w:space="0" w:color="auto"/>
              <w:right w:val="single" w:sz="4" w:space="0" w:color="auto"/>
            </w:tcBorders>
            <w:noWrap/>
            <w:vAlign w:val="bottom"/>
            <w:hideMark/>
          </w:tcPr>
          <w:p w14:paraId="459598A2" w14:textId="4894802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0,454368</w:t>
            </w:r>
          </w:p>
        </w:tc>
        <w:tc>
          <w:tcPr>
            <w:tcW w:w="1163" w:type="dxa"/>
            <w:tcBorders>
              <w:top w:val="nil"/>
              <w:left w:val="nil"/>
              <w:bottom w:val="single" w:sz="4" w:space="0" w:color="auto"/>
              <w:right w:val="single" w:sz="4" w:space="0" w:color="auto"/>
            </w:tcBorders>
            <w:noWrap/>
            <w:vAlign w:val="bottom"/>
            <w:hideMark/>
          </w:tcPr>
          <w:p w14:paraId="170D5792" w14:textId="669BAD4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1,985487</w:t>
            </w:r>
          </w:p>
        </w:tc>
        <w:tc>
          <w:tcPr>
            <w:tcW w:w="1163" w:type="dxa"/>
            <w:tcBorders>
              <w:top w:val="nil"/>
              <w:left w:val="nil"/>
              <w:bottom w:val="single" w:sz="4" w:space="0" w:color="auto"/>
              <w:right w:val="single" w:sz="4" w:space="0" w:color="auto"/>
            </w:tcBorders>
            <w:noWrap/>
            <w:vAlign w:val="bottom"/>
            <w:hideMark/>
          </w:tcPr>
          <w:p w14:paraId="75E531E9" w14:textId="6D581B0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2,9140227</w:t>
            </w:r>
          </w:p>
        </w:tc>
        <w:tc>
          <w:tcPr>
            <w:tcW w:w="1270" w:type="dxa"/>
            <w:tcBorders>
              <w:top w:val="nil"/>
              <w:left w:val="nil"/>
              <w:bottom w:val="single" w:sz="4" w:space="0" w:color="auto"/>
              <w:right w:val="single" w:sz="4" w:space="0" w:color="auto"/>
            </w:tcBorders>
            <w:noWrap/>
            <w:vAlign w:val="bottom"/>
            <w:hideMark/>
          </w:tcPr>
          <w:p w14:paraId="74B8A87C" w14:textId="2047C66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1,3631039</w:t>
            </w:r>
          </w:p>
        </w:tc>
      </w:tr>
      <w:tr w:rsidR="00A66A9D" w:rsidRPr="008B51BA" w14:paraId="6999DF0E"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74220F7B" w14:textId="52F90B65"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III</w:t>
            </w:r>
          </w:p>
        </w:tc>
        <w:tc>
          <w:tcPr>
            <w:tcW w:w="1163" w:type="dxa"/>
            <w:tcBorders>
              <w:top w:val="nil"/>
              <w:left w:val="nil"/>
              <w:bottom w:val="single" w:sz="4" w:space="0" w:color="auto"/>
              <w:right w:val="single" w:sz="4" w:space="0" w:color="auto"/>
            </w:tcBorders>
            <w:noWrap/>
            <w:vAlign w:val="bottom"/>
            <w:hideMark/>
          </w:tcPr>
          <w:p w14:paraId="59B8D4FF" w14:textId="5259ADB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0,7565325</w:t>
            </w:r>
          </w:p>
        </w:tc>
        <w:tc>
          <w:tcPr>
            <w:tcW w:w="1275" w:type="dxa"/>
            <w:tcBorders>
              <w:top w:val="nil"/>
              <w:left w:val="nil"/>
              <w:bottom w:val="single" w:sz="4" w:space="0" w:color="auto"/>
              <w:right w:val="single" w:sz="4" w:space="0" w:color="auto"/>
            </w:tcBorders>
            <w:noWrap/>
            <w:vAlign w:val="bottom"/>
            <w:hideMark/>
          </w:tcPr>
          <w:p w14:paraId="22D02975" w14:textId="6706330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3,20359201</w:t>
            </w:r>
          </w:p>
        </w:tc>
        <w:tc>
          <w:tcPr>
            <w:tcW w:w="1163" w:type="dxa"/>
            <w:tcBorders>
              <w:top w:val="nil"/>
              <w:left w:val="nil"/>
              <w:bottom w:val="single" w:sz="4" w:space="0" w:color="auto"/>
              <w:right w:val="single" w:sz="4" w:space="0" w:color="auto"/>
            </w:tcBorders>
            <w:noWrap/>
            <w:vAlign w:val="bottom"/>
            <w:hideMark/>
          </w:tcPr>
          <w:p w14:paraId="26D339C8" w14:textId="66772C5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20,675489</w:t>
            </w:r>
          </w:p>
        </w:tc>
        <w:tc>
          <w:tcPr>
            <w:tcW w:w="1163" w:type="dxa"/>
            <w:tcBorders>
              <w:top w:val="nil"/>
              <w:left w:val="nil"/>
              <w:bottom w:val="single" w:sz="4" w:space="0" w:color="auto"/>
              <w:right w:val="single" w:sz="4" w:space="0" w:color="auto"/>
            </w:tcBorders>
            <w:noWrap/>
            <w:vAlign w:val="bottom"/>
            <w:hideMark/>
          </w:tcPr>
          <w:p w14:paraId="105C840D" w14:textId="018EFC7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2,0306926</w:t>
            </w:r>
          </w:p>
        </w:tc>
        <w:tc>
          <w:tcPr>
            <w:tcW w:w="1163" w:type="dxa"/>
            <w:tcBorders>
              <w:top w:val="nil"/>
              <w:left w:val="nil"/>
              <w:bottom w:val="single" w:sz="4" w:space="0" w:color="auto"/>
              <w:right w:val="single" w:sz="4" w:space="0" w:color="auto"/>
            </w:tcBorders>
            <w:noWrap/>
            <w:vAlign w:val="bottom"/>
            <w:hideMark/>
          </w:tcPr>
          <w:p w14:paraId="4842AAC2" w14:textId="6AE2034B"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16,392848</w:t>
            </w:r>
          </w:p>
        </w:tc>
        <w:tc>
          <w:tcPr>
            <w:tcW w:w="1163" w:type="dxa"/>
            <w:tcBorders>
              <w:top w:val="nil"/>
              <w:left w:val="nil"/>
              <w:bottom w:val="single" w:sz="4" w:space="0" w:color="auto"/>
              <w:right w:val="single" w:sz="4" w:space="0" w:color="auto"/>
            </w:tcBorders>
            <w:noWrap/>
            <w:vAlign w:val="bottom"/>
            <w:hideMark/>
          </w:tcPr>
          <w:p w14:paraId="409DAB9E" w14:textId="0FC27BAB"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8,4449182</w:t>
            </w:r>
          </w:p>
        </w:tc>
        <w:tc>
          <w:tcPr>
            <w:tcW w:w="1163" w:type="dxa"/>
            <w:tcBorders>
              <w:top w:val="nil"/>
              <w:left w:val="nil"/>
              <w:bottom w:val="single" w:sz="4" w:space="0" w:color="auto"/>
              <w:right w:val="single" w:sz="4" w:space="0" w:color="auto"/>
            </w:tcBorders>
            <w:noWrap/>
            <w:vAlign w:val="bottom"/>
            <w:hideMark/>
          </w:tcPr>
          <w:p w14:paraId="7BCDAFC0" w14:textId="64A0D9B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9,2973865</w:t>
            </w:r>
          </w:p>
        </w:tc>
        <w:tc>
          <w:tcPr>
            <w:tcW w:w="1163" w:type="dxa"/>
            <w:tcBorders>
              <w:top w:val="nil"/>
              <w:left w:val="nil"/>
              <w:bottom w:val="single" w:sz="4" w:space="0" w:color="auto"/>
              <w:right w:val="single" w:sz="4" w:space="0" w:color="auto"/>
            </w:tcBorders>
            <w:noWrap/>
            <w:vAlign w:val="bottom"/>
            <w:hideMark/>
          </w:tcPr>
          <w:p w14:paraId="1CDC5369" w14:textId="0457421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2,3515729</w:t>
            </w:r>
          </w:p>
        </w:tc>
        <w:tc>
          <w:tcPr>
            <w:tcW w:w="1163" w:type="dxa"/>
            <w:tcBorders>
              <w:top w:val="nil"/>
              <w:left w:val="nil"/>
              <w:bottom w:val="single" w:sz="4" w:space="0" w:color="auto"/>
              <w:right w:val="single" w:sz="4" w:space="0" w:color="auto"/>
            </w:tcBorders>
            <w:noWrap/>
            <w:vAlign w:val="bottom"/>
            <w:hideMark/>
          </w:tcPr>
          <w:p w14:paraId="4B78A3F5" w14:textId="469F7DD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0,4576064</w:t>
            </w:r>
          </w:p>
        </w:tc>
        <w:tc>
          <w:tcPr>
            <w:tcW w:w="1163" w:type="dxa"/>
            <w:tcBorders>
              <w:top w:val="nil"/>
              <w:left w:val="nil"/>
              <w:bottom w:val="single" w:sz="4" w:space="0" w:color="auto"/>
              <w:right w:val="single" w:sz="4" w:space="0" w:color="auto"/>
            </w:tcBorders>
            <w:noWrap/>
            <w:vAlign w:val="bottom"/>
            <w:hideMark/>
          </w:tcPr>
          <w:p w14:paraId="6E36CC69" w14:textId="04696C3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1,9908751</w:t>
            </w:r>
          </w:p>
        </w:tc>
        <w:tc>
          <w:tcPr>
            <w:tcW w:w="1163" w:type="dxa"/>
            <w:tcBorders>
              <w:top w:val="nil"/>
              <w:left w:val="nil"/>
              <w:bottom w:val="single" w:sz="4" w:space="0" w:color="auto"/>
              <w:right w:val="single" w:sz="4" w:space="0" w:color="auto"/>
            </w:tcBorders>
            <w:noWrap/>
            <w:vAlign w:val="bottom"/>
            <w:hideMark/>
          </w:tcPr>
          <w:p w14:paraId="474CD340" w14:textId="53CF556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2,9650266</w:t>
            </w:r>
          </w:p>
        </w:tc>
        <w:tc>
          <w:tcPr>
            <w:tcW w:w="1270" w:type="dxa"/>
            <w:tcBorders>
              <w:top w:val="nil"/>
              <w:left w:val="nil"/>
              <w:bottom w:val="single" w:sz="4" w:space="0" w:color="auto"/>
              <w:right w:val="single" w:sz="4" w:space="0" w:color="auto"/>
            </w:tcBorders>
            <w:noWrap/>
            <w:vAlign w:val="bottom"/>
            <w:hideMark/>
          </w:tcPr>
          <w:p w14:paraId="695128DF" w14:textId="553E7FE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1,3728192</w:t>
            </w:r>
          </w:p>
        </w:tc>
      </w:tr>
      <w:tr w:rsidR="00A66A9D" w:rsidRPr="008B51BA" w14:paraId="0DB417C4"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4F0F1971" w14:textId="35407C45"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IV</w:t>
            </w:r>
          </w:p>
        </w:tc>
        <w:tc>
          <w:tcPr>
            <w:tcW w:w="1163" w:type="dxa"/>
            <w:tcBorders>
              <w:top w:val="nil"/>
              <w:left w:val="nil"/>
              <w:bottom w:val="single" w:sz="4" w:space="0" w:color="auto"/>
              <w:right w:val="single" w:sz="4" w:space="0" w:color="auto"/>
            </w:tcBorders>
            <w:noWrap/>
            <w:vAlign w:val="bottom"/>
            <w:hideMark/>
          </w:tcPr>
          <w:p w14:paraId="114FD979" w14:textId="50B03B8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0,7616511</w:t>
            </w:r>
          </w:p>
        </w:tc>
        <w:tc>
          <w:tcPr>
            <w:tcW w:w="1275" w:type="dxa"/>
            <w:tcBorders>
              <w:top w:val="nil"/>
              <w:left w:val="nil"/>
              <w:bottom w:val="single" w:sz="4" w:space="0" w:color="auto"/>
              <w:right w:val="single" w:sz="4" w:space="0" w:color="auto"/>
            </w:tcBorders>
            <w:noWrap/>
            <w:vAlign w:val="bottom"/>
            <w:hideMark/>
          </w:tcPr>
          <w:p w14:paraId="3F56AD21" w14:textId="0991A3F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3,05872009</w:t>
            </w:r>
          </w:p>
        </w:tc>
        <w:tc>
          <w:tcPr>
            <w:tcW w:w="1163" w:type="dxa"/>
            <w:tcBorders>
              <w:top w:val="nil"/>
              <w:left w:val="nil"/>
              <w:bottom w:val="single" w:sz="4" w:space="0" w:color="auto"/>
              <w:right w:val="single" w:sz="4" w:space="0" w:color="auto"/>
            </w:tcBorders>
            <w:noWrap/>
            <w:vAlign w:val="bottom"/>
            <w:hideMark/>
          </w:tcPr>
          <w:p w14:paraId="7B3CB156" w14:textId="2462F85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20,052044</w:t>
            </w:r>
          </w:p>
        </w:tc>
        <w:tc>
          <w:tcPr>
            <w:tcW w:w="1163" w:type="dxa"/>
            <w:tcBorders>
              <w:top w:val="nil"/>
              <w:left w:val="nil"/>
              <w:bottom w:val="single" w:sz="4" w:space="0" w:color="auto"/>
              <w:right w:val="single" w:sz="4" w:space="0" w:color="auto"/>
            </w:tcBorders>
            <w:noWrap/>
            <w:vAlign w:val="bottom"/>
            <w:hideMark/>
          </w:tcPr>
          <w:p w14:paraId="626C3517" w14:textId="4AFD05A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2,044432</w:t>
            </w:r>
          </w:p>
        </w:tc>
        <w:tc>
          <w:tcPr>
            <w:tcW w:w="1163" w:type="dxa"/>
            <w:tcBorders>
              <w:top w:val="nil"/>
              <w:left w:val="nil"/>
              <w:bottom w:val="single" w:sz="4" w:space="0" w:color="auto"/>
              <w:right w:val="single" w:sz="4" w:space="0" w:color="auto"/>
            </w:tcBorders>
            <w:noWrap/>
            <w:vAlign w:val="bottom"/>
            <w:hideMark/>
          </w:tcPr>
          <w:p w14:paraId="6C3D8F24" w14:textId="0E99ABD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15,651536</w:t>
            </w:r>
          </w:p>
        </w:tc>
        <w:tc>
          <w:tcPr>
            <w:tcW w:w="1163" w:type="dxa"/>
            <w:tcBorders>
              <w:top w:val="nil"/>
              <w:left w:val="nil"/>
              <w:bottom w:val="single" w:sz="4" w:space="0" w:color="auto"/>
              <w:right w:val="single" w:sz="4" w:space="0" w:color="auto"/>
            </w:tcBorders>
            <w:noWrap/>
            <w:vAlign w:val="bottom"/>
            <w:hideMark/>
          </w:tcPr>
          <w:p w14:paraId="10A9457A" w14:textId="1547F41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8,1902715</w:t>
            </w:r>
          </w:p>
        </w:tc>
        <w:tc>
          <w:tcPr>
            <w:tcW w:w="1163" w:type="dxa"/>
            <w:tcBorders>
              <w:top w:val="nil"/>
              <w:left w:val="nil"/>
              <w:bottom w:val="single" w:sz="4" w:space="0" w:color="auto"/>
              <w:right w:val="single" w:sz="4" w:space="0" w:color="auto"/>
            </w:tcBorders>
            <w:noWrap/>
            <w:vAlign w:val="bottom"/>
            <w:hideMark/>
          </w:tcPr>
          <w:p w14:paraId="48DB144A" w14:textId="14198A6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9,3602917</w:t>
            </w:r>
          </w:p>
        </w:tc>
        <w:tc>
          <w:tcPr>
            <w:tcW w:w="1163" w:type="dxa"/>
            <w:tcBorders>
              <w:top w:val="nil"/>
              <w:left w:val="nil"/>
              <w:bottom w:val="single" w:sz="4" w:space="0" w:color="auto"/>
              <w:right w:val="single" w:sz="4" w:space="0" w:color="auto"/>
            </w:tcBorders>
            <w:noWrap/>
            <w:vAlign w:val="bottom"/>
            <w:hideMark/>
          </w:tcPr>
          <w:p w14:paraId="17A632DA" w14:textId="62170D9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2,2452307</w:t>
            </w:r>
          </w:p>
        </w:tc>
        <w:tc>
          <w:tcPr>
            <w:tcW w:w="1163" w:type="dxa"/>
            <w:tcBorders>
              <w:top w:val="nil"/>
              <w:left w:val="nil"/>
              <w:bottom w:val="single" w:sz="4" w:space="0" w:color="auto"/>
              <w:right w:val="single" w:sz="4" w:space="0" w:color="auto"/>
            </w:tcBorders>
            <w:noWrap/>
            <w:vAlign w:val="bottom"/>
            <w:hideMark/>
          </w:tcPr>
          <w:p w14:paraId="5DF9921C" w14:textId="552F490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0,4438078</w:t>
            </w:r>
          </w:p>
        </w:tc>
        <w:tc>
          <w:tcPr>
            <w:tcW w:w="1163" w:type="dxa"/>
            <w:tcBorders>
              <w:top w:val="nil"/>
              <w:left w:val="nil"/>
              <w:bottom w:val="single" w:sz="4" w:space="0" w:color="auto"/>
              <w:right w:val="single" w:sz="4" w:space="0" w:color="auto"/>
            </w:tcBorders>
            <w:noWrap/>
            <w:vAlign w:val="bottom"/>
            <w:hideMark/>
          </w:tcPr>
          <w:p w14:paraId="4A672FDC" w14:textId="69C90E2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2,0043451</w:t>
            </w:r>
          </w:p>
        </w:tc>
        <w:tc>
          <w:tcPr>
            <w:tcW w:w="1163" w:type="dxa"/>
            <w:tcBorders>
              <w:top w:val="nil"/>
              <w:left w:val="nil"/>
              <w:bottom w:val="single" w:sz="4" w:space="0" w:color="auto"/>
              <w:right w:val="single" w:sz="4" w:space="0" w:color="auto"/>
            </w:tcBorders>
            <w:noWrap/>
            <w:vAlign w:val="bottom"/>
            <w:hideMark/>
          </w:tcPr>
          <w:p w14:paraId="73A3F624" w14:textId="5487FF49"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2,8309431</w:t>
            </w:r>
          </w:p>
        </w:tc>
        <w:tc>
          <w:tcPr>
            <w:tcW w:w="1270" w:type="dxa"/>
            <w:tcBorders>
              <w:top w:val="nil"/>
              <w:left w:val="nil"/>
              <w:bottom w:val="single" w:sz="4" w:space="0" w:color="auto"/>
              <w:right w:val="single" w:sz="4" w:space="0" w:color="auto"/>
            </w:tcBorders>
            <w:noWrap/>
            <w:vAlign w:val="bottom"/>
            <w:hideMark/>
          </w:tcPr>
          <w:p w14:paraId="7426C081" w14:textId="009A418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1,3314234</w:t>
            </w:r>
          </w:p>
        </w:tc>
      </w:tr>
      <w:tr w:rsidR="00A66A9D" w:rsidRPr="008B51BA" w14:paraId="7B6A5806" w14:textId="77777777" w:rsidTr="00A90BC6">
        <w:trPr>
          <w:trHeight w:val="288"/>
        </w:trPr>
        <w:tc>
          <w:tcPr>
            <w:tcW w:w="1407" w:type="dxa"/>
            <w:tcBorders>
              <w:top w:val="nil"/>
              <w:left w:val="single" w:sz="4" w:space="0" w:color="auto"/>
              <w:bottom w:val="single" w:sz="4" w:space="0" w:color="auto"/>
              <w:right w:val="single" w:sz="4" w:space="0" w:color="auto"/>
            </w:tcBorders>
            <w:shd w:val="clear" w:color="000000" w:fill="92D050"/>
            <w:noWrap/>
            <w:vAlign w:val="bottom"/>
            <w:hideMark/>
          </w:tcPr>
          <w:p w14:paraId="51007A44" w14:textId="512FB7AF"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СРЕДНЕЕ</w:t>
            </w:r>
          </w:p>
        </w:tc>
        <w:tc>
          <w:tcPr>
            <w:tcW w:w="1163" w:type="dxa"/>
            <w:tcBorders>
              <w:top w:val="nil"/>
              <w:left w:val="nil"/>
              <w:bottom w:val="single" w:sz="4" w:space="0" w:color="auto"/>
              <w:right w:val="single" w:sz="4" w:space="0" w:color="auto"/>
            </w:tcBorders>
            <w:shd w:val="clear" w:color="000000" w:fill="92D050"/>
            <w:noWrap/>
            <w:vAlign w:val="bottom"/>
            <w:hideMark/>
          </w:tcPr>
          <w:p w14:paraId="1A5F6829" w14:textId="454DDA3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0,7581961</w:t>
            </w:r>
          </w:p>
        </w:tc>
        <w:tc>
          <w:tcPr>
            <w:tcW w:w="1275" w:type="dxa"/>
            <w:tcBorders>
              <w:top w:val="nil"/>
              <w:left w:val="nil"/>
              <w:bottom w:val="single" w:sz="4" w:space="0" w:color="auto"/>
              <w:right w:val="single" w:sz="4" w:space="0" w:color="auto"/>
            </w:tcBorders>
            <w:shd w:val="clear" w:color="000000" w:fill="92D050"/>
            <w:noWrap/>
            <w:vAlign w:val="bottom"/>
            <w:hideMark/>
          </w:tcPr>
          <w:p w14:paraId="592B9E1F" w14:textId="1F17FA8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3,14563712</w:t>
            </w:r>
          </w:p>
        </w:tc>
        <w:tc>
          <w:tcPr>
            <w:tcW w:w="1163" w:type="dxa"/>
            <w:tcBorders>
              <w:top w:val="nil"/>
              <w:left w:val="nil"/>
              <w:bottom w:val="single" w:sz="4" w:space="0" w:color="auto"/>
              <w:right w:val="single" w:sz="4" w:space="0" w:color="auto"/>
            </w:tcBorders>
            <w:shd w:val="clear" w:color="000000" w:fill="92D050"/>
            <w:noWrap/>
            <w:vAlign w:val="bottom"/>
            <w:hideMark/>
          </w:tcPr>
          <w:p w14:paraId="795DF20F" w14:textId="02A73CB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20,358995</w:t>
            </w:r>
          </w:p>
        </w:tc>
        <w:tc>
          <w:tcPr>
            <w:tcW w:w="1163" w:type="dxa"/>
            <w:tcBorders>
              <w:top w:val="nil"/>
              <w:left w:val="nil"/>
              <w:bottom w:val="single" w:sz="4" w:space="0" w:color="auto"/>
              <w:right w:val="single" w:sz="4" w:space="0" w:color="auto"/>
            </w:tcBorders>
            <w:shd w:val="clear" w:color="000000" w:fill="92D050"/>
            <w:noWrap/>
            <w:vAlign w:val="bottom"/>
            <w:hideMark/>
          </w:tcPr>
          <w:p w14:paraId="241C31BF" w14:textId="66FA8F6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2,0351579</w:t>
            </w:r>
          </w:p>
        </w:tc>
        <w:tc>
          <w:tcPr>
            <w:tcW w:w="1163" w:type="dxa"/>
            <w:tcBorders>
              <w:top w:val="nil"/>
              <w:left w:val="nil"/>
              <w:bottom w:val="single" w:sz="4" w:space="0" w:color="auto"/>
              <w:right w:val="single" w:sz="4" w:space="0" w:color="auto"/>
            </w:tcBorders>
            <w:shd w:val="clear" w:color="000000" w:fill="92D050"/>
            <w:noWrap/>
            <w:vAlign w:val="bottom"/>
            <w:hideMark/>
          </w:tcPr>
          <w:p w14:paraId="68AD2F72" w14:textId="0DA2DC3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16,096292</w:t>
            </w:r>
          </w:p>
        </w:tc>
        <w:tc>
          <w:tcPr>
            <w:tcW w:w="1163" w:type="dxa"/>
            <w:tcBorders>
              <w:top w:val="nil"/>
              <w:left w:val="nil"/>
              <w:bottom w:val="single" w:sz="4" w:space="0" w:color="auto"/>
              <w:right w:val="single" w:sz="4" w:space="0" w:color="auto"/>
            </w:tcBorders>
            <w:shd w:val="clear" w:color="000000" w:fill="92D050"/>
            <w:noWrap/>
            <w:vAlign w:val="bottom"/>
            <w:hideMark/>
          </w:tcPr>
          <w:p w14:paraId="5702180E" w14:textId="7CEAF76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8,315646</w:t>
            </w:r>
          </w:p>
        </w:tc>
        <w:tc>
          <w:tcPr>
            <w:tcW w:w="1163" w:type="dxa"/>
            <w:tcBorders>
              <w:top w:val="nil"/>
              <w:left w:val="nil"/>
              <w:bottom w:val="single" w:sz="4" w:space="0" w:color="auto"/>
              <w:right w:val="single" w:sz="4" w:space="0" w:color="auto"/>
            </w:tcBorders>
            <w:shd w:val="clear" w:color="000000" w:fill="92D050"/>
            <w:noWrap/>
            <w:vAlign w:val="bottom"/>
            <w:hideMark/>
          </w:tcPr>
          <w:p w14:paraId="0661C3A8" w14:textId="6DA53AF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9,3178307</w:t>
            </w:r>
          </w:p>
        </w:tc>
        <w:tc>
          <w:tcPr>
            <w:tcW w:w="1163" w:type="dxa"/>
            <w:tcBorders>
              <w:top w:val="nil"/>
              <w:left w:val="nil"/>
              <w:bottom w:val="single" w:sz="4" w:space="0" w:color="auto"/>
              <w:right w:val="single" w:sz="4" w:space="0" w:color="auto"/>
            </w:tcBorders>
            <w:shd w:val="clear" w:color="000000" w:fill="92D050"/>
            <w:noWrap/>
            <w:vAlign w:val="bottom"/>
            <w:hideMark/>
          </w:tcPr>
          <w:p w14:paraId="6F9BAD17" w14:textId="2BDF5B0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2,3090315</w:t>
            </w:r>
          </w:p>
        </w:tc>
        <w:tc>
          <w:tcPr>
            <w:tcW w:w="1163" w:type="dxa"/>
            <w:tcBorders>
              <w:top w:val="nil"/>
              <w:left w:val="nil"/>
              <w:bottom w:val="single" w:sz="4" w:space="0" w:color="auto"/>
              <w:right w:val="single" w:sz="4" w:space="0" w:color="auto"/>
            </w:tcBorders>
            <w:shd w:val="clear" w:color="000000" w:fill="92D050"/>
            <w:noWrap/>
            <w:vAlign w:val="bottom"/>
            <w:hideMark/>
          </w:tcPr>
          <w:p w14:paraId="424C39E0" w14:textId="58BDC10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0,4506015</w:t>
            </w:r>
          </w:p>
        </w:tc>
        <w:tc>
          <w:tcPr>
            <w:tcW w:w="1163" w:type="dxa"/>
            <w:tcBorders>
              <w:top w:val="nil"/>
              <w:left w:val="nil"/>
              <w:bottom w:val="single" w:sz="4" w:space="0" w:color="auto"/>
              <w:right w:val="single" w:sz="4" w:space="0" w:color="auto"/>
            </w:tcBorders>
            <w:shd w:val="clear" w:color="000000" w:fill="92D050"/>
            <w:noWrap/>
            <w:vAlign w:val="bottom"/>
            <w:hideMark/>
          </w:tcPr>
          <w:p w14:paraId="01551D39" w14:textId="43A5CE3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1,9952528</w:t>
            </w:r>
          </w:p>
        </w:tc>
        <w:tc>
          <w:tcPr>
            <w:tcW w:w="1163" w:type="dxa"/>
            <w:tcBorders>
              <w:top w:val="nil"/>
              <w:left w:val="nil"/>
              <w:bottom w:val="single" w:sz="4" w:space="0" w:color="auto"/>
              <w:right w:val="single" w:sz="4" w:space="0" w:color="auto"/>
            </w:tcBorders>
            <w:shd w:val="clear" w:color="000000" w:fill="92D050"/>
            <w:noWrap/>
            <w:vAlign w:val="bottom"/>
            <w:hideMark/>
          </w:tcPr>
          <w:p w14:paraId="394EB4D3" w14:textId="21076356"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2,9113875</w:t>
            </w:r>
          </w:p>
        </w:tc>
        <w:tc>
          <w:tcPr>
            <w:tcW w:w="1270" w:type="dxa"/>
            <w:tcBorders>
              <w:top w:val="nil"/>
              <w:left w:val="nil"/>
              <w:bottom w:val="single" w:sz="4" w:space="0" w:color="auto"/>
              <w:right w:val="single" w:sz="4" w:space="0" w:color="auto"/>
            </w:tcBorders>
            <w:shd w:val="clear" w:color="000000" w:fill="92D050"/>
            <w:noWrap/>
            <w:vAlign w:val="bottom"/>
            <w:hideMark/>
          </w:tcPr>
          <w:p w14:paraId="1B7BE76F" w14:textId="00F76DD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1,3518045</w:t>
            </w:r>
          </w:p>
        </w:tc>
      </w:tr>
      <w:tr w:rsidR="00A66A9D" w:rsidRPr="008B51BA" w14:paraId="115000F1" w14:textId="77777777" w:rsidTr="00A90BC6">
        <w:trPr>
          <w:trHeight w:val="288"/>
        </w:trPr>
        <w:tc>
          <w:tcPr>
            <w:tcW w:w="15582" w:type="dxa"/>
            <w:gridSpan w:val="13"/>
            <w:tcBorders>
              <w:top w:val="single" w:sz="4" w:space="0" w:color="auto"/>
              <w:left w:val="single" w:sz="4" w:space="0" w:color="auto"/>
              <w:bottom w:val="single" w:sz="4" w:space="0" w:color="auto"/>
              <w:right w:val="single" w:sz="4" w:space="0" w:color="auto"/>
            </w:tcBorders>
            <w:noWrap/>
            <w:vAlign w:val="bottom"/>
            <w:hideMark/>
          </w:tcPr>
          <w:p w14:paraId="39BFE20E" w14:textId="32DE20D1" w:rsidR="00A66A9D" w:rsidRPr="008B51BA" w:rsidRDefault="00A66A9D" w:rsidP="00A90BC6">
            <w:pPr>
              <w:widowControl/>
              <w:autoSpaceDE/>
              <w:autoSpaceDN/>
              <w:jc w:val="center"/>
              <w:rPr>
                <w:rFonts w:ascii="Calibri" w:hAnsi="Calibri" w:cs="Calibri"/>
                <w:b/>
                <w:bCs/>
                <w:color w:val="000000"/>
                <w:lang w:bidi="ar-SA"/>
              </w:rPr>
            </w:pPr>
            <w:r w:rsidRPr="008B51BA">
              <w:rPr>
                <w:rFonts w:ascii="Calibri" w:hAnsi="Calibri" w:cs="Calibri"/>
                <w:b/>
                <w:bCs/>
                <w:color w:val="000000"/>
                <w:lang w:bidi="ar-SA"/>
              </w:rPr>
              <w:t>202</w:t>
            </w:r>
            <w:r>
              <w:rPr>
                <w:rFonts w:ascii="Calibri" w:hAnsi="Calibri" w:cs="Calibri"/>
                <w:b/>
                <w:bCs/>
                <w:color w:val="000000"/>
                <w:lang w:bidi="ar-SA"/>
              </w:rPr>
              <w:t>3</w:t>
            </w:r>
          </w:p>
        </w:tc>
      </w:tr>
      <w:tr w:rsidR="00A66A9D" w:rsidRPr="008B51BA" w14:paraId="23CA67FD"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4540C676" w14:textId="2D8C6FC0"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w:t>
            </w:r>
          </w:p>
        </w:tc>
        <w:tc>
          <w:tcPr>
            <w:tcW w:w="1163" w:type="dxa"/>
            <w:tcBorders>
              <w:top w:val="nil"/>
              <w:left w:val="nil"/>
              <w:bottom w:val="single" w:sz="4" w:space="0" w:color="auto"/>
              <w:right w:val="single" w:sz="4" w:space="0" w:color="auto"/>
            </w:tcBorders>
            <w:noWrap/>
            <w:vAlign w:val="bottom"/>
            <w:hideMark/>
          </w:tcPr>
          <w:p w14:paraId="610A7D73" w14:textId="645B12D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0,5254234</w:t>
            </w:r>
          </w:p>
        </w:tc>
        <w:tc>
          <w:tcPr>
            <w:tcW w:w="1275" w:type="dxa"/>
            <w:tcBorders>
              <w:top w:val="nil"/>
              <w:left w:val="nil"/>
              <w:bottom w:val="single" w:sz="4" w:space="0" w:color="auto"/>
              <w:right w:val="single" w:sz="4" w:space="0" w:color="auto"/>
            </w:tcBorders>
            <w:noWrap/>
            <w:vAlign w:val="bottom"/>
            <w:hideMark/>
          </w:tcPr>
          <w:p w14:paraId="6A7B83C9" w14:textId="27421B2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2,86690631</w:t>
            </w:r>
          </w:p>
        </w:tc>
        <w:tc>
          <w:tcPr>
            <w:tcW w:w="1163" w:type="dxa"/>
            <w:tcBorders>
              <w:top w:val="nil"/>
              <w:left w:val="nil"/>
              <w:bottom w:val="single" w:sz="4" w:space="0" w:color="auto"/>
              <w:right w:val="single" w:sz="4" w:space="0" w:color="auto"/>
            </w:tcBorders>
            <w:noWrap/>
            <w:vAlign w:val="bottom"/>
            <w:hideMark/>
          </w:tcPr>
          <w:p w14:paraId="1F7B9C26" w14:textId="5A734A7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21,265128</w:t>
            </w:r>
          </w:p>
        </w:tc>
        <w:tc>
          <w:tcPr>
            <w:tcW w:w="1163" w:type="dxa"/>
            <w:tcBorders>
              <w:top w:val="nil"/>
              <w:left w:val="nil"/>
              <w:bottom w:val="single" w:sz="4" w:space="0" w:color="auto"/>
              <w:right w:val="single" w:sz="4" w:space="0" w:color="auto"/>
            </w:tcBorders>
            <w:noWrap/>
            <w:vAlign w:val="bottom"/>
            <w:hideMark/>
          </w:tcPr>
          <w:p w14:paraId="64222762" w14:textId="0C287EE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1,8292518</w:t>
            </w:r>
          </w:p>
        </w:tc>
        <w:tc>
          <w:tcPr>
            <w:tcW w:w="1163" w:type="dxa"/>
            <w:tcBorders>
              <w:top w:val="nil"/>
              <w:left w:val="nil"/>
              <w:bottom w:val="single" w:sz="4" w:space="0" w:color="auto"/>
              <w:right w:val="single" w:sz="4" w:space="0" w:color="auto"/>
            </w:tcBorders>
            <w:noWrap/>
            <w:vAlign w:val="bottom"/>
            <w:hideMark/>
          </w:tcPr>
          <w:p w14:paraId="0D4DC2AE" w14:textId="796A529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16,028613</w:t>
            </w:r>
          </w:p>
        </w:tc>
        <w:tc>
          <w:tcPr>
            <w:tcW w:w="1163" w:type="dxa"/>
            <w:tcBorders>
              <w:top w:val="nil"/>
              <w:left w:val="nil"/>
              <w:bottom w:val="single" w:sz="4" w:space="0" w:color="auto"/>
              <w:right w:val="single" w:sz="4" w:space="0" w:color="auto"/>
            </w:tcBorders>
            <w:noWrap/>
            <w:vAlign w:val="bottom"/>
            <w:hideMark/>
          </w:tcPr>
          <w:p w14:paraId="7B324C26" w14:textId="2DCBD7F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10,262925</w:t>
            </w:r>
          </w:p>
        </w:tc>
        <w:tc>
          <w:tcPr>
            <w:tcW w:w="1163" w:type="dxa"/>
            <w:tcBorders>
              <w:top w:val="nil"/>
              <w:left w:val="nil"/>
              <w:bottom w:val="single" w:sz="4" w:space="0" w:color="auto"/>
              <w:right w:val="single" w:sz="4" w:space="0" w:color="auto"/>
            </w:tcBorders>
            <w:noWrap/>
            <w:vAlign w:val="bottom"/>
            <w:hideMark/>
          </w:tcPr>
          <w:p w14:paraId="53A03DD2" w14:textId="25F2E94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9,4770811</w:t>
            </w:r>
          </w:p>
        </w:tc>
        <w:tc>
          <w:tcPr>
            <w:tcW w:w="1163" w:type="dxa"/>
            <w:tcBorders>
              <w:top w:val="nil"/>
              <w:left w:val="nil"/>
              <w:bottom w:val="single" w:sz="4" w:space="0" w:color="auto"/>
              <w:right w:val="single" w:sz="4" w:space="0" w:color="auto"/>
            </w:tcBorders>
            <w:noWrap/>
            <w:vAlign w:val="bottom"/>
            <w:hideMark/>
          </w:tcPr>
          <w:p w14:paraId="45709068" w14:textId="04EBF38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2,4759645</w:t>
            </w:r>
          </w:p>
        </w:tc>
        <w:tc>
          <w:tcPr>
            <w:tcW w:w="1163" w:type="dxa"/>
            <w:tcBorders>
              <w:top w:val="nil"/>
              <w:left w:val="nil"/>
              <w:bottom w:val="single" w:sz="4" w:space="0" w:color="auto"/>
              <w:right w:val="single" w:sz="4" w:space="0" w:color="auto"/>
            </w:tcBorders>
            <w:noWrap/>
            <w:vAlign w:val="bottom"/>
            <w:hideMark/>
          </w:tcPr>
          <w:p w14:paraId="0A60CDEF" w14:textId="1EAD8E8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0,5218436</w:t>
            </w:r>
          </w:p>
        </w:tc>
        <w:tc>
          <w:tcPr>
            <w:tcW w:w="1163" w:type="dxa"/>
            <w:tcBorders>
              <w:top w:val="nil"/>
              <w:left w:val="nil"/>
              <w:bottom w:val="single" w:sz="4" w:space="0" w:color="auto"/>
              <w:right w:val="single" w:sz="4" w:space="0" w:color="auto"/>
            </w:tcBorders>
            <w:noWrap/>
            <w:vAlign w:val="bottom"/>
            <w:hideMark/>
          </w:tcPr>
          <w:p w14:paraId="3EC90FBC" w14:textId="65F8085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1,6151904</w:t>
            </w:r>
          </w:p>
        </w:tc>
        <w:tc>
          <w:tcPr>
            <w:tcW w:w="1163" w:type="dxa"/>
            <w:tcBorders>
              <w:top w:val="nil"/>
              <w:left w:val="nil"/>
              <w:bottom w:val="single" w:sz="4" w:space="0" w:color="auto"/>
              <w:right w:val="single" w:sz="4" w:space="0" w:color="auto"/>
            </w:tcBorders>
            <w:noWrap/>
            <w:vAlign w:val="bottom"/>
            <w:hideMark/>
          </w:tcPr>
          <w:p w14:paraId="426D64D5" w14:textId="23033B86"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2,9320633</w:t>
            </w:r>
          </w:p>
        </w:tc>
        <w:tc>
          <w:tcPr>
            <w:tcW w:w="1270" w:type="dxa"/>
            <w:tcBorders>
              <w:top w:val="nil"/>
              <w:left w:val="nil"/>
              <w:bottom w:val="single" w:sz="4" w:space="0" w:color="auto"/>
              <w:right w:val="single" w:sz="4" w:space="0" w:color="auto"/>
            </w:tcBorders>
            <w:noWrap/>
            <w:vAlign w:val="bottom"/>
            <w:hideMark/>
          </w:tcPr>
          <w:p w14:paraId="79C2086E" w14:textId="38CF4AB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1,0436873</w:t>
            </w:r>
          </w:p>
        </w:tc>
      </w:tr>
      <w:tr w:rsidR="00A66A9D" w:rsidRPr="008B51BA" w14:paraId="01DD9D6D"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27040A7C" w14:textId="22B9D032"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II</w:t>
            </w:r>
          </w:p>
        </w:tc>
        <w:tc>
          <w:tcPr>
            <w:tcW w:w="1163" w:type="dxa"/>
            <w:tcBorders>
              <w:top w:val="nil"/>
              <w:left w:val="nil"/>
              <w:bottom w:val="single" w:sz="4" w:space="0" w:color="auto"/>
              <w:right w:val="single" w:sz="4" w:space="0" w:color="auto"/>
            </w:tcBorders>
            <w:noWrap/>
            <w:vAlign w:val="bottom"/>
            <w:hideMark/>
          </w:tcPr>
          <w:p w14:paraId="61130C04" w14:textId="14BC70A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0,5395637</w:t>
            </w:r>
          </w:p>
        </w:tc>
        <w:tc>
          <w:tcPr>
            <w:tcW w:w="1275" w:type="dxa"/>
            <w:tcBorders>
              <w:top w:val="nil"/>
              <w:left w:val="nil"/>
              <w:bottom w:val="single" w:sz="4" w:space="0" w:color="auto"/>
              <w:right w:val="single" w:sz="4" w:space="0" w:color="auto"/>
            </w:tcBorders>
            <w:noWrap/>
            <w:vAlign w:val="bottom"/>
            <w:hideMark/>
          </w:tcPr>
          <w:p w14:paraId="32C0CE8B" w14:textId="1B73BF6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2,98823307</w:t>
            </w:r>
          </w:p>
        </w:tc>
        <w:tc>
          <w:tcPr>
            <w:tcW w:w="1163" w:type="dxa"/>
            <w:tcBorders>
              <w:top w:val="nil"/>
              <w:left w:val="nil"/>
              <w:bottom w:val="single" w:sz="4" w:space="0" w:color="auto"/>
              <w:right w:val="single" w:sz="4" w:space="0" w:color="auto"/>
            </w:tcBorders>
            <w:noWrap/>
            <w:vAlign w:val="bottom"/>
            <w:hideMark/>
          </w:tcPr>
          <w:p w14:paraId="29C08336" w14:textId="0873351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20,653182</w:t>
            </w:r>
          </w:p>
        </w:tc>
        <w:tc>
          <w:tcPr>
            <w:tcW w:w="1163" w:type="dxa"/>
            <w:tcBorders>
              <w:top w:val="nil"/>
              <w:left w:val="nil"/>
              <w:bottom w:val="single" w:sz="4" w:space="0" w:color="auto"/>
              <w:right w:val="single" w:sz="4" w:space="0" w:color="auto"/>
            </w:tcBorders>
            <w:noWrap/>
            <w:vAlign w:val="bottom"/>
            <w:hideMark/>
          </w:tcPr>
          <w:p w14:paraId="59768ADA" w14:textId="3299896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1,8784809</w:t>
            </w:r>
          </w:p>
        </w:tc>
        <w:tc>
          <w:tcPr>
            <w:tcW w:w="1163" w:type="dxa"/>
            <w:tcBorders>
              <w:top w:val="nil"/>
              <w:left w:val="nil"/>
              <w:bottom w:val="single" w:sz="4" w:space="0" w:color="auto"/>
              <w:right w:val="single" w:sz="4" w:space="0" w:color="auto"/>
            </w:tcBorders>
            <w:noWrap/>
            <w:vAlign w:val="bottom"/>
            <w:hideMark/>
          </w:tcPr>
          <w:p w14:paraId="33B9BE0A" w14:textId="70EAE26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16,706939</w:t>
            </w:r>
          </w:p>
        </w:tc>
        <w:tc>
          <w:tcPr>
            <w:tcW w:w="1163" w:type="dxa"/>
            <w:tcBorders>
              <w:top w:val="nil"/>
              <w:left w:val="nil"/>
              <w:bottom w:val="single" w:sz="4" w:space="0" w:color="auto"/>
              <w:right w:val="single" w:sz="4" w:space="0" w:color="auto"/>
            </w:tcBorders>
            <w:noWrap/>
            <w:vAlign w:val="bottom"/>
            <w:hideMark/>
          </w:tcPr>
          <w:p w14:paraId="77BC4E3C" w14:textId="615CEF4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9,9675887</w:t>
            </w:r>
          </w:p>
        </w:tc>
        <w:tc>
          <w:tcPr>
            <w:tcW w:w="1163" w:type="dxa"/>
            <w:tcBorders>
              <w:top w:val="nil"/>
              <w:left w:val="nil"/>
              <w:bottom w:val="single" w:sz="4" w:space="0" w:color="auto"/>
              <w:right w:val="single" w:sz="4" w:space="0" w:color="auto"/>
            </w:tcBorders>
            <w:noWrap/>
            <w:vAlign w:val="bottom"/>
            <w:hideMark/>
          </w:tcPr>
          <w:p w14:paraId="0E125461" w14:textId="4E7DEA55"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9,73213</w:t>
            </w:r>
          </w:p>
        </w:tc>
        <w:tc>
          <w:tcPr>
            <w:tcW w:w="1163" w:type="dxa"/>
            <w:tcBorders>
              <w:top w:val="nil"/>
              <w:left w:val="nil"/>
              <w:bottom w:val="single" w:sz="4" w:space="0" w:color="auto"/>
              <w:right w:val="single" w:sz="4" w:space="0" w:color="auto"/>
            </w:tcBorders>
            <w:noWrap/>
            <w:vAlign w:val="bottom"/>
            <w:hideMark/>
          </w:tcPr>
          <w:p w14:paraId="703BB506" w14:textId="6F2AFBE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2,5807467</w:t>
            </w:r>
          </w:p>
        </w:tc>
        <w:tc>
          <w:tcPr>
            <w:tcW w:w="1163" w:type="dxa"/>
            <w:tcBorders>
              <w:top w:val="nil"/>
              <w:left w:val="nil"/>
              <w:bottom w:val="single" w:sz="4" w:space="0" w:color="auto"/>
              <w:right w:val="single" w:sz="4" w:space="0" w:color="auto"/>
            </w:tcBorders>
            <w:noWrap/>
            <w:vAlign w:val="bottom"/>
            <w:hideMark/>
          </w:tcPr>
          <w:p w14:paraId="3D9C9254" w14:textId="7225EA5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0,5068265</w:t>
            </w:r>
          </w:p>
        </w:tc>
        <w:tc>
          <w:tcPr>
            <w:tcW w:w="1163" w:type="dxa"/>
            <w:tcBorders>
              <w:top w:val="nil"/>
              <w:left w:val="nil"/>
              <w:bottom w:val="single" w:sz="4" w:space="0" w:color="auto"/>
              <w:right w:val="single" w:sz="4" w:space="0" w:color="auto"/>
            </w:tcBorders>
            <w:noWrap/>
            <w:vAlign w:val="bottom"/>
            <w:hideMark/>
          </w:tcPr>
          <w:p w14:paraId="3AA670C4" w14:textId="2527BDA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1,6586587</w:t>
            </w:r>
          </w:p>
        </w:tc>
        <w:tc>
          <w:tcPr>
            <w:tcW w:w="1163" w:type="dxa"/>
            <w:tcBorders>
              <w:top w:val="nil"/>
              <w:left w:val="nil"/>
              <w:bottom w:val="single" w:sz="4" w:space="0" w:color="auto"/>
              <w:right w:val="single" w:sz="4" w:space="0" w:color="auto"/>
            </w:tcBorders>
            <w:noWrap/>
            <w:vAlign w:val="bottom"/>
            <w:hideMark/>
          </w:tcPr>
          <w:p w14:paraId="1E40D749" w14:textId="2B3B8C7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3,0561475</w:t>
            </w:r>
          </w:p>
        </w:tc>
        <w:tc>
          <w:tcPr>
            <w:tcW w:w="1270" w:type="dxa"/>
            <w:tcBorders>
              <w:top w:val="nil"/>
              <w:left w:val="nil"/>
              <w:bottom w:val="single" w:sz="4" w:space="0" w:color="auto"/>
              <w:right w:val="single" w:sz="4" w:space="0" w:color="auto"/>
            </w:tcBorders>
            <w:noWrap/>
            <w:vAlign w:val="bottom"/>
            <w:hideMark/>
          </w:tcPr>
          <w:p w14:paraId="388FDB52" w14:textId="053739F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1,0136531</w:t>
            </w:r>
          </w:p>
        </w:tc>
      </w:tr>
      <w:tr w:rsidR="00A66A9D" w:rsidRPr="008B51BA" w14:paraId="6E71478B"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2DED20C3" w14:textId="5C3A7DE9"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III</w:t>
            </w:r>
          </w:p>
        </w:tc>
        <w:tc>
          <w:tcPr>
            <w:tcW w:w="1163" w:type="dxa"/>
            <w:tcBorders>
              <w:top w:val="nil"/>
              <w:left w:val="nil"/>
              <w:bottom w:val="single" w:sz="4" w:space="0" w:color="auto"/>
              <w:right w:val="single" w:sz="4" w:space="0" w:color="auto"/>
            </w:tcBorders>
            <w:noWrap/>
            <w:vAlign w:val="bottom"/>
            <w:hideMark/>
          </w:tcPr>
          <w:p w14:paraId="7D0E9B3A" w14:textId="6E8BA6D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0,5295166</w:t>
            </w:r>
          </w:p>
        </w:tc>
        <w:tc>
          <w:tcPr>
            <w:tcW w:w="1275" w:type="dxa"/>
            <w:tcBorders>
              <w:top w:val="nil"/>
              <w:left w:val="nil"/>
              <w:bottom w:val="single" w:sz="4" w:space="0" w:color="auto"/>
              <w:right w:val="single" w:sz="4" w:space="0" w:color="auto"/>
            </w:tcBorders>
            <w:noWrap/>
            <w:vAlign w:val="bottom"/>
            <w:hideMark/>
          </w:tcPr>
          <w:p w14:paraId="3465EE5E" w14:textId="50A4400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2,9792459</w:t>
            </w:r>
          </w:p>
        </w:tc>
        <w:tc>
          <w:tcPr>
            <w:tcW w:w="1163" w:type="dxa"/>
            <w:tcBorders>
              <w:top w:val="nil"/>
              <w:left w:val="nil"/>
              <w:bottom w:val="single" w:sz="4" w:space="0" w:color="auto"/>
              <w:right w:val="single" w:sz="4" w:space="0" w:color="auto"/>
            </w:tcBorders>
            <w:noWrap/>
            <w:vAlign w:val="bottom"/>
            <w:hideMark/>
          </w:tcPr>
          <w:p w14:paraId="45764E03" w14:textId="67C3E5F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20,56139</w:t>
            </w:r>
          </w:p>
        </w:tc>
        <w:tc>
          <w:tcPr>
            <w:tcW w:w="1163" w:type="dxa"/>
            <w:tcBorders>
              <w:top w:val="nil"/>
              <w:left w:val="nil"/>
              <w:bottom w:val="single" w:sz="4" w:space="0" w:color="auto"/>
              <w:right w:val="single" w:sz="4" w:space="0" w:color="auto"/>
            </w:tcBorders>
            <w:noWrap/>
            <w:vAlign w:val="bottom"/>
            <w:hideMark/>
          </w:tcPr>
          <w:p w14:paraId="669B95F7" w14:textId="5DD2B94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1,8435023</w:t>
            </w:r>
          </w:p>
        </w:tc>
        <w:tc>
          <w:tcPr>
            <w:tcW w:w="1163" w:type="dxa"/>
            <w:tcBorders>
              <w:top w:val="nil"/>
              <w:left w:val="nil"/>
              <w:bottom w:val="single" w:sz="4" w:space="0" w:color="auto"/>
              <w:right w:val="single" w:sz="4" w:space="0" w:color="auto"/>
            </w:tcBorders>
            <w:noWrap/>
            <w:vAlign w:val="bottom"/>
            <w:hideMark/>
          </w:tcPr>
          <w:p w14:paraId="79D50C81" w14:textId="5BAFF0F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16,656693</w:t>
            </w:r>
          </w:p>
        </w:tc>
        <w:tc>
          <w:tcPr>
            <w:tcW w:w="1163" w:type="dxa"/>
            <w:tcBorders>
              <w:top w:val="nil"/>
              <w:left w:val="nil"/>
              <w:bottom w:val="single" w:sz="4" w:space="0" w:color="auto"/>
              <w:right w:val="single" w:sz="4" w:space="0" w:color="auto"/>
            </w:tcBorders>
            <w:noWrap/>
            <w:vAlign w:val="bottom"/>
            <w:hideMark/>
          </w:tcPr>
          <w:p w14:paraId="7D4DA0A7" w14:textId="3EF4E27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9,9232883</w:t>
            </w:r>
          </w:p>
        </w:tc>
        <w:tc>
          <w:tcPr>
            <w:tcW w:w="1163" w:type="dxa"/>
            <w:tcBorders>
              <w:top w:val="nil"/>
              <w:left w:val="nil"/>
              <w:bottom w:val="single" w:sz="4" w:space="0" w:color="auto"/>
              <w:right w:val="single" w:sz="4" w:space="0" w:color="auto"/>
            </w:tcBorders>
            <w:noWrap/>
            <w:vAlign w:val="bottom"/>
            <w:hideMark/>
          </w:tcPr>
          <w:p w14:paraId="2619272C" w14:textId="5A03CC9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9,550911</w:t>
            </w:r>
          </w:p>
        </w:tc>
        <w:tc>
          <w:tcPr>
            <w:tcW w:w="1163" w:type="dxa"/>
            <w:tcBorders>
              <w:top w:val="nil"/>
              <w:left w:val="nil"/>
              <w:bottom w:val="single" w:sz="4" w:space="0" w:color="auto"/>
              <w:right w:val="single" w:sz="4" w:space="0" w:color="auto"/>
            </w:tcBorders>
            <w:noWrap/>
            <w:vAlign w:val="bottom"/>
            <w:hideMark/>
          </w:tcPr>
          <w:p w14:paraId="2E008A3E" w14:textId="517D13A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2,5729851</w:t>
            </w:r>
          </w:p>
        </w:tc>
        <w:tc>
          <w:tcPr>
            <w:tcW w:w="1163" w:type="dxa"/>
            <w:tcBorders>
              <w:top w:val="nil"/>
              <w:left w:val="nil"/>
              <w:bottom w:val="single" w:sz="4" w:space="0" w:color="auto"/>
              <w:right w:val="single" w:sz="4" w:space="0" w:color="auto"/>
            </w:tcBorders>
            <w:noWrap/>
            <w:vAlign w:val="bottom"/>
            <w:hideMark/>
          </w:tcPr>
          <w:p w14:paraId="65C43C65" w14:textId="3EB8871A"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0,504574</w:t>
            </w:r>
          </w:p>
        </w:tc>
        <w:tc>
          <w:tcPr>
            <w:tcW w:w="1163" w:type="dxa"/>
            <w:tcBorders>
              <w:top w:val="nil"/>
              <w:left w:val="nil"/>
              <w:bottom w:val="single" w:sz="4" w:space="0" w:color="auto"/>
              <w:right w:val="single" w:sz="4" w:space="0" w:color="auto"/>
            </w:tcBorders>
            <w:noWrap/>
            <w:vAlign w:val="bottom"/>
            <w:hideMark/>
          </w:tcPr>
          <w:p w14:paraId="344DE0A9" w14:textId="1F95A9E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1,6277733</w:t>
            </w:r>
          </w:p>
        </w:tc>
        <w:tc>
          <w:tcPr>
            <w:tcW w:w="1163" w:type="dxa"/>
            <w:tcBorders>
              <w:top w:val="nil"/>
              <w:left w:val="nil"/>
              <w:bottom w:val="single" w:sz="4" w:space="0" w:color="auto"/>
              <w:right w:val="single" w:sz="4" w:space="0" w:color="auto"/>
            </w:tcBorders>
            <w:noWrap/>
            <w:vAlign w:val="bottom"/>
            <w:hideMark/>
          </w:tcPr>
          <w:p w14:paraId="2AB07170" w14:textId="49F66E1B"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3,046956</w:t>
            </w:r>
          </w:p>
        </w:tc>
        <w:tc>
          <w:tcPr>
            <w:tcW w:w="1270" w:type="dxa"/>
            <w:tcBorders>
              <w:top w:val="nil"/>
              <w:left w:val="nil"/>
              <w:bottom w:val="single" w:sz="4" w:space="0" w:color="auto"/>
              <w:right w:val="single" w:sz="4" w:space="0" w:color="auto"/>
            </w:tcBorders>
            <w:noWrap/>
            <w:vAlign w:val="bottom"/>
            <w:hideMark/>
          </w:tcPr>
          <w:p w14:paraId="4DFC9873" w14:textId="041656B5"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1,009148</w:t>
            </w:r>
          </w:p>
        </w:tc>
      </w:tr>
      <w:tr w:rsidR="00A66A9D" w:rsidRPr="008B51BA" w14:paraId="2F785AAF" w14:textId="77777777" w:rsidTr="00A90BC6">
        <w:trPr>
          <w:trHeight w:val="288"/>
        </w:trPr>
        <w:tc>
          <w:tcPr>
            <w:tcW w:w="1407" w:type="dxa"/>
            <w:tcBorders>
              <w:top w:val="nil"/>
              <w:left w:val="single" w:sz="4" w:space="0" w:color="auto"/>
              <w:bottom w:val="single" w:sz="4" w:space="0" w:color="auto"/>
              <w:right w:val="single" w:sz="4" w:space="0" w:color="auto"/>
            </w:tcBorders>
            <w:noWrap/>
            <w:vAlign w:val="bottom"/>
            <w:hideMark/>
          </w:tcPr>
          <w:p w14:paraId="0AD2A28D" w14:textId="3F1A93C7"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IV</w:t>
            </w:r>
          </w:p>
        </w:tc>
        <w:tc>
          <w:tcPr>
            <w:tcW w:w="1163" w:type="dxa"/>
            <w:tcBorders>
              <w:top w:val="nil"/>
              <w:left w:val="nil"/>
              <w:bottom w:val="single" w:sz="4" w:space="0" w:color="auto"/>
              <w:right w:val="single" w:sz="4" w:space="0" w:color="auto"/>
            </w:tcBorders>
            <w:noWrap/>
            <w:vAlign w:val="bottom"/>
            <w:hideMark/>
          </w:tcPr>
          <w:p w14:paraId="4DB2A2DC" w14:textId="26CF4D6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0,5313772</w:t>
            </w:r>
          </w:p>
        </w:tc>
        <w:tc>
          <w:tcPr>
            <w:tcW w:w="1275" w:type="dxa"/>
            <w:tcBorders>
              <w:top w:val="nil"/>
              <w:left w:val="nil"/>
              <w:bottom w:val="single" w:sz="4" w:space="0" w:color="auto"/>
              <w:right w:val="single" w:sz="4" w:space="0" w:color="auto"/>
            </w:tcBorders>
            <w:noWrap/>
            <w:vAlign w:val="bottom"/>
            <w:hideMark/>
          </w:tcPr>
          <w:p w14:paraId="591EAF22" w14:textId="1EB8B0A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3,07810474</w:t>
            </w:r>
          </w:p>
        </w:tc>
        <w:tc>
          <w:tcPr>
            <w:tcW w:w="1163" w:type="dxa"/>
            <w:tcBorders>
              <w:top w:val="nil"/>
              <w:left w:val="nil"/>
              <w:bottom w:val="single" w:sz="4" w:space="0" w:color="auto"/>
              <w:right w:val="single" w:sz="4" w:space="0" w:color="auto"/>
            </w:tcBorders>
            <w:noWrap/>
            <w:vAlign w:val="bottom"/>
            <w:hideMark/>
          </w:tcPr>
          <w:p w14:paraId="093183B2" w14:textId="0D38550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20,885721</w:t>
            </w:r>
          </w:p>
        </w:tc>
        <w:tc>
          <w:tcPr>
            <w:tcW w:w="1163" w:type="dxa"/>
            <w:tcBorders>
              <w:top w:val="nil"/>
              <w:left w:val="nil"/>
              <w:bottom w:val="single" w:sz="4" w:space="0" w:color="auto"/>
              <w:right w:val="single" w:sz="4" w:space="0" w:color="auto"/>
            </w:tcBorders>
            <w:noWrap/>
            <w:vAlign w:val="bottom"/>
            <w:hideMark/>
          </w:tcPr>
          <w:p w14:paraId="4B95FD0F" w14:textId="46694D43"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1,8499799</w:t>
            </w:r>
          </w:p>
        </w:tc>
        <w:tc>
          <w:tcPr>
            <w:tcW w:w="1163" w:type="dxa"/>
            <w:tcBorders>
              <w:top w:val="nil"/>
              <w:left w:val="nil"/>
              <w:bottom w:val="single" w:sz="4" w:space="0" w:color="auto"/>
              <w:right w:val="single" w:sz="4" w:space="0" w:color="auto"/>
            </w:tcBorders>
            <w:noWrap/>
            <w:vAlign w:val="bottom"/>
            <w:hideMark/>
          </w:tcPr>
          <w:p w14:paraId="541A0788" w14:textId="4F84193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17,209404</w:t>
            </w:r>
          </w:p>
        </w:tc>
        <w:tc>
          <w:tcPr>
            <w:tcW w:w="1163" w:type="dxa"/>
            <w:tcBorders>
              <w:top w:val="nil"/>
              <w:left w:val="nil"/>
              <w:bottom w:val="single" w:sz="4" w:space="0" w:color="auto"/>
              <w:right w:val="single" w:sz="4" w:space="0" w:color="auto"/>
            </w:tcBorders>
            <w:noWrap/>
            <w:vAlign w:val="bottom"/>
            <w:hideMark/>
          </w:tcPr>
          <w:p w14:paraId="059FD981" w14:textId="6021D4F2"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10,079816</w:t>
            </w:r>
          </w:p>
        </w:tc>
        <w:tc>
          <w:tcPr>
            <w:tcW w:w="1163" w:type="dxa"/>
            <w:tcBorders>
              <w:top w:val="nil"/>
              <w:left w:val="nil"/>
              <w:bottom w:val="single" w:sz="4" w:space="0" w:color="auto"/>
              <w:right w:val="single" w:sz="4" w:space="0" w:color="auto"/>
            </w:tcBorders>
            <w:noWrap/>
            <w:vAlign w:val="bottom"/>
            <w:hideMark/>
          </w:tcPr>
          <w:p w14:paraId="6067EF52" w14:textId="66573B4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9,5844701</w:t>
            </w:r>
          </w:p>
        </w:tc>
        <w:tc>
          <w:tcPr>
            <w:tcW w:w="1163" w:type="dxa"/>
            <w:tcBorders>
              <w:top w:val="nil"/>
              <w:left w:val="nil"/>
              <w:bottom w:val="single" w:sz="4" w:space="0" w:color="auto"/>
              <w:right w:val="single" w:sz="4" w:space="0" w:color="auto"/>
            </w:tcBorders>
            <w:noWrap/>
            <w:vAlign w:val="bottom"/>
            <w:hideMark/>
          </w:tcPr>
          <w:p w14:paraId="0E55053E" w14:textId="5A2D6B8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2,6583632</w:t>
            </w:r>
          </w:p>
        </w:tc>
        <w:tc>
          <w:tcPr>
            <w:tcW w:w="1163" w:type="dxa"/>
            <w:tcBorders>
              <w:top w:val="nil"/>
              <w:left w:val="nil"/>
              <w:bottom w:val="single" w:sz="4" w:space="0" w:color="auto"/>
              <w:right w:val="single" w:sz="4" w:space="0" w:color="auto"/>
            </w:tcBorders>
            <w:noWrap/>
            <w:vAlign w:val="bottom"/>
            <w:hideMark/>
          </w:tcPr>
          <w:p w14:paraId="6EB6D6F0" w14:textId="37D0E50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0,512533</w:t>
            </w:r>
          </w:p>
        </w:tc>
        <w:tc>
          <w:tcPr>
            <w:tcW w:w="1163" w:type="dxa"/>
            <w:tcBorders>
              <w:top w:val="nil"/>
              <w:left w:val="nil"/>
              <w:bottom w:val="single" w:sz="4" w:space="0" w:color="auto"/>
              <w:right w:val="single" w:sz="4" w:space="0" w:color="auto"/>
            </w:tcBorders>
            <w:noWrap/>
            <w:vAlign w:val="bottom"/>
            <w:hideMark/>
          </w:tcPr>
          <w:p w14:paraId="7760B6F6" w14:textId="0E8DCD8C"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1,6334929</w:t>
            </w:r>
          </w:p>
        </w:tc>
        <w:tc>
          <w:tcPr>
            <w:tcW w:w="1163" w:type="dxa"/>
            <w:tcBorders>
              <w:top w:val="nil"/>
              <w:left w:val="nil"/>
              <w:bottom w:val="single" w:sz="4" w:space="0" w:color="auto"/>
              <w:right w:val="single" w:sz="4" w:space="0" w:color="auto"/>
            </w:tcBorders>
            <w:noWrap/>
            <w:vAlign w:val="bottom"/>
            <w:hideMark/>
          </w:tcPr>
          <w:p w14:paraId="5457EC49" w14:textId="0A7C360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3,1480617</w:t>
            </w:r>
          </w:p>
        </w:tc>
        <w:tc>
          <w:tcPr>
            <w:tcW w:w="1270" w:type="dxa"/>
            <w:tcBorders>
              <w:top w:val="nil"/>
              <w:left w:val="nil"/>
              <w:bottom w:val="single" w:sz="4" w:space="0" w:color="auto"/>
              <w:right w:val="single" w:sz="4" w:space="0" w:color="auto"/>
            </w:tcBorders>
            <w:noWrap/>
            <w:vAlign w:val="bottom"/>
            <w:hideMark/>
          </w:tcPr>
          <w:p w14:paraId="4C107C2B" w14:textId="22C571B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1,0250661</w:t>
            </w:r>
          </w:p>
        </w:tc>
      </w:tr>
      <w:tr w:rsidR="00A66A9D" w:rsidRPr="008B51BA" w14:paraId="5D93D5FF" w14:textId="77777777" w:rsidTr="00A90BC6">
        <w:trPr>
          <w:trHeight w:val="288"/>
        </w:trPr>
        <w:tc>
          <w:tcPr>
            <w:tcW w:w="1407" w:type="dxa"/>
            <w:tcBorders>
              <w:top w:val="nil"/>
              <w:left w:val="single" w:sz="4" w:space="0" w:color="auto"/>
              <w:bottom w:val="single" w:sz="4" w:space="0" w:color="auto"/>
              <w:right w:val="single" w:sz="4" w:space="0" w:color="auto"/>
            </w:tcBorders>
            <w:shd w:val="clear" w:color="000000" w:fill="92D050"/>
            <w:noWrap/>
            <w:vAlign w:val="bottom"/>
            <w:hideMark/>
          </w:tcPr>
          <w:p w14:paraId="373BB5FB" w14:textId="5773D5B7" w:rsidR="00A66A9D" w:rsidRPr="008B51BA" w:rsidRDefault="00A66A9D" w:rsidP="00A66A9D">
            <w:pPr>
              <w:widowControl/>
              <w:autoSpaceDE/>
              <w:autoSpaceDN/>
              <w:rPr>
                <w:rFonts w:ascii="Calibri" w:hAnsi="Calibri" w:cs="Calibri"/>
                <w:color w:val="000000"/>
                <w:lang w:bidi="ar-SA"/>
              </w:rPr>
            </w:pPr>
            <w:r w:rsidRPr="008B51BA">
              <w:rPr>
                <w:rFonts w:ascii="Calibri" w:hAnsi="Calibri" w:cs="Calibri"/>
                <w:color w:val="000000"/>
                <w:lang w:bidi="ar-SA"/>
              </w:rPr>
              <w:t>I</w:t>
            </w:r>
          </w:p>
        </w:tc>
        <w:tc>
          <w:tcPr>
            <w:tcW w:w="1163" w:type="dxa"/>
            <w:tcBorders>
              <w:top w:val="nil"/>
              <w:left w:val="nil"/>
              <w:bottom w:val="single" w:sz="4" w:space="0" w:color="auto"/>
              <w:right w:val="single" w:sz="4" w:space="0" w:color="auto"/>
            </w:tcBorders>
            <w:shd w:val="clear" w:color="000000" w:fill="92D050"/>
            <w:noWrap/>
            <w:vAlign w:val="bottom"/>
            <w:hideMark/>
          </w:tcPr>
          <w:p w14:paraId="08C11FD3" w14:textId="0B49525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0,5254234</w:t>
            </w:r>
          </w:p>
        </w:tc>
        <w:tc>
          <w:tcPr>
            <w:tcW w:w="1275" w:type="dxa"/>
            <w:tcBorders>
              <w:top w:val="nil"/>
              <w:left w:val="nil"/>
              <w:bottom w:val="single" w:sz="4" w:space="0" w:color="auto"/>
              <w:right w:val="single" w:sz="4" w:space="0" w:color="auto"/>
            </w:tcBorders>
            <w:shd w:val="clear" w:color="000000" w:fill="92D050"/>
            <w:noWrap/>
            <w:vAlign w:val="bottom"/>
            <w:hideMark/>
          </w:tcPr>
          <w:p w14:paraId="73EE999F" w14:textId="1353BD8D"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2,86690631</w:t>
            </w:r>
          </w:p>
        </w:tc>
        <w:tc>
          <w:tcPr>
            <w:tcW w:w="1163" w:type="dxa"/>
            <w:tcBorders>
              <w:top w:val="nil"/>
              <w:left w:val="nil"/>
              <w:bottom w:val="single" w:sz="4" w:space="0" w:color="auto"/>
              <w:right w:val="single" w:sz="4" w:space="0" w:color="auto"/>
            </w:tcBorders>
            <w:shd w:val="clear" w:color="000000" w:fill="92D050"/>
            <w:noWrap/>
            <w:vAlign w:val="bottom"/>
            <w:hideMark/>
          </w:tcPr>
          <w:p w14:paraId="23885CE7" w14:textId="7EA50886"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21,265128</w:t>
            </w:r>
          </w:p>
        </w:tc>
        <w:tc>
          <w:tcPr>
            <w:tcW w:w="1163" w:type="dxa"/>
            <w:tcBorders>
              <w:top w:val="nil"/>
              <w:left w:val="nil"/>
              <w:bottom w:val="single" w:sz="4" w:space="0" w:color="auto"/>
              <w:right w:val="single" w:sz="4" w:space="0" w:color="auto"/>
            </w:tcBorders>
            <w:shd w:val="clear" w:color="000000" w:fill="92D050"/>
            <w:noWrap/>
            <w:vAlign w:val="bottom"/>
            <w:hideMark/>
          </w:tcPr>
          <w:p w14:paraId="4160D260" w14:textId="1BE01049"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1,8292518</w:t>
            </w:r>
          </w:p>
        </w:tc>
        <w:tc>
          <w:tcPr>
            <w:tcW w:w="1163" w:type="dxa"/>
            <w:tcBorders>
              <w:top w:val="nil"/>
              <w:left w:val="nil"/>
              <w:bottom w:val="single" w:sz="4" w:space="0" w:color="auto"/>
              <w:right w:val="single" w:sz="4" w:space="0" w:color="auto"/>
            </w:tcBorders>
            <w:shd w:val="clear" w:color="000000" w:fill="92D050"/>
            <w:noWrap/>
            <w:vAlign w:val="bottom"/>
            <w:hideMark/>
          </w:tcPr>
          <w:p w14:paraId="3A737927" w14:textId="3489A5D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16,028613</w:t>
            </w:r>
          </w:p>
        </w:tc>
        <w:tc>
          <w:tcPr>
            <w:tcW w:w="1163" w:type="dxa"/>
            <w:tcBorders>
              <w:top w:val="nil"/>
              <w:left w:val="nil"/>
              <w:bottom w:val="single" w:sz="4" w:space="0" w:color="auto"/>
              <w:right w:val="single" w:sz="4" w:space="0" w:color="auto"/>
            </w:tcBorders>
            <w:shd w:val="clear" w:color="000000" w:fill="92D050"/>
            <w:noWrap/>
            <w:vAlign w:val="bottom"/>
            <w:hideMark/>
          </w:tcPr>
          <w:p w14:paraId="7AFBA38F" w14:textId="4E127641"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10,262925</w:t>
            </w:r>
          </w:p>
        </w:tc>
        <w:tc>
          <w:tcPr>
            <w:tcW w:w="1163" w:type="dxa"/>
            <w:tcBorders>
              <w:top w:val="nil"/>
              <w:left w:val="nil"/>
              <w:bottom w:val="single" w:sz="4" w:space="0" w:color="auto"/>
              <w:right w:val="single" w:sz="4" w:space="0" w:color="auto"/>
            </w:tcBorders>
            <w:shd w:val="clear" w:color="000000" w:fill="92D050"/>
            <w:noWrap/>
            <w:vAlign w:val="bottom"/>
            <w:hideMark/>
          </w:tcPr>
          <w:p w14:paraId="22BE8F59" w14:textId="43570074"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9,4770811</w:t>
            </w:r>
          </w:p>
        </w:tc>
        <w:tc>
          <w:tcPr>
            <w:tcW w:w="1163" w:type="dxa"/>
            <w:tcBorders>
              <w:top w:val="nil"/>
              <w:left w:val="nil"/>
              <w:bottom w:val="single" w:sz="4" w:space="0" w:color="auto"/>
              <w:right w:val="single" w:sz="4" w:space="0" w:color="auto"/>
            </w:tcBorders>
            <w:shd w:val="clear" w:color="000000" w:fill="92D050"/>
            <w:noWrap/>
            <w:vAlign w:val="bottom"/>
            <w:hideMark/>
          </w:tcPr>
          <w:p w14:paraId="038E207A" w14:textId="0A44F49F"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2,4759645</w:t>
            </w:r>
          </w:p>
        </w:tc>
        <w:tc>
          <w:tcPr>
            <w:tcW w:w="1163" w:type="dxa"/>
            <w:tcBorders>
              <w:top w:val="nil"/>
              <w:left w:val="nil"/>
              <w:bottom w:val="single" w:sz="4" w:space="0" w:color="auto"/>
              <w:right w:val="single" w:sz="4" w:space="0" w:color="auto"/>
            </w:tcBorders>
            <w:shd w:val="clear" w:color="000000" w:fill="92D050"/>
            <w:noWrap/>
            <w:vAlign w:val="bottom"/>
            <w:hideMark/>
          </w:tcPr>
          <w:p w14:paraId="7E80A54F" w14:textId="67171B8E"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0,5218436</w:t>
            </w:r>
          </w:p>
        </w:tc>
        <w:tc>
          <w:tcPr>
            <w:tcW w:w="1163" w:type="dxa"/>
            <w:tcBorders>
              <w:top w:val="nil"/>
              <w:left w:val="nil"/>
              <w:bottom w:val="single" w:sz="4" w:space="0" w:color="auto"/>
              <w:right w:val="single" w:sz="4" w:space="0" w:color="auto"/>
            </w:tcBorders>
            <w:shd w:val="clear" w:color="000000" w:fill="92D050"/>
            <w:noWrap/>
            <w:vAlign w:val="bottom"/>
            <w:hideMark/>
          </w:tcPr>
          <w:p w14:paraId="2852C25C" w14:textId="2FC97140"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1,6151904</w:t>
            </w:r>
          </w:p>
        </w:tc>
        <w:tc>
          <w:tcPr>
            <w:tcW w:w="1163" w:type="dxa"/>
            <w:tcBorders>
              <w:top w:val="nil"/>
              <w:left w:val="nil"/>
              <w:bottom w:val="single" w:sz="4" w:space="0" w:color="auto"/>
              <w:right w:val="single" w:sz="4" w:space="0" w:color="auto"/>
            </w:tcBorders>
            <w:shd w:val="clear" w:color="000000" w:fill="92D050"/>
            <w:noWrap/>
            <w:vAlign w:val="bottom"/>
            <w:hideMark/>
          </w:tcPr>
          <w:p w14:paraId="09F7043D" w14:textId="502A3157"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2,9320633</w:t>
            </w:r>
          </w:p>
        </w:tc>
        <w:tc>
          <w:tcPr>
            <w:tcW w:w="1270" w:type="dxa"/>
            <w:tcBorders>
              <w:top w:val="nil"/>
              <w:left w:val="nil"/>
              <w:bottom w:val="single" w:sz="4" w:space="0" w:color="auto"/>
              <w:right w:val="single" w:sz="4" w:space="0" w:color="auto"/>
            </w:tcBorders>
            <w:shd w:val="clear" w:color="000000" w:fill="92D050"/>
            <w:noWrap/>
            <w:vAlign w:val="bottom"/>
            <w:hideMark/>
          </w:tcPr>
          <w:p w14:paraId="646A5034" w14:textId="75396C68" w:rsidR="00A66A9D" w:rsidRPr="008B51BA" w:rsidRDefault="00A66A9D" w:rsidP="00A66A9D">
            <w:pPr>
              <w:widowControl/>
              <w:autoSpaceDE/>
              <w:autoSpaceDN/>
              <w:jc w:val="right"/>
              <w:rPr>
                <w:rFonts w:ascii="Calibri" w:hAnsi="Calibri" w:cs="Calibri"/>
                <w:color w:val="000000"/>
                <w:lang w:bidi="ar-SA"/>
              </w:rPr>
            </w:pPr>
            <w:r w:rsidRPr="008B51BA">
              <w:rPr>
                <w:rFonts w:ascii="Calibri" w:hAnsi="Calibri" w:cs="Calibri"/>
                <w:color w:val="000000"/>
                <w:lang w:bidi="ar-SA"/>
              </w:rPr>
              <w:t>1,0436873</w:t>
            </w:r>
          </w:p>
        </w:tc>
      </w:tr>
    </w:tbl>
    <w:p w14:paraId="4CE58574" w14:textId="0F263A67" w:rsidR="00A66A9D" w:rsidRDefault="00A66A9D">
      <w:pPr>
        <w:rPr>
          <w:bCs/>
          <w:sz w:val="28"/>
          <w:szCs w:val="28"/>
        </w:rPr>
      </w:pPr>
      <w:r>
        <w:rPr>
          <w:bCs/>
          <w:sz w:val="28"/>
          <w:szCs w:val="28"/>
        </w:rPr>
        <w:br w:type="page"/>
      </w:r>
    </w:p>
    <w:p w14:paraId="682FDC60" w14:textId="77777777" w:rsidR="00372BB4" w:rsidRPr="00E60864" w:rsidRDefault="00372BB4" w:rsidP="001A563B">
      <w:pPr>
        <w:jc w:val="center"/>
        <w:rPr>
          <w:bCs/>
          <w:sz w:val="28"/>
          <w:szCs w:val="28"/>
        </w:rPr>
        <w:sectPr w:rsidR="00372BB4" w:rsidRPr="00E60864" w:rsidSect="00372BB4">
          <w:pgSz w:w="16840" w:h="11910" w:orient="landscape"/>
          <w:pgMar w:top="567" w:right="1134" w:bottom="1701" w:left="1134" w:header="714" w:footer="0" w:gutter="0"/>
          <w:cols w:space="720"/>
        </w:sectPr>
      </w:pPr>
    </w:p>
    <w:p w14:paraId="6D740CE1" w14:textId="7A904623" w:rsidR="004E4813" w:rsidRPr="001A101B" w:rsidRDefault="004E4813" w:rsidP="004E4813">
      <w:pPr>
        <w:jc w:val="center"/>
        <w:rPr>
          <w:bCs/>
          <w:sz w:val="28"/>
          <w:szCs w:val="28"/>
        </w:rPr>
      </w:pPr>
      <w:r w:rsidRPr="00E60864">
        <w:rPr>
          <w:bCs/>
          <w:sz w:val="28"/>
          <w:szCs w:val="28"/>
        </w:rPr>
        <w:lastRenderedPageBreak/>
        <w:t xml:space="preserve">ПРИЛОЖЕНИЕ </w:t>
      </w:r>
      <w:r w:rsidR="00A66A9D">
        <w:rPr>
          <w:bCs/>
          <w:sz w:val="28"/>
          <w:szCs w:val="28"/>
        </w:rPr>
        <w:t>К</w:t>
      </w:r>
    </w:p>
    <w:p w14:paraId="181F01F6" w14:textId="77777777" w:rsidR="004E4813" w:rsidRPr="00E60864" w:rsidRDefault="004E4813" w:rsidP="004E4813">
      <w:pPr>
        <w:jc w:val="center"/>
        <w:rPr>
          <w:bCs/>
          <w:sz w:val="28"/>
          <w:szCs w:val="28"/>
        </w:rPr>
      </w:pPr>
    </w:p>
    <w:p w14:paraId="1B3E6615" w14:textId="3989C5E0" w:rsidR="008B51BA" w:rsidRDefault="008B51BA" w:rsidP="00142B52">
      <w:pPr>
        <w:spacing w:before="89"/>
        <w:ind w:right="3"/>
        <w:jc w:val="center"/>
        <w:rPr>
          <w:sz w:val="28"/>
          <w:szCs w:val="28"/>
        </w:rPr>
      </w:pPr>
      <w:r w:rsidRPr="008B51BA">
        <w:rPr>
          <w:sz w:val="28"/>
          <w:szCs w:val="28"/>
        </w:rPr>
        <w:t xml:space="preserve">Оценка качества товарной продукции </w:t>
      </w:r>
    </w:p>
    <w:p w14:paraId="43837C40" w14:textId="77777777" w:rsidR="008244F5" w:rsidRPr="00E60864" w:rsidRDefault="008244F5" w:rsidP="00142B52">
      <w:pPr>
        <w:spacing w:before="89"/>
        <w:ind w:right="3"/>
        <w:jc w:val="center"/>
        <w:rPr>
          <w:sz w:val="28"/>
          <w:szCs w:val="28"/>
        </w:rPr>
      </w:pPr>
    </w:p>
    <w:p w14:paraId="43DEE861" w14:textId="77777777" w:rsidR="008B51BA" w:rsidRPr="00E60864" w:rsidRDefault="008B51BA" w:rsidP="008B51BA">
      <w:pPr>
        <w:spacing w:before="89"/>
        <w:ind w:right="3"/>
        <w:jc w:val="both"/>
        <w:rPr>
          <w:b/>
          <w:bCs/>
          <w:sz w:val="28"/>
          <w:szCs w:val="28"/>
        </w:rPr>
      </w:pPr>
      <w:r w:rsidRPr="00E60864">
        <w:rPr>
          <w:noProof/>
          <w:lang w:bidi="ar-SA"/>
          <w14:ligatures w14:val="standardContextual"/>
        </w:rPr>
        <w:drawing>
          <wp:inline distT="0" distB="0" distL="0" distR="0" wp14:anchorId="7748F836" wp14:editId="45672A93">
            <wp:extent cx="1943100" cy="1828800"/>
            <wp:effectExtent l="0" t="0" r="0" b="0"/>
            <wp:docPr id="209891045" name="Диаграмма 1">
              <a:extLst xmlns:a="http://schemas.openxmlformats.org/drawingml/2006/main">
                <a:ext uri="{FF2B5EF4-FFF2-40B4-BE49-F238E27FC236}">
                  <a16:creationId xmlns:a16="http://schemas.microsoft.com/office/drawing/2014/main" id="{77DB7CED-C6B4-69DF-0855-C6534E354A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E60864">
        <w:rPr>
          <w:noProof/>
          <w:lang w:bidi="ar-SA"/>
          <w14:ligatures w14:val="standardContextual"/>
        </w:rPr>
        <w:drawing>
          <wp:inline distT="0" distB="0" distL="0" distR="0" wp14:anchorId="21D92617" wp14:editId="22970E48">
            <wp:extent cx="1847850" cy="1828981"/>
            <wp:effectExtent l="0" t="0" r="0" b="0"/>
            <wp:docPr id="1864636026" name="Диаграмма 2">
              <a:extLst xmlns:a="http://schemas.openxmlformats.org/drawingml/2006/main">
                <a:ext uri="{FF2B5EF4-FFF2-40B4-BE49-F238E27FC236}">
                  <a16:creationId xmlns:a16="http://schemas.microsoft.com/office/drawing/2014/main" id="{818B637E-9B36-277C-7635-D17834EEAC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E60864">
        <w:rPr>
          <w:noProof/>
          <w:lang w:bidi="ar-SA"/>
          <w14:ligatures w14:val="standardContextual"/>
        </w:rPr>
        <w:drawing>
          <wp:inline distT="0" distB="0" distL="0" distR="0" wp14:anchorId="180BB667" wp14:editId="14614385">
            <wp:extent cx="1874078" cy="1811434"/>
            <wp:effectExtent l="0" t="0" r="12065" b="17780"/>
            <wp:docPr id="1344392780" name="Диаграмма 3">
              <a:extLst xmlns:a="http://schemas.openxmlformats.org/drawingml/2006/main">
                <a:ext uri="{FF2B5EF4-FFF2-40B4-BE49-F238E27FC236}">
                  <a16:creationId xmlns:a16="http://schemas.microsoft.com/office/drawing/2014/main" id="{3BE6D024-AC9C-DB3A-3613-72A97A519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E60864">
        <w:rPr>
          <w:noProof/>
          <w:lang w:bidi="ar-SA"/>
          <w14:ligatures w14:val="standardContextual"/>
        </w:rPr>
        <w:drawing>
          <wp:inline distT="0" distB="0" distL="0" distR="0" wp14:anchorId="7267FE56" wp14:editId="1A950BDA">
            <wp:extent cx="1938655" cy="1879600"/>
            <wp:effectExtent l="0" t="0" r="4445" b="6350"/>
            <wp:docPr id="1693144383" name="Диаграмма 4">
              <a:extLst xmlns:a="http://schemas.openxmlformats.org/drawingml/2006/main">
                <a:ext uri="{FF2B5EF4-FFF2-40B4-BE49-F238E27FC236}">
                  <a16:creationId xmlns:a16="http://schemas.microsoft.com/office/drawing/2014/main" id="{7320A979-86DD-7C6D-C297-E253003679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E60864">
        <w:rPr>
          <w:noProof/>
          <w:lang w:bidi="ar-SA"/>
          <w14:ligatures w14:val="standardContextual"/>
        </w:rPr>
        <w:drawing>
          <wp:inline distT="0" distB="0" distL="0" distR="0" wp14:anchorId="62F45F2B" wp14:editId="53F3DE92">
            <wp:extent cx="1841500" cy="1875367"/>
            <wp:effectExtent l="0" t="0" r="6350" b="10795"/>
            <wp:docPr id="463301284" name="Диаграмма 5">
              <a:extLst xmlns:a="http://schemas.openxmlformats.org/drawingml/2006/main">
                <a:ext uri="{FF2B5EF4-FFF2-40B4-BE49-F238E27FC236}">
                  <a16:creationId xmlns:a16="http://schemas.microsoft.com/office/drawing/2014/main" id="{B2A7294B-1B6E-2655-A2E0-1F38CAAB29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E60864">
        <w:rPr>
          <w:noProof/>
          <w:lang w:bidi="ar-SA"/>
          <w14:ligatures w14:val="standardContextual"/>
        </w:rPr>
        <w:drawing>
          <wp:inline distT="0" distB="0" distL="0" distR="0" wp14:anchorId="4DAE5ABC" wp14:editId="34DBB404">
            <wp:extent cx="1856014" cy="1878965"/>
            <wp:effectExtent l="0" t="0" r="11430" b="6985"/>
            <wp:docPr id="1680306673" name="Диаграмма 6">
              <a:extLst xmlns:a="http://schemas.openxmlformats.org/drawingml/2006/main">
                <a:ext uri="{FF2B5EF4-FFF2-40B4-BE49-F238E27FC236}">
                  <a16:creationId xmlns:a16="http://schemas.microsoft.com/office/drawing/2014/main" id="{4F1C6EC6-8C09-98C9-E38F-997C631A20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E60864">
        <w:rPr>
          <w:noProof/>
          <w:lang w:bidi="ar-SA"/>
          <w14:ligatures w14:val="standardContextual"/>
        </w:rPr>
        <w:drawing>
          <wp:inline distT="0" distB="0" distL="0" distR="0" wp14:anchorId="6B95CF7F" wp14:editId="6D46375E">
            <wp:extent cx="1930400" cy="1910080"/>
            <wp:effectExtent l="0" t="0" r="12700" b="13970"/>
            <wp:docPr id="116393299" name="Диаграмма 7">
              <a:extLst xmlns:a="http://schemas.openxmlformats.org/drawingml/2006/main">
                <a:ext uri="{FF2B5EF4-FFF2-40B4-BE49-F238E27FC236}">
                  <a16:creationId xmlns:a16="http://schemas.microsoft.com/office/drawing/2014/main" id="{28376BC5-4E66-80BC-05FA-2FD6630C6A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E60864">
        <w:rPr>
          <w:noProof/>
          <w:lang w:bidi="ar-SA"/>
          <w14:ligatures w14:val="standardContextual"/>
        </w:rPr>
        <w:drawing>
          <wp:inline distT="0" distB="0" distL="0" distR="0" wp14:anchorId="39C6F148" wp14:editId="202332CC">
            <wp:extent cx="1846943" cy="1915160"/>
            <wp:effectExtent l="0" t="0" r="1270" b="8890"/>
            <wp:docPr id="53913628" name="Диаграмма 8">
              <a:extLst xmlns:a="http://schemas.openxmlformats.org/drawingml/2006/main">
                <a:ext uri="{FF2B5EF4-FFF2-40B4-BE49-F238E27FC236}">
                  <a16:creationId xmlns:a16="http://schemas.microsoft.com/office/drawing/2014/main" id="{08848D2D-6415-20C4-8A61-06759A655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E60864">
        <w:rPr>
          <w:noProof/>
          <w:lang w:bidi="ar-SA"/>
          <w14:ligatures w14:val="standardContextual"/>
        </w:rPr>
        <w:drawing>
          <wp:inline distT="0" distB="0" distL="0" distR="0" wp14:anchorId="01607535" wp14:editId="6C7D3576">
            <wp:extent cx="1855470" cy="1910080"/>
            <wp:effectExtent l="0" t="0" r="11430" b="13970"/>
            <wp:docPr id="1497620537" name="Диаграмма 9">
              <a:extLst xmlns:a="http://schemas.openxmlformats.org/drawingml/2006/main">
                <a:ext uri="{FF2B5EF4-FFF2-40B4-BE49-F238E27FC236}">
                  <a16:creationId xmlns:a16="http://schemas.microsoft.com/office/drawing/2014/main" id="{0EDB9F2A-5D6C-916D-7D1C-DA1D10FD46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E60864">
        <w:rPr>
          <w:noProof/>
          <w:lang w:bidi="ar-SA"/>
          <w14:ligatures w14:val="standardContextual"/>
        </w:rPr>
        <w:drawing>
          <wp:inline distT="0" distB="0" distL="0" distR="0" wp14:anchorId="1A78ED73" wp14:editId="2C3A2447">
            <wp:extent cx="1930400" cy="1959429"/>
            <wp:effectExtent l="0" t="0" r="12700" b="3175"/>
            <wp:docPr id="1378495972" name="Диаграмма 10">
              <a:extLst xmlns:a="http://schemas.openxmlformats.org/drawingml/2006/main">
                <a:ext uri="{FF2B5EF4-FFF2-40B4-BE49-F238E27FC236}">
                  <a16:creationId xmlns:a16="http://schemas.microsoft.com/office/drawing/2014/main" id="{F1CC872C-71FB-0E46-6650-C71BAFCC03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E60864">
        <w:rPr>
          <w:noProof/>
          <w:lang w:bidi="ar-SA"/>
          <w14:ligatures w14:val="standardContextual"/>
        </w:rPr>
        <w:drawing>
          <wp:inline distT="0" distB="0" distL="0" distR="0" wp14:anchorId="4D8E86EB" wp14:editId="6FDAB804">
            <wp:extent cx="1841500" cy="1959429"/>
            <wp:effectExtent l="0" t="0" r="6350" b="3175"/>
            <wp:docPr id="627565971" name="Диаграмма 11">
              <a:extLst xmlns:a="http://schemas.openxmlformats.org/drawingml/2006/main">
                <a:ext uri="{FF2B5EF4-FFF2-40B4-BE49-F238E27FC236}">
                  <a16:creationId xmlns:a16="http://schemas.microsoft.com/office/drawing/2014/main" id="{64E212A6-D22C-ED65-2CE9-D303B54F84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E60864">
        <w:rPr>
          <w:noProof/>
          <w:lang w:bidi="ar-SA"/>
          <w14:ligatures w14:val="standardContextual"/>
        </w:rPr>
        <w:drawing>
          <wp:inline distT="0" distB="0" distL="0" distR="0" wp14:anchorId="34D258B5" wp14:editId="04A1D6EC">
            <wp:extent cx="1855470" cy="1953260"/>
            <wp:effectExtent l="0" t="0" r="11430" b="8890"/>
            <wp:docPr id="1023250796" name="Диаграмма 12">
              <a:extLst xmlns:a="http://schemas.openxmlformats.org/drawingml/2006/main">
                <a:ext uri="{FF2B5EF4-FFF2-40B4-BE49-F238E27FC236}">
                  <a16:creationId xmlns:a16="http://schemas.microsoft.com/office/drawing/2014/main" id="{458DAA42-D02E-3178-602E-B6847C4F84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D384519" w14:textId="77777777" w:rsidR="00B742F8" w:rsidRDefault="00B742F8" w:rsidP="008B51BA">
      <w:pPr>
        <w:widowControl/>
        <w:autoSpaceDE/>
        <w:autoSpaceDN/>
        <w:spacing w:after="160" w:line="278" w:lineRule="auto"/>
        <w:rPr>
          <w:sz w:val="28"/>
          <w:szCs w:val="28"/>
        </w:rPr>
      </w:pPr>
    </w:p>
    <w:p w14:paraId="5985A648" w14:textId="3C25AE03" w:rsidR="008B51BA" w:rsidRPr="00E60864" w:rsidRDefault="00B742F8" w:rsidP="008244F5">
      <w:pPr>
        <w:widowControl/>
        <w:autoSpaceDE/>
        <w:autoSpaceDN/>
        <w:spacing w:after="160" w:line="278" w:lineRule="auto"/>
        <w:jc w:val="center"/>
        <w:rPr>
          <w:sz w:val="28"/>
          <w:szCs w:val="28"/>
        </w:rPr>
      </w:pPr>
      <w:r>
        <w:rPr>
          <w:sz w:val="28"/>
          <w:szCs w:val="28"/>
        </w:rPr>
        <w:t xml:space="preserve">Рисунок </w:t>
      </w:r>
      <w:r w:rsidR="0072721E">
        <w:rPr>
          <w:sz w:val="28"/>
          <w:szCs w:val="28"/>
        </w:rPr>
        <w:t>К</w:t>
      </w:r>
      <w:r>
        <w:rPr>
          <w:sz w:val="28"/>
          <w:szCs w:val="28"/>
        </w:rPr>
        <w:t xml:space="preserve"> – Распределение</w:t>
      </w:r>
      <w:r w:rsidR="008244F5">
        <w:rPr>
          <w:sz w:val="28"/>
          <w:szCs w:val="28"/>
        </w:rPr>
        <w:t xml:space="preserve"> качества плода</w:t>
      </w:r>
      <w:r>
        <w:rPr>
          <w:sz w:val="28"/>
          <w:szCs w:val="28"/>
        </w:rPr>
        <w:t xml:space="preserve"> по классам </w:t>
      </w:r>
      <w:r w:rsidR="008B51BA" w:rsidRPr="00E60864">
        <w:rPr>
          <w:sz w:val="28"/>
          <w:szCs w:val="28"/>
        </w:rPr>
        <w:br w:type="page"/>
      </w:r>
    </w:p>
    <w:p w14:paraId="6B82D1A3" w14:textId="43EBA68F" w:rsidR="004E4813" w:rsidRDefault="004E4813" w:rsidP="004E4813">
      <w:pPr>
        <w:jc w:val="center"/>
        <w:rPr>
          <w:bCs/>
          <w:sz w:val="28"/>
          <w:szCs w:val="28"/>
        </w:rPr>
      </w:pPr>
      <w:r w:rsidRPr="00E60864">
        <w:rPr>
          <w:bCs/>
          <w:sz w:val="28"/>
          <w:szCs w:val="28"/>
        </w:rPr>
        <w:lastRenderedPageBreak/>
        <w:t xml:space="preserve">ПРИЛОЖЕНИЕ </w:t>
      </w:r>
      <w:r w:rsidR="0072721E">
        <w:rPr>
          <w:bCs/>
          <w:sz w:val="28"/>
          <w:szCs w:val="28"/>
        </w:rPr>
        <w:t>Л</w:t>
      </w:r>
    </w:p>
    <w:p w14:paraId="14B13F72" w14:textId="77777777" w:rsidR="004E4813" w:rsidRDefault="004E4813" w:rsidP="004E4813">
      <w:pPr>
        <w:jc w:val="center"/>
        <w:rPr>
          <w:bCs/>
          <w:sz w:val="28"/>
          <w:szCs w:val="28"/>
        </w:rPr>
      </w:pPr>
    </w:p>
    <w:p w14:paraId="301BB0E1" w14:textId="315D748A" w:rsidR="008244F5" w:rsidRDefault="008244F5" w:rsidP="004E4813">
      <w:pPr>
        <w:jc w:val="center"/>
        <w:rPr>
          <w:sz w:val="28"/>
          <w:szCs w:val="28"/>
        </w:rPr>
      </w:pPr>
      <w:r w:rsidRPr="00E60864">
        <w:rPr>
          <w:sz w:val="28"/>
          <w:szCs w:val="28"/>
        </w:rPr>
        <w:t>Расчет доз удобрений</w:t>
      </w:r>
    </w:p>
    <w:p w14:paraId="3E79951A" w14:textId="77777777" w:rsidR="008244F5" w:rsidRPr="00E60864" w:rsidRDefault="008244F5" w:rsidP="004E4813">
      <w:pPr>
        <w:jc w:val="center"/>
        <w:rPr>
          <w:bCs/>
          <w:sz w:val="28"/>
          <w:szCs w:val="28"/>
        </w:rPr>
      </w:pPr>
    </w:p>
    <w:p w14:paraId="53131280" w14:textId="329CF080" w:rsidR="00E60864" w:rsidRDefault="008244F5" w:rsidP="008244F5">
      <w:pPr>
        <w:pStyle w:val="1"/>
        <w:jc w:val="both"/>
        <w:rPr>
          <w:b w:val="0"/>
          <w:bCs w:val="0"/>
          <w:sz w:val="28"/>
          <w:szCs w:val="28"/>
        </w:rPr>
      </w:pPr>
      <w:r>
        <w:rPr>
          <w:b w:val="0"/>
          <w:bCs w:val="0"/>
          <w:sz w:val="28"/>
          <w:szCs w:val="28"/>
        </w:rPr>
        <w:t xml:space="preserve">Таблица </w:t>
      </w:r>
      <w:r w:rsidR="0072721E">
        <w:rPr>
          <w:b w:val="0"/>
          <w:bCs w:val="0"/>
          <w:sz w:val="28"/>
          <w:szCs w:val="28"/>
        </w:rPr>
        <w:t>Л</w:t>
      </w:r>
      <w:r>
        <w:rPr>
          <w:b w:val="0"/>
          <w:bCs w:val="0"/>
          <w:sz w:val="28"/>
          <w:szCs w:val="28"/>
        </w:rPr>
        <w:t xml:space="preserve"> – </w:t>
      </w:r>
      <w:r w:rsidR="00E60864" w:rsidRPr="00E60864">
        <w:rPr>
          <w:b w:val="0"/>
          <w:bCs w:val="0"/>
          <w:sz w:val="28"/>
          <w:szCs w:val="28"/>
        </w:rPr>
        <w:t>Расчет доз удобрений для целевой урожайности яблони</w:t>
      </w:r>
    </w:p>
    <w:p w14:paraId="5F1934C9" w14:textId="77777777" w:rsidR="008244F5" w:rsidRPr="00E60864" w:rsidRDefault="008244F5" w:rsidP="00E60864">
      <w:pPr>
        <w:pStyle w:val="1"/>
        <w:jc w:val="center"/>
        <w:rPr>
          <w:b w:val="0"/>
          <w:bCs w:val="0"/>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879"/>
        <w:gridCol w:w="1418"/>
        <w:gridCol w:w="1417"/>
        <w:gridCol w:w="1418"/>
      </w:tblGrid>
      <w:tr w:rsidR="00E60864" w:rsidRPr="00E60864" w14:paraId="42B83F9A" w14:textId="77777777" w:rsidTr="008244F5">
        <w:trPr>
          <w:trHeight w:val="528"/>
        </w:trPr>
        <w:tc>
          <w:tcPr>
            <w:tcW w:w="4361" w:type="dxa"/>
          </w:tcPr>
          <w:p w14:paraId="1DB9A3BA" w14:textId="77777777" w:rsidR="00E60864" w:rsidRPr="00E60864" w:rsidRDefault="00E60864" w:rsidP="00FD4822">
            <w:pPr>
              <w:rPr>
                <w:sz w:val="28"/>
                <w:szCs w:val="28"/>
              </w:rPr>
            </w:pPr>
            <w:r w:rsidRPr="00E60864">
              <w:rPr>
                <w:sz w:val="28"/>
                <w:szCs w:val="28"/>
              </w:rPr>
              <w:t>Показатели</w:t>
            </w:r>
          </w:p>
        </w:tc>
        <w:tc>
          <w:tcPr>
            <w:tcW w:w="879" w:type="dxa"/>
          </w:tcPr>
          <w:p w14:paraId="75CAC745" w14:textId="77777777" w:rsidR="00E60864" w:rsidRPr="00E60864" w:rsidRDefault="00E60864" w:rsidP="00FD4822">
            <w:pPr>
              <w:rPr>
                <w:sz w:val="28"/>
                <w:szCs w:val="28"/>
              </w:rPr>
            </w:pPr>
            <w:r w:rsidRPr="00E60864">
              <w:rPr>
                <w:sz w:val="28"/>
                <w:szCs w:val="28"/>
              </w:rPr>
              <w:t>Ед. изм.</w:t>
            </w:r>
          </w:p>
        </w:tc>
        <w:tc>
          <w:tcPr>
            <w:tcW w:w="1418" w:type="dxa"/>
          </w:tcPr>
          <w:p w14:paraId="7F4BA4D0" w14:textId="77777777" w:rsidR="00E60864" w:rsidRPr="00E60864" w:rsidRDefault="00E60864" w:rsidP="00FD4822">
            <w:pPr>
              <w:rPr>
                <w:sz w:val="28"/>
                <w:szCs w:val="28"/>
              </w:rPr>
            </w:pPr>
            <w:r w:rsidRPr="00E60864">
              <w:rPr>
                <w:sz w:val="28"/>
                <w:szCs w:val="28"/>
              </w:rPr>
              <w:t>2020–2023 (N)</w:t>
            </w:r>
          </w:p>
        </w:tc>
        <w:tc>
          <w:tcPr>
            <w:tcW w:w="1417" w:type="dxa"/>
          </w:tcPr>
          <w:p w14:paraId="13FEBE6B" w14:textId="77777777" w:rsidR="00E60864" w:rsidRPr="00E60864" w:rsidRDefault="00E60864" w:rsidP="00FD4822">
            <w:pPr>
              <w:rPr>
                <w:sz w:val="28"/>
                <w:szCs w:val="28"/>
              </w:rPr>
            </w:pPr>
            <w:r w:rsidRPr="00E60864">
              <w:rPr>
                <w:sz w:val="28"/>
                <w:szCs w:val="28"/>
              </w:rPr>
              <w:t>2020–2023 (P)</w:t>
            </w:r>
          </w:p>
        </w:tc>
        <w:tc>
          <w:tcPr>
            <w:tcW w:w="1418" w:type="dxa"/>
          </w:tcPr>
          <w:p w14:paraId="2EDBD647" w14:textId="77777777" w:rsidR="00E60864" w:rsidRPr="00E60864" w:rsidRDefault="00E60864" w:rsidP="00FD4822">
            <w:pPr>
              <w:rPr>
                <w:sz w:val="28"/>
                <w:szCs w:val="28"/>
              </w:rPr>
            </w:pPr>
            <w:r w:rsidRPr="00E60864">
              <w:rPr>
                <w:sz w:val="28"/>
                <w:szCs w:val="28"/>
              </w:rPr>
              <w:t>2020–2023 (K)</w:t>
            </w:r>
          </w:p>
        </w:tc>
      </w:tr>
      <w:tr w:rsidR="00E60864" w:rsidRPr="00E60864" w14:paraId="38F3E546" w14:textId="77777777" w:rsidTr="008244F5">
        <w:trPr>
          <w:trHeight w:val="136"/>
        </w:trPr>
        <w:tc>
          <w:tcPr>
            <w:tcW w:w="9493" w:type="dxa"/>
            <w:gridSpan w:val="5"/>
          </w:tcPr>
          <w:p w14:paraId="316CE0AC" w14:textId="77777777" w:rsidR="00E60864" w:rsidRPr="00E60864" w:rsidRDefault="00E60864" w:rsidP="00FD4822">
            <w:pPr>
              <w:rPr>
                <w:sz w:val="28"/>
                <w:szCs w:val="28"/>
              </w:rPr>
            </w:pPr>
            <w:r w:rsidRPr="00E60864">
              <w:rPr>
                <w:sz w:val="28"/>
                <w:szCs w:val="28"/>
              </w:rPr>
              <w:t>Вариант 2:</w:t>
            </w:r>
          </w:p>
        </w:tc>
      </w:tr>
      <w:tr w:rsidR="00E60864" w:rsidRPr="00E60864" w14:paraId="3AC688AB" w14:textId="77777777" w:rsidTr="008244F5">
        <w:trPr>
          <w:trHeight w:val="581"/>
        </w:trPr>
        <w:tc>
          <w:tcPr>
            <w:tcW w:w="4361" w:type="dxa"/>
          </w:tcPr>
          <w:p w14:paraId="7FAF9082" w14:textId="77777777" w:rsidR="00E60864" w:rsidRPr="00E60864" w:rsidRDefault="00E60864" w:rsidP="00FD4822">
            <w:pPr>
              <w:rPr>
                <w:sz w:val="28"/>
                <w:szCs w:val="28"/>
              </w:rPr>
            </w:pPr>
            <w:r w:rsidRPr="00E60864">
              <w:rPr>
                <w:sz w:val="28"/>
                <w:szCs w:val="28"/>
              </w:rPr>
              <w:t>Вынос питательных веществ с 1 т яблок (с урожаем побочной продукции)</w:t>
            </w:r>
          </w:p>
        </w:tc>
        <w:tc>
          <w:tcPr>
            <w:tcW w:w="879" w:type="dxa"/>
          </w:tcPr>
          <w:p w14:paraId="0D47C284" w14:textId="77777777" w:rsidR="00E60864" w:rsidRPr="00E60864" w:rsidRDefault="00E60864" w:rsidP="00FD4822">
            <w:pPr>
              <w:rPr>
                <w:sz w:val="28"/>
                <w:szCs w:val="28"/>
              </w:rPr>
            </w:pPr>
            <w:r w:rsidRPr="00E60864">
              <w:rPr>
                <w:sz w:val="28"/>
                <w:szCs w:val="28"/>
              </w:rPr>
              <w:t>кг</w:t>
            </w:r>
          </w:p>
        </w:tc>
        <w:tc>
          <w:tcPr>
            <w:tcW w:w="1418" w:type="dxa"/>
          </w:tcPr>
          <w:p w14:paraId="14FDFC07" w14:textId="77777777" w:rsidR="00E60864" w:rsidRPr="00E60864" w:rsidRDefault="00E60864" w:rsidP="00FD4822">
            <w:pPr>
              <w:rPr>
                <w:sz w:val="28"/>
                <w:szCs w:val="28"/>
              </w:rPr>
            </w:pPr>
            <w:r w:rsidRPr="00E60864">
              <w:rPr>
                <w:sz w:val="28"/>
                <w:szCs w:val="28"/>
              </w:rPr>
              <w:t>3,3</w:t>
            </w:r>
          </w:p>
        </w:tc>
        <w:tc>
          <w:tcPr>
            <w:tcW w:w="1417" w:type="dxa"/>
          </w:tcPr>
          <w:p w14:paraId="6EBA4340" w14:textId="77777777" w:rsidR="00E60864" w:rsidRPr="00E60864" w:rsidRDefault="00E60864" w:rsidP="00FD4822">
            <w:pPr>
              <w:rPr>
                <w:sz w:val="28"/>
                <w:szCs w:val="28"/>
              </w:rPr>
            </w:pPr>
            <w:r w:rsidRPr="00E60864">
              <w:rPr>
                <w:sz w:val="28"/>
                <w:szCs w:val="28"/>
              </w:rPr>
              <w:t>1,1</w:t>
            </w:r>
          </w:p>
        </w:tc>
        <w:tc>
          <w:tcPr>
            <w:tcW w:w="1418" w:type="dxa"/>
          </w:tcPr>
          <w:p w14:paraId="7AB2DC9E" w14:textId="77777777" w:rsidR="00E60864" w:rsidRPr="00E60864" w:rsidRDefault="00E60864" w:rsidP="00FD4822">
            <w:pPr>
              <w:rPr>
                <w:sz w:val="28"/>
                <w:szCs w:val="28"/>
              </w:rPr>
            </w:pPr>
            <w:r w:rsidRPr="00E60864">
              <w:rPr>
                <w:sz w:val="28"/>
                <w:szCs w:val="28"/>
              </w:rPr>
              <w:t>4,8</w:t>
            </w:r>
          </w:p>
        </w:tc>
      </w:tr>
      <w:tr w:rsidR="00E60864" w:rsidRPr="00E60864" w14:paraId="6B218806" w14:textId="77777777" w:rsidTr="008244F5">
        <w:trPr>
          <w:trHeight w:val="327"/>
        </w:trPr>
        <w:tc>
          <w:tcPr>
            <w:tcW w:w="4361" w:type="dxa"/>
          </w:tcPr>
          <w:p w14:paraId="6D75D7EB" w14:textId="77777777" w:rsidR="00E60864" w:rsidRPr="00E60864" w:rsidRDefault="00E60864" w:rsidP="00FD4822">
            <w:pPr>
              <w:rPr>
                <w:sz w:val="28"/>
                <w:szCs w:val="28"/>
              </w:rPr>
            </w:pPr>
            <w:r w:rsidRPr="00E60864">
              <w:rPr>
                <w:sz w:val="28"/>
                <w:szCs w:val="28"/>
              </w:rPr>
              <w:t>Необходимые удобрения с учетом коэффициента использования</w:t>
            </w:r>
          </w:p>
        </w:tc>
        <w:tc>
          <w:tcPr>
            <w:tcW w:w="879" w:type="dxa"/>
          </w:tcPr>
          <w:p w14:paraId="5CE93D5E" w14:textId="77777777" w:rsidR="00E60864" w:rsidRPr="00E60864" w:rsidRDefault="00E60864" w:rsidP="00FD4822">
            <w:pPr>
              <w:rPr>
                <w:sz w:val="28"/>
                <w:szCs w:val="28"/>
              </w:rPr>
            </w:pPr>
            <w:r w:rsidRPr="00E60864">
              <w:rPr>
                <w:sz w:val="28"/>
                <w:szCs w:val="28"/>
              </w:rPr>
              <w:t>т/га</w:t>
            </w:r>
          </w:p>
        </w:tc>
        <w:tc>
          <w:tcPr>
            <w:tcW w:w="1418" w:type="dxa"/>
          </w:tcPr>
          <w:p w14:paraId="7AE427AC" w14:textId="77777777" w:rsidR="00E60864" w:rsidRPr="00E60864" w:rsidRDefault="00E60864" w:rsidP="00FD4822">
            <w:pPr>
              <w:rPr>
                <w:sz w:val="28"/>
                <w:szCs w:val="28"/>
              </w:rPr>
            </w:pPr>
            <w:r w:rsidRPr="00E60864">
              <w:rPr>
                <w:sz w:val="28"/>
                <w:szCs w:val="28"/>
              </w:rPr>
              <w:t>15,0</w:t>
            </w:r>
          </w:p>
        </w:tc>
        <w:tc>
          <w:tcPr>
            <w:tcW w:w="1417" w:type="dxa"/>
          </w:tcPr>
          <w:p w14:paraId="1DD2DA3D" w14:textId="77777777" w:rsidR="00E60864" w:rsidRPr="00E60864" w:rsidRDefault="00E60864" w:rsidP="00FD4822">
            <w:pPr>
              <w:rPr>
                <w:sz w:val="28"/>
                <w:szCs w:val="28"/>
              </w:rPr>
            </w:pPr>
            <w:r w:rsidRPr="00E60864">
              <w:rPr>
                <w:sz w:val="28"/>
                <w:szCs w:val="28"/>
              </w:rPr>
              <w:t>15,0</w:t>
            </w:r>
          </w:p>
        </w:tc>
        <w:tc>
          <w:tcPr>
            <w:tcW w:w="1418" w:type="dxa"/>
          </w:tcPr>
          <w:p w14:paraId="3D0B073D" w14:textId="77777777" w:rsidR="00E60864" w:rsidRPr="00E60864" w:rsidRDefault="00E60864" w:rsidP="00FD4822">
            <w:pPr>
              <w:rPr>
                <w:sz w:val="28"/>
                <w:szCs w:val="28"/>
              </w:rPr>
            </w:pPr>
            <w:r w:rsidRPr="00E60864">
              <w:rPr>
                <w:sz w:val="28"/>
                <w:szCs w:val="28"/>
              </w:rPr>
              <w:t>15,0</w:t>
            </w:r>
          </w:p>
        </w:tc>
      </w:tr>
      <w:tr w:rsidR="00E60864" w:rsidRPr="00E60864" w14:paraId="3D11C7E1" w14:textId="77777777" w:rsidTr="008244F5">
        <w:trPr>
          <w:trHeight w:val="750"/>
        </w:trPr>
        <w:tc>
          <w:tcPr>
            <w:tcW w:w="4361" w:type="dxa"/>
          </w:tcPr>
          <w:p w14:paraId="006C385B" w14:textId="77777777" w:rsidR="00E60864" w:rsidRPr="00E60864" w:rsidRDefault="00E60864" w:rsidP="00FD4822">
            <w:pPr>
              <w:rPr>
                <w:sz w:val="28"/>
                <w:szCs w:val="28"/>
              </w:rPr>
            </w:pPr>
            <w:r w:rsidRPr="00E60864">
              <w:rPr>
                <w:sz w:val="28"/>
                <w:szCs w:val="28"/>
              </w:rPr>
              <w:t>Целевая прибавка урожайности яблок с 1 га</w:t>
            </w:r>
          </w:p>
        </w:tc>
        <w:tc>
          <w:tcPr>
            <w:tcW w:w="879" w:type="dxa"/>
          </w:tcPr>
          <w:p w14:paraId="52BABD5F" w14:textId="77777777" w:rsidR="00E60864" w:rsidRPr="00E60864" w:rsidRDefault="00E60864" w:rsidP="00FD4822">
            <w:pPr>
              <w:rPr>
                <w:sz w:val="28"/>
                <w:szCs w:val="28"/>
              </w:rPr>
            </w:pPr>
            <w:r w:rsidRPr="00E60864">
              <w:rPr>
                <w:sz w:val="28"/>
                <w:szCs w:val="28"/>
              </w:rPr>
              <w:t>т/га</w:t>
            </w:r>
          </w:p>
        </w:tc>
        <w:tc>
          <w:tcPr>
            <w:tcW w:w="1418" w:type="dxa"/>
          </w:tcPr>
          <w:p w14:paraId="60FFB5D6" w14:textId="77777777" w:rsidR="00E60864" w:rsidRPr="00E60864" w:rsidRDefault="00E60864" w:rsidP="00FD4822">
            <w:pPr>
              <w:rPr>
                <w:sz w:val="28"/>
                <w:szCs w:val="28"/>
              </w:rPr>
            </w:pPr>
            <w:r w:rsidRPr="00E60864">
              <w:rPr>
                <w:sz w:val="28"/>
                <w:szCs w:val="28"/>
              </w:rPr>
              <w:t>10,0</w:t>
            </w:r>
          </w:p>
        </w:tc>
        <w:tc>
          <w:tcPr>
            <w:tcW w:w="1417" w:type="dxa"/>
          </w:tcPr>
          <w:p w14:paraId="4CEFAD41" w14:textId="77777777" w:rsidR="00E60864" w:rsidRPr="00E60864" w:rsidRDefault="00E60864" w:rsidP="00FD4822">
            <w:pPr>
              <w:rPr>
                <w:sz w:val="28"/>
                <w:szCs w:val="28"/>
              </w:rPr>
            </w:pPr>
            <w:r w:rsidRPr="00E60864">
              <w:rPr>
                <w:sz w:val="28"/>
                <w:szCs w:val="28"/>
              </w:rPr>
              <w:t>10,0</w:t>
            </w:r>
          </w:p>
        </w:tc>
        <w:tc>
          <w:tcPr>
            <w:tcW w:w="1418" w:type="dxa"/>
          </w:tcPr>
          <w:p w14:paraId="21D680A4" w14:textId="77777777" w:rsidR="00E60864" w:rsidRPr="00E60864" w:rsidRDefault="00E60864" w:rsidP="00FD4822">
            <w:pPr>
              <w:rPr>
                <w:sz w:val="28"/>
                <w:szCs w:val="28"/>
              </w:rPr>
            </w:pPr>
            <w:r w:rsidRPr="00E60864">
              <w:rPr>
                <w:sz w:val="28"/>
                <w:szCs w:val="28"/>
              </w:rPr>
              <w:t>10,0</w:t>
            </w:r>
          </w:p>
        </w:tc>
      </w:tr>
      <w:tr w:rsidR="00E60864" w:rsidRPr="00E60864" w14:paraId="5EBB8433" w14:textId="77777777" w:rsidTr="008244F5">
        <w:trPr>
          <w:trHeight w:val="293"/>
        </w:trPr>
        <w:tc>
          <w:tcPr>
            <w:tcW w:w="4361" w:type="dxa"/>
          </w:tcPr>
          <w:p w14:paraId="6E2DD455" w14:textId="77777777" w:rsidR="00E60864" w:rsidRPr="00E60864" w:rsidRDefault="00E60864" w:rsidP="00FD4822">
            <w:pPr>
              <w:rPr>
                <w:sz w:val="28"/>
                <w:szCs w:val="28"/>
              </w:rPr>
            </w:pPr>
            <w:r w:rsidRPr="00E60864">
              <w:rPr>
                <w:sz w:val="28"/>
                <w:szCs w:val="28"/>
              </w:rPr>
              <w:t>Вынос питательных веществ за счет прибавки урожая</w:t>
            </w:r>
          </w:p>
        </w:tc>
        <w:tc>
          <w:tcPr>
            <w:tcW w:w="879" w:type="dxa"/>
          </w:tcPr>
          <w:p w14:paraId="6F37B9A9" w14:textId="77777777" w:rsidR="00E60864" w:rsidRPr="00E60864" w:rsidRDefault="00E60864" w:rsidP="00FD4822">
            <w:pPr>
              <w:rPr>
                <w:sz w:val="28"/>
                <w:szCs w:val="28"/>
              </w:rPr>
            </w:pPr>
            <w:r w:rsidRPr="00E60864">
              <w:rPr>
                <w:sz w:val="28"/>
                <w:szCs w:val="28"/>
              </w:rPr>
              <w:t>кг</w:t>
            </w:r>
          </w:p>
        </w:tc>
        <w:tc>
          <w:tcPr>
            <w:tcW w:w="1418" w:type="dxa"/>
          </w:tcPr>
          <w:p w14:paraId="47DA811B" w14:textId="77777777" w:rsidR="00E60864" w:rsidRPr="00E60864" w:rsidRDefault="00E60864" w:rsidP="00FD4822">
            <w:pPr>
              <w:rPr>
                <w:sz w:val="28"/>
                <w:szCs w:val="28"/>
              </w:rPr>
            </w:pPr>
            <w:r w:rsidRPr="00E60864">
              <w:rPr>
                <w:sz w:val="28"/>
                <w:szCs w:val="28"/>
              </w:rPr>
              <w:t>32,7</w:t>
            </w:r>
          </w:p>
        </w:tc>
        <w:tc>
          <w:tcPr>
            <w:tcW w:w="1417" w:type="dxa"/>
          </w:tcPr>
          <w:p w14:paraId="2497B443" w14:textId="77777777" w:rsidR="00E60864" w:rsidRPr="00E60864" w:rsidRDefault="00E60864" w:rsidP="00FD4822">
            <w:pPr>
              <w:rPr>
                <w:sz w:val="28"/>
                <w:szCs w:val="28"/>
              </w:rPr>
            </w:pPr>
            <w:r w:rsidRPr="00E60864">
              <w:rPr>
                <w:sz w:val="28"/>
                <w:szCs w:val="28"/>
              </w:rPr>
              <w:t>10,7</w:t>
            </w:r>
          </w:p>
        </w:tc>
        <w:tc>
          <w:tcPr>
            <w:tcW w:w="1418" w:type="dxa"/>
          </w:tcPr>
          <w:p w14:paraId="6AEB44CE" w14:textId="77777777" w:rsidR="00E60864" w:rsidRPr="00E60864" w:rsidRDefault="00E60864" w:rsidP="00FD4822">
            <w:pPr>
              <w:rPr>
                <w:sz w:val="28"/>
                <w:szCs w:val="28"/>
              </w:rPr>
            </w:pPr>
            <w:r w:rsidRPr="00E60864">
              <w:rPr>
                <w:sz w:val="28"/>
                <w:szCs w:val="28"/>
              </w:rPr>
              <w:t>48,3</w:t>
            </w:r>
          </w:p>
        </w:tc>
      </w:tr>
      <w:tr w:rsidR="00E60864" w:rsidRPr="00E60864" w14:paraId="4628288C" w14:textId="77777777" w:rsidTr="008244F5">
        <w:trPr>
          <w:trHeight w:val="1077"/>
        </w:trPr>
        <w:tc>
          <w:tcPr>
            <w:tcW w:w="4361" w:type="dxa"/>
          </w:tcPr>
          <w:p w14:paraId="5ACB91FC" w14:textId="77777777" w:rsidR="00E60864" w:rsidRPr="00E60864" w:rsidRDefault="00E60864" w:rsidP="00FD4822">
            <w:pPr>
              <w:rPr>
                <w:sz w:val="28"/>
                <w:szCs w:val="28"/>
              </w:rPr>
            </w:pPr>
            <w:r w:rsidRPr="00E60864">
              <w:rPr>
                <w:sz w:val="28"/>
                <w:szCs w:val="28"/>
              </w:rPr>
              <w:t>Обобщенный коэффициент использования питательных веществ из удобрений</w:t>
            </w:r>
          </w:p>
        </w:tc>
        <w:tc>
          <w:tcPr>
            <w:tcW w:w="879" w:type="dxa"/>
          </w:tcPr>
          <w:p w14:paraId="4EAC5B3F" w14:textId="77777777" w:rsidR="00E60864" w:rsidRPr="00E60864" w:rsidRDefault="00E60864" w:rsidP="00FD4822">
            <w:pPr>
              <w:rPr>
                <w:sz w:val="28"/>
                <w:szCs w:val="28"/>
              </w:rPr>
            </w:pPr>
            <w:r w:rsidRPr="00E60864">
              <w:rPr>
                <w:sz w:val="28"/>
                <w:szCs w:val="28"/>
              </w:rPr>
              <w:t>%</w:t>
            </w:r>
          </w:p>
        </w:tc>
        <w:tc>
          <w:tcPr>
            <w:tcW w:w="1418" w:type="dxa"/>
          </w:tcPr>
          <w:p w14:paraId="45354C8A" w14:textId="77777777" w:rsidR="00E60864" w:rsidRPr="00E60864" w:rsidRDefault="00E60864" w:rsidP="00FD4822">
            <w:pPr>
              <w:rPr>
                <w:sz w:val="28"/>
                <w:szCs w:val="28"/>
              </w:rPr>
            </w:pPr>
            <w:r w:rsidRPr="00E60864">
              <w:rPr>
                <w:sz w:val="28"/>
                <w:szCs w:val="28"/>
              </w:rPr>
              <w:t>40,0</w:t>
            </w:r>
          </w:p>
        </w:tc>
        <w:tc>
          <w:tcPr>
            <w:tcW w:w="1417" w:type="dxa"/>
          </w:tcPr>
          <w:p w14:paraId="28C61D01" w14:textId="77777777" w:rsidR="00E60864" w:rsidRPr="00E60864" w:rsidRDefault="00E60864" w:rsidP="00FD4822">
            <w:pPr>
              <w:rPr>
                <w:sz w:val="28"/>
                <w:szCs w:val="28"/>
              </w:rPr>
            </w:pPr>
            <w:r w:rsidRPr="00E60864">
              <w:rPr>
                <w:sz w:val="28"/>
                <w:szCs w:val="28"/>
              </w:rPr>
              <w:t>20,0</w:t>
            </w:r>
          </w:p>
        </w:tc>
        <w:tc>
          <w:tcPr>
            <w:tcW w:w="1418" w:type="dxa"/>
          </w:tcPr>
          <w:p w14:paraId="53538528" w14:textId="77777777" w:rsidR="00E60864" w:rsidRPr="00E60864" w:rsidRDefault="00E60864" w:rsidP="00FD4822">
            <w:pPr>
              <w:rPr>
                <w:sz w:val="28"/>
                <w:szCs w:val="28"/>
              </w:rPr>
            </w:pPr>
            <w:r w:rsidRPr="00E60864">
              <w:rPr>
                <w:sz w:val="28"/>
                <w:szCs w:val="28"/>
              </w:rPr>
              <w:t>50,0</w:t>
            </w:r>
          </w:p>
        </w:tc>
      </w:tr>
      <w:tr w:rsidR="008244F5" w:rsidRPr="00E60864" w14:paraId="0FD300D4" w14:textId="77777777" w:rsidTr="008244F5">
        <w:trPr>
          <w:trHeight w:val="58"/>
        </w:trPr>
        <w:tc>
          <w:tcPr>
            <w:tcW w:w="4361" w:type="dxa"/>
          </w:tcPr>
          <w:p w14:paraId="0DA8549C" w14:textId="77777777" w:rsidR="008244F5" w:rsidRPr="00E60864" w:rsidRDefault="008244F5" w:rsidP="008244F5">
            <w:pPr>
              <w:rPr>
                <w:sz w:val="28"/>
                <w:szCs w:val="28"/>
              </w:rPr>
            </w:pPr>
            <w:r w:rsidRPr="00E60864">
              <w:rPr>
                <w:sz w:val="28"/>
                <w:szCs w:val="28"/>
              </w:rPr>
              <w:t>Поправка на содержание в почве</w:t>
            </w:r>
          </w:p>
        </w:tc>
        <w:tc>
          <w:tcPr>
            <w:tcW w:w="879" w:type="dxa"/>
          </w:tcPr>
          <w:p w14:paraId="0DC29EAB" w14:textId="182DEC58" w:rsidR="008244F5" w:rsidRPr="00E60864" w:rsidRDefault="008244F5" w:rsidP="008244F5">
            <w:pPr>
              <w:rPr>
                <w:sz w:val="28"/>
                <w:szCs w:val="28"/>
              </w:rPr>
            </w:pPr>
            <w:r w:rsidRPr="00E60864">
              <w:rPr>
                <w:sz w:val="28"/>
                <w:szCs w:val="28"/>
              </w:rPr>
              <w:t>%</w:t>
            </w:r>
          </w:p>
        </w:tc>
        <w:tc>
          <w:tcPr>
            <w:tcW w:w="1418" w:type="dxa"/>
          </w:tcPr>
          <w:p w14:paraId="7E4DD039" w14:textId="77777777" w:rsidR="008244F5" w:rsidRPr="00E60864" w:rsidRDefault="008244F5" w:rsidP="008244F5">
            <w:pPr>
              <w:rPr>
                <w:sz w:val="28"/>
                <w:szCs w:val="28"/>
              </w:rPr>
            </w:pPr>
            <w:r w:rsidRPr="00E60864">
              <w:rPr>
                <w:sz w:val="28"/>
                <w:szCs w:val="28"/>
              </w:rPr>
              <w:t>+ 10</w:t>
            </w:r>
          </w:p>
        </w:tc>
        <w:tc>
          <w:tcPr>
            <w:tcW w:w="1417" w:type="dxa"/>
          </w:tcPr>
          <w:p w14:paraId="0A3A0D33" w14:textId="77777777" w:rsidR="008244F5" w:rsidRPr="00E60864" w:rsidRDefault="008244F5" w:rsidP="008244F5">
            <w:pPr>
              <w:rPr>
                <w:sz w:val="28"/>
                <w:szCs w:val="28"/>
              </w:rPr>
            </w:pPr>
            <w:r w:rsidRPr="00E60864">
              <w:rPr>
                <w:sz w:val="28"/>
                <w:szCs w:val="28"/>
              </w:rPr>
              <w:t>+ 5</w:t>
            </w:r>
          </w:p>
        </w:tc>
        <w:tc>
          <w:tcPr>
            <w:tcW w:w="1418" w:type="dxa"/>
          </w:tcPr>
          <w:p w14:paraId="701925FB" w14:textId="77777777" w:rsidR="008244F5" w:rsidRPr="00E60864" w:rsidRDefault="008244F5" w:rsidP="008244F5">
            <w:pPr>
              <w:rPr>
                <w:sz w:val="28"/>
                <w:szCs w:val="28"/>
              </w:rPr>
            </w:pPr>
            <w:r w:rsidRPr="00E60864">
              <w:rPr>
                <w:sz w:val="28"/>
                <w:szCs w:val="28"/>
              </w:rPr>
              <w:t xml:space="preserve">– 20  </w:t>
            </w:r>
          </w:p>
        </w:tc>
      </w:tr>
      <w:tr w:rsidR="008244F5" w:rsidRPr="00E60864" w14:paraId="1BAF89C6" w14:textId="77777777" w:rsidTr="008244F5">
        <w:trPr>
          <w:trHeight w:val="645"/>
        </w:trPr>
        <w:tc>
          <w:tcPr>
            <w:tcW w:w="4361" w:type="dxa"/>
          </w:tcPr>
          <w:p w14:paraId="2CD37532" w14:textId="77777777" w:rsidR="008244F5" w:rsidRPr="00E60864" w:rsidRDefault="008244F5" w:rsidP="008244F5">
            <w:pPr>
              <w:rPr>
                <w:sz w:val="28"/>
                <w:szCs w:val="28"/>
              </w:rPr>
            </w:pPr>
            <w:r w:rsidRPr="00E60864">
              <w:rPr>
                <w:sz w:val="28"/>
                <w:szCs w:val="28"/>
              </w:rPr>
              <w:t>Необходимые удобрения с учетом коэффициента использования</w:t>
            </w:r>
          </w:p>
        </w:tc>
        <w:tc>
          <w:tcPr>
            <w:tcW w:w="879" w:type="dxa"/>
          </w:tcPr>
          <w:p w14:paraId="4743D123" w14:textId="77777777" w:rsidR="008244F5" w:rsidRPr="00E60864" w:rsidRDefault="008244F5" w:rsidP="008244F5">
            <w:pPr>
              <w:rPr>
                <w:sz w:val="28"/>
                <w:szCs w:val="28"/>
              </w:rPr>
            </w:pPr>
            <w:r w:rsidRPr="00E60864">
              <w:rPr>
                <w:sz w:val="28"/>
                <w:szCs w:val="28"/>
              </w:rPr>
              <w:t>кг/га</w:t>
            </w:r>
          </w:p>
        </w:tc>
        <w:tc>
          <w:tcPr>
            <w:tcW w:w="1418" w:type="dxa"/>
          </w:tcPr>
          <w:p w14:paraId="0FBAFA9E" w14:textId="77777777" w:rsidR="008244F5" w:rsidRPr="00E60864" w:rsidRDefault="008244F5" w:rsidP="008244F5">
            <w:pPr>
              <w:rPr>
                <w:sz w:val="28"/>
                <w:szCs w:val="28"/>
              </w:rPr>
            </w:pPr>
            <w:r w:rsidRPr="00E60864">
              <w:rPr>
                <w:sz w:val="28"/>
                <w:szCs w:val="28"/>
              </w:rPr>
              <w:t>90</w:t>
            </w:r>
          </w:p>
        </w:tc>
        <w:tc>
          <w:tcPr>
            <w:tcW w:w="1417" w:type="dxa"/>
          </w:tcPr>
          <w:p w14:paraId="132D3D24" w14:textId="77777777" w:rsidR="008244F5" w:rsidRPr="00E60864" w:rsidRDefault="008244F5" w:rsidP="008244F5">
            <w:pPr>
              <w:rPr>
                <w:sz w:val="28"/>
                <w:szCs w:val="28"/>
              </w:rPr>
            </w:pPr>
            <w:r w:rsidRPr="00E60864">
              <w:rPr>
                <w:sz w:val="28"/>
                <w:szCs w:val="28"/>
              </w:rPr>
              <w:t>57</w:t>
            </w:r>
          </w:p>
        </w:tc>
        <w:tc>
          <w:tcPr>
            <w:tcW w:w="1418" w:type="dxa"/>
          </w:tcPr>
          <w:p w14:paraId="498F5B54" w14:textId="77777777" w:rsidR="008244F5" w:rsidRPr="00E60864" w:rsidRDefault="008244F5" w:rsidP="008244F5">
            <w:pPr>
              <w:rPr>
                <w:sz w:val="28"/>
                <w:szCs w:val="28"/>
              </w:rPr>
            </w:pPr>
            <w:r w:rsidRPr="00E60864">
              <w:rPr>
                <w:sz w:val="28"/>
                <w:szCs w:val="28"/>
              </w:rPr>
              <w:t>78</w:t>
            </w:r>
          </w:p>
        </w:tc>
      </w:tr>
      <w:tr w:rsidR="008244F5" w:rsidRPr="00E60864" w14:paraId="4FC63920" w14:textId="77777777" w:rsidTr="008244F5">
        <w:trPr>
          <w:trHeight w:val="58"/>
        </w:trPr>
        <w:tc>
          <w:tcPr>
            <w:tcW w:w="9493" w:type="dxa"/>
            <w:gridSpan w:val="5"/>
          </w:tcPr>
          <w:p w14:paraId="384525C1" w14:textId="77777777" w:rsidR="008244F5" w:rsidRPr="00E60864" w:rsidRDefault="008244F5" w:rsidP="008244F5">
            <w:pPr>
              <w:rPr>
                <w:sz w:val="28"/>
                <w:szCs w:val="28"/>
              </w:rPr>
            </w:pPr>
            <w:r w:rsidRPr="00E60864">
              <w:rPr>
                <w:sz w:val="28"/>
                <w:szCs w:val="28"/>
              </w:rPr>
              <w:t>Вариант 3:</w:t>
            </w:r>
          </w:p>
        </w:tc>
      </w:tr>
      <w:tr w:rsidR="008244F5" w:rsidRPr="00E60864" w14:paraId="2F636723" w14:textId="77777777" w:rsidTr="008244F5">
        <w:trPr>
          <w:trHeight w:val="77"/>
        </w:trPr>
        <w:tc>
          <w:tcPr>
            <w:tcW w:w="4361" w:type="dxa"/>
          </w:tcPr>
          <w:p w14:paraId="028A5C91" w14:textId="77777777" w:rsidR="008244F5" w:rsidRPr="00E60864" w:rsidRDefault="008244F5" w:rsidP="008244F5">
            <w:pPr>
              <w:rPr>
                <w:sz w:val="28"/>
                <w:szCs w:val="28"/>
              </w:rPr>
            </w:pPr>
            <w:r w:rsidRPr="00E60864">
              <w:rPr>
                <w:sz w:val="28"/>
                <w:szCs w:val="28"/>
              </w:rPr>
              <w:t>Вынос питательных веществ с 1 т яблок (с урожаем побочной продукции)</w:t>
            </w:r>
          </w:p>
        </w:tc>
        <w:tc>
          <w:tcPr>
            <w:tcW w:w="879" w:type="dxa"/>
          </w:tcPr>
          <w:p w14:paraId="110DD549" w14:textId="77777777" w:rsidR="008244F5" w:rsidRPr="00E60864" w:rsidRDefault="008244F5" w:rsidP="008244F5">
            <w:pPr>
              <w:rPr>
                <w:sz w:val="28"/>
                <w:szCs w:val="28"/>
              </w:rPr>
            </w:pPr>
            <w:r w:rsidRPr="00E60864">
              <w:rPr>
                <w:sz w:val="28"/>
                <w:szCs w:val="28"/>
              </w:rPr>
              <w:t>кг</w:t>
            </w:r>
          </w:p>
        </w:tc>
        <w:tc>
          <w:tcPr>
            <w:tcW w:w="1418" w:type="dxa"/>
          </w:tcPr>
          <w:p w14:paraId="5ABC043F" w14:textId="77777777" w:rsidR="008244F5" w:rsidRPr="00E60864" w:rsidRDefault="008244F5" w:rsidP="008244F5">
            <w:pPr>
              <w:rPr>
                <w:sz w:val="28"/>
                <w:szCs w:val="28"/>
              </w:rPr>
            </w:pPr>
            <w:r w:rsidRPr="00E60864">
              <w:rPr>
                <w:sz w:val="28"/>
                <w:szCs w:val="28"/>
              </w:rPr>
              <w:t>3,3</w:t>
            </w:r>
          </w:p>
        </w:tc>
        <w:tc>
          <w:tcPr>
            <w:tcW w:w="1417" w:type="dxa"/>
          </w:tcPr>
          <w:p w14:paraId="79FBD49A" w14:textId="77777777" w:rsidR="008244F5" w:rsidRPr="00E60864" w:rsidRDefault="008244F5" w:rsidP="008244F5">
            <w:pPr>
              <w:rPr>
                <w:sz w:val="28"/>
                <w:szCs w:val="28"/>
              </w:rPr>
            </w:pPr>
            <w:r w:rsidRPr="00E60864">
              <w:rPr>
                <w:sz w:val="28"/>
                <w:szCs w:val="28"/>
              </w:rPr>
              <w:t>1,1</w:t>
            </w:r>
          </w:p>
        </w:tc>
        <w:tc>
          <w:tcPr>
            <w:tcW w:w="1418" w:type="dxa"/>
          </w:tcPr>
          <w:p w14:paraId="4D18117B" w14:textId="77777777" w:rsidR="008244F5" w:rsidRPr="00E60864" w:rsidRDefault="008244F5" w:rsidP="008244F5">
            <w:pPr>
              <w:rPr>
                <w:sz w:val="28"/>
                <w:szCs w:val="28"/>
              </w:rPr>
            </w:pPr>
            <w:r w:rsidRPr="00E60864">
              <w:rPr>
                <w:sz w:val="28"/>
                <w:szCs w:val="28"/>
              </w:rPr>
              <w:t>4,8</w:t>
            </w:r>
          </w:p>
        </w:tc>
      </w:tr>
      <w:tr w:rsidR="008244F5" w:rsidRPr="00E60864" w14:paraId="231444AE" w14:textId="77777777" w:rsidTr="008244F5">
        <w:trPr>
          <w:trHeight w:val="77"/>
        </w:trPr>
        <w:tc>
          <w:tcPr>
            <w:tcW w:w="4361" w:type="dxa"/>
          </w:tcPr>
          <w:p w14:paraId="1378802F" w14:textId="77777777" w:rsidR="008244F5" w:rsidRPr="00E60864" w:rsidRDefault="008244F5" w:rsidP="008244F5">
            <w:pPr>
              <w:rPr>
                <w:sz w:val="28"/>
                <w:szCs w:val="28"/>
              </w:rPr>
            </w:pPr>
            <w:r w:rsidRPr="00E60864">
              <w:rPr>
                <w:sz w:val="28"/>
                <w:szCs w:val="28"/>
              </w:rPr>
              <w:t>Необходимые удобрения с учетом коэффициента использования</w:t>
            </w:r>
          </w:p>
        </w:tc>
        <w:tc>
          <w:tcPr>
            <w:tcW w:w="879" w:type="dxa"/>
          </w:tcPr>
          <w:p w14:paraId="10DA5615" w14:textId="77777777" w:rsidR="008244F5" w:rsidRPr="00E60864" w:rsidRDefault="008244F5" w:rsidP="008244F5">
            <w:pPr>
              <w:rPr>
                <w:sz w:val="28"/>
                <w:szCs w:val="28"/>
              </w:rPr>
            </w:pPr>
            <w:r w:rsidRPr="00E60864">
              <w:rPr>
                <w:sz w:val="28"/>
                <w:szCs w:val="28"/>
              </w:rPr>
              <w:t>т/га</w:t>
            </w:r>
          </w:p>
        </w:tc>
        <w:tc>
          <w:tcPr>
            <w:tcW w:w="1418" w:type="dxa"/>
          </w:tcPr>
          <w:p w14:paraId="2325104A" w14:textId="77777777" w:rsidR="008244F5" w:rsidRPr="00E60864" w:rsidRDefault="008244F5" w:rsidP="008244F5">
            <w:pPr>
              <w:rPr>
                <w:sz w:val="28"/>
                <w:szCs w:val="28"/>
              </w:rPr>
            </w:pPr>
            <w:r w:rsidRPr="00E60864">
              <w:rPr>
                <w:sz w:val="28"/>
                <w:szCs w:val="28"/>
              </w:rPr>
              <w:t>15,0</w:t>
            </w:r>
          </w:p>
        </w:tc>
        <w:tc>
          <w:tcPr>
            <w:tcW w:w="1417" w:type="dxa"/>
          </w:tcPr>
          <w:p w14:paraId="5FEEA43F" w14:textId="77777777" w:rsidR="008244F5" w:rsidRPr="00E60864" w:rsidRDefault="008244F5" w:rsidP="008244F5">
            <w:pPr>
              <w:rPr>
                <w:sz w:val="28"/>
                <w:szCs w:val="28"/>
              </w:rPr>
            </w:pPr>
            <w:r w:rsidRPr="00E60864">
              <w:rPr>
                <w:sz w:val="28"/>
                <w:szCs w:val="28"/>
              </w:rPr>
              <w:t>15,0</w:t>
            </w:r>
          </w:p>
        </w:tc>
        <w:tc>
          <w:tcPr>
            <w:tcW w:w="1418" w:type="dxa"/>
          </w:tcPr>
          <w:p w14:paraId="611FFC05" w14:textId="77777777" w:rsidR="008244F5" w:rsidRPr="00E60864" w:rsidRDefault="008244F5" w:rsidP="008244F5">
            <w:pPr>
              <w:rPr>
                <w:sz w:val="28"/>
                <w:szCs w:val="28"/>
              </w:rPr>
            </w:pPr>
            <w:r w:rsidRPr="00E60864">
              <w:rPr>
                <w:sz w:val="28"/>
                <w:szCs w:val="28"/>
              </w:rPr>
              <w:t>15,0</w:t>
            </w:r>
          </w:p>
        </w:tc>
      </w:tr>
      <w:tr w:rsidR="008244F5" w:rsidRPr="00E60864" w14:paraId="4FC6E061" w14:textId="77777777" w:rsidTr="008244F5">
        <w:trPr>
          <w:trHeight w:val="77"/>
        </w:trPr>
        <w:tc>
          <w:tcPr>
            <w:tcW w:w="4361" w:type="dxa"/>
          </w:tcPr>
          <w:p w14:paraId="5B9B7A29" w14:textId="77777777" w:rsidR="008244F5" w:rsidRPr="00E60864" w:rsidRDefault="008244F5" w:rsidP="008244F5">
            <w:pPr>
              <w:rPr>
                <w:sz w:val="28"/>
                <w:szCs w:val="28"/>
              </w:rPr>
            </w:pPr>
            <w:r w:rsidRPr="00E60864">
              <w:rPr>
                <w:sz w:val="28"/>
                <w:szCs w:val="28"/>
              </w:rPr>
              <w:t>Целевая прибавка урожайности яблок с 1 га</w:t>
            </w:r>
          </w:p>
        </w:tc>
        <w:tc>
          <w:tcPr>
            <w:tcW w:w="879" w:type="dxa"/>
          </w:tcPr>
          <w:p w14:paraId="76AA6483" w14:textId="77777777" w:rsidR="008244F5" w:rsidRPr="00E60864" w:rsidRDefault="008244F5" w:rsidP="008244F5">
            <w:pPr>
              <w:rPr>
                <w:sz w:val="28"/>
                <w:szCs w:val="28"/>
              </w:rPr>
            </w:pPr>
            <w:r w:rsidRPr="00E60864">
              <w:rPr>
                <w:sz w:val="28"/>
                <w:szCs w:val="28"/>
              </w:rPr>
              <w:t>т/га</w:t>
            </w:r>
          </w:p>
        </w:tc>
        <w:tc>
          <w:tcPr>
            <w:tcW w:w="1418" w:type="dxa"/>
          </w:tcPr>
          <w:p w14:paraId="01DEEBD5" w14:textId="77777777" w:rsidR="008244F5" w:rsidRPr="00E60864" w:rsidRDefault="008244F5" w:rsidP="008244F5">
            <w:pPr>
              <w:rPr>
                <w:sz w:val="28"/>
                <w:szCs w:val="28"/>
              </w:rPr>
            </w:pPr>
            <w:r w:rsidRPr="00E60864">
              <w:rPr>
                <w:sz w:val="28"/>
                <w:szCs w:val="28"/>
              </w:rPr>
              <w:t>15,0</w:t>
            </w:r>
          </w:p>
        </w:tc>
        <w:tc>
          <w:tcPr>
            <w:tcW w:w="1417" w:type="dxa"/>
          </w:tcPr>
          <w:p w14:paraId="6009EFC4" w14:textId="77777777" w:rsidR="008244F5" w:rsidRPr="00E60864" w:rsidRDefault="008244F5" w:rsidP="008244F5">
            <w:pPr>
              <w:rPr>
                <w:sz w:val="28"/>
                <w:szCs w:val="28"/>
              </w:rPr>
            </w:pPr>
            <w:r w:rsidRPr="00E60864">
              <w:rPr>
                <w:sz w:val="28"/>
                <w:szCs w:val="28"/>
              </w:rPr>
              <w:t>15,0</w:t>
            </w:r>
          </w:p>
        </w:tc>
        <w:tc>
          <w:tcPr>
            <w:tcW w:w="1418" w:type="dxa"/>
          </w:tcPr>
          <w:p w14:paraId="7840248B" w14:textId="77777777" w:rsidR="008244F5" w:rsidRPr="00E60864" w:rsidRDefault="008244F5" w:rsidP="008244F5">
            <w:pPr>
              <w:rPr>
                <w:sz w:val="28"/>
                <w:szCs w:val="28"/>
              </w:rPr>
            </w:pPr>
            <w:r w:rsidRPr="00E60864">
              <w:rPr>
                <w:sz w:val="28"/>
                <w:szCs w:val="28"/>
              </w:rPr>
              <w:t>15,0</w:t>
            </w:r>
          </w:p>
        </w:tc>
      </w:tr>
      <w:tr w:rsidR="008244F5" w:rsidRPr="00E60864" w14:paraId="3E50E095" w14:textId="77777777" w:rsidTr="008244F5">
        <w:trPr>
          <w:trHeight w:val="77"/>
        </w:trPr>
        <w:tc>
          <w:tcPr>
            <w:tcW w:w="4361" w:type="dxa"/>
          </w:tcPr>
          <w:p w14:paraId="1B9ADB0F" w14:textId="77777777" w:rsidR="008244F5" w:rsidRPr="00E60864" w:rsidRDefault="008244F5" w:rsidP="008244F5">
            <w:pPr>
              <w:rPr>
                <w:sz w:val="28"/>
                <w:szCs w:val="28"/>
              </w:rPr>
            </w:pPr>
            <w:r w:rsidRPr="00E60864">
              <w:rPr>
                <w:sz w:val="28"/>
                <w:szCs w:val="28"/>
              </w:rPr>
              <w:t>Вынос питательных веществ за счет прибавки урожая</w:t>
            </w:r>
          </w:p>
        </w:tc>
        <w:tc>
          <w:tcPr>
            <w:tcW w:w="879" w:type="dxa"/>
          </w:tcPr>
          <w:p w14:paraId="1ED27E8E" w14:textId="77777777" w:rsidR="008244F5" w:rsidRPr="00E60864" w:rsidRDefault="008244F5" w:rsidP="008244F5">
            <w:pPr>
              <w:rPr>
                <w:sz w:val="28"/>
                <w:szCs w:val="28"/>
              </w:rPr>
            </w:pPr>
            <w:r w:rsidRPr="00E60864">
              <w:rPr>
                <w:sz w:val="28"/>
                <w:szCs w:val="28"/>
              </w:rPr>
              <w:t>кг</w:t>
            </w:r>
          </w:p>
        </w:tc>
        <w:tc>
          <w:tcPr>
            <w:tcW w:w="1418" w:type="dxa"/>
          </w:tcPr>
          <w:p w14:paraId="0C4DD898" w14:textId="77777777" w:rsidR="008244F5" w:rsidRPr="00E60864" w:rsidRDefault="008244F5" w:rsidP="008244F5">
            <w:pPr>
              <w:rPr>
                <w:sz w:val="28"/>
                <w:szCs w:val="28"/>
              </w:rPr>
            </w:pPr>
            <w:r w:rsidRPr="00E60864">
              <w:rPr>
                <w:sz w:val="28"/>
                <w:szCs w:val="28"/>
              </w:rPr>
              <w:t>49,1</w:t>
            </w:r>
          </w:p>
        </w:tc>
        <w:tc>
          <w:tcPr>
            <w:tcW w:w="1417" w:type="dxa"/>
          </w:tcPr>
          <w:p w14:paraId="217AEBE1" w14:textId="77777777" w:rsidR="008244F5" w:rsidRPr="00E60864" w:rsidRDefault="008244F5" w:rsidP="008244F5">
            <w:pPr>
              <w:rPr>
                <w:sz w:val="28"/>
                <w:szCs w:val="28"/>
              </w:rPr>
            </w:pPr>
            <w:r w:rsidRPr="00E60864">
              <w:rPr>
                <w:sz w:val="28"/>
                <w:szCs w:val="28"/>
              </w:rPr>
              <w:t>16,1</w:t>
            </w:r>
          </w:p>
        </w:tc>
        <w:tc>
          <w:tcPr>
            <w:tcW w:w="1418" w:type="dxa"/>
          </w:tcPr>
          <w:p w14:paraId="03B7D41C" w14:textId="77777777" w:rsidR="008244F5" w:rsidRPr="00E60864" w:rsidRDefault="008244F5" w:rsidP="008244F5">
            <w:pPr>
              <w:rPr>
                <w:sz w:val="28"/>
                <w:szCs w:val="28"/>
              </w:rPr>
            </w:pPr>
            <w:r w:rsidRPr="00E60864">
              <w:rPr>
                <w:sz w:val="28"/>
                <w:szCs w:val="28"/>
              </w:rPr>
              <w:t>72,5</w:t>
            </w:r>
          </w:p>
        </w:tc>
      </w:tr>
      <w:tr w:rsidR="008244F5" w:rsidRPr="00E60864" w14:paraId="6C4650A8" w14:textId="77777777" w:rsidTr="008244F5">
        <w:trPr>
          <w:trHeight w:val="77"/>
        </w:trPr>
        <w:tc>
          <w:tcPr>
            <w:tcW w:w="4361" w:type="dxa"/>
          </w:tcPr>
          <w:p w14:paraId="3FC486A0" w14:textId="77777777" w:rsidR="008244F5" w:rsidRPr="00E60864" w:rsidRDefault="008244F5" w:rsidP="008244F5">
            <w:pPr>
              <w:rPr>
                <w:sz w:val="28"/>
                <w:szCs w:val="28"/>
              </w:rPr>
            </w:pPr>
            <w:r w:rsidRPr="00E60864">
              <w:rPr>
                <w:sz w:val="28"/>
                <w:szCs w:val="28"/>
              </w:rPr>
              <w:t>Обобщенный коэффициент использования питательных веществ из удобрений</w:t>
            </w:r>
          </w:p>
        </w:tc>
        <w:tc>
          <w:tcPr>
            <w:tcW w:w="879" w:type="dxa"/>
          </w:tcPr>
          <w:p w14:paraId="716D8170" w14:textId="77777777" w:rsidR="008244F5" w:rsidRPr="00E60864" w:rsidRDefault="008244F5" w:rsidP="008244F5">
            <w:pPr>
              <w:rPr>
                <w:sz w:val="28"/>
                <w:szCs w:val="28"/>
              </w:rPr>
            </w:pPr>
            <w:r w:rsidRPr="00E60864">
              <w:rPr>
                <w:sz w:val="28"/>
                <w:szCs w:val="28"/>
              </w:rPr>
              <w:t>%</w:t>
            </w:r>
          </w:p>
        </w:tc>
        <w:tc>
          <w:tcPr>
            <w:tcW w:w="1418" w:type="dxa"/>
          </w:tcPr>
          <w:p w14:paraId="110B9350" w14:textId="77777777" w:rsidR="008244F5" w:rsidRPr="00E60864" w:rsidRDefault="008244F5" w:rsidP="008244F5">
            <w:pPr>
              <w:rPr>
                <w:sz w:val="28"/>
                <w:szCs w:val="28"/>
              </w:rPr>
            </w:pPr>
            <w:r w:rsidRPr="00E60864">
              <w:rPr>
                <w:sz w:val="28"/>
                <w:szCs w:val="28"/>
              </w:rPr>
              <w:t>95,0</w:t>
            </w:r>
          </w:p>
        </w:tc>
        <w:tc>
          <w:tcPr>
            <w:tcW w:w="1417" w:type="dxa"/>
          </w:tcPr>
          <w:p w14:paraId="041F0DA7" w14:textId="77777777" w:rsidR="008244F5" w:rsidRPr="00E60864" w:rsidRDefault="008244F5" w:rsidP="008244F5">
            <w:pPr>
              <w:rPr>
                <w:sz w:val="28"/>
                <w:szCs w:val="28"/>
              </w:rPr>
            </w:pPr>
            <w:r w:rsidRPr="00E60864">
              <w:rPr>
                <w:sz w:val="28"/>
                <w:szCs w:val="28"/>
              </w:rPr>
              <w:t>45,0</w:t>
            </w:r>
          </w:p>
        </w:tc>
        <w:tc>
          <w:tcPr>
            <w:tcW w:w="1418" w:type="dxa"/>
          </w:tcPr>
          <w:p w14:paraId="365B6BE0" w14:textId="77777777" w:rsidR="008244F5" w:rsidRPr="00E60864" w:rsidRDefault="008244F5" w:rsidP="008244F5">
            <w:pPr>
              <w:rPr>
                <w:sz w:val="28"/>
                <w:szCs w:val="28"/>
              </w:rPr>
            </w:pPr>
            <w:r w:rsidRPr="00E60864">
              <w:rPr>
                <w:sz w:val="28"/>
                <w:szCs w:val="28"/>
              </w:rPr>
              <w:t>80,0</w:t>
            </w:r>
          </w:p>
        </w:tc>
      </w:tr>
      <w:tr w:rsidR="008244F5" w:rsidRPr="00E60864" w14:paraId="168884E7" w14:textId="77777777" w:rsidTr="008244F5">
        <w:trPr>
          <w:trHeight w:val="77"/>
        </w:trPr>
        <w:tc>
          <w:tcPr>
            <w:tcW w:w="4361" w:type="dxa"/>
          </w:tcPr>
          <w:p w14:paraId="60912687" w14:textId="77777777" w:rsidR="008244F5" w:rsidRPr="00E60864" w:rsidRDefault="008244F5" w:rsidP="008244F5">
            <w:pPr>
              <w:rPr>
                <w:sz w:val="28"/>
                <w:szCs w:val="28"/>
              </w:rPr>
            </w:pPr>
            <w:r w:rsidRPr="00E60864">
              <w:rPr>
                <w:sz w:val="28"/>
                <w:szCs w:val="28"/>
              </w:rPr>
              <w:t>Поправка на содержание в почве</w:t>
            </w:r>
          </w:p>
        </w:tc>
        <w:tc>
          <w:tcPr>
            <w:tcW w:w="879" w:type="dxa"/>
          </w:tcPr>
          <w:p w14:paraId="3B7FFFA8" w14:textId="77777777" w:rsidR="008244F5" w:rsidRPr="00E60864" w:rsidRDefault="008244F5" w:rsidP="008244F5">
            <w:pPr>
              <w:rPr>
                <w:sz w:val="28"/>
                <w:szCs w:val="28"/>
              </w:rPr>
            </w:pPr>
            <w:r w:rsidRPr="00E60864">
              <w:rPr>
                <w:sz w:val="28"/>
                <w:szCs w:val="28"/>
              </w:rPr>
              <w:t>%</w:t>
            </w:r>
          </w:p>
        </w:tc>
        <w:tc>
          <w:tcPr>
            <w:tcW w:w="1418" w:type="dxa"/>
          </w:tcPr>
          <w:p w14:paraId="387F981D" w14:textId="77777777" w:rsidR="008244F5" w:rsidRPr="00E60864" w:rsidRDefault="008244F5" w:rsidP="008244F5">
            <w:pPr>
              <w:rPr>
                <w:sz w:val="28"/>
                <w:szCs w:val="28"/>
              </w:rPr>
            </w:pPr>
            <w:r w:rsidRPr="00E60864">
              <w:rPr>
                <w:sz w:val="28"/>
                <w:szCs w:val="28"/>
              </w:rPr>
              <w:t>+ 10</w:t>
            </w:r>
          </w:p>
        </w:tc>
        <w:tc>
          <w:tcPr>
            <w:tcW w:w="1417" w:type="dxa"/>
          </w:tcPr>
          <w:p w14:paraId="11FB6056" w14:textId="77777777" w:rsidR="008244F5" w:rsidRPr="00E60864" w:rsidRDefault="008244F5" w:rsidP="008244F5">
            <w:pPr>
              <w:rPr>
                <w:sz w:val="28"/>
                <w:szCs w:val="28"/>
              </w:rPr>
            </w:pPr>
            <w:r w:rsidRPr="00E60864">
              <w:rPr>
                <w:sz w:val="28"/>
                <w:szCs w:val="28"/>
              </w:rPr>
              <w:t>+ 5</w:t>
            </w:r>
          </w:p>
        </w:tc>
        <w:tc>
          <w:tcPr>
            <w:tcW w:w="1418" w:type="dxa"/>
          </w:tcPr>
          <w:p w14:paraId="73AB87E0" w14:textId="77777777" w:rsidR="008244F5" w:rsidRPr="00E60864" w:rsidRDefault="008244F5" w:rsidP="008244F5">
            <w:pPr>
              <w:rPr>
                <w:sz w:val="28"/>
                <w:szCs w:val="28"/>
              </w:rPr>
            </w:pPr>
            <w:r w:rsidRPr="00E60864">
              <w:rPr>
                <w:sz w:val="28"/>
                <w:szCs w:val="28"/>
              </w:rPr>
              <w:t xml:space="preserve">– 20  </w:t>
            </w:r>
          </w:p>
        </w:tc>
      </w:tr>
      <w:tr w:rsidR="008244F5" w:rsidRPr="00E60864" w14:paraId="70560EAF" w14:textId="77777777" w:rsidTr="008244F5">
        <w:trPr>
          <w:trHeight w:val="33"/>
        </w:trPr>
        <w:tc>
          <w:tcPr>
            <w:tcW w:w="4361" w:type="dxa"/>
          </w:tcPr>
          <w:p w14:paraId="0E5F5462" w14:textId="77777777" w:rsidR="008244F5" w:rsidRPr="00E60864" w:rsidRDefault="008244F5" w:rsidP="008244F5">
            <w:pPr>
              <w:rPr>
                <w:sz w:val="28"/>
                <w:szCs w:val="28"/>
              </w:rPr>
            </w:pPr>
            <w:r w:rsidRPr="00E60864">
              <w:rPr>
                <w:sz w:val="28"/>
                <w:szCs w:val="28"/>
              </w:rPr>
              <w:t>Необходимые удобрения с учетом коэффициента использования</w:t>
            </w:r>
          </w:p>
        </w:tc>
        <w:tc>
          <w:tcPr>
            <w:tcW w:w="879" w:type="dxa"/>
          </w:tcPr>
          <w:p w14:paraId="7A34EB7F" w14:textId="77777777" w:rsidR="008244F5" w:rsidRPr="00E60864" w:rsidRDefault="008244F5" w:rsidP="008244F5">
            <w:pPr>
              <w:rPr>
                <w:sz w:val="28"/>
                <w:szCs w:val="28"/>
              </w:rPr>
            </w:pPr>
            <w:r w:rsidRPr="00E60864">
              <w:rPr>
                <w:sz w:val="28"/>
                <w:szCs w:val="28"/>
              </w:rPr>
              <w:t>кг/га</w:t>
            </w:r>
          </w:p>
        </w:tc>
        <w:tc>
          <w:tcPr>
            <w:tcW w:w="1418" w:type="dxa"/>
          </w:tcPr>
          <w:p w14:paraId="5B3B544E" w14:textId="77777777" w:rsidR="008244F5" w:rsidRPr="00E60864" w:rsidRDefault="008244F5" w:rsidP="008244F5">
            <w:pPr>
              <w:rPr>
                <w:sz w:val="28"/>
                <w:szCs w:val="28"/>
              </w:rPr>
            </w:pPr>
            <w:r w:rsidRPr="00E60864">
              <w:rPr>
                <w:sz w:val="28"/>
                <w:szCs w:val="28"/>
              </w:rPr>
              <w:t>57</w:t>
            </w:r>
          </w:p>
        </w:tc>
        <w:tc>
          <w:tcPr>
            <w:tcW w:w="1417" w:type="dxa"/>
          </w:tcPr>
          <w:p w14:paraId="0E1E2734" w14:textId="77777777" w:rsidR="008244F5" w:rsidRPr="00E60864" w:rsidRDefault="008244F5" w:rsidP="008244F5">
            <w:pPr>
              <w:rPr>
                <w:sz w:val="28"/>
                <w:szCs w:val="28"/>
              </w:rPr>
            </w:pPr>
            <w:r w:rsidRPr="00E60864">
              <w:rPr>
                <w:sz w:val="28"/>
                <w:szCs w:val="28"/>
              </w:rPr>
              <w:t>38</w:t>
            </w:r>
          </w:p>
        </w:tc>
        <w:tc>
          <w:tcPr>
            <w:tcW w:w="1418" w:type="dxa"/>
          </w:tcPr>
          <w:p w14:paraId="35D2BAD3" w14:textId="77777777" w:rsidR="008244F5" w:rsidRPr="00E60864" w:rsidRDefault="008244F5" w:rsidP="008244F5">
            <w:pPr>
              <w:rPr>
                <w:sz w:val="28"/>
                <w:szCs w:val="28"/>
              </w:rPr>
            </w:pPr>
            <w:r w:rsidRPr="00E60864">
              <w:rPr>
                <w:sz w:val="28"/>
                <w:szCs w:val="28"/>
              </w:rPr>
              <w:t>73</w:t>
            </w:r>
          </w:p>
        </w:tc>
      </w:tr>
    </w:tbl>
    <w:p w14:paraId="307E4E34" w14:textId="77777777" w:rsidR="00E60864" w:rsidRPr="00E60864" w:rsidRDefault="00E60864" w:rsidP="00E60864">
      <w:pPr>
        <w:rPr>
          <w:sz w:val="28"/>
          <w:szCs w:val="28"/>
        </w:rPr>
      </w:pPr>
    </w:p>
    <w:p w14:paraId="2D6051A2" w14:textId="77777777" w:rsidR="001A563B" w:rsidRPr="00E60864" w:rsidRDefault="001A563B" w:rsidP="001A563B">
      <w:pPr>
        <w:rPr>
          <w:bCs/>
          <w:sz w:val="28"/>
          <w:szCs w:val="28"/>
        </w:rPr>
      </w:pPr>
      <w:r w:rsidRPr="00E60864">
        <w:rPr>
          <w:bCs/>
          <w:sz w:val="28"/>
          <w:szCs w:val="28"/>
        </w:rPr>
        <w:br w:type="page"/>
      </w:r>
    </w:p>
    <w:p w14:paraId="632872CA" w14:textId="5CAEEBC7" w:rsidR="001A563B" w:rsidRPr="00E60864" w:rsidRDefault="001A563B" w:rsidP="001A563B">
      <w:pPr>
        <w:jc w:val="center"/>
        <w:rPr>
          <w:bCs/>
          <w:sz w:val="28"/>
          <w:szCs w:val="28"/>
        </w:rPr>
      </w:pPr>
      <w:r w:rsidRPr="00E60864">
        <w:rPr>
          <w:bCs/>
          <w:sz w:val="28"/>
          <w:szCs w:val="28"/>
        </w:rPr>
        <w:lastRenderedPageBreak/>
        <w:t xml:space="preserve">ПРИЛОЖЕНИЕ </w:t>
      </w:r>
      <w:r w:rsidR="0072721E">
        <w:rPr>
          <w:bCs/>
          <w:sz w:val="28"/>
          <w:szCs w:val="28"/>
        </w:rPr>
        <w:t>М</w:t>
      </w:r>
    </w:p>
    <w:p w14:paraId="45378D78" w14:textId="77777777" w:rsidR="00110629" w:rsidRDefault="00110629" w:rsidP="00110629">
      <w:pPr>
        <w:jc w:val="center"/>
        <w:rPr>
          <w:bCs/>
          <w:sz w:val="28"/>
          <w:szCs w:val="28"/>
        </w:rPr>
      </w:pPr>
    </w:p>
    <w:p w14:paraId="3FD56E47" w14:textId="1A4175FD" w:rsidR="00AA1776" w:rsidRDefault="00AA1776" w:rsidP="00110629">
      <w:pPr>
        <w:jc w:val="center"/>
        <w:rPr>
          <w:bCs/>
          <w:sz w:val="28"/>
          <w:szCs w:val="28"/>
        </w:rPr>
      </w:pPr>
      <w:r w:rsidRPr="00E60864">
        <w:rPr>
          <w:bCs/>
          <w:sz w:val="28"/>
          <w:szCs w:val="28"/>
        </w:rPr>
        <w:t>Средние дозы минеральных удобрений</w:t>
      </w:r>
    </w:p>
    <w:p w14:paraId="30B76E87" w14:textId="77777777" w:rsidR="00AA1776" w:rsidRPr="00E60864" w:rsidRDefault="00AA1776" w:rsidP="00110629">
      <w:pPr>
        <w:jc w:val="center"/>
        <w:rPr>
          <w:bCs/>
          <w:sz w:val="28"/>
          <w:szCs w:val="28"/>
        </w:rPr>
      </w:pPr>
    </w:p>
    <w:p w14:paraId="4792D2F1" w14:textId="1070C0AD" w:rsidR="00E3753C" w:rsidRPr="00E60864" w:rsidRDefault="00AA1776" w:rsidP="00AA1776">
      <w:pPr>
        <w:widowControl/>
        <w:autoSpaceDE/>
        <w:autoSpaceDN/>
        <w:spacing w:after="160" w:line="278" w:lineRule="auto"/>
        <w:jc w:val="both"/>
        <w:rPr>
          <w:bCs/>
          <w:sz w:val="28"/>
          <w:szCs w:val="28"/>
        </w:rPr>
      </w:pPr>
      <w:r>
        <w:rPr>
          <w:bCs/>
          <w:sz w:val="28"/>
          <w:szCs w:val="28"/>
        </w:rPr>
        <w:t xml:space="preserve">Таблица </w:t>
      </w:r>
      <w:r w:rsidR="0072721E">
        <w:rPr>
          <w:bCs/>
          <w:sz w:val="28"/>
          <w:szCs w:val="28"/>
        </w:rPr>
        <w:t>М</w:t>
      </w:r>
      <w:r>
        <w:rPr>
          <w:bCs/>
          <w:sz w:val="28"/>
          <w:szCs w:val="28"/>
        </w:rPr>
        <w:t xml:space="preserve"> – </w:t>
      </w:r>
      <w:r w:rsidR="001A563B" w:rsidRPr="00E60864">
        <w:rPr>
          <w:bCs/>
          <w:sz w:val="28"/>
          <w:szCs w:val="28"/>
        </w:rPr>
        <w:t>Ср</w:t>
      </w:r>
      <w:r w:rsidR="00E60864" w:rsidRPr="00E60864">
        <w:rPr>
          <w:bCs/>
          <w:sz w:val="28"/>
          <w:szCs w:val="28"/>
        </w:rPr>
        <w:t>е</w:t>
      </w:r>
      <w:r w:rsidR="001A563B" w:rsidRPr="00E60864">
        <w:rPr>
          <w:bCs/>
          <w:sz w:val="28"/>
          <w:szCs w:val="28"/>
        </w:rPr>
        <w:t>дние д</w:t>
      </w:r>
      <w:r w:rsidR="00E3753C" w:rsidRPr="00E60864">
        <w:rPr>
          <w:bCs/>
          <w:sz w:val="28"/>
          <w:szCs w:val="28"/>
        </w:rPr>
        <w:t>озы внесения минеральных удобрений при фертигации опытных насаждений яблони</w:t>
      </w:r>
      <w:r w:rsidR="001A563B" w:rsidRPr="00E60864">
        <w:rPr>
          <w:bCs/>
          <w:sz w:val="28"/>
          <w:szCs w:val="28"/>
        </w:rPr>
        <w:t xml:space="preserve"> (2020-2023 гг.)</w:t>
      </w:r>
      <w:r w:rsidR="00E3753C" w:rsidRPr="00E60864">
        <w:rPr>
          <w:bCs/>
          <w:sz w:val="28"/>
          <w:szCs w:val="28"/>
        </w:rPr>
        <w:t>, кг д.в./га</w:t>
      </w:r>
    </w:p>
    <w:tbl>
      <w:tblPr>
        <w:tblStyle w:val="af0"/>
        <w:tblW w:w="0" w:type="auto"/>
        <w:tblLook w:val="04A0" w:firstRow="1" w:lastRow="0" w:firstColumn="1" w:lastColumn="0" w:noHBand="0" w:noVBand="1"/>
      </w:tblPr>
      <w:tblGrid>
        <w:gridCol w:w="3170"/>
        <w:gridCol w:w="1623"/>
        <w:gridCol w:w="1163"/>
        <w:gridCol w:w="1084"/>
        <w:gridCol w:w="1078"/>
        <w:gridCol w:w="1227"/>
      </w:tblGrid>
      <w:tr w:rsidR="00E3753C" w:rsidRPr="00E60864" w14:paraId="63AF23E8" w14:textId="77777777" w:rsidTr="00FD4822">
        <w:tc>
          <w:tcPr>
            <w:tcW w:w="3170" w:type="dxa"/>
          </w:tcPr>
          <w:p w14:paraId="66B33DF1" w14:textId="77777777" w:rsidR="00E3753C" w:rsidRPr="00E60864" w:rsidRDefault="00E3753C" w:rsidP="00FD4822">
            <w:pPr>
              <w:spacing w:after="160" w:line="278" w:lineRule="auto"/>
              <w:rPr>
                <w:bCs/>
                <w:sz w:val="28"/>
                <w:szCs w:val="28"/>
              </w:rPr>
            </w:pPr>
            <w:r w:rsidRPr="00E60864">
              <w:rPr>
                <w:bCs/>
                <w:sz w:val="28"/>
                <w:szCs w:val="28"/>
              </w:rPr>
              <w:t>Сроки применения удобрений</w:t>
            </w:r>
          </w:p>
        </w:tc>
        <w:tc>
          <w:tcPr>
            <w:tcW w:w="1623" w:type="dxa"/>
          </w:tcPr>
          <w:p w14:paraId="055C30F4" w14:textId="77777777" w:rsidR="00E3753C" w:rsidRPr="00E60864" w:rsidRDefault="00E3753C" w:rsidP="00FD4822">
            <w:pPr>
              <w:spacing w:after="160" w:line="278" w:lineRule="auto"/>
              <w:rPr>
                <w:bCs/>
                <w:sz w:val="28"/>
                <w:szCs w:val="28"/>
              </w:rPr>
            </w:pPr>
            <w:r w:rsidRPr="00E60864">
              <w:rPr>
                <w:bCs/>
                <w:sz w:val="28"/>
                <w:szCs w:val="28"/>
              </w:rPr>
              <w:t>Количество фертигаций</w:t>
            </w:r>
          </w:p>
        </w:tc>
        <w:tc>
          <w:tcPr>
            <w:tcW w:w="1163" w:type="dxa"/>
          </w:tcPr>
          <w:p w14:paraId="3CCEB16B" w14:textId="77777777" w:rsidR="00E3753C" w:rsidRPr="00E60864" w:rsidRDefault="00E3753C" w:rsidP="00FD4822">
            <w:pPr>
              <w:spacing w:after="160" w:line="278" w:lineRule="auto"/>
              <w:rPr>
                <w:bCs/>
                <w:sz w:val="28"/>
                <w:szCs w:val="28"/>
              </w:rPr>
            </w:pPr>
            <w:r w:rsidRPr="00E60864">
              <w:rPr>
                <w:bCs/>
                <w:sz w:val="28"/>
                <w:szCs w:val="28"/>
              </w:rPr>
              <w:t>N</w:t>
            </w:r>
          </w:p>
        </w:tc>
        <w:tc>
          <w:tcPr>
            <w:tcW w:w="1084" w:type="dxa"/>
          </w:tcPr>
          <w:p w14:paraId="60793939" w14:textId="77777777" w:rsidR="00E3753C" w:rsidRPr="00E60864" w:rsidRDefault="00E3753C" w:rsidP="00FD4822">
            <w:pPr>
              <w:spacing w:after="160" w:line="278" w:lineRule="auto"/>
              <w:rPr>
                <w:bCs/>
                <w:sz w:val="28"/>
                <w:szCs w:val="28"/>
              </w:rPr>
            </w:pPr>
            <w:r w:rsidRPr="00E60864">
              <w:rPr>
                <w:bCs/>
                <w:sz w:val="28"/>
                <w:szCs w:val="28"/>
              </w:rPr>
              <w:t>P</w:t>
            </w:r>
            <w:r w:rsidRPr="00E60864">
              <w:rPr>
                <w:bCs/>
                <w:sz w:val="28"/>
                <w:szCs w:val="28"/>
                <w:vertAlign w:val="subscript"/>
              </w:rPr>
              <w:t>2</w:t>
            </w:r>
            <w:r w:rsidRPr="00E60864">
              <w:rPr>
                <w:bCs/>
                <w:sz w:val="28"/>
                <w:szCs w:val="28"/>
              </w:rPr>
              <w:t>O</w:t>
            </w:r>
            <w:r w:rsidRPr="00E60864">
              <w:rPr>
                <w:bCs/>
                <w:sz w:val="28"/>
                <w:szCs w:val="28"/>
                <w:vertAlign w:val="subscript"/>
              </w:rPr>
              <w:t>5</w:t>
            </w:r>
          </w:p>
        </w:tc>
        <w:tc>
          <w:tcPr>
            <w:tcW w:w="1078" w:type="dxa"/>
          </w:tcPr>
          <w:p w14:paraId="25953A5E" w14:textId="77777777" w:rsidR="00E3753C" w:rsidRPr="00E60864" w:rsidRDefault="00E3753C" w:rsidP="00FD4822">
            <w:pPr>
              <w:spacing w:after="160" w:line="278" w:lineRule="auto"/>
              <w:rPr>
                <w:bCs/>
                <w:sz w:val="28"/>
                <w:szCs w:val="28"/>
              </w:rPr>
            </w:pPr>
            <w:r w:rsidRPr="00E60864">
              <w:rPr>
                <w:bCs/>
                <w:sz w:val="28"/>
                <w:szCs w:val="28"/>
              </w:rPr>
              <w:t>K</w:t>
            </w:r>
            <w:r w:rsidRPr="00E60864">
              <w:rPr>
                <w:bCs/>
                <w:sz w:val="28"/>
                <w:szCs w:val="28"/>
                <w:vertAlign w:val="subscript"/>
              </w:rPr>
              <w:t>2</w:t>
            </w:r>
            <w:r w:rsidRPr="00E60864">
              <w:rPr>
                <w:bCs/>
                <w:sz w:val="28"/>
                <w:szCs w:val="28"/>
              </w:rPr>
              <w:t>O</w:t>
            </w:r>
          </w:p>
        </w:tc>
        <w:tc>
          <w:tcPr>
            <w:tcW w:w="1227" w:type="dxa"/>
          </w:tcPr>
          <w:p w14:paraId="68ECE8E2" w14:textId="77777777" w:rsidR="00E3753C" w:rsidRPr="00E60864" w:rsidRDefault="00E3753C" w:rsidP="00FD4822">
            <w:pPr>
              <w:spacing w:after="160" w:line="278" w:lineRule="auto"/>
              <w:rPr>
                <w:bCs/>
                <w:sz w:val="28"/>
                <w:szCs w:val="28"/>
              </w:rPr>
            </w:pPr>
            <w:r w:rsidRPr="00E60864">
              <w:rPr>
                <w:bCs/>
                <w:sz w:val="28"/>
                <w:szCs w:val="28"/>
              </w:rPr>
              <w:t>H₃PO₄</w:t>
            </w:r>
          </w:p>
        </w:tc>
      </w:tr>
      <w:tr w:rsidR="00E3753C" w:rsidRPr="00E60864" w14:paraId="45713028" w14:textId="77777777" w:rsidTr="00FD4822">
        <w:tc>
          <w:tcPr>
            <w:tcW w:w="3170" w:type="dxa"/>
          </w:tcPr>
          <w:p w14:paraId="51015425" w14:textId="77777777" w:rsidR="00E3753C" w:rsidRPr="00E60864" w:rsidRDefault="00E3753C" w:rsidP="00FD4822">
            <w:pPr>
              <w:spacing w:after="160" w:line="278" w:lineRule="auto"/>
              <w:rPr>
                <w:bCs/>
                <w:sz w:val="28"/>
                <w:szCs w:val="28"/>
              </w:rPr>
            </w:pPr>
            <w:r w:rsidRPr="00E60864">
              <w:rPr>
                <w:bCs/>
                <w:sz w:val="28"/>
                <w:szCs w:val="28"/>
              </w:rPr>
              <w:t>Май</w:t>
            </w:r>
          </w:p>
        </w:tc>
        <w:tc>
          <w:tcPr>
            <w:tcW w:w="1623" w:type="dxa"/>
            <w:vAlign w:val="center"/>
          </w:tcPr>
          <w:p w14:paraId="3B05F99E" w14:textId="77777777" w:rsidR="00E3753C" w:rsidRPr="00E60864" w:rsidRDefault="00E3753C" w:rsidP="00FD4822">
            <w:pPr>
              <w:spacing w:after="160" w:line="278" w:lineRule="auto"/>
              <w:rPr>
                <w:bCs/>
                <w:sz w:val="28"/>
                <w:szCs w:val="28"/>
              </w:rPr>
            </w:pPr>
            <w:r w:rsidRPr="00E60864">
              <w:rPr>
                <w:bCs/>
                <w:color w:val="000000"/>
                <w:sz w:val="28"/>
                <w:szCs w:val="28"/>
              </w:rPr>
              <w:t>5</w:t>
            </w:r>
          </w:p>
        </w:tc>
        <w:tc>
          <w:tcPr>
            <w:tcW w:w="1163" w:type="dxa"/>
            <w:vAlign w:val="center"/>
          </w:tcPr>
          <w:p w14:paraId="6F45E4A2" w14:textId="77777777" w:rsidR="00E3753C" w:rsidRPr="00E60864" w:rsidRDefault="00E3753C" w:rsidP="00FD4822">
            <w:pPr>
              <w:spacing w:after="160" w:line="278" w:lineRule="auto"/>
              <w:rPr>
                <w:bCs/>
                <w:sz w:val="28"/>
                <w:szCs w:val="28"/>
              </w:rPr>
            </w:pPr>
            <w:r w:rsidRPr="00E60864">
              <w:rPr>
                <w:bCs/>
                <w:color w:val="000000"/>
                <w:sz w:val="28"/>
                <w:szCs w:val="28"/>
              </w:rPr>
              <w:t>10</w:t>
            </w:r>
          </w:p>
        </w:tc>
        <w:tc>
          <w:tcPr>
            <w:tcW w:w="1084" w:type="dxa"/>
            <w:vAlign w:val="center"/>
          </w:tcPr>
          <w:p w14:paraId="67610A91" w14:textId="77777777" w:rsidR="00E3753C" w:rsidRPr="00E60864" w:rsidRDefault="00E3753C" w:rsidP="00FD4822">
            <w:pPr>
              <w:spacing w:after="160" w:line="278" w:lineRule="auto"/>
              <w:rPr>
                <w:bCs/>
                <w:sz w:val="28"/>
                <w:szCs w:val="28"/>
              </w:rPr>
            </w:pPr>
            <w:r w:rsidRPr="00E60864">
              <w:rPr>
                <w:bCs/>
                <w:color w:val="000000"/>
                <w:sz w:val="28"/>
                <w:szCs w:val="28"/>
              </w:rPr>
              <w:t>13,2</w:t>
            </w:r>
          </w:p>
        </w:tc>
        <w:tc>
          <w:tcPr>
            <w:tcW w:w="1078" w:type="dxa"/>
            <w:vAlign w:val="center"/>
          </w:tcPr>
          <w:p w14:paraId="10DF564A" w14:textId="77777777" w:rsidR="00E3753C" w:rsidRPr="00E60864" w:rsidRDefault="00E3753C" w:rsidP="00FD4822">
            <w:pPr>
              <w:spacing w:after="160" w:line="278" w:lineRule="auto"/>
              <w:rPr>
                <w:bCs/>
                <w:sz w:val="28"/>
                <w:szCs w:val="28"/>
              </w:rPr>
            </w:pPr>
            <w:r w:rsidRPr="00E60864">
              <w:rPr>
                <w:bCs/>
                <w:color w:val="000000"/>
                <w:sz w:val="28"/>
                <w:szCs w:val="28"/>
              </w:rPr>
              <w:t>9</w:t>
            </w:r>
          </w:p>
        </w:tc>
        <w:tc>
          <w:tcPr>
            <w:tcW w:w="1227" w:type="dxa"/>
            <w:vAlign w:val="center"/>
          </w:tcPr>
          <w:p w14:paraId="62FE00CA" w14:textId="77777777" w:rsidR="00E3753C" w:rsidRPr="00E60864" w:rsidRDefault="00E3753C" w:rsidP="00FD4822">
            <w:pPr>
              <w:spacing w:after="160" w:line="278" w:lineRule="auto"/>
              <w:rPr>
                <w:bCs/>
                <w:sz w:val="28"/>
                <w:szCs w:val="28"/>
              </w:rPr>
            </w:pPr>
            <w:r w:rsidRPr="00E60864">
              <w:rPr>
                <w:bCs/>
                <w:color w:val="000000"/>
                <w:sz w:val="28"/>
                <w:szCs w:val="28"/>
              </w:rPr>
              <w:t>-</w:t>
            </w:r>
          </w:p>
        </w:tc>
      </w:tr>
      <w:tr w:rsidR="00E3753C" w:rsidRPr="00E60864" w14:paraId="7630FCB3" w14:textId="77777777" w:rsidTr="00FD4822">
        <w:tc>
          <w:tcPr>
            <w:tcW w:w="3170" w:type="dxa"/>
          </w:tcPr>
          <w:p w14:paraId="22514227" w14:textId="77777777" w:rsidR="00E3753C" w:rsidRPr="00E60864" w:rsidRDefault="00E3753C" w:rsidP="00FD4822">
            <w:pPr>
              <w:spacing w:after="160" w:line="278" w:lineRule="auto"/>
              <w:rPr>
                <w:bCs/>
                <w:sz w:val="28"/>
                <w:szCs w:val="28"/>
              </w:rPr>
            </w:pPr>
            <w:r w:rsidRPr="00E60864">
              <w:rPr>
                <w:bCs/>
                <w:sz w:val="28"/>
                <w:szCs w:val="28"/>
              </w:rPr>
              <w:t>Июнь</w:t>
            </w:r>
          </w:p>
        </w:tc>
        <w:tc>
          <w:tcPr>
            <w:tcW w:w="1623" w:type="dxa"/>
            <w:vAlign w:val="center"/>
          </w:tcPr>
          <w:p w14:paraId="2263A0EB" w14:textId="77777777" w:rsidR="00E3753C" w:rsidRPr="00E60864" w:rsidRDefault="00E3753C" w:rsidP="00FD4822">
            <w:pPr>
              <w:spacing w:after="160" w:line="278" w:lineRule="auto"/>
              <w:rPr>
                <w:bCs/>
                <w:sz w:val="28"/>
                <w:szCs w:val="28"/>
              </w:rPr>
            </w:pPr>
            <w:r w:rsidRPr="00E60864">
              <w:rPr>
                <w:bCs/>
                <w:color w:val="000000"/>
                <w:sz w:val="28"/>
                <w:szCs w:val="28"/>
              </w:rPr>
              <w:t>5</w:t>
            </w:r>
          </w:p>
        </w:tc>
        <w:tc>
          <w:tcPr>
            <w:tcW w:w="1163" w:type="dxa"/>
            <w:vAlign w:val="center"/>
          </w:tcPr>
          <w:p w14:paraId="63212D89" w14:textId="77777777" w:rsidR="00E3753C" w:rsidRPr="00E60864" w:rsidRDefault="00E3753C" w:rsidP="00FD4822">
            <w:pPr>
              <w:spacing w:after="160" w:line="278" w:lineRule="auto"/>
              <w:rPr>
                <w:bCs/>
                <w:sz w:val="28"/>
                <w:szCs w:val="28"/>
              </w:rPr>
            </w:pPr>
            <w:r w:rsidRPr="00E60864">
              <w:rPr>
                <w:bCs/>
                <w:color w:val="000000"/>
                <w:sz w:val="28"/>
                <w:szCs w:val="28"/>
              </w:rPr>
              <w:t>26</w:t>
            </w:r>
          </w:p>
        </w:tc>
        <w:tc>
          <w:tcPr>
            <w:tcW w:w="1084" w:type="dxa"/>
            <w:vAlign w:val="center"/>
          </w:tcPr>
          <w:p w14:paraId="0ADCDCA1" w14:textId="77777777" w:rsidR="00E3753C" w:rsidRPr="00E60864" w:rsidRDefault="00E3753C" w:rsidP="00FD4822">
            <w:pPr>
              <w:spacing w:after="160" w:line="278" w:lineRule="auto"/>
              <w:rPr>
                <w:bCs/>
                <w:sz w:val="28"/>
                <w:szCs w:val="28"/>
              </w:rPr>
            </w:pPr>
            <w:r w:rsidRPr="00E60864">
              <w:rPr>
                <w:bCs/>
                <w:color w:val="000000"/>
                <w:sz w:val="28"/>
                <w:szCs w:val="28"/>
              </w:rPr>
              <w:t>8,1</w:t>
            </w:r>
          </w:p>
        </w:tc>
        <w:tc>
          <w:tcPr>
            <w:tcW w:w="1078" w:type="dxa"/>
            <w:vAlign w:val="center"/>
          </w:tcPr>
          <w:p w14:paraId="5608C9A1" w14:textId="77777777" w:rsidR="00E3753C" w:rsidRPr="00E60864" w:rsidRDefault="00E3753C" w:rsidP="00FD4822">
            <w:pPr>
              <w:spacing w:after="160" w:line="278" w:lineRule="auto"/>
              <w:rPr>
                <w:bCs/>
                <w:sz w:val="28"/>
                <w:szCs w:val="28"/>
              </w:rPr>
            </w:pPr>
            <w:r w:rsidRPr="00E60864">
              <w:rPr>
                <w:bCs/>
                <w:color w:val="000000"/>
                <w:sz w:val="28"/>
                <w:szCs w:val="28"/>
              </w:rPr>
              <w:t>16</w:t>
            </w:r>
          </w:p>
        </w:tc>
        <w:tc>
          <w:tcPr>
            <w:tcW w:w="1227" w:type="dxa"/>
            <w:vAlign w:val="center"/>
          </w:tcPr>
          <w:p w14:paraId="2A2C07B9" w14:textId="77777777" w:rsidR="00E3753C" w:rsidRPr="00E60864" w:rsidRDefault="00E3753C" w:rsidP="00FD4822">
            <w:pPr>
              <w:spacing w:after="160" w:line="278" w:lineRule="auto"/>
              <w:rPr>
                <w:bCs/>
                <w:sz w:val="28"/>
                <w:szCs w:val="28"/>
              </w:rPr>
            </w:pPr>
            <w:r w:rsidRPr="00E60864">
              <w:rPr>
                <w:bCs/>
                <w:color w:val="000000"/>
                <w:sz w:val="28"/>
                <w:szCs w:val="28"/>
              </w:rPr>
              <w:t>-</w:t>
            </w:r>
          </w:p>
        </w:tc>
      </w:tr>
      <w:tr w:rsidR="00E3753C" w:rsidRPr="00E60864" w14:paraId="74640496" w14:textId="77777777" w:rsidTr="00FD4822">
        <w:tc>
          <w:tcPr>
            <w:tcW w:w="3170" w:type="dxa"/>
          </w:tcPr>
          <w:p w14:paraId="505B5D95" w14:textId="77777777" w:rsidR="00E3753C" w:rsidRPr="00E60864" w:rsidRDefault="00E3753C" w:rsidP="00FD4822">
            <w:pPr>
              <w:spacing w:after="160" w:line="278" w:lineRule="auto"/>
              <w:rPr>
                <w:bCs/>
                <w:sz w:val="28"/>
                <w:szCs w:val="28"/>
              </w:rPr>
            </w:pPr>
            <w:r w:rsidRPr="00E60864">
              <w:rPr>
                <w:bCs/>
                <w:sz w:val="28"/>
                <w:szCs w:val="28"/>
              </w:rPr>
              <w:t>Июль</w:t>
            </w:r>
          </w:p>
        </w:tc>
        <w:tc>
          <w:tcPr>
            <w:tcW w:w="1623" w:type="dxa"/>
            <w:vAlign w:val="center"/>
          </w:tcPr>
          <w:p w14:paraId="5C21EF06" w14:textId="77777777" w:rsidR="00E3753C" w:rsidRPr="00E60864" w:rsidRDefault="00E3753C" w:rsidP="00FD4822">
            <w:pPr>
              <w:spacing w:after="160" w:line="278" w:lineRule="auto"/>
              <w:rPr>
                <w:bCs/>
                <w:sz w:val="28"/>
                <w:szCs w:val="28"/>
              </w:rPr>
            </w:pPr>
            <w:r w:rsidRPr="00E60864">
              <w:rPr>
                <w:bCs/>
                <w:color w:val="000000"/>
                <w:sz w:val="28"/>
                <w:szCs w:val="28"/>
              </w:rPr>
              <w:t>5</w:t>
            </w:r>
          </w:p>
        </w:tc>
        <w:tc>
          <w:tcPr>
            <w:tcW w:w="1163" w:type="dxa"/>
            <w:vAlign w:val="center"/>
          </w:tcPr>
          <w:p w14:paraId="1CDBA77A" w14:textId="77777777" w:rsidR="00E3753C" w:rsidRPr="00E60864" w:rsidRDefault="00E3753C" w:rsidP="00FD4822">
            <w:pPr>
              <w:spacing w:after="160" w:line="278" w:lineRule="auto"/>
              <w:rPr>
                <w:bCs/>
                <w:sz w:val="28"/>
                <w:szCs w:val="28"/>
              </w:rPr>
            </w:pPr>
            <w:r w:rsidRPr="00E60864">
              <w:rPr>
                <w:bCs/>
                <w:color w:val="000000"/>
                <w:sz w:val="28"/>
                <w:szCs w:val="28"/>
              </w:rPr>
              <w:t>15,6</w:t>
            </w:r>
          </w:p>
        </w:tc>
        <w:tc>
          <w:tcPr>
            <w:tcW w:w="1084" w:type="dxa"/>
            <w:vAlign w:val="center"/>
          </w:tcPr>
          <w:p w14:paraId="31B4B52F" w14:textId="77777777" w:rsidR="00E3753C" w:rsidRPr="00E60864" w:rsidRDefault="00E3753C" w:rsidP="00FD4822">
            <w:pPr>
              <w:spacing w:after="160" w:line="278" w:lineRule="auto"/>
              <w:rPr>
                <w:bCs/>
                <w:sz w:val="28"/>
                <w:szCs w:val="28"/>
              </w:rPr>
            </w:pPr>
            <w:r w:rsidRPr="00E60864">
              <w:rPr>
                <w:bCs/>
                <w:color w:val="000000"/>
                <w:sz w:val="28"/>
                <w:szCs w:val="28"/>
              </w:rPr>
              <w:t>8,6</w:t>
            </w:r>
          </w:p>
        </w:tc>
        <w:tc>
          <w:tcPr>
            <w:tcW w:w="1078" w:type="dxa"/>
            <w:vAlign w:val="center"/>
          </w:tcPr>
          <w:p w14:paraId="7C9798F3" w14:textId="77777777" w:rsidR="00E3753C" w:rsidRPr="00E60864" w:rsidRDefault="00E3753C" w:rsidP="00FD4822">
            <w:pPr>
              <w:spacing w:after="160" w:line="278" w:lineRule="auto"/>
              <w:rPr>
                <w:bCs/>
                <w:sz w:val="28"/>
                <w:szCs w:val="28"/>
              </w:rPr>
            </w:pPr>
            <w:r w:rsidRPr="00E60864">
              <w:rPr>
                <w:bCs/>
                <w:color w:val="000000"/>
                <w:sz w:val="28"/>
                <w:szCs w:val="28"/>
              </w:rPr>
              <w:t>28</w:t>
            </w:r>
          </w:p>
        </w:tc>
        <w:tc>
          <w:tcPr>
            <w:tcW w:w="1227" w:type="dxa"/>
            <w:vAlign w:val="center"/>
          </w:tcPr>
          <w:p w14:paraId="5ED38A0D" w14:textId="77777777" w:rsidR="00E3753C" w:rsidRPr="00E60864" w:rsidRDefault="00E3753C" w:rsidP="00FD4822">
            <w:pPr>
              <w:spacing w:after="160" w:line="278" w:lineRule="auto"/>
              <w:rPr>
                <w:bCs/>
                <w:sz w:val="28"/>
                <w:szCs w:val="28"/>
              </w:rPr>
            </w:pPr>
            <w:r w:rsidRPr="00E60864">
              <w:rPr>
                <w:bCs/>
                <w:color w:val="000000"/>
                <w:sz w:val="28"/>
                <w:szCs w:val="28"/>
              </w:rPr>
              <w:t>-</w:t>
            </w:r>
          </w:p>
        </w:tc>
      </w:tr>
      <w:tr w:rsidR="00E3753C" w:rsidRPr="00E60864" w14:paraId="4F5A6704" w14:textId="77777777" w:rsidTr="00FD4822">
        <w:tc>
          <w:tcPr>
            <w:tcW w:w="3170" w:type="dxa"/>
          </w:tcPr>
          <w:p w14:paraId="3C10F5F7" w14:textId="77777777" w:rsidR="00E3753C" w:rsidRPr="00E60864" w:rsidRDefault="00E3753C" w:rsidP="00FD4822">
            <w:pPr>
              <w:spacing w:after="160" w:line="278" w:lineRule="auto"/>
              <w:rPr>
                <w:bCs/>
                <w:sz w:val="28"/>
                <w:szCs w:val="28"/>
              </w:rPr>
            </w:pPr>
            <w:r w:rsidRPr="00E60864">
              <w:rPr>
                <w:bCs/>
                <w:sz w:val="28"/>
                <w:szCs w:val="28"/>
              </w:rPr>
              <w:t>Август</w:t>
            </w:r>
          </w:p>
        </w:tc>
        <w:tc>
          <w:tcPr>
            <w:tcW w:w="1623" w:type="dxa"/>
            <w:vAlign w:val="center"/>
          </w:tcPr>
          <w:p w14:paraId="71B8C7CA" w14:textId="77777777" w:rsidR="00E3753C" w:rsidRPr="00E60864" w:rsidRDefault="00E3753C" w:rsidP="00FD4822">
            <w:pPr>
              <w:spacing w:after="160" w:line="278" w:lineRule="auto"/>
              <w:rPr>
                <w:bCs/>
                <w:sz w:val="28"/>
                <w:szCs w:val="28"/>
              </w:rPr>
            </w:pPr>
            <w:r w:rsidRPr="00E60864">
              <w:rPr>
                <w:bCs/>
                <w:color w:val="000000"/>
                <w:sz w:val="28"/>
                <w:szCs w:val="28"/>
              </w:rPr>
              <w:t>3</w:t>
            </w:r>
          </w:p>
        </w:tc>
        <w:tc>
          <w:tcPr>
            <w:tcW w:w="1163" w:type="dxa"/>
            <w:vAlign w:val="center"/>
          </w:tcPr>
          <w:p w14:paraId="58D58006" w14:textId="77777777" w:rsidR="00E3753C" w:rsidRPr="00E60864" w:rsidRDefault="00E3753C" w:rsidP="00FD4822">
            <w:pPr>
              <w:spacing w:after="160" w:line="278" w:lineRule="auto"/>
              <w:rPr>
                <w:bCs/>
                <w:sz w:val="28"/>
                <w:szCs w:val="28"/>
              </w:rPr>
            </w:pPr>
            <w:r w:rsidRPr="00E60864">
              <w:rPr>
                <w:bCs/>
                <w:color w:val="000000"/>
                <w:sz w:val="28"/>
                <w:szCs w:val="28"/>
              </w:rPr>
              <w:t>4,2</w:t>
            </w:r>
          </w:p>
        </w:tc>
        <w:tc>
          <w:tcPr>
            <w:tcW w:w="1084" w:type="dxa"/>
            <w:vAlign w:val="center"/>
          </w:tcPr>
          <w:p w14:paraId="119D58E6" w14:textId="77777777" w:rsidR="00E3753C" w:rsidRPr="00E60864" w:rsidRDefault="00E3753C" w:rsidP="00FD4822">
            <w:pPr>
              <w:spacing w:after="160" w:line="278" w:lineRule="auto"/>
              <w:rPr>
                <w:bCs/>
                <w:sz w:val="28"/>
                <w:szCs w:val="28"/>
              </w:rPr>
            </w:pPr>
            <w:r w:rsidRPr="00E60864">
              <w:rPr>
                <w:bCs/>
                <w:color w:val="000000"/>
                <w:sz w:val="28"/>
                <w:szCs w:val="28"/>
              </w:rPr>
              <w:t>4,5</w:t>
            </w:r>
          </w:p>
        </w:tc>
        <w:tc>
          <w:tcPr>
            <w:tcW w:w="1078" w:type="dxa"/>
            <w:vAlign w:val="center"/>
          </w:tcPr>
          <w:p w14:paraId="5C68268D" w14:textId="77777777" w:rsidR="00E3753C" w:rsidRPr="00E60864" w:rsidRDefault="00E3753C" w:rsidP="00FD4822">
            <w:pPr>
              <w:spacing w:after="160" w:line="278" w:lineRule="auto"/>
              <w:rPr>
                <w:bCs/>
                <w:sz w:val="28"/>
                <w:szCs w:val="28"/>
              </w:rPr>
            </w:pPr>
            <w:r w:rsidRPr="00E60864">
              <w:rPr>
                <w:bCs/>
                <w:color w:val="000000"/>
                <w:sz w:val="28"/>
                <w:szCs w:val="28"/>
              </w:rPr>
              <w:t>15</w:t>
            </w:r>
          </w:p>
        </w:tc>
        <w:tc>
          <w:tcPr>
            <w:tcW w:w="1227" w:type="dxa"/>
            <w:vAlign w:val="center"/>
          </w:tcPr>
          <w:p w14:paraId="229BD580" w14:textId="77777777" w:rsidR="00E3753C" w:rsidRPr="00E60864" w:rsidRDefault="00E3753C" w:rsidP="00FD4822">
            <w:pPr>
              <w:spacing w:after="160" w:line="278" w:lineRule="auto"/>
              <w:rPr>
                <w:bCs/>
                <w:sz w:val="28"/>
                <w:szCs w:val="28"/>
              </w:rPr>
            </w:pPr>
            <w:r w:rsidRPr="00E60864">
              <w:rPr>
                <w:bCs/>
                <w:color w:val="000000"/>
                <w:sz w:val="28"/>
                <w:szCs w:val="28"/>
              </w:rPr>
              <w:t>-</w:t>
            </w:r>
          </w:p>
        </w:tc>
      </w:tr>
      <w:tr w:rsidR="00E3753C" w:rsidRPr="00E60864" w14:paraId="467999CC" w14:textId="77777777" w:rsidTr="00FD4822">
        <w:tc>
          <w:tcPr>
            <w:tcW w:w="3170" w:type="dxa"/>
          </w:tcPr>
          <w:p w14:paraId="5A2EE449" w14:textId="77777777" w:rsidR="00E3753C" w:rsidRPr="00E60864" w:rsidRDefault="00E3753C" w:rsidP="00FD4822">
            <w:pPr>
              <w:spacing w:after="160" w:line="278" w:lineRule="auto"/>
              <w:rPr>
                <w:bCs/>
                <w:sz w:val="28"/>
                <w:szCs w:val="28"/>
              </w:rPr>
            </w:pPr>
            <w:r w:rsidRPr="00E60864">
              <w:rPr>
                <w:bCs/>
                <w:sz w:val="28"/>
                <w:szCs w:val="28"/>
              </w:rPr>
              <w:t>Сентябрь</w:t>
            </w:r>
          </w:p>
        </w:tc>
        <w:tc>
          <w:tcPr>
            <w:tcW w:w="1623" w:type="dxa"/>
            <w:vAlign w:val="center"/>
          </w:tcPr>
          <w:p w14:paraId="53F8AA92" w14:textId="77777777" w:rsidR="00E3753C" w:rsidRPr="00E60864" w:rsidRDefault="00E3753C" w:rsidP="00FD4822">
            <w:pPr>
              <w:spacing w:after="160" w:line="278" w:lineRule="auto"/>
              <w:rPr>
                <w:bCs/>
                <w:sz w:val="28"/>
                <w:szCs w:val="28"/>
              </w:rPr>
            </w:pPr>
            <w:r w:rsidRPr="00E60864">
              <w:rPr>
                <w:bCs/>
                <w:color w:val="000000"/>
                <w:sz w:val="28"/>
                <w:szCs w:val="28"/>
              </w:rPr>
              <w:t>1</w:t>
            </w:r>
          </w:p>
        </w:tc>
        <w:tc>
          <w:tcPr>
            <w:tcW w:w="1163" w:type="dxa"/>
            <w:vAlign w:val="center"/>
          </w:tcPr>
          <w:p w14:paraId="05B48C04" w14:textId="77777777" w:rsidR="00E3753C" w:rsidRPr="00E60864" w:rsidRDefault="00E3753C" w:rsidP="00FD4822">
            <w:pPr>
              <w:spacing w:after="160" w:line="278" w:lineRule="auto"/>
              <w:rPr>
                <w:bCs/>
                <w:sz w:val="28"/>
                <w:szCs w:val="28"/>
              </w:rPr>
            </w:pPr>
            <w:r w:rsidRPr="00E60864">
              <w:rPr>
                <w:bCs/>
                <w:color w:val="000000"/>
                <w:sz w:val="28"/>
                <w:szCs w:val="28"/>
              </w:rPr>
              <w:t>1,2</w:t>
            </w:r>
          </w:p>
        </w:tc>
        <w:tc>
          <w:tcPr>
            <w:tcW w:w="1084" w:type="dxa"/>
            <w:vAlign w:val="center"/>
          </w:tcPr>
          <w:p w14:paraId="7A6C3B48" w14:textId="77777777" w:rsidR="00E3753C" w:rsidRPr="00E60864" w:rsidRDefault="00E3753C" w:rsidP="00FD4822">
            <w:pPr>
              <w:spacing w:after="160" w:line="278" w:lineRule="auto"/>
              <w:rPr>
                <w:bCs/>
                <w:sz w:val="28"/>
                <w:szCs w:val="28"/>
              </w:rPr>
            </w:pPr>
            <w:r w:rsidRPr="00E60864">
              <w:rPr>
                <w:bCs/>
                <w:color w:val="000000"/>
                <w:sz w:val="28"/>
                <w:szCs w:val="28"/>
              </w:rPr>
              <w:t>1,5</w:t>
            </w:r>
          </w:p>
        </w:tc>
        <w:tc>
          <w:tcPr>
            <w:tcW w:w="1078" w:type="dxa"/>
            <w:vAlign w:val="center"/>
          </w:tcPr>
          <w:p w14:paraId="252B4473" w14:textId="77777777" w:rsidR="00E3753C" w:rsidRPr="00E60864" w:rsidRDefault="00E3753C" w:rsidP="00FD4822">
            <w:pPr>
              <w:spacing w:after="160" w:line="278" w:lineRule="auto"/>
              <w:rPr>
                <w:bCs/>
                <w:sz w:val="28"/>
                <w:szCs w:val="28"/>
              </w:rPr>
            </w:pPr>
            <w:r w:rsidRPr="00E60864">
              <w:rPr>
                <w:bCs/>
                <w:color w:val="000000"/>
                <w:sz w:val="28"/>
                <w:szCs w:val="28"/>
              </w:rPr>
              <w:t>5</w:t>
            </w:r>
          </w:p>
        </w:tc>
        <w:tc>
          <w:tcPr>
            <w:tcW w:w="1227" w:type="dxa"/>
            <w:vAlign w:val="center"/>
          </w:tcPr>
          <w:p w14:paraId="07EDBD08" w14:textId="77777777" w:rsidR="00E3753C" w:rsidRPr="00E60864" w:rsidRDefault="00E3753C" w:rsidP="00FD4822">
            <w:pPr>
              <w:spacing w:after="160" w:line="278" w:lineRule="auto"/>
              <w:rPr>
                <w:bCs/>
                <w:sz w:val="28"/>
                <w:szCs w:val="28"/>
              </w:rPr>
            </w:pPr>
            <w:r w:rsidRPr="00E60864">
              <w:rPr>
                <w:bCs/>
                <w:color w:val="000000"/>
                <w:sz w:val="28"/>
                <w:szCs w:val="28"/>
              </w:rPr>
              <w:t>-</w:t>
            </w:r>
          </w:p>
        </w:tc>
      </w:tr>
      <w:tr w:rsidR="00E3753C" w:rsidRPr="00E60864" w14:paraId="49ADF2A0" w14:textId="77777777" w:rsidTr="00FD4822">
        <w:tc>
          <w:tcPr>
            <w:tcW w:w="3170" w:type="dxa"/>
          </w:tcPr>
          <w:p w14:paraId="420E024C" w14:textId="77777777" w:rsidR="00E3753C" w:rsidRPr="00E60864" w:rsidRDefault="00E3753C" w:rsidP="00FD4822">
            <w:pPr>
              <w:spacing w:after="160" w:line="278" w:lineRule="auto"/>
              <w:rPr>
                <w:bCs/>
                <w:sz w:val="28"/>
                <w:szCs w:val="28"/>
              </w:rPr>
            </w:pPr>
            <w:r w:rsidRPr="00E60864">
              <w:rPr>
                <w:bCs/>
                <w:sz w:val="28"/>
                <w:szCs w:val="28"/>
              </w:rPr>
              <w:t xml:space="preserve">Промывка системы </w:t>
            </w:r>
          </w:p>
        </w:tc>
        <w:tc>
          <w:tcPr>
            <w:tcW w:w="1623" w:type="dxa"/>
            <w:vAlign w:val="center"/>
          </w:tcPr>
          <w:p w14:paraId="2E7AF99F" w14:textId="77777777" w:rsidR="00E3753C" w:rsidRPr="00E60864" w:rsidRDefault="00E3753C" w:rsidP="00FD4822">
            <w:pPr>
              <w:spacing w:after="160" w:line="278" w:lineRule="auto"/>
              <w:rPr>
                <w:bCs/>
                <w:sz w:val="28"/>
                <w:szCs w:val="28"/>
              </w:rPr>
            </w:pPr>
            <w:r w:rsidRPr="00E60864">
              <w:rPr>
                <w:bCs/>
                <w:color w:val="000000"/>
                <w:sz w:val="28"/>
                <w:szCs w:val="28"/>
              </w:rPr>
              <w:t>-</w:t>
            </w:r>
          </w:p>
        </w:tc>
        <w:tc>
          <w:tcPr>
            <w:tcW w:w="1163" w:type="dxa"/>
            <w:vAlign w:val="center"/>
          </w:tcPr>
          <w:p w14:paraId="3EC724B3" w14:textId="77777777" w:rsidR="00E3753C" w:rsidRPr="00E60864" w:rsidRDefault="00E3753C" w:rsidP="00FD4822">
            <w:pPr>
              <w:spacing w:after="160" w:line="278" w:lineRule="auto"/>
              <w:rPr>
                <w:bCs/>
                <w:sz w:val="28"/>
                <w:szCs w:val="28"/>
              </w:rPr>
            </w:pPr>
            <w:r w:rsidRPr="00E60864">
              <w:rPr>
                <w:bCs/>
                <w:color w:val="000000"/>
                <w:sz w:val="28"/>
                <w:szCs w:val="28"/>
              </w:rPr>
              <w:t>-</w:t>
            </w:r>
          </w:p>
        </w:tc>
        <w:tc>
          <w:tcPr>
            <w:tcW w:w="1084" w:type="dxa"/>
            <w:vAlign w:val="center"/>
          </w:tcPr>
          <w:p w14:paraId="78D7BBFE" w14:textId="77777777" w:rsidR="00E3753C" w:rsidRPr="00E60864" w:rsidRDefault="00E3753C" w:rsidP="00FD4822">
            <w:pPr>
              <w:spacing w:after="160" w:line="278" w:lineRule="auto"/>
              <w:rPr>
                <w:bCs/>
                <w:sz w:val="28"/>
                <w:szCs w:val="28"/>
              </w:rPr>
            </w:pPr>
            <w:r w:rsidRPr="00E60864">
              <w:rPr>
                <w:bCs/>
                <w:color w:val="000000"/>
                <w:sz w:val="28"/>
                <w:szCs w:val="28"/>
              </w:rPr>
              <w:t>-</w:t>
            </w:r>
          </w:p>
        </w:tc>
        <w:tc>
          <w:tcPr>
            <w:tcW w:w="1078" w:type="dxa"/>
            <w:vAlign w:val="center"/>
          </w:tcPr>
          <w:p w14:paraId="0753FEBB" w14:textId="77777777" w:rsidR="00E3753C" w:rsidRPr="00E60864" w:rsidRDefault="00E3753C" w:rsidP="00FD4822">
            <w:pPr>
              <w:spacing w:after="160" w:line="278" w:lineRule="auto"/>
              <w:rPr>
                <w:bCs/>
                <w:sz w:val="28"/>
                <w:szCs w:val="28"/>
              </w:rPr>
            </w:pPr>
            <w:r w:rsidRPr="00E60864">
              <w:rPr>
                <w:bCs/>
                <w:color w:val="000000"/>
                <w:sz w:val="28"/>
                <w:szCs w:val="28"/>
              </w:rPr>
              <w:t>-</w:t>
            </w:r>
          </w:p>
        </w:tc>
        <w:tc>
          <w:tcPr>
            <w:tcW w:w="1227" w:type="dxa"/>
            <w:vAlign w:val="center"/>
          </w:tcPr>
          <w:p w14:paraId="3C5FFE5C" w14:textId="77777777" w:rsidR="00E3753C" w:rsidRPr="00E60864" w:rsidRDefault="00E3753C" w:rsidP="00FD4822">
            <w:pPr>
              <w:spacing w:after="160" w:line="278" w:lineRule="auto"/>
              <w:rPr>
                <w:bCs/>
                <w:sz w:val="28"/>
                <w:szCs w:val="28"/>
              </w:rPr>
            </w:pPr>
            <w:r w:rsidRPr="00E60864">
              <w:rPr>
                <w:bCs/>
                <w:color w:val="000000"/>
                <w:sz w:val="28"/>
                <w:szCs w:val="28"/>
              </w:rPr>
              <w:t>2,1</w:t>
            </w:r>
          </w:p>
        </w:tc>
      </w:tr>
      <w:tr w:rsidR="00E3753C" w:rsidRPr="00E60864" w14:paraId="13576C4B" w14:textId="77777777" w:rsidTr="00FD4822">
        <w:tc>
          <w:tcPr>
            <w:tcW w:w="3170" w:type="dxa"/>
          </w:tcPr>
          <w:p w14:paraId="3141D0D9" w14:textId="77777777" w:rsidR="00E3753C" w:rsidRPr="00E60864" w:rsidRDefault="00E3753C" w:rsidP="00FD4822">
            <w:pPr>
              <w:spacing w:after="160" w:line="278" w:lineRule="auto"/>
              <w:rPr>
                <w:bCs/>
                <w:sz w:val="28"/>
                <w:szCs w:val="28"/>
              </w:rPr>
            </w:pPr>
            <w:r w:rsidRPr="00E60864">
              <w:rPr>
                <w:bCs/>
                <w:sz w:val="28"/>
                <w:szCs w:val="28"/>
              </w:rPr>
              <w:t>Всего</w:t>
            </w:r>
          </w:p>
        </w:tc>
        <w:tc>
          <w:tcPr>
            <w:tcW w:w="1623" w:type="dxa"/>
            <w:vAlign w:val="center"/>
          </w:tcPr>
          <w:p w14:paraId="44F5DDD0" w14:textId="77777777" w:rsidR="00E3753C" w:rsidRPr="00E60864" w:rsidRDefault="00E3753C" w:rsidP="00FD4822">
            <w:pPr>
              <w:spacing w:after="160" w:line="278" w:lineRule="auto"/>
              <w:rPr>
                <w:bCs/>
                <w:sz w:val="28"/>
                <w:szCs w:val="28"/>
              </w:rPr>
            </w:pPr>
            <w:r w:rsidRPr="00E60864">
              <w:rPr>
                <w:bCs/>
                <w:color w:val="000000"/>
                <w:sz w:val="28"/>
                <w:szCs w:val="28"/>
              </w:rPr>
              <w:t>19</w:t>
            </w:r>
          </w:p>
        </w:tc>
        <w:tc>
          <w:tcPr>
            <w:tcW w:w="1163" w:type="dxa"/>
            <w:vAlign w:val="center"/>
          </w:tcPr>
          <w:p w14:paraId="274B4B42" w14:textId="77777777" w:rsidR="00E3753C" w:rsidRPr="00E60864" w:rsidRDefault="00E3753C" w:rsidP="00FD4822">
            <w:pPr>
              <w:spacing w:after="160" w:line="278" w:lineRule="auto"/>
              <w:rPr>
                <w:bCs/>
                <w:sz w:val="28"/>
                <w:szCs w:val="28"/>
              </w:rPr>
            </w:pPr>
            <w:r w:rsidRPr="00E60864">
              <w:rPr>
                <w:bCs/>
                <w:color w:val="000000"/>
                <w:sz w:val="28"/>
                <w:szCs w:val="28"/>
              </w:rPr>
              <w:t>57</w:t>
            </w:r>
          </w:p>
        </w:tc>
        <w:tc>
          <w:tcPr>
            <w:tcW w:w="1084" w:type="dxa"/>
            <w:vAlign w:val="center"/>
          </w:tcPr>
          <w:p w14:paraId="0E92DC86" w14:textId="77777777" w:rsidR="00E3753C" w:rsidRPr="00E60864" w:rsidRDefault="00E3753C" w:rsidP="00FD4822">
            <w:pPr>
              <w:spacing w:after="160" w:line="278" w:lineRule="auto"/>
              <w:rPr>
                <w:bCs/>
                <w:sz w:val="28"/>
                <w:szCs w:val="28"/>
              </w:rPr>
            </w:pPr>
            <w:r w:rsidRPr="00E60864">
              <w:rPr>
                <w:bCs/>
                <w:color w:val="000000"/>
                <w:sz w:val="28"/>
                <w:szCs w:val="28"/>
              </w:rPr>
              <w:t>35,9</w:t>
            </w:r>
          </w:p>
        </w:tc>
        <w:tc>
          <w:tcPr>
            <w:tcW w:w="1078" w:type="dxa"/>
            <w:vAlign w:val="center"/>
          </w:tcPr>
          <w:p w14:paraId="3322C757" w14:textId="77777777" w:rsidR="00E3753C" w:rsidRPr="00E60864" w:rsidRDefault="00E3753C" w:rsidP="00FD4822">
            <w:pPr>
              <w:spacing w:after="160" w:line="278" w:lineRule="auto"/>
              <w:rPr>
                <w:bCs/>
                <w:sz w:val="28"/>
                <w:szCs w:val="28"/>
              </w:rPr>
            </w:pPr>
            <w:r w:rsidRPr="00E60864">
              <w:rPr>
                <w:bCs/>
                <w:color w:val="000000"/>
                <w:sz w:val="28"/>
                <w:szCs w:val="28"/>
              </w:rPr>
              <w:t>73</w:t>
            </w:r>
          </w:p>
        </w:tc>
        <w:tc>
          <w:tcPr>
            <w:tcW w:w="1227" w:type="dxa"/>
            <w:vAlign w:val="center"/>
          </w:tcPr>
          <w:p w14:paraId="58461318" w14:textId="77777777" w:rsidR="00E3753C" w:rsidRPr="00E60864" w:rsidRDefault="00E3753C" w:rsidP="00FD4822">
            <w:pPr>
              <w:spacing w:after="160" w:line="278" w:lineRule="auto"/>
              <w:rPr>
                <w:bCs/>
                <w:sz w:val="28"/>
                <w:szCs w:val="28"/>
              </w:rPr>
            </w:pPr>
            <w:r w:rsidRPr="00E60864">
              <w:rPr>
                <w:bCs/>
                <w:color w:val="000000"/>
                <w:sz w:val="28"/>
                <w:szCs w:val="28"/>
              </w:rPr>
              <w:t>2,1</w:t>
            </w:r>
          </w:p>
        </w:tc>
      </w:tr>
    </w:tbl>
    <w:p w14:paraId="1BE2344B" w14:textId="77777777" w:rsidR="00E3753C" w:rsidRPr="00E60864" w:rsidRDefault="00E3753C" w:rsidP="00E3753C">
      <w:pPr>
        <w:widowControl/>
        <w:autoSpaceDE/>
        <w:autoSpaceDN/>
        <w:spacing w:after="160" w:line="278" w:lineRule="auto"/>
        <w:rPr>
          <w:bCs/>
          <w:sz w:val="28"/>
          <w:szCs w:val="28"/>
        </w:rPr>
      </w:pPr>
    </w:p>
    <w:p w14:paraId="4FFCD9D1" w14:textId="3BE59316" w:rsidR="00142B52" w:rsidRDefault="00142B52">
      <w:pPr>
        <w:rPr>
          <w:bCs/>
          <w:sz w:val="28"/>
          <w:szCs w:val="28"/>
        </w:rPr>
      </w:pPr>
      <w:r>
        <w:rPr>
          <w:bCs/>
          <w:sz w:val="28"/>
          <w:szCs w:val="28"/>
        </w:rPr>
        <w:br w:type="page"/>
      </w:r>
    </w:p>
    <w:p w14:paraId="3955D297" w14:textId="396DFC46" w:rsidR="00142B52" w:rsidRPr="00E60864" w:rsidRDefault="00142B52" w:rsidP="00142B52">
      <w:pPr>
        <w:jc w:val="center"/>
        <w:rPr>
          <w:bCs/>
          <w:sz w:val="28"/>
          <w:szCs w:val="28"/>
        </w:rPr>
      </w:pPr>
      <w:r w:rsidRPr="00E60864">
        <w:rPr>
          <w:bCs/>
          <w:sz w:val="28"/>
          <w:szCs w:val="28"/>
        </w:rPr>
        <w:lastRenderedPageBreak/>
        <w:t xml:space="preserve">ПРИЛОЖЕНИЕ </w:t>
      </w:r>
      <w:r w:rsidR="0072721E">
        <w:rPr>
          <w:bCs/>
          <w:sz w:val="28"/>
          <w:szCs w:val="28"/>
        </w:rPr>
        <w:t>Н</w:t>
      </w:r>
    </w:p>
    <w:p w14:paraId="2C7CB1D0" w14:textId="77777777" w:rsidR="00142B52" w:rsidRDefault="00142B52" w:rsidP="00142B52">
      <w:pPr>
        <w:jc w:val="center"/>
        <w:rPr>
          <w:bCs/>
          <w:sz w:val="28"/>
          <w:szCs w:val="28"/>
        </w:rPr>
      </w:pPr>
    </w:p>
    <w:p w14:paraId="44475546" w14:textId="0FC68E10" w:rsidR="00142B52" w:rsidRDefault="00142B52" w:rsidP="00142B52">
      <w:pPr>
        <w:ind w:left="720" w:hanging="720"/>
        <w:jc w:val="center"/>
        <w:rPr>
          <w:bCs/>
          <w:sz w:val="28"/>
          <w:szCs w:val="28"/>
        </w:rPr>
      </w:pPr>
      <w:r>
        <w:rPr>
          <w:bCs/>
          <w:sz w:val="28"/>
          <w:szCs w:val="28"/>
        </w:rPr>
        <w:t xml:space="preserve">Акт внедрения результатов </w:t>
      </w:r>
    </w:p>
    <w:p w14:paraId="0C42AADE" w14:textId="77777777" w:rsidR="00AA1776" w:rsidRDefault="00DE2EF7" w:rsidP="00E3753C">
      <w:pPr>
        <w:widowControl/>
        <w:autoSpaceDE/>
        <w:autoSpaceDN/>
        <w:spacing w:after="160" w:line="278" w:lineRule="auto"/>
        <w:rPr>
          <w:bCs/>
          <w:sz w:val="28"/>
          <w:szCs w:val="28"/>
        </w:rPr>
      </w:pPr>
      <w:r w:rsidRPr="00DE2EF7">
        <w:rPr>
          <w:bCs/>
          <w:noProof/>
          <w:sz w:val="28"/>
          <w:szCs w:val="28"/>
          <w:lang w:bidi="ar-SA"/>
        </w:rPr>
        <w:drawing>
          <wp:inline distT="0" distB="0" distL="0" distR="0" wp14:anchorId="0F758F98" wp14:editId="5216FB89">
            <wp:extent cx="5747657" cy="8110624"/>
            <wp:effectExtent l="0" t="0" r="5715" b="5080"/>
            <wp:docPr id="17387199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715" cy="8119172"/>
                    </a:xfrm>
                    <a:prstGeom prst="rect">
                      <a:avLst/>
                    </a:prstGeom>
                    <a:noFill/>
                    <a:ln>
                      <a:noFill/>
                    </a:ln>
                  </pic:spPr>
                </pic:pic>
              </a:graphicData>
            </a:graphic>
          </wp:inline>
        </w:drawing>
      </w:r>
    </w:p>
    <w:p w14:paraId="323D0616" w14:textId="3616B46E" w:rsidR="00E3753C" w:rsidRPr="00E60864" w:rsidRDefault="00AA1776" w:rsidP="00AA1776">
      <w:pPr>
        <w:ind w:left="720" w:hanging="720"/>
        <w:jc w:val="center"/>
        <w:rPr>
          <w:bCs/>
          <w:sz w:val="28"/>
          <w:szCs w:val="28"/>
        </w:rPr>
      </w:pPr>
      <w:r>
        <w:rPr>
          <w:bCs/>
          <w:sz w:val="28"/>
          <w:szCs w:val="28"/>
        </w:rPr>
        <w:t xml:space="preserve">Рисунок </w:t>
      </w:r>
      <w:r w:rsidR="0072721E">
        <w:rPr>
          <w:bCs/>
          <w:sz w:val="28"/>
          <w:szCs w:val="28"/>
        </w:rPr>
        <w:t>Н</w:t>
      </w:r>
      <w:r>
        <w:rPr>
          <w:bCs/>
          <w:sz w:val="28"/>
          <w:szCs w:val="28"/>
        </w:rPr>
        <w:t xml:space="preserve"> – Акт о внедрения результатов диссертационной работы</w:t>
      </w:r>
      <w:r w:rsidR="00E3753C" w:rsidRPr="00E60864">
        <w:rPr>
          <w:bCs/>
          <w:sz w:val="28"/>
          <w:szCs w:val="28"/>
        </w:rPr>
        <w:br w:type="page"/>
      </w:r>
    </w:p>
    <w:p w14:paraId="4D0E3900" w14:textId="7FFC794C" w:rsidR="00E3753C" w:rsidRPr="00E60864" w:rsidRDefault="00E3753C" w:rsidP="00E3753C">
      <w:pPr>
        <w:spacing w:before="89"/>
        <w:ind w:right="3"/>
        <w:jc w:val="center"/>
        <w:rPr>
          <w:bCs/>
          <w:sz w:val="28"/>
          <w:szCs w:val="28"/>
        </w:rPr>
      </w:pPr>
      <w:r w:rsidRPr="00E60864">
        <w:rPr>
          <w:bCs/>
          <w:sz w:val="28"/>
          <w:szCs w:val="28"/>
        </w:rPr>
        <w:lastRenderedPageBreak/>
        <w:t>П</w:t>
      </w:r>
      <w:r w:rsidR="00E60864" w:rsidRPr="00E60864">
        <w:rPr>
          <w:bCs/>
          <w:sz w:val="28"/>
          <w:szCs w:val="28"/>
        </w:rPr>
        <w:t>РИЛОЖЕНИЕ</w:t>
      </w:r>
      <w:r w:rsidR="00E60864">
        <w:rPr>
          <w:bCs/>
          <w:sz w:val="28"/>
          <w:szCs w:val="28"/>
        </w:rPr>
        <w:t xml:space="preserve"> </w:t>
      </w:r>
      <w:r w:rsidR="0072721E">
        <w:rPr>
          <w:bCs/>
          <w:sz w:val="28"/>
          <w:szCs w:val="28"/>
        </w:rPr>
        <w:t>П</w:t>
      </w:r>
    </w:p>
    <w:p w14:paraId="35AD9DD3" w14:textId="77777777" w:rsidR="00E3753C" w:rsidRDefault="00E3753C" w:rsidP="00E3753C">
      <w:pPr>
        <w:spacing w:before="89"/>
        <w:ind w:right="3"/>
        <w:rPr>
          <w:bCs/>
          <w:sz w:val="28"/>
          <w:szCs w:val="28"/>
        </w:rPr>
      </w:pPr>
    </w:p>
    <w:p w14:paraId="55C78478" w14:textId="6231DA5D" w:rsidR="00AA1776" w:rsidRDefault="00AA1776" w:rsidP="00AA1776">
      <w:pPr>
        <w:spacing w:before="89"/>
        <w:ind w:right="3"/>
        <w:jc w:val="center"/>
        <w:rPr>
          <w:bCs/>
          <w:sz w:val="28"/>
          <w:szCs w:val="28"/>
        </w:rPr>
      </w:pPr>
      <w:r>
        <w:rPr>
          <w:sz w:val="28"/>
          <w:szCs w:val="28"/>
          <w:lang w:val="kk-KZ"/>
        </w:rPr>
        <w:t>Фото сада</w:t>
      </w:r>
    </w:p>
    <w:p w14:paraId="2D3CB579" w14:textId="4D8C4E2F" w:rsidR="00E3753C" w:rsidRPr="00E60864" w:rsidRDefault="00E3753C" w:rsidP="00E3753C">
      <w:pPr>
        <w:rPr>
          <w:sz w:val="28"/>
          <w:szCs w:val="28"/>
        </w:rPr>
      </w:pPr>
    </w:p>
    <w:p w14:paraId="481502B9" w14:textId="537BED0F" w:rsidR="00C9251D" w:rsidRPr="00C9251D" w:rsidRDefault="00AA1776" w:rsidP="00C9251D">
      <w:pPr>
        <w:jc w:val="center"/>
        <w:rPr>
          <w:bCs/>
          <w:sz w:val="28"/>
          <w:szCs w:val="28"/>
        </w:rPr>
      </w:pPr>
      <w:r>
        <w:rPr>
          <w:sz w:val="24"/>
          <w:szCs w:val="24"/>
        </w:rPr>
        <w:t xml:space="preserve"> а) </w:t>
      </w:r>
      <w:r w:rsidR="00C9251D" w:rsidRPr="00C9251D">
        <w:rPr>
          <w:sz w:val="24"/>
          <w:szCs w:val="24"/>
        </w:rPr>
        <w:t xml:space="preserve"> </w:t>
      </w:r>
      <w:r>
        <w:rPr>
          <w:sz w:val="24"/>
          <w:szCs w:val="24"/>
        </w:rPr>
        <w:t xml:space="preserve"> б)</w:t>
      </w:r>
    </w:p>
    <w:p w14:paraId="749EC620" w14:textId="5A0D050E" w:rsidR="00C9251D" w:rsidRDefault="00C9251D" w:rsidP="00C9251D">
      <w:pPr>
        <w:jc w:val="center"/>
        <w:rPr>
          <w:bCs/>
          <w:sz w:val="28"/>
          <w:szCs w:val="28"/>
        </w:rPr>
      </w:pPr>
    </w:p>
    <w:p w14:paraId="4C7F069C" w14:textId="54423117" w:rsidR="00E3753C" w:rsidRDefault="00AA1776" w:rsidP="00E3753C">
      <w:pPr>
        <w:jc w:val="center"/>
        <w:rPr>
          <w:b/>
          <w:sz w:val="28"/>
          <w:szCs w:val="28"/>
        </w:rPr>
      </w:pPr>
      <w:r>
        <w:rPr>
          <w:b/>
          <w:sz w:val="28"/>
          <w:szCs w:val="28"/>
        </w:rPr>
        <w:t xml:space="preserve"> </w:t>
      </w:r>
      <w:r w:rsidRPr="0072721E">
        <w:rPr>
          <w:bCs/>
          <w:sz w:val="24"/>
          <w:szCs w:val="24"/>
        </w:rPr>
        <w:t>в)</w:t>
      </w:r>
    </w:p>
    <w:p w14:paraId="234DCB11" w14:textId="3B9B7198" w:rsidR="00C9251D" w:rsidRPr="00AA1776" w:rsidRDefault="00AA1776" w:rsidP="00D667C4">
      <w:pPr>
        <w:jc w:val="center"/>
        <w:rPr>
          <w:bCs/>
          <w:sz w:val="24"/>
          <w:szCs w:val="24"/>
        </w:rPr>
      </w:pPr>
      <w:r w:rsidRPr="00AA1776">
        <w:rPr>
          <w:bCs/>
          <w:sz w:val="24"/>
          <w:szCs w:val="24"/>
        </w:rPr>
        <w:t>а) вид междурядья сада в период налива плода, б) вид плодов на дереве до прореживания</w:t>
      </w:r>
      <w:r w:rsidR="00985222" w:rsidRPr="00AA1776">
        <w:rPr>
          <w:bCs/>
          <w:sz w:val="24"/>
          <w:szCs w:val="24"/>
        </w:rPr>
        <w:t xml:space="preserve"> </w:t>
      </w:r>
      <w:r w:rsidRPr="00AA1776">
        <w:rPr>
          <w:bCs/>
          <w:sz w:val="24"/>
          <w:szCs w:val="24"/>
        </w:rPr>
        <w:t>в) в</w:t>
      </w:r>
      <w:r w:rsidR="00985222" w:rsidRPr="00AA1776">
        <w:rPr>
          <w:bCs/>
          <w:sz w:val="24"/>
          <w:szCs w:val="24"/>
        </w:rPr>
        <w:t>ид сад</w:t>
      </w:r>
      <w:r w:rsidRPr="00AA1776">
        <w:rPr>
          <w:bCs/>
          <w:sz w:val="24"/>
          <w:szCs w:val="24"/>
        </w:rPr>
        <w:t>а</w:t>
      </w:r>
      <w:r w:rsidR="00985222" w:rsidRPr="00AA1776">
        <w:rPr>
          <w:bCs/>
          <w:sz w:val="24"/>
          <w:szCs w:val="24"/>
        </w:rPr>
        <w:t xml:space="preserve"> после уборки урожая</w:t>
      </w:r>
    </w:p>
    <w:p w14:paraId="43DF0537" w14:textId="77777777" w:rsidR="00AA1776" w:rsidRDefault="00AA1776" w:rsidP="00D667C4">
      <w:pPr>
        <w:jc w:val="center"/>
        <w:rPr>
          <w:bCs/>
          <w:sz w:val="28"/>
          <w:szCs w:val="28"/>
        </w:rPr>
      </w:pPr>
    </w:p>
    <w:p w14:paraId="3F702D6F" w14:textId="3C63A8A3" w:rsidR="00AA1776" w:rsidRDefault="00AA1776" w:rsidP="00D667C4">
      <w:pPr>
        <w:jc w:val="center"/>
        <w:rPr>
          <w:bCs/>
          <w:sz w:val="28"/>
          <w:szCs w:val="28"/>
        </w:rPr>
      </w:pPr>
      <w:r>
        <w:rPr>
          <w:bCs/>
          <w:sz w:val="28"/>
          <w:szCs w:val="28"/>
        </w:rPr>
        <w:t xml:space="preserve">Рисунок </w:t>
      </w:r>
      <w:r w:rsidR="0072721E">
        <w:rPr>
          <w:bCs/>
          <w:sz w:val="28"/>
          <w:szCs w:val="28"/>
        </w:rPr>
        <w:t>П</w:t>
      </w:r>
      <w:r>
        <w:rPr>
          <w:bCs/>
          <w:sz w:val="28"/>
          <w:szCs w:val="28"/>
        </w:rPr>
        <w:t xml:space="preserve"> – Фотографии сада</w:t>
      </w:r>
    </w:p>
    <w:p w14:paraId="7F2D3E98" w14:textId="1606F0BA" w:rsidR="00985222" w:rsidRDefault="00985222">
      <w:pPr>
        <w:rPr>
          <w:bCs/>
          <w:sz w:val="28"/>
          <w:szCs w:val="28"/>
        </w:rPr>
      </w:pPr>
      <w:r>
        <w:rPr>
          <w:bCs/>
          <w:sz w:val="28"/>
          <w:szCs w:val="28"/>
        </w:rPr>
        <w:br w:type="page"/>
      </w:r>
    </w:p>
    <w:p w14:paraId="5B18E790" w14:textId="535C956C" w:rsidR="00D667C4" w:rsidRPr="00E60864" w:rsidRDefault="00D667C4" w:rsidP="00D667C4">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72721E">
        <w:rPr>
          <w:bCs/>
          <w:sz w:val="28"/>
          <w:szCs w:val="28"/>
        </w:rPr>
        <w:t>Р</w:t>
      </w:r>
    </w:p>
    <w:p w14:paraId="44D2560B" w14:textId="77777777" w:rsidR="004C5A96" w:rsidRPr="00D62724" w:rsidRDefault="004C5A96" w:rsidP="004C5A96">
      <w:pPr>
        <w:rPr>
          <w:bCs/>
        </w:rPr>
      </w:pPr>
    </w:p>
    <w:p w14:paraId="543BBB36" w14:textId="440A09B5" w:rsidR="004C5A96" w:rsidRDefault="00D62724" w:rsidP="004C5A96">
      <w:pPr>
        <w:jc w:val="center"/>
        <w:rPr>
          <w:bCs/>
          <w:sz w:val="28"/>
          <w:szCs w:val="28"/>
        </w:rPr>
      </w:pPr>
      <w:r>
        <w:rPr>
          <w:bCs/>
          <w:sz w:val="28"/>
          <w:szCs w:val="28"/>
        </w:rPr>
        <w:t xml:space="preserve">Процесс полевых работ </w:t>
      </w:r>
    </w:p>
    <w:p w14:paraId="12848B51" w14:textId="77777777" w:rsidR="00AA1776" w:rsidRPr="00D62724" w:rsidRDefault="00AA1776" w:rsidP="004C5A96">
      <w:pPr>
        <w:jc w:val="center"/>
        <w:rPr>
          <w:bCs/>
        </w:rPr>
      </w:pPr>
    </w:p>
    <w:p w14:paraId="1F94E112" w14:textId="6FBE0CB9" w:rsidR="00C9251D" w:rsidRDefault="00D62724" w:rsidP="00C9251D">
      <w:pPr>
        <w:jc w:val="center"/>
        <w:rPr>
          <w:sz w:val="24"/>
          <w:szCs w:val="24"/>
        </w:rPr>
      </w:pPr>
      <w:r>
        <w:rPr>
          <w:bCs/>
          <w:sz w:val="28"/>
          <w:szCs w:val="28"/>
        </w:rPr>
        <w:t xml:space="preserve"> </w:t>
      </w:r>
      <w:r w:rsidRPr="00D62724">
        <w:rPr>
          <w:bCs/>
          <w:sz w:val="24"/>
          <w:szCs w:val="24"/>
        </w:rPr>
        <w:t xml:space="preserve">а)  </w:t>
      </w:r>
      <w:r w:rsidR="004C5A96" w:rsidRPr="00D62724">
        <w:rPr>
          <w:bCs/>
          <w:sz w:val="24"/>
          <w:szCs w:val="24"/>
        </w:rPr>
        <w:t xml:space="preserve"> </w:t>
      </w:r>
      <w:r w:rsidR="00C9251D" w:rsidRPr="00C9251D">
        <w:rPr>
          <w:sz w:val="24"/>
          <w:szCs w:val="24"/>
        </w:rPr>
        <w:t xml:space="preserve"> </w:t>
      </w:r>
      <w:r>
        <w:rPr>
          <w:sz w:val="24"/>
          <w:szCs w:val="24"/>
        </w:rPr>
        <w:t>б)</w:t>
      </w:r>
    </w:p>
    <w:p w14:paraId="6FA3F218" w14:textId="77777777" w:rsidR="00D667C4" w:rsidRPr="00C9251D" w:rsidRDefault="00D667C4" w:rsidP="00C9251D">
      <w:pPr>
        <w:jc w:val="center"/>
        <w:rPr>
          <w:bCs/>
          <w:sz w:val="28"/>
          <w:szCs w:val="28"/>
        </w:rPr>
      </w:pPr>
    </w:p>
    <w:p w14:paraId="1289F0F2" w14:textId="68FB03CD" w:rsidR="004C5A96" w:rsidRDefault="00D62724" w:rsidP="004C5A96">
      <w:pPr>
        <w:jc w:val="center"/>
        <w:rPr>
          <w:bCs/>
          <w:sz w:val="28"/>
          <w:szCs w:val="28"/>
        </w:rPr>
      </w:pPr>
      <w:r>
        <w:rPr>
          <w:bCs/>
          <w:sz w:val="28"/>
          <w:szCs w:val="28"/>
        </w:rPr>
        <w:t xml:space="preserve"> </w:t>
      </w:r>
      <w:r w:rsidRPr="00D62724">
        <w:rPr>
          <w:bCs/>
          <w:sz w:val="24"/>
          <w:szCs w:val="24"/>
        </w:rPr>
        <w:t>в)</w:t>
      </w:r>
    </w:p>
    <w:p w14:paraId="01F0761C" w14:textId="633BDDDC" w:rsidR="00D62724" w:rsidRPr="00D62724" w:rsidRDefault="00D62724" w:rsidP="004C5A96">
      <w:pPr>
        <w:jc w:val="center"/>
        <w:rPr>
          <w:bCs/>
          <w:sz w:val="24"/>
          <w:szCs w:val="24"/>
        </w:rPr>
      </w:pPr>
      <w:r w:rsidRPr="00D62724">
        <w:rPr>
          <w:bCs/>
          <w:sz w:val="24"/>
          <w:szCs w:val="24"/>
        </w:rPr>
        <w:t>а)</w:t>
      </w:r>
      <w:r>
        <w:rPr>
          <w:bCs/>
          <w:sz w:val="24"/>
          <w:szCs w:val="24"/>
        </w:rPr>
        <w:t xml:space="preserve"> закладка прикопки, б)</w:t>
      </w:r>
      <w:r w:rsidRPr="00D62724">
        <w:rPr>
          <w:bCs/>
          <w:sz w:val="24"/>
          <w:szCs w:val="24"/>
        </w:rPr>
        <w:t xml:space="preserve"> </w:t>
      </w:r>
      <w:r>
        <w:rPr>
          <w:bCs/>
          <w:sz w:val="24"/>
          <w:szCs w:val="24"/>
        </w:rPr>
        <w:t>о</w:t>
      </w:r>
      <w:r w:rsidRPr="00D62724">
        <w:rPr>
          <w:bCs/>
          <w:sz w:val="24"/>
          <w:szCs w:val="24"/>
        </w:rPr>
        <w:t>тбор почвенных проб</w:t>
      </w:r>
      <w:r>
        <w:rPr>
          <w:bCs/>
          <w:sz w:val="24"/>
          <w:szCs w:val="24"/>
        </w:rPr>
        <w:t>, в) внесение фосфорных и калийных удобрений заделкой в почву</w:t>
      </w:r>
    </w:p>
    <w:p w14:paraId="608686EB" w14:textId="77777777" w:rsidR="00D62724" w:rsidRPr="004B69B0" w:rsidRDefault="00D62724" w:rsidP="004C5A96">
      <w:pPr>
        <w:jc w:val="center"/>
        <w:rPr>
          <w:bCs/>
          <w:sz w:val="28"/>
          <w:szCs w:val="28"/>
        </w:rPr>
      </w:pPr>
    </w:p>
    <w:p w14:paraId="3C3DF27F" w14:textId="15A3988F" w:rsidR="004C5A96" w:rsidRDefault="00D62724" w:rsidP="004C5A96">
      <w:pPr>
        <w:jc w:val="center"/>
        <w:rPr>
          <w:bCs/>
          <w:sz w:val="28"/>
          <w:szCs w:val="28"/>
        </w:rPr>
      </w:pPr>
      <w:r>
        <w:rPr>
          <w:bCs/>
          <w:sz w:val="28"/>
          <w:szCs w:val="28"/>
        </w:rPr>
        <w:t>Рисунок С – Процесс полевых работ</w:t>
      </w:r>
    </w:p>
    <w:p w14:paraId="5A273961" w14:textId="02D51384" w:rsidR="00D667C4" w:rsidRPr="00E60864" w:rsidRDefault="004C5A96" w:rsidP="00D667C4">
      <w:pPr>
        <w:spacing w:before="89"/>
        <w:ind w:right="3"/>
        <w:jc w:val="center"/>
        <w:rPr>
          <w:bCs/>
          <w:sz w:val="28"/>
          <w:szCs w:val="28"/>
        </w:rPr>
      </w:pPr>
      <w:r>
        <w:rPr>
          <w:bCs/>
          <w:sz w:val="28"/>
          <w:szCs w:val="28"/>
        </w:rPr>
        <w:br w:type="page"/>
      </w:r>
      <w:r w:rsidR="00D667C4" w:rsidRPr="00E60864">
        <w:rPr>
          <w:bCs/>
          <w:sz w:val="28"/>
          <w:szCs w:val="28"/>
        </w:rPr>
        <w:lastRenderedPageBreak/>
        <w:t>ПРИЛОЖЕНИЕ</w:t>
      </w:r>
      <w:r w:rsidR="00D667C4">
        <w:rPr>
          <w:bCs/>
          <w:sz w:val="28"/>
          <w:szCs w:val="28"/>
        </w:rPr>
        <w:t xml:space="preserve"> </w:t>
      </w:r>
      <w:r w:rsidR="0072721E">
        <w:rPr>
          <w:bCs/>
          <w:sz w:val="28"/>
          <w:szCs w:val="28"/>
        </w:rPr>
        <w:t>С</w:t>
      </w:r>
    </w:p>
    <w:p w14:paraId="2DD13766" w14:textId="77777777" w:rsidR="00D667C4" w:rsidRPr="00D62724" w:rsidRDefault="00D667C4" w:rsidP="00D667C4">
      <w:pPr>
        <w:rPr>
          <w:bCs/>
        </w:rPr>
      </w:pPr>
    </w:p>
    <w:p w14:paraId="78B750A4" w14:textId="3C7D3220" w:rsidR="004C5A96" w:rsidRDefault="004C5A96" w:rsidP="004C5A96">
      <w:pPr>
        <w:jc w:val="center"/>
        <w:rPr>
          <w:bCs/>
          <w:sz w:val="28"/>
          <w:szCs w:val="28"/>
        </w:rPr>
      </w:pPr>
      <w:r>
        <w:rPr>
          <w:bCs/>
          <w:sz w:val="28"/>
          <w:szCs w:val="28"/>
        </w:rPr>
        <w:t>Закладка</w:t>
      </w:r>
      <w:r w:rsidR="00D667C4">
        <w:rPr>
          <w:bCs/>
          <w:sz w:val="28"/>
          <w:szCs w:val="28"/>
        </w:rPr>
        <w:t xml:space="preserve"> почвенного</w:t>
      </w:r>
      <w:r>
        <w:rPr>
          <w:bCs/>
          <w:sz w:val="28"/>
          <w:szCs w:val="28"/>
        </w:rPr>
        <w:t xml:space="preserve"> разреза</w:t>
      </w:r>
    </w:p>
    <w:p w14:paraId="490F64B7" w14:textId="77777777" w:rsidR="00D62724" w:rsidRPr="00D62724" w:rsidRDefault="00D62724" w:rsidP="004C5A96">
      <w:pPr>
        <w:jc w:val="center"/>
        <w:rPr>
          <w:bCs/>
        </w:rPr>
      </w:pPr>
    </w:p>
    <w:p w14:paraId="6E8AB89C" w14:textId="6D7AAD02" w:rsidR="00D62724" w:rsidRPr="00D62724" w:rsidRDefault="004C5A96" w:rsidP="004C5A96">
      <w:pPr>
        <w:jc w:val="center"/>
        <w:rPr>
          <w:bCs/>
          <w:sz w:val="24"/>
          <w:szCs w:val="24"/>
        </w:rPr>
      </w:pPr>
      <w:r w:rsidRPr="00D62724">
        <w:rPr>
          <w:bCs/>
          <w:sz w:val="24"/>
          <w:szCs w:val="24"/>
        </w:rPr>
        <w:t xml:space="preserve"> </w:t>
      </w:r>
      <w:r w:rsidR="00D62724" w:rsidRPr="00D62724">
        <w:rPr>
          <w:bCs/>
          <w:sz w:val="24"/>
          <w:szCs w:val="24"/>
        </w:rPr>
        <w:t>а)  б)</w:t>
      </w:r>
      <w:r w:rsidRPr="00D62724">
        <w:rPr>
          <w:bCs/>
          <w:sz w:val="24"/>
          <w:szCs w:val="24"/>
        </w:rPr>
        <w:t xml:space="preserve"> </w:t>
      </w:r>
    </w:p>
    <w:p w14:paraId="55DB8F93" w14:textId="77777777" w:rsidR="00D62724" w:rsidRPr="00D62724" w:rsidRDefault="00D62724" w:rsidP="004C5A96">
      <w:pPr>
        <w:jc w:val="center"/>
        <w:rPr>
          <w:bCs/>
        </w:rPr>
      </w:pPr>
    </w:p>
    <w:p w14:paraId="2B9DA2CF" w14:textId="164C0F01" w:rsidR="004C5A96" w:rsidRPr="00D62724" w:rsidRDefault="00D62724" w:rsidP="004C5A96">
      <w:pPr>
        <w:jc w:val="center"/>
        <w:rPr>
          <w:bCs/>
          <w:sz w:val="24"/>
          <w:szCs w:val="24"/>
        </w:rPr>
      </w:pPr>
      <w:r w:rsidRPr="00D62724">
        <w:rPr>
          <w:bCs/>
          <w:sz w:val="24"/>
          <w:szCs w:val="24"/>
        </w:rPr>
        <w:t xml:space="preserve"> в)</w:t>
      </w:r>
    </w:p>
    <w:p w14:paraId="6FED50DD" w14:textId="77777777" w:rsidR="00D62724" w:rsidRPr="00D62724" w:rsidRDefault="00D62724" w:rsidP="004C5A96">
      <w:pPr>
        <w:jc w:val="center"/>
        <w:rPr>
          <w:bCs/>
        </w:rPr>
      </w:pPr>
    </w:p>
    <w:p w14:paraId="177EF155" w14:textId="456B0925" w:rsidR="00D62724" w:rsidRPr="00D62724" w:rsidRDefault="00D62724" w:rsidP="004C5A96">
      <w:pPr>
        <w:jc w:val="center"/>
        <w:rPr>
          <w:bCs/>
          <w:sz w:val="24"/>
          <w:szCs w:val="24"/>
        </w:rPr>
      </w:pPr>
      <w:r>
        <w:rPr>
          <w:bCs/>
          <w:sz w:val="24"/>
          <w:szCs w:val="24"/>
        </w:rPr>
        <w:t>а) замер глубины почвенного разреза</w:t>
      </w:r>
      <w:r w:rsidR="00C15965">
        <w:rPr>
          <w:bCs/>
          <w:sz w:val="24"/>
          <w:szCs w:val="24"/>
        </w:rPr>
        <w:t>,</w:t>
      </w:r>
      <w:r>
        <w:rPr>
          <w:bCs/>
          <w:sz w:val="24"/>
          <w:szCs w:val="24"/>
        </w:rPr>
        <w:t xml:space="preserve"> </w:t>
      </w:r>
      <w:r w:rsidR="00C15965">
        <w:rPr>
          <w:bCs/>
          <w:sz w:val="24"/>
          <w:szCs w:val="24"/>
        </w:rPr>
        <w:t>б) гумусовый горизонт, в) материнская порода</w:t>
      </w:r>
    </w:p>
    <w:p w14:paraId="63D03B5D" w14:textId="77777777" w:rsidR="00D62724" w:rsidRPr="004B69B0" w:rsidRDefault="00D62724" w:rsidP="004C5A96">
      <w:pPr>
        <w:jc w:val="center"/>
        <w:rPr>
          <w:bCs/>
          <w:sz w:val="28"/>
          <w:szCs w:val="28"/>
        </w:rPr>
      </w:pPr>
    </w:p>
    <w:p w14:paraId="597BA328" w14:textId="7D598950" w:rsidR="004C5A96" w:rsidRDefault="00D62724" w:rsidP="00D62724">
      <w:pPr>
        <w:jc w:val="center"/>
        <w:rPr>
          <w:bCs/>
          <w:sz w:val="28"/>
          <w:szCs w:val="28"/>
        </w:rPr>
      </w:pPr>
      <w:r>
        <w:rPr>
          <w:bCs/>
          <w:sz w:val="28"/>
          <w:szCs w:val="28"/>
        </w:rPr>
        <w:t xml:space="preserve">Рисунок </w:t>
      </w:r>
      <w:r w:rsidR="0072721E">
        <w:rPr>
          <w:bCs/>
          <w:sz w:val="28"/>
          <w:szCs w:val="28"/>
        </w:rPr>
        <w:t>С</w:t>
      </w:r>
      <w:r>
        <w:rPr>
          <w:bCs/>
          <w:sz w:val="28"/>
          <w:szCs w:val="28"/>
        </w:rPr>
        <w:t xml:space="preserve"> – </w:t>
      </w:r>
      <w:r w:rsidR="00C15965">
        <w:rPr>
          <w:bCs/>
          <w:sz w:val="28"/>
          <w:szCs w:val="28"/>
        </w:rPr>
        <w:t>Фотографии з</w:t>
      </w:r>
      <w:r>
        <w:rPr>
          <w:bCs/>
          <w:sz w:val="28"/>
          <w:szCs w:val="28"/>
        </w:rPr>
        <w:t>акладк</w:t>
      </w:r>
      <w:r w:rsidR="00C15965">
        <w:rPr>
          <w:bCs/>
          <w:sz w:val="28"/>
          <w:szCs w:val="28"/>
        </w:rPr>
        <w:t>и</w:t>
      </w:r>
      <w:r>
        <w:rPr>
          <w:bCs/>
          <w:sz w:val="28"/>
          <w:szCs w:val="28"/>
        </w:rPr>
        <w:t xml:space="preserve"> почвенного разреза </w:t>
      </w:r>
      <w:r w:rsidR="004C5A96">
        <w:rPr>
          <w:bCs/>
          <w:sz w:val="28"/>
          <w:szCs w:val="28"/>
        </w:rPr>
        <w:br w:type="page"/>
      </w:r>
    </w:p>
    <w:p w14:paraId="29F8BA43" w14:textId="65137D7C" w:rsidR="00D667C4" w:rsidRPr="00E60864" w:rsidRDefault="00D667C4" w:rsidP="00D667C4">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72721E">
        <w:rPr>
          <w:bCs/>
          <w:sz w:val="28"/>
          <w:szCs w:val="28"/>
        </w:rPr>
        <w:t>Т</w:t>
      </w:r>
    </w:p>
    <w:p w14:paraId="460E5E80" w14:textId="77777777" w:rsidR="00D667C4" w:rsidRDefault="00D667C4" w:rsidP="00D667C4">
      <w:pPr>
        <w:rPr>
          <w:bCs/>
          <w:sz w:val="28"/>
          <w:szCs w:val="28"/>
        </w:rPr>
      </w:pPr>
    </w:p>
    <w:p w14:paraId="304C3D40" w14:textId="17C8BB5B" w:rsidR="00D667C4" w:rsidRPr="00D667C4" w:rsidRDefault="00C15965" w:rsidP="00D667C4">
      <w:pPr>
        <w:jc w:val="center"/>
        <w:rPr>
          <w:bCs/>
          <w:sz w:val="36"/>
          <w:szCs w:val="36"/>
        </w:rPr>
      </w:pPr>
      <w:r>
        <w:rPr>
          <w:sz w:val="28"/>
          <w:szCs w:val="28"/>
        </w:rPr>
        <w:t>П</w:t>
      </w:r>
      <w:r w:rsidR="00D667C4" w:rsidRPr="00D667C4">
        <w:rPr>
          <w:sz w:val="28"/>
          <w:szCs w:val="28"/>
        </w:rPr>
        <w:t>одготовк</w:t>
      </w:r>
      <w:r>
        <w:rPr>
          <w:sz w:val="28"/>
          <w:szCs w:val="28"/>
        </w:rPr>
        <w:t>и</w:t>
      </w:r>
      <w:r w:rsidR="00D667C4" w:rsidRPr="00D667C4">
        <w:rPr>
          <w:sz w:val="28"/>
          <w:szCs w:val="28"/>
        </w:rPr>
        <w:t xml:space="preserve"> почвенных образцов </w:t>
      </w:r>
    </w:p>
    <w:p w14:paraId="3B316FC1" w14:textId="772F2C11" w:rsidR="004C5A96" w:rsidRDefault="004C5A96" w:rsidP="004C5A96">
      <w:pPr>
        <w:rPr>
          <w:bCs/>
          <w:sz w:val="28"/>
          <w:szCs w:val="28"/>
        </w:rPr>
      </w:pPr>
    </w:p>
    <w:p w14:paraId="5EFE580F" w14:textId="01E02869" w:rsidR="00C15965" w:rsidRDefault="00C15965" w:rsidP="004C5A96">
      <w:pPr>
        <w:jc w:val="center"/>
      </w:pPr>
      <w:r>
        <w:t xml:space="preserve"> </w:t>
      </w:r>
      <w:r w:rsidRPr="00C15965">
        <w:rPr>
          <w:sz w:val="24"/>
          <w:szCs w:val="24"/>
        </w:rPr>
        <w:t>а)</w:t>
      </w:r>
      <w:r w:rsidR="004C5A96" w:rsidRPr="00C15965">
        <w:rPr>
          <w:sz w:val="24"/>
          <w:szCs w:val="24"/>
        </w:rPr>
        <w:t xml:space="preserve">  </w:t>
      </w:r>
      <w:r w:rsidRPr="00C15965">
        <w:rPr>
          <w:sz w:val="24"/>
          <w:szCs w:val="24"/>
        </w:rPr>
        <w:t>б)</w:t>
      </w:r>
      <w:r>
        <w:rPr>
          <w:sz w:val="24"/>
          <w:szCs w:val="24"/>
        </w:rPr>
        <w:t xml:space="preserve"> </w:t>
      </w:r>
      <w:r>
        <w:t xml:space="preserve"> в)</w:t>
      </w:r>
      <w:r w:rsidR="004C5A96">
        <w:t xml:space="preserve"> </w:t>
      </w:r>
    </w:p>
    <w:p w14:paraId="34C69518" w14:textId="77777777" w:rsidR="00C15965" w:rsidRDefault="00C15965" w:rsidP="004C5A96">
      <w:pPr>
        <w:jc w:val="center"/>
      </w:pPr>
    </w:p>
    <w:p w14:paraId="72991235" w14:textId="792D1AF2" w:rsidR="004C5A96" w:rsidRPr="009D4118" w:rsidRDefault="004C5A96" w:rsidP="004C5A96">
      <w:pPr>
        <w:jc w:val="center"/>
      </w:pPr>
      <w:r w:rsidRPr="009D4118">
        <w:rPr>
          <w:sz w:val="24"/>
          <w:szCs w:val="24"/>
        </w:rPr>
        <w:t xml:space="preserve"> </w:t>
      </w:r>
      <w:r w:rsidR="00C15965">
        <w:rPr>
          <w:sz w:val="24"/>
          <w:szCs w:val="24"/>
        </w:rPr>
        <w:t>г)  д)</w:t>
      </w:r>
    </w:p>
    <w:p w14:paraId="755C65F3" w14:textId="77777777" w:rsidR="004C5A96" w:rsidRPr="00220044" w:rsidRDefault="004C5A96" w:rsidP="004C5A96">
      <w:pPr>
        <w:jc w:val="center"/>
      </w:pPr>
    </w:p>
    <w:p w14:paraId="74C00E4A" w14:textId="609B3230" w:rsidR="004C5A96" w:rsidRPr="00C15965" w:rsidRDefault="00C15965" w:rsidP="004C5A96">
      <w:pPr>
        <w:jc w:val="center"/>
        <w:rPr>
          <w:sz w:val="24"/>
          <w:szCs w:val="24"/>
        </w:rPr>
      </w:pPr>
      <w:r w:rsidRPr="00C15965">
        <w:rPr>
          <w:sz w:val="24"/>
          <w:szCs w:val="24"/>
        </w:rPr>
        <w:t xml:space="preserve">а) </w:t>
      </w:r>
      <w:r>
        <w:rPr>
          <w:sz w:val="24"/>
          <w:szCs w:val="24"/>
        </w:rPr>
        <w:t>сушка почвенных образцов</w:t>
      </w:r>
      <w:r w:rsidR="00E87B07">
        <w:rPr>
          <w:sz w:val="24"/>
          <w:szCs w:val="24"/>
        </w:rPr>
        <w:t>,</w:t>
      </w:r>
      <w:r>
        <w:rPr>
          <w:sz w:val="24"/>
          <w:szCs w:val="24"/>
        </w:rPr>
        <w:t xml:space="preserve"> </w:t>
      </w:r>
      <w:r w:rsidR="00E87B07">
        <w:rPr>
          <w:sz w:val="24"/>
          <w:szCs w:val="24"/>
        </w:rPr>
        <w:t>б) готовые к анализам образцы почвы, в) процесс измельчения почвы, г) подготовка почвы к определению гумуса, д) сбор почвенных образцов для определения динамики миграции в почве.</w:t>
      </w:r>
    </w:p>
    <w:p w14:paraId="6BA6F686" w14:textId="77777777" w:rsidR="001E079B" w:rsidRDefault="001E079B" w:rsidP="004C5A96">
      <w:pPr>
        <w:jc w:val="center"/>
      </w:pPr>
    </w:p>
    <w:p w14:paraId="77F59A67" w14:textId="22B1EF12" w:rsidR="001E079B" w:rsidRDefault="00C15965" w:rsidP="00C15965">
      <w:pPr>
        <w:jc w:val="center"/>
      </w:pPr>
      <w:r>
        <w:rPr>
          <w:bCs/>
          <w:sz w:val="28"/>
          <w:szCs w:val="28"/>
        </w:rPr>
        <w:t xml:space="preserve">Рисунок </w:t>
      </w:r>
      <w:r w:rsidR="0072721E">
        <w:rPr>
          <w:bCs/>
          <w:sz w:val="28"/>
          <w:szCs w:val="28"/>
        </w:rPr>
        <w:t>Т</w:t>
      </w:r>
      <w:r>
        <w:rPr>
          <w:bCs/>
          <w:sz w:val="28"/>
          <w:szCs w:val="28"/>
        </w:rPr>
        <w:t xml:space="preserve"> – </w:t>
      </w:r>
      <w:r w:rsidRPr="00C15965">
        <w:rPr>
          <w:sz w:val="28"/>
          <w:szCs w:val="28"/>
        </w:rPr>
        <w:t>Фото</w:t>
      </w:r>
      <w:r>
        <w:rPr>
          <w:sz w:val="28"/>
          <w:szCs w:val="28"/>
        </w:rPr>
        <w:t>графии</w:t>
      </w:r>
      <w:r w:rsidRPr="00C15965">
        <w:rPr>
          <w:sz w:val="28"/>
          <w:szCs w:val="28"/>
        </w:rPr>
        <w:t xml:space="preserve"> процесс</w:t>
      </w:r>
      <w:r>
        <w:rPr>
          <w:sz w:val="28"/>
          <w:szCs w:val="28"/>
        </w:rPr>
        <w:t>а</w:t>
      </w:r>
      <w:r w:rsidRPr="00C15965">
        <w:rPr>
          <w:sz w:val="28"/>
          <w:szCs w:val="28"/>
        </w:rPr>
        <w:t xml:space="preserve"> подготовки почвенных образцов к лабораторным анализам</w:t>
      </w:r>
      <w:r w:rsidR="001E079B">
        <w:br w:type="page"/>
      </w:r>
    </w:p>
    <w:p w14:paraId="31C780A3" w14:textId="432DDC9A" w:rsidR="00D667C4" w:rsidRPr="00E60864" w:rsidRDefault="00D667C4" w:rsidP="00D667C4">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72721E">
        <w:rPr>
          <w:bCs/>
          <w:sz w:val="28"/>
          <w:szCs w:val="28"/>
        </w:rPr>
        <w:t>У</w:t>
      </w:r>
    </w:p>
    <w:p w14:paraId="4D9EB3CC" w14:textId="77777777" w:rsidR="00D667C4" w:rsidRDefault="00D667C4" w:rsidP="00D667C4">
      <w:pPr>
        <w:rPr>
          <w:bCs/>
          <w:sz w:val="28"/>
          <w:szCs w:val="28"/>
        </w:rPr>
      </w:pPr>
    </w:p>
    <w:p w14:paraId="04541C67" w14:textId="2B2CDF49" w:rsidR="001E079B" w:rsidRPr="00D667C4" w:rsidRDefault="001E079B" w:rsidP="001E079B">
      <w:pPr>
        <w:jc w:val="center"/>
        <w:rPr>
          <w:sz w:val="28"/>
          <w:szCs w:val="28"/>
        </w:rPr>
      </w:pPr>
      <w:r w:rsidRPr="00D667C4">
        <w:rPr>
          <w:sz w:val="28"/>
          <w:szCs w:val="28"/>
        </w:rPr>
        <w:t xml:space="preserve">Подготовка </w:t>
      </w:r>
      <w:r w:rsidR="00D667C4" w:rsidRPr="00D667C4">
        <w:rPr>
          <w:sz w:val="28"/>
          <w:szCs w:val="28"/>
        </w:rPr>
        <w:t>растительных</w:t>
      </w:r>
      <w:r w:rsidRPr="00D667C4">
        <w:rPr>
          <w:sz w:val="28"/>
          <w:szCs w:val="28"/>
        </w:rPr>
        <w:t xml:space="preserve"> образцов </w:t>
      </w:r>
    </w:p>
    <w:p w14:paraId="44CB73D4" w14:textId="77777777" w:rsidR="001E079B" w:rsidRDefault="001E079B" w:rsidP="004C5A96">
      <w:pPr>
        <w:jc w:val="center"/>
      </w:pPr>
    </w:p>
    <w:p w14:paraId="2AA3DE5E" w14:textId="206B8883" w:rsidR="001E079B" w:rsidRPr="00E87B07" w:rsidRDefault="00E87B07" w:rsidP="004C5A96">
      <w:pPr>
        <w:jc w:val="center"/>
        <w:rPr>
          <w:sz w:val="24"/>
          <w:szCs w:val="24"/>
        </w:rPr>
      </w:pPr>
      <w:r w:rsidRPr="00E87B07">
        <w:rPr>
          <w:noProof/>
          <w:sz w:val="24"/>
          <w:szCs w:val="24"/>
        </w:rPr>
        <w:t xml:space="preserve"> а)</w:t>
      </w:r>
      <w:r w:rsidR="001E079B" w:rsidRPr="00E87B07">
        <w:rPr>
          <w:noProof/>
          <w:sz w:val="24"/>
          <w:szCs w:val="24"/>
        </w:rPr>
        <w:t xml:space="preserve"> </w:t>
      </w:r>
      <w:r w:rsidRPr="00E87B07">
        <w:rPr>
          <w:noProof/>
          <w:sz w:val="24"/>
          <w:szCs w:val="24"/>
        </w:rPr>
        <w:t>б)</w:t>
      </w:r>
    </w:p>
    <w:p w14:paraId="26C2D699" w14:textId="77777777" w:rsidR="00E87B07" w:rsidRPr="00E87B07" w:rsidRDefault="00E87B07" w:rsidP="004C5A96">
      <w:pPr>
        <w:rPr>
          <w:sz w:val="24"/>
          <w:szCs w:val="24"/>
        </w:rPr>
      </w:pPr>
    </w:p>
    <w:p w14:paraId="326B6DC9" w14:textId="526F7FB8" w:rsidR="00E87B07" w:rsidRPr="00E87B07" w:rsidRDefault="00E87B07" w:rsidP="00E87B07">
      <w:pPr>
        <w:jc w:val="center"/>
        <w:rPr>
          <w:sz w:val="24"/>
          <w:szCs w:val="24"/>
        </w:rPr>
      </w:pPr>
      <w:r>
        <w:rPr>
          <w:sz w:val="24"/>
          <w:szCs w:val="24"/>
        </w:rPr>
        <w:t>а) фиксация промежуточной массы плода по вариантам, б) подготовка плодов к сушке</w:t>
      </w:r>
    </w:p>
    <w:p w14:paraId="217B94B5" w14:textId="77777777" w:rsidR="00E87B07" w:rsidRPr="00E87B07" w:rsidRDefault="00E87B07" w:rsidP="004C5A96">
      <w:pPr>
        <w:rPr>
          <w:sz w:val="24"/>
          <w:szCs w:val="24"/>
        </w:rPr>
      </w:pPr>
    </w:p>
    <w:p w14:paraId="54E83B92" w14:textId="0C3835A9" w:rsidR="00E87B07" w:rsidRDefault="00E87B07" w:rsidP="00E87B07">
      <w:pPr>
        <w:jc w:val="center"/>
      </w:pPr>
      <w:r>
        <w:rPr>
          <w:bCs/>
          <w:sz w:val="28"/>
          <w:szCs w:val="28"/>
        </w:rPr>
        <w:t xml:space="preserve">Рисунок </w:t>
      </w:r>
      <w:r w:rsidR="0072721E">
        <w:rPr>
          <w:bCs/>
          <w:sz w:val="28"/>
          <w:szCs w:val="28"/>
        </w:rPr>
        <w:t>У</w:t>
      </w:r>
      <w:r>
        <w:rPr>
          <w:bCs/>
          <w:sz w:val="28"/>
          <w:szCs w:val="28"/>
        </w:rPr>
        <w:t xml:space="preserve"> – </w:t>
      </w:r>
      <w:r w:rsidRPr="00C15965">
        <w:rPr>
          <w:sz w:val="28"/>
          <w:szCs w:val="28"/>
        </w:rPr>
        <w:t>Фото</w:t>
      </w:r>
      <w:r>
        <w:rPr>
          <w:sz w:val="28"/>
          <w:szCs w:val="28"/>
        </w:rPr>
        <w:t>графии</w:t>
      </w:r>
      <w:r w:rsidRPr="00C15965">
        <w:rPr>
          <w:sz w:val="28"/>
          <w:szCs w:val="28"/>
        </w:rPr>
        <w:t xml:space="preserve"> процесс</w:t>
      </w:r>
      <w:r>
        <w:rPr>
          <w:sz w:val="28"/>
          <w:szCs w:val="28"/>
        </w:rPr>
        <w:t xml:space="preserve">а подготовки растительных образцов к </w:t>
      </w:r>
      <w:r w:rsidR="00676A8B" w:rsidRPr="00D667C4">
        <w:rPr>
          <w:sz w:val="28"/>
          <w:szCs w:val="28"/>
        </w:rPr>
        <w:t>лабораторным</w:t>
      </w:r>
      <w:r w:rsidR="00676A8B">
        <w:rPr>
          <w:sz w:val="28"/>
          <w:szCs w:val="28"/>
        </w:rPr>
        <w:t xml:space="preserve"> </w:t>
      </w:r>
      <w:r>
        <w:rPr>
          <w:sz w:val="28"/>
          <w:szCs w:val="28"/>
        </w:rPr>
        <w:t>анализам</w:t>
      </w:r>
    </w:p>
    <w:p w14:paraId="06F12632" w14:textId="1BAF62BB" w:rsidR="004C5A96" w:rsidRDefault="004C5A96" w:rsidP="004C5A96">
      <w:r>
        <w:br w:type="page"/>
      </w:r>
    </w:p>
    <w:p w14:paraId="1DD243F5" w14:textId="37E0782C" w:rsidR="00985222" w:rsidRPr="00E60864" w:rsidRDefault="00985222" w:rsidP="00985222">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72721E">
        <w:rPr>
          <w:bCs/>
          <w:sz w:val="28"/>
          <w:szCs w:val="28"/>
        </w:rPr>
        <w:t>Ф</w:t>
      </w:r>
    </w:p>
    <w:p w14:paraId="088B9616" w14:textId="77777777" w:rsidR="00985222" w:rsidRDefault="00985222" w:rsidP="00E3753C">
      <w:pPr>
        <w:jc w:val="center"/>
        <w:rPr>
          <w:bCs/>
          <w:sz w:val="28"/>
          <w:szCs w:val="28"/>
        </w:rPr>
      </w:pPr>
    </w:p>
    <w:p w14:paraId="75DE965E" w14:textId="2E6BF542" w:rsidR="00985222" w:rsidRDefault="00D667C4" w:rsidP="00E3753C">
      <w:pPr>
        <w:jc w:val="center"/>
        <w:rPr>
          <w:bCs/>
          <w:sz w:val="28"/>
          <w:szCs w:val="28"/>
        </w:rPr>
      </w:pPr>
      <w:r>
        <w:rPr>
          <w:bCs/>
          <w:sz w:val="28"/>
          <w:szCs w:val="28"/>
        </w:rPr>
        <w:t>Гидротехнические сооружения</w:t>
      </w:r>
    </w:p>
    <w:p w14:paraId="12C393BD" w14:textId="77777777" w:rsidR="00676A8B" w:rsidRDefault="00676A8B" w:rsidP="00E3753C">
      <w:pPr>
        <w:jc w:val="center"/>
        <w:rPr>
          <w:bCs/>
          <w:sz w:val="28"/>
          <w:szCs w:val="28"/>
        </w:rPr>
      </w:pPr>
    </w:p>
    <w:p w14:paraId="22D02DCA" w14:textId="1604FB87" w:rsidR="004C5A96" w:rsidRPr="00676A8B" w:rsidRDefault="00676A8B" w:rsidP="00E3753C">
      <w:pPr>
        <w:jc w:val="center"/>
        <w:rPr>
          <w:bCs/>
          <w:sz w:val="24"/>
          <w:szCs w:val="24"/>
        </w:rPr>
      </w:pPr>
      <w:r w:rsidRPr="00676A8B">
        <w:rPr>
          <w:bCs/>
          <w:sz w:val="24"/>
          <w:szCs w:val="24"/>
        </w:rPr>
        <w:t>а</w:t>
      </w:r>
      <w:r>
        <w:rPr>
          <w:bCs/>
          <w:sz w:val="24"/>
          <w:szCs w:val="24"/>
        </w:rPr>
        <w:t>)</w:t>
      </w:r>
      <w:r w:rsidRPr="00676A8B">
        <w:rPr>
          <w:bCs/>
          <w:sz w:val="24"/>
          <w:szCs w:val="24"/>
        </w:rPr>
        <w:t xml:space="preserve">  б</w:t>
      </w:r>
      <w:r>
        <w:rPr>
          <w:bCs/>
          <w:sz w:val="24"/>
          <w:szCs w:val="24"/>
        </w:rPr>
        <w:t>)</w:t>
      </w:r>
      <w:r w:rsidRPr="00676A8B">
        <w:rPr>
          <w:bCs/>
          <w:sz w:val="24"/>
          <w:szCs w:val="24"/>
        </w:rPr>
        <w:t xml:space="preserve">  </w:t>
      </w:r>
    </w:p>
    <w:p w14:paraId="4B096680" w14:textId="15A628DD" w:rsidR="004C5A96" w:rsidRPr="00676A8B" w:rsidRDefault="00676A8B" w:rsidP="004C5A96">
      <w:pPr>
        <w:jc w:val="center"/>
        <w:rPr>
          <w:bCs/>
          <w:sz w:val="24"/>
          <w:szCs w:val="24"/>
        </w:rPr>
      </w:pPr>
      <w:r w:rsidRPr="00676A8B">
        <w:rPr>
          <w:bCs/>
          <w:sz w:val="24"/>
          <w:szCs w:val="24"/>
        </w:rPr>
        <w:t>в</w:t>
      </w:r>
      <w:r>
        <w:rPr>
          <w:bCs/>
          <w:sz w:val="24"/>
          <w:szCs w:val="24"/>
        </w:rPr>
        <w:t>)</w:t>
      </w:r>
      <w:r w:rsidRPr="00676A8B">
        <w:rPr>
          <w:bCs/>
          <w:sz w:val="24"/>
          <w:szCs w:val="24"/>
        </w:rPr>
        <w:t xml:space="preserve">  г</w:t>
      </w:r>
      <w:r>
        <w:rPr>
          <w:bCs/>
          <w:sz w:val="24"/>
          <w:szCs w:val="24"/>
        </w:rPr>
        <w:t>)</w:t>
      </w:r>
      <w:r w:rsidRPr="00676A8B">
        <w:rPr>
          <w:bCs/>
          <w:sz w:val="24"/>
          <w:szCs w:val="24"/>
        </w:rPr>
        <w:t xml:space="preserve"> </w:t>
      </w:r>
    </w:p>
    <w:p w14:paraId="49ADB3BE" w14:textId="227A5531" w:rsidR="004C5A96" w:rsidRDefault="00676A8B" w:rsidP="004C5A96">
      <w:pPr>
        <w:jc w:val="center"/>
        <w:rPr>
          <w:bCs/>
          <w:sz w:val="28"/>
          <w:szCs w:val="28"/>
        </w:rPr>
      </w:pPr>
      <w:r w:rsidRPr="00676A8B">
        <w:rPr>
          <w:bCs/>
          <w:sz w:val="24"/>
          <w:szCs w:val="24"/>
        </w:rPr>
        <w:t>д</w:t>
      </w:r>
      <w:r>
        <w:rPr>
          <w:bCs/>
          <w:sz w:val="24"/>
          <w:szCs w:val="24"/>
        </w:rPr>
        <w:t>)</w:t>
      </w:r>
      <w:r w:rsidR="00D667C4">
        <w:rPr>
          <w:bCs/>
          <w:sz w:val="28"/>
          <w:szCs w:val="28"/>
        </w:rPr>
        <w:t xml:space="preserve"> </w:t>
      </w:r>
    </w:p>
    <w:p w14:paraId="4735C2A4" w14:textId="77777777" w:rsidR="00676A8B" w:rsidRPr="00676A8B" w:rsidRDefault="00676A8B" w:rsidP="004C5A96">
      <w:pPr>
        <w:jc w:val="center"/>
        <w:rPr>
          <w:bCs/>
          <w:sz w:val="24"/>
          <w:szCs w:val="24"/>
        </w:rPr>
      </w:pPr>
    </w:p>
    <w:p w14:paraId="5F6F2D3A" w14:textId="77777777" w:rsidR="00676A8B" w:rsidRPr="00676A8B" w:rsidRDefault="00D667C4" w:rsidP="00F50B6E">
      <w:pPr>
        <w:jc w:val="center"/>
        <w:rPr>
          <w:bCs/>
          <w:sz w:val="24"/>
          <w:szCs w:val="24"/>
        </w:rPr>
      </w:pPr>
      <w:r w:rsidRPr="00676A8B">
        <w:rPr>
          <w:bCs/>
          <w:sz w:val="24"/>
          <w:szCs w:val="24"/>
        </w:rPr>
        <w:t xml:space="preserve">А – канал (лоток) для приема воды с реки, Б – Снимок резервуаров для воды со спутника, В </w:t>
      </w:r>
      <w:r w:rsidR="00F50B6E" w:rsidRPr="00676A8B">
        <w:rPr>
          <w:bCs/>
          <w:sz w:val="24"/>
          <w:szCs w:val="24"/>
        </w:rPr>
        <w:t>–</w:t>
      </w:r>
      <w:r w:rsidRPr="00676A8B">
        <w:rPr>
          <w:bCs/>
          <w:sz w:val="24"/>
          <w:szCs w:val="24"/>
        </w:rPr>
        <w:t xml:space="preserve"> сооружения</w:t>
      </w:r>
      <w:r w:rsidR="00F50B6E" w:rsidRPr="00676A8B">
        <w:rPr>
          <w:bCs/>
          <w:sz w:val="24"/>
          <w:szCs w:val="24"/>
        </w:rPr>
        <w:t xml:space="preserve"> </w:t>
      </w:r>
      <w:r w:rsidRPr="00676A8B">
        <w:rPr>
          <w:bCs/>
          <w:sz w:val="24"/>
          <w:szCs w:val="24"/>
        </w:rPr>
        <w:t>грубой отчистки оросительной воды</w:t>
      </w:r>
      <w:r w:rsidR="00F50B6E" w:rsidRPr="00676A8B">
        <w:rPr>
          <w:bCs/>
          <w:sz w:val="24"/>
          <w:szCs w:val="24"/>
        </w:rPr>
        <w:t>, Г – резервуар с оросительной водой, Д – песчаный фильтр.</w:t>
      </w:r>
    </w:p>
    <w:p w14:paraId="3E96FE8D" w14:textId="77777777" w:rsidR="00676A8B" w:rsidRDefault="00676A8B" w:rsidP="00F50B6E">
      <w:pPr>
        <w:jc w:val="center"/>
        <w:rPr>
          <w:bCs/>
          <w:sz w:val="28"/>
          <w:szCs w:val="28"/>
        </w:rPr>
      </w:pPr>
    </w:p>
    <w:p w14:paraId="27D564BB" w14:textId="71661184" w:rsidR="004C5A96" w:rsidRDefault="00676A8B" w:rsidP="00F50B6E">
      <w:pPr>
        <w:jc w:val="center"/>
        <w:rPr>
          <w:bCs/>
          <w:sz w:val="28"/>
          <w:szCs w:val="28"/>
        </w:rPr>
      </w:pPr>
      <w:r>
        <w:rPr>
          <w:bCs/>
          <w:sz w:val="28"/>
          <w:szCs w:val="28"/>
        </w:rPr>
        <w:t xml:space="preserve">Рисунок </w:t>
      </w:r>
      <w:r w:rsidR="0072721E">
        <w:rPr>
          <w:bCs/>
          <w:sz w:val="28"/>
          <w:szCs w:val="28"/>
        </w:rPr>
        <w:t>Ф</w:t>
      </w:r>
      <w:r>
        <w:rPr>
          <w:bCs/>
          <w:sz w:val="28"/>
          <w:szCs w:val="28"/>
        </w:rPr>
        <w:t xml:space="preserve"> – </w:t>
      </w:r>
      <w:r w:rsidRPr="00C15965">
        <w:rPr>
          <w:sz w:val="28"/>
          <w:szCs w:val="28"/>
        </w:rPr>
        <w:t>Фото</w:t>
      </w:r>
      <w:r>
        <w:rPr>
          <w:sz w:val="28"/>
          <w:szCs w:val="28"/>
        </w:rPr>
        <w:t>графии</w:t>
      </w:r>
      <w:r w:rsidRPr="00C15965">
        <w:rPr>
          <w:sz w:val="28"/>
          <w:szCs w:val="28"/>
        </w:rPr>
        <w:t xml:space="preserve"> </w:t>
      </w:r>
      <w:r>
        <w:rPr>
          <w:bCs/>
          <w:sz w:val="28"/>
          <w:szCs w:val="28"/>
        </w:rPr>
        <w:t>гидротехнических сооружений</w:t>
      </w:r>
      <w:r w:rsidR="004C5A96">
        <w:rPr>
          <w:bCs/>
          <w:sz w:val="28"/>
          <w:szCs w:val="28"/>
        </w:rPr>
        <w:br w:type="page"/>
      </w:r>
    </w:p>
    <w:p w14:paraId="5082CE22" w14:textId="62F1F897" w:rsidR="00F50B6E" w:rsidRPr="00E60864" w:rsidRDefault="00F50B6E" w:rsidP="00F50B6E">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72721E">
        <w:rPr>
          <w:bCs/>
          <w:sz w:val="28"/>
          <w:szCs w:val="28"/>
        </w:rPr>
        <w:t>Х</w:t>
      </w:r>
    </w:p>
    <w:p w14:paraId="452ACEA2" w14:textId="77777777" w:rsidR="00F50B6E" w:rsidRDefault="00F50B6E" w:rsidP="00F50B6E">
      <w:pPr>
        <w:jc w:val="center"/>
        <w:rPr>
          <w:bCs/>
          <w:sz w:val="28"/>
          <w:szCs w:val="28"/>
        </w:rPr>
      </w:pPr>
    </w:p>
    <w:p w14:paraId="5ABC375A" w14:textId="2E3F4E2F" w:rsidR="00676A8B" w:rsidRDefault="00676A8B" w:rsidP="00F50B6E">
      <w:pPr>
        <w:jc w:val="center"/>
        <w:rPr>
          <w:bCs/>
          <w:sz w:val="28"/>
          <w:szCs w:val="28"/>
        </w:rPr>
      </w:pPr>
      <w:r>
        <w:rPr>
          <w:bCs/>
          <w:sz w:val="28"/>
          <w:szCs w:val="28"/>
        </w:rPr>
        <w:t xml:space="preserve">Фотографии </w:t>
      </w:r>
      <w:r w:rsidRPr="00676A8B">
        <w:rPr>
          <w:bCs/>
          <w:sz w:val="28"/>
          <w:szCs w:val="28"/>
        </w:rPr>
        <w:t>фертигационной установки</w:t>
      </w:r>
    </w:p>
    <w:p w14:paraId="799D4347" w14:textId="77777777" w:rsidR="00676A8B" w:rsidRDefault="00676A8B" w:rsidP="00F50B6E">
      <w:pPr>
        <w:jc w:val="center"/>
        <w:rPr>
          <w:bCs/>
          <w:sz w:val="28"/>
          <w:szCs w:val="28"/>
        </w:rPr>
      </w:pPr>
    </w:p>
    <w:p w14:paraId="08405A9C" w14:textId="4A230766" w:rsidR="00014E1A" w:rsidRPr="00676A8B" w:rsidRDefault="00676A8B" w:rsidP="00014E1A">
      <w:pPr>
        <w:rPr>
          <w:bCs/>
          <w:sz w:val="24"/>
          <w:szCs w:val="24"/>
        </w:rPr>
      </w:pPr>
      <w:r w:rsidRPr="00676A8B">
        <w:rPr>
          <w:bCs/>
          <w:sz w:val="24"/>
          <w:szCs w:val="24"/>
        </w:rPr>
        <w:t xml:space="preserve"> а)</w:t>
      </w:r>
    </w:p>
    <w:p w14:paraId="2DE00EFB" w14:textId="77777777" w:rsidR="004B69B0" w:rsidRPr="00676A8B" w:rsidRDefault="004B69B0">
      <w:pPr>
        <w:rPr>
          <w:bCs/>
          <w:sz w:val="24"/>
          <w:szCs w:val="24"/>
        </w:rPr>
      </w:pPr>
    </w:p>
    <w:p w14:paraId="5712473B" w14:textId="6F3B380A" w:rsidR="004C5A96" w:rsidRPr="00676A8B" w:rsidRDefault="004C5A96" w:rsidP="00F50B6E">
      <w:pPr>
        <w:rPr>
          <w:bCs/>
          <w:sz w:val="24"/>
          <w:szCs w:val="24"/>
        </w:rPr>
      </w:pPr>
      <w:r w:rsidRPr="00676A8B">
        <w:rPr>
          <w:bCs/>
          <w:sz w:val="24"/>
          <w:szCs w:val="24"/>
        </w:rPr>
        <w:t xml:space="preserve"> </w:t>
      </w:r>
      <w:r w:rsidR="00676A8B" w:rsidRPr="00676A8B">
        <w:rPr>
          <w:bCs/>
          <w:sz w:val="24"/>
          <w:szCs w:val="24"/>
        </w:rPr>
        <w:t>б)</w:t>
      </w:r>
      <w:r w:rsidRPr="00676A8B">
        <w:rPr>
          <w:bCs/>
          <w:sz w:val="24"/>
          <w:szCs w:val="24"/>
        </w:rPr>
        <w:t xml:space="preserve"> </w:t>
      </w:r>
      <w:r w:rsidR="00676A8B" w:rsidRPr="00676A8B">
        <w:rPr>
          <w:bCs/>
          <w:sz w:val="24"/>
          <w:szCs w:val="24"/>
        </w:rPr>
        <w:t xml:space="preserve"> в)</w:t>
      </w:r>
    </w:p>
    <w:p w14:paraId="689CD12F" w14:textId="77777777" w:rsidR="00676A8B" w:rsidRPr="00676A8B" w:rsidRDefault="00676A8B" w:rsidP="00F50B6E">
      <w:pPr>
        <w:rPr>
          <w:bCs/>
          <w:sz w:val="24"/>
          <w:szCs w:val="24"/>
        </w:rPr>
      </w:pPr>
    </w:p>
    <w:p w14:paraId="01A3FCD8" w14:textId="73E415A1" w:rsidR="004C5A96" w:rsidRPr="00676A8B" w:rsidRDefault="00676A8B" w:rsidP="00676A8B">
      <w:pPr>
        <w:jc w:val="center"/>
        <w:rPr>
          <w:bCs/>
          <w:sz w:val="24"/>
          <w:szCs w:val="24"/>
        </w:rPr>
      </w:pPr>
      <w:r>
        <w:rPr>
          <w:bCs/>
          <w:sz w:val="24"/>
          <w:szCs w:val="24"/>
        </w:rPr>
        <w:t>а) общий вид фертигационной установки, б) п</w:t>
      </w:r>
      <w:r w:rsidRPr="00676A8B">
        <w:rPr>
          <w:bCs/>
          <w:sz w:val="24"/>
          <w:szCs w:val="24"/>
        </w:rPr>
        <w:t>одготовка</w:t>
      </w:r>
      <w:r w:rsidR="00C94128">
        <w:rPr>
          <w:bCs/>
          <w:sz w:val="24"/>
          <w:szCs w:val="24"/>
        </w:rPr>
        <w:t xml:space="preserve"> маточного рствораа</w:t>
      </w:r>
      <w:r w:rsidRPr="00676A8B">
        <w:rPr>
          <w:bCs/>
          <w:sz w:val="24"/>
          <w:szCs w:val="24"/>
        </w:rPr>
        <w:t xml:space="preserve"> аммиачной селитры для фертигации</w:t>
      </w:r>
      <w:r w:rsidR="00C94128">
        <w:rPr>
          <w:bCs/>
          <w:sz w:val="24"/>
          <w:szCs w:val="24"/>
        </w:rPr>
        <w:t>, в)</w:t>
      </w:r>
      <w:r w:rsidRPr="00676A8B">
        <w:rPr>
          <w:bCs/>
          <w:sz w:val="24"/>
          <w:szCs w:val="24"/>
        </w:rPr>
        <w:t xml:space="preserve"> </w:t>
      </w:r>
      <w:r w:rsidR="00C94128">
        <w:rPr>
          <w:bCs/>
          <w:sz w:val="24"/>
          <w:szCs w:val="24"/>
        </w:rPr>
        <w:t>п</w:t>
      </w:r>
      <w:r w:rsidR="004C5A96" w:rsidRPr="00676A8B">
        <w:rPr>
          <w:bCs/>
          <w:sz w:val="24"/>
          <w:szCs w:val="24"/>
        </w:rPr>
        <w:t>оказания тензиометра после полива</w:t>
      </w:r>
    </w:p>
    <w:p w14:paraId="0E523DD2" w14:textId="77777777" w:rsidR="00676A8B" w:rsidRDefault="00676A8B" w:rsidP="00676A8B">
      <w:pPr>
        <w:jc w:val="center"/>
        <w:rPr>
          <w:bCs/>
          <w:sz w:val="28"/>
          <w:szCs w:val="28"/>
        </w:rPr>
      </w:pPr>
    </w:p>
    <w:p w14:paraId="14C02F9B" w14:textId="1BFD5181" w:rsidR="00014E1A" w:rsidRDefault="00676A8B" w:rsidP="00676A8B">
      <w:pPr>
        <w:jc w:val="center"/>
        <w:rPr>
          <w:bCs/>
          <w:sz w:val="28"/>
          <w:szCs w:val="28"/>
        </w:rPr>
      </w:pPr>
      <w:r>
        <w:rPr>
          <w:bCs/>
          <w:sz w:val="28"/>
          <w:szCs w:val="28"/>
        </w:rPr>
        <w:t xml:space="preserve">Рисунок </w:t>
      </w:r>
      <w:r w:rsidR="0072721E">
        <w:rPr>
          <w:bCs/>
          <w:sz w:val="28"/>
          <w:szCs w:val="28"/>
        </w:rPr>
        <w:t>Х</w:t>
      </w:r>
      <w:r>
        <w:rPr>
          <w:bCs/>
          <w:sz w:val="28"/>
          <w:szCs w:val="28"/>
        </w:rPr>
        <w:t xml:space="preserve"> – </w:t>
      </w:r>
      <w:r w:rsidRPr="00C15965">
        <w:rPr>
          <w:sz w:val="28"/>
          <w:szCs w:val="28"/>
        </w:rPr>
        <w:t>Фото</w:t>
      </w:r>
      <w:r>
        <w:rPr>
          <w:sz w:val="28"/>
          <w:szCs w:val="28"/>
        </w:rPr>
        <w:t>графии</w:t>
      </w:r>
      <w:r w:rsidRPr="00C15965">
        <w:rPr>
          <w:sz w:val="28"/>
          <w:szCs w:val="28"/>
        </w:rPr>
        <w:t xml:space="preserve"> </w:t>
      </w:r>
      <w:r w:rsidRPr="00676A8B">
        <w:rPr>
          <w:bCs/>
          <w:sz w:val="28"/>
          <w:szCs w:val="28"/>
        </w:rPr>
        <w:t>фертигационной установки</w:t>
      </w:r>
      <w:r>
        <w:rPr>
          <w:bCs/>
          <w:sz w:val="28"/>
          <w:szCs w:val="28"/>
        </w:rPr>
        <w:t xml:space="preserve"> </w:t>
      </w:r>
      <w:r w:rsidR="00014E1A">
        <w:rPr>
          <w:bCs/>
          <w:sz w:val="28"/>
          <w:szCs w:val="28"/>
        </w:rPr>
        <w:br w:type="page"/>
      </w:r>
    </w:p>
    <w:p w14:paraId="5FEB6929" w14:textId="75D044A0" w:rsidR="00F50B6E" w:rsidRDefault="00F50B6E" w:rsidP="00F50B6E">
      <w:pPr>
        <w:spacing w:before="89"/>
        <w:ind w:right="3"/>
        <w:jc w:val="center"/>
        <w:rPr>
          <w:bCs/>
          <w:sz w:val="28"/>
          <w:szCs w:val="28"/>
        </w:rPr>
      </w:pPr>
      <w:r w:rsidRPr="00E60864">
        <w:rPr>
          <w:bCs/>
          <w:sz w:val="28"/>
          <w:szCs w:val="28"/>
        </w:rPr>
        <w:lastRenderedPageBreak/>
        <w:t>ПРИЛОЖЕНИЕ</w:t>
      </w:r>
      <w:r>
        <w:rPr>
          <w:bCs/>
          <w:sz w:val="28"/>
          <w:szCs w:val="28"/>
        </w:rPr>
        <w:t xml:space="preserve"> </w:t>
      </w:r>
      <w:r w:rsidR="00A115CE">
        <w:rPr>
          <w:bCs/>
          <w:sz w:val="28"/>
          <w:szCs w:val="28"/>
        </w:rPr>
        <w:t>Ц</w:t>
      </w:r>
    </w:p>
    <w:p w14:paraId="2B17A440" w14:textId="77777777" w:rsidR="00014E1A" w:rsidRDefault="00014E1A" w:rsidP="00E3753C">
      <w:pPr>
        <w:jc w:val="center"/>
        <w:rPr>
          <w:bCs/>
          <w:sz w:val="28"/>
          <w:szCs w:val="28"/>
        </w:rPr>
      </w:pPr>
    </w:p>
    <w:p w14:paraId="4BFFE1A4" w14:textId="09900A58" w:rsidR="00C94128" w:rsidRDefault="00C94128" w:rsidP="00E3753C">
      <w:pPr>
        <w:jc w:val="center"/>
        <w:rPr>
          <w:bCs/>
          <w:sz w:val="28"/>
          <w:szCs w:val="28"/>
        </w:rPr>
      </w:pPr>
      <w:r w:rsidRPr="00C210E2">
        <w:rPr>
          <w:sz w:val="28"/>
          <w:szCs w:val="28"/>
        </w:rPr>
        <w:t>Фотографи</w:t>
      </w:r>
      <w:r>
        <w:rPr>
          <w:sz w:val="28"/>
          <w:szCs w:val="28"/>
        </w:rPr>
        <w:t>и</w:t>
      </w:r>
      <w:r w:rsidRPr="00C210E2">
        <w:rPr>
          <w:b/>
          <w:bCs/>
          <w:sz w:val="28"/>
          <w:szCs w:val="28"/>
        </w:rPr>
        <w:t xml:space="preserve"> </w:t>
      </w:r>
      <w:r w:rsidRPr="00C210E2">
        <w:rPr>
          <w:bCs/>
          <w:sz w:val="28"/>
          <w:szCs w:val="28"/>
        </w:rPr>
        <w:t>сортировочной линии</w:t>
      </w:r>
    </w:p>
    <w:p w14:paraId="7D4F155B" w14:textId="77777777" w:rsidR="00C94128" w:rsidRDefault="00C94128" w:rsidP="00E3753C">
      <w:pPr>
        <w:jc w:val="center"/>
        <w:rPr>
          <w:bCs/>
          <w:sz w:val="28"/>
          <w:szCs w:val="28"/>
        </w:rPr>
      </w:pPr>
    </w:p>
    <w:p w14:paraId="63DC9009" w14:textId="4DE1BA63" w:rsidR="00014E1A" w:rsidRPr="00C94128" w:rsidRDefault="00C94128" w:rsidP="00E3753C">
      <w:pPr>
        <w:jc w:val="center"/>
        <w:rPr>
          <w:bCs/>
          <w:sz w:val="24"/>
          <w:szCs w:val="24"/>
        </w:rPr>
      </w:pPr>
      <w:r w:rsidRPr="00C94128">
        <w:rPr>
          <w:bCs/>
          <w:sz w:val="24"/>
          <w:szCs w:val="24"/>
        </w:rPr>
        <w:t xml:space="preserve"> а)</w:t>
      </w:r>
    </w:p>
    <w:p w14:paraId="28B8F4F5" w14:textId="77777777" w:rsidR="00CE3530" w:rsidRPr="00C94128" w:rsidRDefault="00CE3530" w:rsidP="00E3753C">
      <w:pPr>
        <w:jc w:val="center"/>
        <w:rPr>
          <w:bCs/>
          <w:sz w:val="24"/>
          <w:szCs w:val="24"/>
        </w:rPr>
      </w:pPr>
    </w:p>
    <w:bookmarkEnd w:id="46"/>
    <w:p w14:paraId="284D67D2" w14:textId="67B85163" w:rsidR="00014E1A" w:rsidRPr="00C94128" w:rsidRDefault="00C94128" w:rsidP="00E3753C">
      <w:pPr>
        <w:jc w:val="center"/>
        <w:rPr>
          <w:bCs/>
          <w:sz w:val="24"/>
          <w:szCs w:val="24"/>
          <w:lang w:val="kk-KZ"/>
        </w:rPr>
      </w:pPr>
      <w:r w:rsidRPr="00C94128">
        <w:rPr>
          <w:bCs/>
          <w:sz w:val="24"/>
          <w:szCs w:val="24"/>
          <w:lang w:val="kk-KZ"/>
        </w:rPr>
        <w:t xml:space="preserve"> б)</w:t>
      </w:r>
    </w:p>
    <w:p w14:paraId="0467B46E" w14:textId="68BEDFB7" w:rsidR="004C798B" w:rsidRDefault="004C798B" w:rsidP="00E3753C">
      <w:pPr>
        <w:jc w:val="center"/>
        <w:rPr>
          <w:bCs/>
          <w:sz w:val="28"/>
          <w:szCs w:val="28"/>
          <w:lang w:val="kk-KZ"/>
        </w:rPr>
      </w:pPr>
    </w:p>
    <w:p w14:paraId="7B4FD6CD" w14:textId="18A7D65B" w:rsidR="00C94128" w:rsidRPr="00C94128" w:rsidRDefault="00C94128" w:rsidP="00C94128">
      <w:pPr>
        <w:jc w:val="center"/>
        <w:rPr>
          <w:bCs/>
          <w:sz w:val="24"/>
          <w:szCs w:val="24"/>
        </w:rPr>
      </w:pPr>
      <w:r>
        <w:rPr>
          <w:bCs/>
          <w:sz w:val="24"/>
          <w:szCs w:val="24"/>
        </w:rPr>
        <w:t xml:space="preserve">а) </w:t>
      </w:r>
      <w:r w:rsidRPr="00C94128">
        <w:rPr>
          <w:bCs/>
          <w:sz w:val="24"/>
          <w:szCs w:val="24"/>
        </w:rPr>
        <w:t xml:space="preserve">общий вид сортировочной линии </w:t>
      </w:r>
      <w:r w:rsidRPr="00C94128">
        <w:rPr>
          <w:bCs/>
          <w:sz w:val="24"/>
          <w:szCs w:val="24"/>
          <w:lang w:val="en-US"/>
        </w:rPr>
        <w:t>MAF</w:t>
      </w:r>
      <w:r w:rsidRPr="00C94128">
        <w:rPr>
          <w:bCs/>
          <w:sz w:val="24"/>
          <w:szCs w:val="24"/>
        </w:rPr>
        <w:t xml:space="preserve"> </w:t>
      </w:r>
      <w:r w:rsidRPr="00C94128">
        <w:rPr>
          <w:bCs/>
          <w:sz w:val="24"/>
          <w:szCs w:val="24"/>
          <w:lang w:val="en-US"/>
        </w:rPr>
        <w:t>RODA</w:t>
      </w:r>
      <w:r w:rsidRPr="00C94128">
        <w:rPr>
          <w:bCs/>
          <w:sz w:val="24"/>
          <w:szCs w:val="24"/>
        </w:rPr>
        <w:t xml:space="preserve"> </w:t>
      </w:r>
      <w:r w:rsidRPr="00C94128">
        <w:rPr>
          <w:bCs/>
          <w:sz w:val="24"/>
          <w:szCs w:val="24"/>
          <w:lang w:val="en-US"/>
        </w:rPr>
        <w:t>AgRobotic</w:t>
      </w:r>
      <w:r>
        <w:rPr>
          <w:bCs/>
          <w:sz w:val="24"/>
          <w:szCs w:val="24"/>
        </w:rPr>
        <w:t xml:space="preserve">, б) </w:t>
      </w:r>
      <w:r w:rsidRPr="00C94128">
        <w:rPr>
          <w:bCs/>
          <w:sz w:val="24"/>
          <w:szCs w:val="24"/>
        </w:rPr>
        <w:t xml:space="preserve">фруктоприемник сортировочной линии </w:t>
      </w:r>
    </w:p>
    <w:p w14:paraId="1CB40DD5" w14:textId="40F082D0" w:rsidR="004C798B" w:rsidRPr="00C94128" w:rsidRDefault="004C798B" w:rsidP="00E3753C">
      <w:pPr>
        <w:jc w:val="center"/>
        <w:rPr>
          <w:bCs/>
          <w:sz w:val="28"/>
          <w:szCs w:val="28"/>
        </w:rPr>
      </w:pPr>
    </w:p>
    <w:p w14:paraId="5380E974" w14:textId="7CE24CFF" w:rsidR="00C94128" w:rsidRPr="00C94128" w:rsidRDefault="00C94128" w:rsidP="00E3753C">
      <w:pPr>
        <w:jc w:val="center"/>
        <w:rPr>
          <w:sz w:val="28"/>
          <w:szCs w:val="28"/>
        </w:rPr>
      </w:pPr>
      <w:r>
        <w:rPr>
          <w:bCs/>
          <w:sz w:val="28"/>
          <w:szCs w:val="28"/>
        </w:rPr>
        <w:t xml:space="preserve">Рисунок Ц – </w:t>
      </w:r>
      <w:r w:rsidRPr="00C15965">
        <w:rPr>
          <w:sz w:val="28"/>
          <w:szCs w:val="28"/>
        </w:rPr>
        <w:t>Фото</w:t>
      </w:r>
      <w:r>
        <w:rPr>
          <w:sz w:val="28"/>
          <w:szCs w:val="28"/>
        </w:rPr>
        <w:t xml:space="preserve">графии </w:t>
      </w:r>
      <w:r w:rsidRPr="00C94128">
        <w:rPr>
          <w:sz w:val="28"/>
          <w:szCs w:val="28"/>
        </w:rPr>
        <w:t>сортировочной линии MAF RODA AgRobotic</w:t>
      </w:r>
    </w:p>
    <w:p w14:paraId="040C5BCB" w14:textId="77777777" w:rsidR="00C94128" w:rsidRDefault="00C94128" w:rsidP="00E3753C">
      <w:pPr>
        <w:jc w:val="center"/>
        <w:rPr>
          <w:bCs/>
          <w:sz w:val="28"/>
          <w:szCs w:val="28"/>
          <w:lang w:val="kk-KZ"/>
        </w:rPr>
      </w:pPr>
    </w:p>
    <w:p w14:paraId="4837EB68" w14:textId="244EC5DB" w:rsidR="004C798B" w:rsidRDefault="004C798B">
      <w:pPr>
        <w:rPr>
          <w:bCs/>
          <w:sz w:val="28"/>
          <w:szCs w:val="28"/>
          <w:lang w:val="kk-KZ"/>
        </w:rPr>
      </w:pPr>
      <w:r>
        <w:rPr>
          <w:bCs/>
          <w:sz w:val="28"/>
          <w:szCs w:val="28"/>
          <w:lang w:val="kk-KZ"/>
        </w:rPr>
        <w:br w:type="page"/>
      </w:r>
    </w:p>
    <w:p w14:paraId="12636E27" w14:textId="72E4E3B1" w:rsidR="004C798B" w:rsidRPr="00A8654B" w:rsidRDefault="004C798B" w:rsidP="004C798B">
      <w:pPr>
        <w:spacing w:before="89"/>
        <w:ind w:right="3"/>
        <w:jc w:val="center"/>
        <w:rPr>
          <w:bCs/>
          <w:sz w:val="28"/>
          <w:szCs w:val="28"/>
          <w:lang w:val="kk-KZ"/>
        </w:rPr>
      </w:pPr>
      <w:r w:rsidRPr="00E60864">
        <w:rPr>
          <w:bCs/>
          <w:sz w:val="28"/>
          <w:szCs w:val="28"/>
        </w:rPr>
        <w:lastRenderedPageBreak/>
        <w:t>ПРИЛОЖЕНИЕ</w:t>
      </w:r>
      <w:r>
        <w:rPr>
          <w:bCs/>
          <w:sz w:val="28"/>
          <w:szCs w:val="28"/>
        </w:rPr>
        <w:t xml:space="preserve"> </w:t>
      </w:r>
      <w:r w:rsidR="00A115CE">
        <w:rPr>
          <w:bCs/>
          <w:sz w:val="28"/>
          <w:szCs w:val="28"/>
          <w:lang w:val="kk-KZ"/>
        </w:rPr>
        <w:t>Ш</w:t>
      </w:r>
    </w:p>
    <w:p w14:paraId="485D8E35" w14:textId="77777777" w:rsidR="00A8654B" w:rsidRDefault="00A8654B" w:rsidP="004C798B">
      <w:pPr>
        <w:spacing w:before="89"/>
        <w:ind w:right="3"/>
        <w:jc w:val="center"/>
        <w:rPr>
          <w:bCs/>
          <w:sz w:val="28"/>
          <w:szCs w:val="28"/>
        </w:rPr>
      </w:pPr>
    </w:p>
    <w:p w14:paraId="51ABD2D8" w14:textId="2889E133" w:rsidR="00C94128" w:rsidRDefault="00C94128" w:rsidP="004C798B">
      <w:pPr>
        <w:spacing w:before="89"/>
        <w:ind w:right="3"/>
        <w:jc w:val="center"/>
        <w:rPr>
          <w:bCs/>
          <w:sz w:val="28"/>
          <w:szCs w:val="28"/>
        </w:rPr>
      </w:pPr>
      <w:r w:rsidRPr="00C94128">
        <w:rPr>
          <w:bCs/>
          <w:sz w:val="28"/>
          <w:szCs w:val="28"/>
        </w:rPr>
        <w:t>Пример математической обработки результатов</w:t>
      </w:r>
    </w:p>
    <w:p w14:paraId="5B266715" w14:textId="77777777" w:rsidR="00C94128" w:rsidRPr="001C2DEF" w:rsidRDefault="00C94128" w:rsidP="004C798B">
      <w:pPr>
        <w:spacing w:before="89"/>
        <w:ind w:right="3"/>
        <w:jc w:val="center"/>
        <w:rPr>
          <w:bCs/>
          <w:sz w:val="28"/>
          <w:szCs w:val="28"/>
        </w:rPr>
      </w:pPr>
    </w:p>
    <w:p w14:paraId="4D45D9D5" w14:textId="77777777" w:rsidR="00A8654B" w:rsidRPr="000942AB" w:rsidRDefault="00A8654B" w:rsidP="00A8654B">
      <w:pPr>
        <w:ind w:firstLine="709"/>
        <w:jc w:val="both"/>
        <w:rPr>
          <w:b/>
          <w:bCs/>
          <w:sz w:val="28"/>
          <w:szCs w:val="28"/>
        </w:rPr>
      </w:pPr>
      <w:r w:rsidRPr="000942AB">
        <w:rPr>
          <w:b/>
          <w:bCs/>
          <w:sz w:val="28"/>
          <w:szCs w:val="28"/>
        </w:rPr>
        <w:t>Расчет дисперсионного анализа (ANOVA) валовой урожайности яблонь</w:t>
      </w:r>
    </w:p>
    <w:p w14:paraId="0BC29739" w14:textId="77777777" w:rsidR="00A8654B" w:rsidRPr="000942AB" w:rsidRDefault="00A8654B" w:rsidP="00A8654B">
      <w:pPr>
        <w:ind w:firstLine="709"/>
        <w:jc w:val="both"/>
        <w:rPr>
          <w:sz w:val="28"/>
          <w:szCs w:val="28"/>
        </w:rPr>
      </w:pPr>
      <w:r w:rsidRPr="000942AB">
        <w:rPr>
          <w:sz w:val="28"/>
          <w:szCs w:val="28"/>
        </w:rPr>
        <w:t>Для оценки статистической достоверности влияния различных систем применения удобрений на валовую урожайность яблонь (сорт «Джеромини») был проведен дисперсионный анализ. Расчет выполнен по методу рандомизированных блоков (РКБ) в соответствии со схемой опыта (трехфакторный опыт: Вариант 1, Вариант 2, Вариант 3; в четырехкратной повторности)</w:t>
      </w:r>
      <w:r w:rsidRPr="000942AB">
        <w:rPr>
          <w:sz w:val="28"/>
          <w:szCs w:val="28"/>
          <w:vertAlign w:val="superscript"/>
        </w:rPr>
        <w:t>1</w:t>
      </w:r>
      <w:r w:rsidRPr="000942AB">
        <w:rPr>
          <w:sz w:val="28"/>
          <w:szCs w:val="28"/>
        </w:rPr>
        <w:t>.</w:t>
      </w:r>
    </w:p>
    <w:p w14:paraId="43302D30" w14:textId="77777777" w:rsidR="00A8654B" w:rsidRPr="000942AB" w:rsidRDefault="00A8654B" w:rsidP="00A8654B">
      <w:pPr>
        <w:ind w:firstLine="709"/>
        <w:jc w:val="both"/>
        <w:rPr>
          <w:sz w:val="28"/>
          <w:szCs w:val="28"/>
        </w:rPr>
      </w:pPr>
      <w:r w:rsidRPr="000942AB">
        <w:rPr>
          <w:sz w:val="28"/>
          <w:szCs w:val="28"/>
        </w:rPr>
        <w:t>В качестве примера приводится подробный расчет для данных валовой урожайности за 2023 год.</w:t>
      </w:r>
    </w:p>
    <w:p w14:paraId="2A426F38" w14:textId="77777777" w:rsidR="00A8654B" w:rsidRPr="000942AB" w:rsidRDefault="00A8654B" w:rsidP="00A8654B">
      <w:pPr>
        <w:ind w:firstLine="709"/>
        <w:jc w:val="both"/>
        <w:rPr>
          <w:b/>
          <w:bCs/>
          <w:sz w:val="28"/>
          <w:szCs w:val="28"/>
        </w:rPr>
      </w:pPr>
      <w:r w:rsidRPr="000942AB">
        <w:rPr>
          <w:b/>
          <w:bCs/>
          <w:sz w:val="28"/>
          <w:szCs w:val="28"/>
        </w:rPr>
        <w:t>1. Исходные данные</w:t>
      </w:r>
    </w:p>
    <w:p w14:paraId="51B17695" w14:textId="77777777" w:rsidR="00A8654B" w:rsidRPr="00A8654B" w:rsidRDefault="00A8654B" w:rsidP="00A8654B">
      <w:pPr>
        <w:ind w:firstLine="709"/>
        <w:jc w:val="both"/>
        <w:rPr>
          <w:sz w:val="28"/>
          <w:szCs w:val="28"/>
        </w:rPr>
      </w:pPr>
      <w:r w:rsidRPr="000942AB">
        <w:rPr>
          <w:sz w:val="28"/>
          <w:szCs w:val="28"/>
        </w:rPr>
        <w:t>Исходные данные по валовой урожайности (т/га) для 3-х вариантов (k=3) в 4-х повторностях (n=4) за 2023 год</w:t>
      </w:r>
      <w:r w:rsidRPr="000942AB">
        <w:rPr>
          <w:sz w:val="28"/>
          <w:szCs w:val="28"/>
          <w:vertAlign w:val="superscript"/>
        </w:rPr>
        <w:t>2</w:t>
      </w:r>
      <w:r w:rsidRPr="000942AB">
        <w:rPr>
          <w:sz w:val="28"/>
          <w:szCs w:val="28"/>
        </w:rPr>
        <w:t>.</w:t>
      </w:r>
    </w:p>
    <w:p w14:paraId="201F17A9" w14:textId="77777777" w:rsidR="00A8654B" w:rsidRPr="00A8654B" w:rsidRDefault="00A8654B" w:rsidP="00A8654B">
      <w:pPr>
        <w:ind w:firstLine="709"/>
        <w:jc w:val="both"/>
        <w:rPr>
          <w:sz w:val="28"/>
          <w:szCs w:val="28"/>
        </w:rPr>
      </w:pPr>
    </w:p>
    <w:tbl>
      <w:tblPr>
        <w:tblStyle w:val="af0"/>
        <w:tblW w:w="0" w:type="auto"/>
        <w:tblLook w:val="04A0" w:firstRow="1" w:lastRow="0" w:firstColumn="1" w:lastColumn="0" w:noHBand="0" w:noVBand="1"/>
      </w:tblPr>
      <w:tblGrid>
        <w:gridCol w:w="1870"/>
        <w:gridCol w:w="1849"/>
        <w:gridCol w:w="1861"/>
        <w:gridCol w:w="1964"/>
        <w:gridCol w:w="1807"/>
      </w:tblGrid>
      <w:tr w:rsidR="00A8654B" w14:paraId="6111CB8F" w14:textId="77777777" w:rsidTr="00B15C4F">
        <w:tc>
          <w:tcPr>
            <w:tcW w:w="1868" w:type="dxa"/>
            <w:vAlign w:val="center"/>
          </w:tcPr>
          <w:p w14:paraId="63DB6697" w14:textId="77777777" w:rsidR="00A8654B" w:rsidRDefault="00A8654B" w:rsidP="00B15C4F">
            <w:pPr>
              <w:jc w:val="both"/>
              <w:rPr>
                <w:sz w:val="28"/>
                <w:szCs w:val="28"/>
                <w:lang w:val="en-US"/>
              </w:rPr>
            </w:pPr>
            <w:r w:rsidRPr="000942AB">
              <w:rPr>
                <w:b/>
                <w:bCs/>
                <w:sz w:val="28"/>
                <w:szCs w:val="28"/>
              </w:rPr>
              <w:t>Повторность (Блок, n)</w:t>
            </w:r>
          </w:p>
        </w:tc>
        <w:tc>
          <w:tcPr>
            <w:tcW w:w="1849" w:type="dxa"/>
            <w:vAlign w:val="center"/>
          </w:tcPr>
          <w:p w14:paraId="72FB9189" w14:textId="77777777" w:rsidR="00A8654B" w:rsidRDefault="00A8654B" w:rsidP="00B15C4F">
            <w:pPr>
              <w:jc w:val="both"/>
              <w:rPr>
                <w:sz w:val="28"/>
                <w:szCs w:val="28"/>
                <w:lang w:val="en-US"/>
              </w:rPr>
            </w:pPr>
            <w:r w:rsidRPr="000942AB">
              <w:rPr>
                <w:b/>
                <w:bCs/>
                <w:sz w:val="28"/>
                <w:szCs w:val="28"/>
              </w:rPr>
              <w:t>Вариант 1 (Контроль)</w:t>
            </w:r>
          </w:p>
        </w:tc>
        <w:tc>
          <w:tcPr>
            <w:tcW w:w="1861" w:type="dxa"/>
            <w:vAlign w:val="center"/>
          </w:tcPr>
          <w:p w14:paraId="380B1714" w14:textId="77777777" w:rsidR="00A8654B" w:rsidRDefault="00A8654B" w:rsidP="00B15C4F">
            <w:pPr>
              <w:jc w:val="both"/>
              <w:rPr>
                <w:sz w:val="28"/>
                <w:szCs w:val="28"/>
                <w:lang w:val="en-US"/>
              </w:rPr>
            </w:pPr>
            <w:r w:rsidRPr="000942AB">
              <w:rPr>
                <w:b/>
                <w:bCs/>
                <w:sz w:val="28"/>
                <w:szCs w:val="28"/>
              </w:rPr>
              <w:t>Вариант 2 (Почвенное)</w:t>
            </w:r>
          </w:p>
        </w:tc>
        <w:tc>
          <w:tcPr>
            <w:tcW w:w="1960" w:type="dxa"/>
            <w:vAlign w:val="center"/>
          </w:tcPr>
          <w:p w14:paraId="1C8119BB" w14:textId="77777777" w:rsidR="00A8654B" w:rsidRDefault="00A8654B" w:rsidP="00B15C4F">
            <w:pPr>
              <w:jc w:val="both"/>
              <w:rPr>
                <w:sz w:val="28"/>
                <w:szCs w:val="28"/>
                <w:lang w:val="en-US"/>
              </w:rPr>
            </w:pPr>
            <w:r w:rsidRPr="000942AB">
              <w:rPr>
                <w:b/>
                <w:bCs/>
                <w:sz w:val="28"/>
                <w:szCs w:val="28"/>
              </w:rPr>
              <w:t>Вариант 3 (Фертигация)</w:t>
            </w:r>
          </w:p>
        </w:tc>
        <w:tc>
          <w:tcPr>
            <w:tcW w:w="1807" w:type="dxa"/>
            <w:vAlign w:val="center"/>
          </w:tcPr>
          <w:p w14:paraId="1FC4EF01" w14:textId="77777777" w:rsidR="00A8654B" w:rsidRDefault="00A8654B" w:rsidP="00B15C4F">
            <w:pPr>
              <w:jc w:val="both"/>
              <w:rPr>
                <w:sz w:val="28"/>
                <w:szCs w:val="28"/>
                <w:lang w:val="en-US"/>
              </w:rPr>
            </w:pPr>
            <w:r w:rsidRPr="000942AB">
              <w:rPr>
                <w:b/>
                <w:bCs/>
                <w:sz w:val="28"/>
                <w:szCs w:val="28"/>
              </w:rPr>
              <w:t>Сумма по блокам (∑X</w:t>
            </w:r>
            <w:r w:rsidRPr="000942AB">
              <w:rPr>
                <w:b/>
                <w:bCs/>
                <w:sz w:val="28"/>
                <w:szCs w:val="28"/>
                <w:vertAlign w:val="subscript"/>
              </w:rPr>
              <w:t>j</w:t>
            </w:r>
            <w:r w:rsidRPr="000942AB">
              <w:rPr>
                <w:b/>
                <w:bCs/>
                <w:sz w:val="28"/>
                <w:szCs w:val="28"/>
              </w:rPr>
              <w:t>)</w:t>
            </w:r>
          </w:p>
        </w:tc>
      </w:tr>
      <w:tr w:rsidR="00A8654B" w14:paraId="005B5502" w14:textId="77777777" w:rsidTr="00B15C4F">
        <w:tc>
          <w:tcPr>
            <w:tcW w:w="1868" w:type="dxa"/>
            <w:vAlign w:val="center"/>
          </w:tcPr>
          <w:p w14:paraId="02BB10C2" w14:textId="77777777" w:rsidR="00A8654B" w:rsidRDefault="00A8654B" w:rsidP="00B15C4F">
            <w:pPr>
              <w:jc w:val="both"/>
              <w:rPr>
                <w:sz w:val="28"/>
                <w:szCs w:val="28"/>
                <w:lang w:val="en-US"/>
              </w:rPr>
            </w:pPr>
            <w:r w:rsidRPr="000942AB">
              <w:rPr>
                <w:sz w:val="28"/>
                <w:szCs w:val="28"/>
              </w:rPr>
              <w:t>I</w:t>
            </w:r>
          </w:p>
        </w:tc>
        <w:tc>
          <w:tcPr>
            <w:tcW w:w="1849" w:type="dxa"/>
            <w:vAlign w:val="center"/>
          </w:tcPr>
          <w:p w14:paraId="5D7E93DA" w14:textId="77777777" w:rsidR="00A8654B" w:rsidRDefault="00A8654B" w:rsidP="00B15C4F">
            <w:pPr>
              <w:jc w:val="both"/>
              <w:rPr>
                <w:sz w:val="28"/>
                <w:szCs w:val="28"/>
                <w:lang w:val="en-US"/>
              </w:rPr>
            </w:pPr>
            <w:r w:rsidRPr="000942AB">
              <w:rPr>
                <w:sz w:val="28"/>
                <w:szCs w:val="28"/>
              </w:rPr>
              <w:t>13,45</w:t>
            </w:r>
          </w:p>
        </w:tc>
        <w:tc>
          <w:tcPr>
            <w:tcW w:w="1861" w:type="dxa"/>
            <w:vAlign w:val="center"/>
          </w:tcPr>
          <w:p w14:paraId="5BFB06EF" w14:textId="77777777" w:rsidR="00A8654B" w:rsidRDefault="00A8654B" w:rsidP="00B15C4F">
            <w:pPr>
              <w:jc w:val="both"/>
              <w:rPr>
                <w:sz w:val="28"/>
                <w:szCs w:val="28"/>
                <w:lang w:val="en-US"/>
              </w:rPr>
            </w:pPr>
            <w:r w:rsidRPr="000942AB">
              <w:rPr>
                <w:sz w:val="28"/>
                <w:szCs w:val="28"/>
              </w:rPr>
              <w:t>24,30</w:t>
            </w:r>
          </w:p>
        </w:tc>
        <w:tc>
          <w:tcPr>
            <w:tcW w:w="1960" w:type="dxa"/>
            <w:vAlign w:val="center"/>
          </w:tcPr>
          <w:p w14:paraId="4845EF84" w14:textId="77777777" w:rsidR="00A8654B" w:rsidRDefault="00A8654B" w:rsidP="00B15C4F">
            <w:pPr>
              <w:jc w:val="both"/>
              <w:rPr>
                <w:sz w:val="28"/>
                <w:szCs w:val="28"/>
                <w:lang w:val="en-US"/>
              </w:rPr>
            </w:pPr>
            <w:r w:rsidRPr="000942AB">
              <w:rPr>
                <w:sz w:val="28"/>
                <w:szCs w:val="28"/>
              </w:rPr>
              <w:t>33,09</w:t>
            </w:r>
          </w:p>
        </w:tc>
        <w:tc>
          <w:tcPr>
            <w:tcW w:w="1807" w:type="dxa"/>
            <w:vAlign w:val="center"/>
          </w:tcPr>
          <w:p w14:paraId="3E027BFC" w14:textId="77777777" w:rsidR="00A8654B" w:rsidRDefault="00A8654B" w:rsidP="00B15C4F">
            <w:pPr>
              <w:jc w:val="both"/>
              <w:rPr>
                <w:sz w:val="28"/>
                <w:szCs w:val="28"/>
                <w:lang w:val="en-US"/>
              </w:rPr>
            </w:pPr>
            <w:r w:rsidRPr="000942AB">
              <w:rPr>
                <w:b/>
                <w:bCs/>
                <w:sz w:val="28"/>
                <w:szCs w:val="28"/>
              </w:rPr>
              <w:t>70,84</w:t>
            </w:r>
          </w:p>
        </w:tc>
      </w:tr>
      <w:tr w:rsidR="00A8654B" w14:paraId="2811D080" w14:textId="77777777" w:rsidTr="00B15C4F">
        <w:tc>
          <w:tcPr>
            <w:tcW w:w="1868" w:type="dxa"/>
            <w:vAlign w:val="center"/>
          </w:tcPr>
          <w:p w14:paraId="4AD8D4C4" w14:textId="77777777" w:rsidR="00A8654B" w:rsidRDefault="00A8654B" w:rsidP="00B15C4F">
            <w:pPr>
              <w:jc w:val="both"/>
              <w:rPr>
                <w:sz w:val="28"/>
                <w:szCs w:val="28"/>
                <w:lang w:val="en-US"/>
              </w:rPr>
            </w:pPr>
            <w:r w:rsidRPr="000942AB">
              <w:rPr>
                <w:sz w:val="28"/>
                <w:szCs w:val="28"/>
              </w:rPr>
              <w:t>II</w:t>
            </w:r>
          </w:p>
        </w:tc>
        <w:tc>
          <w:tcPr>
            <w:tcW w:w="1849" w:type="dxa"/>
            <w:vAlign w:val="center"/>
          </w:tcPr>
          <w:p w14:paraId="7B672F07" w14:textId="77777777" w:rsidR="00A8654B" w:rsidRDefault="00A8654B" w:rsidP="00B15C4F">
            <w:pPr>
              <w:jc w:val="both"/>
              <w:rPr>
                <w:sz w:val="28"/>
                <w:szCs w:val="28"/>
                <w:lang w:val="en-US"/>
              </w:rPr>
            </w:pPr>
            <w:r w:rsidRPr="000942AB">
              <w:rPr>
                <w:sz w:val="28"/>
                <w:szCs w:val="28"/>
              </w:rPr>
              <w:t>13,81</w:t>
            </w:r>
          </w:p>
        </w:tc>
        <w:tc>
          <w:tcPr>
            <w:tcW w:w="1861" w:type="dxa"/>
            <w:vAlign w:val="center"/>
          </w:tcPr>
          <w:p w14:paraId="4084273D" w14:textId="77777777" w:rsidR="00A8654B" w:rsidRDefault="00A8654B" w:rsidP="00B15C4F">
            <w:pPr>
              <w:jc w:val="both"/>
              <w:rPr>
                <w:sz w:val="28"/>
                <w:szCs w:val="28"/>
                <w:lang w:val="en-US"/>
              </w:rPr>
            </w:pPr>
            <w:r w:rsidRPr="000942AB">
              <w:rPr>
                <w:sz w:val="28"/>
                <w:szCs w:val="28"/>
              </w:rPr>
              <w:t>25,33</w:t>
            </w:r>
          </w:p>
        </w:tc>
        <w:tc>
          <w:tcPr>
            <w:tcW w:w="1960" w:type="dxa"/>
            <w:vAlign w:val="center"/>
          </w:tcPr>
          <w:p w14:paraId="28E22734" w14:textId="77777777" w:rsidR="00A8654B" w:rsidRDefault="00A8654B" w:rsidP="00B15C4F">
            <w:pPr>
              <w:jc w:val="both"/>
              <w:rPr>
                <w:sz w:val="28"/>
                <w:szCs w:val="28"/>
                <w:lang w:val="en-US"/>
              </w:rPr>
            </w:pPr>
            <w:r w:rsidRPr="000942AB">
              <w:rPr>
                <w:sz w:val="28"/>
                <w:szCs w:val="28"/>
              </w:rPr>
              <w:t>32,14</w:t>
            </w:r>
          </w:p>
        </w:tc>
        <w:tc>
          <w:tcPr>
            <w:tcW w:w="1807" w:type="dxa"/>
            <w:vAlign w:val="center"/>
          </w:tcPr>
          <w:p w14:paraId="0706B9C8" w14:textId="77777777" w:rsidR="00A8654B" w:rsidRDefault="00A8654B" w:rsidP="00B15C4F">
            <w:pPr>
              <w:jc w:val="both"/>
              <w:rPr>
                <w:sz w:val="28"/>
                <w:szCs w:val="28"/>
                <w:lang w:val="en-US"/>
              </w:rPr>
            </w:pPr>
            <w:r w:rsidRPr="000942AB">
              <w:rPr>
                <w:b/>
                <w:bCs/>
                <w:sz w:val="28"/>
                <w:szCs w:val="28"/>
              </w:rPr>
              <w:t>71,28</w:t>
            </w:r>
          </w:p>
        </w:tc>
      </w:tr>
      <w:tr w:rsidR="00A8654B" w14:paraId="7150E971" w14:textId="77777777" w:rsidTr="00B15C4F">
        <w:tc>
          <w:tcPr>
            <w:tcW w:w="1868" w:type="dxa"/>
            <w:vAlign w:val="center"/>
          </w:tcPr>
          <w:p w14:paraId="4E7883BC" w14:textId="77777777" w:rsidR="00A8654B" w:rsidRDefault="00A8654B" w:rsidP="00B15C4F">
            <w:pPr>
              <w:jc w:val="both"/>
              <w:rPr>
                <w:sz w:val="28"/>
                <w:szCs w:val="28"/>
                <w:lang w:val="en-US"/>
              </w:rPr>
            </w:pPr>
            <w:r w:rsidRPr="000942AB">
              <w:rPr>
                <w:sz w:val="28"/>
                <w:szCs w:val="28"/>
              </w:rPr>
              <w:t>III</w:t>
            </w:r>
          </w:p>
        </w:tc>
        <w:tc>
          <w:tcPr>
            <w:tcW w:w="1849" w:type="dxa"/>
            <w:vAlign w:val="center"/>
          </w:tcPr>
          <w:p w14:paraId="006296D9" w14:textId="77777777" w:rsidR="00A8654B" w:rsidRDefault="00A8654B" w:rsidP="00B15C4F">
            <w:pPr>
              <w:jc w:val="both"/>
              <w:rPr>
                <w:sz w:val="28"/>
                <w:szCs w:val="28"/>
                <w:lang w:val="en-US"/>
              </w:rPr>
            </w:pPr>
            <w:r w:rsidRPr="000942AB">
              <w:rPr>
                <w:sz w:val="28"/>
                <w:szCs w:val="28"/>
              </w:rPr>
              <w:t>13,55</w:t>
            </w:r>
          </w:p>
        </w:tc>
        <w:tc>
          <w:tcPr>
            <w:tcW w:w="1861" w:type="dxa"/>
            <w:vAlign w:val="center"/>
          </w:tcPr>
          <w:p w14:paraId="6141A440" w14:textId="77777777" w:rsidR="00A8654B" w:rsidRDefault="00A8654B" w:rsidP="00B15C4F">
            <w:pPr>
              <w:jc w:val="both"/>
              <w:rPr>
                <w:sz w:val="28"/>
                <w:szCs w:val="28"/>
                <w:lang w:val="en-US"/>
              </w:rPr>
            </w:pPr>
            <w:r w:rsidRPr="000942AB">
              <w:rPr>
                <w:sz w:val="28"/>
                <w:szCs w:val="28"/>
              </w:rPr>
              <w:t>25,26</w:t>
            </w:r>
          </w:p>
        </w:tc>
        <w:tc>
          <w:tcPr>
            <w:tcW w:w="1960" w:type="dxa"/>
            <w:vAlign w:val="center"/>
          </w:tcPr>
          <w:p w14:paraId="2E47058B" w14:textId="77777777" w:rsidR="00A8654B" w:rsidRDefault="00A8654B" w:rsidP="00B15C4F">
            <w:pPr>
              <w:jc w:val="both"/>
              <w:rPr>
                <w:sz w:val="28"/>
                <w:szCs w:val="28"/>
                <w:lang w:val="en-US"/>
              </w:rPr>
            </w:pPr>
            <w:r w:rsidRPr="000942AB">
              <w:rPr>
                <w:sz w:val="28"/>
                <w:szCs w:val="28"/>
              </w:rPr>
              <w:t>32,00</w:t>
            </w:r>
          </w:p>
        </w:tc>
        <w:tc>
          <w:tcPr>
            <w:tcW w:w="1807" w:type="dxa"/>
            <w:vAlign w:val="center"/>
          </w:tcPr>
          <w:p w14:paraId="75AC62A2" w14:textId="77777777" w:rsidR="00A8654B" w:rsidRDefault="00A8654B" w:rsidP="00B15C4F">
            <w:pPr>
              <w:jc w:val="both"/>
              <w:rPr>
                <w:sz w:val="28"/>
                <w:szCs w:val="28"/>
                <w:lang w:val="en-US"/>
              </w:rPr>
            </w:pPr>
            <w:r w:rsidRPr="000942AB">
              <w:rPr>
                <w:b/>
                <w:bCs/>
                <w:sz w:val="28"/>
                <w:szCs w:val="28"/>
              </w:rPr>
              <w:t>70,81</w:t>
            </w:r>
          </w:p>
        </w:tc>
      </w:tr>
      <w:tr w:rsidR="00A8654B" w14:paraId="0C82621F" w14:textId="77777777" w:rsidTr="00B15C4F">
        <w:tc>
          <w:tcPr>
            <w:tcW w:w="1868" w:type="dxa"/>
            <w:vAlign w:val="center"/>
          </w:tcPr>
          <w:p w14:paraId="48189959" w14:textId="77777777" w:rsidR="00A8654B" w:rsidRDefault="00A8654B" w:rsidP="00B15C4F">
            <w:pPr>
              <w:jc w:val="both"/>
              <w:rPr>
                <w:sz w:val="28"/>
                <w:szCs w:val="28"/>
                <w:lang w:val="en-US"/>
              </w:rPr>
            </w:pPr>
            <w:r w:rsidRPr="000942AB">
              <w:rPr>
                <w:sz w:val="28"/>
                <w:szCs w:val="28"/>
              </w:rPr>
              <w:t>IV</w:t>
            </w:r>
          </w:p>
        </w:tc>
        <w:tc>
          <w:tcPr>
            <w:tcW w:w="1849" w:type="dxa"/>
            <w:vAlign w:val="center"/>
          </w:tcPr>
          <w:p w14:paraId="72BFCA90" w14:textId="77777777" w:rsidR="00A8654B" w:rsidRDefault="00A8654B" w:rsidP="00B15C4F">
            <w:pPr>
              <w:jc w:val="both"/>
              <w:rPr>
                <w:sz w:val="28"/>
                <w:szCs w:val="28"/>
                <w:lang w:val="en-US"/>
              </w:rPr>
            </w:pPr>
            <w:r w:rsidRPr="000942AB">
              <w:rPr>
                <w:sz w:val="28"/>
                <w:szCs w:val="28"/>
              </w:rPr>
              <w:t>13,60</w:t>
            </w:r>
          </w:p>
        </w:tc>
        <w:tc>
          <w:tcPr>
            <w:tcW w:w="1861" w:type="dxa"/>
            <w:vAlign w:val="center"/>
          </w:tcPr>
          <w:p w14:paraId="42CAF158" w14:textId="77777777" w:rsidR="00A8654B" w:rsidRDefault="00A8654B" w:rsidP="00B15C4F">
            <w:pPr>
              <w:jc w:val="both"/>
              <w:rPr>
                <w:sz w:val="28"/>
                <w:szCs w:val="28"/>
                <w:lang w:val="en-US"/>
              </w:rPr>
            </w:pPr>
            <w:r w:rsidRPr="000942AB">
              <w:rPr>
                <w:sz w:val="28"/>
                <w:szCs w:val="28"/>
              </w:rPr>
              <w:t>26,09</w:t>
            </w:r>
          </w:p>
        </w:tc>
        <w:tc>
          <w:tcPr>
            <w:tcW w:w="1960" w:type="dxa"/>
            <w:vAlign w:val="center"/>
          </w:tcPr>
          <w:p w14:paraId="7E99A0B2" w14:textId="77777777" w:rsidR="00A8654B" w:rsidRDefault="00A8654B" w:rsidP="00B15C4F">
            <w:pPr>
              <w:jc w:val="both"/>
              <w:rPr>
                <w:sz w:val="28"/>
                <w:szCs w:val="28"/>
                <w:lang w:val="en-US"/>
              </w:rPr>
            </w:pPr>
            <w:r w:rsidRPr="000942AB">
              <w:rPr>
                <w:sz w:val="28"/>
                <w:szCs w:val="28"/>
              </w:rPr>
              <w:t>32,50</w:t>
            </w:r>
          </w:p>
        </w:tc>
        <w:tc>
          <w:tcPr>
            <w:tcW w:w="1807" w:type="dxa"/>
            <w:vAlign w:val="center"/>
          </w:tcPr>
          <w:p w14:paraId="66B6C3CC" w14:textId="77777777" w:rsidR="00A8654B" w:rsidRDefault="00A8654B" w:rsidP="00B15C4F">
            <w:pPr>
              <w:jc w:val="both"/>
              <w:rPr>
                <w:sz w:val="28"/>
                <w:szCs w:val="28"/>
                <w:lang w:val="en-US"/>
              </w:rPr>
            </w:pPr>
            <w:r w:rsidRPr="000942AB">
              <w:rPr>
                <w:b/>
                <w:bCs/>
                <w:sz w:val="28"/>
                <w:szCs w:val="28"/>
              </w:rPr>
              <w:t>72,19</w:t>
            </w:r>
          </w:p>
        </w:tc>
      </w:tr>
      <w:tr w:rsidR="00A8654B" w14:paraId="10FD8B81" w14:textId="77777777" w:rsidTr="00B15C4F">
        <w:tc>
          <w:tcPr>
            <w:tcW w:w="1868" w:type="dxa"/>
            <w:vAlign w:val="center"/>
          </w:tcPr>
          <w:p w14:paraId="00FB0027" w14:textId="77777777" w:rsidR="00A8654B" w:rsidRDefault="00A8654B" w:rsidP="00B15C4F">
            <w:pPr>
              <w:jc w:val="both"/>
              <w:rPr>
                <w:sz w:val="28"/>
                <w:szCs w:val="28"/>
                <w:lang w:val="en-US"/>
              </w:rPr>
            </w:pPr>
            <w:r w:rsidRPr="000942AB">
              <w:rPr>
                <w:b/>
                <w:bCs/>
                <w:sz w:val="28"/>
                <w:szCs w:val="28"/>
              </w:rPr>
              <w:t>Сумма по вариантам (∑X</w:t>
            </w:r>
            <w:r w:rsidRPr="000942AB">
              <w:rPr>
                <w:b/>
                <w:bCs/>
                <w:sz w:val="28"/>
                <w:szCs w:val="28"/>
                <w:vertAlign w:val="subscript"/>
              </w:rPr>
              <w:t>i</w:t>
            </w:r>
            <w:r w:rsidRPr="000942AB">
              <w:rPr>
                <w:b/>
                <w:bCs/>
                <w:sz w:val="28"/>
                <w:szCs w:val="28"/>
              </w:rPr>
              <w:t>)</w:t>
            </w:r>
          </w:p>
        </w:tc>
        <w:tc>
          <w:tcPr>
            <w:tcW w:w="1849" w:type="dxa"/>
            <w:vAlign w:val="center"/>
          </w:tcPr>
          <w:p w14:paraId="3841972F" w14:textId="77777777" w:rsidR="00A8654B" w:rsidRDefault="00A8654B" w:rsidP="00B15C4F">
            <w:pPr>
              <w:jc w:val="both"/>
              <w:rPr>
                <w:sz w:val="28"/>
                <w:szCs w:val="28"/>
                <w:lang w:val="en-US"/>
              </w:rPr>
            </w:pPr>
            <w:r w:rsidRPr="000942AB">
              <w:rPr>
                <w:b/>
                <w:bCs/>
                <w:sz w:val="28"/>
                <w:szCs w:val="28"/>
              </w:rPr>
              <w:t>54,41</w:t>
            </w:r>
          </w:p>
        </w:tc>
        <w:tc>
          <w:tcPr>
            <w:tcW w:w="1861" w:type="dxa"/>
            <w:vAlign w:val="center"/>
          </w:tcPr>
          <w:p w14:paraId="4751B6B3" w14:textId="77777777" w:rsidR="00A8654B" w:rsidRDefault="00A8654B" w:rsidP="00B15C4F">
            <w:pPr>
              <w:jc w:val="both"/>
              <w:rPr>
                <w:sz w:val="28"/>
                <w:szCs w:val="28"/>
                <w:lang w:val="en-US"/>
              </w:rPr>
            </w:pPr>
            <w:r w:rsidRPr="000942AB">
              <w:rPr>
                <w:b/>
                <w:bCs/>
                <w:sz w:val="28"/>
                <w:szCs w:val="28"/>
              </w:rPr>
              <w:t>100,98</w:t>
            </w:r>
          </w:p>
        </w:tc>
        <w:tc>
          <w:tcPr>
            <w:tcW w:w="1960" w:type="dxa"/>
            <w:vAlign w:val="center"/>
          </w:tcPr>
          <w:p w14:paraId="24DAC10E" w14:textId="77777777" w:rsidR="00A8654B" w:rsidRDefault="00A8654B" w:rsidP="00B15C4F">
            <w:pPr>
              <w:jc w:val="both"/>
              <w:rPr>
                <w:sz w:val="28"/>
                <w:szCs w:val="28"/>
                <w:lang w:val="en-US"/>
              </w:rPr>
            </w:pPr>
            <w:r w:rsidRPr="000942AB">
              <w:rPr>
                <w:b/>
                <w:bCs/>
                <w:sz w:val="28"/>
                <w:szCs w:val="28"/>
              </w:rPr>
              <w:t>129,73</w:t>
            </w:r>
          </w:p>
        </w:tc>
        <w:tc>
          <w:tcPr>
            <w:tcW w:w="1807" w:type="dxa"/>
            <w:vAlign w:val="center"/>
          </w:tcPr>
          <w:p w14:paraId="772CE942" w14:textId="77777777" w:rsidR="00A8654B" w:rsidRDefault="00A8654B" w:rsidP="00B15C4F">
            <w:pPr>
              <w:jc w:val="both"/>
              <w:rPr>
                <w:sz w:val="28"/>
                <w:szCs w:val="28"/>
                <w:lang w:val="en-US"/>
              </w:rPr>
            </w:pPr>
            <w:r w:rsidRPr="000942AB">
              <w:rPr>
                <w:b/>
                <w:bCs/>
                <w:sz w:val="28"/>
                <w:szCs w:val="28"/>
              </w:rPr>
              <w:t>Общая сумма (G) = 285,12</w:t>
            </w:r>
          </w:p>
        </w:tc>
      </w:tr>
    </w:tbl>
    <w:p w14:paraId="69DD9785" w14:textId="77777777" w:rsidR="00A8654B" w:rsidRPr="000942AB" w:rsidRDefault="00A8654B" w:rsidP="00A8654B">
      <w:pPr>
        <w:ind w:firstLine="709"/>
        <w:jc w:val="both"/>
        <w:rPr>
          <w:sz w:val="28"/>
          <w:szCs w:val="28"/>
          <w:lang w:val="en-US"/>
        </w:rPr>
      </w:pPr>
    </w:p>
    <w:p w14:paraId="750ACA57" w14:textId="77777777" w:rsidR="00A8654B" w:rsidRPr="000942AB" w:rsidRDefault="00A8654B" w:rsidP="00A8654B">
      <w:pPr>
        <w:ind w:firstLine="709"/>
        <w:jc w:val="both"/>
        <w:rPr>
          <w:sz w:val="28"/>
          <w:szCs w:val="28"/>
        </w:rPr>
      </w:pPr>
      <w:r w:rsidRPr="000942AB">
        <w:rPr>
          <w:b/>
          <w:bCs/>
          <w:sz w:val="28"/>
          <w:szCs w:val="28"/>
        </w:rPr>
        <w:t>Основные обозначения:</w:t>
      </w:r>
    </w:p>
    <w:p w14:paraId="3A016391" w14:textId="77777777" w:rsidR="00A8654B" w:rsidRPr="000942AB" w:rsidRDefault="00A8654B" w:rsidP="00A8654B">
      <w:pPr>
        <w:widowControl/>
        <w:numPr>
          <w:ilvl w:val="0"/>
          <w:numId w:val="22"/>
        </w:numPr>
        <w:autoSpaceDE/>
        <w:autoSpaceDN/>
        <w:spacing w:after="160" w:line="278" w:lineRule="auto"/>
        <w:jc w:val="both"/>
        <w:rPr>
          <w:sz w:val="28"/>
          <w:szCs w:val="28"/>
        </w:rPr>
      </w:pPr>
      <w:r w:rsidRPr="000942AB">
        <w:rPr>
          <w:sz w:val="28"/>
          <w:szCs w:val="28"/>
        </w:rPr>
        <w:t>k = число вариантов (градаций фактора А) = 3</w:t>
      </w:r>
    </w:p>
    <w:p w14:paraId="6255842C" w14:textId="77777777" w:rsidR="00A8654B" w:rsidRPr="000942AB" w:rsidRDefault="00A8654B" w:rsidP="00A8654B">
      <w:pPr>
        <w:widowControl/>
        <w:numPr>
          <w:ilvl w:val="0"/>
          <w:numId w:val="22"/>
        </w:numPr>
        <w:autoSpaceDE/>
        <w:autoSpaceDN/>
        <w:spacing w:after="160" w:line="278" w:lineRule="auto"/>
        <w:jc w:val="both"/>
        <w:rPr>
          <w:sz w:val="28"/>
          <w:szCs w:val="28"/>
        </w:rPr>
      </w:pPr>
      <w:r w:rsidRPr="000942AB">
        <w:rPr>
          <w:sz w:val="28"/>
          <w:szCs w:val="28"/>
        </w:rPr>
        <w:t>n = число повторностей (блоков) = 4</w:t>
      </w:r>
    </w:p>
    <w:p w14:paraId="05BC654E" w14:textId="77777777" w:rsidR="00A8654B" w:rsidRPr="000942AB" w:rsidRDefault="00A8654B" w:rsidP="00A8654B">
      <w:pPr>
        <w:widowControl/>
        <w:numPr>
          <w:ilvl w:val="0"/>
          <w:numId w:val="22"/>
        </w:numPr>
        <w:autoSpaceDE/>
        <w:autoSpaceDN/>
        <w:spacing w:after="160" w:line="278" w:lineRule="auto"/>
        <w:jc w:val="both"/>
        <w:rPr>
          <w:sz w:val="28"/>
          <w:szCs w:val="28"/>
        </w:rPr>
      </w:pPr>
      <w:r w:rsidRPr="000942AB">
        <w:rPr>
          <w:sz w:val="28"/>
          <w:szCs w:val="28"/>
        </w:rPr>
        <w:t>N = общее число наблюдений = k × n = 12</w:t>
      </w:r>
    </w:p>
    <w:p w14:paraId="2787023B" w14:textId="77777777" w:rsidR="00A8654B" w:rsidRPr="000942AB" w:rsidRDefault="00A8654B" w:rsidP="00A8654B">
      <w:pPr>
        <w:widowControl/>
        <w:numPr>
          <w:ilvl w:val="0"/>
          <w:numId w:val="22"/>
        </w:numPr>
        <w:autoSpaceDE/>
        <w:autoSpaceDN/>
        <w:spacing w:after="160" w:line="278" w:lineRule="auto"/>
        <w:jc w:val="both"/>
        <w:rPr>
          <w:sz w:val="28"/>
          <w:szCs w:val="28"/>
        </w:rPr>
      </w:pPr>
      <w:r w:rsidRPr="000942AB">
        <w:rPr>
          <w:sz w:val="28"/>
          <w:szCs w:val="28"/>
        </w:rPr>
        <w:t>G = общая сумма всех наблюдений = 285,12</w:t>
      </w:r>
    </w:p>
    <w:p w14:paraId="016D6150" w14:textId="77777777" w:rsidR="00A8654B" w:rsidRPr="000942AB" w:rsidRDefault="00A8654B" w:rsidP="00A8654B">
      <w:pPr>
        <w:widowControl/>
        <w:numPr>
          <w:ilvl w:val="0"/>
          <w:numId w:val="22"/>
        </w:numPr>
        <w:autoSpaceDE/>
        <w:autoSpaceDN/>
        <w:spacing w:after="160" w:line="278" w:lineRule="auto"/>
        <w:jc w:val="both"/>
        <w:rPr>
          <w:sz w:val="28"/>
          <w:szCs w:val="28"/>
        </w:rPr>
      </w:pPr>
      <w:r w:rsidRPr="000942AB">
        <w:rPr>
          <w:sz w:val="28"/>
          <w:szCs w:val="28"/>
        </w:rPr>
        <w:t>X</w:t>
      </w:r>
      <w:r w:rsidRPr="000942AB">
        <w:rPr>
          <w:sz w:val="28"/>
          <w:szCs w:val="28"/>
          <w:vertAlign w:val="subscript"/>
        </w:rPr>
        <w:t>G</w:t>
      </w:r>
      <w:r w:rsidRPr="000942AB">
        <w:rPr>
          <w:sz w:val="28"/>
          <w:szCs w:val="28"/>
        </w:rPr>
        <w:t xml:space="preserve"> = общее среднее = 23,76</w:t>
      </w:r>
    </w:p>
    <w:p w14:paraId="5C3ADF4D" w14:textId="77777777" w:rsidR="00A8654B" w:rsidRPr="000942AB" w:rsidRDefault="00A8654B" w:rsidP="00A8654B">
      <w:pPr>
        <w:ind w:firstLine="709"/>
        <w:jc w:val="both"/>
        <w:rPr>
          <w:b/>
          <w:bCs/>
          <w:sz w:val="28"/>
          <w:szCs w:val="28"/>
        </w:rPr>
      </w:pPr>
      <w:r w:rsidRPr="000942AB">
        <w:rPr>
          <w:b/>
          <w:bCs/>
          <w:sz w:val="28"/>
          <w:szCs w:val="28"/>
        </w:rPr>
        <w:t>2. Расчет Сумм Квадратов (SS)</w:t>
      </w:r>
    </w:p>
    <w:p w14:paraId="59957160" w14:textId="77777777" w:rsidR="00A8654B" w:rsidRPr="000942AB" w:rsidRDefault="00A8654B" w:rsidP="00A8654B">
      <w:pPr>
        <w:ind w:firstLine="709"/>
        <w:jc w:val="both"/>
        <w:rPr>
          <w:sz w:val="28"/>
          <w:szCs w:val="28"/>
        </w:rPr>
      </w:pPr>
      <w:r w:rsidRPr="000942AB">
        <w:rPr>
          <w:sz w:val="28"/>
          <w:szCs w:val="28"/>
        </w:rPr>
        <w:t>Шаг 1. Вычисление поправочного коэффициента (C):</w:t>
      </w:r>
    </w:p>
    <w:p w14:paraId="5573D162" w14:textId="57347FBB" w:rsidR="00D370CA" w:rsidRDefault="00A8654B" w:rsidP="00D370CA">
      <w:pPr>
        <w:jc w:val="both"/>
        <w:rPr>
          <w:sz w:val="28"/>
          <w:szCs w:val="28"/>
        </w:rPr>
      </w:pPr>
      <w:r w:rsidRPr="000942AB">
        <w:rPr>
          <w:noProof/>
          <w:sz w:val="28"/>
          <w:szCs w:val="28"/>
        </w:rPr>
        <w:drawing>
          <wp:inline distT="0" distB="0" distL="0" distR="0" wp14:anchorId="5EEE0A55" wp14:editId="6D0F58C9">
            <wp:extent cx="4046220" cy="656951"/>
            <wp:effectExtent l="0" t="0" r="0" b="0"/>
            <wp:docPr id="15641110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11026" name=""/>
                    <pic:cNvPicPr/>
                  </pic:nvPicPr>
                  <pic:blipFill>
                    <a:blip r:embed="rId43"/>
                    <a:stretch>
                      <a:fillRect/>
                    </a:stretch>
                  </pic:blipFill>
                  <pic:spPr>
                    <a:xfrm>
                      <a:off x="0" y="0"/>
                      <a:ext cx="4144271" cy="672871"/>
                    </a:xfrm>
                    <a:prstGeom prst="rect">
                      <a:avLst/>
                    </a:prstGeom>
                  </pic:spPr>
                </pic:pic>
              </a:graphicData>
            </a:graphic>
          </wp:inline>
        </w:drawing>
      </w:r>
      <w:r w:rsidR="00D370CA">
        <w:rPr>
          <w:sz w:val="28"/>
          <w:szCs w:val="28"/>
        </w:rPr>
        <w:br w:type="page"/>
      </w:r>
    </w:p>
    <w:p w14:paraId="14150EB0" w14:textId="633F0004" w:rsidR="00D370CA" w:rsidRPr="00E60864" w:rsidRDefault="00D370CA" w:rsidP="00D370CA">
      <w:pPr>
        <w:jc w:val="center"/>
        <w:rPr>
          <w:bCs/>
          <w:sz w:val="28"/>
          <w:szCs w:val="28"/>
        </w:rPr>
      </w:pPr>
      <w:r>
        <w:rPr>
          <w:bCs/>
          <w:sz w:val="28"/>
          <w:szCs w:val="28"/>
        </w:rPr>
        <w:lastRenderedPageBreak/>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Ш</w:t>
      </w:r>
    </w:p>
    <w:p w14:paraId="3D22654E" w14:textId="77777777" w:rsidR="00A8654B" w:rsidRPr="000942AB" w:rsidRDefault="00A8654B" w:rsidP="00A8654B">
      <w:pPr>
        <w:jc w:val="both"/>
        <w:rPr>
          <w:sz w:val="28"/>
          <w:szCs w:val="28"/>
        </w:rPr>
      </w:pPr>
    </w:p>
    <w:p w14:paraId="7CB9F4FB" w14:textId="77777777" w:rsidR="00A8654B" w:rsidRPr="000942AB" w:rsidRDefault="00A8654B" w:rsidP="00A8654B">
      <w:pPr>
        <w:ind w:firstLine="709"/>
        <w:jc w:val="both"/>
        <w:rPr>
          <w:sz w:val="28"/>
          <w:szCs w:val="28"/>
        </w:rPr>
      </w:pPr>
      <w:r w:rsidRPr="000942AB">
        <w:rPr>
          <w:sz w:val="28"/>
          <w:szCs w:val="28"/>
        </w:rPr>
        <w:t xml:space="preserve">Шаг 2. Расчет общей суммы квадратов </w:t>
      </w:r>
      <w:r w:rsidRPr="006052FC">
        <w:rPr>
          <w:i/>
          <w:iCs/>
          <w:sz w:val="28"/>
          <w:szCs w:val="28"/>
        </w:rPr>
        <w:t>SS</w:t>
      </w:r>
      <w:r w:rsidRPr="006052FC">
        <w:rPr>
          <w:i/>
          <w:iCs/>
          <w:sz w:val="28"/>
          <w:szCs w:val="28"/>
          <w:vertAlign w:val="subscript"/>
        </w:rPr>
        <w:t>Total</w:t>
      </w:r>
      <w:r w:rsidRPr="000942AB">
        <w:rPr>
          <w:sz w:val="28"/>
          <w:szCs w:val="28"/>
        </w:rPr>
        <w:t>:</w:t>
      </w:r>
    </w:p>
    <w:p w14:paraId="04F83387" w14:textId="77777777" w:rsidR="00A8654B" w:rsidRPr="000942AB" w:rsidRDefault="00A8654B" w:rsidP="00A8654B">
      <w:pPr>
        <w:jc w:val="both"/>
        <w:rPr>
          <w:sz w:val="28"/>
          <w:szCs w:val="28"/>
        </w:rPr>
      </w:pPr>
      <w:r w:rsidRPr="000942AB">
        <w:rPr>
          <w:noProof/>
          <w:sz w:val="28"/>
          <w:szCs w:val="28"/>
        </w:rPr>
        <w:drawing>
          <wp:inline distT="0" distB="0" distL="0" distR="0" wp14:anchorId="00CE052B" wp14:editId="04F63F22">
            <wp:extent cx="4987636" cy="1453372"/>
            <wp:effectExtent l="0" t="0" r="3810" b="0"/>
            <wp:docPr id="4486025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02558" name=""/>
                    <pic:cNvPicPr/>
                  </pic:nvPicPr>
                  <pic:blipFill>
                    <a:blip r:embed="rId44"/>
                    <a:stretch>
                      <a:fillRect/>
                    </a:stretch>
                  </pic:blipFill>
                  <pic:spPr>
                    <a:xfrm>
                      <a:off x="0" y="0"/>
                      <a:ext cx="5094836" cy="1484610"/>
                    </a:xfrm>
                    <a:prstGeom prst="rect">
                      <a:avLst/>
                    </a:prstGeom>
                  </pic:spPr>
                </pic:pic>
              </a:graphicData>
            </a:graphic>
          </wp:inline>
        </w:drawing>
      </w:r>
    </w:p>
    <w:p w14:paraId="40DD7CB6" w14:textId="77777777" w:rsidR="00A8654B" w:rsidRPr="000942AB" w:rsidRDefault="00A8654B" w:rsidP="00A8654B">
      <w:pPr>
        <w:ind w:firstLine="709"/>
        <w:jc w:val="both"/>
        <w:rPr>
          <w:sz w:val="28"/>
          <w:szCs w:val="28"/>
        </w:rPr>
      </w:pPr>
      <w:r w:rsidRPr="000942AB">
        <w:rPr>
          <w:sz w:val="28"/>
          <w:szCs w:val="28"/>
        </w:rPr>
        <w:t xml:space="preserve">Шаг 3. Расчет суммы квадратов для фактора А Варианты, </w:t>
      </w:r>
      <w:r w:rsidRPr="00FB3A19">
        <w:rPr>
          <w:i/>
          <w:iCs/>
          <w:sz w:val="28"/>
          <w:szCs w:val="28"/>
        </w:rPr>
        <w:t>SS</w:t>
      </w:r>
      <w:r w:rsidRPr="00FB3A19">
        <w:rPr>
          <w:i/>
          <w:iCs/>
          <w:sz w:val="28"/>
          <w:szCs w:val="28"/>
          <w:vertAlign w:val="subscript"/>
        </w:rPr>
        <w:t>A</w:t>
      </w:r>
      <w:r w:rsidRPr="000942AB">
        <w:rPr>
          <w:sz w:val="28"/>
          <w:szCs w:val="28"/>
        </w:rPr>
        <w:t>:</w:t>
      </w:r>
    </w:p>
    <w:p w14:paraId="0C063494" w14:textId="77777777" w:rsidR="00A8654B" w:rsidRPr="000942AB" w:rsidRDefault="00A8654B" w:rsidP="00A8654B">
      <w:pPr>
        <w:jc w:val="both"/>
        <w:rPr>
          <w:sz w:val="28"/>
          <w:szCs w:val="28"/>
        </w:rPr>
      </w:pPr>
      <w:r w:rsidRPr="000942AB">
        <w:rPr>
          <w:noProof/>
          <w:sz w:val="28"/>
          <w:szCs w:val="28"/>
        </w:rPr>
        <w:drawing>
          <wp:inline distT="0" distB="0" distL="0" distR="0" wp14:anchorId="3F0CEDB9" wp14:editId="6F97955A">
            <wp:extent cx="4837906" cy="2874818"/>
            <wp:effectExtent l="0" t="0" r="1270" b="1905"/>
            <wp:docPr id="2019762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62898" name=""/>
                    <pic:cNvPicPr/>
                  </pic:nvPicPr>
                  <pic:blipFill>
                    <a:blip r:embed="rId45"/>
                    <a:stretch>
                      <a:fillRect/>
                    </a:stretch>
                  </pic:blipFill>
                  <pic:spPr>
                    <a:xfrm>
                      <a:off x="0" y="0"/>
                      <a:ext cx="4864047" cy="2890351"/>
                    </a:xfrm>
                    <a:prstGeom prst="rect">
                      <a:avLst/>
                    </a:prstGeom>
                  </pic:spPr>
                </pic:pic>
              </a:graphicData>
            </a:graphic>
          </wp:inline>
        </w:drawing>
      </w:r>
    </w:p>
    <w:p w14:paraId="651BB8CD" w14:textId="77777777" w:rsidR="00A8654B" w:rsidRPr="000942AB" w:rsidRDefault="00A8654B" w:rsidP="00A8654B">
      <w:pPr>
        <w:ind w:firstLine="709"/>
        <w:jc w:val="both"/>
        <w:rPr>
          <w:sz w:val="28"/>
          <w:szCs w:val="28"/>
        </w:rPr>
      </w:pPr>
      <w:r w:rsidRPr="000942AB">
        <w:rPr>
          <w:sz w:val="28"/>
          <w:szCs w:val="28"/>
        </w:rPr>
        <w:t xml:space="preserve">Шаг 4. Расчет суммы квадратов для блоков Повторности, </w:t>
      </w:r>
      <w:r w:rsidRPr="00FB3A19">
        <w:rPr>
          <w:i/>
          <w:iCs/>
          <w:sz w:val="28"/>
          <w:szCs w:val="28"/>
        </w:rPr>
        <w:t>SS</w:t>
      </w:r>
      <w:r w:rsidRPr="00FB3A19">
        <w:rPr>
          <w:i/>
          <w:iCs/>
          <w:sz w:val="28"/>
          <w:szCs w:val="28"/>
          <w:vertAlign w:val="subscript"/>
        </w:rPr>
        <w:t>B</w:t>
      </w:r>
      <w:r w:rsidRPr="000942AB">
        <w:rPr>
          <w:sz w:val="28"/>
          <w:szCs w:val="28"/>
        </w:rPr>
        <w:t>:</w:t>
      </w:r>
    </w:p>
    <w:p w14:paraId="738D82A9" w14:textId="77777777" w:rsidR="00A8654B" w:rsidRPr="000942AB" w:rsidRDefault="00A8654B" w:rsidP="00A8654B">
      <w:pPr>
        <w:jc w:val="both"/>
        <w:rPr>
          <w:sz w:val="28"/>
          <w:szCs w:val="28"/>
        </w:rPr>
      </w:pPr>
      <w:r w:rsidRPr="000942AB">
        <w:rPr>
          <w:noProof/>
          <w:sz w:val="28"/>
          <w:szCs w:val="28"/>
        </w:rPr>
        <w:drawing>
          <wp:inline distT="0" distB="0" distL="0" distR="0" wp14:anchorId="5A75BFCB" wp14:editId="049CF54F">
            <wp:extent cx="5022272" cy="2583343"/>
            <wp:effectExtent l="0" t="0" r="6985" b="7620"/>
            <wp:docPr id="6747290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29054" name=""/>
                    <pic:cNvPicPr/>
                  </pic:nvPicPr>
                  <pic:blipFill>
                    <a:blip r:embed="rId46"/>
                    <a:stretch>
                      <a:fillRect/>
                    </a:stretch>
                  </pic:blipFill>
                  <pic:spPr>
                    <a:xfrm>
                      <a:off x="0" y="0"/>
                      <a:ext cx="5044139" cy="2594591"/>
                    </a:xfrm>
                    <a:prstGeom prst="rect">
                      <a:avLst/>
                    </a:prstGeom>
                  </pic:spPr>
                </pic:pic>
              </a:graphicData>
            </a:graphic>
          </wp:inline>
        </w:drawing>
      </w:r>
    </w:p>
    <w:p w14:paraId="16DA86B5" w14:textId="77777777" w:rsidR="00A8654B" w:rsidRPr="000942AB" w:rsidRDefault="00A8654B" w:rsidP="00A8654B">
      <w:pPr>
        <w:ind w:firstLine="709"/>
        <w:jc w:val="both"/>
        <w:rPr>
          <w:sz w:val="28"/>
          <w:szCs w:val="28"/>
        </w:rPr>
      </w:pPr>
      <w:r w:rsidRPr="000942AB">
        <w:rPr>
          <w:sz w:val="28"/>
          <w:szCs w:val="28"/>
        </w:rPr>
        <w:t xml:space="preserve">Шаг 5. Расчет остаточной (ошибки) суммы квадратов </w:t>
      </w:r>
      <w:r w:rsidRPr="00FB3A19">
        <w:rPr>
          <w:i/>
          <w:iCs/>
          <w:sz w:val="28"/>
          <w:szCs w:val="28"/>
        </w:rPr>
        <w:t>SS</w:t>
      </w:r>
      <w:r w:rsidRPr="00FB3A19">
        <w:rPr>
          <w:i/>
          <w:iCs/>
          <w:sz w:val="28"/>
          <w:szCs w:val="28"/>
          <w:vertAlign w:val="subscript"/>
        </w:rPr>
        <w:t>Error</w:t>
      </w:r>
      <w:r w:rsidRPr="000942AB">
        <w:rPr>
          <w:sz w:val="28"/>
          <w:szCs w:val="28"/>
        </w:rPr>
        <w:t>:</w:t>
      </w:r>
    </w:p>
    <w:p w14:paraId="727201DB" w14:textId="1ABE125E" w:rsidR="00C94128" w:rsidRDefault="00A8654B" w:rsidP="00C94128">
      <w:pPr>
        <w:ind w:firstLine="709"/>
        <w:jc w:val="both"/>
        <w:rPr>
          <w:sz w:val="28"/>
          <w:szCs w:val="28"/>
        </w:rPr>
      </w:pPr>
      <w:r w:rsidRPr="000942AB">
        <w:rPr>
          <w:noProof/>
          <w:sz w:val="28"/>
          <w:szCs w:val="28"/>
        </w:rPr>
        <w:drawing>
          <wp:inline distT="0" distB="0" distL="0" distR="0" wp14:anchorId="5DA03C5E" wp14:editId="6738C4AD">
            <wp:extent cx="4221480" cy="984757"/>
            <wp:effectExtent l="0" t="0" r="0" b="6350"/>
            <wp:docPr id="20516166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16675" name=""/>
                    <pic:cNvPicPr/>
                  </pic:nvPicPr>
                  <pic:blipFill>
                    <a:blip r:embed="rId47"/>
                    <a:stretch>
                      <a:fillRect/>
                    </a:stretch>
                  </pic:blipFill>
                  <pic:spPr>
                    <a:xfrm>
                      <a:off x="0" y="0"/>
                      <a:ext cx="4273986" cy="997005"/>
                    </a:xfrm>
                    <a:prstGeom prst="rect">
                      <a:avLst/>
                    </a:prstGeom>
                  </pic:spPr>
                </pic:pic>
              </a:graphicData>
            </a:graphic>
          </wp:inline>
        </w:drawing>
      </w:r>
      <w:r w:rsidR="00C94128">
        <w:rPr>
          <w:sz w:val="28"/>
          <w:szCs w:val="28"/>
        </w:rPr>
        <w:br w:type="page"/>
      </w:r>
    </w:p>
    <w:p w14:paraId="0D73EBA5" w14:textId="77777777" w:rsidR="00D370CA" w:rsidRPr="00E60864" w:rsidRDefault="00D370CA" w:rsidP="00D370CA">
      <w:pPr>
        <w:jc w:val="center"/>
        <w:rPr>
          <w:bCs/>
          <w:sz w:val="28"/>
          <w:szCs w:val="28"/>
        </w:rPr>
      </w:pPr>
      <w:r>
        <w:rPr>
          <w:bCs/>
          <w:sz w:val="28"/>
          <w:szCs w:val="28"/>
        </w:rPr>
        <w:lastRenderedPageBreak/>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Ш</w:t>
      </w:r>
    </w:p>
    <w:p w14:paraId="61D397D0" w14:textId="77777777" w:rsidR="00D370CA" w:rsidRDefault="00D370CA" w:rsidP="00A8654B">
      <w:pPr>
        <w:ind w:firstLine="709"/>
        <w:jc w:val="both"/>
        <w:rPr>
          <w:b/>
          <w:bCs/>
          <w:sz w:val="28"/>
          <w:szCs w:val="28"/>
        </w:rPr>
      </w:pPr>
    </w:p>
    <w:p w14:paraId="27061ED4" w14:textId="3F38E85E" w:rsidR="00A8654B" w:rsidRPr="000942AB" w:rsidRDefault="00A8654B" w:rsidP="00A8654B">
      <w:pPr>
        <w:ind w:firstLine="709"/>
        <w:jc w:val="both"/>
        <w:rPr>
          <w:b/>
          <w:bCs/>
          <w:sz w:val="28"/>
          <w:szCs w:val="28"/>
        </w:rPr>
      </w:pPr>
      <w:r w:rsidRPr="000942AB">
        <w:rPr>
          <w:b/>
          <w:bCs/>
          <w:sz w:val="28"/>
          <w:szCs w:val="28"/>
        </w:rPr>
        <w:t>3. Таблица дисперсионного анализа для урожайности (2023 г.)</w:t>
      </w:r>
    </w:p>
    <w:p w14:paraId="30D961DD" w14:textId="77777777" w:rsidR="00A8654B" w:rsidRPr="000942AB" w:rsidRDefault="00A8654B" w:rsidP="00A8654B">
      <w:pPr>
        <w:ind w:firstLine="709"/>
        <w:jc w:val="both"/>
        <w:rPr>
          <w:b/>
          <w:bCs/>
          <w:sz w:val="28"/>
          <w:szCs w:val="28"/>
        </w:rPr>
      </w:pPr>
      <w:r w:rsidRPr="000942AB">
        <w:rPr>
          <w:b/>
          <w:bCs/>
          <w:sz w:val="28"/>
          <w:szCs w:val="28"/>
        </w:rPr>
        <w:t>Шаг 6. Расчет степеней свободы (</w:t>
      </w:r>
      <w:r w:rsidRPr="00FB3A19">
        <w:rPr>
          <w:b/>
          <w:bCs/>
          <w:i/>
          <w:iCs/>
          <w:sz w:val="28"/>
          <w:szCs w:val="28"/>
        </w:rPr>
        <w:t>df</w:t>
      </w:r>
      <w:r w:rsidRPr="000942AB">
        <w:rPr>
          <w:b/>
          <w:bCs/>
          <w:sz w:val="28"/>
          <w:szCs w:val="28"/>
        </w:rPr>
        <w:t>):</w:t>
      </w:r>
    </w:p>
    <w:p w14:paraId="1E8C33A1" w14:textId="77777777" w:rsidR="00A8654B" w:rsidRPr="000942AB" w:rsidRDefault="00A8654B" w:rsidP="00A8654B">
      <w:pPr>
        <w:ind w:left="720"/>
        <w:jc w:val="both"/>
        <w:rPr>
          <w:sz w:val="28"/>
          <w:szCs w:val="28"/>
        </w:rPr>
      </w:pPr>
      <w:r w:rsidRPr="000942AB">
        <w:rPr>
          <w:noProof/>
          <w:sz w:val="28"/>
          <w:szCs w:val="28"/>
        </w:rPr>
        <w:drawing>
          <wp:inline distT="0" distB="0" distL="0" distR="0" wp14:anchorId="07DE1B95" wp14:editId="394D6FB0">
            <wp:extent cx="3477490" cy="1249488"/>
            <wp:effectExtent l="0" t="0" r="0" b="8255"/>
            <wp:docPr id="68080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0771" name=""/>
                    <pic:cNvPicPr/>
                  </pic:nvPicPr>
                  <pic:blipFill>
                    <a:blip r:embed="rId48"/>
                    <a:stretch>
                      <a:fillRect/>
                    </a:stretch>
                  </pic:blipFill>
                  <pic:spPr>
                    <a:xfrm>
                      <a:off x="0" y="0"/>
                      <a:ext cx="3496035" cy="1256151"/>
                    </a:xfrm>
                    <a:prstGeom prst="rect">
                      <a:avLst/>
                    </a:prstGeom>
                  </pic:spPr>
                </pic:pic>
              </a:graphicData>
            </a:graphic>
          </wp:inline>
        </w:drawing>
      </w:r>
    </w:p>
    <w:p w14:paraId="03A560E3" w14:textId="77777777" w:rsidR="00A8654B" w:rsidRPr="000942AB" w:rsidRDefault="00A8654B" w:rsidP="00A8654B">
      <w:pPr>
        <w:ind w:firstLine="709"/>
        <w:jc w:val="both"/>
        <w:rPr>
          <w:sz w:val="28"/>
          <w:szCs w:val="28"/>
        </w:rPr>
      </w:pPr>
      <w:r w:rsidRPr="000942AB">
        <w:rPr>
          <w:b/>
          <w:bCs/>
          <w:sz w:val="28"/>
          <w:szCs w:val="28"/>
        </w:rPr>
        <w:t>Шаг 7. Расчет среднего квадрата (</w:t>
      </w:r>
      <w:r w:rsidRPr="00E060AA">
        <w:rPr>
          <w:b/>
          <w:bCs/>
          <w:i/>
          <w:iCs/>
          <w:sz w:val="28"/>
          <w:szCs w:val="28"/>
        </w:rPr>
        <w:t>MS</w:t>
      </w:r>
      <w:r w:rsidRPr="000942AB">
        <w:rPr>
          <w:b/>
          <w:bCs/>
          <w:sz w:val="28"/>
          <w:szCs w:val="28"/>
        </w:rPr>
        <w:t>):</w:t>
      </w:r>
    </w:p>
    <w:p w14:paraId="7A829D2F" w14:textId="77777777" w:rsidR="00A8654B" w:rsidRPr="000942AB" w:rsidRDefault="00A8654B" w:rsidP="00A8654B">
      <w:pPr>
        <w:ind w:left="720"/>
        <w:jc w:val="both"/>
        <w:rPr>
          <w:sz w:val="28"/>
          <w:szCs w:val="28"/>
        </w:rPr>
      </w:pPr>
      <w:r w:rsidRPr="000942AB">
        <w:rPr>
          <w:noProof/>
          <w:sz w:val="28"/>
          <w:szCs w:val="28"/>
        </w:rPr>
        <w:drawing>
          <wp:inline distT="0" distB="0" distL="0" distR="0" wp14:anchorId="7941E70F" wp14:editId="704A2A0D">
            <wp:extent cx="3169642" cy="1043940"/>
            <wp:effectExtent l="0" t="0" r="0" b="3810"/>
            <wp:docPr id="934162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62502" name=""/>
                    <pic:cNvPicPr/>
                  </pic:nvPicPr>
                  <pic:blipFill>
                    <a:blip r:embed="rId49"/>
                    <a:stretch>
                      <a:fillRect/>
                    </a:stretch>
                  </pic:blipFill>
                  <pic:spPr>
                    <a:xfrm>
                      <a:off x="0" y="0"/>
                      <a:ext cx="3213274" cy="1058310"/>
                    </a:xfrm>
                    <a:prstGeom prst="rect">
                      <a:avLst/>
                    </a:prstGeom>
                  </pic:spPr>
                </pic:pic>
              </a:graphicData>
            </a:graphic>
          </wp:inline>
        </w:drawing>
      </w:r>
    </w:p>
    <w:p w14:paraId="7FD5012B" w14:textId="77777777" w:rsidR="00A8654B" w:rsidRPr="000942AB" w:rsidRDefault="00A8654B" w:rsidP="00A8654B">
      <w:pPr>
        <w:ind w:firstLine="709"/>
        <w:jc w:val="both"/>
        <w:rPr>
          <w:sz w:val="28"/>
          <w:szCs w:val="28"/>
        </w:rPr>
      </w:pPr>
      <w:r w:rsidRPr="000942AB">
        <w:rPr>
          <w:b/>
          <w:bCs/>
          <w:sz w:val="28"/>
          <w:szCs w:val="28"/>
        </w:rPr>
        <w:t>Шаг 8. Расчет F-критерия (фактического):</w:t>
      </w:r>
    </w:p>
    <w:p w14:paraId="299ABA72" w14:textId="77777777" w:rsidR="00A8654B" w:rsidRPr="000942AB" w:rsidRDefault="00A8654B" w:rsidP="00A8654B">
      <w:pPr>
        <w:ind w:left="720"/>
        <w:jc w:val="both"/>
        <w:rPr>
          <w:sz w:val="28"/>
          <w:szCs w:val="28"/>
        </w:rPr>
      </w:pPr>
      <w:r w:rsidRPr="000942AB">
        <w:rPr>
          <w:noProof/>
          <w:sz w:val="28"/>
          <w:szCs w:val="28"/>
        </w:rPr>
        <w:drawing>
          <wp:inline distT="0" distB="0" distL="0" distR="0" wp14:anchorId="683C1B72" wp14:editId="64F5E5D0">
            <wp:extent cx="3604260" cy="616423"/>
            <wp:effectExtent l="0" t="0" r="0" b="0"/>
            <wp:docPr id="934520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20466" name=""/>
                    <pic:cNvPicPr/>
                  </pic:nvPicPr>
                  <pic:blipFill>
                    <a:blip r:embed="rId50"/>
                    <a:stretch>
                      <a:fillRect/>
                    </a:stretch>
                  </pic:blipFill>
                  <pic:spPr>
                    <a:xfrm>
                      <a:off x="0" y="0"/>
                      <a:ext cx="3644747" cy="623347"/>
                    </a:xfrm>
                    <a:prstGeom prst="rect">
                      <a:avLst/>
                    </a:prstGeom>
                  </pic:spPr>
                </pic:pic>
              </a:graphicData>
            </a:graphic>
          </wp:inline>
        </w:drawing>
      </w:r>
    </w:p>
    <w:p w14:paraId="2FEF6994" w14:textId="77777777" w:rsidR="00A8654B" w:rsidRDefault="00A8654B" w:rsidP="00A8654B">
      <w:pPr>
        <w:ind w:firstLine="709"/>
        <w:jc w:val="both"/>
        <w:rPr>
          <w:b/>
          <w:bCs/>
          <w:sz w:val="28"/>
          <w:szCs w:val="28"/>
          <w:lang w:val="en-US"/>
        </w:rPr>
      </w:pPr>
      <w:r w:rsidRPr="000942AB">
        <w:rPr>
          <w:b/>
          <w:bCs/>
          <w:sz w:val="28"/>
          <w:szCs w:val="28"/>
        </w:rPr>
        <w:t>Итоговая таблица ANOVA:</w:t>
      </w:r>
    </w:p>
    <w:tbl>
      <w:tblPr>
        <w:tblStyle w:val="af0"/>
        <w:tblW w:w="9351" w:type="dxa"/>
        <w:tblLook w:val="04A0" w:firstRow="1" w:lastRow="0" w:firstColumn="1" w:lastColumn="0" w:noHBand="0" w:noVBand="1"/>
      </w:tblPr>
      <w:tblGrid>
        <w:gridCol w:w="1806"/>
        <w:gridCol w:w="1136"/>
        <w:gridCol w:w="1347"/>
        <w:gridCol w:w="1400"/>
        <w:gridCol w:w="1128"/>
        <w:gridCol w:w="1267"/>
        <w:gridCol w:w="1267"/>
      </w:tblGrid>
      <w:tr w:rsidR="00A8654B" w14:paraId="64A73E30" w14:textId="77777777" w:rsidTr="00B15C4F">
        <w:tc>
          <w:tcPr>
            <w:tcW w:w="1791" w:type="dxa"/>
            <w:vAlign w:val="center"/>
          </w:tcPr>
          <w:p w14:paraId="0EB21528" w14:textId="77777777" w:rsidR="00A8654B" w:rsidRPr="00E060AA" w:rsidRDefault="00A8654B" w:rsidP="00B15C4F">
            <w:pPr>
              <w:jc w:val="both"/>
              <w:rPr>
                <w:b/>
                <w:bCs/>
                <w:sz w:val="24"/>
                <w:szCs w:val="24"/>
                <w:lang w:val="en-US"/>
              </w:rPr>
            </w:pPr>
            <w:r w:rsidRPr="00E060AA">
              <w:rPr>
                <w:b/>
                <w:bCs/>
                <w:sz w:val="24"/>
                <w:szCs w:val="24"/>
              </w:rPr>
              <w:t>Источник вариации</w:t>
            </w:r>
          </w:p>
        </w:tc>
        <w:tc>
          <w:tcPr>
            <w:tcW w:w="1132" w:type="dxa"/>
            <w:vAlign w:val="center"/>
          </w:tcPr>
          <w:p w14:paraId="60E25075" w14:textId="77777777" w:rsidR="00A8654B" w:rsidRPr="00E060AA" w:rsidRDefault="00A8654B" w:rsidP="00B15C4F">
            <w:pPr>
              <w:jc w:val="both"/>
              <w:rPr>
                <w:b/>
                <w:bCs/>
                <w:sz w:val="24"/>
                <w:szCs w:val="24"/>
                <w:lang w:val="en-US"/>
              </w:rPr>
            </w:pPr>
            <w:r w:rsidRPr="00E060AA">
              <w:rPr>
                <w:b/>
                <w:bCs/>
                <w:sz w:val="24"/>
                <w:szCs w:val="24"/>
              </w:rPr>
              <w:t>Степени свободы (</w:t>
            </w:r>
            <w:r w:rsidRPr="00E060AA">
              <w:rPr>
                <w:b/>
                <w:bCs/>
                <w:i/>
                <w:iCs/>
                <w:sz w:val="24"/>
                <w:szCs w:val="24"/>
              </w:rPr>
              <w:t>df</w:t>
            </w:r>
            <w:r w:rsidRPr="00E060AA">
              <w:rPr>
                <w:b/>
                <w:bCs/>
                <w:sz w:val="24"/>
                <w:szCs w:val="24"/>
              </w:rPr>
              <w:t>)</w:t>
            </w:r>
          </w:p>
        </w:tc>
        <w:tc>
          <w:tcPr>
            <w:tcW w:w="1331" w:type="dxa"/>
            <w:vAlign w:val="center"/>
          </w:tcPr>
          <w:p w14:paraId="653589CB" w14:textId="77777777" w:rsidR="00A8654B" w:rsidRPr="00E060AA" w:rsidRDefault="00A8654B" w:rsidP="00B15C4F">
            <w:pPr>
              <w:jc w:val="both"/>
              <w:rPr>
                <w:b/>
                <w:bCs/>
                <w:sz w:val="24"/>
                <w:szCs w:val="24"/>
                <w:lang w:val="en-US"/>
              </w:rPr>
            </w:pPr>
            <w:r w:rsidRPr="00E060AA">
              <w:rPr>
                <w:b/>
                <w:bCs/>
                <w:sz w:val="24"/>
                <w:szCs w:val="24"/>
              </w:rPr>
              <w:t>Сумма квадратов (SS)</w:t>
            </w:r>
          </w:p>
        </w:tc>
        <w:tc>
          <w:tcPr>
            <w:tcW w:w="1411" w:type="dxa"/>
            <w:vAlign w:val="center"/>
          </w:tcPr>
          <w:p w14:paraId="51F42329" w14:textId="77777777" w:rsidR="00A8654B" w:rsidRPr="00E060AA" w:rsidRDefault="00A8654B" w:rsidP="00B15C4F">
            <w:pPr>
              <w:jc w:val="both"/>
              <w:rPr>
                <w:b/>
                <w:bCs/>
                <w:sz w:val="24"/>
                <w:szCs w:val="24"/>
                <w:lang w:val="en-US"/>
              </w:rPr>
            </w:pPr>
            <w:r w:rsidRPr="00E060AA">
              <w:rPr>
                <w:b/>
                <w:bCs/>
                <w:sz w:val="24"/>
                <w:szCs w:val="24"/>
              </w:rPr>
              <w:t>Средний квадрат (MS)</w:t>
            </w:r>
          </w:p>
        </w:tc>
        <w:tc>
          <w:tcPr>
            <w:tcW w:w="1134" w:type="dxa"/>
            <w:vAlign w:val="center"/>
          </w:tcPr>
          <w:p w14:paraId="1DF5C3BF" w14:textId="77777777" w:rsidR="00A8654B" w:rsidRPr="00E060AA" w:rsidRDefault="00A8654B" w:rsidP="00B15C4F">
            <w:pPr>
              <w:jc w:val="both"/>
              <w:rPr>
                <w:b/>
                <w:bCs/>
                <w:sz w:val="24"/>
                <w:szCs w:val="24"/>
                <w:lang w:val="en-US"/>
              </w:rPr>
            </w:pPr>
            <w:r w:rsidRPr="00E060AA">
              <w:rPr>
                <w:b/>
                <w:bCs/>
                <w:i/>
                <w:iCs/>
                <w:sz w:val="24"/>
                <w:szCs w:val="24"/>
              </w:rPr>
              <w:t>F</w:t>
            </w:r>
            <w:r w:rsidRPr="00E060AA">
              <w:rPr>
                <w:b/>
                <w:bCs/>
                <w:i/>
                <w:iCs/>
                <w:sz w:val="24"/>
                <w:szCs w:val="24"/>
                <w:vertAlign w:val="subscript"/>
              </w:rPr>
              <w:t>факт</w:t>
            </w:r>
          </w:p>
        </w:tc>
        <w:tc>
          <w:tcPr>
            <w:tcW w:w="1276" w:type="dxa"/>
            <w:vAlign w:val="center"/>
          </w:tcPr>
          <w:p w14:paraId="786346C8" w14:textId="77777777" w:rsidR="00A8654B" w:rsidRPr="00E060AA" w:rsidRDefault="00A8654B" w:rsidP="00B15C4F">
            <w:pPr>
              <w:jc w:val="both"/>
              <w:rPr>
                <w:b/>
                <w:bCs/>
                <w:sz w:val="24"/>
                <w:szCs w:val="24"/>
                <w:lang w:val="en-US"/>
              </w:rPr>
            </w:pPr>
            <w:r w:rsidRPr="00E060AA">
              <w:rPr>
                <w:b/>
                <w:bCs/>
                <w:i/>
                <w:iCs/>
                <w:sz w:val="24"/>
                <w:szCs w:val="24"/>
              </w:rPr>
              <w:t>F</w:t>
            </w:r>
            <w:r w:rsidRPr="00E060AA">
              <w:rPr>
                <w:b/>
                <w:bCs/>
                <w:i/>
                <w:iCs/>
                <w:sz w:val="24"/>
                <w:szCs w:val="24"/>
                <w:vertAlign w:val="subscript"/>
              </w:rPr>
              <w:t>табл</w:t>
            </w:r>
            <w:r w:rsidRPr="00E060AA">
              <w:rPr>
                <w:b/>
                <w:bCs/>
                <w:i/>
                <w:iCs/>
                <w:sz w:val="24"/>
                <w:szCs w:val="24"/>
              </w:rPr>
              <w:t xml:space="preserve"> </w:t>
            </w:r>
            <w:r w:rsidRPr="00E060AA">
              <w:rPr>
                <w:b/>
                <w:bCs/>
                <w:sz w:val="24"/>
                <w:szCs w:val="24"/>
              </w:rPr>
              <w:t>(P=0.05)</w:t>
            </w:r>
          </w:p>
        </w:tc>
        <w:tc>
          <w:tcPr>
            <w:tcW w:w="1276" w:type="dxa"/>
            <w:vAlign w:val="center"/>
          </w:tcPr>
          <w:p w14:paraId="139F630A" w14:textId="77777777" w:rsidR="00A8654B" w:rsidRPr="00E060AA" w:rsidRDefault="00A8654B" w:rsidP="00B15C4F">
            <w:pPr>
              <w:jc w:val="both"/>
              <w:rPr>
                <w:b/>
                <w:bCs/>
                <w:sz w:val="24"/>
                <w:szCs w:val="24"/>
                <w:lang w:val="en-US"/>
              </w:rPr>
            </w:pPr>
            <w:r w:rsidRPr="00E060AA">
              <w:rPr>
                <w:b/>
                <w:bCs/>
                <w:i/>
                <w:iCs/>
                <w:sz w:val="24"/>
                <w:szCs w:val="24"/>
              </w:rPr>
              <w:t>F</w:t>
            </w:r>
            <w:r w:rsidRPr="00E060AA">
              <w:rPr>
                <w:b/>
                <w:bCs/>
                <w:i/>
                <w:iCs/>
                <w:sz w:val="24"/>
                <w:szCs w:val="24"/>
                <w:vertAlign w:val="subscript"/>
              </w:rPr>
              <w:t>табл</w:t>
            </w:r>
            <w:r w:rsidRPr="00E060AA">
              <w:rPr>
                <w:b/>
                <w:bCs/>
                <w:i/>
                <w:iCs/>
                <w:sz w:val="24"/>
                <w:szCs w:val="24"/>
              </w:rPr>
              <w:t xml:space="preserve"> </w:t>
            </w:r>
            <w:r w:rsidRPr="00E060AA">
              <w:rPr>
                <w:b/>
                <w:bCs/>
                <w:sz w:val="24"/>
                <w:szCs w:val="24"/>
              </w:rPr>
              <w:t>(P=0.01)</w:t>
            </w:r>
          </w:p>
        </w:tc>
      </w:tr>
      <w:tr w:rsidR="00A8654B" w14:paraId="065D1EA7" w14:textId="77777777" w:rsidTr="00B15C4F">
        <w:tc>
          <w:tcPr>
            <w:tcW w:w="1791" w:type="dxa"/>
            <w:vAlign w:val="center"/>
          </w:tcPr>
          <w:p w14:paraId="7F09A32E" w14:textId="77777777" w:rsidR="00A8654B" w:rsidRPr="00E060AA" w:rsidRDefault="00A8654B" w:rsidP="00B15C4F">
            <w:pPr>
              <w:jc w:val="both"/>
              <w:rPr>
                <w:b/>
                <w:bCs/>
                <w:sz w:val="24"/>
                <w:szCs w:val="24"/>
                <w:lang w:val="en-US"/>
              </w:rPr>
            </w:pPr>
            <w:r w:rsidRPr="00E060AA">
              <w:rPr>
                <w:b/>
                <w:bCs/>
                <w:sz w:val="24"/>
                <w:szCs w:val="24"/>
              </w:rPr>
              <w:t>Общая</w:t>
            </w:r>
          </w:p>
        </w:tc>
        <w:tc>
          <w:tcPr>
            <w:tcW w:w="1132" w:type="dxa"/>
            <w:vAlign w:val="center"/>
          </w:tcPr>
          <w:p w14:paraId="2FC6238F" w14:textId="77777777" w:rsidR="00A8654B" w:rsidRPr="00E060AA" w:rsidRDefault="00A8654B" w:rsidP="00B15C4F">
            <w:pPr>
              <w:jc w:val="both"/>
              <w:rPr>
                <w:b/>
                <w:bCs/>
                <w:sz w:val="24"/>
                <w:szCs w:val="24"/>
                <w:lang w:val="en-US"/>
              </w:rPr>
            </w:pPr>
            <w:r w:rsidRPr="00E060AA">
              <w:rPr>
                <w:sz w:val="24"/>
                <w:szCs w:val="24"/>
              </w:rPr>
              <w:t>11</w:t>
            </w:r>
          </w:p>
        </w:tc>
        <w:tc>
          <w:tcPr>
            <w:tcW w:w="1331" w:type="dxa"/>
            <w:vAlign w:val="center"/>
          </w:tcPr>
          <w:p w14:paraId="5F4EE490" w14:textId="77777777" w:rsidR="00A8654B" w:rsidRPr="00E060AA" w:rsidRDefault="00A8654B" w:rsidP="00B15C4F">
            <w:pPr>
              <w:jc w:val="both"/>
              <w:rPr>
                <w:b/>
                <w:bCs/>
                <w:sz w:val="24"/>
                <w:szCs w:val="24"/>
                <w:lang w:val="en-US"/>
              </w:rPr>
            </w:pPr>
            <w:r w:rsidRPr="00E060AA">
              <w:rPr>
                <w:sz w:val="24"/>
                <w:szCs w:val="24"/>
              </w:rPr>
              <w:t>723,7622</w:t>
            </w:r>
          </w:p>
        </w:tc>
        <w:tc>
          <w:tcPr>
            <w:tcW w:w="1411" w:type="dxa"/>
            <w:vAlign w:val="center"/>
          </w:tcPr>
          <w:p w14:paraId="70A34A51" w14:textId="77777777" w:rsidR="00A8654B" w:rsidRPr="00E060AA" w:rsidRDefault="00A8654B" w:rsidP="00B15C4F">
            <w:pPr>
              <w:jc w:val="both"/>
              <w:rPr>
                <w:b/>
                <w:bCs/>
                <w:sz w:val="24"/>
                <w:szCs w:val="24"/>
                <w:lang w:val="en-US"/>
              </w:rPr>
            </w:pPr>
            <w:r w:rsidRPr="00E060AA">
              <w:rPr>
                <w:sz w:val="24"/>
                <w:szCs w:val="24"/>
              </w:rPr>
              <w:t>-</w:t>
            </w:r>
          </w:p>
        </w:tc>
        <w:tc>
          <w:tcPr>
            <w:tcW w:w="1134" w:type="dxa"/>
            <w:vAlign w:val="center"/>
          </w:tcPr>
          <w:p w14:paraId="4366F5BE" w14:textId="77777777" w:rsidR="00A8654B" w:rsidRPr="00E060AA" w:rsidRDefault="00A8654B" w:rsidP="00B15C4F">
            <w:pPr>
              <w:jc w:val="both"/>
              <w:rPr>
                <w:b/>
                <w:bCs/>
                <w:sz w:val="24"/>
                <w:szCs w:val="24"/>
                <w:lang w:val="en-US"/>
              </w:rPr>
            </w:pPr>
            <w:r w:rsidRPr="00E060AA">
              <w:rPr>
                <w:sz w:val="24"/>
                <w:szCs w:val="24"/>
              </w:rPr>
              <w:t>-</w:t>
            </w:r>
          </w:p>
        </w:tc>
        <w:tc>
          <w:tcPr>
            <w:tcW w:w="1276" w:type="dxa"/>
            <w:vAlign w:val="center"/>
          </w:tcPr>
          <w:p w14:paraId="5FEE5EA7" w14:textId="77777777" w:rsidR="00A8654B" w:rsidRPr="00E060AA" w:rsidRDefault="00A8654B" w:rsidP="00B15C4F">
            <w:pPr>
              <w:jc w:val="both"/>
              <w:rPr>
                <w:b/>
                <w:bCs/>
                <w:sz w:val="24"/>
                <w:szCs w:val="24"/>
                <w:lang w:val="en-US"/>
              </w:rPr>
            </w:pPr>
            <w:r w:rsidRPr="00E060AA">
              <w:rPr>
                <w:sz w:val="24"/>
                <w:szCs w:val="24"/>
              </w:rPr>
              <w:t>-</w:t>
            </w:r>
          </w:p>
        </w:tc>
        <w:tc>
          <w:tcPr>
            <w:tcW w:w="1276" w:type="dxa"/>
            <w:vAlign w:val="center"/>
          </w:tcPr>
          <w:p w14:paraId="56B20455" w14:textId="77777777" w:rsidR="00A8654B" w:rsidRPr="00E060AA" w:rsidRDefault="00A8654B" w:rsidP="00B15C4F">
            <w:pPr>
              <w:jc w:val="both"/>
              <w:rPr>
                <w:b/>
                <w:bCs/>
                <w:sz w:val="24"/>
                <w:szCs w:val="24"/>
                <w:lang w:val="en-US"/>
              </w:rPr>
            </w:pPr>
            <w:r w:rsidRPr="00E060AA">
              <w:rPr>
                <w:sz w:val="24"/>
                <w:szCs w:val="24"/>
              </w:rPr>
              <w:t>-</w:t>
            </w:r>
          </w:p>
        </w:tc>
      </w:tr>
      <w:tr w:rsidR="00A8654B" w14:paraId="42188884" w14:textId="77777777" w:rsidTr="00B15C4F">
        <w:tc>
          <w:tcPr>
            <w:tcW w:w="1791" w:type="dxa"/>
            <w:vAlign w:val="center"/>
          </w:tcPr>
          <w:p w14:paraId="3D6DA41E" w14:textId="77777777" w:rsidR="00A8654B" w:rsidRPr="00E060AA" w:rsidRDefault="00A8654B" w:rsidP="00B15C4F">
            <w:pPr>
              <w:jc w:val="both"/>
              <w:rPr>
                <w:b/>
                <w:bCs/>
                <w:sz w:val="24"/>
                <w:szCs w:val="24"/>
                <w:lang w:val="en-US"/>
              </w:rPr>
            </w:pPr>
            <w:r w:rsidRPr="00E060AA">
              <w:rPr>
                <w:b/>
                <w:bCs/>
                <w:sz w:val="24"/>
                <w:szCs w:val="24"/>
              </w:rPr>
              <w:t>Фактор А (Варианты)</w:t>
            </w:r>
          </w:p>
        </w:tc>
        <w:tc>
          <w:tcPr>
            <w:tcW w:w="1132" w:type="dxa"/>
            <w:vAlign w:val="center"/>
          </w:tcPr>
          <w:p w14:paraId="323DD643" w14:textId="77777777" w:rsidR="00A8654B" w:rsidRPr="00E060AA" w:rsidRDefault="00A8654B" w:rsidP="00B15C4F">
            <w:pPr>
              <w:jc w:val="both"/>
              <w:rPr>
                <w:b/>
                <w:bCs/>
                <w:sz w:val="24"/>
                <w:szCs w:val="24"/>
                <w:lang w:val="en-US"/>
              </w:rPr>
            </w:pPr>
            <w:r w:rsidRPr="00E060AA">
              <w:rPr>
                <w:b/>
                <w:bCs/>
                <w:sz w:val="24"/>
                <w:szCs w:val="24"/>
              </w:rPr>
              <w:t>2</w:t>
            </w:r>
          </w:p>
        </w:tc>
        <w:tc>
          <w:tcPr>
            <w:tcW w:w="1331" w:type="dxa"/>
            <w:vAlign w:val="center"/>
          </w:tcPr>
          <w:p w14:paraId="09518722" w14:textId="77777777" w:rsidR="00A8654B" w:rsidRPr="00E060AA" w:rsidRDefault="00A8654B" w:rsidP="00B15C4F">
            <w:pPr>
              <w:jc w:val="both"/>
              <w:rPr>
                <w:b/>
                <w:bCs/>
                <w:sz w:val="24"/>
                <w:szCs w:val="24"/>
                <w:lang w:val="en-US"/>
              </w:rPr>
            </w:pPr>
            <w:r w:rsidRPr="00E060AA">
              <w:rPr>
                <w:b/>
                <w:bCs/>
                <w:sz w:val="24"/>
                <w:szCs w:val="24"/>
              </w:rPr>
              <w:t>722,3691</w:t>
            </w:r>
          </w:p>
        </w:tc>
        <w:tc>
          <w:tcPr>
            <w:tcW w:w="1411" w:type="dxa"/>
            <w:vAlign w:val="center"/>
          </w:tcPr>
          <w:p w14:paraId="17B9DF12" w14:textId="77777777" w:rsidR="00A8654B" w:rsidRPr="00E060AA" w:rsidRDefault="00A8654B" w:rsidP="00B15C4F">
            <w:pPr>
              <w:jc w:val="both"/>
              <w:rPr>
                <w:b/>
                <w:bCs/>
                <w:sz w:val="24"/>
                <w:szCs w:val="24"/>
                <w:lang w:val="en-US"/>
              </w:rPr>
            </w:pPr>
            <w:r w:rsidRPr="00E060AA">
              <w:rPr>
                <w:b/>
                <w:bCs/>
                <w:sz w:val="24"/>
                <w:szCs w:val="24"/>
              </w:rPr>
              <w:t>361,1846</w:t>
            </w:r>
          </w:p>
        </w:tc>
        <w:tc>
          <w:tcPr>
            <w:tcW w:w="1134" w:type="dxa"/>
            <w:vAlign w:val="center"/>
          </w:tcPr>
          <w:p w14:paraId="50AF8676" w14:textId="77777777" w:rsidR="00A8654B" w:rsidRPr="00E060AA" w:rsidRDefault="00A8654B" w:rsidP="00B15C4F">
            <w:pPr>
              <w:jc w:val="both"/>
              <w:rPr>
                <w:b/>
                <w:bCs/>
                <w:sz w:val="24"/>
                <w:szCs w:val="24"/>
                <w:lang w:val="en-US"/>
              </w:rPr>
            </w:pPr>
            <w:r w:rsidRPr="00E060AA">
              <w:rPr>
                <w:b/>
                <w:bCs/>
                <w:sz w:val="24"/>
                <w:szCs w:val="24"/>
              </w:rPr>
              <w:t>1948,46</w:t>
            </w:r>
          </w:p>
        </w:tc>
        <w:tc>
          <w:tcPr>
            <w:tcW w:w="1276" w:type="dxa"/>
            <w:vAlign w:val="center"/>
          </w:tcPr>
          <w:p w14:paraId="78C63D4C" w14:textId="77777777" w:rsidR="00A8654B" w:rsidRPr="00E060AA" w:rsidRDefault="00A8654B" w:rsidP="00B15C4F">
            <w:pPr>
              <w:jc w:val="both"/>
              <w:rPr>
                <w:b/>
                <w:bCs/>
                <w:sz w:val="24"/>
                <w:szCs w:val="24"/>
                <w:lang w:val="en-US"/>
              </w:rPr>
            </w:pPr>
            <w:r w:rsidRPr="00E060AA">
              <w:rPr>
                <w:b/>
                <w:bCs/>
                <w:sz w:val="24"/>
                <w:szCs w:val="24"/>
              </w:rPr>
              <w:t>5,14</w:t>
            </w:r>
          </w:p>
        </w:tc>
        <w:tc>
          <w:tcPr>
            <w:tcW w:w="1276" w:type="dxa"/>
            <w:vAlign w:val="center"/>
          </w:tcPr>
          <w:p w14:paraId="682A840B" w14:textId="77777777" w:rsidR="00A8654B" w:rsidRPr="00E060AA" w:rsidRDefault="00A8654B" w:rsidP="00B15C4F">
            <w:pPr>
              <w:jc w:val="both"/>
              <w:rPr>
                <w:b/>
                <w:bCs/>
                <w:sz w:val="24"/>
                <w:szCs w:val="24"/>
                <w:lang w:val="en-US"/>
              </w:rPr>
            </w:pPr>
            <w:r w:rsidRPr="00E060AA">
              <w:rPr>
                <w:b/>
                <w:bCs/>
                <w:sz w:val="24"/>
                <w:szCs w:val="24"/>
              </w:rPr>
              <w:t>10,92</w:t>
            </w:r>
          </w:p>
        </w:tc>
      </w:tr>
      <w:tr w:rsidR="00A8654B" w14:paraId="14B5EE37" w14:textId="77777777" w:rsidTr="00B15C4F">
        <w:tc>
          <w:tcPr>
            <w:tcW w:w="1791" w:type="dxa"/>
            <w:vAlign w:val="center"/>
          </w:tcPr>
          <w:p w14:paraId="423A06B8" w14:textId="77777777" w:rsidR="00A8654B" w:rsidRPr="00E060AA" w:rsidRDefault="00A8654B" w:rsidP="00B15C4F">
            <w:pPr>
              <w:jc w:val="both"/>
              <w:rPr>
                <w:b/>
                <w:bCs/>
                <w:sz w:val="24"/>
                <w:szCs w:val="24"/>
                <w:lang w:val="en-US"/>
              </w:rPr>
            </w:pPr>
            <w:r w:rsidRPr="00E060AA">
              <w:rPr>
                <w:b/>
                <w:bCs/>
                <w:sz w:val="24"/>
                <w:szCs w:val="24"/>
              </w:rPr>
              <w:t>Фактор B (Повторности)</w:t>
            </w:r>
          </w:p>
        </w:tc>
        <w:tc>
          <w:tcPr>
            <w:tcW w:w="1132" w:type="dxa"/>
            <w:vAlign w:val="center"/>
          </w:tcPr>
          <w:p w14:paraId="4720A7B8" w14:textId="77777777" w:rsidR="00A8654B" w:rsidRPr="00E060AA" w:rsidRDefault="00A8654B" w:rsidP="00B15C4F">
            <w:pPr>
              <w:jc w:val="both"/>
              <w:rPr>
                <w:b/>
                <w:bCs/>
                <w:sz w:val="24"/>
                <w:szCs w:val="24"/>
                <w:lang w:val="en-US"/>
              </w:rPr>
            </w:pPr>
            <w:r w:rsidRPr="00E060AA">
              <w:rPr>
                <w:sz w:val="24"/>
                <w:szCs w:val="24"/>
              </w:rPr>
              <w:t>3</w:t>
            </w:r>
          </w:p>
        </w:tc>
        <w:tc>
          <w:tcPr>
            <w:tcW w:w="1331" w:type="dxa"/>
            <w:vAlign w:val="center"/>
          </w:tcPr>
          <w:p w14:paraId="4ACF26BE" w14:textId="77777777" w:rsidR="00A8654B" w:rsidRPr="00E060AA" w:rsidRDefault="00A8654B" w:rsidP="00B15C4F">
            <w:pPr>
              <w:jc w:val="both"/>
              <w:rPr>
                <w:b/>
                <w:bCs/>
                <w:sz w:val="24"/>
                <w:szCs w:val="24"/>
                <w:lang w:val="en-US"/>
              </w:rPr>
            </w:pPr>
            <w:r w:rsidRPr="00E060AA">
              <w:rPr>
                <w:sz w:val="24"/>
                <w:szCs w:val="24"/>
              </w:rPr>
              <w:t>0,2809</w:t>
            </w:r>
          </w:p>
        </w:tc>
        <w:tc>
          <w:tcPr>
            <w:tcW w:w="1411" w:type="dxa"/>
            <w:vAlign w:val="center"/>
          </w:tcPr>
          <w:p w14:paraId="080E2C41" w14:textId="77777777" w:rsidR="00A8654B" w:rsidRPr="00E060AA" w:rsidRDefault="00A8654B" w:rsidP="00B15C4F">
            <w:pPr>
              <w:jc w:val="both"/>
              <w:rPr>
                <w:b/>
                <w:bCs/>
                <w:sz w:val="24"/>
                <w:szCs w:val="24"/>
                <w:lang w:val="en-US"/>
              </w:rPr>
            </w:pPr>
            <w:r w:rsidRPr="00E060AA">
              <w:rPr>
                <w:sz w:val="24"/>
                <w:szCs w:val="24"/>
              </w:rPr>
              <w:t>0,0936</w:t>
            </w:r>
          </w:p>
        </w:tc>
        <w:tc>
          <w:tcPr>
            <w:tcW w:w="1134" w:type="dxa"/>
            <w:vAlign w:val="center"/>
          </w:tcPr>
          <w:p w14:paraId="22C47C4D" w14:textId="77777777" w:rsidR="00A8654B" w:rsidRPr="00E060AA" w:rsidRDefault="00A8654B" w:rsidP="00B15C4F">
            <w:pPr>
              <w:jc w:val="both"/>
              <w:rPr>
                <w:b/>
                <w:bCs/>
                <w:sz w:val="24"/>
                <w:szCs w:val="24"/>
                <w:lang w:val="en-US"/>
              </w:rPr>
            </w:pPr>
            <w:r w:rsidRPr="00E060AA">
              <w:rPr>
                <w:sz w:val="24"/>
                <w:szCs w:val="24"/>
              </w:rPr>
              <w:t>0,505</w:t>
            </w:r>
          </w:p>
        </w:tc>
        <w:tc>
          <w:tcPr>
            <w:tcW w:w="1276" w:type="dxa"/>
            <w:vAlign w:val="center"/>
          </w:tcPr>
          <w:p w14:paraId="66E162C6" w14:textId="77777777" w:rsidR="00A8654B" w:rsidRPr="00E060AA" w:rsidRDefault="00A8654B" w:rsidP="00B15C4F">
            <w:pPr>
              <w:jc w:val="both"/>
              <w:rPr>
                <w:b/>
                <w:bCs/>
                <w:sz w:val="24"/>
                <w:szCs w:val="24"/>
                <w:lang w:val="en-US"/>
              </w:rPr>
            </w:pPr>
            <w:r w:rsidRPr="00E060AA">
              <w:rPr>
                <w:sz w:val="24"/>
                <w:szCs w:val="24"/>
              </w:rPr>
              <w:t>4,76</w:t>
            </w:r>
          </w:p>
        </w:tc>
        <w:tc>
          <w:tcPr>
            <w:tcW w:w="1276" w:type="dxa"/>
            <w:vAlign w:val="center"/>
          </w:tcPr>
          <w:p w14:paraId="6F9726BC" w14:textId="77777777" w:rsidR="00A8654B" w:rsidRPr="00E060AA" w:rsidRDefault="00A8654B" w:rsidP="00B15C4F">
            <w:pPr>
              <w:jc w:val="both"/>
              <w:rPr>
                <w:b/>
                <w:bCs/>
                <w:sz w:val="24"/>
                <w:szCs w:val="24"/>
                <w:lang w:val="en-US"/>
              </w:rPr>
            </w:pPr>
            <w:r w:rsidRPr="00E060AA">
              <w:rPr>
                <w:sz w:val="24"/>
                <w:szCs w:val="24"/>
              </w:rPr>
              <w:t>9,78</w:t>
            </w:r>
          </w:p>
        </w:tc>
      </w:tr>
      <w:tr w:rsidR="00A8654B" w14:paraId="45E5C501" w14:textId="77777777" w:rsidTr="00B15C4F">
        <w:tc>
          <w:tcPr>
            <w:tcW w:w="1791" w:type="dxa"/>
            <w:vAlign w:val="center"/>
          </w:tcPr>
          <w:p w14:paraId="22806775" w14:textId="77777777" w:rsidR="00A8654B" w:rsidRPr="00E060AA" w:rsidRDefault="00A8654B" w:rsidP="00B15C4F">
            <w:pPr>
              <w:jc w:val="both"/>
              <w:rPr>
                <w:b/>
                <w:bCs/>
                <w:sz w:val="24"/>
                <w:szCs w:val="24"/>
                <w:lang w:val="en-US"/>
              </w:rPr>
            </w:pPr>
            <w:r w:rsidRPr="00E060AA">
              <w:rPr>
                <w:b/>
                <w:bCs/>
                <w:sz w:val="24"/>
                <w:szCs w:val="24"/>
              </w:rPr>
              <w:t>Случайная (Ошибка)</w:t>
            </w:r>
          </w:p>
        </w:tc>
        <w:tc>
          <w:tcPr>
            <w:tcW w:w="1132" w:type="dxa"/>
            <w:vAlign w:val="center"/>
          </w:tcPr>
          <w:p w14:paraId="330DC52D" w14:textId="77777777" w:rsidR="00A8654B" w:rsidRPr="00E060AA" w:rsidRDefault="00A8654B" w:rsidP="00B15C4F">
            <w:pPr>
              <w:jc w:val="both"/>
              <w:rPr>
                <w:b/>
                <w:bCs/>
                <w:sz w:val="24"/>
                <w:szCs w:val="24"/>
                <w:lang w:val="en-US"/>
              </w:rPr>
            </w:pPr>
            <w:r w:rsidRPr="00E060AA">
              <w:rPr>
                <w:sz w:val="24"/>
                <w:szCs w:val="24"/>
              </w:rPr>
              <w:t>6</w:t>
            </w:r>
          </w:p>
        </w:tc>
        <w:tc>
          <w:tcPr>
            <w:tcW w:w="1331" w:type="dxa"/>
            <w:vAlign w:val="center"/>
          </w:tcPr>
          <w:p w14:paraId="325228BD" w14:textId="77777777" w:rsidR="00A8654B" w:rsidRPr="00E060AA" w:rsidRDefault="00A8654B" w:rsidP="00B15C4F">
            <w:pPr>
              <w:jc w:val="both"/>
              <w:rPr>
                <w:b/>
                <w:bCs/>
                <w:sz w:val="24"/>
                <w:szCs w:val="24"/>
                <w:lang w:val="en-US"/>
              </w:rPr>
            </w:pPr>
            <w:r w:rsidRPr="00E060AA">
              <w:rPr>
                <w:sz w:val="24"/>
                <w:szCs w:val="24"/>
              </w:rPr>
              <w:t>1,1122</w:t>
            </w:r>
          </w:p>
        </w:tc>
        <w:tc>
          <w:tcPr>
            <w:tcW w:w="1411" w:type="dxa"/>
            <w:vAlign w:val="center"/>
          </w:tcPr>
          <w:p w14:paraId="14F1A8E3" w14:textId="77777777" w:rsidR="00A8654B" w:rsidRPr="00E060AA" w:rsidRDefault="00A8654B" w:rsidP="00B15C4F">
            <w:pPr>
              <w:jc w:val="both"/>
              <w:rPr>
                <w:b/>
                <w:bCs/>
                <w:sz w:val="24"/>
                <w:szCs w:val="24"/>
                <w:lang w:val="en-US"/>
              </w:rPr>
            </w:pPr>
            <w:r w:rsidRPr="00E060AA">
              <w:rPr>
                <w:sz w:val="24"/>
                <w:szCs w:val="24"/>
              </w:rPr>
              <w:t>0,1854</w:t>
            </w:r>
          </w:p>
        </w:tc>
        <w:tc>
          <w:tcPr>
            <w:tcW w:w="1134" w:type="dxa"/>
            <w:vAlign w:val="center"/>
          </w:tcPr>
          <w:p w14:paraId="15E8D838" w14:textId="77777777" w:rsidR="00A8654B" w:rsidRPr="00E060AA" w:rsidRDefault="00A8654B" w:rsidP="00B15C4F">
            <w:pPr>
              <w:jc w:val="both"/>
              <w:rPr>
                <w:b/>
                <w:bCs/>
                <w:sz w:val="24"/>
                <w:szCs w:val="24"/>
                <w:lang w:val="en-US"/>
              </w:rPr>
            </w:pPr>
            <w:r w:rsidRPr="00E060AA">
              <w:rPr>
                <w:sz w:val="24"/>
                <w:szCs w:val="24"/>
              </w:rPr>
              <w:t>-</w:t>
            </w:r>
          </w:p>
        </w:tc>
        <w:tc>
          <w:tcPr>
            <w:tcW w:w="1276" w:type="dxa"/>
            <w:vAlign w:val="center"/>
          </w:tcPr>
          <w:p w14:paraId="20BBA853" w14:textId="77777777" w:rsidR="00A8654B" w:rsidRPr="00E060AA" w:rsidRDefault="00A8654B" w:rsidP="00B15C4F">
            <w:pPr>
              <w:jc w:val="both"/>
              <w:rPr>
                <w:b/>
                <w:bCs/>
                <w:sz w:val="24"/>
                <w:szCs w:val="24"/>
                <w:lang w:val="en-US"/>
              </w:rPr>
            </w:pPr>
            <w:r w:rsidRPr="00E060AA">
              <w:rPr>
                <w:sz w:val="24"/>
                <w:szCs w:val="24"/>
              </w:rPr>
              <w:t>-</w:t>
            </w:r>
          </w:p>
        </w:tc>
        <w:tc>
          <w:tcPr>
            <w:tcW w:w="1276" w:type="dxa"/>
            <w:vAlign w:val="center"/>
          </w:tcPr>
          <w:p w14:paraId="5A3532AC" w14:textId="77777777" w:rsidR="00A8654B" w:rsidRPr="00E060AA" w:rsidRDefault="00A8654B" w:rsidP="00B15C4F">
            <w:pPr>
              <w:jc w:val="both"/>
              <w:rPr>
                <w:b/>
                <w:bCs/>
                <w:sz w:val="24"/>
                <w:szCs w:val="24"/>
                <w:lang w:val="en-US"/>
              </w:rPr>
            </w:pPr>
            <w:r w:rsidRPr="00E060AA">
              <w:rPr>
                <w:sz w:val="24"/>
                <w:szCs w:val="24"/>
              </w:rPr>
              <w:t>-</w:t>
            </w:r>
          </w:p>
        </w:tc>
      </w:tr>
    </w:tbl>
    <w:p w14:paraId="1AC38D02" w14:textId="77777777" w:rsidR="00A8654B" w:rsidRDefault="00A8654B" w:rsidP="00A8654B">
      <w:pPr>
        <w:jc w:val="both"/>
        <w:rPr>
          <w:b/>
          <w:bCs/>
          <w:sz w:val="28"/>
          <w:szCs w:val="28"/>
          <w:lang w:val="en-US"/>
        </w:rPr>
      </w:pPr>
    </w:p>
    <w:p w14:paraId="5B0550CE" w14:textId="77777777" w:rsidR="00A8654B" w:rsidRPr="000942AB" w:rsidRDefault="00A8654B" w:rsidP="00A8654B">
      <w:pPr>
        <w:ind w:firstLine="709"/>
        <w:jc w:val="both"/>
        <w:rPr>
          <w:b/>
          <w:bCs/>
          <w:sz w:val="28"/>
          <w:szCs w:val="28"/>
        </w:rPr>
      </w:pPr>
      <w:r w:rsidRPr="000942AB">
        <w:rPr>
          <w:b/>
          <w:bCs/>
          <w:sz w:val="28"/>
          <w:szCs w:val="28"/>
        </w:rPr>
        <w:t>4. Выводы по F-критерию</w:t>
      </w:r>
    </w:p>
    <w:p w14:paraId="75F9C8D2" w14:textId="77777777" w:rsidR="00A8654B" w:rsidRPr="000942AB" w:rsidRDefault="00A8654B" w:rsidP="00A8654B">
      <w:pPr>
        <w:widowControl/>
        <w:numPr>
          <w:ilvl w:val="0"/>
          <w:numId w:val="23"/>
        </w:numPr>
        <w:autoSpaceDE/>
        <w:autoSpaceDN/>
        <w:spacing w:after="160" w:line="278" w:lineRule="auto"/>
        <w:jc w:val="both"/>
        <w:rPr>
          <w:sz w:val="28"/>
          <w:szCs w:val="28"/>
        </w:rPr>
      </w:pPr>
      <w:r w:rsidRPr="000942AB">
        <w:rPr>
          <w:sz w:val="28"/>
          <w:szCs w:val="28"/>
        </w:rPr>
        <w:t>Влияние фактора "Варианты" (Система удобрений):</w:t>
      </w:r>
    </w:p>
    <w:p w14:paraId="0A9A2644" w14:textId="77777777" w:rsidR="00A8654B" w:rsidRPr="000942AB" w:rsidRDefault="00A8654B" w:rsidP="00A8654B">
      <w:pPr>
        <w:ind w:firstLine="709"/>
        <w:jc w:val="both"/>
        <w:rPr>
          <w:sz w:val="28"/>
          <w:szCs w:val="28"/>
        </w:rPr>
      </w:pPr>
      <w:r w:rsidRPr="000942AB">
        <w:rPr>
          <w:sz w:val="28"/>
          <w:szCs w:val="28"/>
        </w:rPr>
        <w:t xml:space="preserve">Фактическое значение </w:t>
      </w:r>
      <w:r w:rsidRPr="000942AB">
        <w:rPr>
          <w:i/>
          <w:iCs/>
          <w:sz w:val="28"/>
          <w:szCs w:val="28"/>
        </w:rPr>
        <w:t>F</w:t>
      </w:r>
      <w:r w:rsidRPr="000942AB">
        <w:rPr>
          <w:i/>
          <w:iCs/>
          <w:sz w:val="28"/>
          <w:szCs w:val="28"/>
          <w:vertAlign w:val="subscript"/>
        </w:rPr>
        <w:t>факт</w:t>
      </w:r>
      <w:r w:rsidRPr="000942AB">
        <w:rPr>
          <w:sz w:val="28"/>
          <w:szCs w:val="28"/>
        </w:rPr>
        <w:t xml:space="preserve"> (1948,46) значительно превышает теоретическое (табличное) значение </w:t>
      </w:r>
      <w:r w:rsidRPr="000942AB">
        <w:rPr>
          <w:i/>
          <w:iCs/>
          <w:sz w:val="28"/>
          <w:szCs w:val="28"/>
        </w:rPr>
        <w:t>F</w:t>
      </w:r>
      <w:r w:rsidRPr="000942AB">
        <w:rPr>
          <w:i/>
          <w:iCs/>
          <w:sz w:val="28"/>
          <w:szCs w:val="28"/>
          <w:vertAlign w:val="subscript"/>
        </w:rPr>
        <w:t>табл</w:t>
      </w:r>
      <w:r w:rsidRPr="000942AB">
        <w:rPr>
          <w:sz w:val="28"/>
          <w:szCs w:val="28"/>
        </w:rPr>
        <w:t xml:space="preserve"> как для 5%-го уровня значимости (5,14), так и для 1%-го уровня (10,92).</w:t>
      </w:r>
    </w:p>
    <w:p w14:paraId="56BAA97C" w14:textId="77777777" w:rsidR="00A8654B" w:rsidRPr="000942AB" w:rsidRDefault="00A8654B" w:rsidP="00A8654B">
      <w:pPr>
        <w:ind w:firstLine="709"/>
        <w:jc w:val="both"/>
        <w:rPr>
          <w:sz w:val="28"/>
          <w:szCs w:val="28"/>
        </w:rPr>
      </w:pPr>
      <w:r w:rsidRPr="000942AB">
        <w:rPr>
          <w:sz w:val="28"/>
          <w:szCs w:val="28"/>
        </w:rPr>
        <w:t>F</w:t>
      </w:r>
      <w:r w:rsidRPr="000942AB">
        <w:rPr>
          <w:sz w:val="28"/>
          <w:szCs w:val="28"/>
          <w:vertAlign w:val="subscript"/>
        </w:rPr>
        <w:t>факт</w:t>
      </w:r>
      <w:r w:rsidRPr="000942AB">
        <w:rPr>
          <w:sz w:val="28"/>
          <w:szCs w:val="28"/>
        </w:rPr>
        <w:t>&gt;&gt; F</w:t>
      </w:r>
      <w:r w:rsidRPr="000942AB">
        <w:rPr>
          <w:sz w:val="28"/>
          <w:szCs w:val="28"/>
          <w:vertAlign w:val="subscript"/>
        </w:rPr>
        <w:t>табл (0.01)</w:t>
      </w:r>
    </w:p>
    <w:p w14:paraId="5204EF62" w14:textId="77777777" w:rsidR="00A8654B" w:rsidRPr="000942AB" w:rsidRDefault="00A8654B" w:rsidP="00A8654B">
      <w:pPr>
        <w:ind w:firstLine="709"/>
        <w:jc w:val="both"/>
        <w:rPr>
          <w:sz w:val="28"/>
          <w:szCs w:val="28"/>
        </w:rPr>
      </w:pPr>
      <w:r w:rsidRPr="000942AB">
        <w:rPr>
          <w:sz w:val="28"/>
          <w:szCs w:val="28"/>
        </w:rPr>
        <w:t>Вывод: Различия в урожайности между вариантами удобрений являются высокодостоверными (P &lt; 0.01).</w:t>
      </w:r>
    </w:p>
    <w:p w14:paraId="22606DAD" w14:textId="77777777" w:rsidR="00A8654B" w:rsidRPr="000942AB" w:rsidRDefault="00A8654B" w:rsidP="00A8654B">
      <w:pPr>
        <w:widowControl/>
        <w:numPr>
          <w:ilvl w:val="0"/>
          <w:numId w:val="23"/>
        </w:numPr>
        <w:autoSpaceDE/>
        <w:autoSpaceDN/>
        <w:spacing w:after="160" w:line="278" w:lineRule="auto"/>
        <w:jc w:val="both"/>
        <w:rPr>
          <w:sz w:val="28"/>
          <w:szCs w:val="28"/>
        </w:rPr>
      </w:pPr>
      <w:r w:rsidRPr="000942AB">
        <w:rPr>
          <w:sz w:val="28"/>
          <w:szCs w:val="28"/>
        </w:rPr>
        <w:t>Влияние фактора "Повторности" (Блоки):</w:t>
      </w:r>
    </w:p>
    <w:p w14:paraId="685C4EFA" w14:textId="77777777" w:rsidR="00A8654B" w:rsidRPr="000942AB" w:rsidRDefault="00A8654B" w:rsidP="00A8654B">
      <w:pPr>
        <w:ind w:firstLine="709"/>
        <w:jc w:val="both"/>
        <w:rPr>
          <w:sz w:val="28"/>
          <w:szCs w:val="28"/>
        </w:rPr>
      </w:pPr>
      <w:r w:rsidRPr="000942AB">
        <w:rPr>
          <w:sz w:val="28"/>
          <w:szCs w:val="28"/>
        </w:rPr>
        <w:t xml:space="preserve">Фактическое значение </w:t>
      </w:r>
      <w:r w:rsidRPr="000942AB">
        <w:rPr>
          <w:i/>
          <w:iCs/>
          <w:sz w:val="28"/>
          <w:szCs w:val="28"/>
        </w:rPr>
        <w:t>F</w:t>
      </w:r>
      <w:r w:rsidRPr="000942AB">
        <w:rPr>
          <w:i/>
          <w:iCs/>
          <w:sz w:val="28"/>
          <w:szCs w:val="28"/>
          <w:vertAlign w:val="subscript"/>
        </w:rPr>
        <w:t>факт</w:t>
      </w:r>
      <w:r w:rsidRPr="000942AB">
        <w:rPr>
          <w:sz w:val="28"/>
          <w:szCs w:val="28"/>
        </w:rPr>
        <w:t xml:space="preserve"> (0,505) меньше теоретического </w:t>
      </w:r>
      <w:r w:rsidRPr="000942AB">
        <w:rPr>
          <w:i/>
          <w:iCs/>
          <w:sz w:val="28"/>
          <w:szCs w:val="28"/>
        </w:rPr>
        <w:t>F</w:t>
      </w:r>
      <w:r w:rsidRPr="000942AB">
        <w:rPr>
          <w:i/>
          <w:iCs/>
          <w:sz w:val="28"/>
          <w:szCs w:val="28"/>
          <w:vertAlign w:val="subscript"/>
        </w:rPr>
        <w:t>табл</w:t>
      </w:r>
      <w:r w:rsidRPr="000942AB">
        <w:rPr>
          <w:sz w:val="28"/>
          <w:szCs w:val="28"/>
          <w:vertAlign w:val="subscript"/>
        </w:rPr>
        <w:t>(0.05)</w:t>
      </w:r>
      <w:r w:rsidRPr="000942AB">
        <w:rPr>
          <w:sz w:val="28"/>
          <w:szCs w:val="28"/>
        </w:rPr>
        <w:t xml:space="preserve"> (4,76).</w:t>
      </w:r>
    </w:p>
    <w:p w14:paraId="2C2A180D" w14:textId="053739DD" w:rsidR="00C94128" w:rsidRDefault="00A8654B" w:rsidP="007D176C">
      <w:pPr>
        <w:ind w:firstLine="709"/>
        <w:jc w:val="both"/>
        <w:rPr>
          <w:sz w:val="28"/>
          <w:szCs w:val="28"/>
        </w:rPr>
      </w:pPr>
      <w:r w:rsidRPr="000942AB">
        <w:rPr>
          <w:sz w:val="28"/>
          <w:szCs w:val="28"/>
        </w:rPr>
        <w:t>Вывод: Существенного влияния расположения блоков на урожайность не выявлено, что свидетельствует о высокой однородности опытного участка.</w:t>
      </w:r>
      <w:r w:rsidR="00C94128">
        <w:rPr>
          <w:sz w:val="28"/>
          <w:szCs w:val="28"/>
        </w:rPr>
        <w:br w:type="page"/>
      </w:r>
    </w:p>
    <w:p w14:paraId="32B3935A" w14:textId="77777777" w:rsidR="007D176C" w:rsidRDefault="007D176C" w:rsidP="007D176C">
      <w:pPr>
        <w:jc w:val="center"/>
        <w:rPr>
          <w:bCs/>
          <w:sz w:val="28"/>
          <w:szCs w:val="28"/>
        </w:rPr>
      </w:pPr>
      <w:r>
        <w:rPr>
          <w:bCs/>
          <w:sz w:val="28"/>
          <w:szCs w:val="28"/>
        </w:rPr>
        <w:lastRenderedPageBreak/>
        <w:t xml:space="preserve">Продолжение </w:t>
      </w:r>
      <w:r w:rsidRPr="00E60864">
        <w:rPr>
          <w:bCs/>
          <w:sz w:val="28"/>
          <w:szCs w:val="28"/>
        </w:rPr>
        <w:t>приложени</w:t>
      </w:r>
      <w:r>
        <w:rPr>
          <w:bCs/>
          <w:sz w:val="28"/>
          <w:szCs w:val="28"/>
        </w:rPr>
        <w:t>я</w:t>
      </w:r>
      <w:r w:rsidRPr="00E60864">
        <w:rPr>
          <w:bCs/>
          <w:sz w:val="28"/>
          <w:szCs w:val="28"/>
        </w:rPr>
        <w:t xml:space="preserve"> </w:t>
      </w:r>
      <w:r>
        <w:rPr>
          <w:bCs/>
          <w:sz w:val="28"/>
          <w:szCs w:val="28"/>
        </w:rPr>
        <w:t>Ш</w:t>
      </w:r>
    </w:p>
    <w:p w14:paraId="67F9D09C" w14:textId="77777777" w:rsidR="007D176C" w:rsidRPr="00E60864" w:rsidRDefault="007D176C" w:rsidP="007D176C">
      <w:pPr>
        <w:jc w:val="center"/>
        <w:rPr>
          <w:bCs/>
          <w:sz w:val="28"/>
          <w:szCs w:val="28"/>
        </w:rPr>
      </w:pPr>
    </w:p>
    <w:p w14:paraId="3DFA6072" w14:textId="77777777" w:rsidR="00A8654B" w:rsidRPr="000942AB" w:rsidRDefault="00A8654B" w:rsidP="00A8654B">
      <w:pPr>
        <w:ind w:firstLine="709"/>
        <w:jc w:val="both"/>
        <w:rPr>
          <w:b/>
          <w:bCs/>
          <w:sz w:val="28"/>
          <w:szCs w:val="28"/>
        </w:rPr>
      </w:pPr>
      <w:r w:rsidRPr="000942AB">
        <w:rPr>
          <w:b/>
          <w:bCs/>
          <w:sz w:val="28"/>
          <w:szCs w:val="28"/>
        </w:rPr>
        <w:t>5. Расчет Наименьшей Существенной Разницы (НСР₀₅)</w:t>
      </w:r>
    </w:p>
    <w:p w14:paraId="4952BCD2" w14:textId="77777777" w:rsidR="00A8654B" w:rsidRPr="000942AB" w:rsidRDefault="00A8654B" w:rsidP="00A8654B">
      <w:pPr>
        <w:ind w:firstLine="709"/>
        <w:jc w:val="both"/>
        <w:rPr>
          <w:sz w:val="28"/>
          <w:szCs w:val="28"/>
        </w:rPr>
      </w:pPr>
      <w:r w:rsidRPr="000942AB">
        <w:rPr>
          <w:sz w:val="28"/>
          <w:szCs w:val="28"/>
        </w:rPr>
        <w:t>НСР (LSD) используется для сравнения средних значений вариантов, по которым F-критерий показал достоверность.</w:t>
      </w:r>
    </w:p>
    <w:p w14:paraId="0622A21A" w14:textId="77777777" w:rsidR="00A8654B" w:rsidRPr="000942AB" w:rsidRDefault="00A8654B" w:rsidP="00A8654B">
      <w:pPr>
        <w:ind w:firstLine="709"/>
        <w:jc w:val="both"/>
        <w:rPr>
          <w:sz w:val="28"/>
          <w:szCs w:val="28"/>
        </w:rPr>
      </w:pPr>
      <w:r w:rsidRPr="000942AB">
        <w:rPr>
          <w:sz w:val="28"/>
          <w:szCs w:val="28"/>
        </w:rPr>
        <w:t>Формула НСР:</w:t>
      </w:r>
    </w:p>
    <w:p w14:paraId="79B182CD" w14:textId="77777777" w:rsidR="00A8654B" w:rsidRPr="000942AB" w:rsidRDefault="00A8654B" w:rsidP="00A8654B">
      <w:pPr>
        <w:ind w:firstLine="709"/>
        <w:jc w:val="both"/>
        <w:rPr>
          <w:sz w:val="28"/>
          <w:szCs w:val="28"/>
          <w:lang w:val="en-US"/>
        </w:rPr>
      </w:pPr>
      <w:r w:rsidRPr="000942AB">
        <w:rPr>
          <w:noProof/>
          <w:sz w:val="28"/>
          <w:szCs w:val="28"/>
          <w:vertAlign w:val="subscript"/>
        </w:rPr>
        <w:drawing>
          <wp:inline distT="0" distB="0" distL="0" distR="0" wp14:anchorId="487E5100" wp14:editId="30F6512E">
            <wp:extent cx="1402080" cy="341624"/>
            <wp:effectExtent l="0" t="0" r="0" b="1905"/>
            <wp:docPr id="20727475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47564" name=""/>
                    <pic:cNvPicPr/>
                  </pic:nvPicPr>
                  <pic:blipFill>
                    <a:blip r:embed="rId51"/>
                    <a:stretch>
                      <a:fillRect/>
                    </a:stretch>
                  </pic:blipFill>
                  <pic:spPr>
                    <a:xfrm>
                      <a:off x="0" y="0"/>
                      <a:ext cx="1444661" cy="351999"/>
                    </a:xfrm>
                    <a:prstGeom prst="rect">
                      <a:avLst/>
                    </a:prstGeom>
                  </pic:spPr>
                </pic:pic>
              </a:graphicData>
            </a:graphic>
          </wp:inline>
        </w:drawing>
      </w:r>
    </w:p>
    <w:p w14:paraId="29F3FDFE" w14:textId="77777777" w:rsidR="00A8654B" w:rsidRPr="000942AB" w:rsidRDefault="00A8654B" w:rsidP="00A8654B">
      <w:pPr>
        <w:ind w:firstLine="709"/>
        <w:jc w:val="both"/>
        <w:rPr>
          <w:sz w:val="28"/>
          <w:szCs w:val="28"/>
        </w:rPr>
      </w:pPr>
      <w:r w:rsidRPr="000942AB">
        <w:rPr>
          <w:sz w:val="28"/>
          <w:szCs w:val="28"/>
        </w:rPr>
        <w:t>где:</w:t>
      </w:r>
    </w:p>
    <w:p w14:paraId="1063B525" w14:textId="77777777" w:rsidR="00A8654B" w:rsidRPr="000942AB" w:rsidRDefault="00A8654B" w:rsidP="00A8654B">
      <w:pPr>
        <w:widowControl/>
        <w:numPr>
          <w:ilvl w:val="0"/>
          <w:numId w:val="24"/>
        </w:numPr>
        <w:autoSpaceDE/>
        <w:autoSpaceDN/>
        <w:spacing w:after="160" w:line="278" w:lineRule="auto"/>
        <w:jc w:val="both"/>
        <w:rPr>
          <w:sz w:val="28"/>
          <w:szCs w:val="28"/>
        </w:rPr>
      </w:pPr>
      <w:r w:rsidRPr="000942AB">
        <w:rPr>
          <w:i/>
          <w:iCs/>
          <w:sz w:val="28"/>
          <w:szCs w:val="28"/>
        </w:rPr>
        <w:t>t</w:t>
      </w:r>
      <w:r w:rsidRPr="000942AB">
        <w:rPr>
          <w:sz w:val="28"/>
          <w:szCs w:val="28"/>
          <w:vertAlign w:val="subscript"/>
        </w:rPr>
        <w:t>05</w:t>
      </w:r>
      <w:r w:rsidRPr="000942AB">
        <w:rPr>
          <w:sz w:val="28"/>
          <w:szCs w:val="28"/>
        </w:rPr>
        <w:t xml:space="preserve"> (критерий Стьюдента) для числа степеней свободы ошибки (</w:t>
      </w:r>
      <w:r w:rsidRPr="000942AB">
        <w:rPr>
          <w:i/>
          <w:iCs/>
          <w:sz w:val="28"/>
          <w:szCs w:val="28"/>
        </w:rPr>
        <w:t>df</w:t>
      </w:r>
      <w:r w:rsidRPr="000942AB">
        <w:rPr>
          <w:sz w:val="28"/>
          <w:szCs w:val="28"/>
          <w:vertAlign w:val="subscript"/>
        </w:rPr>
        <w:t>Error</w:t>
      </w:r>
      <w:r w:rsidRPr="000942AB">
        <w:rPr>
          <w:sz w:val="28"/>
          <w:szCs w:val="28"/>
        </w:rPr>
        <w:t xml:space="preserve"> = 6) = 2,447</w:t>
      </w:r>
    </w:p>
    <w:p w14:paraId="5C2904F0" w14:textId="77777777" w:rsidR="00A8654B" w:rsidRPr="000942AB" w:rsidRDefault="00A8654B" w:rsidP="00A8654B">
      <w:pPr>
        <w:widowControl/>
        <w:numPr>
          <w:ilvl w:val="0"/>
          <w:numId w:val="24"/>
        </w:numPr>
        <w:autoSpaceDE/>
        <w:autoSpaceDN/>
        <w:spacing w:after="160" w:line="278" w:lineRule="auto"/>
        <w:jc w:val="both"/>
        <w:rPr>
          <w:sz w:val="28"/>
          <w:szCs w:val="28"/>
        </w:rPr>
      </w:pPr>
      <w:r w:rsidRPr="000942AB">
        <w:rPr>
          <w:sz w:val="28"/>
          <w:szCs w:val="28"/>
        </w:rPr>
        <w:t>n = число повторностей = 4</w:t>
      </w:r>
    </w:p>
    <w:p w14:paraId="2CAF4361" w14:textId="77777777" w:rsidR="00A8654B" w:rsidRPr="000942AB" w:rsidRDefault="00A8654B" w:rsidP="00A8654B">
      <w:pPr>
        <w:widowControl/>
        <w:numPr>
          <w:ilvl w:val="0"/>
          <w:numId w:val="24"/>
        </w:numPr>
        <w:autoSpaceDE/>
        <w:autoSpaceDN/>
        <w:spacing w:after="160" w:line="278" w:lineRule="auto"/>
        <w:jc w:val="both"/>
        <w:rPr>
          <w:sz w:val="28"/>
          <w:szCs w:val="28"/>
        </w:rPr>
      </w:pPr>
      <w:r w:rsidRPr="000942AB">
        <w:rPr>
          <w:i/>
          <w:iCs/>
          <w:sz w:val="28"/>
          <w:szCs w:val="28"/>
        </w:rPr>
        <w:t>MS</w:t>
      </w:r>
      <w:r w:rsidRPr="000942AB">
        <w:rPr>
          <w:i/>
          <w:iCs/>
          <w:sz w:val="28"/>
          <w:szCs w:val="28"/>
          <w:vertAlign w:val="subscript"/>
        </w:rPr>
        <w:t xml:space="preserve">Error </w:t>
      </w:r>
      <w:r w:rsidRPr="000942AB">
        <w:rPr>
          <w:sz w:val="28"/>
          <w:szCs w:val="28"/>
        </w:rPr>
        <w:t>= средний квадрат ошибки = 0,1854</w:t>
      </w:r>
    </w:p>
    <w:p w14:paraId="5AB8B20F" w14:textId="77777777" w:rsidR="00A8654B" w:rsidRPr="000942AB" w:rsidRDefault="00A8654B" w:rsidP="00A8654B">
      <w:pPr>
        <w:ind w:firstLine="709"/>
        <w:jc w:val="both"/>
        <w:rPr>
          <w:sz w:val="28"/>
          <w:szCs w:val="28"/>
        </w:rPr>
      </w:pPr>
      <w:r w:rsidRPr="000942AB">
        <w:rPr>
          <w:sz w:val="28"/>
          <w:szCs w:val="28"/>
        </w:rPr>
        <w:t>Шаг 1. Стандартная ошибка разности средних (</w:t>
      </w:r>
      <w:r w:rsidRPr="000942AB">
        <w:rPr>
          <w:i/>
          <w:iCs/>
          <w:sz w:val="28"/>
          <w:szCs w:val="28"/>
        </w:rPr>
        <w:t>S</w:t>
      </w:r>
      <w:r w:rsidRPr="000942AB">
        <w:rPr>
          <w:i/>
          <w:iCs/>
          <w:sz w:val="28"/>
          <w:szCs w:val="28"/>
          <w:vertAlign w:val="subscript"/>
        </w:rPr>
        <w:t>d</w:t>
      </w:r>
      <w:r w:rsidRPr="000942AB">
        <w:rPr>
          <w:sz w:val="28"/>
          <w:szCs w:val="28"/>
        </w:rPr>
        <w:t>):</w:t>
      </w:r>
      <w:r w:rsidRPr="000942AB">
        <w:rPr>
          <w:noProof/>
        </w:rPr>
        <w:t xml:space="preserve"> </w:t>
      </w:r>
    </w:p>
    <w:p w14:paraId="7A93D0C6" w14:textId="77777777" w:rsidR="00A8654B" w:rsidRPr="000942AB" w:rsidRDefault="00A8654B" w:rsidP="00A8654B">
      <w:pPr>
        <w:jc w:val="both"/>
        <w:rPr>
          <w:sz w:val="28"/>
          <w:szCs w:val="28"/>
          <w:lang w:val="en-US"/>
        </w:rPr>
      </w:pPr>
      <w:r w:rsidRPr="000942AB">
        <w:rPr>
          <w:noProof/>
          <w:sz w:val="28"/>
          <w:szCs w:val="28"/>
          <w:lang w:val="en-US"/>
        </w:rPr>
        <w:drawing>
          <wp:inline distT="0" distB="0" distL="0" distR="0" wp14:anchorId="749525ED" wp14:editId="18DCFB99">
            <wp:extent cx="5737860" cy="651988"/>
            <wp:effectExtent l="0" t="0" r="0" b="0"/>
            <wp:docPr id="20200757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75725" name=""/>
                    <pic:cNvPicPr/>
                  </pic:nvPicPr>
                  <pic:blipFill>
                    <a:blip r:embed="rId52"/>
                    <a:stretch>
                      <a:fillRect/>
                    </a:stretch>
                  </pic:blipFill>
                  <pic:spPr>
                    <a:xfrm>
                      <a:off x="0" y="0"/>
                      <a:ext cx="5780829" cy="656871"/>
                    </a:xfrm>
                    <a:prstGeom prst="rect">
                      <a:avLst/>
                    </a:prstGeom>
                  </pic:spPr>
                </pic:pic>
              </a:graphicData>
            </a:graphic>
          </wp:inline>
        </w:drawing>
      </w:r>
    </w:p>
    <w:p w14:paraId="13BD2847" w14:textId="77777777" w:rsidR="00A8654B" w:rsidRPr="000942AB" w:rsidRDefault="00A8654B" w:rsidP="00A8654B">
      <w:pPr>
        <w:ind w:firstLine="709"/>
        <w:jc w:val="both"/>
        <w:rPr>
          <w:sz w:val="28"/>
          <w:szCs w:val="28"/>
        </w:rPr>
      </w:pPr>
      <w:r w:rsidRPr="000942AB">
        <w:rPr>
          <w:sz w:val="28"/>
          <w:szCs w:val="28"/>
        </w:rPr>
        <w:t>Шаг 2. Расчет НСР₀₅:</w:t>
      </w:r>
    </w:p>
    <w:p w14:paraId="5ABEF871" w14:textId="77777777" w:rsidR="00A8654B" w:rsidRPr="000942AB" w:rsidRDefault="00A8654B" w:rsidP="00A8654B">
      <w:pPr>
        <w:ind w:firstLine="709"/>
        <w:jc w:val="both"/>
        <w:rPr>
          <w:sz w:val="28"/>
          <w:szCs w:val="28"/>
        </w:rPr>
      </w:pPr>
      <w:r w:rsidRPr="000942AB">
        <w:rPr>
          <w:sz w:val="28"/>
          <w:szCs w:val="28"/>
        </w:rPr>
        <w:t>НСР</w:t>
      </w:r>
      <w:r w:rsidRPr="000942AB">
        <w:rPr>
          <w:sz w:val="28"/>
          <w:szCs w:val="28"/>
          <w:vertAlign w:val="subscript"/>
        </w:rPr>
        <w:t>05</w:t>
      </w:r>
      <w:r w:rsidRPr="000942AB">
        <w:rPr>
          <w:sz w:val="28"/>
          <w:szCs w:val="28"/>
        </w:rPr>
        <w:t xml:space="preserve"> = 2,447 × 0,3045 = 0,745 т/га</w:t>
      </w:r>
    </w:p>
    <w:p w14:paraId="6B4E0048" w14:textId="77777777" w:rsidR="00A8654B" w:rsidRPr="000942AB" w:rsidRDefault="00A8654B" w:rsidP="00A8654B">
      <w:pPr>
        <w:ind w:firstLine="709"/>
        <w:jc w:val="both"/>
        <w:rPr>
          <w:b/>
          <w:bCs/>
          <w:sz w:val="28"/>
          <w:szCs w:val="28"/>
        </w:rPr>
      </w:pPr>
      <w:r w:rsidRPr="000942AB">
        <w:rPr>
          <w:b/>
          <w:bCs/>
          <w:sz w:val="28"/>
          <w:szCs w:val="28"/>
        </w:rPr>
        <w:t>6. Сравнение средних значений (т/га)</w:t>
      </w:r>
    </w:p>
    <w:p w14:paraId="2A6DC650" w14:textId="77777777" w:rsidR="00A8654B" w:rsidRPr="000942AB" w:rsidRDefault="00A8654B" w:rsidP="00A8654B">
      <w:pPr>
        <w:widowControl/>
        <w:numPr>
          <w:ilvl w:val="0"/>
          <w:numId w:val="25"/>
        </w:numPr>
        <w:autoSpaceDE/>
        <w:autoSpaceDN/>
        <w:spacing w:after="160" w:line="278" w:lineRule="auto"/>
        <w:jc w:val="both"/>
        <w:rPr>
          <w:sz w:val="28"/>
          <w:szCs w:val="28"/>
        </w:rPr>
      </w:pPr>
      <w:r w:rsidRPr="000942AB">
        <w:rPr>
          <w:sz w:val="28"/>
          <w:szCs w:val="28"/>
        </w:rPr>
        <w:t>Среднее (Вариант 1 - Контроль) = 13,60 т/га</w:t>
      </w:r>
    </w:p>
    <w:p w14:paraId="505DC427" w14:textId="77777777" w:rsidR="00A8654B" w:rsidRPr="000942AB" w:rsidRDefault="00A8654B" w:rsidP="00A8654B">
      <w:pPr>
        <w:widowControl/>
        <w:numPr>
          <w:ilvl w:val="0"/>
          <w:numId w:val="25"/>
        </w:numPr>
        <w:autoSpaceDE/>
        <w:autoSpaceDN/>
        <w:spacing w:after="160" w:line="278" w:lineRule="auto"/>
        <w:jc w:val="both"/>
        <w:rPr>
          <w:sz w:val="28"/>
          <w:szCs w:val="28"/>
        </w:rPr>
      </w:pPr>
      <w:r w:rsidRPr="000942AB">
        <w:rPr>
          <w:sz w:val="28"/>
          <w:szCs w:val="28"/>
        </w:rPr>
        <w:t>Среднее (Вариант 2 - Почвенное) = 25,25 т/га</w:t>
      </w:r>
    </w:p>
    <w:p w14:paraId="383AE4E2" w14:textId="77777777" w:rsidR="00A8654B" w:rsidRPr="000942AB" w:rsidRDefault="00A8654B" w:rsidP="00A8654B">
      <w:pPr>
        <w:widowControl/>
        <w:numPr>
          <w:ilvl w:val="0"/>
          <w:numId w:val="25"/>
        </w:numPr>
        <w:autoSpaceDE/>
        <w:autoSpaceDN/>
        <w:spacing w:after="160" w:line="278" w:lineRule="auto"/>
        <w:jc w:val="both"/>
        <w:rPr>
          <w:sz w:val="28"/>
          <w:szCs w:val="28"/>
        </w:rPr>
      </w:pPr>
      <w:r w:rsidRPr="000942AB">
        <w:rPr>
          <w:sz w:val="28"/>
          <w:szCs w:val="28"/>
        </w:rPr>
        <w:t>Среднее (Вариант 3 - Фертигация) = 32,43 т/га</w:t>
      </w:r>
    </w:p>
    <w:p w14:paraId="466B8E57" w14:textId="77777777" w:rsidR="00A8654B" w:rsidRPr="000942AB" w:rsidRDefault="00A8654B" w:rsidP="00A8654B">
      <w:pPr>
        <w:widowControl/>
        <w:numPr>
          <w:ilvl w:val="0"/>
          <w:numId w:val="25"/>
        </w:numPr>
        <w:autoSpaceDE/>
        <w:autoSpaceDN/>
        <w:spacing w:after="160" w:line="278" w:lineRule="auto"/>
        <w:jc w:val="both"/>
        <w:rPr>
          <w:sz w:val="28"/>
          <w:szCs w:val="28"/>
        </w:rPr>
      </w:pPr>
      <w:r w:rsidRPr="000942AB">
        <w:rPr>
          <w:b/>
          <w:bCs/>
          <w:sz w:val="28"/>
          <w:szCs w:val="28"/>
        </w:rPr>
        <w:t>НСР₀₅ = 0,745 т/га</w:t>
      </w:r>
    </w:p>
    <w:p w14:paraId="27406A16" w14:textId="77777777" w:rsidR="00A8654B" w:rsidRPr="000942AB" w:rsidRDefault="00A8654B" w:rsidP="00A8654B">
      <w:pPr>
        <w:ind w:firstLine="709"/>
        <w:jc w:val="both"/>
        <w:rPr>
          <w:sz w:val="28"/>
          <w:szCs w:val="28"/>
        </w:rPr>
      </w:pPr>
      <w:r w:rsidRPr="000942AB">
        <w:rPr>
          <w:b/>
          <w:bCs/>
          <w:sz w:val="28"/>
          <w:szCs w:val="28"/>
        </w:rPr>
        <w:t>Сравнение:</w:t>
      </w:r>
    </w:p>
    <w:p w14:paraId="6D329698" w14:textId="77777777" w:rsidR="00A8654B" w:rsidRPr="000942AB" w:rsidRDefault="00A8654B" w:rsidP="00A8654B">
      <w:pPr>
        <w:widowControl/>
        <w:numPr>
          <w:ilvl w:val="0"/>
          <w:numId w:val="26"/>
        </w:numPr>
        <w:autoSpaceDE/>
        <w:autoSpaceDN/>
        <w:spacing w:after="160" w:line="278" w:lineRule="auto"/>
        <w:jc w:val="both"/>
        <w:rPr>
          <w:sz w:val="28"/>
          <w:szCs w:val="28"/>
        </w:rPr>
      </w:pPr>
      <w:r w:rsidRPr="000942AB">
        <w:rPr>
          <w:sz w:val="28"/>
          <w:szCs w:val="28"/>
        </w:rPr>
        <w:t>Разница (Вариант 2 - Вариант 1) = 25,25 - 13,60 = 11,65 т/га.</w:t>
      </w:r>
    </w:p>
    <w:p w14:paraId="48C845CC" w14:textId="77777777" w:rsidR="00A8654B" w:rsidRPr="000942AB" w:rsidRDefault="00A8654B" w:rsidP="00A8654B">
      <w:pPr>
        <w:ind w:firstLine="709"/>
        <w:jc w:val="both"/>
        <w:rPr>
          <w:sz w:val="28"/>
          <w:szCs w:val="28"/>
        </w:rPr>
      </w:pPr>
      <w:r w:rsidRPr="000942AB">
        <w:rPr>
          <w:sz w:val="28"/>
          <w:szCs w:val="28"/>
        </w:rPr>
        <w:t>11,65 &gt; 0,745 (Разница достоверна)</w:t>
      </w:r>
    </w:p>
    <w:p w14:paraId="462A7142" w14:textId="77777777" w:rsidR="00A8654B" w:rsidRPr="000942AB" w:rsidRDefault="00A8654B" w:rsidP="00A8654B">
      <w:pPr>
        <w:widowControl/>
        <w:numPr>
          <w:ilvl w:val="0"/>
          <w:numId w:val="26"/>
        </w:numPr>
        <w:autoSpaceDE/>
        <w:autoSpaceDN/>
        <w:spacing w:after="160" w:line="278" w:lineRule="auto"/>
        <w:jc w:val="both"/>
        <w:rPr>
          <w:sz w:val="28"/>
          <w:szCs w:val="28"/>
        </w:rPr>
      </w:pPr>
      <w:r w:rsidRPr="000942AB">
        <w:rPr>
          <w:sz w:val="28"/>
          <w:szCs w:val="28"/>
        </w:rPr>
        <w:t>Разница (Вариант 3 - Вариант 2) = 32,43 - 25,25 = 7,18 т/га.</w:t>
      </w:r>
    </w:p>
    <w:p w14:paraId="6547DC1F" w14:textId="77777777" w:rsidR="00A8654B" w:rsidRPr="000942AB" w:rsidRDefault="00A8654B" w:rsidP="00A8654B">
      <w:pPr>
        <w:ind w:firstLine="709"/>
        <w:jc w:val="both"/>
        <w:rPr>
          <w:sz w:val="28"/>
          <w:szCs w:val="28"/>
        </w:rPr>
      </w:pPr>
      <w:r w:rsidRPr="000942AB">
        <w:rPr>
          <w:sz w:val="28"/>
          <w:szCs w:val="28"/>
        </w:rPr>
        <w:t>7,18 &gt; 0,745 (Разница достоверна)</w:t>
      </w:r>
    </w:p>
    <w:p w14:paraId="10D487BA" w14:textId="77777777" w:rsidR="00A8654B" w:rsidRPr="000942AB" w:rsidRDefault="00A8654B" w:rsidP="00A8654B">
      <w:pPr>
        <w:widowControl/>
        <w:numPr>
          <w:ilvl w:val="0"/>
          <w:numId w:val="26"/>
        </w:numPr>
        <w:autoSpaceDE/>
        <w:autoSpaceDN/>
        <w:spacing w:after="160" w:line="278" w:lineRule="auto"/>
        <w:jc w:val="both"/>
        <w:rPr>
          <w:sz w:val="28"/>
          <w:szCs w:val="28"/>
        </w:rPr>
      </w:pPr>
      <w:r w:rsidRPr="000942AB">
        <w:rPr>
          <w:sz w:val="28"/>
          <w:szCs w:val="28"/>
        </w:rPr>
        <w:t>Разница (Вариант 3 - Вариант 1) = 32,43 - 13,60 = 18,83 т/га.</w:t>
      </w:r>
    </w:p>
    <w:p w14:paraId="4467A4B7" w14:textId="77777777" w:rsidR="00A8654B" w:rsidRPr="000942AB" w:rsidRDefault="00A8654B" w:rsidP="00A8654B">
      <w:pPr>
        <w:ind w:firstLine="709"/>
        <w:jc w:val="both"/>
        <w:rPr>
          <w:sz w:val="28"/>
          <w:szCs w:val="28"/>
        </w:rPr>
      </w:pPr>
      <w:r w:rsidRPr="000942AB">
        <w:rPr>
          <w:sz w:val="28"/>
          <w:szCs w:val="28"/>
        </w:rPr>
        <w:t>18,83 &gt; 0,745 (Разница достоверна)</w:t>
      </w:r>
    </w:p>
    <w:p w14:paraId="5726D885" w14:textId="77777777" w:rsidR="00A8654B" w:rsidRPr="000942AB" w:rsidRDefault="00A8654B" w:rsidP="00A8654B">
      <w:pPr>
        <w:ind w:firstLine="709"/>
        <w:jc w:val="both"/>
        <w:rPr>
          <w:sz w:val="28"/>
          <w:szCs w:val="28"/>
        </w:rPr>
      </w:pPr>
      <w:r w:rsidRPr="000942AB">
        <w:rPr>
          <w:sz w:val="28"/>
          <w:szCs w:val="28"/>
        </w:rPr>
        <w:t>Итоговое заключение по анализу (2023 г.):</w:t>
      </w:r>
    </w:p>
    <w:p w14:paraId="191893E2" w14:textId="75C4D778" w:rsidR="00A8654B" w:rsidRPr="000942AB" w:rsidRDefault="00A8654B" w:rsidP="00A8654B">
      <w:pPr>
        <w:ind w:firstLine="709"/>
        <w:jc w:val="both"/>
        <w:rPr>
          <w:sz w:val="28"/>
          <w:szCs w:val="28"/>
        </w:rPr>
      </w:pPr>
      <w:r w:rsidRPr="000942AB">
        <w:rPr>
          <w:sz w:val="28"/>
          <w:szCs w:val="28"/>
        </w:rPr>
        <w:t>Применение удобрений (как почвенное, так и фертигация) достоверно (P &lt; 0.01) повышает валовую урожайность яблонь по сравнению с контролем. Внедрение фертигации (Вариант 3) обеспечивает статистически достоверный и значительный прирост урожайности по сравнению с традиционным почвенным внесением (Вариант 2).</w:t>
      </w:r>
    </w:p>
    <w:p w14:paraId="7D092A90" w14:textId="5018CB77" w:rsidR="00C9059E" w:rsidRDefault="00C9059E">
      <w:pPr>
        <w:rPr>
          <w:bCs/>
          <w:sz w:val="28"/>
          <w:szCs w:val="28"/>
          <w:lang w:val="kk-KZ"/>
        </w:rPr>
      </w:pPr>
      <w:r>
        <w:rPr>
          <w:bCs/>
          <w:sz w:val="28"/>
          <w:szCs w:val="28"/>
          <w:lang w:val="kk-KZ"/>
        </w:rPr>
        <w:br w:type="page"/>
      </w:r>
    </w:p>
    <w:p w14:paraId="2A854EB4" w14:textId="62D8849D" w:rsidR="00C9059E" w:rsidRPr="00E60864" w:rsidRDefault="00C9059E" w:rsidP="00C9059E">
      <w:pPr>
        <w:jc w:val="center"/>
        <w:rPr>
          <w:bCs/>
          <w:sz w:val="28"/>
          <w:szCs w:val="28"/>
        </w:rPr>
      </w:pPr>
      <w:r w:rsidRPr="00E60864">
        <w:rPr>
          <w:bCs/>
          <w:sz w:val="28"/>
          <w:szCs w:val="28"/>
        </w:rPr>
        <w:lastRenderedPageBreak/>
        <w:t xml:space="preserve">ПРИЛОЖЕНИЕ </w:t>
      </w:r>
      <w:r w:rsidR="00A115CE">
        <w:rPr>
          <w:bCs/>
          <w:sz w:val="28"/>
          <w:szCs w:val="28"/>
        </w:rPr>
        <w:t>Э</w:t>
      </w:r>
    </w:p>
    <w:p w14:paraId="57291346" w14:textId="77777777" w:rsidR="00C9059E" w:rsidRPr="00E60864" w:rsidRDefault="00C9059E" w:rsidP="00C9059E">
      <w:pPr>
        <w:jc w:val="center"/>
        <w:rPr>
          <w:bCs/>
          <w:noProof/>
          <w:sz w:val="28"/>
          <w:szCs w:val="28"/>
        </w:rPr>
      </w:pPr>
    </w:p>
    <w:p w14:paraId="5DD553FF" w14:textId="77777777" w:rsidR="00C9059E" w:rsidRPr="00E60864" w:rsidRDefault="00C9059E" w:rsidP="00C9059E">
      <w:pPr>
        <w:jc w:val="center"/>
        <w:rPr>
          <w:bCs/>
          <w:noProof/>
          <w:sz w:val="28"/>
          <w:szCs w:val="28"/>
        </w:rPr>
      </w:pPr>
      <w:r w:rsidRPr="00E60864">
        <w:rPr>
          <w:bCs/>
          <w:noProof/>
          <w:sz w:val="28"/>
          <w:szCs w:val="28"/>
        </w:rPr>
        <w:t xml:space="preserve">Результать почвенного анализа до начала вегетации </w:t>
      </w:r>
    </w:p>
    <w:p w14:paraId="5C04493B" w14:textId="77777777" w:rsidR="00C9059E" w:rsidRPr="00E60864" w:rsidRDefault="00C9059E" w:rsidP="00C9059E">
      <w:pPr>
        <w:jc w:val="center"/>
        <w:rPr>
          <w:bCs/>
          <w:sz w:val="28"/>
          <w:szCs w:val="28"/>
        </w:rPr>
      </w:pPr>
      <w:r w:rsidRPr="00E60864">
        <w:rPr>
          <w:noProof/>
          <w:lang w:bidi="ar-SA"/>
        </w:rPr>
        <w:drawing>
          <wp:inline distT="0" distB="0" distL="0" distR="0" wp14:anchorId="2B7A5658" wp14:editId="0F4F35C1">
            <wp:extent cx="6122670" cy="7923530"/>
            <wp:effectExtent l="0" t="0" r="0" b="1270"/>
            <wp:docPr id="8904883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22670" cy="7923530"/>
                    </a:xfrm>
                    <a:prstGeom prst="rect">
                      <a:avLst/>
                    </a:prstGeom>
                    <a:noFill/>
                    <a:ln>
                      <a:noFill/>
                    </a:ln>
                  </pic:spPr>
                </pic:pic>
              </a:graphicData>
            </a:graphic>
          </wp:inline>
        </w:drawing>
      </w:r>
    </w:p>
    <w:p w14:paraId="11F839B7" w14:textId="77777777" w:rsidR="00C94128" w:rsidRDefault="00C94128" w:rsidP="00E3753C">
      <w:pPr>
        <w:jc w:val="center"/>
        <w:rPr>
          <w:bCs/>
          <w:sz w:val="28"/>
          <w:szCs w:val="28"/>
        </w:rPr>
      </w:pPr>
    </w:p>
    <w:p w14:paraId="10CFCCFA" w14:textId="51F5E611" w:rsidR="00C94128" w:rsidRDefault="00C94128" w:rsidP="00E3753C">
      <w:pPr>
        <w:jc w:val="center"/>
        <w:rPr>
          <w:sz w:val="28"/>
          <w:szCs w:val="28"/>
        </w:rPr>
      </w:pPr>
      <w:r>
        <w:rPr>
          <w:bCs/>
          <w:sz w:val="28"/>
          <w:szCs w:val="28"/>
        </w:rPr>
        <w:t xml:space="preserve">Рисунок </w:t>
      </w:r>
      <w:r w:rsidR="00A115CE">
        <w:rPr>
          <w:bCs/>
          <w:sz w:val="28"/>
          <w:szCs w:val="28"/>
        </w:rPr>
        <w:t>Э</w:t>
      </w:r>
      <w:r>
        <w:rPr>
          <w:bCs/>
          <w:sz w:val="28"/>
          <w:szCs w:val="28"/>
        </w:rPr>
        <w:t xml:space="preserve"> – </w:t>
      </w:r>
      <w:r>
        <w:rPr>
          <w:sz w:val="28"/>
          <w:szCs w:val="28"/>
        </w:rPr>
        <w:t xml:space="preserve">Сканированная копия Протокол испытаний </w:t>
      </w:r>
    </w:p>
    <w:p w14:paraId="4D5FF1E3" w14:textId="74CF6887" w:rsidR="003B43E6" w:rsidRDefault="00C94128" w:rsidP="003B43E6">
      <w:pPr>
        <w:jc w:val="center"/>
        <w:rPr>
          <w:sz w:val="28"/>
          <w:szCs w:val="28"/>
        </w:rPr>
      </w:pPr>
      <w:r>
        <w:rPr>
          <w:sz w:val="28"/>
          <w:szCs w:val="28"/>
        </w:rPr>
        <w:t>ТОО «КосАгроКомерц»</w:t>
      </w:r>
      <w:r w:rsidR="003B43E6">
        <w:rPr>
          <w:sz w:val="28"/>
          <w:szCs w:val="28"/>
        </w:rPr>
        <w:br w:type="page"/>
      </w:r>
    </w:p>
    <w:p w14:paraId="19570C51" w14:textId="77777777" w:rsidR="00243E44" w:rsidRDefault="00243E44" w:rsidP="003B43E6">
      <w:pPr>
        <w:jc w:val="center"/>
        <w:rPr>
          <w:bCs/>
          <w:sz w:val="28"/>
          <w:szCs w:val="28"/>
        </w:rPr>
        <w:sectPr w:rsidR="00243E44" w:rsidSect="004B08C0">
          <w:pgSz w:w="11910" w:h="16840"/>
          <w:pgMar w:top="1134" w:right="567" w:bottom="1134" w:left="1701" w:header="712" w:footer="0" w:gutter="0"/>
          <w:cols w:space="720"/>
        </w:sectPr>
      </w:pPr>
    </w:p>
    <w:p w14:paraId="08C1094D" w14:textId="77777777" w:rsidR="00243E44" w:rsidRDefault="00243E44" w:rsidP="003B43E6">
      <w:pPr>
        <w:jc w:val="center"/>
        <w:rPr>
          <w:bCs/>
          <w:sz w:val="28"/>
          <w:szCs w:val="28"/>
          <w:lang w:val="kk-KZ"/>
        </w:rPr>
      </w:pPr>
    </w:p>
    <w:p w14:paraId="26A24247" w14:textId="77777777" w:rsidR="00243E44" w:rsidRDefault="00243E44" w:rsidP="003B43E6">
      <w:pPr>
        <w:jc w:val="center"/>
        <w:rPr>
          <w:bCs/>
          <w:sz w:val="28"/>
          <w:szCs w:val="28"/>
          <w:lang w:val="kk-KZ"/>
        </w:rPr>
      </w:pPr>
    </w:p>
    <w:p w14:paraId="4B9AE7B3" w14:textId="77777777" w:rsidR="00243E44" w:rsidRDefault="00243E44" w:rsidP="003B43E6">
      <w:pPr>
        <w:jc w:val="center"/>
        <w:rPr>
          <w:bCs/>
          <w:sz w:val="28"/>
          <w:szCs w:val="28"/>
          <w:lang w:val="kk-KZ"/>
        </w:rPr>
      </w:pPr>
    </w:p>
    <w:p w14:paraId="49548C7E" w14:textId="39D56BF2" w:rsidR="003B43E6" w:rsidRPr="00E60864" w:rsidRDefault="003B43E6" w:rsidP="003B43E6">
      <w:pPr>
        <w:jc w:val="center"/>
        <w:rPr>
          <w:bCs/>
          <w:sz w:val="28"/>
          <w:szCs w:val="28"/>
        </w:rPr>
      </w:pPr>
      <w:r w:rsidRPr="00E60864">
        <w:rPr>
          <w:bCs/>
          <w:sz w:val="28"/>
          <w:szCs w:val="28"/>
        </w:rPr>
        <w:t xml:space="preserve">ПРИЛОЖЕНИЕ </w:t>
      </w:r>
      <w:r>
        <w:rPr>
          <w:bCs/>
          <w:sz w:val="28"/>
          <w:szCs w:val="28"/>
        </w:rPr>
        <w:t>Ю</w:t>
      </w:r>
    </w:p>
    <w:p w14:paraId="5732B6EA" w14:textId="77777777" w:rsidR="004C798B" w:rsidRDefault="004C798B" w:rsidP="00E3753C">
      <w:pPr>
        <w:jc w:val="center"/>
        <w:rPr>
          <w:bCs/>
          <w:sz w:val="28"/>
          <w:szCs w:val="28"/>
          <w:lang w:val="kk-KZ"/>
        </w:rPr>
      </w:pPr>
    </w:p>
    <w:p w14:paraId="58F063B0" w14:textId="77777777" w:rsidR="00243E44" w:rsidRDefault="00243E44" w:rsidP="00243E44">
      <w:pPr>
        <w:jc w:val="center"/>
        <w:rPr>
          <w:bCs/>
          <w:sz w:val="28"/>
          <w:szCs w:val="28"/>
        </w:rPr>
      </w:pPr>
      <w:r w:rsidRPr="008B51BA">
        <w:rPr>
          <w:bCs/>
          <w:sz w:val="28"/>
          <w:szCs w:val="28"/>
        </w:rPr>
        <w:t>Урожайность по структуре</w:t>
      </w:r>
    </w:p>
    <w:p w14:paraId="192D4349" w14:textId="77777777" w:rsidR="00243E44" w:rsidRDefault="00243E44" w:rsidP="00243E44">
      <w:pPr>
        <w:jc w:val="center"/>
        <w:rPr>
          <w:bCs/>
          <w:sz w:val="28"/>
          <w:szCs w:val="28"/>
        </w:rPr>
      </w:pPr>
    </w:p>
    <w:p w14:paraId="3698E426" w14:textId="52E683BE" w:rsidR="00243E44" w:rsidRDefault="00243E44" w:rsidP="00243E44">
      <w:pPr>
        <w:rPr>
          <w:bCs/>
          <w:sz w:val="28"/>
          <w:szCs w:val="28"/>
          <w:lang w:val="kk-KZ"/>
        </w:rPr>
      </w:pPr>
      <w:r>
        <w:rPr>
          <w:bCs/>
          <w:sz w:val="28"/>
          <w:szCs w:val="28"/>
        </w:rPr>
        <w:t xml:space="preserve">Таблица </w:t>
      </w:r>
      <w:r>
        <w:rPr>
          <w:bCs/>
          <w:sz w:val="28"/>
          <w:szCs w:val="28"/>
          <w:lang w:val="kk-KZ"/>
        </w:rPr>
        <w:t>Ю</w:t>
      </w:r>
      <w:r>
        <w:rPr>
          <w:bCs/>
          <w:sz w:val="28"/>
          <w:szCs w:val="28"/>
        </w:rPr>
        <w:t xml:space="preserve"> – </w:t>
      </w:r>
      <w:r w:rsidRPr="00243E44">
        <w:rPr>
          <w:bCs/>
          <w:sz w:val="28"/>
          <w:szCs w:val="28"/>
        </w:rPr>
        <w:t>Расшифровка расходов по вариантам</w:t>
      </w:r>
    </w:p>
    <w:p w14:paraId="0D55DDEF" w14:textId="77777777" w:rsidR="00243E44" w:rsidRDefault="00243E44" w:rsidP="00E3753C">
      <w:pPr>
        <w:jc w:val="center"/>
        <w:rPr>
          <w:bCs/>
          <w:sz w:val="28"/>
          <w:szCs w:val="28"/>
          <w:lang w:val="kk-KZ"/>
        </w:rPr>
      </w:pPr>
    </w:p>
    <w:tbl>
      <w:tblPr>
        <w:tblW w:w="15163" w:type="dxa"/>
        <w:tblLook w:val="04A0" w:firstRow="1" w:lastRow="0" w:firstColumn="1" w:lastColumn="0" w:noHBand="0" w:noVBand="1"/>
      </w:tblPr>
      <w:tblGrid>
        <w:gridCol w:w="1843"/>
        <w:gridCol w:w="1794"/>
        <w:gridCol w:w="776"/>
        <w:gridCol w:w="1064"/>
        <w:gridCol w:w="1309"/>
        <w:gridCol w:w="724"/>
        <w:gridCol w:w="724"/>
        <w:gridCol w:w="724"/>
        <w:gridCol w:w="2255"/>
        <w:gridCol w:w="1965"/>
        <w:gridCol w:w="1985"/>
      </w:tblGrid>
      <w:tr w:rsidR="00243E44" w:rsidRPr="00243E44" w14:paraId="5C73A335" w14:textId="77777777" w:rsidTr="00A23C5D">
        <w:trPr>
          <w:trHeight w:val="587"/>
        </w:trPr>
        <w:tc>
          <w:tcPr>
            <w:tcW w:w="1843" w:type="dxa"/>
            <w:vMerge w:val="restart"/>
            <w:tcBorders>
              <w:top w:val="single" w:sz="4" w:space="0" w:color="auto"/>
              <w:left w:val="single" w:sz="4" w:space="0" w:color="auto"/>
              <w:right w:val="single" w:sz="4" w:space="0" w:color="auto"/>
            </w:tcBorders>
            <w:vAlign w:val="center"/>
            <w:hideMark/>
          </w:tcPr>
          <w:p w14:paraId="616BB21F"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Статья расхода</w:t>
            </w:r>
          </w:p>
        </w:tc>
        <w:tc>
          <w:tcPr>
            <w:tcW w:w="4943" w:type="dxa"/>
            <w:gridSpan w:val="4"/>
            <w:tcBorders>
              <w:top w:val="single" w:sz="4" w:space="0" w:color="auto"/>
              <w:left w:val="nil"/>
              <w:bottom w:val="single" w:sz="4" w:space="0" w:color="auto"/>
              <w:right w:val="single" w:sz="4" w:space="0" w:color="auto"/>
            </w:tcBorders>
            <w:noWrap/>
            <w:vAlign w:val="center"/>
            <w:hideMark/>
          </w:tcPr>
          <w:p w14:paraId="7B9D4A7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Тарифы</w:t>
            </w:r>
          </w:p>
        </w:tc>
        <w:tc>
          <w:tcPr>
            <w:tcW w:w="2172" w:type="dxa"/>
            <w:gridSpan w:val="3"/>
            <w:tcBorders>
              <w:top w:val="single" w:sz="4" w:space="0" w:color="auto"/>
              <w:left w:val="nil"/>
              <w:bottom w:val="single" w:sz="4" w:space="0" w:color="auto"/>
              <w:right w:val="single" w:sz="4" w:space="0" w:color="auto"/>
            </w:tcBorders>
            <w:vAlign w:val="center"/>
            <w:hideMark/>
          </w:tcPr>
          <w:p w14:paraId="5C3DC29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Использованное кол-во по вариантам</w:t>
            </w:r>
          </w:p>
        </w:tc>
        <w:tc>
          <w:tcPr>
            <w:tcW w:w="6205" w:type="dxa"/>
            <w:gridSpan w:val="3"/>
            <w:tcBorders>
              <w:top w:val="single" w:sz="4" w:space="0" w:color="auto"/>
              <w:left w:val="nil"/>
              <w:bottom w:val="single" w:sz="4" w:space="0" w:color="auto"/>
              <w:right w:val="single" w:sz="4" w:space="0" w:color="auto"/>
            </w:tcBorders>
            <w:vAlign w:val="center"/>
            <w:hideMark/>
          </w:tcPr>
          <w:p w14:paraId="485E15B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Сумма расходов по вариантам, тг</w:t>
            </w:r>
          </w:p>
        </w:tc>
      </w:tr>
      <w:tr w:rsidR="00243E44" w:rsidRPr="00243E44" w14:paraId="2568EA99" w14:textId="77777777" w:rsidTr="00A23C5D">
        <w:trPr>
          <w:trHeight w:val="391"/>
        </w:trPr>
        <w:tc>
          <w:tcPr>
            <w:tcW w:w="1843" w:type="dxa"/>
            <w:vMerge/>
            <w:tcBorders>
              <w:left w:val="single" w:sz="4" w:space="0" w:color="auto"/>
              <w:bottom w:val="single" w:sz="4" w:space="0" w:color="auto"/>
              <w:right w:val="single" w:sz="4" w:space="0" w:color="auto"/>
            </w:tcBorders>
            <w:vAlign w:val="center"/>
            <w:hideMark/>
          </w:tcPr>
          <w:p w14:paraId="5B491C04" w14:textId="77777777" w:rsidR="00243E44" w:rsidRPr="00BC7DD8" w:rsidRDefault="00243E44" w:rsidP="00A23C5D">
            <w:pPr>
              <w:widowControl/>
              <w:autoSpaceDE/>
              <w:autoSpaceDN/>
              <w:jc w:val="center"/>
              <w:rPr>
                <w:color w:val="000000"/>
                <w:sz w:val="24"/>
                <w:szCs w:val="24"/>
                <w:lang w:bidi="ar-SA"/>
              </w:rPr>
            </w:pPr>
          </w:p>
        </w:tc>
        <w:tc>
          <w:tcPr>
            <w:tcW w:w="1794" w:type="dxa"/>
            <w:tcBorders>
              <w:top w:val="nil"/>
              <w:left w:val="nil"/>
              <w:bottom w:val="single" w:sz="4" w:space="0" w:color="auto"/>
              <w:right w:val="single" w:sz="4" w:space="0" w:color="auto"/>
            </w:tcBorders>
            <w:vAlign w:val="center"/>
            <w:hideMark/>
          </w:tcPr>
          <w:p w14:paraId="1EC4B7A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Человекочас, час/тг</w:t>
            </w:r>
          </w:p>
        </w:tc>
        <w:tc>
          <w:tcPr>
            <w:tcW w:w="776" w:type="dxa"/>
            <w:tcBorders>
              <w:top w:val="nil"/>
              <w:left w:val="nil"/>
              <w:bottom w:val="single" w:sz="4" w:space="0" w:color="auto"/>
              <w:right w:val="single" w:sz="4" w:space="0" w:color="auto"/>
            </w:tcBorders>
            <w:vAlign w:val="center"/>
            <w:hideMark/>
          </w:tcPr>
          <w:p w14:paraId="7BC607E2"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Кол-во, час</w:t>
            </w:r>
          </w:p>
        </w:tc>
        <w:tc>
          <w:tcPr>
            <w:tcW w:w="1064" w:type="dxa"/>
            <w:tcBorders>
              <w:top w:val="nil"/>
              <w:left w:val="nil"/>
              <w:bottom w:val="single" w:sz="4" w:space="0" w:color="auto"/>
              <w:right w:val="single" w:sz="4" w:space="0" w:color="auto"/>
            </w:tcBorders>
            <w:vAlign w:val="center"/>
            <w:hideMark/>
          </w:tcPr>
          <w:p w14:paraId="77296C39"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Элек</w:t>
            </w:r>
            <w:r w:rsidRPr="00243E44">
              <w:rPr>
                <w:color w:val="000000"/>
                <w:sz w:val="24"/>
                <w:szCs w:val="24"/>
                <w:lang w:val="kk-KZ" w:bidi="ar-SA"/>
              </w:rPr>
              <w:t>-</w:t>
            </w:r>
            <w:r w:rsidRPr="00BC7DD8">
              <w:rPr>
                <w:color w:val="000000"/>
                <w:sz w:val="24"/>
                <w:szCs w:val="24"/>
                <w:lang w:bidi="ar-SA"/>
              </w:rPr>
              <w:t>во, кВт/тг</w:t>
            </w:r>
          </w:p>
        </w:tc>
        <w:tc>
          <w:tcPr>
            <w:tcW w:w="1309" w:type="dxa"/>
            <w:tcBorders>
              <w:top w:val="nil"/>
              <w:left w:val="nil"/>
              <w:bottom w:val="single" w:sz="4" w:space="0" w:color="auto"/>
              <w:right w:val="single" w:sz="4" w:space="0" w:color="auto"/>
            </w:tcBorders>
            <w:vAlign w:val="center"/>
            <w:hideMark/>
          </w:tcPr>
          <w:p w14:paraId="0B29C21E"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Диз. Топливо, л/тг</w:t>
            </w:r>
          </w:p>
        </w:tc>
        <w:tc>
          <w:tcPr>
            <w:tcW w:w="724" w:type="dxa"/>
            <w:tcBorders>
              <w:top w:val="nil"/>
              <w:left w:val="nil"/>
              <w:bottom w:val="single" w:sz="4" w:space="0" w:color="auto"/>
              <w:right w:val="single" w:sz="4" w:space="0" w:color="auto"/>
            </w:tcBorders>
            <w:vAlign w:val="center"/>
            <w:hideMark/>
          </w:tcPr>
          <w:p w14:paraId="5C08B2AB"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724" w:type="dxa"/>
            <w:tcBorders>
              <w:top w:val="nil"/>
              <w:left w:val="nil"/>
              <w:bottom w:val="single" w:sz="4" w:space="0" w:color="auto"/>
              <w:right w:val="single" w:sz="4" w:space="0" w:color="auto"/>
            </w:tcBorders>
            <w:vAlign w:val="center"/>
            <w:hideMark/>
          </w:tcPr>
          <w:p w14:paraId="54BB25AF"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2,0</w:t>
            </w:r>
          </w:p>
        </w:tc>
        <w:tc>
          <w:tcPr>
            <w:tcW w:w="724" w:type="dxa"/>
            <w:tcBorders>
              <w:top w:val="nil"/>
              <w:left w:val="nil"/>
              <w:bottom w:val="single" w:sz="4" w:space="0" w:color="auto"/>
              <w:right w:val="single" w:sz="4" w:space="0" w:color="auto"/>
            </w:tcBorders>
            <w:vAlign w:val="center"/>
            <w:hideMark/>
          </w:tcPr>
          <w:p w14:paraId="2AA1831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3,0</w:t>
            </w:r>
          </w:p>
        </w:tc>
        <w:tc>
          <w:tcPr>
            <w:tcW w:w="2255" w:type="dxa"/>
            <w:tcBorders>
              <w:top w:val="nil"/>
              <w:left w:val="nil"/>
              <w:bottom w:val="single" w:sz="4" w:space="0" w:color="auto"/>
              <w:right w:val="single" w:sz="4" w:space="0" w:color="auto"/>
            </w:tcBorders>
            <w:vAlign w:val="center"/>
            <w:hideMark/>
          </w:tcPr>
          <w:p w14:paraId="112DEA83"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1965" w:type="dxa"/>
            <w:tcBorders>
              <w:top w:val="nil"/>
              <w:left w:val="nil"/>
              <w:bottom w:val="single" w:sz="4" w:space="0" w:color="auto"/>
              <w:right w:val="single" w:sz="4" w:space="0" w:color="auto"/>
            </w:tcBorders>
            <w:vAlign w:val="center"/>
            <w:hideMark/>
          </w:tcPr>
          <w:p w14:paraId="298A5412"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2,0</w:t>
            </w:r>
          </w:p>
        </w:tc>
        <w:tc>
          <w:tcPr>
            <w:tcW w:w="1985" w:type="dxa"/>
            <w:tcBorders>
              <w:top w:val="nil"/>
              <w:left w:val="nil"/>
              <w:bottom w:val="single" w:sz="4" w:space="0" w:color="auto"/>
              <w:right w:val="single" w:sz="4" w:space="0" w:color="auto"/>
            </w:tcBorders>
            <w:vAlign w:val="center"/>
            <w:hideMark/>
          </w:tcPr>
          <w:p w14:paraId="3AC7FE0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3,0</w:t>
            </w:r>
          </w:p>
        </w:tc>
      </w:tr>
      <w:tr w:rsidR="00243E44" w:rsidRPr="00243E44" w14:paraId="72E45D20" w14:textId="77777777" w:rsidTr="00A23C5D">
        <w:trPr>
          <w:trHeight w:val="391"/>
        </w:trPr>
        <w:tc>
          <w:tcPr>
            <w:tcW w:w="1843" w:type="dxa"/>
            <w:tcBorders>
              <w:top w:val="nil"/>
              <w:left w:val="single" w:sz="4" w:space="0" w:color="auto"/>
              <w:bottom w:val="single" w:sz="4" w:space="0" w:color="auto"/>
              <w:right w:val="single" w:sz="4" w:space="0" w:color="auto"/>
            </w:tcBorders>
            <w:vAlign w:val="center"/>
            <w:hideMark/>
          </w:tcPr>
          <w:p w14:paraId="44FCAED2"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 xml:space="preserve">Полив с 10 июня по 10 августа, </w:t>
            </w:r>
            <w:r w:rsidRPr="00243E44">
              <w:rPr>
                <w:color w:val="000000"/>
                <w:sz w:val="24"/>
                <w:szCs w:val="24"/>
                <w:lang w:bidi="ar-SA"/>
              </w:rPr>
              <w:t>половщик</w:t>
            </w:r>
          </w:p>
        </w:tc>
        <w:tc>
          <w:tcPr>
            <w:tcW w:w="1794" w:type="dxa"/>
            <w:tcBorders>
              <w:top w:val="nil"/>
              <w:left w:val="nil"/>
              <w:bottom w:val="single" w:sz="4" w:space="0" w:color="auto"/>
              <w:right w:val="single" w:sz="4" w:space="0" w:color="auto"/>
            </w:tcBorders>
            <w:noWrap/>
            <w:vAlign w:val="center"/>
            <w:hideMark/>
          </w:tcPr>
          <w:p w14:paraId="2CCB93D2"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800,00 ₸</w:t>
            </w:r>
          </w:p>
        </w:tc>
        <w:tc>
          <w:tcPr>
            <w:tcW w:w="776" w:type="dxa"/>
            <w:tcBorders>
              <w:top w:val="nil"/>
              <w:left w:val="nil"/>
              <w:bottom w:val="single" w:sz="4" w:space="0" w:color="auto"/>
              <w:right w:val="single" w:sz="4" w:space="0" w:color="auto"/>
            </w:tcBorders>
            <w:noWrap/>
            <w:vAlign w:val="center"/>
            <w:hideMark/>
          </w:tcPr>
          <w:p w14:paraId="18F2977D"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3</w:t>
            </w:r>
          </w:p>
        </w:tc>
        <w:tc>
          <w:tcPr>
            <w:tcW w:w="1064" w:type="dxa"/>
            <w:tcBorders>
              <w:top w:val="nil"/>
              <w:left w:val="nil"/>
              <w:bottom w:val="single" w:sz="4" w:space="0" w:color="auto"/>
              <w:right w:val="single" w:sz="4" w:space="0" w:color="auto"/>
            </w:tcBorders>
            <w:noWrap/>
            <w:vAlign w:val="center"/>
            <w:hideMark/>
          </w:tcPr>
          <w:p w14:paraId="2DAA52BB"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7A348BDF"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4CE6F634"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62,0</w:t>
            </w:r>
          </w:p>
        </w:tc>
        <w:tc>
          <w:tcPr>
            <w:tcW w:w="724" w:type="dxa"/>
            <w:tcBorders>
              <w:top w:val="nil"/>
              <w:left w:val="nil"/>
              <w:bottom w:val="single" w:sz="4" w:space="0" w:color="auto"/>
              <w:right w:val="single" w:sz="4" w:space="0" w:color="auto"/>
            </w:tcBorders>
            <w:noWrap/>
            <w:vAlign w:val="center"/>
            <w:hideMark/>
          </w:tcPr>
          <w:p w14:paraId="537FFD09"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62,0</w:t>
            </w:r>
          </w:p>
        </w:tc>
        <w:tc>
          <w:tcPr>
            <w:tcW w:w="724" w:type="dxa"/>
            <w:tcBorders>
              <w:top w:val="nil"/>
              <w:left w:val="nil"/>
              <w:bottom w:val="single" w:sz="4" w:space="0" w:color="auto"/>
              <w:right w:val="single" w:sz="4" w:space="0" w:color="auto"/>
            </w:tcBorders>
            <w:noWrap/>
            <w:vAlign w:val="center"/>
            <w:hideMark/>
          </w:tcPr>
          <w:p w14:paraId="701B1B6E"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62,0</w:t>
            </w:r>
          </w:p>
        </w:tc>
        <w:tc>
          <w:tcPr>
            <w:tcW w:w="2255" w:type="dxa"/>
            <w:tcBorders>
              <w:top w:val="nil"/>
              <w:left w:val="nil"/>
              <w:bottom w:val="single" w:sz="4" w:space="0" w:color="auto"/>
              <w:right w:val="single" w:sz="4" w:space="0" w:color="auto"/>
            </w:tcBorders>
            <w:noWrap/>
            <w:vAlign w:val="center"/>
            <w:hideMark/>
          </w:tcPr>
          <w:p w14:paraId="5AF85102"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148 800,00 ₸</w:t>
            </w:r>
          </w:p>
        </w:tc>
        <w:tc>
          <w:tcPr>
            <w:tcW w:w="1965" w:type="dxa"/>
            <w:tcBorders>
              <w:top w:val="nil"/>
              <w:left w:val="nil"/>
              <w:bottom w:val="single" w:sz="4" w:space="0" w:color="auto"/>
              <w:right w:val="single" w:sz="4" w:space="0" w:color="auto"/>
            </w:tcBorders>
            <w:noWrap/>
            <w:vAlign w:val="center"/>
            <w:hideMark/>
          </w:tcPr>
          <w:p w14:paraId="034891EC"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148 800,00 ₸</w:t>
            </w:r>
          </w:p>
        </w:tc>
        <w:tc>
          <w:tcPr>
            <w:tcW w:w="1985" w:type="dxa"/>
            <w:tcBorders>
              <w:top w:val="nil"/>
              <w:left w:val="nil"/>
              <w:bottom w:val="single" w:sz="4" w:space="0" w:color="auto"/>
              <w:right w:val="single" w:sz="4" w:space="0" w:color="auto"/>
            </w:tcBorders>
            <w:noWrap/>
            <w:vAlign w:val="center"/>
            <w:hideMark/>
          </w:tcPr>
          <w:p w14:paraId="1212B632"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148 800,00 ₸</w:t>
            </w:r>
          </w:p>
        </w:tc>
      </w:tr>
      <w:tr w:rsidR="00243E44" w:rsidRPr="00243E44" w14:paraId="4082D2E9"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3DD597FA"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Внекорневые обработки</w:t>
            </w:r>
          </w:p>
        </w:tc>
        <w:tc>
          <w:tcPr>
            <w:tcW w:w="1794" w:type="dxa"/>
            <w:tcBorders>
              <w:top w:val="nil"/>
              <w:left w:val="nil"/>
              <w:bottom w:val="single" w:sz="4" w:space="0" w:color="auto"/>
              <w:right w:val="single" w:sz="4" w:space="0" w:color="auto"/>
            </w:tcBorders>
            <w:noWrap/>
            <w:vAlign w:val="center"/>
            <w:hideMark/>
          </w:tcPr>
          <w:p w14:paraId="46341555" w14:textId="77777777" w:rsidR="00243E44" w:rsidRPr="00BC7DD8" w:rsidRDefault="00243E44" w:rsidP="00A23C5D">
            <w:pPr>
              <w:widowControl/>
              <w:autoSpaceDE/>
              <w:autoSpaceDN/>
              <w:jc w:val="right"/>
              <w:rPr>
                <w:color w:val="000000"/>
                <w:sz w:val="24"/>
                <w:szCs w:val="24"/>
                <w:lang w:bidi="ar-SA"/>
              </w:rPr>
            </w:pPr>
          </w:p>
        </w:tc>
        <w:tc>
          <w:tcPr>
            <w:tcW w:w="776" w:type="dxa"/>
            <w:tcBorders>
              <w:top w:val="nil"/>
              <w:left w:val="nil"/>
              <w:bottom w:val="single" w:sz="4" w:space="0" w:color="auto"/>
              <w:right w:val="single" w:sz="4" w:space="0" w:color="auto"/>
            </w:tcBorders>
            <w:noWrap/>
            <w:vAlign w:val="center"/>
            <w:hideMark/>
          </w:tcPr>
          <w:p w14:paraId="57232A9B" w14:textId="77777777" w:rsidR="00243E44" w:rsidRPr="00BC7DD8" w:rsidRDefault="00243E44" w:rsidP="00A23C5D">
            <w:pPr>
              <w:widowControl/>
              <w:autoSpaceDE/>
              <w:autoSpaceDN/>
              <w:jc w:val="center"/>
              <w:rPr>
                <w:color w:val="000000"/>
                <w:sz w:val="24"/>
                <w:szCs w:val="24"/>
                <w:lang w:bidi="ar-SA"/>
              </w:rPr>
            </w:pPr>
          </w:p>
        </w:tc>
        <w:tc>
          <w:tcPr>
            <w:tcW w:w="1064" w:type="dxa"/>
            <w:tcBorders>
              <w:top w:val="nil"/>
              <w:left w:val="nil"/>
              <w:bottom w:val="single" w:sz="4" w:space="0" w:color="auto"/>
              <w:right w:val="single" w:sz="4" w:space="0" w:color="auto"/>
            </w:tcBorders>
            <w:noWrap/>
            <w:vAlign w:val="center"/>
            <w:hideMark/>
          </w:tcPr>
          <w:p w14:paraId="7B265625"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08C3C17B"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58E23EDC"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724" w:type="dxa"/>
            <w:tcBorders>
              <w:top w:val="nil"/>
              <w:left w:val="nil"/>
              <w:bottom w:val="single" w:sz="4" w:space="0" w:color="auto"/>
              <w:right w:val="single" w:sz="4" w:space="0" w:color="auto"/>
            </w:tcBorders>
            <w:noWrap/>
            <w:vAlign w:val="center"/>
            <w:hideMark/>
          </w:tcPr>
          <w:p w14:paraId="7A925A1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724" w:type="dxa"/>
            <w:tcBorders>
              <w:top w:val="nil"/>
              <w:left w:val="nil"/>
              <w:bottom w:val="single" w:sz="4" w:space="0" w:color="auto"/>
              <w:right w:val="single" w:sz="4" w:space="0" w:color="auto"/>
            </w:tcBorders>
            <w:noWrap/>
            <w:vAlign w:val="center"/>
            <w:hideMark/>
          </w:tcPr>
          <w:p w14:paraId="5B96C180"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2255" w:type="dxa"/>
            <w:tcBorders>
              <w:top w:val="nil"/>
              <w:left w:val="nil"/>
              <w:bottom w:val="single" w:sz="4" w:space="0" w:color="auto"/>
              <w:right w:val="single" w:sz="4" w:space="0" w:color="auto"/>
            </w:tcBorders>
            <w:noWrap/>
            <w:vAlign w:val="center"/>
            <w:hideMark/>
          </w:tcPr>
          <w:p w14:paraId="418A3EAA"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700 000,00 ₸</w:t>
            </w:r>
          </w:p>
        </w:tc>
        <w:tc>
          <w:tcPr>
            <w:tcW w:w="1965" w:type="dxa"/>
            <w:tcBorders>
              <w:top w:val="nil"/>
              <w:left w:val="nil"/>
              <w:bottom w:val="single" w:sz="4" w:space="0" w:color="auto"/>
              <w:right w:val="single" w:sz="4" w:space="0" w:color="auto"/>
            </w:tcBorders>
            <w:noWrap/>
            <w:vAlign w:val="center"/>
            <w:hideMark/>
          </w:tcPr>
          <w:p w14:paraId="6F92E090"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700 000,00 ₸</w:t>
            </w:r>
          </w:p>
        </w:tc>
        <w:tc>
          <w:tcPr>
            <w:tcW w:w="1985" w:type="dxa"/>
            <w:tcBorders>
              <w:top w:val="nil"/>
              <w:left w:val="nil"/>
              <w:bottom w:val="single" w:sz="4" w:space="0" w:color="auto"/>
              <w:right w:val="single" w:sz="4" w:space="0" w:color="auto"/>
            </w:tcBorders>
            <w:noWrap/>
            <w:vAlign w:val="center"/>
            <w:hideMark/>
          </w:tcPr>
          <w:p w14:paraId="70BDE839"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700 000,00 ₸</w:t>
            </w:r>
          </w:p>
        </w:tc>
      </w:tr>
      <w:tr w:rsidR="00243E44" w:rsidRPr="00243E44" w14:paraId="27353CAE"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75E20663"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Расход топлива 9л/100км</w:t>
            </w:r>
          </w:p>
        </w:tc>
        <w:tc>
          <w:tcPr>
            <w:tcW w:w="1794" w:type="dxa"/>
            <w:tcBorders>
              <w:top w:val="nil"/>
              <w:left w:val="nil"/>
              <w:bottom w:val="single" w:sz="4" w:space="0" w:color="auto"/>
              <w:right w:val="single" w:sz="4" w:space="0" w:color="auto"/>
            </w:tcBorders>
            <w:noWrap/>
            <w:vAlign w:val="center"/>
            <w:hideMark/>
          </w:tcPr>
          <w:p w14:paraId="7B1C0AAF" w14:textId="77777777" w:rsidR="00243E44" w:rsidRPr="00BC7DD8" w:rsidRDefault="00243E44" w:rsidP="00A23C5D">
            <w:pPr>
              <w:widowControl/>
              <w:autoSpaceDE/>
              <w:autoSpaceDN/>
              <w:jc w:val="right"/>
              <w:rPr>
                <w:color w:val="000000"/>
                <w:sz w:val="24"/>
                <w:szCs w:val="24"/>
                <w:lang w:bidi="ar-SA"/>
              </w:rPr>
            </w:pPr>
          </w:p>
        </w:tc>
        <w:tc>
          <w:tcPr>
            <w:tcW w:w="776" w:type="dxa"/>
            <w:tcBorders>
              <w:top w:val="nil"/>
              <w:left w:val="nil"/>
              <w:bottom w:val="single" w:sz="4" w:space="0" w:color="auto"/>
              <w:right w:val="single" w:sz="4" w:space="0" w:color="auto"/>
            </w:tcBorders>
            <w:noWrap/>
            <w:vAlign w:val="center"/>
            <w:hideMark/>
          </w:tcPr>
          <w:p w14:paraId="7DD2CC30" w14:textId="77777777" w:rsidR="00243E44" w:rsidRPr="00BC7DD8" w:rsidRDefault="00243E44" w:rsidP="00A23C5D">
            <w:pPr>
              <w:widowControl/>
              <w:autoSpaceDE/>
              <w:autoSpaceDN/>
              <w:jc w:val="center"/>
              <w:rPr>
                <w:color w:val="000000"/>
                <w:sz w:val="24"/>
                <w:szCs w:val="24"/>
                <w:lang w:bidi="ar-SA"/>
              </w:rPr>
            </w:pPr>
          </w:p>
        </w:tc>
        <w:tc>
          <w:tcPr>
            <w:tcW w:w="1064" w:type="dxa"/>
            <w:tcBorders>
              <w:top w:val="nil"/>
              <w:left w:val="nil"/>
              <w:bottom w:val="single" w:sz="4" w:space="0" w:color="auto"/>
              <w:right w:val="single" w:sz="4" w:space="0" w:color="auto"/>
            </w:tcBorders>
            <w:noWrap/>
            <w:vAlign w:val="center"/>
            <w:hideMark/>
          </w:tcPr>
          <w:p w14:paraId="1AF04DF1"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0FEADDD0" w14:textId="77777777" w:rsidR="00243E44" w:rsidRPr="00BC7DD8" w:rsidRDefault="00243E44" w:rsidP="00A23C5D">
            <w:pPr>
              <w:widowControl/>
              <w:autoSpaceDE/>
              <w:autoSpaceDN/>
              <w:jc w:val="center"/>
              <w:rPr>
                <w:color w:val="000000"/>
                <w:sz w:val="24"/>
                <w:szCs w:val="24"/>
                <w:lang w:val="kk-KZ" w:bidi="ar-SA"/>
              </w:rPr>
            </w:pPr>
            <w:r w:rsidRPr="00BC7DD8">
              <w:rPr>
                <w:color w:val="000000"/>
                <w:sz w:val="24"/>
                <w:szCs w:val="24"/>
                <w:lang w:bidi="ar-SA"/>
              </w:rPr>
              <w:t>250,0</w:t>
            </w:r>
            <w:r w:rsidRPr="00243E44">
              <w:rPr>
                <w:color w:val="000000"/>
                <w:sz w:val="24"/>
                <w:szCs w:val="24"/>
                <w:lang w:val="kk-KZ" w:bidi="ar-SA"/>
              </w:rPr>
              <w:t>0</w:t>
            </w:r>
            <w:r w:rsidRPr="00BC7DD8">
              <w:rPr>
                <w:color w:val="000000"/>
                <w:sz w:val="24"/>
                <w:szCs w:val="24"/>
                <w:lang w:bidi="ar-SA"/>
              </w:rPr>
              <w:t>₸</w:t>
            </w:r>
          </w:p>
        </w:tc>
        <w:tc>
          <w:tcPr>
            <w:tcW w:w="724" w:type="dxa"/>
            <w:tcBorders>
              <w:top w:val="nil"/>
              <w:left w:val="nil"/>
              <w:bottom w:val="single" w:sz="4" w:space="0" w:color="auto"/>
              <w:right w:val="single" w:sz="4" w:space="0" w:color="auto"/>
            </w:tcBorders>
            <w:noWrap/>
            <w:vAlign w:val="center"/>
            <w:hideMark/>
          </w:tcPr>
          <w:p w14:paraId="404C1E13"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21,0</w:t>
            </w:r>
          </w:p>
        </w:tc>
        <w:tc>
          <w:tcPr>
            <w:tcW w:w="724" w:type="dxa"/>
            <w:tcBorders>
              <w:top w:val="nil"/>
              <w:left w:val="nil"/>
              <w:bottom w:val="single" w:sz="4" w:space="0" w:color="auto"/>
              <w:right w:val="single" w:sz="4" w:space="0" w:color="auto"/>
            </w:tcBorders>
            <w:noWrap/>
            <w:vAlign w:val="center"/>
            <w:hideMark/>
          </w:tcPr>
          <w:p w14:paraId="432A8A8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21,0</w:t>
            </w:r>
          </w:p>
        </w:tc>
        <w:tc>
          <w:tcPr>
            <w:tcW w:w="724" w:type="dxa"/>
            <w:tcBorders>
              <w:top w:val="nil"/>
              <w:left w:val="nil"/>
              <w:bottom w:val="single" w:sz="4" w:space="0" w:color="auto"/>
              <w:right w:val="single" w:sz="4" w:space="0" w:color="auto"/>
            </w:tcBorders>
            <w:noWrap/>
            <w:vAlign w:val="center"/>
            <w:hideMark/>
          </w:tcPr>
          <w:p w14:paraId="52105B44"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21,0</w:t>
            </w:r>
          </w:p>
        </w:tc>
        <w:tc>
          <w:tcPr>
            <w:tcW w:w="2255" w:type="dxa"/>
            <w:tcBorders>
              <w:top w:val="nil"/>
              <w:left w:val="nil"/>
              <w:bottom w:val="single" w:sz="4" w:space="0" w:color="auto"/>
              <w:right w:val="single" w:sz="4" w:space="0" w:color="auto"/>
            </w:tcBorders>
            <w:noWrap/>
            <w:vAlign w:val="center"/>
            <w:hideMark/>
          </w:tcPr>
          <w:p w14:paraId="588A28D4"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472,50 ₸</w:t>
            </w:r>
          </w:p>
        </w:tc>
        <w:tc>
          <w:tcPr>
            <w:tcW w:w="1965" w:type="dxa"/>
            <w:tcBorders>
              <w:top w:val="nil"/>
              <w:left w:val="nil"/>
              <w:bottom w:val="single" w:sz="4" w:space="0" w:color="auto"/>
              <w:right w:val="single" w:sz="4" w:space="0" w:color="auto"/>
            </w:tcBorders>
            <w:noWrap/>
            <w:vAlign w:val="center"/>
            <w:hideMark/>
          </w:tcPr>
          <w:p w14:paraId="474D20C9"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472,50 ₸</w:t>
            </w:r>
          </w:p>
        </w:tc>
        <w:tc>
          <w:tcPr>
            <w:tcW w:w="1985" w:type="dxa"/>
            <w:tcBorders>
              <w:top w:val="nil"/>
              <w:left w:val="nil"/>
              <w:bottom w:val="single" w:sz="4" w:space="0" w:color="auto"/>
              <w:right w:val="single" w:sz="4" w:space="0" w:color="auto"/>
            </w:tcBorders>
            <w:noWrap/>
            <w:vAlign w:val="center"/>
            <w:hideMark/>
          </w:tcPr>
          <w:p w14:paraId="74EF9BB4"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472,50 ₸</w:t>
            </w:r>
          </w:p>
        </w:tc>
      </w:tr>
      <w:tr w:rsidR="00243E44" w:rsidRPr="00243E44" w14:paraId="6ED87A13"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4065B574"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Труд механизатора</w:t>
            </w:r>
          </w:p>
        </w:tc>
        <w:tc>
          <w:tcPr>
            <w:tcW w:w="1794" w:type="dxa"/>
            <w:tcBorders>
              <w:top w:val="nil"/>
              <w:left w:val="nil"/>
              <w:bottom w:val="single" w:sz="4" w:space="0" w:color="auto"/>
              <w:right w:val="single" w:sz="4" w:space="0" w:color="auto"/>
            </w:tcBorders>
            <w:noWrap/>
            <w:vAlign w:val="center"/>
            <w:hideMark/>
          </w:tcPr>
          <w:p w14:paraId="18EEFF9B"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1 500,00 ₸</w:t>
            </w:r>
          </w:p>
        </w:tc>
        <w:tc>
          <w:tcPr>
            <w:tcW w:w="776" w:type="dxa"/>
            <w:tcBorders>
              <w:top w:val="nil"/>
              <w:left w:val="nil"/>
              <w:bottom w:val="single" w:sz="4" w:space="0" w:color="auto"/>
              <w:right w:val="single" w:sz="4" w:space="0" w:color="auto"/>
            </w:tcBorders>
            <w:noWrap/>
            <w:vAlign w:val="center"/>
            <w:hideMark/>
          </w:tcPr>
          <w:p w14:paraId="23D0965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4</w:t>
            </w:r>
          </w:p>
        </w:tc>
        <w:tc>
          <w:tcPr>
            <w:tcW w:w="1064" w:type="dxa"/>
            <w:tcBorders>
              <w:top w:val="nil"/>
              <w:left w:val="nil"/>
              <w:bottom w:val="single" w:sz="4" w:space="0" w:color="auto"/>
              <w:right w:val="single" w:sz="4" w:space="0" w:color="auto"/>
            </w:tcBorders>
            <w:noWrap/>
            <w:vAlign w:val="center"/>
            <w:hideMark/>
          </w:tcPr>
          <w:p w14:paraId="1423F720"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42CC3B99"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30174688"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7,0</w:t>
            </w:r>
          </w:p>
        </w:tc>
        <w:tc>
          <w:tcPr>
            <w:tcW w:w="724" w:type="dxa"/>
            <w:tcBorders>
              <w:top w:val="nil"/>
              <w:left w:val="nil"/>
              <w:bottom w:val="single" w:sz="4" w:space="0" w:color="auto"/>
              <w:right w:val="single" w:sz="4" w:space="0" w:color="auto"/>
            </w:tcBorders>
            <w:noWrap/>
            <w:vAlign w:val="center"/>
            <w:hideMark/>
          </w:tcPr>
          <w:p w14:paraId="07F9A31B"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7,0</w:t>
            </w:r>
          </w:p>
        </w:tc>
        <w:tc>
          <w:tcPr>
            <w:tcW w:w="724" w:type="dxa"/>
            <w:tcBorders>
              <w:top w:val="nil"/>
              <w:left w:val="nil"/>
              <w:bottom w:val="single" w:sz="4" w:space="0" w:color="auto"/>
              <w:right w:val="single" w:sz="4" w:space="0" w:color="auto"/>
            </w:tcBorders>
            <w:noWrap/>
            <w:vAlign w:val="center"/>
            <w:hideMark/>
          </w:tcPr>
          <w:p w14:paraId="0EF2F22B"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7,0</w:t>
            </w:r>
          </w:p>
        </w:tc>
        <w:tc>
          <w:tcPr>
            <w:tcW w:w="2255" w:type="dxa"/>
            <w:tcBorders>
              <w:top w:val="nil"/>
              <w:left w:val="nil"/>
              <w:bottom w:val="single" w:sz="4" w:space="0" w:color="auto"/>
              <w:right w:val="single" w:sz="4" w:space="0" w:color="auto"/>
            </w:tcBorders>
            <w:noWrap/>
            <w:vAlign w:val="center"/>
            <w:hideMark/>
          </w:tcPr>
          <w:p w14:paraId="1941074F"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42 000,00 ₸</w:t>
            </w:r>
          </w:p>
        </w:tc>
        <w:tc>
          <w:tcPr>
            <w:tcW w:w="1965" w:type="dxa"/>
            <w:tcBorders>
              <w:top w:val="nil"/>
              <w:left w:val="nil"/>
              <w:bottom w:val="single" w:sz="4" w:space="0" w:color="auto"/>
              <w:right w:val="single" w:sz="4" w:space="0" w:color="auto"/>
            </w:tcBorders>
            <w:noWrap/>
            <w:vAlign w:val="center"/>
            <w:hideMark/>
          </w:tcPr>
          <w:p w14:paraId="6EC21134"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42 000,00 ₸</w:t>
            </w:r>
          </w:p>
        </w:tc>
        <w:tc>
          <w:tcPr>
            <w:tcW w:w="1985" w:type="dxa"/>
            <w:tcBorders>
              <w:top w:val="nil"/>
              <w:left w:val="nil"/>
              <w:bottom w:val="single" w:sz="4" w:space="0" w:color="auto"/>
              <w:right w:val="single" w:sz="4" w:space="0" w:color="auto"/>
            </w:tcBorders>
            <w:noWrap/>
            <w:vAlign w:val="center"/>
            <w:hideMark/>
          </w:tcPr>
          <w:p w14:paraId="261AD7E0"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42 000,00 ₸</w:t>
            </w:r>
          </w:p>
        </w:tc>
      </w:tr>
      <w:tr w:rsidR="00243E44" w:rsidRPr="00243E44" w14:paraId="063B5472"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01D0129B"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Затраты на удобрения NPK</w:t>
            </w:r>
          </w:p>
        </w:tc>
        <w:tc>
          <w:tcPr>
            <w:tcW w:w="1794" w:type="dxa"/>
            <w:tcBorders>
              <w:top w:val="nil"/>
              <w:left w:val="nil"/>
              <w:bottom w:val="single" w:sz="4" w:space="0" w:color="auto"/>
              <w:right w:val="single" w:sz="4" w:space="0" w:color="auto"/>
            </w:tcBorders>
            <w:noWrap/>
            <w:vAlign w:val="center"/>
            <w:hideMark/>
          </w:tcPr>
          <w:p w14:paraId="266686C6" w14:textId="77777777" w:rsidR="00243E44" w:rsidRPr="00BC7DD8" w:rsidRDefault="00243E44" w:rsidP="00A23C5D">
            <w:pPr>
              <w:widowControl/>
              <w:autoSpaceDE/>
              <w:autoSpaceDN/>
              <w:jc w:val="right"/>
              <w:rPr>
                <w:color w:val="000000"/>
                <w:sz w:val="24"/>
                <w:szCs w:val="24"/>
                <w:lang w:bidi="ar-SA"/>
              </w:rPr>
            </w:pPr>
          </w:p>
        </w:tc>
        <w:tc>
          <w:tcPr>
            <w:tcW w:w="776" w:type="dxa"/>
            <w:tcBorders>
              <w:top w:val="nil"/>
              <w:left w:val="nil"/>
              <w:bottom w:val="single" w:sz="4" w:space="0" w:color="auto"/>
              <w:right w:val="single" w:sz="4" w:space="0" w:color="auto"/>
            </w:tcBorders>
            <w:noWrap/>
            <w:vAlign w:val="center"/>
            <w:hideMark/>
          </w:tcPr>
          <w:p w14:paraId="464D11D4" w14:textId="77777777" w:rsidR="00243E44" w:rsidRPr="00BC7DD8" w:rsidRDefault="00243E44" w:rsidP="00A23C5D">
            <w:pPr>
              <w:widowControl/>
              <w:autoSpaceDE/>
              <w:autoSpaceDN/>
              <w:jc w:val="center"/>
              <w:rPr>
                <w:color w:val="000000"/>
                <w:sz w:val="24"/>
                <w:szCs w:val="24"/>
                <w:lang w:bidi="ar-SA"/>
              </w:rPr>
            </w:pPr>
          </w:p>
        </w:tc>
        <w:tc>
          <w:tcPr>
            <w:tcW w:w="1064" w:type="dxa"/>
            <w:tcBorders>
              <w:top w:val="nil"/>
              <w:left w:val="nil"/>
              <w:bottom w:val="single" w:sz="4" w:space="0" w:color="auto"/>
              <w:right w:val="single" w:sz="4" w:space="0" w:color="auto"/>
            </w:tcBorders>
            <w:noWrap/>
            <w:vAlign w:val="center"/>
            <w:hideMark/>
          </w:tcPr>
          <w:p w14:paraId="15B1CFD4"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617EBB60"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55E73707"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0,0</w:t>
            </w:r>
          </w:p>
        </w:tc>
        <w:tc>
          <w:tcPr>
            <w:tcW w:w="724" w:type="dxa"/>
            <w:tcBorders>
              <w:top w:val="nil"/>
              <w:left w:val="nil"/>
              <w:bottom w:val="single" w:sz="4" w:space="0" w:color="auto"/>
              <w:right w:val="single" w:sz="4" w:space="0" w:color="auto"/>
            </w:tcBorders>
            <w:noWrap/>
            <w:vAlign w:val="center"/>
            <w:hideMark/>
          </w:tcPr>
          <w:p w14:paraId="2236E9A0"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724" w:type="dxa"/>
            <w:tcBorders>
              <w:top w:val="nil"/>
              <w:left w:val="nil"/>
              <w:bottom w:val="single" w:sz="4" w:space="0" w:color="auto"/>
              <w:right w:val="single" w:sz="4" w:space="0" w:color="auto"/>
            </w:tcBorders>
            <w:noWrap/>
            <w:vAlign w:val="center"/>
            <w:hideMark/>
          </w:tcPr>
          <w:p w14:paraId="2FAD700D"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1,0</w:t>
            </w:r>
          </w:p>
        </w:tc>
        <w:tc>
          <w:tcPr>
            <w:tcW w:w="2255" w:type="dxa"/>
            <w:tcBorders>
              <w:top w:val="nil"/>
              <w:left w:val="nil"/>
              <w:bottom w:val="single" w:sz="4" w:space="0" w:color="auto"/>
              <w:right w:val="single" w:sz="4" w:space="0" w:color="auto"/>
            </w:tcBorders>
            <w:noWrap/>
            <w:vAlign w:val="center"/>
            <w:hideMark/>
          </w:tcPr>
          <w:p w14:paraId="2BB05CCB"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0,00 ₸</w:t>
            </w:r>
          </w:p>
        </w:tc>
        <w:tc>
          <w:tcPr>
            <w:tcW w:w="1965" w:type="dxa"/>
            <w:tcBorders>
              <w:top w:val="nil"/>
              <w:left w:val="nil"/>
              <w:bottom w:val="single" w:sz="4" w:space="0" w:color="auto"/>
              <w:right w:val="single" w:sz="4" w:space="0" w:color="auto"/>
            </w:tcBorders>
            <w:noWrap/>
            <w:vAlign w:val="center"/>
            <w:hideMark/>
          </w:tcPr>
          <w:p w14:paraId="27E4A8D2"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1 500 000,00 ₸</w:t>
            </w:r>
          </w:p>
        </w:tc>
        <w:tc>
          <w:tcPr>
            <w:tcW w:w="1985" w:type="dxa"/>
            <w:tcBorders>
              <w:top w:val="nil"/>
              <w:left w:val="nil"/>
              <w:bottom w:val="single" w:sz="4" w:space="0" w:color="auto"/>
              <w:right w:val="single" w:sz="4" w:space="0" w:color="auto"/>
            </w:tcBorders>
            <w:noWrap/>
            <w:vAlign w:val="center"/>
            <w:hideMark/>
          </w:tcPr>
          <w:p w14:paraId="0A2D484C"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970 000,00 ₸</w:t>
            </w:r>
          </w:p>
        </w:tc>
      </w:tr>
      <w:tr w:rsidR="00243E44" w:rsidRPr="00243E44" w14:paraId="03C2F021"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2D233BCF"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Сбор урожая</w:t>
            </w:r>
          </w:p>
        </w:tc>
        <w:tc>
          <w:tcPr>
            <w:tcW w:w="1794" w:type="dxa"/>
            <w:tcBorders>
              <w:top w:val="nil"/>
              <w:left w:val="nil"/>
              <w:bottom w:val="single" w:sz="4" w:space="0" w:color="auto"/>
              <w:right w:val="single" w:sz="4" w:space="0" w:color="auto"/>
            </w:tcBorders>
            <w:noWrap/>
            <w:vAlign w:val="center"/>
            <w:hideMark/>
          </w:tcPr>
          <w:p w14:paraId="3BBA35FD"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625,00 ₸</w:t>
            </w:r>
          </w:p>
        </w:tc>
        <w:tc>
          <w:tcPr>
            <w:tcW w:w="776" w:type="dxa"/>
            <w:tcBorders>
              <w:top w:val="nil"/>
              <w:left w:val="nil"/>
              <w:bottom w:val="single" w:sz="4" w:space="0" w:color="auto"/>
              <w:right w:val="single" w:sz="4" w:space="0" w:color="auto"/>
            </w:tcBorders>
            <w:noWrap/>
            <w:vAlign w:val="center"/>
            <w:hideMark/>
          </w:tcPr>
          <w:p w14:paraId="71B5F0D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5</w:t>
            </w:r>
          </w:p>
        </w:tc>
        <w:tc>
          <w:tcPr>
            <w:tcW w:w="1064" w:type="dxa"/>
            <w:tcBorders>
              <w:top w:val="nil"/>
              <w:left w:val="nil"/>
              <w:bottom w:val="single" w:sz="4" w:space="0" w:color="auto"/>
              <w:right w:val="single" w:sz="4" w:space="0" w:color="auto"/>
            </w:tcBorders>
            <w:noWrap/>
            <w:vAlign w:val="center"/>
            <w:hideMark/>
          </w:tcPr>
          <w:p w14:paraId="6BE46DD2"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355600B5"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3F65FD7D"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9,0</w:t>
            </w:r>
          </w:p>
        </w:tc>
        <w:tc>
          <w:tcPr>
            <w:tcW w:w="724" w:type="dxa"/>
            <w:tcBorders>
              <w:top w:val="nil"/>
              <w:left w:val="nil"/>
              <w:bottom w:val="single" w:sz="4" w:space="0" w:color="auto"/>
              <w:right w:val="single" w:sz="4" w:space="0" w:color="auto"/>
            </w:tcBorders>
            <w:noWrap/>
            <w:vAlign w:val="center"/>
            <w:hideMark/>
          </w:tcPr>
          <w:p w14:paraId="46BA872A"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9,0</w:t>
            </w:r>
          </w:p>
        </w:tc>
        <w:tc>
          <w:tcPr>
            <w:tcW w:w="724" w:type="dxa"/>
            <w:tcBorders>
              <w:top w:val="nil"/>
              <w:left w:val="nil"/>
              <w:bottom w:val="single" w:sz="4" w:space="0" w:color="auto"/>
              <w:right w:val="single" w:sz="4" w:space="0" w:color="auto"/>
            </w:tcBorders>
            <w:noWrap/>
            <w:vAlign w:val="center"/>
            <w:hideMark/>
          </w:tcPr>
          <w:p w14:paraId="7CE03F87"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9,0</w:t>
            </w:r>
          </w:p>
        </w:tc>
        <w:tc>
          <w:tcPr>
            <w:tcW w:w="2255" w:type="dxa"/>
            <w:tcBorders>
              <w:top w:val="nil"/>
              <w:left w:val="nil"/>
              <w:bottom w:val="single" w:sz="4" w:space="0" w:color="auto"/>
              <w:right w:val="single" w:sz="4" w:space="0" w:color="auto"/>
            </w:tcBorders>
            <w:noWrap/>
            <w:vAlign w:val="center"/>
            <w:hideMark/>
          </w:tcPr>
          <w:p w14:paraId="41F2261D"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28 125,00 ₸</w:t>
            </w:r>
          </w:p>
        </w:tc>
        <w:tc>
          <w:tcPr>
            <w:tcW w:w="1965" w:type="dxa"/>
            <w:tcBorders>
              <w:top w:val="nil"/>
              <w:left w:val="nil"/>
              <w:bottom w:val="single" w:sz="4" w:space="0" w:color="auto"/>
              <w:right w:val="single" w:sz="4" w:space="0" w:color="auto"/>
            </w:tcBorders>
            <w:noWrap/>
            <w:vAlign w:val="center"/>
            <w:hideMark/>
          </w:tcPr>
          <w:p w14:paraId="01ACFAFC"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28 125,00 ₸</w:t>
            </w:r>
          </w:p>
        </w:tc>
        <w:tc>
          <w:tcPr>
            <w:tcW w:w="1985" w:type="dxa"/>
            <w:tcBorders>
              <w:top w:val="nil"/>
              <w:left w:val="nil"/>
              <w:bottom w:val="single" w:sz="4" w:space="0" w:color="auto"/>
              <w:right w:val="single" w:sz="4" w:space="0" w:color="auto"/>
            </w:tcBorders>
            <w:noWrap/>
            <w:vAlign w:val="center"/>
            <w:hideMark/>
          </w:tcPr>
          <w:p w14:paraId="64253DDB"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28 125,00 ₸</w:t>
            </w:r>
          </w:p>
        </w:tc>
      </w:tr>
      <w:tr w:rsidR="00243E44" w:rsidRPr="00243E44" w14:paraId="641D536E"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6882C5E0"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Обрезка деревьев</w:t>
            </w:r>
          </w:p>
        </w:tc>
        <w:tc>
          <w:tcPr>
            <w:tcW w:w="1794" w:type="dxa"/>
            <w:tcBorders>
              <w:top w:val="nil"/>
              <w:left w:val="nil"/>
              <w:bottom w:val="single" w:sz="4" w:space="0" w:color="auto"/>
              <w:right w:val="single" w:sz="4" w:space="0" w:color="auto"/>
            </w:tcBorders>
            <w:noWrap/>
            <w:vAlign w:val="center"/>
            <w:hideMark/>
          </w:tcPr>
          <w:p w14:paraId="7BEE22CC"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625,00 ₸</w:t>
            </w:r>
          </w:p>
        </w:tc>
        <w:tc>
          <w:tcPr>
            <w:tcW w:w="776" w:type="dxa"/>
            <w:tcBorders>
              <w:top w:val="nil"/>
              <w:left w:val="nil"/>
              <w:bottom w:val="single" w:sz="4" w:space="0" w:color="auto"/>
              <w:right w:val="single" w:sz="4" w:space="0" w:color="auto"/>
            </w:tcBorders>
            <w:noWrap/>
            <w:vAlign w:val="center"/>
            <w:hideMark/>
          </w:tcPr>
          <w:p w14:paraId="79B9F90C"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9</w:t>
            </w:r>
          </w:p>
        </w:tc>
        <w:tc>
          <w:tcPr>
            <w:tcW w:w="1064" w:type="dxa"/>
            <w:tcBorders>
              <w:top w:val="nil"/>
              <w:left w:val="nil"/>
              <w:bottom w:val="single" w:sz="4" w:space="0" w:color="auto"/>
              <w:right w:val="single" w:sz="4" w:space="0" w:color="auto"/>
            </w:tcBorders>
            <w:noWrap/>
            <w:vAlign w:val="center"/>
            <w:hideMark/>
          </w:tcPr>
          <w:p w14:paraId="6E9434D2" w14:textId="77777777" w:rsidR="00243E44" w:rsidRPr="00BC7DD8" w:rsidRDefault="00243E44" w:rsidP="00A23C5D">
            <w:pPr>
              <w:widowControl/>
              <w:autoSpaceDE/>
              <w:autoSpaceDN/>
              <w:jc w:val="center"/>
              <w:rPr>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46BB590B"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1C53E579"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4,0</w:t>
            </w:r>
          </w:p>
        </w:tc>
        <w:tc>
          <w:tcPr>
            <w:tcW w:w="724" w:type="dxa"/>
            <w:tcBorders>
              <w:top w:val="nil"/>
              <w:left w:val="nil"/>
              <w:bottom w:val="single" w:sz="4" w:space="0" w:color="auto"/>
              <w:right w:val="single" w:sz="4" w:space="0" w:color="auto"/>
            </w:tcBorders>
            <w:noWrap/>
            <w:vAlign w:val="center"/>
            <w:hideMark/>
          </w:tcPr>
          <w:p w14:paraId="59970AB4"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4,0</w:t>
            </w:r>
          </w:p>
        </w:tc>
        <w:tc>
          <w:tcPr>
            <w:tcW w:w="724" w:type="dxa"/>
            <w:tcBorders>
              <w:top w:val="nil"/>
              <w:left w:val="nil"/>
              <w:bottom w:val="single" w:sz="4" w:space="0" w:color="auto"/>
              <w:right w:val="single" w:sz="4" w:space="0" w:color="auto"/>
            </w:tcBorders>
            <w:noWrap/>
            <w:vAlign w:val="center"/>
            <w:hideMark/>
          </w:tcPr>
          <w:p w14:paraId="12827AA1"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4,0</w:t>
            </w:r>
          </w:p>
        </w:tc>
        <w:tc>
          <w:tcPr>
            <w:tcW w:w="2255" w:type="dxa"/>
            <w:tcBorders>
              <w:top w:val="nil"/>
              <w:left w:val="nil"/>
              <w:bottom w:val="single" w:sz="4" w:space="0" w:color="auto"/>
              <w:right w:val="single" w:sz="4" w:space="0" w:color="auto"/>
            </w:tcBorders>
            <w:noWrap/>
            <w:vAlign w:val="center"/>
            <w:hideMark/>
          </w:tcPr>
          <w:p w14:paraId="32A720CC"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22 500,00 ₸</w:t>
            </w:r>
          </w:p>
        </w:tc>
        <w:tc>
          <w:tcPr>
            <w:tcW w:w="1965" w:type="dxa"/>
            <w:tcBorders>
              <w:top w:val="nil"/>
              <w:left w:val="nil"/>
              <w:bottom w:val="single" w:sz="4" w:space="0" w:color="auto"/>
              <w:right w:val="single" w:sz="4" w:space="0" w:color="auto"/>
            </w:tcBorders>
            <w:noWrap/>
            <w:vAlign w:val="center"/>
            <w:hideMark/>
          </w:tcPr>
          <w:p w14:paraId="50A1EF53"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22 500,00 ₸</w:t>
            </w:r>
          </w:p>
        </w:tc>
        <w:tc>
          <w:tcPr>
            <w:tcW w:w="1985" w:type="dxa"/>
            <w:tcBorders>
              <w:top w:val="nil"/>
              <w:left w:val="nil"/>
              <w:bottom w:val="single" w:sz="4" w:space="0" w:color="auto"/>
              <w:right w:val="single" w:sz="4" w:space="0" w:color="auto"/>
            </w:tcBorders>
            <w:noWrap/>
            <w:vAlign w:val="center"/>
            <w:hideMark/>
          </w:tcPr>
          <w:p w14:paraId="6F672C59"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22 500,00 ₸</w:t>
            </w:r>
          </w:p>
        </w:tc>
      </w:tr>
      <w:tr w:rsidR="00243E44" w:rsidRPr="00243E44" w14:paraId="4FD130BD" w14:textId="77777777" w:rsidTr="00A23C5D">
        <w:trPr>
          <w:trHeight w:val="195"/>
        </w:trPr>
        <w:tc>
          <w:tcPr>
            <w:tcW w:w="1843" w:type="dxa"/>
            <w:tcBorders>
              <w:top w:val="nil"/>
              <w:left w:val="single" w:sz="4" w:space="0" w:color="auto"/>
              <w:bottom w:val="single" w:sz="4" w:space="0" w:color="auto"/>
              <w:right w:val="single" w:sz="4" w:space="0" w:color="auto"/>
            </w:tcBorders>
            <w:vAlign w:val="center"/>
            <w:hideMark/>
          </w:tcPr>
          <w:p w14:paraId="5416A1F7" w14:textId="77777777" w:rsidR="00243E44" w:rsidRPr="00BC7DD8" w:rsidRDefault="00243E44" w:rsidP="00A23C5D">
            <w:pPr>
              <w:widowControl/>
              <w:autoSpaceDE/>
              <w:autoSpaceDN/>
              <w:rPr>
                <w:color w:val="000000"/>
                <w:sz w:val="24"/>
                <w:szCs w:val="24"/>
                <w:lang w:bidi="ar-SA"/>
              </w:rPr>
            </w:pPr>
            <w:r w:rsidRPr="00BC7DD8">
              <w:rPr>
                <w:color w:val="000000"/>
                <w:sz w:val="24"/>
                <w:szCs w:val="24"/>
                <w:lang w:bidi="ar-SA"/>
              </w:rPr>
              <w:t>Фертигация</w:t>
            </w:r>
          </w:p>
        </w:tc>
        <w:tc>
          <w:tcPr>
            <w:tcW w:w="1794" w:type="dxa"/>
            <w:tcBorders>
              <w:top w:val="nil"/>
              <w:left w:val="nil"/>
              <w:bottom w:val="single" w:sz="4" w:space="0" w:color="auto"/>
              <w:right w:val="single" w:sz="4" w:space="0" w:color="auto"/>
            </w:tcBorders>
            <w:noWrap/>
            <w:vAlign w:val="center"/>
            <w:hideMark/>
          </w:tcPr>
          <w:p w14:paraId="03505601" w14:textId="77777777" w:rsidR="00243E44" w:rsidRPr="00BC7DD8" w:rsidRDefault="00243E44" w:rsidP="00A23C5D">
            <w:pPr>
              <w:widowControl/>
              <w:autoSpaceDE/>
              <w:autoSpaceDN/>
              <w:jc w:val="center"/>
              <w:rPr>
                <w:color w:val="000000"/>
                <w:sz w:val="24"/>
                <w:szCs w:val="24"/>
                <w:lang w:bidi="ar-SA"/>
              </w:rPr>
            </w:pPr>
          </w:p>
        </w:tc>
        <w:tc>
          <w:tcPr>
            <w:tcW w:w="776" w:type="dxa"/>
            <w:tcBorders>
              <w:top w:val="nil"/>
              <w:left w:val="nil"/>
              <w:bottom w:val="single" w:sz="4" w:space="0" w:color="auto"/>
              <w:right w:val="single" w:sz="4" w:space="0" w:color="auto"/>
            </w:tcBorders>
            <w:noWrap/>
            <w:vAlign w:val="center"/>
            <w:hideMark/>
          </w:tcPr>
          <w:p w14:paraId="3C000C9A"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50</w:t>
            </w:r>
          </w:p>
        </w:tc>
        <w:tc>
          <w:tcPr>
            <w:tcW w:w="1064" w:type="dxa"/>
            <w:tcBorders>
              <w:top w:val="nil"/>
              <w:left w:val="nil"/>
              <w:bottom w:val="single" w:sz="4" w:space="0" w:color="auto"/>
              <w:right w:val="single" w:sz="4" w:space="0" w:color="auto"/>
            </w:tcBorders>
            <w:noWrap/>
            <w:vAlign w:val="center"/>
            <w:hideMark/>
          </w:tcPr>
          <w:p w14:paraId="68F0382D"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21</w:t>
            </w:r>
          </w:p>
        </w:tc>
        <w:tc>
          <w:tcPr>
            <w:tcW w:w="1309" w:type="dxa"/>
            <w:tcBorders>
              <w:top w:val="nil"/>
              <w:left w:val="nil"/>
              <w:bottom w:val="single" w:sz="4" w:space="0" w:color="auto"/>
              <w:right w:val="single" w:sz="4" w:space="0" w:color="auto"/>
            </w:tcBorders>
            <w:noWrap/>
            <w:vAlign w:val="center"/>
            <w:hideMark/>
          </w:tcPr>
          <w:p w14:paraId="62A80B16" w14:textId="77777777" w:rsidR="00243E44" w:rsidRPr="00BC7DD8" w:rsidRDefault="00243E44" w:rsidP="00A23C5D">
            <w:pPr>
              <w:widowControl/>
              <w:autoSpaceDE/>
              <w:autoSpaceDN/>
              <w:jc w:val="center"/>
              <w:rPr>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63BE24AE"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0,0</w:t>
            </w:r>
          </w:p>
        </w:tc>
        <w:tc>
          <w:tcPr>
            <w:tcW w:w="724" w:type="dxa"/>
            <w:tcBorders>
              <w:top w:val="nil"/>
              <w:left w:val="nil"/>
              <w:bottom w:val="single" w:sz="4" w:space="0" w:color="auto"/>
              <w:right w:val="single" w:sz="4" w:space="0" w:color="auto"/>
            </w:tcBorders>
            <w:noWrap/>
            <w:vAlign w:val="center"/>
            <w:hideMark/>
          </w:tcPr>
          <w:p w14:paraId="10921150"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0,0</w:t>
            </w:r>
          </w:p>
        </w:tc>
        <w:tc>
          <w:tcPr>
            <w:tcW w:w="724" w:type="dxa"/>
            <w:tcBorders>
              <w:top w:val="nil"/>
              <w:left w:val="nil"/>
              <w:bottom w:val="single" w:sz="4" w:space="0" w:color="auto"/>
              <w:right w:val="single" w:sz="4" w:space="0" w:color="auto"/>
            </w:tcBorders>
            <w:noWrap/>
            <w:vAlign w:val="center"/>
            <w:hideMark/>
          </w:tcPr>
          <w:p w14:paraId="4EAEE555" w14:textId="77777777" w:rsidR="00243E44" w:rsidRPr="00BC7DD8" w:rsidRDefault="00243E44" w:rsidP="00A23C5D">
            <w:pPr>
              <w:widowControl/>
              <w:autoSpaceDE/>
              <w:autoSpaceDN/>
              <w:jc w:val="center"/>
              <w:rPr>
                <w:color w:val="000000"/>
                <w:sz w:val="24"/>
                <w:szCs w:val="24"/>
                <w:lang w:bidi="ar-SA"/>
              </w:rPr>
            </w:pPr>
            <w:r w:rsidRPr="00BC7DD8">
              <w:rPr>
                <w:color w:val="000000"/>
                <w:sz w:val="24"/>
                <w:szCs w:val="24"/>
                <w:lang w:bidi="ar-SA"/>
              </w:rPr>
              <w:t>12,0</w:t>
            </w:r>
          </w:p>
        </w:tc>
        <w:tc>
          <w:tcPr>
            <w:tcW w:w="2255" w:type="dxa"/>
            <w:tcBorders>
              <w:top w:val="nil"/>
              <w:left w:val="nil"/>
              <w:bottom w:val="single" w:sz="4" w:space="0" w:color="auto"/>
              <w:right w:val="single" w:sz="4" w:space="0" w:color="auto"/>
            </w:tcBorders>
            <w:noWrap/>
            <w:vAlign w:val="center"/>
            <w:hideMark/>
          </w:tcPr>
          <w:p w14:paraId="26A0BB5B"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0,00 ₸</w:t>
            </w:r>
          </w:p>
        </w:tc>
        <w:tc>
          <w:tcPr>
            <w:tcW w:w="1965" w:type="dxa"/>
            <w:tcBorders>
              <w:top w:val="nil"/>
              <w:left w:val="nil"/>
              <w:bottom w:val="single" w:sz="4" w:space="0" w:color="auto"/>
              <w:right w:val="single" w:sz="4" w:space="0" w:color="auto"/>
            </w:tcBorders>
            <w:noWrap/>
            <w:vAlign w:val="center"/>
            <w:hideMark/>
          </w:tcPr>
          <w:p w14:paraId="7F4064DA"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0,00 ₸</w:t>
            </w:r>
          </w:p>
        </w:tc>
        <w:tc>
          <w:tcPr>
            <w:tcW w:w="1985" w:type="dxa"/>
            <w:tcBorders>
              <w:top w:val="nil"/>
              <w:left w:val="nil"/>
              <w:bottom w:val="single" w:sz="4" w:space="0" w:color="auto"/>
              <w:right w:val="single" w:sz="4" w:space="0" w:color="auto"/>
            </w:tcBorders>
            <w:noWrap/>
            <w:vAlign w:val="center"/>
            <w:hideMark/>
          </w:tcPr>
          <w:p w14:paraId="6469F462" w14:textId="77777777" w:rsidR="00243E44" w:rsidRPr="00BC7DD8" w:rsidRDefault="00243E44" w:rsidP="00A23C5D">
            <w:pPr>
              <w:widowControl/>
              <w:autoSpaceDE/>
              <w:autoSpaceDN/>
              <w:jc w:val="right"/>
              <w:rPr>
                <w:color w:val="000000"/>
                <w:sz w:val="24"/>
                <w:szCs w:val="24"/>
                <w:lang w:bidi="ar-SA"/>
              </w:rPr>
            </w:pPr>
            <w:r w:rsidRPr="00BC7DD8">
              <w:rPr>
                <w:color w:val="000000"/>
                <w:sz w:val="24"/>
                <w:szCs w:val="24"/>
                <w:lang w:bidi="ar-SA"/>
              </w:rPr>
              <w:t>12 600,00 ₸</w:t>
            </w:r>
          </w:p>
        </w:tc>
      </w:tr>
      <w:tr w:rsidR="00243E44" w:rsidRPr="00243E44" w14:paraId="34049CE0" w14:textId="77777777" w:rsidTr="00A23C5D">
        <w:trPr>
          <w:trHeight w:val="38"/>
        </w:trPr>
        <w:tc>
          <w:tcPr>
            <w:tcW w:w="1843" w:type="dxa"/>
            <w:tcBorders>
              <w:top w:val="nil"/>
              <w:left w:val="single" w:sz="4" w:space="0" w:color="auto"/>
              <w:bottom w:val="single" w:sz="4" w:space="0" w:color="auto"/>
              <w:right w:val="single" w:sz="4" w:space="0" w:color="auto"/>
            </w:tcBorders>
            <w:vAlign w:val="center"/>
            <w:hideMark/>
          </w:tcPr>
          <w:p w14:paraId="27479409" w14:textId="77777777" w:rsidR="00243E44" w:rsidRPr="00BC7DD8" w:rsidRDefault="00243E44" w:rsidP="00A23C5D">
            <w:pPr>
              <w:widowControl/>
              <w:autoSpaceDE/>
              <w:autoSpaceDN/>
              <w:rPr>
                <w:b/>
                <w:bCs/>
                <w:color w:val="000000"/>
                <w:sz w:val="24"/>
                <w:szCs w:val="24"/>
                <w:lang w:bidi="ar-SA"/>
              </w:rPr>
            </w:pPr>
            <w:r w:rsidRPr="00BC7DD8">
              <w:rPr>
                <w:b/>
                <w:bCs/>
                <w:color w:val="000000"/>
                <w:sz w:val="24"/>
                <w:szCs w:val="24"/>
                <w:lang w:bidi="ar-SA"/>
              </w:rPr>
              <w:t>Итого затрат:</w:t>
            </w:r>
          </w:p>
        </w:tc>
        <w:tc>
          <w:tcPr>
            <w:tcW w:w="1794" w:type="dxa"/>
            <w:tcBorders>
              <w:top w:val="nil"/>
              <w:left w:val="nil"/>
              <w:bottom w:val="single" w:sz="4" w:space="0" w:color="auto"/>
              <w:right w:val="single" w:sz="4" w:space="0" w:color="auto"/>
            </w:tcBorders>
            <w:noWrap/>
            <w:vAlign w:val="center"/>
            <w:hideMark/>
          </w:tcPr>
          <w:p w14:paraId="0006DACA" w14:textId="77777777" w:rsidR="00243E44" w:rsidRPr="00BC7DD8" w:rsidRDefault="00243E44" w:rsidP="00A23C5D">
            <w:pPr>
              <w:widowControl/>
              <w:autoSpaceDE/>
              <w:autoSpaceDN/>
              <w:jc w:val="center"/>
              <w:rPr>
                <w:b/>
                <w:bCs/>
                <w:color w:val="000000"/>
                <w:sz w:val="24"/>
                <w:szCs w:val="24"/>
                <w:lang w:bidi="ar-SA"/>
              </w:rPr>
            </w:pPr>
          </w:p>
        </w:tc>
        <w:tc>
          <w:tcPr>
            <w:tcW w:w="776" w:type="dxa"/>
            <w:tcBorders>
              <w:top w:val="nil"/>
              <w:left w:val="nil"/>
              <w:bottom w:val="single" w:sz="4" w:space="0" w:color="auto"/>
              <w:right w:val="single" w:sz="4" w:space="0" w:color="auto"/>
            </w:tcBorders>
            <w:noWrap/>
            <w:vAlign w:val="center"/>
            <w:hideMark/>
          </w:tcPr>
          <w:p w14:paraId="22042FBB" w14:textId="77777777" w:rsidR="00243E44" w:rsidRPr="00BC7DD8" w:rsidRDefault="00243E44" w:rsidP="00A23C5D">
            <w:pPr>
              <w:widowControl/>
              <w:autoSpaceDE/>
              <w:autoSpaceDN/>
              <w:jc w:val="center"/>
              <w:rPr>
                <w:b/>
                <w:bCs/>
                <w:color w:val="000000"/>
                <w:sz w:val="24"/>
                <w:szCs w:val="24"/>
                <w:lang w:bidi="ar-SA"/>
              </w:rPr>
            </w:pPr>
          </w:p>
        </w:tc>
        <w:tc>
          <w:tcPr>
            <w:tcW w:w="1064" w:type="dxa"/>
            <w:tcBorders>
              <w:top w:val="nil"/>
              <w:left w:val="nil"/>
              <w:bottom w:val="single" w:sz="4" w:space="0" w:color="auto"/>
              <w:right w:val="single" w:sz="4" w:space="0" w:color="auto"/>
            </w:tcBorders>
            <w:noWrap/>
            <w:vAlign w:val="center"/>
            <w:hideMark/>
          </w:tcPr>
          <w:p w14:paraId="15A7E331" w14:textId="77777777" w:rsidR="00243E44" w:rsidRPr="00BC7DD8" w:rsidRDefault="00243E44" w:rsidP="00A23C5D">
            <w:pPr>
              <w:widowControl/>
              <w:autoSpaceDE/>
              <w:autoSpaceDN/>
              <w:jc w:val="center"/>
              <w:rPr>
                <w:b/>
                <w:bCs/>
                <w:color w:val="000000"/>
                <w:sz w:val="24"/>
                <w:szCs w:val="24"/>
                <w:lang w:bidi="ar-SA"/>
              </w:rPr>
            </w:pPr>
          </w:p>
        </w:tc>
        <w:tc>
          <w:tcPr>
            <w:tcW w:w="1309" w:type="dxa"/>
            <w:tcBorders>
              <w:top w:val="nil"/>
              <w:left w:val="nil"/>
              <w:bottom w:val="single" w:sz="4" w:space="0" w:color="auto"/>
              <w:right w:val="single" w:sz="4" w:space="0" w:color="auto"/>
            </w:tcBorders>
            <w:noWrap/>
            <w:vAlign w:val="center"/>
            <w:hideMark/>
          </w:tcPr>
          <w:p w14:paraId="64C39023" w14:textId="77777777" w:rsidR="00243E44" w:rsidRPr="00BC7DD8" w:rsidRDefault="00243E44" w:rsidP="00A23C5D">
            <w:pPr>
              <w:widowControl/>
              <w:autoSpaceDE/>
              <w:autoSpaceDN/>
              <w:jc w:val="center"/>
              <w:rPr>
                <w:b/>
                <w:bCs/>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3D7D778A" w14:textId="77777777" w:rsidR="00243E44" w:rsidRPr="00BC7DD8" w:rsidRDefault="00243E44" w:rsidP="00A23C5D">
            <w:pPr>
              <w:widowControl/>
              <w:autoSpaceDE/>
              <w:autoSpaceDN/>
              <w:jc w:val="center"/>
              <w:rPr>
                <w:b/>
                <w:bCs/>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115FC765" w14:textId="77777777" w:rsidR="00243E44" w:rsidRPr="00BC7DD8" w:rsidRDefault="00243E44" w:rsidP="00A23C5D">
            <w:pPr>
              <w:widowControl/>
              <w:autoSpaceDE/>
              <w:autoSpaceDN/>
              <w:jc w:val="center"/>
              <w:rPr>
                <w:b/>
                <w:bCs/>
                <w:color w:val="000000"/>
                <w:sz w:val="24"/>
                <w:szCs w:val="24"/>
                <w:lang w:bidi="ar-SA"/>
              </w:rPr>
            </w:pPr>
          </w:p>
        </w:tc>
        <w:tc>
          <w:tcPr>
            <w:tcW w:w="724" w:type="dxa"/>
            <w:tcBorders>
              <w:top w:val="nil"/>
              <w:left w:val="nil"/>
              <w:bottom w:val="single" w:sz="4" w:space="0" w:color="auto"/>
              <w:right w:val="single" w:sz="4" w:space="0" w:color="auto"/>
            </w:tcBorders>
            <w:noWrap/>
            <w:vAlign w:val="center"/>
            <w:hideMark/>
          </w:tcPr>
          <w:p w14:paraId="22713480" w14:textId="77777777" w:rsidR="00243E44" w:rsidRPr="00BC7DD8" w:rsidRDefault="00243E44" w:rsidP="00A23C5D">
            <w:pPr>
              <w:widowControl/>
              <w:autoSpaceDE/>
              <w:autoSpaceDN/>
              <w:jc w:val="center"/>
              <w:rPr>
                <w:b/>
                <w:bCs/>
                <w:color w:val="000000"/>
                <w:sz w:val="24"/>
                <w:szCs w:val="24"/>
                <w:lang w:bidi="ar-SA"/>
              </w:rPr>
            </w:pPr>
          </w:p>
        </w:tc>
        <w:tc>
          <w:tcPr>
            <w:tcW w:w="2255" w:type="dxa"/>
            <w:tcBorders>
              <w:top w:val="nil"/>
              <w:left w:val="nil"/>
              <w:bottom w:val="single" w:sz="4" w:space="0" w:color="auto"/>
              <w:right w:val="single" w:sz="4" w:space="0" w:color="auto"/>
            </w:tcBorders>
            <w:noWrap/>
            <w:vAlign w:val="center"/>
            <w:hideMark/>
          </w:tcPr>
          <w:p w14:paraId="6BF7DEED" w14:textId="77777777" w:rsidR="00243E44" w:rsidRPr="00BC7DD8" w:rsidRDefault="00243E44" w:rsidP="00A23C5D">
            <w:pPr>
              <w:widowControl/>
              <w:autoSpaceDE/>
              <w:autoSpaceDN/>
              <w:jc w:val="right"/>
              <w:rPr>
                <w:b/>
                <w:bCs/>
                <w:color w:val="000000"/>
                <w:sz w:val="24"/>
                <w:szCs w:val="24"/>
                <w:lang w:bidi="ar-SA"/>
              </w:rPr>
            </w:pPr>
            <w:r w:rsidRPr="00BC7DD8">
              <w:rPr>
                <w:b/>
                <w:bCs/>
                <w:color w:val="000000"/>
                <w:sz w:val="24"/>
                <w:szCs w:val="24"/>
                <w:lang w:bidi="ar-SA"/>
              </w:rPr>
              <w:t>941 897,50 ₸</w:t>
            </w:r>
          </w:p>
        </w:tc>
        <w:tc>
          <w:tcPr>
            <w:tcW w:w="1965" w:type="dxa"/>
            <w:tcBorders>
              <w:top w:val="nil"/>
              <w:left w:val="nil"/>
              <w:bottom w:val="single" w:sz="4" w:space="0" w:color="auto"/>
              <w:right w:val="single" w:sz="4" w:space="0" w:color="auto"/>
            </w:tcBorders>
            <w:noWrap/>
            <w:vAlign w:val="center"/>
            <w:hideMark/>
          </w:tcPr>
          <w:p w14:paraId="1F300E6E" w14:textId="77777777" w:rsidR="00243E44" w:rsidRPr="00BC7DD8" w:rsidRDefault="00243E44" w:rsidP="00A23C5D">
            <w:pPr>
              <w:widowControl/>
              <w:autoSpaceDE/>
              <w:autoSpaceDN/>
              <w:jc w:val="right"/>
              <w:rPr>
                <w:b/>
                <w:bCs/>
                <w:color w:val="000000"/>
                <w:sz w:val="24"/>
                <w:szCs w:val="24"/>
                <w:lang w:bidi="ar-SA"/>
              </w:rPr>
            </w:pPr>
            <w:r w:rsidRPr="00BC7DD8">
              <w:rPr>
                <w:b/>
                <w:bCs/>
                <w:color w:val="000000"/>
                <w:sz w:val="24"/>
                <w:szCs w:val="24"/>
                <w:lang w:bidi="ar-SA"/>
              </w:rPr>
              <w:t>2 441 897,50 ₸</w:t>
            </w:r>
          </w:p>
        </w:tc>
        <w:tc>
          <w:tcPr>
            <w:tcW w:w="1985" w:type="dxa"/>
            <w:tcBorders>
              <w:top w:val="nil"/>
              <w:left w:val="nil"/>
              <w:bottom w:val="single" w:sz="4" w:space="0" w:color="auto"/>
              <w:right w:val="single" w:sz="4" w:space="0" w:color="auto"/>
            </w:tcBorders>
            <w:noWrap/>
            <w:vAlign w:val="center"/>
            <w:hideMark/>
          </w:tcPr>
          <w:p w14:paraId="11A64DD5" w14:textId="77777777" w:rsidR="00243E44" w:rsidRPr="00BC7DD8" w:rsidRDefault="00243E44" w:rsidP="00A23C5D">
            <w:pPr>
              <w:widowControl/>
              <w:autoSpaceDE/>
              <w:autoSpaceDN/>
              <w:jc w:val="right"/>
              <w:rPr>
                <w:b/>
                <w:bCs/>
                <w:color w:val="000000"/>
                <w:sz w:val="24"/>
                <w:szCs w:val="24"/>
                <w:lang w:bidi="ar-SA"/>
              </w:rPr>
            </w:pPr>
            <w:r w:rsidRPr="00BC7DD8">
              <w:rPr>
                <w:b/>
                <w:bCs/>
                <w:color w:val="000000"/>
                <w:sz w:val="24"/>
                <w:szCs w:val="24"/>
                <w:lang w:bidi="ar-SA"/>
              </w:rPr>
              <w:t>1 924 497,50 ₸</w:t>
            </w:r>
          </w:p>
        </w:tc>
      </w:tr>
    </w:tbl>
    <w:p w14:paraId="41868A12" w14:textId="77777777" w:rsidR="00243E44" w:rsidRPr="00243E44" w:rsidRDefault="00243E44" w:rsidP="00E3753C">
      <w:pPr>
        <w:jc w:val="center"/>
        <w:rPr>
          <w:bCs/>
          <w:sz w:val="10"/>
          <w:szCs w:val="10"/>
          <w:lang w:val="kk-KZ"/>
        </w:rPr>
      </w:pPr>
    </w:p>
    <w:sectPr w:rsidR="00243E44" w:rsidRPr="00243E44" w:rsidSect="00243E44">
      <w:pgSz w:w="16840" w:h="11910" w:orient="landscape"/>
      <w:pgMar w:top="567" w:right="1134" w:bottom="1701" w:left="1134" w:header="71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CBDF9" w14:textId="77777777" w:rsidR="009D122E" w:rsidRDefault="009D122E">
      <w:r>
        <w:separator/>
      </w:r>
    </w:p>
  </w:endnote>
  <w:endnote w:type="continuationSeparator" w:id="0">
    <w:p w14:paraId="1AEA537D" w14:textId="77777777" w:rsidR="009D122E" w:rsidRDefault="009D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755148"/>
      <w:docPartObj>
        <w:docPartGallery w:val="Page Numbers (Bottom of Page)"/>
        <w:docPartUnique/>
      </w:docPartObj>
    </w:sdtPr>
    <w:sdtContent>
      <w:p w14:paraId="19A72A17" w14:textId="7759ACAC" w:rsidR="009C46C1" w:rsidRDefault="009C46C1">
        <w:pPr>
          <w:pStyle w:val="a9"/>
          <w:jc w:val="center"/>
        </w:pPr>
        <w:r>
          <w:fldChar w:fldCharType="begin"/>
        </w:r>
        <w:r>
          <w:instrText>PAGE   \* MERGEFORMAT</w:instrText>
        </w:r>
        <w:r>
          <w:fldChar w:fldCharType="separate"/>
        </w:r>
        <w:r>
          <w:rPr>
            <w:noProof/>
          </w:rPr>
          <w:t>182</w:t>
        </w:r>
        <w:r>
          <w:fldChar w:fldCharType="end"/>
        </w:r>
      </w:p>
    </w:sdtContent>
  </w:sdt>
  <w:p w14:paraId="77BF6CDC" w14:textId="77777777" w:rsidR="009C46C1" w:rsidRDefault="009C46C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392B4" w14:textId="77777777" w:rsidR="009D122E" w:rsidRDefault="009D122E">
      <w:r>
        <w:separator/>
      </w:r>
    </w:p>
  </w:footnote>
  <w:footnote w:type="continuationSeparator" w:id="0">
    <w:p w14:paraId="555D5FE3" w14:textId="77777777" w:rsidR="009D122E" w:rsidRDefault="009D1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848F" w14:textId="51122DA0" w:rsidR="009C46C1" w:rsidRDefault="009C46C1">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9DCC" w14:textId="2EA3B6EF" w:rsidR="009C46C1" w:rsidRPr="00323AFA" w:rsidRDefault="009C46C1">
    <w:pPr>
      <w:pStyle w:val="a3"/>
      <w:spacing w:line="14" w:lineRule="auto"/>
      <w:rPr>
        <w:sz w:val="20"/>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F87"/>
    <w:multiLevelType w:val="hybridMultilevel"/>
    <w:tmpl w:val="41EC840C"/>
    <w:lvl w:ilvl="0" w:tplc="6FC8C55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BB358C"/>
    <w:multiLevelType w:val="multilevel"/>
    <w:tmpl w:val="299458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40" w:hanging="360"/>
      </w:pPr>
      <w:rPr>
        <w:rFonts w:ascii="Times New Roman" w:eastAsia="Times New Roman" w:hAnsi="Times New Roman"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92B55"/>
    <w:multiLevelType w:val="multilevel"/>
    <w:tmpl w:val="3D30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12C75"/>
    <w:multiLevelType w:val="hybridMultilevel"/>
    <w:tmpl w:val="625CBE96"/>
    <w:lvl w:ilvl="0" w:tplc="EEB2B404">
      <w:start w:val="1"/>
      <w:numFmt w:val="bullet"/>
      <w:lvlText w:val="-"/>
      <w:lvlJc w:val="left"/>
      <w:pPr>
        <w:ind w:left="1080" w:hanging="360"/>
      </w:pPr>
      <w:rPr>
        <w:rFonts w:ascii="Times New Roman" w:eastAsia="Times New Roman" w:hAnsi="Times New Roman" w:hint="default"/>
        <w:sz w:val="28"/>
        <w:szCs w:val="28"/>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0E7C6CAD"/>
    <w:multiLevelType w:val="hybridMultilevel"/>
    <w:tmpl w:val="D74070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373467"/>
    <w:multiLevelType w:val="multilevel"/>
    <w:tmpl w:val="3CAE71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96792E"/>
    <w:multiLevelType w:val="hybridMultilevel"/>
    <w:tmpl w:val="7BB2FA5C"/>
    <w:lvl w:ilvl="0" w:tplc="EEB2B404">
      <w:start w:val="1"/>
      <w:numFmt w:val="bullet"/>
      <w:lvlText w:val="-"/>
      <w:lvlJc w:val="left"/>
      <w:pPr>
        <w:ind w:left="1429" w:hanging="360"/>
      </w:pPr>
      <w:rPr>
        <w:rFonts w:ascii="Times New Roman" w:eastAsia="Times New Roman" w:hAnsi="Times New Roman"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172944B4"/>
    <w:multiLevelType w:val="multilevel"/>
    <w:tmpl w:val="A8A08FF4"/>
    <w:lvl w:ilvl="0">
      <w:start w:val="1"/>
      <w:numFmt w:val="bullet"/>
      <w:lvlText w:val="-"/>
      <w:lvlJc w:val="left"/>
      <w:pPr>
        <w:tabs>
          <w:tab w:val="num" w:pos="720"/>
        </w:tabs>
        <w:ind w:left="720" w:hanging="360"/>
      </w:pPr>
      <w:rPr>
        <w:rFonts w:ascii="Times New Roman" w:eastAsia="Times New Roman" w:hAnsi="Times New Roman" w:hint="default"/>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DC6C07"/>
    <w:multiLevelType w:val="multilevel"/>
    <w:tmpl w:val="49BC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B55A6"/>
    <w:multiLevelType w:val="multilevel"/>
    <w:tmpl w:val="D598BAD6"/>
    <w:lvl w:ilvl="0">
      <w:start w:val="4"/>
      <w:numFmt w:val="decimal"/>
      <w:lvlText w:val="%1"/>
      <w:lvlJc w:val="left"/>
      <w:pPr>
        <w:ind w:left="360" w:hanging="360"/>
      </w:pPr>
      <w:rPr>
        <w:rFonts w:hint="default"/>
        <w:b w:val="0"/>
        <w:i w:val="0"/>
      </w:rPr>
    </w:lvl>
    <w:lvl w:ilvl="1">
      <w:start w:val="3"/>
      <w:numFmt w:val="decimal"/>
      <w:lvlText w:val="%1.%2"/>
      <w:lvlJc w:val="left"/>
      <w:pPr>
        <w:ind w:left="1047" w:hanging="360"/>
      </w:pPr>
      <w:rPr>
        <w:rFonts w:hint="default"/>
        <w:b/>
        <w:bCs w:val="0"/>
        <w:i w:val="0"/>
      </w:rPr>
    </w:lvl>
    <w:lvl w:ilvl="2">
      <w:start w:val="1"/>
      <w:numFmt w:val="decimal"/>
      <w:lvlText w:val="%1.%2.%3"/>
      <w:lvlJc w:val="left"/>
      <w:pPr>
        <w:ind w:left="2094" w:hanging="720"/>
      </w:pPr>
      <w:rPr>
        <w:rFonts w:hint="default"/>
        <w:b w:val="0"/>
        <w:i w:val="0"/>
      </w:rPr>
    </w:lvl>
    <w:lvl w:ilvl="3">
      <w:start w:val="1"/>
      <w:numFmt w:val="decimal"/>
      <w:lvlText w:val="%1.%2.%3.%4"/>
      <w:lvlJc w:val="left"/>
      <w:pPr>
        <w:ind w:left="3141" w:hanging="1080"/>
      </w:pPr>
      <w:rPr>
        <w:rFonts w:hint="default"/>
        <w:b w:val="0"/>
        <w:i w:val="0"/>
      </w:rPr>
    </w:lvl>
    <w:lvl w:ilvl="4">
      <w:start w:val="1"/>
      <w:numFmt w:val="decimal"/>
      <w:lvlText w:val="%1.%2.%3.%4.%5"/>
      <w:lvlJc w:val="left"/>
      <w:pPr>
        <w:ind w:left="3828" w:hanging="1080"/>
      </w:pPr>
      <w:rPr>
        <w:rFonts w:hint="default"/>
        <w:b w:val="0"/>
        <w:i w:val="0"/>
      </w:rPr>
    </w:lvl>
    <w:lvl w:ilvl="5">
      <w:start w:val="1"/>
      <w:numFmt w:val="decimal"/>
      <w:lvlText w:val="%1.%2.%3.%4.%5.%6"/>
      <w:lvlJc w:val="left"/>
      <w:pPr>
        <w:ind w:left="4875" w:hanging="1440"/>
      </w:pPr>
      <w:rPr>
        <w:rFonts w:hint="default"/>
        <w:b w:val="0"/>
        <w:i w:val="0"/>
      </w:rPr>
    </w:lvl>
    <w:lvl w:ilvl="6">
      <w:start w:val="1"/>
      <w:numFmt w:val="decimal"/>
      <w:lvlText w:val="%1.%2.%3.%4.%5.%6.%7"/>
      <w:lvlJc w:val="left"/>
      <w:pPr>
        <w:ind w:left="5562" w:hanging="1440"/>
      </w:pPr>
      <w:rPr>
        <w:rFonts w:hint="default"/>
        <w:b w:val="0"/>
        <w:i w:val="0"/>
      </w:rPr>
    </w:lvl>
    <w:lvl w:ilvl="7">
      <w:start w:val="1"/>
      <w:numFmt w:val="decimal"/>
      <w:lvlText w:val="%1.%2.%3.%4.%5.%6.%7.%8"/>
      <w:lvlJc w:val="left"/>
      <w:pPr>
        <w:ind w:left="6609" w:hanging="1800"/>
      </w:pPr>
      <w:rPr>
        <w:rFonts w:hint="default"/>
        <w:b w:val="0"/>
        <w:i w:val="0"/>
      </w:rPr>
    </w:lvl>
    <w:lvl w:ilvl="8">
      <w:start w:val="1"/>
      <w:numFmt w:val="decimal"/>
      <w:lvlText w:val="%1.%2.%3.%4.%5.%6.%7.%8.%9"/>
      <w:lvlJc w:val="left"/>
      <w:pPr>
        <w:ind w:left="7656" w:hanging="2160"/>
      </w:pPr>
      <w:rPr>
        <w:rFonts w:hint="default"/>
        <w:b w:val="0"/>
        <w:i w:val="0"/>
      </w:rPr>
    </w:lvl>
  </w:abstractNum>
  <w:abstractNum w:abstractNumId="10" w15:restartNumberingAfterBreak="0">
    <w:nsid w:val="254155F2"/>
    <w:multiLevelType w:val="multilevel"/>
    <w:tmpl w:val="11B48E22"/>
    <w:lvl w:ilvl="0">
      <w:start w:val="1"/>
      <w:numFmt w:val="bullet"/>
      <w:lvlText w:val="-"/>
      <w:lvlJc w:val="left"/>
      <w:pPr>
        <w:tabs>
          <w:tab w:val="num" w:pos="720"/>
        </w:tabs>
        <w:ind w:left="720" w:hanging="360"/>
      </w:pPr>
      <w:rPr>
        <w:rFonts w:ascii="Times New Roman" w:eastAsia="Times New Roman" w:hAnsi="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6E2244"/>
    <w:multiLevelType w:val="multilevel"/>
    <w:tmpl w:val="23DC0F94"/>
    <w:lvl w:ilvl="0">
      <w:start w:val="1"/>
      <w:numFmt w:val="bullet"/>
      <w:lvlText w:val="-"/>
      <w:lvlJc w:val="left"/>
      <w:pPr>
        <w:tabs>
          <w:tab w:val="num" w:pos="720"/>
        </w:tabs>
        <w:ind w:left="720" w:hanging="360"/>
      </w:pPr>
      <w:rPr>
        <w:rFonts w:ascii="Times New Roman" w:eastAsia="Times New Roman" w:hAnsi="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2910F5"/>
    <w:multiLevelType w:val="multilevel"/>
    <w:tmpl w:val="9500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E17B06"/>
    <w:multiLevelType w:val="multilevel"/>
    <w:tmpl w:val="E164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B3163D"/>
    <w:multiLevelType w:val="multilevel"/>
    <w:tmpl w:val="93EC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A6803"/>
    <w:multiLevelType w:val="hybridMultilevel"/>
    <w:tmpl w:val="2F4CFFA6"/>
    <w:lvl w:ilvl="0" w:tplc="EEB2B404">
      <w:start w:val="1"/>
      <w:numFmt w:val="bullet"/>
      <w:lvlText w:val="-"/>
      <w:lvlJc w:val="left"/>
      <w:pPr>
        <w:ind w:left="1429" w:hanging="360"/>
      </w:pPr>
      <w:rPr>
        <w:rFonts w:ascii="Times New Roman" w:eastAsia="Times New Roman" w:hAnsi="Times New Roman"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6" w15:restartNumberingAfterBreak="0">
    <w:nsid w:val="5D4E3479"/>
    <w:multiLevelType w:val="hybridMultilevel"/>
    <w:tmpl w:val="7C322DB6"/>
    <w:lvl w:ilvl="0" w:tplc="6510705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5DEC7672"/>
    <w:multiLevelType w:val="hybridMultilevel"/>
    <w:tmpl w:val="7C54216A"/>
    <w:lvl w:ilvl="0" w:tplc="EEB2B404">
      <w:start w:val="1"/>
      <w:numFmt w:val="bullet"/>
      <w:lvlText w:val="-"/>
      <w:lvlJc w:val="left"/>
      <w:pPr>
        <w:ind w:left="720" w:hanging="360"/>
      </w:pPr>
      <w:rPr>
        <w:rFonts w:ascii="Times New Roman" w:eastAsia="Times New Roman" w:hAnsi="Times New Roman" w:hint="default"/>
        <w:sz w:val="28"/>
        <w:szCs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EDD133C"/>
    <w:multiLevelType w:val="multilevel"/>
    <w:tmpl w:val="10EC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F75C7D"/>
    <w:multiLevelType w:val="hybridMultilevel"/>
    <w:tmpl w:val="C4D83044"/>
    <w:lvl w:ilvl="0" w:tplc="EEB2B404">
      <w:start w:val="1"/>
      <w:numFmt w:val="bullet"/>
      <w:lvlText w:val="-"/>
      <w:lvlJc w:val="left"/>
      <w:pPr>
        <w:ind w:left="120" w:hanging="140"/>
      </w:pPr>
      <w:rPr>
        <w:rFonts w:ascii="Times New Roman" w:eastAsia="Times New Roman" w:hAnsi="Times New Roman" w:hint="default"/>
        <w:sz w:val="28"/>
        <w:szCs w:val="28"/>
      </w:rPr>
    </w:lvl>
    <w:lvl w:ilvl="1" w:tplc="9A760A98">
      <w:start w:val="1"/>
      <w:numFmt w:val="bullet"/>
      <w:lvlText w:val="•"/>
      <w:lvlJc w:val="left"/>
      <w:pPr>
        <w:ind w:left="1066" w:hanging="140"/>
      </w:pPr>
      <w:rPr>
        <w:rFonts w:hint="default"/>
      </w:rPr>
    </w:lvl>
    <w:lvl w:ilvl="2" w:tplc="AA26FF9A">
      <w:start w:val="1"/>
      <w:numFmt w:val="bullet"/>
      <w:lvlText w:val="•"/>
      <w:lvlJc w:val="left"/>
      <w:pPr>
        <w:ind w:left="2013" w:hanging="140"/>
      </w:pPr>
      <w:rPr>
        <w:rFonts w:hint="default"/>
      </w:rPr>
    </w:lvl>
    <w:lvl w:ilvl="3" w:tplc="6FE2BBBC">
      <w:start w:val="1"/>
      <w:numFmt w:val="bullet"/>
      <w:lvlText w:val="•"/>
      <w:lvlJc w:val="left"/>
      <w:pPr>
        <w:ind w:left="2960" w:hanging="140"/>
      </w:pPr>
      <w:rPr>
        <w:rFonts w:hint="default"/>
      </w:rPr>
    </w:lvl>
    <w:lvl w:ilvl="4" w:tplc="C2026158">
      <w:start w:val="1"/>
      <w:numFmt w:val="bullet"/>
      <w:lvlText w:val="•"/>
      <w:lvlJc w:val="left"/>
      <w:pPr>
        <w:ind w:left="3907" w:hanging="140"/>
      </w:pPr>
      <w:rPr>
        <w:rFonts w:hint="default"/>
      </w:rPr>
    </w:lvl>
    <w:lvl w:ilvl="5" w:tplc="EE42045A">
      <w:start w:val="1"/>
      <w:numFmt w:val="bullet"/>
      <w:lvlText w:val="•"/>
      <w:lvlJc w:val="left"/>
      <w:pPr>
        <w:ind w:left="4854" w:hanging="140"/>
      </w:pPr>
      <w:rPr>
        <w:rFonts w:hint="default"/>
      </w:rPr>
    </w:lvl>
    <w:lvl w:ilvl="6" w:tplc="6B52B1FE">
      <w:start w:val="1"/>
      <w:numFmt w:val="bullet"/>
      <w:lvlText w:val="•"/>
      <w:lvlJc w:val="left"/>
      <w:pPr>
        <w:ind w:left="5800" w:hanging="140"/>
      </w:pPr>
      <w:rPr>
        <w:rFonts w:hint="default"/>
      </w:rPr>
    </w:lvl>
    <w:lvl w:ilvl="7" w:tplc="0966FE7E">
      <w:start w:val="1"/>
      <w:numFmt w:val="bullet"/>
      <w:lvlText w:val="•"/>
      <w:lvlJc w:val="left"/>
      <w:pPr>
        <w:ind w:left="6747" w:hanging="140"/>
      </w:pPr>
      <w:rPr>
        <w:rFonts w:hint="default"/>
      </w:rPr>
    </w:lvl>
    <w:lvl w:ilvl="8" w:tplc="D5E06E00">
      <w:start w:val="1"/>
      <w:numFmt w:val="bullet"/>
      <w:lvlText w:val="•"/>
      <w:lvlJc w:val="left"/>
      <w:pPr>
        <w:ind w:left="7694" w:hanging="140"/>
      </w:pPr>
      <w:rPr>
        <w:rFonts w:hint="default"/>
      </w:rPr>
    </w:lvl>
  </w:abstractNum>
  <w:abstractNum w:abstractNumId="20" w15:restartNumberingAfterBreak="0">
    <w:nsid w:val="6379674B"/>
    <w:multiLevelType w:val="multilevel"/>
    <w:tmpl w:val="D3CE3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8952CF"/>
    <w:multiLevelType w:val="hybridMultilevel"/>
    <w:tmpl w:val="172694D2"/>
    <w:lvl w:ilvl="0" w:tplc="EEB2B404">
      <w:start w:val="1"/>
      <w:numFmt w:val="bullet"/>
      <w:lvlText w:val="-"/>
      <w:lvlJc w:val="left"/>
      <w:pPr>
        <w:ind w:left="1429" w:hanging="360"/>
      </w:pPr>
      <w:rPr>
        <w:rFonts w:ascii="Times New Roman" w:eastAsia="Times New Roman" w:hAnsi="Times New Roman"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6D5E6E41"/>
    <w:multiLevelType w:val="multilevel"/>
    <w:tmpl w:val="2AF44CB4"/>
    <w:lvl w:ilvl="0">
      <w:start w:val="4"/>
      <w:numFmt w:val="decimal"/>
      <w:lvlText w:val="%1."/>
      <w:lvlJc w:val="left"/>
      <w:pPr>
        <w:ind w:left="1047" w:hanging="360"/>
      </w:pPr>
      <w:rPr>
        <w:rFonts w:hint="default"/>
      </w:rPr>
    </w:lvl>
    <w:lvl w:ilvl="1">
      <w:start w:val="1"/>
      <w:numFmt w:val="decimal"/>
      <w:isLgl/>
      <w:lvlText w:val="%1.%2."/>
      <w:lvlJc w:val="left"/>
      <w:pPr>
        <w:ind w:left="1407" w:hanging="720"/>
      </w:pPr>
      <w:rPr>
        <w:rFonts w:hint="default"/>
        <w:sz w:val="28"/>
        <w:szCs w:val="28"/>
      </w:rPr>
    </w:lvl>
    <w:lvl w:ilvl="2">
      <w:start w:val="1"/>
      <w:numFmt w:val="decimal"/>
      <w:isLgl/>
      <w:lvlText w:val="%1.%2.%3."/>
      <w:lvlJc w:val="left"/>
      <w:pPr>
        <w:ind w:left="1407" w:hanging="720"/>
      </w:pPr>
      <w:rPr>
        <w:rFonts w:hint="default"/>
        <w:sz w:val="28"/>
        <w:szCs w:val="28"/>
      </w:rPr>
    </w:lvl>
    <w:lvl w:ilvl="3">
      <w:start w:val="1"/>
      <w:numFmt w:val="decimal"/>
      <w:isLgl/>
      <w:lvlText w:val="%1.%2.%3.%4."/>
      <w:lvlJc w:val="left"/>
      <w:pPr>
        <w:ind w:left="1767" w:hanging="1080"/>
      </w:pPr>
      <w:rPr>
        <w:rFonts w:hint="default"/>
      </w:rPr>
    </w:lvl>
    <w:lvl w:ilvl="4">
      <w:start w:val="1"/>
      <w:numFmt w:val="decimal"/>
      <w:isLgl/>
      <w:lvlText w:val="%1.%2.%3.%4.%5."/>
      <w:lvlJc w:val="left"/>
      <w:pPr>
        <w:ind w:left="1767" w:hanging="1080"/>
      </w:pPr>
      <w:rPr>
        <w:rFonts w:hint="default"/>
      </w:rPr>
    </w:lvl>
    <w:lvl w:ilvl="5">
      <w:start w:val="1"/>
      <w:numFmt w:val="decimal"/>
      <w:isLgl/>
      <w:lvlText w:val="%1.%2.%3.%4.%5.%6."/>
      <w:lvlJc w:val="left"/>
      <w:pPr>
        <w:ind w:left="2127" w:hanging="1440"/>
      </w:pPr>
      <w:rPr>
        <w:rFonts w:hint="default"/>
      </w:rPr>
    </w:lvl>
    <w:lvl w:ilvl="6">
      <w:start w:val="1"/>
      <w:numFmt w:val="decimal"/>
      <w:isLgl/>
      <w:lvlText w:val="%1.%2.%3.%4.%5.%6.%7."/>
      <w:lvlJc w:val="left"/>
      <w:pPr>
        <w:ind w:left="2487" w:hanging="1800"/>
      </w:pPr>
      <w:rPr>
        <w:rFonts w:hint="default"/>
      </w:rPr>
    </w:lvl>
    <w:lvl w:ilvl="7">
      <w:start w:val="1"/>
      <w:numFmt w:val="decimal"/>
      <w:isLgl/>
      <w:lvlText w:val="%1.%2.%3.%4.%5.%6.%7.%8."/>
      <w:lvlJc w:val="left"/>
      <w:pPr>
        <w:ind w:left="2487" w:hanging="1800"/>
      </w:pPr>
      <w:rPr>
        <w:rFonts w:hint="default"/>
      </w:rPr>
    </w:lvl>
    <w:lvl w:ilvl="8">
      <w:start w:val="1"/>
      <w:numFmt w:val="decimal"/>
      <w:isLgl/>
      <w:lvlText w:val="%1.%2.%3.%4.%5.%6.%7.%8.%9."/>
      <w:lvlJc w:val="left"/>
      <w:pPr>
        <w:ind w:left="2847" w:hanging="2160"/>
      </w:pPr>
      <w:rPr>
        <w:rFonts w:hint="default"/>
      </w:rPr>
    </w:lvl>
  </w:abstractNum>
  <w:abstractNum w:abstractNumId="23" w15:restartNumberingAfterBreak="0">
    <w:nsid w:val="6D6206F4"/>
    <w:multiLevelType w:val="multilevel"/>
    <w:tmpl w:val="11B48E22"/>
    <w:lvl w:ilvl="0">
      <w:start w:val="1"/>
      <w:numFmt w:val="bullet"/>
      <w:lvlText w:val="-"/>
      <w:lvlJc w:val="left"/>
      <w:pPr>
        <w:tabs>
          <w:tab w:val="num" w:pos="720"/>
        </w:tabs>
        <w:ind w:left="720" w:hanging="360"/>
      </w:pPr>
      <w:rPr>
        <w:rFonts w:ascii="Times New Roman" w:eastAsia="Times New Roman" w:hAnsi="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1C39B4"/>
    <w:multiLevelType w:val="multilevel"/>
    <w:tmpl w:val="D40C5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F40B8F"/>
    <w:multiLevelType w:val="multilevel"/>
    <w:tmpl w:val="145C730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79F45335"/>
    <w:multiLevelType w:val="hybridMultilevel"/>
    <w:tmpl w:val="CD40A4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106846196">
    <w:abstractNumId w:val="19"/>
  </w:num>
  <w:num w:numId="2" w16cid:durableId="604844443">
    <w:abstractNumId w:val="5"/>
  </w:num>
  <w:num w:numId="3" w16cid:durableId="77362765">
    <w:abstractNumId w:val="22"/>
  </w:num>
  <w:num w:numId="4" w16cid:durableId="1008210916">
    <w:abstractNumId w:val="8"/>
  </w:num>
  <w:num w:numId="5" w16cid:durableId="1030492476">
    <w:abstractNumId w:val="14"/>
  </w:num>
  <w:num w:numId="6" w16cid:durableId="1041515768">
    <w:abstractNumId w:val="18"/>
  </w:num>
  <w:num w:numId="7" w16cid:durableId="1704017996">
    <w:abstractNumId w:val="9"/>
  </w:num>
  <w:num w:numId="8" w16cid:durableId="1058623624">
    <w:abstractNumId w:val="11"/>
  </w:num>
  <w:num w:numId="9" w16cid:durableId="1484539086">
    <w:abstractNumId w:val="1"/>
  </w:num>
  <w:num w:numId="10" w16cid:durableId="63571563">
    <w:abstractNumId w:val="21"/>
  </w:num>
  <w:num w:numId="11" w16cid:durableId="310717271">
    <w:abstractNumId w:val="15"/>
  </w:num>
  <w:num w:numId="12" w16cid:durableId="1164857748">
    <w:abstractNumId w:val="7"/>
  </w:num>
  <w:num w:numId="13" w16cid:durableId="1221164549">
    <w:abstractNumId w:val="3"/>
  </w:num>
  <w:num w:numId="14" w16cid:durableId="1677150274">
    <w:abstractNumId w:val="10"/>
  </w:num>
  <w:num w:numId="15" w16cid:durableId="513618875">
    <w:abstractNumId w:val="23"/>
  </w:num>
  <w:num w:numId="16" w16cid:durableId="738138978">
    <w:abstractNumId w:val="26"/>
  </w:num>
  <w:num w:numId="17" w16cid:durableId="1779254182">
    <w:abstractNumId w:val="4"/>
  </w:num>
  <w:num w:numId="18" w16cid:durableId="141822556">
    <w:abstractNumId w:val="17"/>
  </w:num>
  <w:num w:numId="19" w16cid:durableId="4021750">
    <w:abstractNumId w:val="6"/>
  </w:num>
  <w:num w:numId="20" w16cid:durableId="1775635484">
    <w:abstractNumId w:val="25"/>
  </w:num>
  <w:num w:numId="21" w16cid:durableId="386343938">
    <w:abstractNumId w:val="16"/>
  </w:num>
  <w:num w:numId="22" w16cid:durableId="1595941641">
    <w:abstractNumId w:val="2"/>
  </w:num>
  <w:num w:numId="23" w16cid:durableId="2004235448">
    <w:abstractNumId w:val="24"/>
  </w:num>
  <w:num w:numId="24" w16cid:durableId="1086996709">
    <w:abstractNumId w:val="12"/>
  </w:num>
  <w:num w:numId="25" w16cid:durableId="86928563">
    <w:abstractNumId w:val="13"/>
  </w:num>
  <w:num w:numId="26" w16cid:durableId="300353359">
    <w:abstractNumId w:val="20"/>
  </w:num>
  <w:num w:numId="27" w16cid:durableId="1444108998">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59E"/>
    <w:rsid w:val="00001007"/>
    <w:rsid w:val="0001022D"/>
    <w:rsid w:val="00010CA6"/>
    <w:rsid w:val="000147B4"/>
    <w:rsid w:val="00014E1A"/>
    <w:rsid w:val="00015B4C"/>
    <w:rsid w:val="000204EE"/>
    <w:rsid w:val="00021C6C"/>
    <w:rsid w:val="00022E7B"/>
    <w:rsid w:val="00023523"/>
    <w:rsid w:val="0002356D"/>
    <w:rsid w:val="0002459E"/>
    <w:rsid w:val="00027870"/>
    <w:rsid w:val="00033EFF"/>
    <w:rsid w:val="000410B2"/>
    <w:rsid w:val="00053D54"/>
    <w:rsid w:val="00054247"/>
    <w:rsid w:val="0006389E"/>
    <w:rsid w:val="000646A9"/>
    <w:rsid w:val="00064937"/>
    <w:rsid w:val="000649DE"/>
    <w:rsid w:val="000678D7"/>
    <w:rsid w:val="00070A8F"/>
    <w:rsid w:val="00071E24"/>
    <w:rsid w:val="00072943"/>
    <w:rsid w:val="000731EE"/>
    <w:rsid w:val="00074501"/>
    <w:rsid w:val="000745E8"/>
    <w:rsid w:val="000746EF"/>
    <w:rsid w:val="00074B01"/>
    <w:rsid w:val="000750AD"/>
    <w:rsid w:val="000751E6"/>
    <w:rsid w:val="0008128C"/>
    <w:rsid w:val="000821D0"/>
    <w:rsid w:val="00083403"/>
    <w:rsid w:val="000837CE"/>
    <w:rsid w:val="00083A74"/>
    <w:rsid w:val="00087BF5"/>
    <w:rsid w:val="00090F24"/>
    <w:rsid w:val="00091C91"/>
    <w:rsid w:val="000A5075"/>
    <w:rsid w:val="000A6895"/>
    <w:rsid w:val="000A7A98"/>
    <w:rsid w:val="000B07AA"/>
    <w:rsid w:val="000B3AE6"/>
    <w:rsid w:val="000D57F9"/>
    <w:rsid w:val="000D79FA"/>
    <w:rsid w:val="000F30F4"/>
    <w:rsid w:val="000F3ECB"/>
    <w:rsid w:val="000F55B6"/>
    <w:rsid w:val="00100436"/>
    <w:rsid w:val="00100A8B"/>
    <w:rsid w:val="00102DCF"/>
    <w:rsid w:val="00106F6E"/>
    <w:rsid w:val="00107C7D"/>
    <w:rsid w:val="00110629"/>
    <w:rsid w:val="0011095E"/>
    <w:rsid w:val="001140F7"/>
    <w:rsid w:val="001145D9"/>
    <w:rsid w:val="001334C9"/>
    <w:rsid w:val="00137B24"/>
    <w:rsid w:val="001406E4"/>
    <w:rsid w:val="001407D3"/>
    <w:rsid w:val="00142B52"/>
    <w:rsid w:val="00145423"/>
    <w:rsid w:val="001506CD"/>
    <w:rsid w:val="00152B7E"/>
    <w:rsid w:val="00153CD5"/>
    <w:rsid w:val="00160F9C"/>
    <w:rsid w:val="00161082"/>
    <w:rsid w:val="001626E1"/>
    <w:rsid w:val="00164571"/>
    <w:rsid w:val="001652A0"/>
    <w:rsid w:val="00165D55"/>
    <w:rsid w:val="00166805"/>
    <w:rsid w:val="001677AA"/>
    <w:rsid w:val="00167C86"/>
    <w:rsid w:val="001849E9"/>
    <w:rsid w:val="00184DE1"/>
    <w:rsid w:val="00192C04"/>
    <w:rsid w:val="00193CEE"/>
    <w:rsid w:val="001A101B"/>
    <w:rsid w:val="001A1FFD"/>
    <w:rsid w:val="001A26E7"/>
    <w:rsid w:val="001A563B"/>
    <w:rsid w:val="001A67FE"/>
    <w:rsid w:val="001B070F"/>
    <w:rsid w:val="001B1A5A"/>
    <w:rsid w:val="001B424F"/>
    <w:rsid w:val="001B6120"/>
    <w:rsid w:val="001C2DEF"/>
    <w:rsid w:val="001C34ED"/>
    <w:rsid w:val="001C5461"/>
    <w:rsid w:val="001C5D49"/>
    <w:rsid w:val="001D0EAD"/>
    <w:rsid w:val="001D3569"/>
    <w:rsid w:val="001D4B94"/>
    <w:rsid w:val="001D6E89"/>
    <w:rsid w:val="001E079B"/>
    <w:rsid w:val="001E7F35"/>
    <w:rsid w:val="001F0DB6"/>
    <w:rsid w:val="001F139F"/>
    <w:rsid w:val="001F6CFA"/>
    <w:rsid w:val="001F7C22"/>
    <w:rsid w:val="002051EE"/>
    <w:rsid w:val="002054A6"/>
    <w:rsid w:val="00211F44"/>
    <w:rsid w:val="00213EF8"/>
    <w:rsid w:val="002142B8"/>
    <w:rsid w:val="00215B52"/>
    <w:rsid w:val="00216590"/>
    <w:rsid w:val="00217530"/>
    <w:rsid w:val="00220044"/>
    <w:rsid w:val="00222397"/>
    <w:rsid w:val="00225416"/>
    <w:rsid w:val="0023010C"/>
    <w:rsid w:val="00232E1C"/>
    <w:rsid w:val="00237505"/>
    <w:rsid w:val="00241C1D"/>
    <w:rsid w:val="00243E44"/>
    <w:rsid w:val="002442FE"/>
    <w:rsid w:val="00245913"/>
    <w:rsid w:val="00246036"/>
    <w:rsid w:val="002502BC"/>
    <w:rsid w:val="00250EB0"/>
    <w:rsid w:val="002535AF"/>
    <w:rsid w:val="0026056C"/>
    <w:rsid w:val="00260D2C"/>
    <w:rsid w:val="00264C58"/>
    <w:rsid w:val="002716A0"/>
    <w:rsid w:val="00275732"/>
    <w:rsid w:val="00275BFB"/>
    <w:rsid w:val="00277403"/>
    <w:rsid w:val="00293FE9"/>
    <w:rsid w:val="002A68AE"/>
    <w:rsid w:val="002B1B57"/>
    <w:rsid w:val="002D13A9"/>
    <w:rsid w:val="002D392F"/>
    <w:rsid w:val="002E02F1"/>
    <w:rsid w:val="002E41F4"/>
    <w:rsid w:val="002F1D3E"/>
    <w:rsid w:val="002F243D"/>
    <w:rsid w:val="002F2C4A"/>
    <w:rsid w:val="002F2E94"/>
    <w:rsid w:val="002F53D8"/>
    <w:rsid w:val="002F742E"/>
    <w:rsid w:val="002F7513"/>
    <w:rsid w:val="00304563"/>
    <w:rsid w:val="00306A4D"/>
    <w:rsid w:val="003070A5"/>
    <w:rsid w:val="00323AFA"/>
    <w:rsid w:val="003246D7"/>
    <w:rsid w:val="00324771"/>
    <w:rsid w:val="00330308"/>
    <w:rsid w:val="00332280"/>
    <w:rsid w:val="0033338C"/>
    <w:rsid w:val="003438CE"/>
    <w:rsid w:val="00343CED"/>
    <w:rsid w:val="00350C7B"/>
    <w:rsid w:val="003533CB"/>
    <w:rsid w:val="0035454D"/>
    <w:rsid w:val="00360F35"/>
    <w:rsid w:val="00362B69"/>
    <w:rsid w:val="003649E8"/>
    <w:rsid w:val="00364D29"/>
    <w:rsid w:val="00372BB4"/>
    <w:rsid w:val="00372C2D"/>
    <w:rsid w:val="00374C00"/>
    <w:rsid w:val="003808DE"/>
    <w:rsid w:val="00383709"/>
    <w:rsid w:val="003862B7"/>
    <w:rsid w:val="00387563"/>
    <w:rsid w:val="00394104"/>
    <w:rsid w:val="00397F6F"/>
    <w:rsid w:val="003A17C4"/>
    <w:rsid w:val="003A3CB6"/>
    <w:rsid w:val="003A465B"/>
    <w:rsid w:val="003A5F48"/>
    <w:rsid w:val="003B02FB"/>
    <w:rsid w:val="003B0A9A"/>
    <w:rsid w:val="003B43E6"/>
    <w:rsid w:val="003B44C1"/>
    <w:rsid w:val="003B4D19"/>
    <w:rsid w:val="003B50A8"/>
    <w:rsid w:val="003C1FB4"/>
    <w:rsid w:val="003C3C55"/>
    <w:rsid w:val="003D385D"/>
    <w:rsid w:val="003D6484"/>
    <w:rsid w:val="003F1038"/>
    <w:rsid w:val="003F4056"/>
    <w:rsid w:val="003F4162"/>
    <w:rsid w:val="00403538"/>
    <w:rsid w:val="00403FE7"/>
    <w:rsid w:val="0040531B"/>
    <w:rsid w:val="00405971"/>
    <w:rsid w:val="00412B5C"/>
    <w:rsid w:val="00413A31"/>
    <w:rsid w:val="00413AEB"/>
    <w:rsid w:val="00415739"/>
    <w:rsid w:val="00420887"/>
    <w:rsid w:val="00423296"/>
    <w:rsid w:val="00423DEE"/>
    <w:rsid w:val="00423EE0"/>
    <w:rsid w:val="00424B5C"/>
    <w:rsid w:val="00436065"/>
    <w:rsid w:val="00436EE5"/>
    <w:rsid w:val="00446F67"/>
    <w:rsid w:val="004512FE"/>
    <w:rsid w:val="0045214F"/>
    <w:rsid w:val="00452DB6"/>
    <w:rsid w:val="00453C01"/>
    <w:rsid w:val="004572F0"/>
    <w:rsid w:val="004630BE"/>
    <w:rsid w:val="00464061"/>
    <w:rsid w:val="00464A3E"/>
    <w:rsid w:val="004753E0"/>
    <w:rsid w:val="00485565"/>
    <w:rsid w:val="004906DA"/>
    <w:rsid w:val="0049762D"/>
    <w:rsid w:val="004A016B"/>
    <w:rsid w:val="004A3577"/>
    <w:rsid w:val="004A77EF"/>
    <w:rsid w:val="004B08C0"/>
    <w:rsid w:val="004B3143"/>
    <w:rsid w:val="004B69B0"/>
    <w:rsid w:val="004B7EAC"/>
    <w:rsid w:val="004C1049"/>
    <w:rsid w:val="004C3543"/>
    <w:rsid w:val="004C5A96"/>
    <w:rsid w:val="004C7041"/>
    <w:rsid w:val="004C798B"/>
    <w:rsid w:val="004D5738"/>
    <w:rsid w:val="004D62DB"/>
    <w:rsid w:val="004E0E59"/>
    <w:rsid w:val="004E2EE5"/>
    <w:rsid w:val="004E34BF"/>
    <w:rsid w:val="004E39F3"/>
    <w:rsid w:val="004E4813"/>
    <w:rsid w:val="004E68C5"/>
    <w:rsid w:val="004F5EC2"/>
    <w:rsid w:val="004F7499"/>
    <w:rsid w:val="004F7D0A"/>
    <w:rsid w:val="00501182"/>
    <w:rsid w:val="00502151"/>
    <w:rsid w:val="0050319A"/>
    <w:rsid w:val="005222E5"/>
    <w:rsid w:val="00522365"/>
    <w:rsid w:val="005261D2"/>
    <w:rsid w:val="0052761C"/>
    <w:rsid w:val="00530BF3"/>
    <w:rsid w:val="00531927"/>
    <w:rsid w:val="00533659"/>
    <w:rsid w:val="00534414"/>
    <w:rsid w:val="005363F5"/>
    <w:rsid w:val="00537FA9"/>
    <w:rsid w:val="00540210"/>
    <w:rsid w:val="00540CD0"/>
    <w:rsid w:val="00540FF2"/>
    <w:rsid w:val="00542AB7"/>
    <w:rsid w:val="0055111E"/>
    <w:rsid w:val="00555061"/>
    <w:rsid w:val="0056142F"/>
    <w:rsid w:val="00561A6D"/>
    <w:rsid w:val="005637A6"/>
    <w:rsid w:val="00564253"/>
    <w:rsid w:val="005708F7"/>
    <w:rsid w:val="00573820"/>
    <w:rsid w:val="00573BC9"/>
    <w:rsid w:val="00573F9B"/>
    <w:rsid w:val="0057424B"/>
    <w:rsid w:val="00576F0B"/>
    <w:rsid w:val="00580364"/>
    <w:rsid w:val="0058096F"/>
    <w:rsid w:val="005817BA"/>
    <w:rsid w:val="00586242"/>
    <w:rsid w:val="00591044"/>
    <w:rsid w:val="005A081B"/>
    <w:rsid w:val="005A7AD4"/>
    <w:rsid w:val="005B31A9"/>
    <w:rsid w:val="005C4264"/>
    <w:rsid w:val="005C4FA8"/>
    <w:rsid w:val="005C6642"/>
    <w:rsid w:val="005D1865"/>
    <w:rsid w:val="005E168B"/>
    <w:rsid w:val="005E3F7F"/>
    <w:rsid w:val="005E63E4"/>
    <w:rsid w:val="005E7D68"/>
    <w:rsid w:val="005F13A0"/>
    <w:rsid w:val="005F15A3"/>
    <w:rsid w:val="005F1F1A"/>
    <w:rsid w:val="005F62C5"/>
    <w:rsid w:val="005F68FB"/>
    <w:rsid w:val="005F6D38"/>
    <w:rsid w:val="00603EFE"/>
    <w:rsid w:val="00605A65"/>
    <w:rsid w:val="00606971"/>
    <w:rsid w:val="0060790A"/>
    <w:rsid w:val="00607BA6"/>
    <w:rsid w:val="006106D3"/>
    <w:rsid w:val="00613ECA"/>
    <w:rsid w:val="00614D06"/>
    <w:rsid w:val="00616EC9"/>
    <w:rsid w:val="00620232"/>
    <w:rsid w:val="00623750"/>
    <w:rsid w:val="00625AF7"/>
    <w:rsid w:val="006330AF"/>
    <w:rsid w:val="00640C68"/>
    <w:rsid w:val="006418CB"/>
    <w:rsid w:val="00645DD9"/>
    <w:rsid w:val="0064642A"/>
    <w:rsid w:val="00654A8A"/>
    <w:rsid w:val="00665693"/>
    <w:rsid w:val="006667BA"/>
    <w:rsid w:val="006758E8"/>
    <w:rsid w:val="0067692B"/>
    <w:rsid w:val="00676A8B"/>
    <w:rsid w:val="006808EF"/>
    <w:rsid w:val="00685ABD"/>
    <w:rsid w:val="0068604E"/>
    <w:rsid w:val="00687D0E"/>
    <w:rsid w:val="0069301F"/>
    <w:rsid w:val="00695A5C"/>
    <w:rsid w:val="006960D8"/>
    <w:rsid w:val="006A51B5"/>
    <w:rsid w:val="006A57D2"/>
    <w:rsid w:val="006A7F1E"/>
    <w:rsid w:val="006B014A"/>
    <w:rsid w:val="006B055B"/>
    <w:rsid w:val="006B1E8F"/>
    <w:rsid w:val="006B259A"/>
    <w:rsid w:val="006B32AF"/>
    <w:rsid w:val="006B36EF"/>
    <w:rsid w:val="006B539F"/>
    <w:rsid w:val="006B5B5C"/>
    <w:rsid w:val="006B70AF"/>
    <w:rsid w:val="006B7D38"/>
    <w:rsid w:val="006D3040"/>
    <w:rsid w:val="006D53F5"/>
    <w:rsid w:val="006E57CC"/>
    <w:rsid w:val="006E7F73"/>
    <w:rsid w:val="006F54E7"/>
    <w:rsid w:val="006F6175"/>
    <w:rsid w:val="00702AF2"/>
    <w:rsid w:val="00707A93"/>
    <w:rsid w:val="00707C65"/>
    <w:rsid w:val="007112B0"/>
    <w:rsid w:val="00722793"/>
    <w:rsid w:val="0072721E"/>
    <w:rsid w:val="00730AFD"/>
    <w:rsid w:val="00731D2B"/>
    <w:rsid w:val="00732CB8"/>
    <w:rsid w:val="0073493D"/>
    <w:rsid w:val="0074296B"/>
    <w:rsid w:val="00743EEB"/>
    <w:rsid w:val="007552A3"/>
    <w:rsid w:val="00760C24"/>
    <w:rsid w:val="00763A96"/>
    <w:rsid w:val="007719FF"/>
    <w:rsid w:val="00774163"/>
    <w:rsid w:val="00776087"/>
    <w:rsid w:val="00777180"/>
    <w:rsid w:val="007823EF"/>
    <w:rsid w:val="00782D69"/>
    <w:rsid w:val="00786A74"/>
    <w:rsid w:val="007913B7"/>
    <w:rsid w:val="00796543"/>
    <w:rsid w:val="007A127F"/>
    <w:rsid w:val="007A1F31"/>
    <w:rsid w:val="007B1DD8"/>
    <w:rsid w:val="007B2151"/>
    <w:rsid w:val="007B5862"/>
    <w:rsid w:val="007C3F88"/>
    <w:rsid w:val="007C5190"/>
    <w:rsid w:val="007C7E76"/>
    <w:rsid w:val="007D022C"/>
    <w:rsid w:val="007D02C2"/>
    <w:rsid w:val="007D0A53"/>
    <w:rsid w:val="007D176C"/>
    <w:rsid w:val="007E13B4"/>
    <w:rsid w:val="007E6056"/>
    <w:rsid w:val="007F4CE0"/>
    <w:rsid w:val="007F7F74"/>
    <w:rsid w:val="00800CEF"/>
    <w:rsid w:val="00802504"/>
    <w:rsid w:val="00802F43"/>
    <w:rsid w:val="008033C7"/>
    <w:rsid w:val="00803763"/>
    <w:rsid w:val="00804EFA"/>
    <w:rsid w:val="00805B06"/>
    <w:rsid w:val="00811875"/>
    <w:rsid w:val="00811ACE"/>
    <w:rsid w:val="00816D3C"/>
    <w:rsid w:val="008201AB"/>
    <w:rsid w:val="00820790"/>
    <w:rsid w:val="008210F5"/>
    <w:rsid w:val="00822069"/>
    <w:rsid w:val="008244F5"/>
    <w:rsid w:val="00827BED"/>
    <w:rsid w:val="00827D9D"/>
    <w:rsid w:val="00837A3F"/>
    <w:rsid w:val="0084181A"/>
    <w:rsid w:val="00845BAC"/>
    <w:rsid w:val="00847DEF"/>
    <w:rsid w:val="00847FCE"/>
    <w:rsid w:val="008539B4"/>
    <w:rsid w:val="00854761"/>
    <w:rsid w:val="00860F6C"/>
    <w:rsid w:val="008624D7"/>
    <w:rsid w:val="00863227"/>
    <w:rsid w:val="00863CEE"/>
    <w:rsid w:val="00876BD5"/>
    <w:rsid w:val="00880262"/>
    <w:rsid w:val="00880567"/>
    <w:rsid w:val="00881359"/>
    <w:rsid w:val="008A01A9"/>
    <w:rsid w:val="008A0C20"/>
    <w:rsid w:val="008A7980"/>
    <w:rsid w:val="008B0DD5"/>
    <w:rsid w:val="008B439E"/>
    <w:rsid w:val="008B46FB"/>
    <w:rsid w:val="008B51BA"/>
    <w:rsid w:val="008B5410"/>
    <w:rsid w:val="008B5E8E"/>
    <w:rsid w:val="008C4C2A"/>
    <w:rsid w:val="008D10D6"/>
    <w:rsid w:val="008D3C09"/>
    <w:rsid w:val="008E0930"/>
    <w:rsid w:val="008E2699"/>
    <w:rsid w:val="008F24BB"/>
    <w:rsid w:val="008F6FAF"/>
    <w:rsid w:val="0090000B"/>
    <w:rsid w:val="00900CC4"/>
    <w:rsid w:val="0090192E"/>
    <w:rsid w:val="00905A74"/>
    <w:rsid w:val="00906223"/>
    <w:rsid w:val="00906275"/>
    <w:rsid w:val="00913FED"/>
    <w:rsid w:val="0091601F"/>
    <w:rsid w:val="009234CF"/>
    <w:rsid w:val="00930910"/>
    <w:rsid w:val="009357F1"/>
    <w:rsid w:val="009368FA"/>
    <w:rsid w:val="0094074B"/>
    <w:rsid w:val="00951005"/>
    <w:rsid w:val="0095208A"/>
    <w:rsid w:val="0095285A"/>
    <w:rsid w:val="00953A18"/>
    <w:rsid w:val="0095496A"/>
    <w:rsid w:val="00960BD3"/>
    <w:rsid w:val="0096247A"/>
    <w:rsid w:val="00964381"/>
    <w:rsid w:val="00971B6B"/>
    <w:rsid w:val="009721C1"/>
    <w:rsid w:val="00972301"/>
    <w:rsid w:val="009758AA"/>
    <w:rsid w:val="0098257F"/>
    <w:rsid w:val="00982D22"/>
    <w:rsid w:val="00983EA9"/>
    <w:rsid w:val="009842CB"/>
    <w:rsid w:val="00985222"/>
    <w:rsid w:val="00987A3A"/>
    <w:rsid w:val="00993A63"/>
    <w:rsid w:val="009954D9"/>
    <w:rsid w:val="009A2857"/>
    <w:rsid w:val="009A47B6"/>
    <w:rsid w:val="009A71A3"/>
    <w:rsid w:val="009B15DB"/>
    <w:rsid w:val="009B2973"/>
    <w:rsid w:val="009B3F37"/>
    <w:rsid w:val="009C20B6"/>
    <w:rsid w:val="009C337E"/>
    <w:rsid w:val="009C46C1"/>
    <w:rsid w:val="009C6B8B"/>
    <w:rsid w:val="009D122E"/>
    <w:rsid w:val="009D1AA2"/>
    <w:rsid w:val="009D2849"/>
    <w:rsid w:val="009D4118"/>
    <w:rsid w:val="009D46B5"/>
    <w:rsid w:val="009E3A41"/>
    <w:rsid w:val="009E4041"/>
    <w:rsid w:val="009E472E"/>
    <w:rsid w:val="009E6F1D"/>
    <w:rsid w:val="009F43ED"/>
    <w:rsid w:val="009F5902"/>
    <w:rsid w:val="00A043A9"/>
    <w:rsid w:val="00A115CE"/>
    <w:rsid w:val="00A11D39"/>
    <w:rsid w:val="00A1476D"/>
    <w:rsid w:val="00A1780B"/>
    <w:rsid w:val="00A24262"/>
    <w:rsid w:val="00A24A6E"/>
    <w:rsid w:val="00A35406"/>
    <w:rsid w:val="00A40B6A"/>
    <w:rsid w:val="00A43C11"/>
    <w:rsid w:val="00A46800"/>
    <w:rsid w:val="00A503C1"/>
    <w:rsid w:val="00A54590"/>
    <w:rsid w:val="00A55B70"/>
    <w:rsid w:val="00A55FC9"/>
    <w:rsid w:val="00A569A3"/>
    <w:rsid w:val="00A56C04"/>
    <w:rsid w:val="00A643E5"/>
    <w:rsid w:val="00A64AA1"/>
    <w:rsid w:val="00A65479"/>
    <w:rsid w:val="00A66A9D"/>
    <w:rsid w:val="00A70006"/>
    <w:rsid w:val="00A72806"/>
    <w:rsid w:val="00A82106"/>
    <w:rsid w:val="00A82792"/>
    <w:rsid w:val="00A834CF"/>
    <w:rsid w:val="00A8654B"/>
    <w:rsid w:val="00A93952"/>
    <w:rsid w:val="00A94936"/>
    <w:rsid w:val="00A97237"/>
    <w:rsid w:val="00AA1776"/>
    <w:rsid w:val="00AA2AFD"/>
    <w:rsid w:val="00AA2E49"/>
    <w:rsid w:val="00AA4087"/>
    <w:rsid w:val="00AA5028"/>
    <w:rsid w:val="00AB5623"/>
    <w:rsid w:val="00AB72B2"/>
    <w:rsid w:val="00AC0ACB"/>
    <w:rsid w:val="00AC1CB7"/>
    <w:rsid w:val="00AC4BAF"/>
    <w:rsid w:val="00AD1DCE"/>
    <w:rsid w:val="00AD5B8D"/>
    <w:rsid w:val="00AE09E2"/>
    <w:rsid w:val="00AE726E"/>
    <w:rsid w:val="00AF024B"/>
    <w:rsid w:val="00AF1DFD"/>
    <w:rsid w:val="00AF38FF"/>
    <w:rsid w:val="00AF3E3B"/>
    <w:rsid w:val="00AF3EF3"/>
    <w:rsid w:val="00AF4376"/>
    <w:rsid w:val="00B03E8E"/>
    <w:rsid w:val="00B05C8A"/>
    <w:rsid w:val="00B06E10"/>
    <w:rsid w:val="00B1061B"/>
    <w:rsid w:val="00B141B5"/>
    <w:rsid w:val="00B14902"/>
    <w:rsid w:val="00B2134D"/>
    <w:rsid w:val="00B23CCD"/>
    <w:rsid w:val="00B36091"/>
    <w:rsid w:val="00B427B2"/>
    <w:rsid w:val="00B43B45"/>
    <w:rsid w:val="00B458D9"/>
    <w:rsid w:val="00B47BCF"/>
    <w:rsid w:val="00B54F21"/>
    <w:rsid w:val="00B6575F"/>
    <w:rsid w:val="00B6596F"/>
    <w:rsid w:val="00B65B1A"/>
    <w:rsid w:val="00B670FC"/>
    <w:rsid w:val="00B70441"/>
    <w:rsid w:val="00B7055D"/>
    <w:rsid w:val="00B71EF8"/>
    <w:rsid w:val="00B72294"/>
    <w:rsid w:val="00B742F8"/>
    <w:rsid w:val="00B83697"/>
    <w:rsid w:val="00B8625A"/>
    <w:rsid w:val="00B8734D"/>
    <w:rsid w:val="00B9057C"/>
    <w:rsid w:val="00B925BA"/>
    <w:rsid w:val="00B93032"/>
    <w:rsid w:val="00B96381"/>
    <w:rsid w:val="00BA005D"/>
    <w:rsid w:val="00BA7704"/>
    <w:rsid w:val="00BA77C9"/>
    <w:rsid w:val="00BB14DC"/>
    <w:rsid w:val="00BB2C8A"/>
    <w:rsid w:val="00BB4033"/>
    <w:rsid w:val="00BB531E"/>
    <w:rsid w:val="00BC0ED3"/>
    <w:rsid w:val="00BC122C"/>
    <w:rsid w:val="00BC4DA6"/>
    <w:rsid w:val="00BD0941"/>
    <w:rsid w:val="00BD1302"/>
    <w:rsid w:val="00BD19D4"/>
    <w:rsid w:val="00BD405F"/>
    <w:rsid w:val="00BD5D62"/>
    <w:rsid w:val="00BE0CBC"/>
    <w:rsid w:val="00BE11C0"/>
    <w:rsid w:val="00BE31F6"/>
    <w:rsid w:val="00BE3819"/>
    <w:rsid w:val="00BE60F6"/>
    <w:rsid w:val="00BF08B9"/>
    <w:rsid w:val="00BF1A9B"/>
    <w:rsid w:val="00BF428D"/>
    <w:rsid w:val="00BF4B31"/>
    <w:rsid w:val="00C00B20"/>
    <w:rsid w:val="00C00D36"/>
    <w:rsid w:val="00C02CDA"/>
    <w:rsid w:val="00C05DDE"/>
    <w:rsid w:val="00C07EFF"/>
    <w:rsid w:val="00C10431"/>
    <w:rsid w:val="00C1565C"/>
    <w:rsid w:val="00C15965"/>
    <w:rsid w:val="00C20747"/>
    <w:rsid w:val="00C236D7"/>
    <w:rsid w:val="00C240A0"/>
    <w:rsid w:val="00C254BC"/>
    <w:rsid w:val="00C35D24"/>
    <w:rsid w:val="00C43367"/>
    <w:rsid w:val="00C46AB4"/>
    <w:rsid w:val="00C46CD6"/>
    <w:rsid w:val="00C518DF"/>
    <w:rsid w:val="00C51AA2"/>
    <w:rsid w:val="00C52D58"/>
    <w:rsid w:val="00C53F50"/>
    <w:rsid w:val="00C5595E"/>
    <w:rsid w:val="00C57069"/>
    <w:rsid w:val="00C60B68"/>
    <w:rsid w:val="00C63C2E"/>
    <w:rsid w:val="00C72505"/>
    <w:rsid w:val="00C8108F"/>
    <w:rsid w:val="00C84B95"/>
    <w:rsid w:val="00C8763D"/>
    <w:rsid w:val="00C9024E"/>
    <w:rsid w:val="00C9059E"/>
    <w:rsid w:val="00C90A56"/>
    <w:rsid w:val="00C91113"/>
    <w:rsid w:val="00C9251D"/>
    <w:rsid w:val="00C94128"/>
    <w:rsid w:val="00C974E0"/>
    <w:rsid w:val="00CB0DE6"/>
    <w:rsid w:val="00CB1FA4"/>
    <w:rsid w:val="00CB3F91"/>
    <w:rsid w:val="00CC7143"/>
    <w:rsid w:val="00CD013F"/>
    <w:rsid w:val="00CE3530"/>
    <w:rsid w:val="00CE40E4"/>
    <w:rsid w:val="00CF15CE"/>
    <w:rsid w:val="00CF368F"/>
    <w:rsid w:val="00CF386F"/>
    <w:rsid w:val="00CF7645"/>
    <w:rsid w:val="00D04F98"/>
    <w:rsid w:val="00D07F20"/>
    <w:rsid w:val="00D12638"/>
    <w:rsid w:val="00D1294D"/>
    <w:rsid w:val="00D1324C"/>
    <w:rsid w:val="00D1339E"/>
    <w:rsid w:val="00D147E0"/>
    <w:rsid w:val="00D1731B"/>
    <w:rsid w:val="00D2653B"/>
    <w:rsid w:val="00D31680"/>
    <w:rsid w:val="00D34DCA"/>
    <w:rsid w:val="00D370CA"/>
    <w:rsid w:val="00D442F3"/>
    <w:rsid w:val="00D47633"/>
    <w:rsid w:val="00D50719"/>
    <w:rsid w:val="00D5794C"/>
    <w:rsid w:val="00D625C0"/>
    <w:rsid w:val="00D62724"/>
    <w:rsid w:val="00D667C4"/>
    <w:rsid w:val="00D80571"/>
    <w:rsid w:val="00D81607"/>
    <w:rsid w:val="00D845E2"/>
    <w:rsid w:val="00D85F47"/>
    <w:rsid w:val="00D95108"/>
    <w:rsid w:val="00D957B2"/>
    <w:rsid w:val="00D965F6"/>
    <w:rsid w:val="00D9681E"/>
    <w:rsid w:val="00DA0D2A"/>
    <w:rsid w:val="00DA24BB"/>
    <w:rsid w:val="00DA2FA6"/>
    <w:rsid w:val="00DA33D8"/>
    <w:rsid w:val="00DA653E"/>
    <w:rsid w:val="00DA7BD5"/>
    <w:rsid w:val="00DB24FB"/>
    <w:rsid w:val="00DB4B01"/>
    <w:rsid w:val="00DC1A6C"/>
    <w:rsid w:val="00DC38F9"/>
    <w:rsid w:val="00DC594E"/>
    <w:rsid w:val="00DC7837"/>
    <w:rsid w:val="00DD2303"/>
    <w:rsid w:val="00DD4E13"/>
    <w:rsid w:val="00DD5A5B"/>
    <w:rsid w:val="00DE1D75"/>
    <w:rsid w:val="00DE2A7E"/>
    <w:rsid w:val="00DE2EF7"/>
    <w:rsid w:val="00DE4D0F"/>
    <w:rsid w:val="00DF0086"/>
    <w:rsid w:val="00DF29DF"/>
    <w:rsid w:val="00DF37C3"/>
    <w:rsid w:val="00DF46B2"/>
    <w:rsid w:val="00DF708A"/>
    <w:rsid w:val="00DF7D5D"/>
    <w:rsid w:val="00DF7F1B"/>
    <w:rsid w:val="00E0037B"/>
    <w:rsid w:val="00E01528"/>
    <w:rsid w:val="00E22F4B"/>
    <w:rsid w:val="00E26DD8"/>
    <w:rsid w:val="00E3753C"/>
    <w:rsid w:val="00E40B05"/>
    <w:rsid w:val="00E4516D"/>
    <w:rsid w:val="00E47248"/>
    <w:rsid w:val="00E50A24"/>
    <w:rsid w:val="00E519E8"/>
    <w:rsid w:val="00E56101"/>
    <w:rsid w:val="00E565BD"/>
    <w:rsid w:val="00E571D8"/>
    <w:rsid w:val="00E57C4C"/>
    <w:rsid w:val="00E57D2A"/>
    <w:rsid w:val="00E60549"/>
    <w:rsid w:val="00E60864"/>
    <w:rsid w:val="00E61967"/>
    <w:rsid w:val="00E61AE4"/>
    <w:rsid w:val="00E61AF8"/>
    <w:rsid w:val="00E61F3D"/>
    <w:rsid w:val="00E64C53"/>
    <w:rsid w:val="00E7498F"/>
    <w:rsid w:val="00E8487D"/>
    <w:rsid w:val="00E84F80"/>
    <w:rsid w:val="00E87B07"/>
    <w:rsid w:val="00E9204A"/>
    <w:rsid w:val="00E973CC"/>
    <w:rsid w:val="00EB0C3F"/>
    <w:rsid w:val="00EB5860"/>
    <w:rsid w:val="00EC2F1A"/>
    <w:rsid w:val="00EC33AB"/>
    <w:rsid w:val="00EC4BAC"/>
    <w:rsid w:val="00EC5D7C"/>
    <w:rsid w:val="00EC6FE9"/>
    <w:rsid w:val="00ED145A"/>
    <w:rsid w:val="00ED24E3"/>
    <w:rsid w:val="00ED3518"/>
    <w:rsid w:val="00ED6D41"/>
    <w:rsid w:val="00EE4E43"/>
    <w:rsid w:val="00EE63F2"/>
    <w:rsid w:val="00EE6C11"/>
    <w:rsid w:val="00EF2407"/>
    <w:rsid w:val="00EF45C4"/>
    <w:rsid w:val="00EF4889"/>
    <w:rsid w:val="00F00AB6"/>
    <w:rsid w:val="00F01BC4"/>
    <w:rsid w:val="00F130DA"/>
    <w:rsid w:val="00F1333B"/>
    <w:rsid w:val="00F17296"/>
    <w:rsid w:val="00F3095E"/>
    <w:rsid w:val="00F31D05"/>
    <w:rsid w:val="00F34039"/>
    <w:rsid w:val="00F35465"/>
    <w:rsid w:val="00F37C97"/>
    <w:rsid w:val="00F40223"/>
    <w:rsid w:val="00F46A67"/>
    <w:rsid w:val="00F46B36"/>
    <w:rsid w:val="00F50B6E"/>
    <w:rsid w:val="00F60C8F"/>
    <w:rsid w:val="00F613C6"/>
    <w:rsid w:val="00F626A6"/>
    <w:rsid w:val="00F62D0C"/>
    <w:rsid w:val="00F71725"/>
    <w:rsid w:val="00F72064"/>
    <w:rsid w:val="00F83A7C"/>
    <w:rsid w:val="00F8692A"/>
    <w:rsid w:val="00F86AC7"/>
    <w:rsid w:val="00F87B2B"/>
    <w:rsid w:val="00F90155"/>
    <w:rsid w:val="00F906A0"/>
    <w:rsid w:val="00F90B04"/>
    <w:rsid w:val="00F90E67"/>
    <w:rsid w:val="00F94381"/>
    <w:rsid w:val="00F95948"/>
    <w:rsid w:val="00FA00FC"/>
    <w:rsid w:val="00FA1800"/>
    <w:rsid w:val="00FA4A94"/>
    <w:rsid w:val="00FB4228"/>
    <w:rsid w:val="00FC1492"/>
    <w:rsid w:val="00FC4456"/>
    <w:rsid w:val="00FC582B"/>
    <w:rsid w:val="00FD045B"/>
    <w:rsid w:val="00FD4822"/>
    <w:rsid w:val="00FD6BED"/>
    <w:rsid w:val="00FE0E71"/>
    <w:rsid w:val="00FE1854"/>
    <w:rsid w:val="00FE45EB"/>
    <w:rsid w:val="00FE6A55"/>
    <w:rsid w:val="00FE7FCE"/>
    <w:rsid w:val="00FF1B22"/>
    <w:rsid w:val="00FF4C9B"/>
    <w:rsid w:val="00FF6AA4"/>
    <w:rsid w:val="00FF6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818DC"/>
  <w15:docId w15:val="{5AC5523F-F263-4412-8E7A-EA77AF6A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eastAsia="ru-RU" w:bidi="ru-RU"/>
    </w:rPr>
  </w:style>
  <w:style w:type="paragraph" w:styleId="1">
    <w:name w:val="heading 1"/>
    <w:basedOn w:val="a"/>
    <w:link w:val="10"/>
    <w:uiPriority w:val="9"/>
    <w:qFormat/>
    <w:pPr>
      <w:spacing w:before="85"/>
      <w:ind w:left="100"/>
      <w:outlineLvl w:val="0"/>
    </w:pPr>
    <w:rPr>
      <w:b/>
      <w:bCs/>
      <w:sz w:val="36"/>
      <w:szCs w:val="36"/>
    </w:rPr>
  </w:style>
  <w:style w:type="paragraph" w:styleId="2">
    <w:name w:val="heading 2"/>
    <w:basedOn w:val="a"/>
    <w:link w:val="20"/>
    <w:uiPriority w:val="9"/>
    <w:unhideWhenUsed/>
    <w:qFormat/>
    <w:pPr>
      <w:outlineLvl w:val="1"/>
    </w:pPr>
    <w:rPr>
      <w:i/>
      <w:sz w:val="29"/>
      <w:szCs w:val="29"/>
    </w:rPr>
  </w:style>
  <w:style w:type="paragraph" w:styleId="3">
    <w:name w:val="heading 3"/>
    <w:basedOn w:val="a"/>
    <w:link w:val="30"/>
    <w:uiPriority w:val="9"/>
    <w:unhideWhenUsed/>
    <w:qFormat/>
    <w:pPr>
      <w:ind w:left="1026"/>
      <w:outlineLvl w:val="2"/>
    </w:pPr>
    <w:rPr>
      <w:b/>
      <w:bCs/>
      <w:sz w:val="28"/>
      <w:szCs w:val="28"/>
    </w:rPr>
  </w:style>
  <w:style w:type="paragraph" w:styleId="4">
    <w:name w:val="heading 4"/>
    <w:basedOn w:val="a"/>
    <w:next w:val="a"/>
    <w:link w:val="40"/>
    <w:uiPriority w:val="9"/>
    <w:semiHidden/>
    <w:unhideWhenUsed/>
    <w:qFormat/>
    <w:rsid w:val="00BD0941"/>
    <w:pPr>
      <w:keepNext/>
      <w:keepLines/>
      <w:autoSpaceDE/>
      <w:autoSpaceDN/>
      <w:spacing w:before="40"/>
      <w:outlineLvl w:val="3"/>
    </w:pPr>
    <w:rPr>
      <w:rFonts w:asciiTheme="majorHAnsi" w:eastAsiaTheme="majorEastAsia" w:hAnsiTheme="majorHAnsi" w:cstheme="majorBidi"/>
      <w:i/>
      <w:iCs/>
      <w:color w:val="365F91" w:themeColor="accent1" w:themeShade="BF"/>
      <w:lang w:val="en-US" w:eastAsia="en-US" w:bidi="ar-SA"/>
    </w:rPr>
  </w:style>
  <w:style w:type="paragraph" w:styleId="5">
    <w:name w:val="heading 5"/>
    <w:basedOn w:val="a"/>
    <w:next w:val="a"/>
    <w:link w:val="50"/>
    <w:uiPriority w:val="9"/>
    <w:semiHidden/>
    <w:unhideWhenUsed/>
    <w:qFormat/>
    <w:rsid w:val="00A82792"/>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A8279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279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279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279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222" w:right="322" w:firstLine="427"/>
      <w:jc w:val="both"/>
    </w:pPr>
  </w:style>
  <w:style w:type="paragraph" w:customStyle="1" w:styleId="TableParagraph">
    <w:name w:val="Table Paragraph"/>
    <w:basedOn w:val="a"/>
    <w:uiPriority w:val="1"/>
    <w:qFormat/>
    <w:pPr>
      <w:spacing w:line="270" w:lineRule="exact"/>
      <w:jc w:val="center"/>
    </w:pPr>
  </w:style>
  <w:style w:type="character" w:styleId="a6">
    <w:name w:val="Emphasis"/>
    <w:basedOn w:val="a0"/>
    <w:uiPriority w:val="20"/>
    <w:qFormat/>
    <w:rsid w:val="00DA0D2A"/>
    <w:rPr>
      <w:i/>
      <w:iCs/>
    </w:rPr>
  </w:style>
  <w:style w:type="paragraph" w:styleId="a7">
    <w:name w:val="header"/>
    <w:basedOn w:val="a"/>
    <w:link w:val="a8"/>
    <w:uiPriority w:val="99"/>
    <w:unhideWhenUsed/>
    <w:rsid w:val="00330308"/>
    <w:pPr>
      <w:tabs>
        <w:tab w:val="center" w:pos="4677"/>
        <w:tab w:val="right" w:pos="9355"/>
      </w:tabs>
    </w:pPr>
  </w:style>
  <w:style w:type="character" w:customStyle="1" w:styleId="a8">
    <w:name w:val="Верхний колонтитул Знак"/>
    <w:basedOn w:val="a0"/>
    <w:link w:val="a7"/>
    <w:uiPriority w:val="99"/>
    <w:rsid w:val="00330308"/>
    <w:rPr>
      <w:rFonts w:ascii="Times New Roman" w:eastAsia="Times New Roman" w:hAnsi="Times New Roman" w:cs="Times New Roman"/>
      <w:lang w:val="ru-RU" w:eastAsia="ru-RU" w:bidi="ru-RU"/>
    </w:rPr>
  </w:style>
  <w:style w:type="paragraph" w:styleId="a9">
    <w:name w:val="footer"/>
    <w:basedOn w:val="a"/>
    <w:link w:val="aa"/>
    <w:uiPriority w:val="99"/>
    <w:unhideWhenUsed/>
    <w:rsid w:val="00330308"/>
    <w:pPr>
      <w:tabs>
        <w:tab w:val="center" w:pos="4677"/>
        <w:tab w:val="right" w:pos="9355"/>
      </w:tabs>
    </w:pPr>
  </w:style>
  <w:style w:type="character" w:customStyle="1" w:styleId="aa">
    <w:name w:val="Нижний колонтитул Знак"/>
    <w:basedOn w:val="a0"/>
    <w:link w:val="a9"/>
    <w:uiPriority w:val="99"/>
    <w:rsid w:val="00330308"/>
    <w:rPr>
      <w:rFonts w:ascii="Times New Roman" w:eastAsia="Times New Roman" w:hAnsi="Times New Roman" w:cs="Times New Roman"/>
      <w:lang w:val="ru-RU" w:eastAsia="ru-RU" w:bidi="ru-RU"/>
    </w:rPr>
  </w:style>
  <w:style w:type="paragraph" w:styleId="ab">
    <w:name w:val="No Spacing"/>
    <w:link w:val="ac"/>
    <w:uiPriority w:val="1"/>
    <w:qFormat/>
    <w:rsid w:val="005817BA"/>
    <w:rPr>
      <w:rFonts w:ascii="Times New Roman" w:eastAsia="Times New Roman" w:hAnsi="Times New Roman" w:cs="Times New Roman"/>
      <w:lang w:val="ru-RU" w:eastAsia="ru-RU" w:bidi="ru-RU"/>
    </w:rPr>
  </w:style>
  <w:style w:type="paragraph" w:customStyle="1" w:styleId="Default">
    <w:name w:val="Default"/>
    <w:rsid w:val="00E26DD8"/>
    <w:pPr>
      <w:widowControl/>
      <w:adjustRightInd w:val="0"/>
    </w:pPr>
    <w:rPr>
      <w:rFonts w:ascii="Times New Roman" w:hAnsi="Times New Roman" w:cs="Times New Roman"/>
      <w:color w:val="000000"/>
      <w:sz w:val="24"/>
      <w:szCs w:val="24"/>
      <w:lang w:val="ru-RU"/>
    </w:rPr>
  </w:style>
  <w:style w:type="character" w:styleId="ad">
    <w:name w:val="Hyperlink"/>
    <w:basedOn w:val="a0"/>
    <w:uiPriority w:val="99"/>
    <w:unhideWhenUsed/>
    <w:rsid w:val="004753E0"/>
    <w:rPr>
      <w:color w:val="0000FF"/>
      <w:u w:val="single"/>
    </w:rPr>
  </w:style>
  <w:style w:type="character" w:customStyle="1" w:styleId="currentdocdiv">
    <w:name w:val="currentdocdiv"/>
    <w:basedOn w:val="a0"/>
    <w:rsid w:val="001A67FE"/>
  </w:style>
  <w:style w:type="character" w:customStyle="1" w:styleId="s1">
    <w:name w:val="s1"/>
    <w:basedOn w:val="a0"/>
    <w:rsid w:val="001A67FE"/>
  </w:style>
  <w:style w:type="character" w:customStyle="1" w:styleId="s0">
    <w:name w:val="s0"/>
    <w:basedOn w:val="a0"/>
    <w:rsid w:val="00B427B2"/>
  </w:style>
  <w:style w:type="character" w:customStyle="1" w:styleId="s2">
    <w:name w:val="s2"/>
    <w:basedOn w:val="a0"/>
    <w:rsid w:val="00B427B2"/>
  </w:style>
  <w:style w:type="character" w:styleId="ae">
    <w:name w:val="Strong"/>
    <w:basedOn w:val="a0"/>
    <w:uiPriority w:val="22"/>
    <w:qFormat/>
    <w:rsid w:val="001B6120"/>
    <w:rPr>
      <w:b/>
      <w:bCs/>
    </w:rPr>
  </w:style>
  <w:style w:type="character" w:customStyle="1" w:styleId="11">
    <w:name w:val="Неразрешенное упоминание1"/>
    <w:basedOn w:val="a0"/>
    <w:uiPriority w:val="99"/>
    <w:semiHidden/>
    <w:unhideWhenUsed/>
    <w:rsid w:val="00436065"/>
    <w:rPr>
      <w:color w:val="605E5C"/>
      <w:shd w:val="clear" w:color="auto" w:fill="E1DFDD"/>
    </w:rPr>
  </w:style>
  <w:style w:type="paragraph" w:styleId="af">
    <w:name w:val="Normal (Web)"/>
    <w:basedOn w:val="a"/>
    <w:uiPriority w:val="99"/>
    <w:semiHidden/>
    <w:unhideWhenUsed/>
    <w:rsid w:val="00F31D05"/>
    <w:pPr>
      <w:autoSpaceDE/>
      <w:autoSpaceDN/>
    </w:pPr>
    <w:rPr>
      <w:rFonts w:eastAsiaTheme="minorHAnsi"/>
      <w:sz w:val="24"/>
      <w:szCs w:val="24"/>
      <w:lang w:val="en-US" w:eastAsia="en-US" w:bidi="ar-SA"/>
    </w:rPr>
  </w:style>
  <w:style w:type="character" w:customStyle="1" w:styleId="40">
    <w:name w:val="Заголовок 4 Знак"/>
    <w:basedOn w:val="a0"/>
    <w:link w:val="4"/>
    <w:uiPriority w:val="9"/>
    <w:semiHidden/>
    <w:rsid w:val="00BD0941"/>
    <w:rPr>
      <w:rFonts w:asciiTheme="majorHAnsi" w:eastAsiaTheme="majorEastAsia" w:hAnsiTheme="majorHAnsi" w:cstheme="majorBidi"/>
      <w:i/>
      <w:iCs/>
      <w:color w:val="365F91" w:themeColor="accent1" w:themeShade="BF"/>
    </w:rPr>
  </w:style>
  <w:style w:type="character" w:customStyle="1" w:styleId="30">
    <w:name w:val="Заголовок 3 Знак"/>
    <w:basedOn w:val="a0"/>
    <w:link w:val="3"/>
    <w:uiPriority w:val="9"/>
    <w:rsid w:val="00BD0941"/>
    <w:rPr>
      <w:rFonts w:ascii="Times New Roman" w:eastAsia="Times New Roman" w:hAnsi="Times New Roman" w:cs="Times New Roman"/>
      <w:b/>
      <w:bCs/>
      <w:sz w:val="28"/>
      <w:szCs w:val="28"/>
      <w:lang w:val="ru-RU" w:eastAsia="ru-RU" w:bidi="ru-RU"/>
    </w:rPr>
  </w:style>
  <w:style w:type="character" w:customStyle="1" w:styleId="ac">
    <w:name w:val="Без интервала Знак"/>
    <w:basedOn w:val="a0"/>
    <w:link w:val="ab"/>
    <w:uiPriority w:val="1"/>
    <w:qFormat/>
    <w:locked/>
    <w:rsid w:val="00BD0941"/>
    <w:rPr>
      <w:rFonts w:ascii="Times New Roman" w:eastAsia="Times New Roman" w:hAnsi="Times New Roman" w:cs="Times New Roman"/>
      <w:lang w:val="ru-RU" w:eastAsia="ru-RU" w:bidi="ru-RU"/>
    </w:rPr>
  </w:style>
  <w:style w:type="table" w:styleId="af0">
    <w:name w:val="Table Grid"/>
    <w:basedOn w:val="a1"/>
    <w:uiPriority w:val="39"/>
    <w:rsid w:val="004512FE"/>
    <w:pPr>
      <w:widowControl/>
      <w:autoSpaceDE/>
      <w:autoSpaceDN/>
    </w:pPr>
    <w:rPr>
      <w:rFonts w:eastAsiaTheme="minorEastAsia"/>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983EA9"/>
    <w:rPr>
      <w:rFonts w:ascii="Times New Roman" w:eastAsia="Times New Roman" w:hAnsi="Times New Roman" w:cs="Times New Roman"/>
      <w:sz w:val="28"/>
      <w:szCs w:val="28"/>
      <w:lang w:val="ru-RU" w:eastAsia="ru-RU" w:bidi="ru-RU"/>
    </w:rPr>
  </w:style>
  <w:style w:type="character" w:customStyle="1" w:styleId="10">
    <w:name w:val="Заголовок 1 Знак"/>
    <w:basedOn w:val="a0"/>
    <w:link w:val="1"/>
    <w:uiPriority w:val="9"/>
    <w:rsid w:val="009F5902"/>
    <w:rPr>
      <w:rFonts w:ascii="Times New Roman" w:eastAsia="Times New Roman" w:hAnsi="Times New Roman" w:cs="Times New Roman"/>
      <w:b/>
      <w:bCs/>
      <w:sz w:val="36"/>
      <w:szCs w:val="36"/>
      <w:lang w:val="ru-RU" w:eastAsia="ru-RU" w:bidi="ru-RU"/>
    </w:rPr>
  </w:style>
  <w:style w:type="character" w:customStyle="1" w:styleId="50">
    <w:name w:val="Заголовок 5 Знак"/>
    <w:basedOn w:val="a0"/>
    <w:link w:val="5"/>
    <w:uiPriority w:val="9"/>
    <w:semiHidden/>
    <w:rsid w:val="00A82792"/>
    <w:rPr>
      <w:rFonts w:ascii="Times New Roman" w:eastAsiaTheme="majorEastAsia" w:hAnsi="Times New Roman" w:cstheme="majorBidi"/>
      <w:color w:val="365F91" w:themeColor="accent1" w:themeShade="BF"/>
      <w:lang w:val="ru-RU" w:eastAsia="ru-RU" w:bidi="ru-RU"/>
    </w:rPr>
  </w:style>
  <w:style w:type="character" w:customStyle="1" w:styleId="60">
    <w:name w:val="Заголовок 6 Знак"/>
    <w:basedOn w:val="a0"/>
    <w:link w:val="6"/>
    <w:uiPriority w:val="9"/>
    <w:semiHidden/>
    <w:rsid w:val="00A82792"/>
    <w:rPr>
      <w:rFonts w:ascii="Times New Roman" w:eastAsiaTheme="majorEastAsia" w:hAnsi="Times New Roman" w:cstheme="majorBidi"/>
      <w:i/>
      <w:iCs/>
      <w:color w:val="595959" w:themeColor="text1" w:themeTint="A6"/>
      <w:lang w:val="ru-RU" w:eastAsia="ru-RU" w:bidi="ru-RU"/>
    </w:rPr>
  </w:style>
  <w:style w:type="character" w:customStyle="1" w:styleId="70">
    <w:name w:val="Заголовок 7 Знак"/>
    <w:basedOn w:val="a0"/>
    <w:link w:val="7"/>
    <w:uiPriority w:val="9"/>
    <w:semiHidden/>
    <w:rsid w:val="00A82792"/>
    <w:rPr>
      <w:rFonts w:ascii="Times New Roman" w:eastAsiaTheme="majorEastAsia" w:hAnsi="Times New Roman" w:cstheme="majorBidi"/>
      <w:color w:val="595959" w:themeColor="text1" w:themeTint="A6"/>
      <w:lang w:val="ru-RU" w:eastAsia="ru-RU" w:bidi="ru-RU"/>
    </w:rPr>
  </w:style>
  <w:style w:type="character" w:customStyle="1" w:styleId="80">
    <w:name w:val="Заголовок 8 Знак"/>
    <w:basedOn w:val="a0"/>
    <w:link w:val="8"/>
    <w:uiPriority w:val="9"/>
    <w:semiHidden/>
    <w:rsid w:val="00A82792"/>
    <w:rPr>
      <w:rFonts w:ascii="Times New Roman" w:eastAsiaTheme="majorEastAsia" w:hAnsi="Times New Roman" w:cstheme="majorBidi"/>
      <w:i/>
      <w:iCs/>
      <w:color w:val="272727" w:themeColor="text1" w:themeTint="D8"/>
      <w:lang w:val="ru-RU" w:eastAsia="ru-RU" w:bidi="ru-RU"/>
    </w:rPr>
  </w:style>
  <w:style w:type="character" w:customStyle="1" w:styleId="90">
    <w:name w:val="Заголовок 9 Знак"/>
    <w:basedOn w:val="a0"/>
    <w:link w:val="9"/>
    <w:uiPriority w:val="9"/>
    <w:semiHidden/>
    <w:rsid w:val="00A82792"/>
    <w:rPr>
      <w:rFonts w:ascii="Times New Roman" w:eastAsiaTheme="majorEastAsia" w:hAnsi="Times New Roman" w:cstheme="majorBidi"/>
      <w:color w:val="272727" w:themeColor="text1" w:themeTint="D8"/>
      <w:lang w:val="ru-RU" w:eastAsia="ru-RU" w:bidi="ru-RU"/>
    </w:rPr>
  </w:style>
  <w:style w:type="character" w:customStyle="1" w:styleId="20">
    <w:name w:val="Заголовок 2 Знак"/>
    <w:basedOn w:val="a0"/>
    <w:link w:val="2"/>
    <w:uiPriority w:val="9"/>
    <w:rsid w:val="00A82792"/>
    <w:rPr>
      <w:rFonts w:ascii="Times New Roman" w:eastAsia="Times New Roman" w:hAnsi="Times New Roman" w:cs="Times New Roman"/>
      <w:i/>
      <w:sz w:val="29"/>
      <w:szCs w:val="29"/>
      <w:lang w:val="ru-RU" w:eastAsia="ru-RU" w:bidi="ru-RU"/>
    </w:rPr>
  </w:style>
  <w:style w:type="paragraph" w:styleId="af1">
    <w:name w:val="Title"/>
    <w:basedOn w:val="a"/>
    <w:next w:val="a"/>
    <w:link w:val="af2"/>
    <w:uiPriority w:val="10"/>
    <w:qFormat/>
    <w:rsid w:val="00A82792"/>
    <w:pPr>
      <w:spacing w:after="80"/>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A82792"/>
    <w:rPr>
      <w:rFonts w:asciiTheme="majorHAnsi" w:eastAsiaTheme="majorEastAsia" w:hAnsiTheme="majorHAnsi" w:cstheme="majorBidi"/>
      <w:spacing w:val="-10"/>
      <w:kern w:val="28"/>
      <w:sz w:val="56"/>
      <w:szCs w:val="56"/>
      <w:lang w:val="ru-RU" w:eastAsia="ru-RU" w:bidi="ru-RU"/>
    </w:rPr>
  </w:style>
  <w:style w:type="paragraph" w:styleId="af3">
    <w:name w:val="Subtitle"/>
    <w:basedOn w:val="a"/>
    <w:next w:val="a"/>
    <w:link w:val="af4"/>
    <w:uiPriority w:val="11"/>
    <w:qFormat/>
    <w:rsid w:val="00A82792"/>
    <w:pPr>
      <w:numPr>
        <w:ilvl w:val="1"/>
      </w:numPr>
    </w:pPr>
    <w:rPr>
      <w:rFonts w:eastAsiaTheme="majorEastAsia" w:cstheme="majorBidi"/>
      <w:color w:val="595959" w:themeColor="text1" w:themeTint="A6"/>
      <w:spacing w:val="15"/>
      <w:sz w:val="28"/>
      <w:szCs w:val="28"/>
    </w:rPr>
  </w:style>
  <w:style w:type="character" w:customStyle="1" w:styleId="af4">
    <w:name w:val="Подзаголовок Знак"/>
    <w:basedOn w:val="a0"/>
    <w:link w:val="af3"/>
    <w:uiPriority w:val="11"/>
    <w:rsid w:val="00A82792"/>
    <w:rPr>
      <w:rFonts w:ascii="Times New Roman" w:eastAsiaTheme="majorEastAsia" w:hAnsi="Times New Roman" w:cstheme="majorBidi"/>
      <w:color w:val="595959" w:themeColor="text1" w:themeTint="A6"/>
      <w:spacing w:val="15"/>
      <w:sz w:val="28"/>
      <w:szCs w:val="28"/>
      <w:lang w:val="ru-RU" w:eastAsia="ru-RU" w:bidi="ru-RU"/>
    </w:rPr>
  </w:style>
  <w:style w:type="paragraph" w:styleId="21">
    <w:name w:val="Quote"/>
    <w:basedOn w:val="a"/>
    <w:next w:val="a"/>
    <w:link w:val="22"/>
    <w:uiPriority w:val="29"/>
    <w:qFormat/>
    <w:rsid w:val="00A82792"/>
    <w:pPr>
      <w:spacing w:before="160"/>
      <w:jc w:val="center"/>
    </w:pPr>
    <w:rPr>
      <w:i/>
      <w:iCs/>
      <w:color w:val="404040" w:themeColor="text1" w:themeTint="BF"/>
    </w:rPr>
  </w:style>
  <w:style w:type="character" w:customStyle="1" w:styleId="22">
    <w:name w:val="Цитата 2 Знак"/>
    <w:basedOn w:val="a0"/>
    <w:link w:val="21"/>
    <w:uiPriority w:val="29"/>
    <w:rsid w:val="00A82792"/>
    <w:rPr>
      <w:rFonts w:ascii="Times New Roman" w:eastAsia="Times New Roman" w:hAnsi="Times New Roman" w:cs="Times New Roman"/>
      <w:i/>
      <w:iCs/>
      <w:color w:val="404040" w:themeColor="text1" w:themeTint="BF"/>
      <w:lang w:val="ru-RU" w:eastAsia="ru-RU" w:bidi="ru-RU"/>
    </w:rPr>
  </w:style>
  <w:style w:type="character" w:styleId="af5">
    <w:name w:val="Intense Emphasis"/>
    <w:basedOn w:val="a0"/>
    <w:uiPriority w:val="21"/>
    <w:qFormat/>
    <w:rsid w:val="00A82792"/>
    <w:rPr>
      <w:i/>
      <w:iCs/>
      <w:color w:val="365F91" w:themeColor="accent1" w:themeShade="BF"/>
    </w:rPr>
  </w:style>
  <w:style w:type="paragraph" w:styleId="af6">
    <w:name w:val="Intense Quote"/>
    <w:basedOn w:val="a"/>
    <w:next w:val="a"/>
    <w:link w:val="af7"/>
    <w:uiPriority w:val="30"/>
    <w:qFormat/>
    <w:rsid w:val="00A8279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7">
    <w:name w:val="Выделенная цитата Знак"/>
    <w:basedOn w:val="a0"/>
    <w:link w:val="af6"/>
    <w:uiPriority w:val="30"/>
    <w:rsid w:val="00A82792"/>
    <w:rPr>
      <w:rFonts w:ascii="Times New Roman" w:eastAsia="Times New Roman" w:hAnsi="Times New Roman" w:cs="Times New Roman"/>
      <w:i/>
      <w:iCs/>
      <w:color w:val="365F91" w:themeColor="accent1" w:themeShade="BF"/>
      <w:lang w:val="ru-RU" w:eastAsia="ru-RU" w:bidi="ru-RU"/>
    </w:rPr>
  </w:style>
  <w:style w:type="character" w:styleId="af8">
    <w:name w:val="Intense Reference"/>
    <w:basedOn w:val="a0"/>
    <w:uiPriority w:val="32"/>
    <w:qFormat/>
    <w:rsid w:val="00A82792"/>
    <w:rPr>
      <w:b/>
      <w:bCs/>
      <w:smallCaps/>
      <w:color w:val="365F91" w:themeColor="accent1" w:themeShade="BF"/>
      <w:spacing w:val="5"/>
    </w:rPr>
  </w:style>
  <w:style w:type="character" w:styleId="af9">
    <w:name w:val="FollowedHyperlink"/>
    <w:basedOn w:val="a0"/>
    <w:uiPriority w:val="99"/>
    <w:semiHidden/>
    <w:unhideWhenUsed/>
    <w:rsid w:val="00A82792"/>
    <w:rPr>
      <w:color w:val="800080" w:themeColor="followedHyperlink"/>
      <w:u w:val="single"/>
    </w:rPr>
  </w:style>
  <w:style w:type="character" w:customStyle="1" w:styleId="y2iqfc">
    <w:name w:val="y2iqfc"/>
    <w:basedOn w:val="a0"/>
    <w:rsid w:val="00A82792"/>
  </w:style>
  <w:style w:type="paragraph" w:customStyle="1" w:styleId="msonormal0">
    <w:name w:val="msonormal"/>
    <w:basedOn w:val="a"/>
    <w:rsid w:val="00372BB4"/>
    <w:pPr>
      <w:widowControl/>
      <w:autoSpaceDE/>
      <w:autoSpaceDN/>
      <w:spacing w:before="100" w:beforeAutospacing="1" w:after="100" w:afterAutospacing="1"/>
    </w:pPr>
    <w:rPr>
      <w:sz w:val="24"/>
      <w:szCs w:val="24"/>
      <w:lang w:bidi="ar-SA"/>
    </w:rPr>
  </w:style>
  <w:style w:type="paragraph" w:customStyle="1" w:styleId="xl63">
    <w:name w:val="xl63"/>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64">
    <w:name w:val="xl64"/>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66">
    <w:name w:val="xl66"/>
    <w:basedOn w:val="a"/>
    <w:rsid w:val="00372BB4"/>
    <w:pPr>
      <w:widowControl/>
      <w:autoSpaceDE/>
      <w:autoSpaceDN/>
      <w:spacing w:before="100" w:beforeAutospacing="1" w:after="100" w:afterAutospacing="1"/>
    </w:pPr>
    <w:rPr>
      <w:sz w:val="24"/>
      <w:szCs w:val="24"/>
      <w:lang w:bidi="ar-SA"/>
    </w:rPr>
  </w:style>
  <w:style w:type="paragraph" w:customStyle="1" w:styleId="xl67">
    <w:name w:val="xl67"/>
    <w:basedOn w:val="a"/>
    <w:rsid w:val="00372BB4"/>
    <w:pPr>
      <w:widowControl/>
      <w:pBdr>
        <w:top w:val="single" w:sz="4" w:space="0" w:color="auto"/>
        <w:left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68">
    <w:name w:val="xl68"/>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69">
    <w:name w:val="xl69"/>
    <w:basedOn w:val="a"/>
    <w:rsid w:val="00372BB4"/>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pPr>
    <w:rPr>
      <w:sz w:val="24"/>
      <w:szCs w:val="24"/>
      <w:lang w:bidi="ar-SA"/>
    </w:rPr>
  </w:style>
  <w:style w:type="paragraph" w:customStyle="1" w:styleId="xl70">
    <w:name w:val="xl70"/>
    <w:basedOn w:val="a"/>
    <w:rsid w:val="00372BB4"/>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71">
    <w:name w:val="xl71"/>
    <w:basedOn w:val="a"/>
    <w:rsid w:val="00372BB4"/>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72">
    <w:name w:val="xl72"/>
    <w:basedOn w:val="a"/>
    <w:rsid w:val="00372BB4"/>
    <w:pPr>
      <w:widowControl/>
      <w:autoSpaceDE/>
      <w:autoSpaceDN/>
      <w:spacing w:before="100" w:beforeAutospacing="1" w:after="100" w:afterAutospacing="1"/>
      <w:jc w:val="center"/>
      <w:textAlignment w:val="center"/>
    </w:pPr>
    <w:rPr>
      <w:sz w:val="24"/>
      <w:szCs w:val="24"/>
      <w:lang w:bidi="ar-SA"/>
    </w:rPr>
  </w:style>
  <w:style w:type="paragraph" w:customStyle="1" w:styleId="xl73">
    <w:name w:val="xl73"/>
    <w:basedOn w:val="a"/>
    <w:rsid w:val="00372BB4"/>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pPr>
    <w:rPr>
      <w:sz w:val="24"/>
      <w:szCs w:val="24"/>
      <w:lang w:bidi="ar-SA"/>
    </w:rPr>
  </w:style>
  <w:style w:type="paragraph" w:customStyle="1" w:styleId="xl74">
    <w:name w:val="xl74"/>
    <w:basedOn w:val="a"/>
    <w:rsid w:val="00372BB4"/>
    <w:pPr>
      <w:widowControl/>
      <w:autoSpaceDE/>
      <w:autoSpaceDN/>
      <w:spacing w:before="100" w:beforeAutospacing="1" w:after="100" w:afterAutospacing="1"/>
      <w:jc w:val="center"/>
    </w:pPr>
    <w:rPr>
      <w:b/>
      <w:bCs/>
      <w:sz w:val="24"/>
      <w:szCs w:val="24"/>
      <w:lang w:bidi="ar-SA"/>
    </w:rPr>
  </w:style>
  <w:style w:type="paragraph" w:customStyle="1" w:styleId="xl75">
    <w:name w:val="xl75"/>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76">
    <w:name w:val="xl76"/>
    <w:basedOn w:val="a"/>
    <w:rsid w:val="00372BB4"/>
    <w:pPr>
      <w:widowControl/>
      <w:pBdr>
        <w:bottom w:val="single" w:sz="4" w:space="0" w:color="auto"/>
      </w:pBdr>
      <w:autoSpaceDE/>
      <w:autoSpaceDN/>
      <w:spacing w:before="100" w:beforeAutospacing="1" w:after="100" w:afterAutospacing="1"/>
      <w:jc w:val="center"/>
    </w:pPr>
    <w:rPr>
      <w:b/>
      <w:bCs/>
      <w:sz w:val="24"/>
      <w:szCs w:val="24"/>
      <w:lang w:bidi="ar-SA"/>
    </w:rPr>
  </w:style>
  <w:style w:type="paragraph" w:customStyle="1" w:styleId="xl77">
    <w:name w:val="xl77"/>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78">
    <w:name w:val="xl78"/>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79">
    <w:name w:val="xl79"/>
    <w:basedOn w:val="a"/>
    <w:rsid w:val="00372BB4"/>
    <w:pPr>
      <w:widowControl/>
      <w:pBdr>
        <w:top w:val="single" w:sz="4" w:space="0" w:color="auto"/>
        <w:bottom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80">
    <w:name w:val="xl80"/>
    <w:basedOn w:val="a"/>
    <w:rsid w:val="00372BB4"/>
    <w:pPr>
      <w:widowControl/>
      <w:pBdr>
        <w:left w:val="single" w:sz="4" w:space="0" w:color="auto"/>
      </w:pBdr>
      <w:autoSpaceDE/>
      <w:autoSpaceDN/>
      <w:spacing w:before="100" w:beforeAutospacing="1" w:after="100" w:afterAutospacing="1"/>
      <w:jc w:val="center"/>
    </w:pPr>
    <w:rPr>
      <w:b/>
      <w:bCs/>
      <w:sz w:val="24"/>
      <w:szCs w:val="24"/>
      <w:lang w:bidi="ar-SA"/>
    </w:rPr>
  </w:style>
  <w:style w:type="paragraph" w:customStyle="1" w:styleId="xl81">
    <w:name w:val="xl81"/>
    <w:basedOn w:val="a"/>
    <w:rsid w:val="00372BB4"/>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82">
    <w:name w:val="xl82"/>
    <w:basedOn w:val="a"/>
    <w:rsid w:val="00372BB4"/>
    <w:pPr>
      <w:widowControl/>
      <w:pBdr>
        <w:left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83">
    <w:name w:val="xl83"/>
    <w:basedOn w:val="a"/>
    <w:rsid w:val="00372BB4"/>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84">
    <w:name w:val="xl84"/>
    <w:basedOn w:val="a"/>
    <w:rsid w:val="00372BB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85">
    <w:name w:val="xl85"/>
    <w:basedOn w:val="a"/>
    <w:rsid w:val="00372BB4"/>
    <w:pPr>
      <w:widowControl/>
      <w:pBdr>
        <w:left w:val="single" w:sz="4" w:space="0" w:color="auto"/>
      </w:pBdr>
      <w:autoSpaceDE/>
      <w:autoSpaceDN/>
      <w:spacing w:before="100" w:beforeAutospacing="1" w:after="100" w:afterAutospacing="1"/>
      <w:jc w:val="center"/>
    </w:pPr>
    <w:rPr>
      <w:sz w:val="24"/>
      <w:szCs w:val="24"/>
      <w:lang w:bidi="ar-SA"/>
    </w:rPr>
  </w:style>
  <w:style w:type="paragraph" w:customStyle="1" w:styleId="xl86">
    <w:name w:val="xl86"/>
    <w:basedOn w:val="a"/>
    <w:rsid w:val="00372BB4"/>
    <w:pPr>
      <w:widowControl/>
      <w:autoSpaceDE/>
      <w:autoSpaceDN/>
      <w:spacing w:before="100" w:beforeAutospacing="1" w:after="100" w:afterAutospacing="1"/>
      <w:jc w:val="center"/>
    </w:pPr>
    <w:rPr>
      <w:sz w:val="24"/>
      <w:szCs w:val="24"/>
      <w:lang w:bidi="ar-SA"/>
    </w:rPr>
  </w:style>
  <w:style w:type="paragraph" w:customStyle="1" w:styleId="xl87">
    <w:name w:val="xl87"/>
    <w:basedOn w:val="a"/>
    <w:rsid w:val="00372BB4"/>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88">
    <w:name w:val="xl88"/>
    <w:basedOn w:val="a"/>
    <w:rsid w:val="00372BB4"/>
    <w:pPr>
      <w:widowControl/>
      <w:pBdr>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89">
    <w:name w:val="xl89"/>
    <w:basedOn w:val="a"/>
    <w:rsid w:val="00372BB4"/>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90">
    <w:name w:val="xl90"/>
    <w:basedOn w:val="a"/>
    <w:rsid w:val="00372BB4"/>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4"/>
      <w:szCs w:val="24"/>
      <w:lang w:bidi="ar-SA"/>
    </w:rPr>
  </w:style>
  <w:style w:type="paragraph" w:customStyle="1" w:styleId="xl91">
    <w:name w:val="xl91"/>
    <w:basedOn w:val="a"/>
    <w:rsid w:val="00372BB4"/>
    <w:pPr>
      <w:widowControl/>
      <w:pBdr>
        <w:top w:val="single" w:sz="4" w:space="0" w:color="auto"/>
        <w:bottom w:val="single" w:sz="4" w:space="0" w:color="auto"/>
      </w:pBdr>
      <w:autoSpaceDE/>
      <w:autoSpaceDN/>
      <w:spacing w:before="100" w:beforeAutospacing="1" w:after="100" w:afterAutospacing="1"/>
      <w:jc w:val="center"/>
    </w:pPr>
    <w:rPr>
      <w:b/>
      <w:bCs/>
      <w:sz w:val="24"/>
      <w:szCs w:val="24"/>
      <w:lang w:bidi="ar-SA"/>
    </w:rPr>
  </w:style>
  <w:style w:type="paragraph" w:customStyle="1" w:styleId="xl92">
    <w:name w:val="xl92"/>
    <w:basedOn w:val="a"/>
    <w:rsid w:val="00372BB4"/>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93">
    <w:name w:val="xl93"/>
    <w:basedOn w:val="a"/>
    <w:rsid w:val="00372BB4"/>
    <w:pPr>
      <w:widowControl/>
      <w:pBdr>
        <w:top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94">
    <w:name w:val="xl94"/>
    <w:basedOn w:val="a"/>
    <w:rsid w:val="00372BB4"/>
    <w:pPr>
      <w:widowControl/>
      <w:pBdr>
        <w:right w:val="single" w:sz="4" w:space="0" w:color="auto"/>
      </w:pBdr>
      <w:autoSpaceDE/>
      <w:autoSpaceDN/>
      <w:spacing w:before="100" w:beforeAutospacing="1" w:after="100" w:afterAutospacing="1"/>
      <w:jc w:val="center"/>
    </w:pPr>
    <w:rPr>
      <w:sz w:val="24"/>
      <w:szCs w:val="24"/>
      <w:lang w:bidi="ar-SA"/>
    </w:rPr>
  </w:style>
  <w:style w:type="paragraph" w:customStyle="1" w:styleId="xl95">
    <w:name w:val="xl95"/>
    <w:basedOn w:val="a"/>
    <w:rsid w:val="00372BB4"/>
    <w:pPr>
      <w:widowControl/>
      <w:pBdr>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96">
    <w:name w:val="xl96"/>
    <w:basedOn w:val="a"/>
    <w:rsid w:val="00372BB4"/>
    <w:pPr>
      <w:widowControl/>
      <w:pBdr>
        <w:left w:val="single" w:sz="4" w:space="0" w:color="auto"/>
        <w:bottom w:val="single" w:sz="4" w:space="0" w:color="auto"/>
      </w:pBdr>
      <w:autoSpaceDE/>
      <w:autoSpaceDN/>
      <w:spacing w:before="100" w:beforeAutospacing="1" w:after="100" w:afterAutospacing="1"/>
      <w:jc w:val="center"/>
    </w:pPr>
    <w:rPr>
      <w:b/>
      <w:bCs/>
      <w:sz w:val="24"/>
      <w:szCs w:val="24"/>
      <w:lang w:bidi="ar-SA"/>
    </w:rPr>
  </w:style>
  <w:style w:type="paragraph" w:customStyle="1" w:styleId="xl97">
    <w:name w:val="xl97"/>
    <w:basedOn w:val="a"/>
    <w:rsid w:val="00372BB4"/>
    <w:pPr>
      <w:widowControl/>
      <w:pBdr>
        <w:bottom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98">
    <w:name w:val="xl98"/>
    <w:basedOn w:val="a"/>
    <w:rsid w:val="00372BB4"/>
    <w:pPr>
      <w:widowControl/>
      <w:pBdr>
        <w:top w:val="single" w:sz="4" w:space="0" w:color="auto"/>
      </w:pBdr>
      <w:autoSpaceDE/>
      <w:autoSpaceDN/>
      <w:spacing w:before="100" w:beforeAutospacing="1" w:after="100" w:afterAutospacing="1"/>
      <w:jc w:val="center"/>
    </w:pPr>
    <w:rPr>
      <w:sz w:val="24"/>
      <w:szCs w:val="24"/>
      <w:lang w:bidi="ar-SA"/>
    </w:rPr>
  </w:style>
  <w:style w:type="paragraph" w:customStyle="1" w:styleId="xl99">
    <w:name w:val="xl99"/>
    <w:basedOn w:val="a"/>
    <w:rsid w:val="00372BB4"/>
    <w:pPr>
      <w:widowControl/>
      <w:autoSpaceDE/>
      <w:autoSpaceDN/>
      <w:spacing w:before="100" w:beforeAutospacing="1" w:after="100" w:afterAutospacing="1"/>
      <w:jc w:val="center"/>
    </w:pPr>
    <w:rPr>
      <w:sz w:val="24"/>
      <w:szCs w:val="24"/>
      <w:lang w:bidi="ar-SA"/>
    </w:rPr>
  </w:style>
  <w:style w:type="paragraph" w:customStyle="1" w:styleId="xl100">
    <w:name w:val="xl100"/>
    <w:basedOn w:val="a"/>
    <w:rsid w:val="00372BB4"/>
    <w:pPr>
      <w:widowControl/>
      <w:pBdr>
        <w:bottom w:val="single" w:sz="4" w:space="0" w:color="auto"/>
      </w:pBdr>
      <w:autoSpaceDE/>
      <w:autoSpaceDN/>
      <w:spacing w:before="100" w:beforeAutospacing="1" w:after="100" w:afterAutospacing="1"/>
      <w:jc w:val="center"/>
    </w:pPr>
    <w:rPr>
      <w:sz w:val="24"/>
      <w:szCs w:val="24"/>
      <w:lang w:bidi="ar-SA"/>
    </w:rPr>
  </w:style>
  <w:style w:type="character" w:styleId="afa">
    <w:name w:val="Unresolved Mention"/>
    <w:basedOn w:val="a0"/>
    <w:uiPriority w:val="99"/>
    <w:semiHidden/>
    <w:unhideWhenUsed/>
    <w:rsid w:val="00D57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0778">
      <w:bodyDiv w:val="1"/>
      <w:marLeft w:val="0"/>
      <w:marRight w:val="0"/>
      <w:marTop w:val="0"/>
      <w:marBottom w:val="0"/>
      <w:divBdr>
        <w:top w:val="none" w:sz="0" w:space="0" w:color="auto"/>
        <w:left w:val="none" w:sz="0" w:space="0" w:color="auto"/>
        <w:bottom w:val="none" w:sz="0" w:space="0" w:color="auto"/>
        <w:right w:val="none" w:sz="0" w:space="0" w:color="auto"/>
      </w:divBdr>
    </w:div>
    <w:div w:id="100493362">
      <w:bodyDiv w:val="1"/>
      <w:marLeft w:val="0"/>
      <w:marRight w:val="0"/>
      <w:marTop w:val="0"/>
      <w:marBottom w:val="0"/>
      <w:divBdr>
        <w:top w:val="none" w:sz="0" w:space="0" w:color="auto"/>
        <w:left w:val="none" w:sz="0" w:space="0" w:color="auto"/>
        <w:bottom w:val="none" w:sz="0" w:space="0" w:color="auto"/>
        <w:right w:val="none" w:sz="0" w:space="0" w:color="auto"/>
      </w:divBdr>
    </w:div>
    <w:div w:id="113409679">
      <w:bodyDiv w:val="1"/>
      <w:marLeft w:val="0"/>
      <w:marRight w:val="0"/>
      <w:marTop w:val="0"/>
      <w:marBottom w:val="0"/>
      <w:divBdr>
        <w:top w:val="none" w:sz="0" w:space="0" w:color="auto"/>
        <w:left w:val="none" w:sz="0" w:space="0" w:color="auto"/>
        <w:bottom w:val="none" w:sz="0" w:space="0" w:color="auto"/>
        <w:right w:val="none" w:sz="0" w:space="0" w:color="auto"/>
      </w:divBdr>
    </w:div>
    <w:div w:id="149644071">
      <w:bodyDiv w:val="1"/>
      <w:marLeft w:val="0"/>
      <w:marRight w:val="0"/>
      <w:marTop w:val="0"/>
      <w:marBottom w:val="0"/>
      <w:divBdr>
        <w:top w:val="none" w:sz="0" w:space="0" w:color="auto"/>
        <w:left w:val="none" w:sz="0" w:space="0" w:color="auto"/>
        <w:bottom w:val="none" w:sz="0" w:space="0" w:color="auto"/>
        <w:right w:val="none" w:sz="0" w:space="0" w:color="auto"/>
      </w:divBdr>
    </w:div>
    <w:div w:id="159349639">
      <w:bodyDiv w:val="1"/>
      <w:marLeft w:val="0"/>
      <w:marRight w:val="0"/>
      <w:marTop w:val="0"/>
      <w:marBottom w:val="0"/>
      <w:divBdr>
        <w:top w:val="none" w:sz="0" w:space="0" w:color="auto"/>
        <w:left w:val="none" w:sz="0" w:space="0" w:color="auto"/>
        <w:bottom w:val="none" w:sz="0" w:space="0" w:color="auto"/>
        <w:right w:val="none" w:sz="0" w:space="0" w:color="auto"/>
      </w:divBdr>
      <w:divsChild>
        <w:div w:id="1798833843">
          <w:marLeft w:val="0"/>
          <w:marRight w:val="0"/>
          <w:marTop w:val="0"/>
          <w:marBottom w:val="0"/>
          <w:divBdr>
            <w:top w:val="none" w:sz="0" w:space="0" w:color="auto"/>
            <w:left w:val="none" w:sz="0" w:space="0" w:color="auto"/>
            <w:bottom w:val="none" w:sz="0" w:space="0" w:color="auto"/>
            <w:right w:val="none" w:sz="0" w:space="0" w:color="auto"/>
          </w:divBdr>
        </w:div>
      </w:divsChild>
    </w:div>
    <w:div w:id="172307235">
      <w:bodyDiv w:val="1"/>
      <w:marLeft w:val="0"/>
      <w:marRight w:val="0"/>
      <w:marTop w:val="0"/>
      <w:marBottom w:val="0"/>
      <w:divBdr>
        <w:top w:val="none" w:sz="0" w:space="0" w:color="auto"/>
        <w:left w:val="none" w:sz="0" w:space="0" w:color="auto"/>
        <w:bottom w:val="none" w:sz="0" w:space="0" w:color="auto"/>
        <w:right w:val="none" w:sz="0" w:space="0" w:color="auto"/>
      </w:divBdr>
      <w:divsChild>
        <w:div w:id="1784424086">
          <w:marLeft w:val="0"/>
          <w:marRight w:val="0"/>
          <w:marTop w:val="0"/>
          <w:marBottom w:val="0"/>
          <w:divBdr>
            <w:top w:val="none" w:sz="0" w:space="0" w:color="auto"/>
            <w:left w:val="none" w:sz="0" w:space="0" w:color="auto"/>
            <w:bottom w:val="none" w:sz="0" w:space="0" w:color="auto"/>
            <w:right w:val="none" w:sz="0" w:space="0" w:color="auto"/>
          </w:divBdr>
          <w:divsChild>
            <w:div w:id="16728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5122">
      <w:bodyDiv w:val="1"/>
      <w:marLeft w:val="0"/>
      <w:marRight w:val="0"/>
      <w:marTop w:val="0"/>
      <w:marBottom w:val="0"/>
      <w:divBdr>
        <w:top w:val="none" w:sz="0" w:space="0" w:color="auto"/>
        <w:left w:val="none" w:sz="0" w:space="0" w:color="auto"/>
        <w:bottom w:val="none" w:sz="0" w:space="0" w:color="auto"/>
        <w:right w:val="none" w:sz="0" w:space="0" w:color="auto"/>
      </w:divBdr>
    </w:div>
    <w:div w:id="283390127">
      <w:bodyDiv w:val="1"/>
      <w:marLeft w:val="0"/>
      <w:marRight w:val="0"/>
      <w:marTop w:val="0"/>
      <w:marBottom w:val="0"/>
      <w:divBdr>
        <w:top w:val="none" w:sz="0" w:space="0" w:color="auto"/>
        <w:left w:val="none" w:sz="0" w:space="0" w:color="auto"/>
        <w:bottom w:val="none" w:sz="0" w:space="0" w:color="auto"/>
        <w:right w:val="none" w:sz="0" w:space="0" w:color="auto"/>
      </w:divBdr>
    </w:div>
    <w:div w:id="402945817">
      <w:bodyDiv w:val="1"/>
      <w:marLeft w:val="0"/>
      <w:marRight w:val="0"/>
      <w:marTop w:val="0"/>
      <w:marBottom w:val="0"/>
      <w:divBdr>
        <w:top w:val="none" w:sz="0" w:space="0" w:color="auto"/>
        <w:left w:val="none" w:sz="0" w:space="0" w:color="auto"/>
        <w:bottom w:val="none" w:sz="0" w:space="0" w:color="auto"/>
        <w:right w:val="none" w:sz="0" w:space="0" w:color="auto"/>
      </w:divBdr>
    </w:div>
    <w:div w:id="437143495">
      <w:bodyDiv w:val="1"/>
      <w:marLeft w:val="0"/>
      <w:marRight w:val="0"/>
      <w:marTop w:val="0"/>
      <w:marBottom w:val="0"/>
      <w:divBdr>
        <w:top w:val="none" w:sz="0" w:space="0" w:color="auto"/>
        <w:left w:val="none" w:sz="0" w:space="0" w:color="auto"/>
        <w:bottom w:val="none" w:sz="0" w:space="0" w:color="auto"/>
        <w:right w:val="none" w:sz="0" w:space="0" w:color="auto"/>
      </w:divBdr>
    </w:div>
    <w:div w:id="513612329">
      <w:bodyDiv w:val="1"/>
      <w:marLeft w:val="0"/>
      <w:marRight w:val="0"/>
      <w:marTop w:val="0"/>
      <w:marBottom w:val="0"/>
      <w:divBdr>
        <w:top w:val="none" w:sz="0" w:space="0" w:color="auto"/>
        <w:left w:val="none" w:sz="0" w:space="0" w:color="auto"/>
        <w:bottom w:val="none" w:sz="0" w:space="0" w:color="auto"/>
        <w:right w:val="none" w:sz="0" w:space="0" w:color="auto"/>
      </w:divBdr>
    </w:div>
    <w:div w:id="626282386">
      <w:bodyDiv w:val="1"/>
      <w:marLeft w:val="0"/>
      <w:marRight w:val="0"/>
      <w:marTop w:val="0"/>
      <w:marBottom w:val="0"/>
      <w:divBdr>
        <w:top w:val="none" w:sz="0" w:space="0" w:color="auto"/>
        <w:left w:val="none" w:sz="0" w:space="0" w:color="auto"/>
        <w:bottom w:val="none" w:sz="0" w:space="0" w:color="auto"/>
        <w:right w:val="none" w:sz="0" w:space="0" w:color="auto"/>
      </w:divBdr>
    </w:div>
    <w:div w:id="668217214">
      <w:bodyDiv w:val="1"/>
      <w:marLeft w:val="0"/>
      <w:marRight w:val="0"/>
      <w:marTop w:val="0"/>
      <w:marBottom w:val="0"/>
      <w:divBdr>
        <w:top w:val="none" w:sz="0" w:space="0" w:color="auto"/>
        <w:left w:val="none" w:sz="0" w:space="0" w:color="auto"/>
        <w:bottom w:val="none" w:sz="0" w:space="0" w:color="auto"/>
        <w:right w:val="none" w:sz="0" w:space="0" w:color="auto"/>
      </w:divBdr>
    </w:div>
    <w:div w:id="680472426">
      <w:bodyDiv w:val="1"/>
      <w:marLeft w:val="0"/>
      <w:marRight w:val="0"/>
      <w:marTop w:val="0"/>
      <w:marBottom w:val="0"/>
      <w:divBdr>
        <w:top w:val="none" w:sz="0" w:space="0" w:color="auto"/>
        <w:left w:val="none" w:sz="0" w:space="0" w:color="auto"/>
        <w:bottom w:val="none" w:sz="0" w:space="0" w:color="auto"/>
        <w:right w:val="none" w:sz="0" w:space="0" w:color="auto"/>
      </w:divBdr>
    </w:div>
    <w:div w:id="713892792">
      <w:bodyDiv w:val="1"/>
      <w:marLeft w:val="0"/>
      <w:marRight w:val="0"/>
      <w:marTop w:val="0"/>
      <w:marBottom w:val="0"/>
      <w:divBdr>
        <w:top w:val="none" w:sz="0" w:space="0" w:color="auto"/>
        <w:left w:val="none" w:sz="0" w:space="0" w:color="auto"/>
        <w:bottom w:val="none" w:sz="0" w:space="0" w:color="auto"/>
        <w:right w:val="none" w:sz="0" w:space="0" w:color="auto"/>
      </w:divBdr>
    </w:div>
    <w:div w:id="901670834">
      <w:bodyDiv w:val="1"/>
      <w:marLeft w:val="0"/>
      <w:marRight w:val="0"/>
      <w:marTop w:val="0"/>
      <w:marBottom w:val="0"/>
      <w:divBdr>
        <w:top w:val="none" w:sz="0" w:space="0" w:color="auto"/>
        <w:left w:val="none" w:sz="0" w:space="0" w:color="auto"/>
        <w:bottom w:val="none" w:sz="0" w:space="0" w:color="auto"/>
        <w:right w:val="none" w:sz="0" w:space="0" w:color="auto"/>
      </w:divBdr>
    </w:div>
    <w:div w:id="910846038">
      <w:bodyDiv w:val="1"/>
      <w:marLeft w:val="0"/>
      <w:marRight w:val="0"/>
      <w:marTop w:val="0"/>
      <w:marBottom w:val="0"/>
      <w:divBdr>
        <w:top w:val="none" w:sz="0" w:space="0" w:color="auto"/>
        <w:left w:val="none" w:sz="0" w:space="0" w:color="auto"/>
        <w:bottom w:val="none" w:sz="0" w:space="0" w:color="auto"/>
        <w:right w:val="none" w:sz="0" w:space="0" w:color="auto"/>
      </w:divBdr>
    </w:div>
    <w:div w:id="956637720">
      <w:bodyDiv w:val="1"/>
      <w:marLeft w:val="0"/>
      <w:marRight w:val="0"/>
      <w:marTop w:val="0"/>
      <w:marBottom w:val="0"/>
      <w:divBdr>
        <w:top w:val="none" w:sz="0" w:space="0" w:color="auto"/>
        <w:left w:val="none" w:sz="0" w:space="0" w:color="auto"/>
        <w:bottom w:val="none" w:sz="0" w:space="0" w:color="auto"/>
        <w:right w:val="none" w:sz="0" w:space="0" w:color="auto"/>
      </w:divBdr>
    </w:div>
    <w:div w:id="1073508786">
      <w:bodyDiv w:val="1"/>
      <w:marLeft w:val="0"/>
      <w:marRight w:val="0"/>
      <w:marTop w:val="0"/>
      <w:marBottom w:val="0"/>
      <w:divBdr>
        <w:top w:val="none" w:sz="0" w:space="0" w:color="auto"/>
        <w:left w:val="none" w:sz="0" w:space="0" w:color="auto"/>
        <w:bottom w:val="none" w:sz="0" w:space="0" w:color="auto"/>
        <w:right w:val="none" w:sz="0" w:space="0" w:color="auto"/>
      </w:divBdr>
    </w:div>
    <w:div w:id="1098329126">
      <w:bodyDiv w:val="1"/>
      <w:marLeft w:val="0"/>
      <w:marRight w:val="0"/>
      <w:marTop w:val="0"/>
      <w:marBottom w:val="0"/>
      <w:divBdr>
        <w:top w:val="none" w:sz="0" w:space="0" w:color="auto"/>
        <w:left w:val="none" w:sz="0" w:space="0" w:color="auto"/>
        <w:bottom w:val="none" w:sz="0" w:space="0" w:color="auto"/>
        <w:right w:val="none" w:sz="0" w:space="0" w:color="auto"/>
      </w:divBdr>
    </w:div>
    <w:div w:id="1177228055">
      <w:bodyDiv w:val="1"/>
      <w:marLeft w:val="0"/>
      <w:marRight w:val="0"/>
      <w:marTop w:val="0"/>
      <w:marBottom w:val="0"/>
      <w:divBdr>
        <w:top w:val="none" w:sz="0" w:space="0" w:color="auto"/>
        <w:left w:val="none" w:sz="0" w:space="0" w:color="auto"/>
        <w:bottom w:val="none" w:sz="0" w:space="0" w:color="auto"/>
        <w:right w:val="none" w:sz="0" w:space="0" w:color="auto"/>
      </w:divBdr>
    </w:div>
    <w:div w:id="1214077650">
      <w:bodyDiv w:val="1"/>
      <w:marLeft w:val="0"/>
      <w:marRight w:val="0"/>
      <w:marTop w:val="0"/>
      <w:marBottom w:val="0"/>
      <w:divBdr>
        <w:top w:val="none" w:sz="0" w:space="0" w:color="auto"/>
        <w:left w:val="none" w:sz="0" w:space="0" w:color="auto"/>
        <w:bottom w:val="none" w:sz="0" w:space="0" w:color="auto"/>
        <w:right w:val="none" w:sz="0" w:space="0" w:color="auto"/>
      </w:divBdr>
    </w:div>
    <w:div w:id="1236083767">
      <w:bodyDiv w:val="1"/>
      <w:marLeft w:val="0"/>
      <w:marRight w:val="0"/>
      <w:marTop w:val="0"/>
      <w:marBottom w:val="0"/>
      <w:divBdr>
        <w:top w:val="none" w:sz="0" w:space="0" w:color="auto"/>
        <w:left w:val="none" w:sz="0" w:space="0" w:color="auto"/>
        <w:bottom w:val="none" w:sz="0" w:space="0" w:color="auto"/>
        <w:right w:val="none" w:sz="0" w:space="0" w:color="auto"/>
      </w:divBdr>
    </w:div>
    <w:div w:id="1245257787">
      <w:bodyDiv w:val="1"/>
      <w:marLeft w:val="0"/>
      <w:marRight w:val="0"/>
      <w:marTop w:val="0"/>
      <w:marBottom w:val="0"/>
      <w:divBdr>
        <w:top w:val="none" w:sz="0" w:space="0" w:color="auto"/>
        <w:left w:val="none" w:sz="0" w:space="0" w:color="auto"/>
        <w:bottom w:val="none" w:sz="0" w:space="0" w:color="auto"/>
        <w:right w:val="none" w:sz="0" w:space="0" w:color="auto"/>
      </w:divBdr>
    </w:div>
    <w:div w:id="1248657921">
      <w:bodyDiv w:val="1"/>
      <w:marLeft w:val="0"/>
      <w:marRight w:val="0"/>
      <w:marTop w:val="0"/>
      <w:marBottom w:val="0"/>
      <w:divBdr>
        <w:top w:val="none" w:sz="0" w:space="0" w:color="auto"/>
        <w:left w:val="none" w:sz="0" w:space="0" w:color="auto"/>
        <w:bottom w:val="none" w:sz="0" w:space="0" w:color="auto"/>
        <w:right w:val="none" w:sz="0" w:space="0" w:color="auto"/>
      </w:divBdr>
    </w:div>
    <w:div w:id="1307583725">
      <w:bodyDiv w:val="1"/>
      <w:marLeft w:val="0"/>
      <w:marRight w:val="0"/>
      <w:marTop w:val="0"/>
      <w:marBottom w:val="0"/>
      <w:divBdr>
        <w:top w:val="none" w:sz="0" w:space="0" w:color="auto"/>
        <w:left w:val="none" w:sz="0" w:space="0" w:color="auto"/>
        <w:bottom w:val="none" w:sz="0" w:space="0" w:color="auto"/>
        <w:right w:val="none" w:sz="0" w:space="0" w:color="auto"/>
      </w:divBdr>
    </w:div>
    <w:div w:id="1318802157">
      <w:bodyDiv w:val="1"/>
      <w:marLeft w:val="0"/>
      <w:marRight w:val="0"/>
      <w:marTop w:val="0"/>
      <w:marBottom w:val="0"/>
      <w:divBdr>
        <w:top w:val="none" w:sz="0" w:space="0" w:color="auto"/>
        <w:left w:val="none" w:sz="0" w:space="0" w:color="auto"/>
        <w:bottom w:val="none" w:sz="0" w:space="0" w:color="auto"/>
        <w:right w:val="none" w:sz="0" w:space="0" w:color="auto"/>
      </w:divBdr>
    </w:div>
    <w:div w:id="1370257738">
      <w:bodyDiv w:val="1"/>
      <w:marLeft w:val="0"/>
      <w:marRight w:val="0"/>
      <w:marTop w:val="0"/>
      <w:marBottom w:val="0"/>
      <w:divBdr>
        <w:top w:val="none" w:sz="0" w:space="0" w:color="auto"/>
        <w:left w:val="none" w:sz="0" w:space="0" w:color="auto"/>
        <w:bottom w:val="none" w:sz="0" w:space="0" w:color="auto"/>
        <w:right w:val="none" w:sz="0" w:space="0" w:color="auto"/>
      </w:divBdr>
    </w:div>
    <w:div w:id="1389452784">
      <w:bodyDiv w:val="1"/>
      <w:marLeft w:val="0"/>
      <w:marRight w:val="0"/>
      <w:marTop w:val="0"/>
      <w:marBottom w:val="0"/>
      <w:divBdr>
        <w:top w:val="none" w:sz="0" w:space="0" w:color="auto"/>
        <w:left w:val="none" w:sz="0" w:space="0" w:color="auto"/>
        <w:bottom w:val="none" w:sz="0" w:space="0" w:color="auto"/>
        <w:right w:val="none" w:sz="0" w:space="0" w:color="auto"/>
      </w:divBdr>
    </w:div>
    <w:div w:id="1428038367">
      <w:bodyDiv w:val="1"/>
      <w:marLeft w:val="0"/>
      <w:marRight w:val="0"/>
      <w:marTop w:val="0"/>
      <w:marBottom w:val="0"/>
      <w:divBdr>
        <w:top w:val="none" w:sz="0" w:space="0" w:color="auto"/>
        <w:left w:val="none" w:sz="0" w:space="0" w:color="auto"/>
        <w:bottom w:val="none" w:sz="0" w:space="0" w:color="auto"/>
        <w:right w:val="none" w:sz="0" w:space="0" w:color="auto"/>
      </w:divBdr>
    </w:div>
    <w:div w:id="1507865020">
      <w:bodyDiv w:val="1"/>
      <w:marLeft w:val="0"/>
      <w:marRight w:val="0"/>
      <w:marTop w:val="0"/>
      <w:marBottom w:val="0"/>
      <w:divBdr>
        <w:top w:val="none" w:sz="0" w:space="0" w:color="auto"/>
        <w:left w:val="none" w:sz="0" w:space="0" w:color="auto"/>
        <w:bottom w:val="none" w:sz="0" w:space="0" w:color="auto"/>
        <w:right w:val="none" w:sz="0" w:space="0" w:color="auto"/>
      </w:divBdr>
    </w:div>
    <w:div w:id="1552614517">
      <w:bodyDiv w:val="1"/>
      <w:marLeft w:val="0"/>
      <w:marRight w:val="0"/>
      <w:marTop w:val="0"/>
      <w:marBottom w:val="0"/>
      <w:divBdr>
        <w:top w:val="none" w:sz="0" w:space="0" w:color="auto"/>
        <w:left w:val="none" w:sz="0" w:space="0" w:color="auto"/>
        <w:bottom w:val="none" w:sz="0" w:space="0" w:color="auto"/>
        <w:right w:val="none" w:sz="0" w:space="0" w:color="auto"/>
      </w:divBdr>
    </w:div>
    <w:div w:id="1609192483">
      <w:bodyDiv w:val="1"/>
      <w:marLeft w:val="0"/>
      <w:marRight w:val="0"/>
      <w:marTop w:val="0"/>
      <w:marBottom w:val="0"/>
      <w:divBdr>
        <w:top w:val="none" w:sz="0" w:space="0" w:color="auto"/>
        <w:left w:val="none" w:sz="0" w:space="0" w:color="auto"/>
        <w:bottom w:val="none" w:sz="0" w:space="0" w:color="auto"/>
        <w:right w:val="none" w:sz="0" w:space="0" w:color="auto"/>
      </w:divBdr>
    </w:div>
    <w:div w:id="1659961581">
      <w:bodyDiv w:val="1"/>
      <w:marLeft w:val="0"/>
      <w:marRight w:val="0"/>
      <w:marTop w:val="0"/>
      <w:marBottom w:val="0"/>
      <w:divBdr>
        <w:top w:val="none" w:sz="0" w:space="0" w:color="auto"/>
        <w:left w:val="none" w:sz="0" w:space="0" w:color="auto"/>
        <w:bottom w:val="none" w:sz="0" w:space="0" w:color="auto"/>
        <w:right w:val="none" w:sz="0" w:space="0" w:color="auto"/>
      </w:divBdr>
    </w:div>
    <w:div w:id="1713191807">
      <w:bodyDiv w:val="1"/>
      <w:marLeft w:val="0"/>
      <w:marRight w:val="0"/>
      <w:marTop w:val="0"/>
      <w:marBottom w:val="0"/>
      <w:divBdr>
        <w:top w:val="none" w:sz="0" w:space="0" w:color="auto"/>
        <w:left w:val="none" w:sz="0" w:space="0" w:color="auto"/>
        <w:bottom w:val="none" w:sz="0" w:space="0" w:color="auto"/>
        <w:right w:val="none" w:sz="0" w:space="0" w:color="auto"/>
      </w:divBdr>
    </w:div>
    <w:div w:id="1741247723">
      <w:bodyDiv w:val="1"/>
      <w:marLeft w:val="0"/>
      <w:marRight w:val="0"/>
      <w:marTop w:val="0"/>
      <w:marBottom w:val="0"/>
      <w:divBdr>
        <w:top w:val="none" w:sz="0" w:space="0" w:color="auto"/>
        <w:left w:val="none" w:sz="0" w:space="0" w:color="auto"/>
        <w:bottom w:val="none" w:sz="0" w:space="0" w:color="auto"/>
        <w:right w:val="none" w:sz="0" w:space="0" w:color="auto"/>
      </w:divBdr>
    </w:div>
    <w:div w:id="1772892703">
      <w:bodyDiv w:val="1"/>
      <w:marLeft w:val="0"/>
      <w:marRight w:val="0"/>
      <w:marTop w:val="0"/>
      <w:marBottom w:val="0"/>
      <w:divBdr>
        <w:top w:val="none" w:sz="0" w:space="0" w:color="auto"/>
        <w:left w:val="none" w:sz="0" w:space="0" w:color="auto"/>
        <w:bottom w:val="none" w:sz="0" w:space="0" w:color="auto"/>
        <w:right w:val="none" w:sz="0" w:space="0" w:color="auto"/>
      </w:divBdr>
    </w:div>
    <w:div w:id="1798185089">
      <w:bodyDiv w:val="1"/>
      <w:marLeft w:val="0"/>
      <w:marRight w:val="0"/>
      <w:marTop w:val="0"/>
      <w:marBottom w:val="0"/>
      <w:divBdr>
        <w:top w:val="none" w:sz="0" w:space="0" w:color="auto"/>
        <w:left w:val="none" w:sz="0" w:space="0" w:color="auto"/>
        <w:bottom w:val="none" w:sz="0" w:space="0" w:color="auto"/>
        <w:right w:val="none" w:sz="0" w:space="0" w:color="auto"/>
      </w:divBdr>
      <w:divsChild>
        <w:div w:id="1290042786">
          <w:marLeft w:val="0"/>
          <w:marRight w:val="0"/>
          <w:marTop w:val="0"/>
          <w:marBottom w:val="0"/>
          <w:divBdr>
            <w:top w:val="none" w:sz="0" w:space="0" w:color="auto"/>
            <w:left w:val="none" w:sz="0" w:space="0" w:color="auto"/>
            <w:bottom w:val="none" w:sz="0" w:space="0" w:color="auto"/>
            <w:right w:val="none" w:sz="0" w:space="0" w:color="auto"/>
          </w:divBdr>
        </w:div>
      </w:divsChild>
    </w:div>
    <w:div w:id="1843930171">
      <w:bodyDiv w:val="1"/>
      <w:marLeft w:val="0"/>
      <w:marRight w:val="0"/>
      <w:marTop w:val="0"/>
      <w:marBottom w:val="0"/>
      <w:divBdr>
        <w:top w:val="none" w:sz="0" w:space="0" w:color="auto"/>
        <w:left w:val="none" w:sz="0" w:space="0" w:color="auto"/>
        <w:bottom w:val="none" w:sz="0" w:space="0" w:color="auto"/>
        <w:right w:val="none" w:sz="0" w:space="0" w:color="auto"/>
      </w:divBdr>
    </w:div>
    <w:div w:id="1858959600">
      <w:bodyDiv w:val="1"/>
      <w:marLeft w:val="0"/>
      <w:marRight w:val="0"/>
      <w:marTop w:val="0"/>
      <w:marBottom w:val="0"/>
      <w:divBdr>
        <w:top w:val="none" w:sz="0" w:space="0" w:color="auto"/>
        <w:left w:val="none" w:sz="0" w:space="0" w:color="auto"/>
        <w:bottom w:val="none" w:sz="0" w:space="0" w:color="auto"/>
        <w:right w:val="none" w:sz="0" w:space="0" w:color="auto"/>
      </w:divBdr>
    </w:div>
    <w:div w:id="1896041011">
      <w:bodyDiv w:val="1"/>
      <w:marLeft w:val="0"/>
      <w:marRight w:val="0"/>
      <w:marTop w:val="0"/>
      <w:marBottom w:val="0"/>
      <w:divBdr>
        <w:top w:val="none" w:sz="0" w:space="0" w:color="auto"/>
        <w:left w:val="none" w:sz="0" w:space="0" w:color="auto"/>
        <w:bottom w:val="none" w:sz="0" w:space="0" w:color="auto"/>
        <w:right w:val="none" w:sz="0" w:space="0" w:color="auto"/>
      </w:divBdr>
    </w:div>
    <w:div w:id="1904755927">
      <w:bodyDiv w:val="1"/>
      <w:marLeft w:val="0"/>
      <w:marRight w:val="0"/>
      <w:marTop w:val="0"/>
      <w:marBottom w:val="0"/>
      <w:divBdr>
        <w:top w:val="none" w:sz="0" w:space="0" w:color="auto"/>
        <w:left w:val="none" w:sz="0" w:space="0" w:color="auto"/>
        <w:bottom w:val="none" w:sz="0" w:space="0" w:color="auto"/>
        <w:right w:val="none" w:sz="0" w:space="0" w:color="auto"/>
      </w:divBdr>
    </w:div>
    <w:div w:id="1911236240">
      <w:bodyDiv w:val="1"/>
      <w:marLeft w:val="0"/>
      <w:marRight w:val="0"/>
      <w:marTop w:val="0"/>
      <w:marBottom w:val="0"/>
      <w:divBdr>
        <w:top w:val="none" w:sz="0" w:space="0" w:color="auto"/>
        <w:left w:val="none" w:sz="0" w:space="0" w:color="auto"/>
        <w:bottom w:val="none" w:sz="0" w:space="0" w:color="auto"/>
        <w:right w:val="none" w:sz="0" w:space="0" w:color="auto"/>
      </w:divBdr>
    </w:div>
    <w:div w:id="2056925559">
      <w:bodyDiv w:val="1"/>
      <w:marLeft w:val="0"/>
      <w:marRight w:val="0"/>
      <w:marTop w:val="0"/>
      <w:marBottom w:val="0"/>
      <w:divBdr>
        <w:top w:val="none" w:sz="0" w:space="0" w:color="auto"/>
        <w:left w:val="none" w:sz="0" w:space="0" w:color="auto"/>
        <w:bottom w:val="none" w:sz="0" w:space="0" w:color="auto"/>
        <w:right w:val="none" w:sz="0" w:space="0" w:color="auto"/>
      </w:divBdr>
    </w:div>
    <w:div w:id="2138908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chart" Target="charts/chart27.xml"/><Relationship Id="rId21" Type="http://schemas.openxmlformats.org/officeDocument/2006/relationships/chart" Target="charts/chart11.xml"/><Relationship Id="rId34" Type="http://schemas.openxmlformats.org/officeDocument/2006/relationships/chart" Target="charts/chart22.xml"/><Relationship Id="rId42" Type="http://schemas.openxmlformats.org/officeDocument/2006/relationships/image" Target="media/image1.emf"/><Relationship Id="rId47" Type="http://schemas.openxmlformats.org/officeDocument/2006/relationships/image" Target="media/image6.png"/><Relationship Id="rId50" Type="http://schemas.openxmlformats.org/officeDocument/2006/relationships/image" Target="media/image9.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2.xml"/><Relationship Id="rId25" Type="http://schemas.openxmlformats.org/officeDocument/2006/relationships/chart" Target="charts/chart15.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0.xml"/><Relationship Id="rId29" Type="http://schemas.openxmlformats.org/officeDocument/2006/relationships/hyperlink" Target="https://doi.org/10.3390/plants7010004" TargetMode="External"/><Relationship Id="rId41" Type="http://schemas.openxmlformats.org/officeDocument/2006/relationships/chart" Target="charts/chart2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4.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image" Target="media/image4.png"/><Relationship Id="rId53"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3.xml"/><Relationship Id="rId28" Type="http://schemas.openxmlformats.org/officeDocument/2006/relationships/hyperlink" Target="https://doi.org/10.1016/j.scitotenv.2022.153462" TargetMode="External"/><Relationship Id="rId36" Type="http://schemas.openxmlformats.org/officeDocument/2006/relationships/chart" Target="charts/chart24.xml"/><Relationship Id="rId49" Type="http://schemas.openxmlformats.org/officeDocument/2006/relationships/image" Target="media/image8.png"/><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chart" Target="charts/chart19.xml"/><Relationship Id="rId44" Type="http://schemas.openxmlformats.org/officeDocument/2006/relationships/image" Target="media/image3.png"/><Relationship Id="rId52"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5.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2.png"/><Relationship Id="rId48" Type="http://schemas.openxmlformats.org/officeDocument/2006/relationships/image" Target="media/image7.png"/><Relationship Id="rId8" Type="http://schemas.openxmlformats.org/officeDocument/2006/relationships/footer" Target="footer1.xml"/><Relationship Id="rId51" Type="http://schemas.openxmlformats.org/officeDocument/2006/relationships/image" Target="media/image10.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F:\PhD\&#1057;&#1090;&#1072;&#1090;&#1100;&#1080;\&#1050;&#1054;&#1050;&#1057;&#1054;&#1053;%203\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PhD\&#1044;&#1080;&#1089;&#1089;&#1077;&#1088;&#1090;&#1072;&#1094;&#1080;&#1103;\&#1043;&#1088;&#1072;&#1085;&#1091;&#1083;&#1086;&#1084;&#1077;&#1090;&#1088;&#1080;&#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PhD\&#1044;&#1080;&#1089;&#1089;&#1077;&#1088;&#1090;&#1072;&#1094;&#1080;&#1103;\&#1043;&#1088;&#1072;&#1085;&#1091;&#1083;&#1086;&#1084;&#1077;&#1090;&#1088;&#1080;&#110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PhD\&#1044;&#1080;&#1089;&#1089;&#1077;&#1088;&#1090;&#1072;&#1094;&#1080;&#1103;\&#1043;&#1088;&#1072;&#1085;&#1091;&#1083;&#1086;&#1084;&#1077;&#1090;&#1088;&#1080;&#11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PhD\&#1044;&#1080;&#1089;&#1089;&#1077;&#1088;&#1090;&#1072;&#1094;&#1080;&#1103;\&#1044;&#1080;&#1085;&#1072;&#1084;&#1080;&#1082;&#1072;%20NPK%20&#1074;%20&#1087;&#1086;&#1095;&#1074;&#1077;.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PhD\&#1044;&#1080;&#1089;&#1089;&#1077;&#1088;&#1090;&#1072;&#1094;&#1080;&#1103;\&#1044;&#1080;&#1085;&#1072;&#1084;&#1080;&#1082;&#1072;%20NPK%20&#1074;%20&#1087;&#1086;&#1095;&#1074;&#1077;.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PhD\&#1044;&#1080;&#1089;&#1089;&#1077;&#1088;&#1090;&#1072;&#1094;&#1080;&#1103;\&#1044;&#1080;&#1085;&#1072;&#1084;&#1080;&#1082;&#1072;%20NPK%20&#1074;%20&#1087;&#1086;&#1095;&#1074;&#107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PhD\&#1044;&#1080;&#1089;&#1089;&#1077;&#1088;&#1090;&#1072;&#1094;&#1080;&#1103;\&#1048;&#1089;&#1093;&#1086;&#1076;&#1085;&#1099;&#1077;%20&#1076;&#1072;&#1085;&#1085;&#1099;&#1077;\&#1046;&#1072;&#1085;&#1076;&#1099;&#1073;&#1072;&#1077;&#1074;_&#1048;&#1057;&#1061;&#1054;&#1044;&#1053;&#1067;&#1045;_21.05.25%20(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F:\PhD\&#1044;&#1080;&#1089;&#1089;&#1077;&#1088;&#1090;&#1072;&#1094;&#1080;&#1103;\&#1048;&#1089;&#1093;&#1086;&#1076;&#1085;&#1099;&#1077;%20&#1076;&#1072;&#1085;&#1085;&#1099;&#1077;\&#1046;&#1072;&#1085;&#1076;&#1099;&#1073;&#1072;&#1077;&#1074;_&#1048;&#1057;&#1061;&#1054;&#1044;&#1053;&#1067;&#1045;_21.05.25%20(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F:\PhD\&#1044;&#1080;&#1089;&#1089;&#1077;&#1088;&#1090;&#1072;&#1094;&#1080;&#1103;\&#1048;&#1089;&#1093;&#1086;&#1076;&#1085;&#1099;&#1077;%20&#1076;&#1072;&#1085;&#1085;&#1099;&#1077;\&#1046;&#1072;&#1085;&#1076;&#1099;&#1073;&#1072;&#1077;&#1074;_&#1048;&#1057;&#1061;&#1054;&#1044;&#1053;&#1067;&#1045;_21.05.25%20(2).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F:\PhD\&#1044;&#1080;&#1089;&#1089;&#1077;&#1088;&#1090;&#1072;&#1094;&#1080;&#1103;\&#1048;&#1089;&#1093;&#1086;&#1076;&#1085;&#1099;&#1077;%20&#1076;&#1072;&#1085;&#1085;&#1099;&#1077;\&#1046;&#1072;&#1085;&#1076;&#1099;&#1073;&#1072;&#1077;&#1074;_&#1048;&#1057;&#1061;&#1054;&#1044;&#1053;&#1067;&#1045;_21.05.25%20(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Sheet1!$N$56</c:f>
              <c:strCache>
                <c:ptCount val="1"/>
                <c:pt idx="0">
                  <c:v>Нагрузка урожаем</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Sheet1!$M$58:$M$65</c:f>
              <c:strCache>
                <c:ptCount val="8"/>
                <c:pt idx="0">
                  <c:v>1</c:v>
                </c:pt>
                <c:pt idx="1">
                  <c:v>2</c:v>
                </c:pt>
                <c:pt idx="2">
                  <c:v>3</c:v>
                </c:pt>
                <c:pt idx="3">
                  <c:v>4</c:v>
                </c:pt>
                <c:pt idx="4">
                  <c:v>5</c:v>
                </c:pt>
                <c:pt idx="5">
                  <c:v>6</c:v>
                </c:pt>
                <c:pt idx="6">
                  <c:v>7</c:v>
                </c:pt>
                <c:pt idx="7">
                  <c:v>более 7 лет</c:v>
                </c:pt>
              </c:strCache>
            </c:strRef>
          </c:cat>
          <c:val>
            <c:numRef>
              <c:f>Sheet1!$N$58:$N$65</c:f>
              <c:numCache>
                <c:formatCode>General</c:formatCode>
                <c:ptCount val="8"/>
                <c:pt idx="0">
                  <c:v>0</c:v>
                </c:pt>
                <c:pt idx="1">
                  <c:v>5</c:v>
                </c:pt>
                <c:pt idx="2">
                  <c:v>15</c:v>
                </c:pt>
                <c:pt idx="3">
                  <c:v>25</c:v>
                </c:pt>
                <c:pt idx="4">
                  <c:v>30</c:v>
                </c:pt>
                <c:pt idx="5">
                  <c:v>40</c:v>
                </c:pt>
                <c:pt idx="6">
                  <c:v>50</c:v>
                </c:pt>
                <c:pt idx="7">
                  <c:v>60</c:v>
                </c:pt>
              </c:numCache>
            </c:numRef>
          </c:val>
          <c:extLst>
            <c:ext xmlns:c16="http://schemas.microsoft.com/office/drawing/2014/chart" uri="{C3380CC4-5D6E-409C-BE32-E72D297353CC}">
              <c16:uniqueId val="{00000000-EF9A-4163-973C-158E956811DE}"/>
            </c:ext>
          </c:extLst>
        </c:ser>
        <c:dLbls>
          <c:showLegendKey val="0"/>
          <c:showVal val="0"/>
          <c:showCatName val="0"/>
          <c:showSerName val="0"/>
          <c:showPercent val="0"/>
          <c:showBubbleSize val="0"/>
        </c:dLbls>
        <c:gapWidth val="150"/>
        <c:axId val="521098528"/>
        <c:axId val="521100192"/>
      </c:barChart>
      <c:lineChart>
        <c:grouping val="standard"/>
        <c:varyColors val="0"/>
        <c:ser>
          <c:idx val="1"/>
          <c:order val="1"/>
          <c:tx>
            <c:strRef>
              <c:f>Sheet1!$O$56</c:f>
              <c:strCache>
                <c:ptCount val="1"/>
                <c:pt idx="0">
                  <c:v>Требуемое количество NPK (г/дерево/сезон)</c:v>
                </c:pt>
              </c:strCache>
            </c:strRef>
          </c:tx>
          <c:spPr>
            <a:ln w="28575" cap="rnd">
              <a:solidFill>
                <a:schemeClr val="accent3"/>
              </a:solidFill>
              <a:round/>
            </a:ln>
            <a:effectLst/>
          </c:spPr>
          <c:marker>
            <c:symbol val="none"/>
          </c:marker>
          <c:cat>
            <c:strRef>
              <c:f>Sheet1!$M$58:$M$65</c:f>
              <c:strCache>
                <c:ptCount val="8"/>
                <c:pt idx="0">
                  <c:v>1</c:v>
                </c:pt>
                <c:pt idx="1">
                  <c:v>2</c:v>
                </c:pt>
                <c:pt idx="2">
                  <c:v>3</c:v>
                </c:pt>
                <c:pt idx="3">
                  <c:v>4</c:v>
                </c:pt>
                <c:pt idx="4">
                  <c:v>5</c:v>
                </c:pt>
                <c:pt idx="5">
                  <c:v>6</c:v>
                </c:pt>
                <c:pt idx="6">
                  <c:v>7</c:v>
                </c:pt>
                <c:pt idx="7">
                  <c:v>более 7 лет</c:v>
                </c:pt>
              </c:strCache>
            </c:strRef>
          </c:cat>
          <c:val>
            <c:numRef>
              <c:f>Sheet1!$O$58:$O$65</c:f>
              <c:numCache>
                <c:formatCode>General</c:formatCode>
                <c:ptCount val="8"/>
                <c:pt idx="0">
                  <c:v>12</c:v>
                </c:pt>
                <c:pt idx="1">
                  <c:v>12</c:v>
                </c:pt>
                <c:pt idx="2">
                  <c:v>12</c:v>
                </c:pt>
                <c:pt idx="3">
                  <c:v>12</c:v>
                </c:pt>
                <c:pt idx="4">
                  <c:v>16</c:v>
                </c:pt>
                <c:pt idx="5">
                  <c:v>20</c:v>
                </c:pt>
                <c:pt idx="6">
                  <c:v>26</c:v>
                </c:pt>
                <c:pt idx="7">
                  <c:v>32</c:v>
                </c:pt>
              </c:numCache>
            </c:numRef>
          </c:val>
          <c:smooth val="0"/>
          <c:extLst>
            <c:ext xmlns:c16="http://schemas.microsoft.com/office/drawing/2014/chart" uri="{C3380CC4-5D6E-409C-BE32-E72D297353CC}">
              <c16:uniqueId val="{00000001-EF9A-4163-973C-158E956811DE}"/>
            </c:ext>
          </c:extLst>
        </c:ser>
        <c:dLbls>
          <c:showLegendKey val="0"/>
          <c:showVal val="0"/>
          <c:showCatName val="0"/>
          <c:showSerName val="0"/>
          <c:showPercent val="0"/>
          <c:showBubbleSize val="0"/>
        </c:dLbls>
        <c:marker val="1"/>
        <c:smooth val="0"/>
        <c:axId val="521098528"/>
        <c:axId val="521100192"/>
      </c:lineChart>
      <c:catAx>
        <c:axId val="52109852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1100192"/>
        <c:crosses val="autoZero"/>
        <c:auto val="1"/>
        <c:lblAlgn val="ctr"/>
        <c:lblOffset val="100"/>
        <c:noMultiLvlLbl val="0"/>
      </c:catAx>
      <c:valAx>
        <c:axId val="521100192"/>
        <c:scaling>
          <c:orientation val="minMax"/>
        </c:scaling>
        <c:delete val="0"/>
        <c:axPos val="l"/>
        <c:majorGridlines>
          <c:spPr>
            <a:ln>
              <a:gradFill>
                <a:gsLst>
                  <a:gs pos="57124">
                    <a:srgbClr val="BCCDE9"/>
                  </a:gs>
                  <a:gs pos="20424">
                    <a:srgbClr val="E1E9F5"/>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1098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a:glow rad="63500">
        <a:schemeClr val="bg2">
          <a:lumMod val="50000"/>
          <a:alpha val="40000"/>
        </a:schemeClr>
      </a:glow>
      <a:outerShdw blurRad="292100" dist="50800" dir="11880000" sx="101000" sy="101000" algn="ctr" rotWithShape="0">
        <a:srgbClr val="000000">
          <a:alpha val="73000"/>
        </a:srgbClr>
      </a:outerShdw>
      <a:softEdge rad="12700"/>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Лист2!$K$32</c:f>
              <c:strCache>
                <c:ptCount val="1"/>
                <c:pt idx="0">
                  <c:v>Глубина 0–25 (%)</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Лист2!$K$33:$K$41</c:f>
              <c:numCache>
                <c:formatCode>0.0</c:formatCode>
                <c:ptCount val="9"/>
                <c:pt idx="0">
                  <c:v>0</c:v>
                </c:pt>
                <c:pt idx="1">
                  <c:v>0</c:v>
                </c:pt>
                <c:pt idx="2">
                  <c:v>9.9999999999999645E-2</c:v>
                </c:pt>
                <c:pt idx="3">
                  <c:v>0.30000000000000071</c:v>
                </c:pt>
                <c:pt idx="4">
                  <c:v>0.59999999999999787</c:v>
                </c:pt>
                <c:pt idx="5">
                  <c:v>-0.30000000000000071</c:v>
                </c:pt>
                <c:pt idx="6">
                  <c:v>-0.19999999999999929</c:v>
                </c:pt>
                <c:pt idx="7">
                  <c:v>-0.20000000000000018</c:v>
                </c:pt>
                <c:pt idx="8">
                  <c:v>-0.30000000000000071</c:v>
                </c:pt>
              </c:numCache>
            </c:numRef>
          </c:val>
          <c:extLst>
            <c:ext xmlns:c16="http://schemas.microsoft.com/office/drawing/2014/chart" uri="{C3380CC4-5D6E-409C-BE32-E72D297353CC}">
              <c16:uniqueId val="{00000000-2CB5-4810-A64D-33397AC641D4}"/>
            </c:ext>
          </c:extLst>
        </c:ser>
        <c:ser>
          <c:idx val="1"/>
          <c:order val="1"/>
          <c:tx>
            <c:strRef>
              <c:f>Лист2!$L$32</c:f>
              <c:strCache>
                <c:ptCount val="1"/>
                <c:pt idx="0">
                  <c:v>Глубина 25–50 (%)</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Лист2!$L$33:$L$41</c:f>
              <c:numCache>
                <c:formatCode>0.0</c:formatCode>
                <c:ptCount val="9"/>
                <c:pt idx="0">
                  <c:v>0.10000000000000009</c:v>
                </c:pt>
                <c:pt idx="1">
                  <c:v>0.20000000000000018</c:v>
                </c:pt>
                <c:pt idx="2">
                  <c:v>0.19999999999999929</c:v>
                </c:pt>
                <c:pt idx="3">
                  <c:v>0.40000000000000213</c:v>
                </c:pt>
                <c:pt idx="4">
                  <c:v>0.5</c:v>
                </c:pt>
                <c:pt idx="5">
                  <c:v>-0.30000000000000071</c:v>
                </c:pt>
                <c:pt idx="6">
                  <c:v>-0.20000000000000107</c:v>
                </c:pt>
                <c:pt idx="7">
                  <c:v>-0.29999999999999982</c:v>
                </c:pt>
                <c:pt idx="8">
                  <c:v>-0.60000000000000053</c:v>
                </c:pt>
              </c:numCache>
            </c:numRef>
          </c:val>
          <c:extLst>
            <c:ext xmlns:c16="http://schemas.microsoft.com/office/drawing/2014/chart" uri="{C3380CC4-5D6E-409C-BE32-E72D297353CC}">
              <c16:uniqueId val="{00000001-2CB5-4810-A64D-33397AC641D4}"/>
            </c:ext>
          </c:extLst>
        </c:ser>
        <c:ser>
          <c:idx val="2"/>
          <c:order val="2"/>
          <c:tx>
            <c:strRef>
              <c:f>Лист2!$M$32</c:f>
              <c:strCache>
                <c:ptCount val="1"/>
                <c:pt idx="0">
                  <c:v>Глубина 50–100 (%)</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Лист2!$M$33:$M$41</c:f>
              <c:numCache>
                <c:formatCode>0.0</c:formatCode>
                <c:ptCount val="9"/>
                <c:pt idx="0">
                  <c:v>0.19999999999999929</c:v>
                </c:pt>
                <c:pt idx="1">
                  <c:v>0.30000000000000071</c:v>
                </c:pt>
                <c:pt idx="2">
                  <c:v>0.20000000000000107</c:v>
                </c:pt>
                <c:pt idx="3">
                  <c:v>0.30000000000000071</c:v>
                </c:pt>
                <c:pt idx="4">
                  <c:v>0.30000000000000071</c:v>
                </c:pt>
                <c:pt idx="5">
                  <c:v>-0.40000000000000036</c:v>
                </c:pt>
                <c:pt idx="6">
                  <c:v>-0.29999999999999982</c:v>
                </c:pt>
                <c:pt idx="7">
                  <c:v>-0.29999999999999982</c:v>
                </c:pt>
                <c:pt idx="8">
                  <c:v>-0.29999999999999982</c:v>
                </c:pt>
              </c:numCache>
            </c:numRef>
          </c:val>
          <c:extLst>
            <c:ext xmlns:c16="http://schemas.microsoft.com/office/drawing/2014/chart" uri="{C3380CC4-5D6E-409C-BE32-E72D297353CC}">
              <c16:uniqueId val="{00000002-2CB5-4810-A64D-33397AC641D4}"/>
            </c:ext>
          </c:extLst>
        </c:ser>
        <c:dLbls>
          <c:showLegendKey val="0"/>
          <c:showVal val="0"/>
          <c:showCatName val="0"/>
          <c:showSerName val="0"/>
          <c:showPercent val="0"/>
          <c:showBubbleSize val="0"/>
        </c:dLbls>
        <c:gapWidth val="150"/>
        <c:axId val="640705872"/>
        <c:axId val="640706352"/>
      </c:barChart>
      <c:lineChart>
        <c:grouping val="standard"/>
        <c:varyColors val="0"/>
        <c:ser>
          <c:idx val="3"/>
          <c:order val="3"/>
          <c:tx>
            <c:strRef>
              <c:f>Лист2!$N$32</c:f>
              <c:strCache>
                <c:ptCount val="1"/>
                <c:pt idx="0">
                  <c:v>Среднее (%)</c:v>
                </c:pt>
              </c:strCache>
            </c:strRef>
          </c:tx>
          <c:spPr>
            <a:ln w="28575" cap="rnd">
              <a:solidFill>
                <a:schemeClr val="accent4"/>
              </a:solidFill>
              <a:round/>
            </a:ln>
            <a:effectLst/>
          </c:spPr>
          <c:marker>
            <c:symbol val="none"/>
          </c:marker>
          <c:errBars>
            <c:errDir val="y"/>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Лист2!$N$33:$N$41</c:f>
              <c:numCache>
                <c:formatCode>0.0</c:formatCode>
                <c:ptCount val="9"/>
                <c:pt idx="0">
                  <c:v>9.9999999999999645E-2</c:v>
                </c:pt>
                <c:pt idx="1">
                  <c:v>0.16666666666666785</c:v>
                </c:pt>
                <c:pt idx="2">
                  <c:v>0.16666666666666963</c:v>
                </c:pt>
                <c:pt idx="3">
                  <c:v>0.3333333333333357</c:v>
                </c:pt>
                <c:pt idx="4">
                  <c:v>0.46666666666666501</c:v>
                </c:pt>
                <c:pt idx="5">
                  <c:v>-0.33333333333333393</c:v>
                </c:pt>
                <c:pt idx="6">
                  <c:v>-0.2333333333333325</c:v>
                </c:pt>
                <c:pt idx="7">
                  <c:v>-0.26666666666666661</c:v>
                </c:pt>
                <c:pt idx="8">
                  <c:v>-0.40000000000000036</c:v>
                </c:pt>
              </c:numCache>
            </c:numRef>
          </c:val>
          <c:smooth val="0"/>
          <c:extLst>
            <c:ext xmlns:c16="http://schemas.microsoft.com/office/drawing/2014/chart" uri="{C3380CC4-5D6E-409C-BE32-E72D297353CC}">
              <c16:uniqueId val="{00000003-2CB5-4810-A64D-33397AC641D4}"/>
            </c:ext>
          </c:extLst>
        </c:ser>
        <c:dLbls>
          <c:showLegendKey val="0"/>
          <c:showVal val="0"/>
          <c:showCatName val="0"/>
          <c:showSerName val="0"/>
          <c:showPercent val="0"/>
          <c:showBubbleSize val="0"/>
        </c:dLbls>
        <c:marker val="1"/>
        <c:smooth val="0"/>
        <c:axId val="640705872"/>
        <c:axId val="640706352"/>
      </c:lineChart>
      <c:catAx>
        <c:axId val="64070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706352"/>
        <c:crosses val="autoZero"/>
        <c:auto val="1"/>
        <c:lblAlgn val="ctr"/>
        <c:lblOffset val="100"/>
        <c:noMultiLvlLbl val="0"/>
      </c:catAx>
      <c:valAx>
        <c:axId val="640706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7058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Лист2!$O$32</c:f>
              <c:strCache>
                <c:ptCount val="1"/>
                <c:pt idx="0">
                  <c:v>Глубина 0–25 (%)</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Лист2!$O$33:$O$41</c:f>
              <c:numCache>
                <c:formatCode>0.0</c:formatCode>
                <c:ptCount val="9"/>
                <c:pt idx="0">
                  <c:v>9.9999999999999867E-2</c:v>
                </c:pt>
                <c:pt idx="1">
                  <c:v>0.19999999999999973</c:v>
                </c:pt>
                <c:pt idx="2">
                  <c:v>0.30000000000000071</c:v>
                </c:pt>
                <c:pt idx="3">
                  <c:v>0.30000000000000071</c:v>
                </c:pt>
                <c:pt idx="4">
                  <c:v>0.60000000000000142</c:v>
                </c:pt>
                <c:pt idx="5">
                  <c:v>-0.19999999999999929</c:v>
                </c:pt>
                <c:pt idx="6">
                  <c:v>-0.20000000000000107</c:v>
                </c:pt>
                <c:pt idx="7">
                  <c:v>-0.10000000000000053</c:v>
                </c:pt>
                <c:pt idx="8">
                  <c:v>-1</c:v>
                </c:pt>
              </c:numCache>
            </c:numRef>
          </c:val>
          <c:extLst>
            <c:ext xmlns:c16="http://schemas.microsoft.com/office/drawing/2014/chart" uri="{C3380CC4-5D6E-409C-BE32-E72D297353CC}">
              <c16:uniqueId val="{00000000-BAF8-4089-966C-1D3418377B3C}"/>
            </c:ext>
          </c:extLst>
        </c:ser>
        <c:ser>
          <c:idx val="1"/>
          <c:order val="1"/>
          <c:tx>
            <c:strRef>
              <c:f>Лист2!$P$32</c:f>
              <c:strCache>
                <c:ptCount val="1"/>
                <c:pt idx="0">
                  <c:v>Глубина 25–50 (%)</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Лист2!$P$33:$P$41</c:f>
              <c:numCache>
                <c:formatCode>0.0</c:formatCode>
                <c:ptCount val="9"/>
                <c:pt idx="0">
                  <c:v>9.9999999999999645E-2</c:v>
                </c:pt>
                <c:pt idx="1">
                  <c:v>0.20000000000000018</c:v>
                </c:pt>
                <c:pt idx="2">
                  <c:v>0.30000000000000071</c:v>
                </c:pt>
                <c:pt idx="3">
                  <c:v>0.5</c:v>
                </c:pt>
                <c:pt idx="4">
                  <c:v>0.80000000000000071</c:v>
                </c:pt>
                <c:pt idx="5">
                  <c:v>-0.30000000000000071</c:v>
                </c:pt>
                <c:pt idx="6">
                  <c:v>-0.29999999999999893</c:v>
                </c:pt>
                <c:pt idx="7">
                  <c:v>-0.10000000000000053</c:v>
                </c:pt>
                <c:pt idx="8">
                  <c:v>-1.1999999999999993</c:v>
                </c:pt>
              </c:numCache>
            </c:numRef>
          </c:val>
          <c:extLst>
            <c:ext xmlns:c16="http://schemas.microsoft.com/office/drawing/2014/chart" uri="{C3380CC4-5D6E-409C-BE32-E72D297353CC}">
              <c16:uniqueId val="{00000001-BAF8-4089-966C-1D3418377B3C}"/>
            </c:ext>
          </c:extLst>
        </c:ser>
        <c:ser>
          <c:idx val="2"/>
          <c:order val="2"/>
          <c:tx>
            <c:strRef>
              <c:f>Лист2!$Q$32</c:f>
              <c:strCache>
                <c:ptCount val="1"/>
                <c:pt idx="0">
                  <c:v>Глубина 50–100 (%)</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Лист2!$Q$33:$Q$41</c:f>
              <c:numCache>
                <c:formatCode>0.0</c:formatCode>
                <c:ptCount val="9"/>
                <c:pt idx="0">
                  <c:v>0</c:v>
                </c:pt>
                <c:pt idx="1">
                  <c:v>0.19999999999999929</c:v>
                </c:pt>
                <c:pt idx="2">
                  <c:v>9.9999999999999645E-2</c:v>
                </c:pt>
                <c:pt idx="3">
                  <c:v>9.9999999999997868E-2</c:v>
                </c:pt>
                <c:pt idx="4">
                  <c:v>0.19999999999999929</c:v>
                </c:pt>
                <c:pt idx="5">
                  <c:v>0</c:v>
                </c:pt>
                <c:pt idx="6">
                  <c:v>-0.10000000000000053</c:v>
                </c:pt>
                <c:pt idx="7">
                  <c:v>0</c:v>
                </c:pt>
                <c:pt idx="8">
                  <c:v>-0.5</c:v>
                </c:pt>
              </c:numCache>
            </c:numRef>
          </c:val>
          <c:extLst>
            <c:ext xmlns:c16="http://schemas.microsoft.com/office/drawing/2014/chart" uri="{C3380CC4-5D6E-409C-BE32-E72D297353CC}">
              <c16:uniqueId val="{00000002-BAF8-4089-966C-1D3418377B3C}"/>
            </c:ext>
          </c:extLst>
        </c:ser>
        <c:dLbls>
          <c:showLegendKey val="0"/>
          <c:showVal val="0"/>
          <c:showCatName val="0"/>
          <c:showSerName val="0"/>
          <c:showPercent val="0"/>
          <c:showBubbleSize val="0"/>
        </c:dLbls>
        <c:gapWidth val="150"/>
        <c:axId val="640662192"/>
        <c:axId val="640667472"/>
      </c:barChart>
      <c:lineChart>
        <c:grouping val="standard"/>
        <c:varyColors val="0"/>
        <c:ser>
          <c:idx val="3"/>
          <c:order val="3"/>
          <c:tx>
            <c:strRef>
              <c:f>Лист2!$R$32</c:f>
              <c:strCache>
                <c:ptCount val="1"/>
                <c:pt idx="0">
                  <c:v>Среднее (%)</c:v>
                </c:pt>
              </c:strCache>
            </c:strRef>
          </c:tx>
          <c:spPr>
            <a:ln w="28575" cap="rnd">
              <a:solidFill>
                <a:schemeClr val="accent4"/>
              </a:solidFill>
              <a:round/>
            </a:ln>
            <a:effectLst/>
          </c:spPr>
          <c:marker>
            <c:symbol val="none"/>
          </c:marker>
          <c:errBars>
            <c:errDir val="y"/>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Лист2!$R$33:$R$41</c:f>
              <c:numCache>
                <c:formatCode>0.0</c:formatCode>
                <c:ptCount val="9"/>
                <c:pt idx="0">
                  <c:v>6.666666666666643E-2</c:v>
                </c:pt>
                <c:pt idx="1">
                  <c:v>0.19999999999999929</c:v>
                </c:pt>
                <c:pt idx="2">
                  <c:v>0.2333333333333325</c:v>
                </c:pt>
                <c:pt idx="3">
                  <c:v>0.29999999999999716</c:v>
                </c:pt>
                <c:pt idx="4">
                  <c:v>0.53333333333333499</c:v>
                </c:pt>
                <c:pt idx="5">
                  <c:v>-0.16666666666666607</c:v>
                </c:pt>
                <c:pt idx="6">
                  <c:v>-0.19999999999999929</c:v>
                </c:pt>
                <c:pt idx="7">
                  <c:v>-6.6666666666667318E-2</c:v>
                </c:pt>
                <c:pt idx="8">
                  <c:v>-0.89999999999999858</c:v>
                </c:pt>
              </c:numCache>
            </c:numRef>
          </c:val>
          <c:smooth val="0"/>
          <c:extLst>
            <c:ext xmlns:c16="http://schemas.microsoft.com/office/drawing/2014/chart" uri="{C3380CC4-5D6E-409C-BE32-E72D297353CC}">
              <c16:uniqueId val="{00000003-BAF8-4089-966C-1D3418377B3C}"/>
            </c:ext>
          </c:extLst>
        </c:ser>
        <c:dLbls>
          <c:showLegendKey val="0"/>
          <c:showVal val="0"/>
          <c:showCatName val="0"/>
          <c:showSerName val="0"/>
          <c:showPercent val="0"/>
          <c:showBubbleSize val="0"/>
        </c:dLbls>
        <c:marker val="1"/>
        <c:smooth val="0"/>
        <c:axId val="640662192"/>
        <c:axId val="640667472"/>
      </c:lineChart>
      <c:catAx>
        <c:axId val="6406621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667472"/>
        <c:crosses val="autoZero"/>
        <c:auto val="1"/>
        <c:lblAlgn val="ctr"/>
        <c:lblOffset val="100"/>
        <c:noMultiLvlLbl val="0"/>
      </c:catAx>
      <c:valAx>
        <c:axId val="6406674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6621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Лист2!$S$32</c:f>
              <c:strCache>
                <c:ptCount val="1"/>
                <c:pt idx="0">
                  <c:v>Глубина 0–25 (%)</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Лист2!$S$33:$S$41</c:f>
              <c:numCache>
                <c:formatCode>0.0</c:formatCode>
                <c:ptCount val="9"/>
                <c:pt idx="0">
                  <c:v>0</c:v>
                </c:pt>
                <c:pt idx="1">
                  <c:v>0</c:v>
                </c:pt>
                <c:pt idx="2">
                  <c:v>-9.9999999999999645E-2</c:v>
                </c:pt>
                <c:pt idx="3">
                  <c:v>0</c:v>
                </c:pt>
                <c:pt idx="4">
                  <c:v>-0.30000000000000071</c:v>
                </c:pt>
                <c:pt idx="5">
                  <c:v>9.9999999999999645E-2</c:v>
                </c:pt>
                <c:pt idx="6">
                  <c:v>0.10000000000000142</c:v>
                </c:pt>
                <c:pt idx="7">
                  <c:v>0.10000000000000053</c:v>
                </c:pt>
                <c:pt idx="8">
                  <c:v>0.10000000000000142</c:v>
                </c:pt>
              </c:numCache>
            </c:numRef>
          </c:val>
          <c:extLst>
            <c:ext xmlns:c16="http://schemas.microsoft.com/office/drawing/2014/chart" uri="{C3380CC4-5D6E-409C-BE32-E72D297353CC}">
              <c16:uniqueId val="{00000000-3A05-4F5A-8AC6-89121570B5DA}"/>
            </c:ext>
          </c:extLst>
        </c:ser>
        <c:ser>
          <c:idx val="1"/>
          <c:order val="1"/>
          <c:tx>
            <c:strRef>
              <c:f>Лист2!$T$32</c:f>
              <c:strCache>
                <c:ptCount val="1"/>
                <c:pt idx="0">
                  <c:v>Глубина 25–50 (%)</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Лист2!$T$33:$T$41</c:f>
              <c:numCache>
                <c:formatCode>0.0</c:formatCode>
                <c:ptCount val="9"/>
                <c:pt idx="0">
                  <c:v>0</c:v>
                </c:pt>
                <c:pt idx="1">
                  <c:v>-0.10000000000000053</c:v>
                </c:pt>
                <c:pt idx="2">
                  <c:v>-9.9999999999999645E-2</c:v>
                </c:pt>
                <c:pt idx="3">
                  <c:v>-0.19999999999999929</c:v>
                </c:pt>
                <c:pt idx="4">
                  <c:v>-0.39999999999999858</c:v>
                </c:pt>
                <c:pt idx="5">
                  <c:v>0.20000000000000107</c:v>
                </c:pt>
                <c:pt idx="6">
                  <c:v>0.19999999999999929</c:v>
                </c:pt>
                <c:pt idx="7">
                  <c:v>0.20000000000000018</c:v>
                </c:pt>
                <c:pt idx="8">
                  <c:v>0.19999999999999929</c:v>
                </c:pt>
              </c:numCache>
            </c:numRef>
          </c:val>
          <c:extLst>
            <c:ext xmlns:c16="http://schemas.microsoft.com/office/drawing/2014/chart" uri="{C3380CC4-5D6E-409C-BE32-E72D297353CC}">
              <c16:uniqueId val="{00000001-3A05-4F5A-8AC6-89121570B5DA}"/>
            </c:ext>
          </c:extLst>
        </c:ser>
        <c:ser>
          <c:idx val="2"/>
          <c:order val="2"/>
          <c:tx>
            <c:strRef>
              <c:f>Лист2!$U$32</c:f>
              <c:strCache>
                <c:ptCount val="1"/>
                <c:pt idx="0">
                  <c:v>Глубина 50–100 (%)</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Лист2!$U$33:$U$41</c:f>
              <c:numCache>
                <c:formatCode>0.0</c:formatCode>
                <c:ptCount val="9"/>
                <c:pt idx="0">
                  <c:v>0</c:v>
                </c:pt>
                <c:pt idx="1">
                  <c:v>-9.9999999999999645E-2</c:v>
                </c:pt>
                <c:pt idx="2">
                  <c:v>-0.19999999999999929</c:v>
                </c:pt>
                <c:pt idx="3">
                  <c:v>0</c:v>
                </c:pt>
                <c:pt idx="4">
                  <c:v>0.19999999999999929</c:v>
                </c:pt>
                <c:pt idx="5">
                  <c:v>0.10000000000000142</c:v>
                </c:pt>
                <c:pt idx="6">
                  <c:v>0</c:v>
                </c:pt>
                <c:pt idx="7">
                  <c:v>0.19999999999999973</c:v>
                </c:pt>
                <c:pt idx="8">
                  <c:v>-0.20000000000000018</c:v>
                </c:pt>
              </c:numCache>
            </c:numRef>
          </c:val>
          <c:extLst>
            <c:ext xmlns:c16="http://schemas.microsoft.com/office/drawing/2014/chart" uri="{C3380CC4-5D6E-409C-BE32-E72D297353CC}">
              <c16:uniqueId val="{00000002-3A05-4F5A-8AC6-89121570B5DA}"/>
            </c:ext>
          </c:extLst>
        </c:ser>
        <c:dLbls>
          <c:showLegendKey val="0"/>
          <c:showVal val="0"/>
          <c:showCatName val="0"/>
          <c:showSerName val="0"/>
          <c:showPercent val="0"/>
          <c:showBubbleSize val="0"/>
        </c:dLbls>
        <c:gapWidth val="150"/>
        <c:axId val="640692432"/>
        <c:axId val="640693392"/>
      </c:barChart>
      <c:lineChart>
        <c:grouping val="standard"/>
        <c:varyColors val="0"/>
        <c:ser>
          <c:idx val="3"/>
          <c:order val="3"/>
          <c:tx>
            <c:strRef>
              <c:f>Лист2!$V$32</c:f>
              <c:strCache>
                <c:ptCount val="1"/>
                <c:pt idx="0">
                  <c:v>Среднее (%)</c:v>
                </c:pt>
              </c:strCache>
            </c:strRef>
          </c:tx>
          <c:spPr>
            <a:ln w="28575" cap="rnd">
              <a:solidFill>
                <a:schemeClr val="accent4"/>
              </a:solidFill>
              <a:round/>
            </a:ln>
            <a:effectLst/>
          </c:spPr>
          <c:marker>
            <c:symbol val="none"/>
          </c:marker>
          <c:errBars>
            <c:errDir val="y"/>
            <c:errBarType val="both"/>
            <c:errValType val="stdErr"/>
            <c:noEndCap val="0"/>
            <c:spPr>
              <a:noFill/>
              <a:ln w="9525" cap="flat" cmpd="sng" algn="ctr">
                <a:solidFill>
                  <a:schemeClr val="tx1">
                    <a:lumMod val="65000"/>
                    <a:lumOff val="35000"/>
                  </a:schemeClr>
                </a:solidFill>
                <a:round/>
              </a:ln>
              <a:effectLst/>
            </c:spPr>
          </c:errBars>
          <c:cat>
            <c:strRef>
              <c:f>Лист2!$J$33:$J$41</c:f>
              <c:strCache>
                <c:ptCount val="9"/>
                <c:pt idx="0">
                  <c:v>&gt; 3</c:v>
                </c:pt>
                <c:pt idx="1">
                  <c:v>1–3</c:v>
                </c:pt>
                <c:pt idx="2">
                  <c:v>0,5–1,0</c:v>
                </c:pt>
                <c:pt idx="3">
                  <c:v>0,25–0,5</c:v>
                </c:pt>
                <c:pt idx="4">
                  <c:v>0,05–0,25</c:v>
                </c:pt>
                <c:pt idx="5">
                  <c:v>0,01–0,05</c:v>
                </c:pt>
                <c:pt idx="6">
                  <c:v>0,005–0,01</c:v>
                </c:pt>
                <c:pt idx="7">
                  <c:v>0,001–0,005</c:v>
                </c:pt>
                <c:pt idx="8">
                  <c:v>&lt; 0,001</c:v>
                </c:pt>
              </c:strCache>
            </c:strRef>
          </c:cat>
          <c:val>
            <c:numRef>
              <c:f>Лист2!$V$33:$V$41</c:f>
              <c:numCache>
                <c:formatCode>0.0</c:formatCode>
                <c:ptCount val="9"/>
                <c:pt idx="0">
                  <c:v>0</c:v>
                </c:pt>
                <c:pt idx="1">
                  <c:v>-6.666666666666643E-2</c:v>
                </c:pt>
                <c:pt idx="2">
                  <c:v>-0.13333333333333108</c:v>
                </c:pt>
                <c:pt idx="3">
                  <c:v>-6.666666666666643E-2</c:v>
                </c:pt>
                <c:pt idx="4">
                  <c:v>-0.1666666666666643</c:v>
                </c:pt>
                <c:pt idx="5">
                  <c:v>0.13333333333333286</c:v>
                </c:pt>
                <c:pt idx="6">
                  <c:v>9.9999999999999645E-2</c:v>
                </c:pt>
                <c:pt idx="7">
                  <c:v>0.16666666666666696</c:v>
                </c:pt>
                <c:pt idx="8">
                  <c:v>3.3333333333331439E-2</c:v>
                </c:pt>
              </c:numCache>
            </c:numRef>
          </c:val>
          <c:smooth val="0"/>
          <c:extLst>
            <c:ext xmlns:c16="http://schemas.microsoft.com/office/drawing/2014/chart" uri="{C3380CC4-5D6E-409C-BE32-E72D297353CC}">
              <c16:uniqueId val="{00000003-3A05-4F5A-8AC6-89121570B5DA}"/>
            </c:ext>
          </c:extLst>
        </c:ser>
        <c:dLbls>
          <c:showLegendKey val="0"/>
          <c:showVal val="0"/>
          <c:showCatName val="0"/>
          <c:showSerName val="0"/>
          <c:showPercent val="0"/>
          <c:showBubbleSize val="0"/>
        </c:dLbls>
        <c:marker val="1"/>
        <c:smooth val="0"/>
        <c:axId val="640692432"/>
        <c:axId val="640693392"/>
      </c:lineChart>
      <c:catAx>
        <c:axId val="64069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693392"/>
        <c:crosses val="autoZero"/>
        <c:auto val="1"/>
        <c:lblAlgn val="ctr"/>
        <c:lblOffset val="100"/>
        <c:noMultiLvlLbl val="0"/>
      </c:catAx>
      <c:valAx>
        <c:axId val="6406933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406924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Лист1!$B$67</c:f>
              <c:strCache>
                <c:ptCount val="1"/>
                <c:pt idx="0">
                  <c:v>Апрель (начало вегитации)</c:v>
                </c:pt>
              </c:strCache>
            </c:strRef>
          </c:tx>
          <c:spPr>
            <a:solidFill>
              <a:schemeClr val="accent1"/>
            </a:solidFill>
            <a:ln>
              <a:noFill/>
            </a:ln>
            <a:effectLst/>
          </c:spPr>
          <c:invertIfNegative val="0"/>
          <c:cat>
            <c:multiLvlStrRef>
              <c:f>Лист1!$C$65:$N$66</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Лист1!$C$67:$N$67</c:f>
              <c:numCache>
                <c:formatCode>General</c:formatCode>
                <c:ptCount val="12"/>
                <c:pt idx="0">
                  <c:v>14.6</c:v>
                </c:pt>
                <c:pt idx="1">
                  <c:v>15.4</c:v>
                </c:pt>
                <c:pt idx="2">
                  <c:v>16.100000000000001</c:v>
                </c:pt>
                <c:pt idx="3">
                  <c:v>13.2</c:v>
                </c:pt>
                <c:pt idx="4">
                  <c:v>25.3</c:v>
                </c:pt>
                <c:pt idx="5">
                  <c:v>27.4</c:v>
                </c:pt>
                <c:pt idx="6">
                  <c:v>25.2</c:v>
                </c:pt>
                <c:pt idx="7">
                  <c:v>26.8</c:v>
                </c:pt>
                <c:pt idx="8">
                  <c:v>14.9</c:v>
                </c:pt>
                <c:pt idx="9">
                  <c:v>26.7</c:v>
                </c:pt>
                <c:pt idx="10">
                  <c:v>25.2</c:v>
                </c:pt>
                <c:pt idx="11">
                  <c:v>27.4</c:v>
                </c:pt>
              </c:numCache>
            </c:numRef>
          </c:val>
          <c:extLst>
            <c:ext xmlns:c16="http://schemas.microsoft.com/office/drawing/2014/chart" uri="{C3380CC4-5D6E-409C-BE32-E72D297353CC}">
              <c16:uniqueId val="{00000000-0F07-4BD5-8892-2701876F5C14}"/>
            </c:ext>
          </c:extLst>
        </c:ser>
        <c:ser>
          <c:idx val="1"/>
          <c:order val="1"/>
          <c:tx>
            <c:strRef>
              <c:f>Лист1!$B$68</c:f>
              <c:strCache>
                <c:ptCount val="1"/>
                <c:pt idx="0">
                  <c:v>Май (цветение)</c:v>
                </c:pt>
              </c:strCache>
            </c:strRef>
          </c:tx>
          <c:spPr>
            <a:solidFill>
              <a:schemeClr val="accent2"/>
            </a:solidFill>
            <a:ln>
              <a:noFill/>
            </a:ln>
            <a:effectLst/>
          </c:spPr>
          <c:invertIfNegative val="0"/>
          <c:cat>
            <c:multiLvlStrRef>
              <c:f>Лист1!$C$65:$N$66</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Лист1!$C$68:$N$68</c:f>
              <c:numCache>
                <c:formatCode>General</c:formatCode>
                <c:ptCount val="12"/>
                <c:pt idx="0">
                  <c:v>12.9</c:v>
                </c:pt>
                <c:pt idx="1">
                  <c:v>14.3</c:v>
                </c:pt>
                <c:pt idx="2">
                  <c:v>14.8</c:v>
                </c:pt>
                <c:pt idx="3">
                  <c:v>11.5</c:v>
                </c:pt>
                <c:pt idx="4">
                  <c:v>21.1</c:v>
                </c:pt>
                <c:pt idx="5">
                  <c:v>23.2</c:v>
                </c:pt>
                <c:pt idx="6">
                  <c:v>20.6</c:v>
                </c:pt>
                <c:pt idx="7">
                  <c:v>24.3</c:v>
                </c:pt>
                <c:pt idx="8">
                  <c:v>26.2</c:v>
                </c:pt>
                <c:pt idx="9">
                  <c:v>36.6</c:v>
                </c:pt>
                <c:pt idx="10">
                  <c:v>28.4</c:v>
                </c:pt>
                <c:pt idx="11">
                  <c:v>34.6</c:v>
                </c:pt>
              </c:numCache>
            </c:numRef>
          </c:val>
          <c:extLst>
            <c:ext xmlns:c16="http://schemas.microsoft.com/office/drawing/2014/chart" uri="{C3380CC4-5D6E-409C-BE32-E72D297353CC}">
              <c16:uniqueId val="{00000001-0F07-4BD5-8892-2701876F5C14}"/>
            </c:ext>
          </c:extLst>
        </c:ser>
        <c:ser>
          <c:idx val="2"/>
          <c:order val="2"/>
          <c:tx>
            <c:strRef>
              <c:f>Лист1!$B$69</c:f>
              <c:strCache>
                <c:ptCount val="1"/>
                <c:pt idx="0">
                  <c:v>Июнь (Завязь плодов)</c:v>
                </c:pt>
              </c:strCache>
            </c:strRef>
          </c:tx>
          <c:spPr>
            <a:solidFill>
              <a:schemeClr val="accent3"/>
            </a:solidFill>
            <a:ln>
              <a:noFill/>
            </a:ln>
            <a:effectLst/>
          </c:spPr>
          <c:invertIfNegative val="0"/>
          <c:cat>
            <c:multiLvlStrRef>
              <c:f>Лист1!$C$65:$N$66</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Лист1!$C$69:$N$69</c:f>
              <c:numCache>
                <c:formatCode>General</c:formatCode>
                <c:ptCount val="12"/>
                <c:pt idx="0">
                  <c:v>13.5</c:v>
                </c:pt>
                <c:pt idx="1">
                  <c:v>15.1</c:v>
                </c:pt>
                <c:pt idx="2">
                  <c:v>14.2</c:v>
                </c:pt>
                <c:pt idx="3">
                  <c:v>12.3</c:v>
                </c:pt>
                <c:pt idx="4">
                  <c:v>18.399999999999999</c:v>
                </c:pt>
                <c:pt idx="5">
                  <c:v>23.4</c:v>
                </c:pt>
                <c:pt idx="6">
                  <c:v>18.7</c:v>
                </c:pt>
                <c:pt idx="7">
                  <c:v>24.1</c:v>
                </c:pt>
                <c:pt idx="8">
                  <c:v>23.4</c:v>
                </c:pt>
                <c:pt idx="9">
                  <c:v>33.5</c:v>
                </c:pt>
                <c:pt idx="10">
                  <c:v>26.4</c:v>
                </c:pt>
                <c:pt idx="11">
                  <c:v>28.5</c:v>
                </c:pt>
              </c:numCache>
            </c:numRef>
          </c:val>
          <c:extLst>
            <c:ext xmlns:c16="http://schemas.microsoft.com/office/drawing/2014/chart" uri="{C3380CC4-5D6E-409C-BE32-E72D297353CC}">
              <c16:uniqueId val="{00000002-0F07-4BD5-8892-2701876F5C14}"/>
            </c:ext>
          </c:extLst>
        </c:ser>
        <c:ser>
          <c:idx val="3"/>
          <c:order val="3"/>
          <c:tx>
            <c:strRef>
              <c:f>Лист1!$B$70</c:f>
              <c:strCache>
                <c:ptCount val="1"/>
                <c:pt idx="0">
                  <c:v>Июль (налив плодов)</c:v>
                </c:pt>
              </c:strCache>
            </c:strRef>
          </c:tx>
          <c:spPr>
            <a:solidFill>
              <a:schemeClr val="accent4"/>
            </a:solidFill>
            <a:ln>
              <a:noFill/>
            </a:ln>
            <a:effectLst/>
          </c:spPr>
          <c:invertIfNegative val="0"/>
          <c:cat>
            <c:multiLvlStrRef>
              <c:f>Лист1!$C$65:$N$66</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Лист1!$C$70:$N$70</c:f>
              <c:numCache>
                <c:formatCode>General</c:formatCode>
                <c:ptCount val="12"/>
                <c:pt idx="0">
                  <c:v>13.6</c:v>
                </c:pt>
                <c:pt idx="1">
                  <c:v>16.399999999999999</c:v>
                </c:pt>
                <c:pt idx="2">
                  <c:v>13.9</c:v>
                </c:pt>
                <c:pt idx="3">
                  <c:v>11.9</c:v>
                </c:pt>
                <c:pt idx="4">
                  <c:v>15.4</c:v>
                </c:pt>
                <c:pt idx="5">
                  <c:v>22.2</c:v>
                </c:pt>
                <c:pt idx="6">
                  <c:v>17.899999999999999</c:v>
                </c:pt>
                <c:pt idx="7">
                  <c:v>23.9</c:v>
                </c:pt>
                <c:pt idx="8">
                  <c:v>17.8</c:v>
                </c:pt>
                <c:pt idx="9">
                  <c:v>30.2</c:v>
                </c:pt>
                <c:pt idx="10">
                  <c:v>25.7</c:v>
                </c:pt>
                <c:pt idx="11">
                  <c:v>25.9</c:v>
                </c:pt>
              </c:numCache>
            </c:numRef>
          </c:val>
          <c:extLst>
            <c:ext xmlns:c16="http://schemas.microsoft.com/office/drawing/2014/chart" uri="{C3380CC4-5D6E-409C-BE32-E72D297353CC}">
              <c16:uniqueId val="{00000003-0F07-4BD5-8892-2701876F5C14}"/>
            </c:ext>
          </c:extLst>
        </c:ser>
        <c:ser>
          <c:idx val="4"/>
          <c:order val="4"/>
          <c:tx>
            <c:strRef>
              <c:f>Лист1!$B$71</c:f>
              <c:strCache>
                <c:ptCount val="1"/>
                <c:pt idx="0">
                  <c:v>Сентябрь (техническая спелость)</c:v>
                </c:pt>
              </c:strCache>
            </c:strRef>
          </c:tx>
          <c:spPr>
            <a:solidFill>
              <a:schemeClr val="accent5"/>
            </a:solidFill>
            <a:ln>
              <a:noFill/>
            </a:ln>
            <a:effectLst/>
          </c:spPr>
          <c:invertIfNegative val="0"/>
          <c:cat>
            <c:multiLvlStrRef>
              <c:f>Лист1!$C$65:$N$66</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Лист1!$C$71:$N$71</c:f>
              <c:numCache>
                <c:formatCode>General</c:formatCode>
                <c:ptCount val="12"/>
                <c:pt idx="0">
                  <c:v>13.4</c:v>
                </c:pt>
                <c:pt idx="1">
                  <c:v>18.600000000000001</c:v>
                </c:pt>
                <c:pt idx="2">
                  <c:v>13.7</c:v>
                </c:pt>
                <c:pt idx="3">
                  <c:v>11.4</c:v>
                </c:pt>
                <c:pt idx="4">
                  <c:v>14.4</c:v>
                </c:pt>
                <c:pt idx="5">
                  <c:v>21.4</c:v>
                </c:pt>
                <c:pt idx="6">
                  <c:v>17.600000000000001</c:v>
                </c:pt>
                <c:pt idx="7">
                  <c:v>23.7</c:v>
                </c:pt>
                <c:pt idx="8">
                  <c:v>15.9</c:v>
                </c:pt>
                <c:pt idx="9">
                  <c:v>29.4</c:v>
                </c:pt>
                <c:pt idx="10">
                  <c:v>25.4</c:v>
                </c:pt>
                <c:pt idx="11">
                  <c:v>24.7</c:v>
                </c:pt>
              </c:numCache>
            </c:numRef>
          </c:val>
          <c:extLst>
            <c:ext xmlns:c16="http://schemas.microsoft.com/office/drawing/2014/chart" uri="{C3380CC4-5D6E-409C-BE32-E72D297353CC}">
              <c16:uniqueId val="{00000004-0F07-4BD5-8892-2701876F5C14}"/>
            </c:ext>
          </c:extLst>
        </c:ser>
        <c:dLbls>
          <c:showLegendKey val="0"/>
          <c:showVal val="0"/>
          <c:showCatName val="0"/>
          <c:showSerName val="0"/>
          <c:showPercent val="0"/>
          <c:showBubbleSize val="0"/>
        </c:dLbls>
        <c:gapWidth val="219"/>
        <c:overlap val="-27"/>
        <c:axId val="590141136"/>
        <c:axId val="590159376"/>
      </c:barChart>
      <c:catAx>
        <c:axId val="59014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0159376"/>
        <c:crosses val="autoZero"/>
        <c:auto val="1"/>
        <c:lblAlgn val="ctr"/>
        <c:lblOffset val="100"/>
        <c:noMultiLvlLbl val="0"/>
      </c:catAx>
      <c:valAx>
        <c:axId val="590159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0141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Лист1!$B$43</c:f>
              <c:strCache>
                <c:ptCount val="1"/>
                <c:pt idx="0">
                  <c:v>Апрель (начало вегитации)</c:v>
                </c:pt>
              </c:strCache>
            </c:strRef>
          </c:tx>
          <c:spPr>
            <a:solidFill>
              <a:schemeClr val="accent1"/>
            </a:solidFill>
            <a:ln>
              <a:noFill/>
            </a:ln>
            <a:effectLst/>
          </c:spPr>
          <c:invertIfNegative val="0"/>
          <c:cat>
            <c:multiLvlStrRef>
              <c:f>Лист1!$C$41:$N$42</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Лист1!$C$43:$N$43</c:f>
              <c:numCache>
                <c:formatCode>General</c:formatCode>
                <c:ptCount val="12"/>
                <c:pt idx="0">
                  <c:v>23.8</c:v>
                </c:pt>
                <c:pt idx="1">
                  <c:v>20.5</c:v>
                </c:pt>
                <c:pt idx="2">
                  <c:v>12.5</c:v>
                </c:pt>
                <c:pt idx="3">
                  <c:v>7.5</c:v>
                </c:pt>
                <c:pt idx="4">
                  <c:v>22</c:v>
                </c:pt>
                <c:pt idx="5">
                  <c:v>18</c:v>
                </c:pt>
                <c:pt idx="6">
                  <c:v>25.6</c:v>
                </c:pt>
                <c:pt idx="7">
                  <c:v>20.8</c:v>
                </c:pt>
                <c:pt idx="8">
                  <c:v>21.5</c:v>
                </c:pt>
                <c:pt idx="9">
                  <c:v>29.1</c:v>
                </c:pt>
                <c:pt idx="10">
                  <c:v>22.1</c:v>
                </c:pt>
                <c:pt idx="11">
                  <c:v>30.8</c:v>
                </c:pt>
              </c:numCache>
            </c:numRef>
          </c:val>
          <c:extLst>
            <c:ext xmlns:c16="http://schemas.microsoft.com/office/drawing/2014/chart" uri="{C3380CC4-5D6E-409C-BE32-E72D297353CC}">
              <c16:uniqueId val="{00000000-E3DA-4545-9602-267471B9EC9C}"/>
            </c:ext>
          </c:extLst>
        </c:ser>
        <c:ser>
          <c:idx val="1"/>
          <c:order val="1"/>
          <c:tx>
            <c:strRef>
              <c:f>Лист1!$B$44</c:f>
              <c:strCache>
                <c:ptCount val="1"/>
                <c:pt idx="0">
                  <c:v>Май (цветение)</c:v>
                </c:pt>
              </c:strCache>
            </c:strRef>
          </c:tx>
          <c:spPr>
            <a:solidFill>
              <a:schemeClr val="accent2"/>
            </a:solidFill>
            <a:ln>
              <a:noFill/>
            </a:ln>
            <a:effectLst/>
          </c:spPr>
          <c:invertIfNegative val="0"/>
          <c:cat>
            <c:multiLvlStrRef>
              <c:f>Лист1!$C$41:$N$42</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Лист1!$C$44:$N$44</c:f>
              <c:numCache>
                <c:formatCode>General</c:formatCode>
                <c:ptCount val="12"/>
                <c:pt idx="0">
                  <c:v>25.2</c:v>
                </c:pt>
                <c:pt idx="1">
                  <c:v>22.4</c:v>
                </c:pt>
                <c:pt idx="2">
                  <c:v>13.8</c:v>
                </c:pt>
                <c:pt idx="3">
                  <c:v>8.1999999999999993</c:v>
                </c:pt>
                <c:pt idx="4">
                  <c:v>18.5</c:v>
                </c:pt>
                <c:pt idx="5">
                  <c:v>16.8</c:v>
                </c:pt>
                <c:pt idx="6">
                  <c:v>22</c:v>
                </c:pt>
                <c:pt idx="7">
                  <c:v>19.5</c:v>
                </c:pt>
                <c:pt idx="8">
                  <c:v>21.2</c:v>
                </c:pt>
                <c:pt idx="9">
                  <c:v>28.8</c:v>
                </c:pt>
                <c:pt idx="10">
                  <c:v>21.5</c:v>
                </c:pt>
                <c:pt idx="11">
                  <c:v>30.5</c:v>
                </c:pt>
              </c:numCache>
            </c:numRef>
          </c:val>
          <c:extLst>
            <c:ext xmlns:c16="http://schemas.microsoft.com/office/drawing/2014/chart" uri="{C3380CC4-5D6E-409C-BE32-E72D297353CC}">
              <c16:uniqueId val="{00000001-E3DA-4545-9602-267471B9EC9C}"/>
            </c:ext>
          </c:extLst>
        </c:ser>
        <c:ser>
          <c:idx val="2"/>
          <c:order val="2"/>
          <c:tx>
            <c:strRef>
              <c:f>Лист1!$B$45</c:f>
              <c:strCache>
                <c:ptCount val="1"/>
                <c:pt idx="0">
                  <c:v>Июнь (Завязь плодов)</c:v>
                </c:pt>
              </c:strCache>
            </c:strRef>
          </c:tx>
          <c:spPr>
            <a:solidFill>
              <a:schemeClr val="accent3"/>
            </a:solidFill>
            <a:ln>
              <a:noFill/>
            </a:ln>
            <a:effectLst/>
          </c:spPr>
          <c:invertIfNegative val="0"/>
          <c:cat>
            <c:multiLvlStrRef>
              <c:f>Лист1!$C$41:$N$42</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Лист1!$C$45:$N$45</c:f>
              <c:numCache>
                <c:formatCode>General</c:formatCode>
                <c:ptCount val="12"/>
                <c:pt idx="0">
                  <c:v>22.1</c:v>
                </c:pt>
                <c:pt idx="1">
                  <c:v>18.899999999999999</c:v>
                </c:pt>
                <c:pt idx="2">
                  <c:v>11.2</c:v>
                </c:pt>
                <c:pt idx="3">
                  <c:v>6.8</c:v>
                </c:pt>
                <c:pt idx="4">
                  <c:v>16.2</c:v>
                </c:pt>
                <c:pt idx="5">
                  <c:v>15.4</c:v>
                </c:pt>
                <c:pt idx="6">
                  <c:v>20.100000000000001</c:v>
                </c:pt>
                <c:pt idx="7">
                  <c:v>18.399999999999999</c:v>
                </c:pt>
                <c:pt idx="8">
                  <c:v>21</c:v>
                </c:pt>
                <c:pt idx="9">
                  <c:v>28.6</c:v>
                </c:pt>
                <c:pt idx="10">
                  <c:v>21.1</c:v>
                </c:pt>
                <c:pt idx="11">
                  <c:v>30.1</c:v>
                </c:pt>
              </c:numCache>
            </c:numRef>
          </c:val>
          <c:extLst>
            <c:ext xmlns:c16="http://schemas.microsoft.com/office/drawing/2014/chart" uri="{C3380CC4-5D6E-409C-BE32-E72D297353CC}">
              <c16:uniqueId val="{00000002-E3DA-4545-9602-267471B9EC9C}"/>
            </c:ext>
          </c:extLst>
        </c:ser>
        <c:ser>
          <c:idx val="3"/>
          <c:order val="3"/>
          <c:tx>
            <c:strRef>
              <c:f>Лист1!$B$46</c:f>
              <c:strCache>
                <c:ptCount val="1"/>
                <c:pt idx="0">
                  <c:v>Июль (налив плодов)</c:v>
                </c:pt>
              </c:strCache>
            </c:strRef>
          </c:tx>
          <c:spPr>
            <a:solidFill>
              <a:schemeClr val="accent4"/>
            </a:solidFill>
            <a:ln>
              <a:noFill/>
            </a:ln>
            <a:effectLst/>
          </c:spPr>
          <c:invertIfNegative val="0"/>
          <c:cat>
            <c:multiLvlStrRef>
              <c:f>Лист1!$C$41:$N$42</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Лист1!$C$46:$N$46</c:f>
              <c:numCache>
                <c:formatCode>General</c:formatCode>
                <c:ptCount val="12"/>
                <c:pt idx="0">
                  <c:v>20.399999999999999</c:v>
                </c:pt>
                <c:pt idx="1">
                  <c:v>16.5</c:v>
                </c:pt>
                <c:pt idx="2">
                  <c:v>9.5</c:v>
                </c:pt>
                <c:pt idx="3">
                  <c:v>5.5</c:v>
                </c:pt>
                <c:pt idx="4">
                  <c:v>15.2</c:v>
                </c:pt>
                <c:pt idx="5">
                  <c:v>14.8</c:v>
                </c:pt>
                <c:pt idx="6">
                  <c:v>19.2</c:v>
                </c:pt>
                <c:pt idx="7">
                  <c:v>18</c:v>
                </c:pt>
                <c:pt idx="8">
                  <c:v>20.7</c:v>
                </c:pt>
                <c:pt idx="9">
                  <c:v>28.1</c:v>
                </c:pt>
                <c:pt idx="10">
                  <c:v>20.399999999999999</c:v>
                </c:pt>
                <c:pt idx="11">
                  <c:v>29.8</c:v>
                </c:pt>
              </c:numCache>
            </c:numRef>
          </c:val>
          <c:extLst>
            <c:ext xmlns:c16="http://schemas.microsoft.com/office/drawing/2014/chart" uri="{C3380CC4-5D6E-409C-BE32-E72D297353CC}">
              <c16:uniqueId val="{00000003-E3DA-4545-9602-267471B9EC9C}"/>
            </c:ext>
          </c:extLst>
        </c:ser>
        <c:ser>
          <c:idx val="4"/>
          <c:order val="4"/>
          <c:tx>
            <c:strRef>
              <c:f>Лист1!$B$47</c:f>
              <c:strCache>
                <c:ptCount val="1"/>
                <c:pt idx="0">
                  <c:v>Сентябрь (техническая спелость)</c:v>
                </c:pt>
              </c:strCache>
            </c:strRef>
          </c:tx>
          <c:spPr>
            <a:solidFill>
              <a:schemeClr val="accent5"/>
            </a:solidFill>
            <a:ln>
              <a:noFill/>
            </a:ln>
            <a:effectLst/>
          </c:spPr>
          <c:invertIfNegative val="0"/>
          <c:cat>
            <c:multiLvlStrRef>
              <c:f>Лист1!$C$41:$N$42</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Лист1!$C$47:$N$47</c:f>
              <c:numCache>
                <c:formatCode>General</c:formatCode>
                <c:ptCount val="12"/>
                <c:pt idx="0">
                  <c:v>25.2</c:v>
                </c:pt>
                <c:pt idx="1">
                  <c:v>22.4</c:v>
                </c:pt>
                <c:pt idx="2">
                  <c:v>13.8</c:v>
                </c:pt>
                <c:pt idx="3">
                  <c:v>8.1999999999999993</c:v>
                </c:pt>
                <c:pt idx="4">
                  <c:v>15.6</c:v>
                </c:pt>
                <c:pt idx="5">
                  <c:v>25.6</c:v>
                </c:pt>
                <c:pt idx="6">
                  <c:v>20.8</c:v>
                </c:pt>
                <c:pt idx="7">
                  <c:v>23.8</c:v>
                </c:pt>
                <c:pt idx="8">
                  <c:v>20.8</c:v>
                </c:pt>
                <c:pt idx="9">
                  <c:v>28.4</c:v>
                </c:pt>
                <c:pt idx="10">
                  <c:v>18.399999999999999</c:v>
                </c:pt>
                <c:pt idx="11">
                  <c:v>30.8</c:v>
                </c:pt>
              </c:numCache>
            </c:numRef>
          </c:val>
          <c:extLst>
            <c:ext xmlns:c16="http://schemas.microsoft.com/office/drawing/2014/chart" uri="{C3380CC4-5D6E-409C-BE32-E72D297353CC}">
              <c16:uniqueId val="{00000004-E3DA-4545-9602-267471B9EC9C}"/>
            </c:ext>
          </c:extLst>
        </c:ser>
        <c:dLbls>
          <c:showLegendKey val="0"/>
          <c:showVal val="0"/>
          <c:showCatName val="0"/>
          <c:showSerName val="0"/>
          <c:showPercent val="0"/>
          <c:showBubbleSize val="0"/>
        </c:dLbls>
        <c:gapWidth val="219"/>
        <c:overlap val="-27"/>
        <c:axId val="590197296"/>
        <c:axId val="590194416"/>
      </c:barChart>
      <c:catAx>
        <c:axId val="59019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0194416"/>
        <c:crosses val="autoZero"/>
        <c:auto val="1"/>
        <c:lblAlgn val="ctr"/>
        <c:lblOffset val="100"/>
        <c:noMultiLvlLbl val="0"/>
      </c:catAx>
      <c:valAx>
        <c:axId val="590194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0197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Лист1!$B$55</c:f>
              <c:strCache>
                <c:ptCount val="1"/>
                <c:pt idx="0">
                  <c:v>Апрель (начало вегитации)</c:v>
                </c:pt>
              </c:strCache>
            </c:strRef>
          </c:tx>
          <c:spPr>
            <a:solidFill>
              <a:schemeClr val="accent1"/>
            </a:solidFill>
            <a:ln>
              <a:noFill/>
            </a:ln>
            <a:effectLst/>
          </c:spPr>
          <c:invertIfNegative val="0"/>
          <c:cat>
            <c:multiLvlStrRef>
              <c:f>Лист1!$C$53:$N$54</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Лист1!$C$55:$N$55</c:f>
              <c:numCache>
                <c:formatCode>General</c:formatCode>
                <c:ptCount val="12"/>
                <c:pt idx="0">
                  <c:v>220</c:v>
                </c:pt>
                <c:pt idx="1">
                  <c:v>190</c:v>
                </c:pt>
                <c:pt idx="2">
                  <c:v>235</c:v>
                </c:pt>
                <c:pt idx="3">
                  <c:v>222</c:v>
                </c:pt>
                <c:pt idx="4">
                  <c:v>290</c:v>
                </c:pt>
                <c:pt idx="5">
                  <c:v>290</c:v>
                </c:pt>
                <c:pt idx="6">
                  <c:v>220</c:v>
                </c:pt>
                <c:pt idx="7">
                  <c:v>295</c:v>
                </c:pt>
                <c:pt idx="8">
                  <c:v>165</c:v>
                </c:pt>
                <c:pt idx="9">
                  <c:v>285</c:v>
                </c:pt>
                <c:pt idx="10">
                  <c:v>230</c:v>
                </c:pt>
                <c:pt idx="11">
                  <c:v>297</c:v>
                </c:pt>
              </c:numCache>
            </c:numRef>
          </c:val>
          <c:extLst>
            <c:ext xmlns:c16="http://schemas.microsoft.com/office/drawing/2014/chart" uri="{C3380CC4-5D6E-409C-BE32-E72D297353CC}">
              <c16:uniqueId val="{00000000-B5A4-4672-B53D-F4ED3F1F3030}"/>
            </c:ext>
          </c:extLst>
        </c:ser>
        <c:ser>
          <c:idx val="1"/>
          <c:order val="1"/>
          <c:tx>
            <c:strRef>
              <c:f>Лист1!$B$56</c:f>
              <c:strCache>
                <c:ptCount val="1"/>
                <c:pt idx="0">
                  <c:v>Май (цветение)</c:v>
                </c:pt>
              </c:strCache>
            </c:strRef>
          </c:tx>
          <c:spPr>
            <a:solidFill>
              <a:schemeClr val="accent2"/>
            </a:solidFill>
            <a:ln>
              <a:noFill/>
            </a:ln>
            <a:effectLst/>
          </c:spPr>
          <c:invertIfNegative val="0"/>
          <c:cat>
            <c:multiLvlStrRef>
              <c:f>Лист1!$C$53:$N$54</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Лист1!$C$56:$N$56</c:f>
              <c:numCache>
                <c:formatCode>General</c:formatCode>
                <c:ptCount val="12"/>
                <c:pt idx="0">
                  <c:v>215</c:v>
                </c:pt>
                <c:pt idx="1">
                  <c:v>185</c:v>
                </c:pt>
                <c:pt idx="2">
                  <c:v>230</c:v>
                </c:pt>
                <c:pt idx="3">
                  <c:v>218</c:v>
                </c:pt>
                <c:pt idx="4">
                  <c:v>285</c:v>
                </c:pt>
                <c:pt idx="5">
                  <c:v>285</c:v>
                </c:pt>
                <c:pt idx="6">
                  <c:v>205</c:v>
                </c:pt>
                <c:pt idx="7">
                  <c:v>290</c:v>
                </c:pt>
                <c:pt idx="8">
                  <c:v>163</c:v>
                </c:pt>
                <c:pt idx="9">
                  <c:v>308</c:v>
                </c:pt>
                <c:pt idx="10">
                  <c:v>253</c:v>
                </c:pt>
                <c:pt idx="11">
                  <c:v>322</c:v>
                </c:pt>
              </c:numCache>
            </c:numRef>
          </c:val>
          <c:extLst>
            <c:ext xmlns:c16="http://schemas.microsoft.com/office/drawing/2014/chart" uri="{C3380CC4-5D6E-409C-BE32-E72D297353CC}">
              <c16:uniqueId val="{00000001-B5A4-4672-B53D-F4ED3F1F3030}"/>
            </c:ext>
          </c:extLst>
        </c:ser>
        <c:ser>
          <c:idx val="2"/>
          <c:order val="2"/>
          <c:tx>
            <c:strRef>
              <c:f>Лист1!$B$57</c:f>
              <c:strCache>
                <c:ptCount val="1"/>
                <c:pt idx="0">
                  <c:v>Июнь (Завязь плодов)</c:v>
                </c:pt>
              </c:strCache>
            </c:strRef>
          </c:tx>
          <c:spPr>
            <a:solidFill>
              <a:schemeClr val="accent3"/>
            </a:solidFill>
            <a:ln>
              <a:noFill/>
            </a:ln>
            <a:effectLst/>
          </c:spPr>
          <c:invertIfNegative val="0"/>
          <c:cat>
            <c:multiLvlStrRef>
              <c:f>Лист1!$C$53:$N$54</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Лист1!$C$57:$N$57</c:f>
              <c:numCache>
                <c:formatCode>General</c:formatCode>
                <c:ptCount val="12"/>
                <c:pt idx="0">
                  <c:v>210</c:v>
                </c:pt>
                <c:pt idx="1">
                  <c:v>182</c:v>
                </c:pt>
                <c:pt idx="2">
                  <c:v>228</c:v>
                </c:pt>
                <c:pt idx="3">
                  <c:v>216</c:v>
                </c:pt>
                <c:pt idx="4">
                  <c:v>280</c:v>
                </c:pt>
                <c:pt idx="5">
                  <c:v>280</c:v>
                </c:pt>
                <c:pt idx="6">
                  <c:v>195</c:v>
                </c:pt>
                <c:pt idx="7">
                  <c:v>285</c:v>
                </c:pt>
                <c:pt idx="8">
                  <c:v>180</c:v>
                </c:pt>
                <c:pt idx="9">
                  <c:v>310</c:v>
                </c:pt>
                <c:pt idx="10">
                  <c:v>256</c:v>
                </c:pt>
                <c:pt idx="11">
                  <c:v>325</c:v>
                </c:pt>
              </c:numCache>
            </c:numRef>
          </c:val>
          <c:extLst>
            <c:ext xmlns:c16="http://schemas.microsoft.com/office/drawing/2014/chart" uri="{C3380CC4-5D6E-409C-BE32-E72D297353CC}">
              <c16:uniqueId val="{00000002-B5A4-4672-B53D-F4ED3F1F3030}"/>
            </c:ext>
          </c:extLst>
        </c:ser>
        <c:ser>
          <c:idx val="3"/>
          <c:order val="3"/>
          <c:tx>
            <c:strRef>
              <c:f>Лист1!$B$58</c:f>
              <c:strCache>
                <c:ptCount val="1"/>
                <c:pt idx="0">
                  <c:v>Июль (налив плодов)</c:v>
                </c:pt>
              </c:strCache>
            </c:strRef>
          </c:tx>
          <c:spPr>
            <a:solidFill>
              <a:schemeClr val="accent4"/>
            </a:solidFill>
            <a:ln>
              <a:noFill/>
            </a:ln>
            <a:effectLst/>
          </c:spPr>
          <c:invertIfNegative val="0"/>
          <c:cat>
            <c:multiLvlStrRef>
              <c:f>Лист1!$C$53:$N$54</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Лист1!$C$58:$N$58</c:f>
              <c:numCache>
                <c:formatCode>General</c:formatCode>
                <c:ptCount val="12"/>
                <c:pt idx="0">
                  <c:v>198</c:v>
                </c:pt>
                <c:pt idx="1">
                  <c:v>173</c:v>
                </c:pt>
                <c:pt idx="2">
                  <c:v>219</c:v>
                </c:pt>
                <c:pt idx="3">
                  <c:v>207</c:v>
                </c:pt>
                <c:pt idx="4">
                  <c:v>271</c:v>
                </c:pt>
                <c:pt idx="5">
                  <c:v>271</c:v>
                </c:pt>
                <c:pt idx="6">
                  <c:v>178</c:v>
                </c:pt>
                <c:pt idx="7">
                  <c:v>273</c:v>
                </c:pt>
                <c:pt idx="8">
                  <c:v>195</c:v>
                </c:pt>
                <c:pt idx="9">
                  <c:v>339</c:v>
                </c:pt>
                <c:pt idx="10">
                  <c:v>285</c:v>
                </c:pt>
                <c:pt idx="11">
                  <c:v>355</c:v>
                </c:pt>
              </c:numCache>
            </c:numRef>
          </c:val>
          <c:extLst>
            <c:ext xmlns:c16="http://schemas.microsoft.com/office/drawing/2014/chart" uri="{C3380CC4-5D6E-409C-BE32-E72D297353CC}">
              <c16:uniqueId val="{00000003-B5A4-4672-B53D-F4ED3F1F3030}"/>
            </c:ext>
          </c:extLst>
        </c:ser>
        <c:ser>
          <c:idx val="4"/>
          <c:order val="4"/>
          <c:tx>
            <c:strRef>
              <c:f>Лист1!$B$59</c:f>
              <c:strCache>
                <c:ptCount val="1"/>
                <c:pt idx="0">
                  <c:v>Сентябрь (техническая спелость)</c:v>
                </c:pt>
              </c:strCache>
            </c:strRef>
          </c:tx>
          <c:spPr>
            <a:solidFill>
              <a:schemeClr val="accent5"/>
            </a:solidFill>
            <a:ln>
              <a:noFill/>
            </a:ln>
            <a:effectLst/>
          </c:spPr>
          <c:invertIfNegative val="0"/>
          <c:cat>
            <c:multiLvlStrRef>
              <c:f>Лист1!$C$53:$N$54</c:f>
              <c:multiLvlStrCache>
                <c:ptCount val="12"/>
                <c:lvl>
                  <c:pt idx="0">
                    <c:v>2020 год</c:v>
                  </c:pt>
                  <c:pt idx="1">
                    <c:v>2021 год</c:v>
                  </c:pt>
                  <c:pt idx="2">
                    <c:v>2022 год</c:v>
                  </c:pt>
                  <c:pt idx="3">
                    <c:v>2023 год</c:v>
                  </c:pt>
                  <c:pt idx="4">
                    <c:v>2020 год</c:v>
                  </c:pt>
                  <c:pt idx="5">
                    <c:v>2021 год</c:v>
                  </c:pt>
                  <c:pt idx="6">
                    <c:v>2022 год</c:v>
                  </c:pt>
                  <c:pt idx="7">
                    <c:v>2023 год</c:v>
                  </c:pt>
                  <c:pt idx="8">
                    <c:v>2020 год</c:v>
                  </c:pt>
                  <c:pt idx="9">
                    <c:v>2021 год</c:v>
                  </c:pt>
                  <c:pt idx="10">
                    <c:v>2022 год</c:v>
                  </c:pt>
                  <c:pt idx="11">
                    <c:v>2023 год</c:v>
                  </c:pt>
                </c:lvl>
                <c:lvl>
                  <c:pt idx="0">
                    <c:v>1 Вариант</c:v>
                  </c:pt>
                  <c:pt idx="4">
                    <c:v>2 Вариант</c:v>
                  </c:pt>
                  <c:pt idx="8">
                    <c:v>3 Вариант</c:v>
                  </c:pt>
                </c:lvl>
              </c:multiLvlStrCache>
            </c:multiLvlStrRef>
          </c:cat>
          <c:val>
            <c:numRef>
              <c:f>Лист1!$C$59:$N$59</c:f>
              <c:numCache>
                <c:formatCode>General</c:formatCode>
                <c:ptCount val="12"/>
                <c:pt idx="0">
                  <c:v>208</c:v>
                </c:pt>
                <c:pt idx="1">
                  <c:v>179</c:v>
                </c:pt>
                <c:pt idx="2">
                  <c:v>225</c:v>
                </c:pt>
                <c:pt idx="3">
                  <c:v>212</c:v>
                </c:pt>
                <c:pt idx="4">
                  <c:v>275</c:v>
                </c:pt>
                <c:pt idx="5">
                  <c:v>275</c:v>
                </c:pt>
                <c:pt idx="6">
                  <c:v>179</c:v>
                </c:pt>
                <c:pt idx="7">
                  <c:v>275</c:v>
                </c:pt>
                <c:pt idx="8">
                  <c:v>162</c:v>
                </c:pt>
                <c:pt idx="9">
                  <c:v>308</c:v>
                </c:pt>
                <c:pt idx="10">
                  <c:v>255</c:v>
                </c:pt>
                <c:pt idx="11">
                  <c:v>322</c:v>
                </c:pt>
              </c:numCache>
            </c:numRef>
          </c:val>
          <c:extLst>
            <c:ext xmlns:c16="http://schemas.microsoft.com/office/drawing/2014/chart" uri="{C3380CC4-5D6E-409C-BE32-E72D297353CC}">
              <c16:uniqueId val="{00000004-B5A4-4672-B53D-F4ED3F1F3030}"/>
            </c:ext>
          </c:extLst>
        </c:ser>
        <c:dLbls>
          <c:showLegendKey val="0"/>
          <c:showVal val="0"/>
          <c:showCatName val="0"/>
          <c:showSerName val="0"/>
          <c:showPercent val="0"/>
          <c:showBubbleSize val="0"/>
        </c:dLbls>
        <c:gapWidth val="150"/>
        <c:axId val="501359984"/>
        <c:axId val="501360944"/>
      </c:barChart>
      <c:catAx>
        <c:axId val="50135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1360944"/>
        <c:crosses val="autoZero"/>
        <c:auto val="1"/>
        <c:lblAlgn val="ctr"/>
        <c:lblOffset val="100"/>
        <c:noMultiLvlLbl val="0"/>
      </c:catAx>
      <c:valAx>
        <c:axId val="50136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1359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Масса плодов, кг/дерево</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Лист1!$B$14</c:f>
              <c:strCache>
                <c:ptCount val="1"/>
                <c:pt idx="0">
                  <c:v>Контроль (без NPK)</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Лист1!$A$15:$A$18</c:f>
              <c:strCache>
                <c:ptCount val="4"/>
                <c:pt idx="0">
                  <c:v>2019 год</c:v>
                </c:pt>
                <c:pt idx="1">
                  <c:v>2020 год</c:v>
                </c:pt>
                <c:pt idx="2">
                  <c:v>2021 год</c:v>
                </c:pt>
                <c:pt idx="3">
                  <c:v>2022 год</c:v>
                </c:pt>
              </c:strCache>
            </c:strRef>
          </c:cat>
          <c:val>
            <c:numRef>
              <c:f>Лист1!$B$15:$B$18</c:f>
              <c:numCache>
                <c:formatCode>General</c:formatCode>
                <c:ptCount val="4"/>
                <c:pt idx="0">
                  <c:v>5.33</c:v>
                </c:pt>
                <c:pt idx="1">
                  <c:v>5.13</c:v>
                </c:pt>
                <c:pt idx="2">
                  <c:v>4.9400000000000004</c:v>
                </c:pt>
                <c:pt idx="3">
                  <c:v>4.76</c:v>
                </c:pt>
              </c:numCache>
            </c:numRef>
          </c:val>
          <c:extLst>
            <c:ext xmlns:c16="http://schemas.microsoft.com/office/drawing/2014/chart" uri="{C3380CC4-5D6E-409C-BE32-E72D297353CC}">
              <c16:uniqueId val="{00000000-0A3F-4001-9EA3-EF15A689AD22}"/>
            </c:ext>
          </c:extLst>
        </c:ser>
        <c:ser>
          <c:idx val="1"/>
          <c:order val="1"/>
          <c:tx>
            <c:strRef>
              <c:f>Лист1!$C$14</c:f>
              <c:strCache>
                <c:ptCount val="1"/>
                <c:pt idx="0">
                  <c:v>Внесение NPK с заделкой в почву</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Лист1!$A$15:$A$18</c:f>
              <c:strCache>
                <c:ptCount val="4"/>
                <c:pt idx="0">
                  <c:v>2019 год</c:v>
                </c:pt>
                <c:pt idx="1">
                  <c:v>2020 год</c:v>
                </c:pt>
                <c:pt idx="2">
                  <c:v>2021 год</c:v>
                </c:pt>
                <c:pt idx="3">
                  <c:v>2022 год</c:v>
                </c:pt>
              </c:strCache>
            </c:strRef>
          </c:cat>
          <c:val>
            <c:numRef>
              <c:f>Лист1!$C$15:$C$18</c:f>
              <c:numCache>
                <c:formatCode>General</c:formatCode>
                <c:ptCount val="4"/>
                <c:pt idx="0">
                  <c:v>8.5399999999999991</c:v>
                </c:pt>
                <c:pt idx="1">
                  <c:v>8.6999999999999993</c:v>
                </c:pt>
                <c:pt idx="2">
                  <c:v>8.56</c:v>
                </c:pt>
                <c:pt idx="3">
                  <c:v>8.84</c:v>
                </c:pt>
              </c:numCache>
            </c:numRef>
          </c:val>
          <c:extLst>
            <c:ext xmlns:c16="http://schemas.microsoft.com/office/drawing/2014/chart" uri="{C3380CC4-5D6E-409C-BE32-E72D297353CC}">
              <c16:uniqueId val="{00000001-0A3F-4001-9EA3-EF15A689AD22}"/>
            </c:ext>
          </c:extLst>
        </c:ser>
        <c:ser>
          <c:idx val="2"/>
          <c:order val="2"/>
          <c:tx>
            <c:strRef>
              <c:f>Лист1!$D$14</c:f>
              <c:strCache>
                <c:ptCount val="1"/>
                <c:pt idx="0">
                  <c:v>Фертигация (внесение NPK через капельный полив)</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Лист1!$A$15:$A$18</c:f>
              <c:strCache>
                <c:ptCount val="4"/>
                <c:pt idx="0">
                  <c:v>2019 год</c:v>
                </c:pt>
                <c:pt idx="1">
                  <c:v>2020 год</c:v>
                </c:pt>
                <c:pt idx="2">
                  <c:v>2021 год</c:v>
                </c:pt>
                <c:pt idx="3">
                  <c:v>2022 год</c:v>
                </c:pt>
              </c:strCache>
            </c:strRef>
          </c:cat>
          <c:val>
            <c:numRef>
              <c:f>Лист1!$D$15:$D$18</c:f>
              <c:numCache>
                <c:formatCode>General</c:formatCode>
                <c:ptCount val="4"/>
                <c:pt idx="0">
                  <c:v>10.24</c:v>
                </c:pt>
                <c:pt idx="1">
                  <c:v>10.56</c:v>
                </c:pt>
                <c:pt idx="2">
                  <c:v>10.67</c:v>
                </c:pt>
                <c:pt idx="3">
                  <c:v>11.35</c:v>
                </c:pt>
              </c:numCache>
            </c:numRef>
          </c:val>
          <c:extLst>
            <c:ext xmlns:c16="http://schemas.microsoft.com/office/drawing/2014/chart" uri="{C3380CC4-5D6E-409C-BE32-E72D297353CC}">
              <c16:uniqueId val="{00000002-0A3F-4001-9EA3-EF15A689AD22}"/>
            </c:ext>
          </c:extLst>
        </c:ser>
        <c:dLbls>
          <c:showLegendKey val="0"/>
          <c:showVal val="1"/>
          <c:showCatName val="0"/>
          <c:showSerName val="0"/>
          <c:showPercent val="0"/>
          <c:showBubbleSize val="0"/>
        </c:dLbls>
        <c:gapWidth val="150"/>
        <c:shape val="box"/>
        <c:axId val="795277856"/>
        <c:axId val="795283616"/>
        <c:axId val="0"/>
      </c:bar3DChart>
      <c:catAx>
        <c:axId val="795277856"/>
        <c:scaling>
          <c:orientation val="minMax"/>
        </c:scaling>
        <c:delete val="1"/>
        <c:axPos val="b"/>
        <c:numFmt formatCode="General" sourceLinked="1"/>
        <c:majorTickMark val="out"/>
        <c:minorTickMark val="none"/>
        <c:tickLblPos val="nextTo"/>
        <c:crossAx val="795283616"/>
        <c:crosses val="autoZero"/>
        <c:auto val="1"/>
        <c:lblAlgn val="ctr"/>
        <c:lblOffset val="100"/>
        <c:noMultiLvlLbl val="0"/>
      </c:catAx>
      <c:valAx>
        <c:axId val="79528361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795277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Периметр штамба, мм (на начало периода)</c:v>
                </c:pt>
              </c:strCache>
            </c:strRef>
          </c:tx>
          <c:spPr>
            <a:solidFill>
              <a:schemeClr val="accent1"/>
            </a:solidFill>
            <a:ln>
              <a:noFill/>
            </a:ln>
            <a:effectLst/>
          </c:spPr>
          <c:invertIfNegative val="0"/>
          <c:cat>
            <c:strRef>
              <c:f>Лист1!$B$1:$D$1</c:f>
              <c:strCache>
                <c:ptCount val="3"/>
                <c:pt idx="0">
                  <c:v>Контроль (без NPK)</c:v>
                </c:pt>
                <c:pt idx="1">
                  <c:v>Внесение NPK с заделкой в почву</c:v>
                </c:pt>
                <c:pt idx="2">
                  <c:v>Фертигация (внесение NPK через капельный полив)</c:v>
                </c:pt>
              </c:strCache>
            </c:strRef>
          </c:cat>
          <c:val>
            <c:numRef>
              <c:f>Лист1!$B$2:$D$2</c:f>
              <c:numCache>
                <c:formatCode>General</c:formatCode>
                <c:ptCount val="3"/>
                <c:pt idx="0">
                  <c:v>157.84</c:v>
                </c:pt>
                <c:pt idx="1">
                  <c:v>155.15</c:v>
                </c:pt>
                <c:pt idx="2">
                  <c:v>160.71</c:v>
                </c:pt>
              </c:numCache>
            </c:numRef>
          </c:val>
          <c:extLst>
            <c:ext xmlns:c16="http://schemas.microsoft.com/office/drawing/2014/chart" uri="{C3380CC4-5D6E-409C-BE32-E72D297353CC}">
              <c16:uniqueId val="{00000000-2A77-4B03-A934-7CEE1F1F7E6D}"/>
            </c:ext>
          </c:extLst>
        </c:ser>
        <c:ser>
          <c:idx val="2"/>
          <c:order val="2"/>
          <c:tx>
            <c:strRef>
              <c:f>Лист1!$A$4</c:f>
              <c:strCache>
                <c:ptCount val="1"/>
                <c:pt idx="0">
                  <c:v>Периметр штамба, мм (на конец периода)</c:v>
                </c:pt>
              </c:strCache>
            </c:strRef>
          </c:tx>
          <c:spPr>
            <a:solidFill>
              <a:schemeClr val="accent3"/>
            </a:solidFill>
            <a:ln>
              <a:noFill/>
            </a:ln>
            <a:effectLst/>
          </c:spPr>
          <c:invertIfNegative val="0"/>
          <c:cat>
            <c:strRef>
              <c:f>Лист1!$B$1:$D$1</c:f>
              <c:strCache>
                <c:ptCount val="3"/>
                <c:pt idx="0">
                  <c:v>Контроль (без NPK)</c:v>
                </c:pt>
                <c:pt idx="1">
                  <c:v>Внесение NPK с заделкой в почву</c:v>
                </c:pt>
                <c:pt idx="2">
                  <c:v>Фертигация (внесение NPK через капельный полив)</c:v>
                </c:pt>
              </c:strCache>
            </c:strRef>
          </c:cat>
          <c:val>
            <c:numRef>
              <c:f>Лист1!$B$4:$D$4</c:f>
              <c:numCache>
                <c:formatCode>General</c:formatCode>
                <c:ptCount val="3"/>
                <c:pt idx="0">
                  <c:v>170.05</c:v>
                </c:pt>
                <c:pt idx="1">
                  <c:v>180.95</c:v>
                </c:pt>
                <c:pt idx="2">
                  <c:v>183.45</c:v>
                </c:pt>
              </c:numCache>
            </c:numRef>
          </c:val>
          <c:extLst>
            <c:ext xmlns:c16="http://schemas.microsoft.com/office/drawing/2014/chart" uri="{C3380CC4-5D6E-409C-BE32-E72D297353CC}">
              <c16:uniqueId val="{00000001-2A77-4B03-A934-7CEE1F1F7E6D}"/>
            </c:ext>
          </c:extLst>
        </c:ser>
        <c:dLbls>
          <c:showLegendKey val="0"/>
          <c:showVal val="0"/>
          <c:showCatName val="0"/>
          <c:showSerName val="0"/>
          <c:showPercent val="0"/>
          <c:showBubbleSize val="0"/>
        </c:dLbls>
        <c:gapWidth val="150"/>
        <c:axId val="546802800"/>
        <c:axId val="546806160"/>
      </c:barChart>
      <c:lineChart>
        <c:grouping val="standard"/>
        <c:varyColors val="0"/>
        <c:ser>
          <c:idx val="1"/>
          <c:order val="1"/>
          <c:tx>
            <c:strRef>
              <c:f>Лист1!$A$3</c:f>
              <c:strCache>
                <c:ptCount val="1"/>
                <c:pt idx="0">
                  <c:v>Прирост периметра ствола за 4 года, мм</c:v>
                </c:pt>
              </c:strCache>
            </c:strRef>
          </c:tx>
          <c:spPr>
            <a:ln w="28575" cap="rnd">
              <a:solidFill>
                <a:schemeClr val="accent2"/>
              </a:solidFill>
              <a:round/>
            </a:ln>
            <a:effectLst/>
          </c:spPr>
          <c:marker>
            <c:symbol val="none"/>
          </c:marker>
          <c:cat>
            <c:strRef>
              <c:f>Лист1!$B$1:$D$1</c:f>
              <c:strCache>
                <c:ptCount val="3"/>
                <c:pt idx="0">
                  <c:v>Контроль (без NPK)</c:v>
                </c:pt>
                <c:pt idx="1">
                  <c:v>Внесение NPK с заделкой в почву</c:v>
                </c:pt>
                <c:pt idx="2">
                  <c:v>Фертигация (внесение NPK через капельный полив)</c:v>
                </c:pt>
              </c:strCache>
            </c:strRef>
          </c:cat>
          <c:val>
            <c:numRef>
              <c:f>Лист1!$B$3:$D$3</c:f>
              <c:numCache>
                <c:formatCode>General</c:formatCode>
                <c:ptCount val="3"/>
                <c:pt idx="0">
                  <c:v>12.21</c:v>
                </c:pt>
                <c:pt idx="1">
                  <c:v>25.8</c:v>
                </c:pt>
                <c:pt idx="2">
                  <c:v>22.74</c:v>
                </c:pt>
              </c:numCache>
            </c:numRef>
          </c:val>
          <c:smooth val="0"/>
          <c:extLst>
            <c:ext xmlns:c16="http://schemas.microsoft.com/office/drawing/2014/chart" uri="{C3380CC4-5D6E-409C-BE32-E72D297353CC}">
              <c16:uniqueId val="{00000002-2A77-4B03-A934-7CEE1F1F7E6D}"/>
            </c:ext>
          </c:extLst>
        </c:ser>
        <c:dLbls>
          <c:showLegendKey val="0"/>
          <c:showVal val="0"/>
          <c:showCatName val="0"/>
          <c:showSerName val="0"/>
          <c:showPercent val="0"/>
          <c:showBubbleSize val="0"/>
        </c:dLbls>
        <c:marker val="1"/>
        <c:smooth val="0"/>
        <c:axId val="546818160"/>
        <c:axId val="546825840"/>
      </c:lineChart>
      <c:catAx>
        <c:axId val="54680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6806160"/>
        <c:crosses val="autoZero"/>
        <c:auto val="1"/>
        <c:lblAlgn val="ctr"/>
        <c:lblOffset val="100"/>
        <c:noMultiLvlLbl val="0"/>
      </c:catAx>
      <c:valAx>
        <c:axId val="54680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6802800"/>
        <c:crosses val="autoZero"/>
        <c:crossBetween val="between"/>
      </c:valAx>
      <c:valAx>
        <c:axId val="54682584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6818160"/>
        <c:crosses val="max"/>
        <c:crossBetween val="between"/>
      </c:valAx>
      <c:catAx>
        <c:axId val="546818160"/>
        <c:scaling>
          <c:orientation val="minMax"/>
        </c:scaling>
        <c:delete val="1"/>
        <c:axPos val="b"/>
        <c:numFmt formatCode="General" sourceLinked="1"/>
        <c:majorTickMark val="none"/>
        <c:minorTickMark val="none"/>
        <c:tickLblPos val="nextTo"/>
        <c:crossAx val="5468258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Вынос азота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'Табл для статьи'!$BM$7</c:f>
              <c:strCache>
                <c:ptCount val="1"/>
                <c:pt idx="0">
                  <c:v>Вынос урожаем плодов, кг/га</c:v>
                </c:pt>
              </c:strCache>
            </c:strRef>
          </c:tx>
          <c:spPr>
            <a:solidFill>
              <a:schemeClr val="accent1"/>
            </a:solidFill>
            <a:ln>
              <a:noFill/>
            </a:ln>
            <a:effectLst/>
          </c:spPr>
          <c:invertIfNegative val="0"/>
          <c:cat>
            <c:strRef>
              <c:f>'Табл для статьи'!$BL$8:$BL$10</c:f>
              <c:strCache>
                <c:ptCount val="3"/>
                <c:pt idx="0">
                  <c:v>1</c:v>
                </c:pt>
                <c:pt idx="1">
                  <c:v>Вариант-2 – Фон + внесение NPK с заделкой в почву</c:v>
                </c:pt>
                <c:pt idx="2">
                  <c:v>Вариант-3 – Фон + NPK через фертигацию</c:v>
                </c:pt>
              </c:strCache>
            </c:strRef>
          </c:cat>
          <c:val>
            <c:numRef>
              <c:f>'Табл для статьи'!$BM$8:$BM$10</c:f>
              <c:numCache>
                <c:formatCode>0.0</c:formatCode>
                <c:ptCount val="3"/>
                <c:pt idx="0">
                  <c:v>8.9346562805624998</c:v>
                </c:pt>
                <c:pt idx="1">
                  <c:v>18.388616594624999</c:v>
                </c:pt>
                <c:pt idx="2">
                  <c:v>26.888034459625</c:v>
                </c:pt>
              </c:numCache>
            </c:numRef>
          </c:val>
          <c:extLst>
            <c:ext xmlns:c16="http://schemas.microsoft.com/office/drawing/2014/chart" uri="{C3380CC4-5D6E-409C-BE32-E72D297353CC}">
              <c16:uniqueId val="{00000000-521F-4F78-A095-A773278D90AA}"/>
            </c:ext>
          </c:extLst>
        </c:ser>
        <c:dLbls>
          <c:showLegendKey val="0"/>
          <c:showVal val="0"/>
          <c:showCatName val="0"/>
          <c:showSerName val="0"/>
          <c:showPercent val="0"/>
          <c:showBubbleSize val="0"/>
        </c:dLbls>
        <c:gapWidth val="219"/>
        <c:axId val="555811720"/>
        <c:axId val="555231544"/>
      </c:barChart>
      <c:lineChart>
        <c:grouping val="standard"/>
        <c:varyColors val="0"/>
        <c:ser>
          <c:idx val="1"/>
          <c:order val="1"/>
          <c:tx>
            <c:strRef>
              <c:f>'Табл для статьи'!$BN$7</c:f>
              <c:strCache>
                <c:ptCount val="1"/>
                <c:pt idx="0">
                  <c:v>Вынос на 1 тонну плодов, кг/т</c:v>
                </c:pt>
              </c:strCache>
            </c:strRef>
          </c:tx>
          <c:spPr>
            <a:ln w="28575" cap="rnd">
              <a:solidFill>
                <a:schemeClr val="accent2"/>
              </a:solidFill>
              <a:round/>
            </a:ln>
            <a:effectLst/>
          </c:spPr>
          <c:marker>
            <c:symbol val="none"/>
          </c:marker>
          <c:cat>
            <c:strRef>
              <c:f>'Табл для статьи'!$BL$8:$BL$10</c:f>
              <c:strCache>
                <c:ptCount val="3"/>
                <c:pt idx="0">
                  <c:v>1</c:v>
                </c:pt>
                <c:pt idx="1">
                  <c:v>Вариант-2 – Фон + внесение NPK с заделкой в почву</c:v>
                </c:pt>
                <c:pt idx="2">
                  <c:v>Вариант-3 – Фон + NPK через фертигацию</c:v>
                </c:pt>
              </c:strCache>
            </c:strRef>
          </c:cat>
          <c:val>
            <c:numRef>
              <c:f>'Табл для статьи'!$BN$8:$BN$10</c:f>
              <c:numCache>
                <c:formatCode>0.0</c:formatCode>
                <c:ptCount val="3"/>
                <c:pt idx="0">
                  <c:v>0.62062375635197742</c:v>
                </c:pt>
                <c:pt idx="1">
                  <c:v>0.7431838962072157</c:v>
                </c:pt>
                <c:pt idx="2">
                  <c:v>0.87901317290396952</c:v>
                </c:pt>
              </c:numCache>
            </c:numRef>
          </c:val>
          <c:smooth val="0"/>
          <c:extLst>
            <c:ext xmlns:c16="http://schemas.microsoft.com/office/drawing/2014/chart" uri="{C3380CC4-5D6E-409C-BE32-E72D297353CC}">
              <c16:uniqueId val="{00000001-521F-4F78-A095-A773278D90AA}"/>
            </c:ext>
          </c:extLst>
        </c:ser>
        <c:dLbls>
          <c:showLegendKey val="0"/>
          <c:showVal val="0"/>
          <c:showCatName val="0"/>
          <c:showSerName val="0"/>
          <c:showPercent val="0"/>
          <c:showBubbleSize val="0"/>
        </c:dLbls>
        <c:marker val="1"/>
        <c:smooth val="0"/>
        <c:axId val="555232328"/>
        <c:axId val="555231936"/>
      </c:lineChart>
      <c:catAx>
        <c:axId val="555811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231544"/>
        <c:crosses val="autoZero"/>
        <c:auto val="1"/>
        <c:lblAlgn val="ctr"/>
        <c:lblOffset val="100"/>
        <c:noMultiLvlLbl val="0"/>
      </c:catAx>
      <c:valAx>
        <c:axId val="5552315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811720"/>
        <c:crosses val="autoZero"/>
        <c:crossBetween val="between"/>
      </c:valAx>
      <c:valAx>
        <c:axId val="55523193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232328"/>
        <c:crosses val="max"/>
        <c:crossBetween val="between"/>
      </c:valAx>
      <c:catAx>
        <c:axId val="555232328"/>
        <c:scaling>
          <c:orientation val="minMax"/>
        </c:scaling>
        <c:delete val="1"/>
        <c:axPos val="b"/>
        <c:numFmt formatCode="General" sourceLinked="1"/>
        <c:majorTickMark val="out"/>
        <c:minorTickMark val="none"/>
        <c:tickLblPos val="nextTo"/>
        <c:crossAx val="5552319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Вынос фосфора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8.0813757201511641E-2"/>
          <c:y val="8.3826145783531522E-2"/>
          <c:w val="0.85496999597042067"/>
          <c:h val="0.76862886513438633"/>
        </c:manualLayout>
      </c:layout>
      <c:barChart>
        <c:barDir val="col"/>
        <c:grouping val="clustered"/>
        <c:varyColors val="0"/>
        <c:ser>
          <c:idx val="0"/>
          <c:order val="0"/>
          <c:tx>
            <c:strRef>
              <c:f>'Табл для статьи'!$BM$27</c:f>
              <c:strCache>
                <c:ptCount val="1"/>
                <c:pt idx="0">
                  <c:v>Вынос урожаем плодов, кг/га</c:v>
                </c:pt>
              </c:strCache>
            </c:strRef>
          </c:tx>
          <c:spPr>
            <a:solidFill>
              <a:schemeClr val="accent1"/>
            </a:solidFill>
            <a:ln>
              <a:noFill/>
            </a:ln>
            <a:effectLst/>
          </c:spPr>
          <c:invertIfNegative val="0"/>
          <c:cat>
            <c:strRef>
              <c:f>'Табл для статьи'!$BL$28:$BL$30</c:f>
              <c:strCache>
                <c:ptCount val="3"/>
                <c:pt idx="0">
                  <c:v>Фон-существующая технология без NPK</c:v>
                </c:pt>
                <c:pt idx="1">
                  <c:v>Вариант-2 – Фон + внесение NPK с заделкой в почву</c:v>
                </c:pt>
                <c:pt idx="2">
                  <c:v>Вариант-3 – Фон + NPK через фертигацию</c:v>
                </c:pt>
              </c:strCache>
            </c:strRef>
          </c:cat>
          <c:val>
            <c:numRef>
              <c:f>'Табл для статьи'!$BM$28:$BM$30</c:f>
              <c:numCache>
                <c:formatCode>0.0</c:formatCode>
                <c:ptCount val="3"/>
                <c:pt idx="0">
                  <c:v>1.9854791734583335</c:v>
                </c:pt>
                <c:pt idx="1">
                  <c:v>4.4132679827099999</c:v>
                </c:pt>
                <c:pt idx="2">
                  <c:v>6.7220086149062501</c:v>
                </c:pt>
              </c:numCache>
            </c:numRef>
          </c:val>
          <c:extLst>
            <c:ext xmlns:c16="http://schemas.microsoft.com/office/drawing/2014/chart" uri="{C3380CC4-5D6E-409C-BE32-E72D297353CC}">
              <c16:uniqueId val="{00000000-8277-4EA8-B395-CAEE421C481B}"/>
            </c:ext>
          </c:extLst>
        </c:ser>
        <c:dLbls>
          <c:showLegendKey val="0"/>
          <c:showVal val="0"/>
          <c:showCatName val="0"/>
          <c:showSerName val="0"/>
          <c:showPercent val="0"/>
          <c:showBubbleSize val="0"/>
        </c:dLbls>
        <c:gapWidth val="219"/>
        <c:axId val="378039704"/>
        <c:axId val="378040096"/>
      </c:barChart>
      <c:lineChart>
        <c:grouping val="standard"/>
        <c:varyColors val="0"/>
        <c:ser>
          <c:idx val="1"/>
          <c:order val="1"/>
          <c:tx>
            <c:strRef>
              <c:f>'Табл для статьи'!$BN$27</c:f>
              <c:strCache>
                <c:ptCount val="1"/>
                <c:pt idx="0">
                  <c:v>Вынос на 1 тонну плодов, кг/т</c:v>
                </c:pt>
              </c:strCache>
            </c:strRef>
          </c:tx>
          <c:spPr>
            <a:ln w="28575" cap="rnd">
              <a:solidFill>
                <a:schemeClr val="accent2"/>
              </a:solidFill>
              <a:round/>
            </a:ln>
            <a:effectLst/>
          </c:spPr>
          <c:marker>
            <c:symbol val="none"/>
          </c:marker>
          <c:cat>
            <c:strRef>
              <c:f>'Табл для статьи'!$BL$28:$BL$30</c:f>
              <c:strCache>
                <c:ptCount val="3"/>
                <c:pt idx="0">
                  <c:v>Фон-существующая технология без NPK</c:v>
                </c:pt>
                <c:pt idx="1">
                  <c:v>Вариант-2 – Фон + внесение NPK с заделкой в почву</c:v>
                </c:pt>
                <c:pt idx="2">
                  <c:v>Вариант-3 – Фон + NPK через фертигацию</c:v>
                </c:pt>
              </c:strCache>
            </c:strRef>
          </c:cat>
          <c:val>
            <c:numRef>
              <c:f>'Табл для статьи'!$BN$28:$BN$30</c:f>
              <c:numCache>
                <c:formatCode>0.0</c:formatCode>
                <c:ptCount val="3"/>
                <c:pt idx="0">
                  <c:v>0.13791639030043945</c:v>
                </c:pt>
                <c:pt idx="1">
                  <c:v>0.17836413508973176</c:v>
                </c:pt>
                <c:pt idx="2">
                  <c:v>0.21975329322599238</c:v>
                </c:pt>
              </c:numCache>
            </c:numRef>
          </c:val>
          <c:smooth val="0"/>
          <c:extLst>
            <c:ext xmlns:c16="http://schemas.microsoft.com/office/drawing/2014/chart" uri="{C3380CC4-5D6E-409C-BE32-E72D297353CC}">
              <c16:uniqueId val="{00000001-8277-4EA8-B395-CAEE421C481B}"/>
            </c:ext>
          </c:extLst>
        </c:ser>
        <c:dLbls>
          <c:showLegendKey val="0"/>
          <c:showVal val="0"/>
          <c:showCatName val="0"/>
          <c:showSerName val="0"/>
          <c:showPercent val="0"/>
          <c:showBubbleSize val="0"/>
        </c:dLbls>
        <c:marker val="1"/>
        <c:smooth val="0"/>
        <c:axId val="378040880"/>
        <c:axId val="378040488"/>
      </c:lineChart>
      <c:catAx>
        <c:axId val="378039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40096"/>
        <c:crosses val="autoZero"/>
        <c:auto val="1"/>
        <c:lblAlgn val="ctr"/>
        <c:lblOffset val="100"/>
        <c:noMultiLvlLbl val="0"/>
      </c:catAx>
      <c:valAx>
        <c:axId val="3780400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39704"/>
        <c:crosses val="autoZero"/>
        <c:crossBetween val="between"/>
      </c:valAx>
      <c:valAx>
        <c:axId val="378040488"/>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40880"/>
        <c:crosses val="max"/>
        <c:crossBetween val="between"/>
      </c:valAx>
      <c:catAx>
        <c:axId val="378040880"/>
        <c:scaling>
          <c:orientation val="minMax"/>
        </c:scaling>
        <c:delete val="1"/>
        <c:axPos val="b"/>
        <c:numFmt formatCode="General" sourceLinked="1"/>
        <c:majorTickMark val="out"/>
        <c:minorTickMark val="none"/>
        <c:tickLblPos val="nextTo"/>
        <c:crossAx val="3780404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Вынос</a:t>
            </a:r>
            <a:r>
              <a:rPr lang="kk-KZ" baseline="0"/>
              <a:t> калия</a:t>
            </a:r>
            <a:endParaRPr lang="kk-K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plotArea>
      <c:layout/>
      <c:barChart>
        <c:barDir val="col"/>
        <c:grouping val="clustered"/>
        <c:varyColors val="0"/>
        <c:ser>
          <c:idx val="0"/>
          <c:order val="0"/>
          <c:tx>
            <c:strRef>
              <c:f>'Табл для статьи'!$BM$47</c:f>
              <c:strCache>
                <c:ptCount val="1"/>
                <c:pt idx="0">
                  <c:v>Вынос урожаем плодов, кг/га</c:v>
                </c:pt>
              </c:strCache>
            </c:strRef>
          </c:tx>
          <c:spPr>
            <a:solidFill>
              <a:schemeClr val="accent1"/>
            </a:solidFill>
            <a:ln>
              <a:noFill/>
            </a:ln>
            <a:effectLst/>
          </c:spPr>
          <c:invertIfNegative val="0"/>
          <c:cat>
            <c:strRef>
              <c:f>'Табл для статьи'!$BL$48:$BL$50</c:f>
              <c:strCache>
                <c:ptCount val="3"/>
                <c:pt idx="0">
                  <c:v>Фон-существующая технология без NPK</c:v>
                </c:pt>
                <c:pt idx="1">
                  <c:v>Вариант-2 – Фон + внесение NPK с заделкой в почву</c:v>
                </c:pt>
                <c:pt idx="2">
                  <c:v>Вариант-3 – Фон + NPK через фертигацию</c:v>
                </c:pt>
              </c:strCache>
            </c:strRef>
          </c:cat>
          <c:val>
            <c:numRef>
              <c:f>'Табл для статьи'!$BM$48:$BM$50</c:f>
              <c:numCache>
                <c:formatCode>0.0</c:formatCode>
                <c:ptCount val="3"/>
                <c:pt idx="0">
                  <c:v>23.554840191362295</c:v>
                </c:pt>
                <c:pt idx="1">
                  <c:v>50.936030913250747</c:v>
                </c:pt>
                <c:pt idx="2">
                  <c:v>53.852531338795004</c:v>
                </c:pt>
              </c:numCache>
            </c:numRef>
          </c:val>
          <c:extLst>
            <c:ext xmlns:c16="http://schemas.microsoft.com/office/drawing/2014/chart" uri="{C3380CC4-5D6E-409C-BE32-E72D297353CC}">
              <c16:uniqueId val="{00000000-16A5-425A-B370-6A7CF54DCBEB}"/>
            </c:ext>
          </c:extLst>
        </c:ser>
        <c:dLbls>
          <c:showLegendKey val="0"/>
          <c:showVal val="0"/>
          <c:showCatName val="0"/>
          <c:showSerName val="0"/>
          <c:showPercent val="0"/>
          <c:showBubbleSize val="0"/>
        </c:dLbls>
        <c:gapWidth val="219"/>
        <c:axId val="378041664"/>
        <c:axId val="378042056"/>
      </c:barChart>
      <c:lineChart>
        <c:grouping val="standard"/>
        <c:varyColors val="0"/>
        <c:ser>
          <c:idx val="1"/>
          <c:order val="1"/>
          <c:tx>
            <c:strRef>
              <c:f>'Табл для статьи'!$BN$47</c:f>
              <c:strCache>
                <c:ptCount val="1"/>
                <c:pt idx="0">
                  <c:v>Вынос на 1 тонну плодов, кг/т</c:v>
                </c:pt>
              </c:strCache>
            </c:strRef>
          </c:tx>
          <c:spPr>
            <a:ln w="28575" cap="rnd">
              <a:solidFill>
                <a:schemeClr val="accent2"/>
              </a:solidFill>
              <a:round/>
            </a:ln>
            <a:effectLst/>
          </c:spPr>
          <c:marker>
            <c:symbol val="none"/>
          </c:marker>
          <c:cat>
            <c:strRef>
              <c:f>'Табл для статьи'!$BL$48:$BL$50</c:f>
              <c:strCache>
                <c:ptCount val="3"/>
                <c:pt idx="0">
                  <c:v>Фон-существующая технология без NPK</c:v>
                </c:pt>
                <c:pt idx="1">
                  <c:v>Вариант-2 – Фон + внесение NPK с заделкой в почву</c:v>
                </c:pt>
                <c:pt idx="2">
                  <c:v>Вариант-3 – Фон + NPK через фертигацию</c:v>
                </c:pt>
              </c:strCache>
            </c:strRef>
          </c:cat>
          <c:val>
            <c:numRef>
              <c:f>'Табл для статьи'!$BN$48:$BN$50</c:f>
              <c:numCache>
                <c:formatCode>0.0</c:formatCode>
                <c:ptCount val="3"/>
                <c:pt idx="0">
                  <c:v>1.6360289150064407</c:v>
                </c:pt>
                <c:pt idx="1">
                  <c:v>2.0531732178649218</c:v>
                </c:pt>
                <c:pt idx="2">
                  <c:v>1.7605961222929032</c:v>
                </c:pt>
              </c:numCache>
            </c:numRef>
          </c:val>
          <c:smooth val="0"/>
          <c:extLst>
            <c:ext xmlns:c16="http://schemas.microsoft.com/office/drawing/2014/chart" uri="{C3380CC4-5D6E-409C-BE32-E72D297353CC}">
              <c16:uniqueId val="{00000001-16A5-425A-B370-6A7CF54DCBEB}"/>
            </c:ext>
          </c:extLst>
        </c:ser>
        <c:dLbls>
          <c:showLegendKey val="0"/>
          <c:showVal val="0"/>
          <c:showCatName val="0"/>
          <c:showSerName val="0"/>
          <c:showPercent val="0"/>
          <c:showBubbleSize val="0"/>
        </c:dLbls>
        <c:marker val="1"/>
        <c:smooth val="0"/>
        <c:axId val="378042840"/>
        <c:axId val="378042448"/>
      </c:lineChart>
      <c:catAx>
        <c:axId val="37804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42056"/>
        <c:crosses val="autoZero"/>
        <c:auto val="1"/>
        <c:lblAlgn val="ctr"/>
        <c:lblOffset val="100"/>
        <c:noMultiLvlLbl val="0"/>
      </c:catAx>
      <c:valAx>
        <c:axId val="3780420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41664"/>
        <c:crosses val="autoZero"/>
        <c:crossBetween val="between"/>
      </c:valAx>
      <c:valAx>
        <c:axId val="378042448"/>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042840"/>
        <c:crosses val="max"/>
        <c:crossBetween val="between"/>
      </c:valAx>
      <c:catAx>
        <c:axId val="378042840"/>
        <c:scaling>
          <c:orientation val="minMax"/>
        </c:scaling>
        <c:delete val="1"/>
        <c:axPos val="b"/>
        <c:numFmt formatCode="General" sourceLinked="1"/>
        <c:majorTickMark val="out"/>
        <c:minorTickMark val="none"/>
        <c:tickLblPos val="nextTo"/>
        <c:crossAx val="3780424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Лист4!$B$67</c:f>
              <c:strCache>
                <c:ptCount val="1"/>
                <c:pt idx="0">
                  <c:v>Средняя структура урожая по 1-варианту</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51CF-4D25-A082-2C0A13FAAED4}"/>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51CF-4D25-A082-2C0A13FAAED4}"/>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51CF-4D25-A082-2C0A13FAAED4}"/>
              </c:ext>
            </c:extLst>
          </c:dPt>
          <c:dPt>
            <c:idx val="3"/>
            <c:bubble3D val="0"/>
            <c:spPr>
              <a:solidFill>
                <a:srgbClr val="EE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51CF-4D25-A082-2C0A13FAAED4}"/>
              </c:ext>
            </c:extLst>
          </c:dPt>
          <c:cat>
            <c:strRef>
              <c:f>Лист4!$A$68:$A$71</c:f>
              <c:strCache>
                <c:ptCount val="4"/>
                <c:pt idx="0">
                  <c:v>1 класс</c:v>
                </c:pt>
                <c:pt idx="1">
                  <c:v>2 класс</c:v>
                </c:pt>
                <c:pt idx="2">
                  <c:v>3 класс</c:v>
                </c:pt>
                <c:pt idx="3">
                  <c:v>Упавшие</c:v>
                </c:pt>
              </c:strCache>
            </c:strRef>
          </c:cat>
          <c:val>
            <c:numRef>
              <c:f>Лист4!$B$68:$B$71</c:f>
              <c:numCache>
                <c:formatCode>0.00</c:formatCode>
                <c:ptCount val="4"/>
                <c:pt idx="0">
                  <c:v>7.2212773433568493</c:v>
                </c:pt>
                <c:pt idx="1">
                  <c:v>18.0875607048551</c:v>
                </c:pt>
                <c:pt idx="2">
                  <c:v>60.588640381244829</c:v>
                </c:pt>
                <c:pt idx="3">
                  <c:v>14.102521570543223</c:v>
                </c:pt>
              </c:numCache>
            </c:numRef>
          </c:val>
          <c:extLst>
            <c:ext xmlns:c16="http://schemas.microsoft.com/office/drawing/2014/chart" uri="{C3380CC4-5D6E-409C-BE32-E72D297353CC}">
              <c16:uniqueId val="{00000008-51CF-4D25-A082-2C0A13FAAED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Лист4!$C$67</c:f>
              <c:strCache>
                <c:ptCount val="1"/>
                <c:pt idx="0">
                  <c:v>Средняя структура урожая по 2-варианту</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6D47-4ABE-A26A-8D54C0B38E8D}"/>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6D47-4ABE-A26A-8D54C0B38E8D}"/>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6D47-4ABE-A26A-8D54C0B38E8D}"/>
              </c:ext>
            </c:extLst>
          </c:dPt>
          <c:dPt>
            <c:idx val="3"/>
            <c:bubble3D val="0"/>
            <c:spPr>
              <a:solidFill>
                <a:srgbClr val="EE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6D47-4ABE-A26A-8D54C0B38E8D}"/>
              </c:ext>
            </c:extLst>
          </c:dPt>
          <c:cat>
            <c:strRef>
              <c:f>Лист4!$A$68:$A$71</c:f>
              <c:strCache>
                <c:ptCount val="4"/>
                <c:pt idx="0">
                  <c:v>1 класс</c:v>
                </c:pt>
                <c:pt idx="1">
                  <c:v>2 класс</c:v>
                </c:pt>
                <c:pt idx="2">
                  <c:v>3 класс</c:v>
                </c:pt>
                <c:pt idx="3">
                  <c:v>Упавшие</c:v>
                </c:pt>
              </c:strCache>
            </c:strRef>
          </c:cat>
          <c:val>
            <c:numRef>
              <c:f>Лист4!$C$68:$C$71</c:f>
              <c:numCache>
                <c:formatCode>0.00</c:formatCode>
                <c:ptCount val="4"/>
                <c:pt idx="0">
                  <c:v>13.033162829707319</c:v>
                </c:pt>
                <c:pt idx="1">
                  <c:v>65.994540855795407</c:v>
                </c:pt>
                <c:pt idx="2">
                  <c:v>9.5630816229616205</c:v>
                </c:pt>
                <c:pt idx="3">
                  <c:v>11.409214691535659</c:v>
                </c:pt>
              </c:numCache>
            </c:numRef>
          </c:val>
          <c:extLst>
            <c:ext xmlns:c16="http://schemas.microsoft.com/office/drawing/2014/chart" uri="{C3380CC4-5D6E-409C-BE32-E72D297353CC}">
              <c16:uniqueId val="{00000008-6D47-4ABE-A26A-8D54C0B38E8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Лист4!$D$67</c:f>
              <c:strCache>
                <c:ptCount val="1"/>
                <c:pt idx="0">
                  <c:v>Средняя структура урожая по 3-варианту</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59B2-4EB8-A754-16CF797725EE}"/>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59B2-4EB8-A754-16CF797725EE}"/>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59B2-4EB8-A754-16CF797725EE}"/>
              </c:ext>
            </c:extLst>
          </c:dPt>
          <c:dPt>
            <c:idx val="3"/>
            <c:bubble3D val="0"/>
            <c:spPr>
              <a:solidFill>
                <a:srgbClr val="EE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59B2-4EB8-A754-16CF797725EE}"/>
              </c:ext>
            </c:extLst>
          </c:dPt>
          <c:cat>
            <c:strRef>
              <c:f>Лист4!$A$68:$A$71</c:f>
              <c:strCache>
                <c:ptCount val="4"/>
                <c:pt idx="0">
                  <c:v>1 класс</c:v>
                </c:pt>
                <c:pt idx="1">
                  <c:v>2 класс</c:v>
                </c:pt>
                <c:pt idx="2">
                  <c:v>3 класс</c:v>
                </c:pt>
                <c:pt idx="3">
                  <c:v>Упавшие</c:v>
                </c:pt>
              </c:strCache>
            </c:strRef>
          </c:cat>
          <c:val>
            <c:numRef>
              <c:f>Лист4!$D$68:$D$71</c:f>
              <c:numCache>
                <c:formatCode>0.00</c:formatCode>
                <c:ptCount val="4"/>
                <c:pt idx="0">
                  <c:v>66.371946260238246</c:v>
                </c:pt>
                <c:pt idx="1">
                  <c:v>27.544740741380661</c:v>
                </c:pt>
                <c:pt idx="2">
                  <c:v>1.6521481828416928</c:v>
                </c:pt>
                <c:pt idx="3">
                  <c:v>4.4311648155394057</c:v>
                </c:pt>
              </c:numCache>
            </c:numRef>
          </c:val>
          <c:extLst>
            <c:ext xmlns:c16="http://schemas.microsoft.com/office/drawing/2014/chart" uri="{C3380CC4-5D6E-409C-BE32-E72D297353CC}">
              <c16:uniqueId val="{00000008-59B2-4EB8-A754-16CF797725EE}"/>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Лист4!$E$67</c:f>
              <c:strCache>
                <c:ptCount val="1"/>
                <c:pt idx="0">
                  <c:v>Средняя структура урожая по всем вариантам за 2019-2022 годы</c:v>
                </c:pt>
              </c:strCache>
            </c:strRef>
          </c:tx>
          <c:dPt>
            <c:idx val="0"/>
            <c:bubble3D val="0"/>
            <c:spPr>
              <a:solidFill>
                <a:srgbClr val="00B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2A39-44A5-9DBD-E993224FDA91}"/>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2A39-44A5-9DBD-E993224FDA91}"/>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2A39-44A5-9DBD-E993224FDA91}"/>
              </c:ext>
            </c:extLst>
          </c:dPt>
          <c:dPt>
            <c:idx val="3"/>
            <c:bubble3D val="0"/>
            <c:spPr>
              <a:solidFill>
                <a:srgbClr val="EE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7-2A39-44A5-9DBD-E993224FDA91}"/>
              </c:ext>
            </c:extLst>
          </c:dPt>
          <c:cat>
            <c:strRef>
              <c:f>Лист4!$A$68:$A$71</c:f>
              <c:strCache>
                <c:ptCount val="4"/>
                <c:pt idx="0">
                  <c:v>1 класс</c:v>
                </c:pt>
                <c:pt idx="1">
                  <c:v>2 класс</c:v>
                </c:pt>
                <c:pt idx="2">
                  <c:v>3 класс</c:v>
                </c:pt>
                <c:pt idx="3">
                  <c:v>Упавшие</c:v>
                </c:pt>
              </c:strCache>
            </c:strRef>
          </c:cat>
          <c:val>
            <c:numRef>
              <c:f>Лист4!$E$68:$E$71</c:f>
              <c:numCache>
                <c:formatCode>0.00</c:formatCode>
                <c:ptCount val="4"/>
                <c:pt idx="0">
                  <c:v>28.875462144434138</c:v>
                </c:pt>
                <c:pt idx="1">
                  <c:v>37.208947434010391</c:v>
                </c:pt>
                <c:pt idx="2">
                  <c:v>23.934623395682713</c:v>
                </c:pt>
                <c:pt idx="3">
                  <c:v>9.9809670258727632</c:v>
                </c:pt>
              </c:numCache>
            </c:numRef>
          </c:val>
          <c:extLst>
            <c:ext xmlns:c16="http://schemas.microsoft.com/office/drawing/2014/chart" uri="{C3380CC4-5D6E-409C-BE32-E72D297353CC}">
              <c16:uniqueId val="{00000008-2A39-44A5-9DBD-E993224FDA9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'Chart-Economic efficiency'!$D$64</c:f>
              <c:strCache>
                <c:ptCount val="1"/>
                <c:pt idx="0">
                  <c:v>Всего затрат, тыс. тенге/га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'Chart-Economic efficiency'!$E$63:$G$63</c:f>
              <c:strCache>
                <c:ptCount val="3"/>
                <c:pt idx="0">
                  <c:v>Вариант-1</c:v>
                </c:pt>
                <c:pt idx="1">
                  <c:v>Вариант-2 </c:v>
                </c:pt>
                <c:pt idx="2">
                  <c:v>Вариант-3 </c:v>
                </c:pt>
              </c:strCache>
            </c:strRef>
          </c:cat>
          <c:val>
            <c:numRef>
              <c:f>'Chart-Economic efficiency'!$E$64:$G$64</c:f>
              <c:numCache>
                <c:formatCode>0.0</c:formatCode>
                <c:ptCount val="3"/>
                <c:pt idx="0">
                  <c:v>398.99089083333331</c:v>
                </c:pt>
                <c:pt idx="1">
                  <c:v>2599.0134176874999</c:v>
                </c:pt>
                <c:pt idx="2">
                  <c:v>1908.1610350000001</c:v>
                </c:pt>
              </c:numCache>
            </c:numRef>
          </c:val>
          <c:extLst>
            <c:ext xmlns:c16="http://schemas.microsoft.com/office/drawing/2014/chart" uri="{C3380CC4-5D6E-409C-BE32-E72D297353CC}">
              <c16:uniqueId val="{00000000-F4DC-4670-ABC7-0EC1AA757294}"/>
            </c:ext>
          </c:extLst>
        </c:ser>
        <c:ser>
          <c:idx val="1"/>
          <c:order val="1"/>
          <c:tx>
            <c:strRef>
              <c:f>'Chart-Economic efficiency'!$D$65</c:f>
              <c:strCache>
                <c:ptCount val="1"/>
                <c:pt idx="0">
                  <c:v>Условно-чистый доход, тыс. тенге/га</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'Chart-Economic efficiency'!$E$63:$G$63</c:f>
              <c:strCache>
                <c:ptCount val="3"/>
                <c:pt idx="0">
                  <c:v>Вариант-1</c:v>
                </c:pt>
                <c:pt idx="1">
                  <c:v>Вариант-2 </c:v>
                </c:pt>
                <c:pt idx="2">
                  <c:v>Вариант-3 </c:v>
                </c:pt>
              </c:strCache>
            </c:strRef>
          </c:cat>
          <c:val>
            <c:numRef>
              <c:f>'Chart-Economic efficiency'!$E$65:$G$65</c:f>
              <c:numCache>
                <c:formatCode>0.0</c:formatCode>
                <c:ptCount val="3"/>
                <c:pt idx="0">
                  <c:v>1915.4072008878541</c:v>
                </c:pt>
                <c:pt idx="1">
                  <c:v>4896.2800987167757</c:v>
                </c:pt>
                <c:pt idx="2">
                  <c:v>7863.082075930447</c:v>
                </c:pt>
              </c:numCache>
            </c:numRef>
          </c:val>
          <c:extLst>
            <c:ext xmlns:c16="http://schemas.microsoft.com/office/drawing/2014/chart" uri="{C3380CC4-5D6E-409C-BE32-E72D297353CC}">
              <c16:uniqueId val="{00000001-F4DC-4670-ABC7-0EC1AA757294}"/>
            </c:ext>
          </c:extLst>
        </c:ser>
        <c:dLbls>
          <c:showLegendKey val="0"/>
          <c:showVal val="0"/>
          <c:showCatName val="0"/>
          <c:showSerName val="0"/>
          <c:showPercent val="0"/>
          <c:showBubbleSize val="0"/>
        </c:dLbls>
        <c:gapWidth val="219"/>
        <c:axId val="555809760"/>
        <c:axId val="555810152"/>
      </c:barChart>
      <c:lineChart>
        <c:grouping val="standard"/>
        <c:varyColors val="0"/>
        <c:ser>
          <c:idx val="2"/>
          <c:order val="2"/>
          <c:tx>
            <c:strRef>
              <c:f>'Chart-Economic efficiency'!$D$66</c:f>
              <c:strCache>
                <c:ptCount val="1"/>
                <c:pt idx="0">
                  <c:v>Себестоимость, тенге/кг</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'Chart-Economic efficiency'!$E$63:$G$63</c:f>
              <c:strCache>
                <c:ptCount val="3"/>
                <c:pt idx="0">
                  <c:v>Вариант-1</c:v>
                </c:pt>
                <c:pt idx="1">
                  <c:v>Вариант-2 </c:v>
                </c:pt>
                <c:pt idx="2">
                  <c:v>Вариант-3 </c:v>
                </c:pt>
              </c:strCache>
            </c:strRef>
          </c:cat>
          <c:val>
            <c:numRef>
              <c:f>'Chart-Economic efficiency'!$E$66:$G$66</c:f>
              <c:numCache>
                <c:formatCode>0.0</c:formatCode>
                <c:ptCount val="3"/>
                <c:pt idx="0">
                  <c:v>27.743987034984229</c:v>
                </c:pt>
                <c:pt idx="1">
                  <c:v>112.89804544649013</c:v>
                </c:pt>
                <c:pt idx="2">
                  <c:v>62.370010430115855</c:v>
                </c:pt>
              </c:numCache>
            </c:numRef>
          </c:val>
          <c:smooth val="0"/>
          <c:extLst>
            <c:ext xmlns:c16="http://schemas.microsoft.com/office/drawing/2014/chart" uri="{C3380CC4-5D6E-409C-BE32-E72D297353CC}">
              <c16:uniqueId val="{00000002-F4DC-4670-ABC7-0EC1AA757294}"/>
            </c:ext>
          </c:extLst>
        </c:ser>
        <c:dLbls>
          <c:showLegendKey val="0"/>
          <c:showVal val="0"/>
          <c:showCatName val="0"/>
          <c:showSerName val="0"/>
          <c:showPercent val="0"/>
          <c:showBubbleSize val="0"/>
        </c:dLbls>
        <c:marker val="1"/>
        <c:smooth val="0"/>
        <c:axId val="555810936"/>
        <c:axId val="555810544"/>
      </c:lineChart>
      <c:catAx>
        <c:axId val="5558097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810152"/>
        <c:crosses val="autoZero"/>
        <c:auto val="1"/>
        <c:lblAlgn val="ctr"/>
        <c:lblOffset val="100"/>
        <c:noMultiLvlLbl val="0"/>
      </c:catAx>
      <c:valAx>
        <c:axId val="5558101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809760"/>
        <c:crosses val="autoZero"/>
        <c:crossBetween val="between"/>
      </c:valAx>
      <c:valAx>
        <c:axId val="555810544"/>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5810936"/>
        <c:crosses val="max"/>
        <c:crossBetween val="between"/>
      </c:valAx>
      <c:catAx>
        <c:axId val="555810936"/>
        <c:scaling>
          <c:orientation val="minMax"/>
        </c:scaling>
        <c:delete val="1"/>
        <c:axPos val="b"/>
        <c:numFmt formatCode="General" sourceLinked="1"/>
        <c:majorTickMark val="none"/>
        <c:minorTickMark val="none"/>
        <c:tickLblPos val="nextTo"/>
        <c:crossAx val="5558105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1 вариант 20</a:t>
            </a:r>
            <a:r>
              <a:rPr lang="en-US"/>
              <a:t>20</a:t>
            </a:r>
            <a:r>
              <a:rPr lang="kk-KZ" baseline="0"/>
              <a:t> г.</a:t>
            </a:r>
            <a:endParaRPr lang="kk-K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Лист3!$B$10</c:f>
              <c:strCache>
                <c:ptCount val="1"/>
                <c:pt idx="0">
                  <c:v>1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2951-4143-B8C5-C4986571109D}"/>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2951-4143-B8C5-C4986571109D}"/>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2951-4143-B8C5-C4986571109D}"/>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2951-4143-B8C5-C4986571109D}"/>
              </c:ext>
            </c:extLst>
          </c:dPt>
          <c:cat>
            <c:strRef>
              <c:f>Лист3!$A$11:$A$14</c:f>
              <c:strCache>
                <c:ptCount val="4"/>
                <c:pt idx="0">
                  <c:v>1 класс</c:v>
                </c:pt>
                <c:pt idx="1">
                  <c:v>2 класс</c:v>
                </c:pt>
                <c:pt idx="2">
                  <c:v>3 класс</c:v>
                </c:pt>
                <c:pt idx="3">
                  <c:v>Упавшие</c:v>
                </c:pt>
              </c:strCache>
            </c:strRef>
          </c:cat>
          <c:val>
            <c:numRef>
              <c:f>Лист3!$B$11:$B$14</c:f>
              <c:numCache>
                <c:formatCode>0.0</c:formatCode>
                <c:ptCount val="4"/>
                <c:pt idx="0">
                  <c:v>9.7457627118644066</c:v>
                </c:pt>
                <c:pt idx="1">
                  <c:v>22.033898305084744</c:v>
                </c:pt>
                <c:pt idx="2">
                  <c:v>52.96610169491526</c:v>
                </c:pt>
                <c:pt idx="3">
                  <c:v>15.254237288135593</c:v>
                </c:pt>
              </c:numCache>
            </c:numRef>
          </c:val>
          <c:extLst>
            <c:ext xmlns:c16="http://schemas.microsoft.com/office/drawing/2014/chart" uri="{C3380CC4-5D6E-409C-BE32-E72D297353CC}">
              <c16:uniqueId val="{00000008-2951-4143-B8C5-C4986571109D}"/>
            </c:ext>
          </c:extLst>
        </c:ser>
        <c:ser>
          <c:idx val="1"/>
          <c:order val="1"/>
          <c:tx>
            <c:strRef>
              <c:f>Лист3!$C$10</c:f>
              <c:strCache>
                <c:ptCount val="1"/>
                <c:pt idx="0">
                  <c:v>2 вариант</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A-2951-4143-B8C5-C4986571109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C-2951-4143-B8C5-C4986571109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E-2951-4143-B8C5-C4986571109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0-2951-4143-B8C5-C4986571109D}"/>
              </c:ext>
            </c:extLst>
          </c:dPt>
          <c:cat>
            <c:strRef>
              <c:f>Лист3!$A$11:$A$14</c:f>
              <c:strCache>
                <c:ptCount val="4"/>
                <c:pt idx="0">
                  <c:v>1 класс</c:v>
                </c:pt>
                <c:pt idx="1">
                  <c:v>2 класс</c:v>
                </c:pt>
                <c:pt idx="2">
                  <c:v>3 класс</c:v>
                </c:pt>
                <c:pt idx="3">
                  <c:v>Упавшие</c:v>
                </c:pt>
              </c:strCache>
            </c:strRef>
          </c:cat>
          <c:val>
            <c:numRef>
              <c:f>Лист3!$C$11:$C$14</c:f>
              <c:numCache>
                <c:formatCode>0.0</c:formatCode>
                <c:ptCount val="4"/>
                <c:pt idx="0">
                  <c:v>14.225941422594143</c:v>
                </c:pt>
                <c:pt idx="1">
                  <c:v>65.969316596931662</c:v>
                </c:pt>
                <c:pt idx="2">
                  <c:v>8.9260808926080895</c:v>
                </c:pt>
                <c:pt idx="3">
                  <c:v>10.87866108786611</c:v>
                </c:pt>
              </c:numCache>
            </c:numRef>
          </c:val>
          <c:extLst>
            <c:ext xmlns:c16="http://schemas.microsoft.com/office/drawing/2014/chart" uri="{C3380CC4-5D6E-409C-BE32-E72D297353CC}">
              <c16:uniqueId val="{00000011-2951-4143-B8C5-C4986571109D}"/>
            </c:ext>
          </c:extLst>
        </c:ser>
        <c:ser>
          <c:idx val="2"/>
          <c:order val="2"/>
          <c:tx>
            <c:strRef>
              <c:f>Лист3!$D$10</c:f>
              <c:strCache>
                <c:ptCount val="1"/>
                <c:pt idx="0">
                  <c:v>3 вариант</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3-2951-4143-B8C5-C4986571109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15-2951-4143-B8C5-C4986571109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7-2951-4143-B8C5-C4986571109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9-2951-4143-B8C5-C4986571109D}"/>
              </c:ext>
            </c:extLst>
          </c:dPt>
          <c:cat>
            <c:strRef>
              <c:f>Лист3!$A$11:$A$14</c:f>
              <c:strCache>
                <c:ptCount val="4"/>
                <c:pt idx="0">
                  <c:v>1 класс</c:v>
                </c:pt>
                <c:pt idx="1">
                  <c:v>2 класс</c:v>
                </c:pt>
                <c:pt idx="2">
                  <c:v>3 класс</c:v>
                </c:pt>
                <c:pt idx="3">
                  <c:v>Упавшие</c:v>
                </c:pt>
              </c:strCache>
            </c:strRef>
          </c:cat>
          <c:val>
            <c:numRef>
              <c:f>Лист3!$D$11:$D$14</c:f>
              <c:numCache>
                <c:formatCode>0.0</c:formatCode>
                <c:ptCount val="4"/>
                <c:pt idx="0">
                  <c:v>67.365661861074713</c:v>
                </c:pt>
                <c:pt idx="1">
                  <c:v>25.294888597640892</c:v>
                </c:pt>
                <c:pt idx="2">
                  <c:v>1.9659239842726082</c:v>
                </c:pt>
                <c:pt idx="3">
                  <c:v>5.3735255570117957</c:v>
                </c:pt>
              </c:numCache>
            </c:numRef>
          </c:val>
          <c:extLst>
            <c:ext xmlns:c16="http://schemas.microsoft.com/office/drawing/2014/chart" uri="{C3380CC4-5D6E-409C-BE32-E72D297353CC}">
              <c16:uniqueId val="{0000001A-2951-4143-B8C5-C4986571109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2 вариант 20</a:t>
            </a:r>
            <a:r>
              <a:rPr lang="en-US"/>
              <a:t>20</a:t>
            </a:r>
            <a:r>
              <a:rPr lang="kk-KZ" baseline="0"/>
              <a:t> г.</a:t>
            </a:r>
            <a:endParaRPr lang="kk-K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Лист3!$C$10</c:f>
              <c:strCache>
                <c:ptCount val="1"/>
                <c:pt idx="0">
                  <c:v>2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3F95-458D-B8BE-30FF30A8E1CA}"/>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3F95-458D-B8BE-30FF30A8E1CA}"/>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3F95-458D-B8BE-30FF30A8E1CA}"/>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3F95-458D-B8BE-30FF30A8E1CA}"/>
              </c:ext>
            </c:extLst>
          </c:dPt>
          <c:cat>
            <c:strRef>
              <c:f>Лист3!$A$11:$A$14</c:f>
              <c:strCache>
                <c:ptCount val="4"/>
                <c:pt idx="0">
                  <c:v>1 класс</c:v>
                </c:pt>
                <c:pt idx="1">
                  <c:v>2 класс</c:v>
                </c:pt>
                <c:pt idx="2">
                  <c:v>3 класс</c:v>
                </c:pt>
                <c:pt idx="3">
                  <c:v>Упавшие</c:v>
                </c:pt>
              </c:strCache>
            </c:strRef>
          </c:cat>
          <c:val>
            <c:numRef>
              <c:f>Лист3!$C$11:$C$14</c:f>
              <c:numCache>
                <c:formatCode>0.0</c:formatCode>
                <c:ptCount val="4"/>
                <c:pt idx="0">
                  <c:v>14.225941422594143</c:v>
                </c:pt>
                <c:pt idx="1">
                  <c:v>65.969316596931662</c:v>
                </c:pt>
                <c:pt idx="2">
                  <c:v>8.9260808926080895</c:v>
                </c:pt>
                <c:pt idx="3">
                  <c:v>10.87866108786611</c:v>
                </c:pt>
              </c:numCache>
            </c:numRef>
          </c:val>
          <c:extLst>
            <c:ext xmlns:c16="http://schemas.microsoft.com/office/drawing/2014/chart" uri="{C3380CC4-5D6E-409C-BE32-E72D297353CC}">
              <c16:uniqueId val="{00000008-3F95-458D-B8BE-30FF30A8E1CA}"/>
            </c:ext>
          </c:extLst>
        </c:ser>
        <c:dLbls>
          <c:showLegendKey val="0"/>
          <c:showVal val="0"/>
          <c:showCatName val="0"/>
          <c:showSerName val="0"/>
          <c:showPercent val="0"/>
          <c:showBubbleSize val="0"/>
          <c:showLeaderLines val="1"/>
        </c:dLbls>
      </c:pie3DChart>
      <c:spPr>
        <a:noFill/>
        <a:ln>
          <a:noFill/>
        </a:ln>
        <a:effectLst/>
      </c:spPr>
    </c:plotArea>
    <c:legend>
      <c:legendPos val="b"/>
      <c:overlay val="0"/>
      <c:spPr>
        <a:solidFill>
          <a:sysClr val="window" lastClr="FFFFFF"/>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3 вариант 20</a:t>
            </a:r>
            <a:r>
              <a:rPr lang="en-US"/>
              <a:t>20</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Лист3!$D$10</c:f>
              <c:strCache>
                <c:ptCount val="1"/>
                <c:pt idx="0">
                  <c:v>3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00-4D47-831D-742021C9481A}"/>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00-4D47-831D-742021C9481A}"/>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00-4D47-831D-742021C9481A}"/>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00-4D47-831D-742021C9481A}"/>
              </c:ext>
            </c:extLst>
          </c:dPt>
          <c:cat>
            <c:strRef>
              <c:f>Лист3!$A$11:$A$14</c:f>
              <c:strCache>
                <c:ptCount val="4"/>
                <c:pt idx="0">
                  <c:v>1 класс</c:v>
                </c:pt>
                <c:pt idx="1">
                  <c:v>2 класс</c:v>
                </c:pt>
                <c:pt idx="2">
                  <c:v>3 класс</c:v>
                </c:pt>
                <c:pt idx="3">
                  <c:v>Упавшие</c:v>
                </c:pt>
              </c:strCache>
            </c:strRef>
          </c:cat>
          <c:val>
            <c:numRef>
              <c:f>Лист3!$D$11:$D$14</c:f>
              <c:numCache>
                <c:formatCode>0.0</c:formatCode>
                <c:ptCount val="4"/>
                <c:pt idx="0">
                  <c:v>67.365661861074713</c:v>
                </c:pt>
                <c:pt idx="1">
                  <c:v>25.294888597640892</c:v>
                </c:pt>
                <c:pt idx="2">
                  <c:v>1.9659239842726082</c:v>
                </c:pt>
                <c:pt idx="3">
                  <c:v>5.3735255570117957</c:v>
                </c:pt>
              </c:numCache>
            </c:numRef>
          </c:val>
          <c:extLst>
            <c:ext xmlns:c16="http://schemas.microsoft.com/office/drawing/2014/chart" uri="{C3380CC4-5D6E-409C-BE32-E72D297353CC}">
              <c16:uniqueId val="{00000008-2C00-4D47-831D-742021C9481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1 вариант 202</a:t>
            </a:r>
            <a:r>
              <a:rPr lang="en-US"/>
              <a:t>1</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Лист3!$B$27</c:f>
              <c:strCache>
                <c:ptCount val="1"/>
                <c:pt idx="0">
                  <c:v>1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C346-4CE0-9CB5-12E6F3D9F40C}"/>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C346-4CE0-9CB5-12E6F3D9F40C}"/>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C346-4CE0-9CB5-12E6F3D9F40C}"/>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C346-4CE0-9CB5-12E6F3D9F40C}"/>
              </c:ext>
            </c:extLst>
          </c:dPt>
          <c:cat>
            <c:strRef>
              <c:f>Лист3!$A$28:$A$31</c:f>
              <c:strCache>
                <c:ptCount val="4"/>
                <c:pt idx="0">
                  <c:v>1 класс</c:v>
                </c:pt>
                <c:pt idx="1">
                  <c:v>2 класс</c:v>
                </c:pt>
                <c:pt idx="2">
                  <c:v>3 класс</c:v>
                </c:pt>
                <c:pt idx="3">
                  <c:v>Упавшие</c:v>
                </c:pt>
              </c:strCache>
            </c:strRef>
          </c:cat>
          <c:val>
            <c:numRef>
              <c:f>Лист3!$B$28:$B$31</c:f>
              <c:numCache>
                <c:formatCode>0.0</c:formatCode>
                <c:ptCount val="4"/>
                <c:pt idx="0">
                  <c:v>9.8571428571428577</c:v>
                </c:pt>
                <c:pt idx="1">
                  <c:v>22.285714285714285</c:v>
                </c:pt>
                <c:pt idx="2">
                  <c:v>52.857142857142861</c:v>
                </c:pt>
                <c:pt idx="3">
                  <c:v>15</c:v>
                </c:pt>
              </c:numCache>
            </c:numRef>
          </c:val>
          <c:extLst>
            <c:ext xmlns:c16="http://schemas.microsoft.com/office/drawing/2014/chart" uri="{C3380CC4-5D6E-409C-BE32-E72D297353CC}">
              <c16:uniqueId val="{00000008-C346-4CE0-9CB5-12E6F3D9F40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2 вариант 202</a:t>
            </a:r>
            <a:r>
              <a:rPr lang="en-US"/>
              <a:t>1</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Лист3!$C$27</c:f>
              <c:strCache>
                <c:ptCount val="1"/>
                <c:pt idx="0">
                  <c:v>2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F12A-4BDE-B618-DA915C199A63}"/>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F12A-4BDE-B618-DA915C199A63}"/>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F12A-4BDE-B618-DA915C199A63}"/>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F12A-4BDE-B618-DA915C199A63}"/>
              </c:ext>
            </c:extLst>
          </c:dPt>
          <c:cat>
            <c:strRef>
              <c:f>Лист3!$A$28:$A$31</c:f>
              <c:strCache>
                <c:ptCount val="4"/>
                <c:pt idx="0">
                  <c:v>1 класс</c:v>
                </c:pt>
                <c:pt idx="1">
                  <c:v>2 класс</c:v>
                </c:pt>
                <c:pt idx="2">
                  <c:v>3 класс</c:v>
                </c:pt>
                <c:pt idx="3">
                  <c:v>Упавшие</c:v>
                </c:pt>
              </c:strCache>
            </c:strRef>
          </c:cat>
          <c:val>
            <c:numRef>
              <c:f>Лист3!$C$28:$C$31</c:f>
              <c:numCache>
                <c:formatCode>0.0</c:formatCode>
                <c:ptCount val="4"/>
                <c:pt idx="0">
                  <c:v>13.251366120218581</c:v>
                </c:pt>
                <c:pt idx="1">
                  <c:v>66.256830601092901</c:v>
                </c:pt>
                <c:pt idx="2">
                  <c:v>9.6994535519125673</c:v>
                </c:pt>
                <c:pt idx="3">
                  <c:v>10.792349726775956</c:v>
                </c:pt>
              </c:numCache>
            </c:numRef>
          </c:val>
          <c:extLst>
            <c:ext xmlns:c16="http://schemas.microsoft.com/office/drawing/2014/chart" uri="{C3380CC4-5D6E-409C-BE32-E72D297353CC}">
              <c16:uniqueId val="{00000008-F12A-4BDE-B618-DA915C199A6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3 вариант 202</a:t>
            </a:r>
            <a:r>
              <a:rPr lang="en-US"/>
              <a:t>1</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Лист3!$D$27</c:f>
              <c:strCache>
                <c:ptCount val="1"/>
                <c:pt idx="0">
                  <c:v>3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A205-4BEC-A57E-FBDD93036A9A}"/>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A205-4BEC-A57E-FBDD93036A9A}"/>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A205-4BEC-A57E-FBDD93036A9A}"/>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A205-4BEC-A57E-FBDD93036A9A}"/>
              </c:ext>
            </c:extLst>
          </c:dPt>
          <c:cat>
            <c:strRef>
              <c:f>Лист3!$A$28:$A$31</c:f>
              <c:strCache>
                <c:ptCount val="4"/>
                <c:pt idx="0">
                  <c:v>1 класс</c:v>
                </c:pt>
                <c:pt idx="1">
                  <c:v>2 класс</c:v>
                </c:pt>
                <c:pt idx="2">
                  <c:v>3 класс</c:v>
                </c:pt>
                <c:pt idx="3">
                  <c:v>Упавшие</c:v>
                </c:pt>
              </c:strCache>
            </c:strRef>
          </c:cat>
          <c:val>
            <c:numRef>
              <c:f>Лист3!$D$28:$D$31</c:f>
              <c:numCache>
                <c:formatCode>0.0</c:formatCode>
                <c:ptCount val="4"/>
                <c:pt idx="0">
                  <c:v>67.063492063492063</c:v>
                </c:pt>
                <c:pt idx="1">
                  <c:v>26.587301587301589</c:v>
                </c:pt>
                <c:pt idx="2">
                  <c:v>1.5873015873015872</c:v>
                </c:pt>
                <c:pt idx="3">
                  <c:v>4.7619047619047619</c:v>
                </c:pt>
              </c:numCache>
            </c:numRef>
          </c:val>
          <c:extLst>
            <c:ext xmlns:c16="http://schemas.microsoft.com/office/drawing/2014/chart" uri="{C3380CC4-5D6E-409C-BE32-E72D297353CC}">
              <c16:uniqueId val="{00000008-A205-4BEC-A57E-FBDD93036A9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1 вариант 202</a:t>
            </a:r>
            <a:r>
              <a:rPr lang="en-US"/>
              <a:t>2</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Лист3!$B$44</c:f>
              <c:strCache>
                <c:ptCount val="1"/>
                <c:pt idx="0">
                  <c:v>1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47EF-41EA-9690-6F683565E42D}"/>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47EF-41EA-9690-6F683565E42D}"/>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47EF-41EA-9690-6F683565E42D}"/>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47EF-41EA-9690-6F683565E42D}"/>
              </c:ext>
            </c:extLst>
          </c:dPt>
          <c:cat>
            <c:strRef>
              <c:f>Лист3!$A$45:$A$48</c:f>
              <c:strCache>
                <c:ptCount val="4"/>
                <c:pt idx="0">
                  <c:v>1 класс</c:v>
                </c:pt>
                <c:pt idx="1">
                  <c:v>2 класс</c:v>
                </c:pt>
                <c:pt idx="2">
                  <c:v>3 класс</c:v>
                </c:pt>
                <c:pt idx="3">
                  <c:v>Упавшие</c:v>
                </c:pt>
              </c:strCache>
            </c:strRef>
          </c:cat>
          <c:val>
            <c:numRef>
              <c:f>Лист3!$B$45:$B$48</c:f>
              <c:numCache>
                <c:formatCode>0.0</c:formatCode>
                <c:ptCount val="4"/>
                <c:pt idx="0">
                  <c:v>5.3748231966053748</c:v>
                </c:pt>
                <c:pt idx="1">
                  <c:v>14.427157001414429</c:v>
                </c:pt>
                <c:pt idx="2">
                  <c:v>66.053748231966054</c:v>
                </c:pt>
                <c:pt idx="3">
                  <c:v>14.144271570014144</c:v>
                </c:pt>
              </c:numCache>
            </c:numRef>
          </c:val>
          <c:extLst>
            <c:ext xmlns:c16="http://schemas.microsoft.com/office/drawing/2014/chart" uri="{C3380CC4-5D6E-409C-BE32-E72D297353CC}">
              <c16:uniqueId val="{00000008-47EF-41EA-9690-6F683565E42D}"/>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2 вариант 202</a:t>
            </a:r>
            <a:r>
              <a:rPr lang="en-US"/>
              <a:t>2</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Лист3!$C$44</c:f>
              <c:strCache>
                <c:ptCount val="1"/>
                <c:pt idx="0">
                  <c:v>2 вариант</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5C7B-4571-860E-2E485779EEC7}"/>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5C7B-4571-860E-2E485779EEC7}"/>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5C7B-4571-860E-2E485779EEC7}"/>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5C7B-4571-860E-2E485779EEC7}"/>
              </c:ext>
            </c:extLst>
          </c:dPt>
          <c:cat>
            <c:strRef>
              <c:f>Лист3!$A$45:$A$48</c:f>
              <c:strCache>
                <c:ptCount val="4"/>
                <c:pt idx="0">
                  <c:v>1 класс</c:v>
                </c:pt>
                <c:pt idx="1">
                  <c:v>2 класс</c:v>
                </c:pt>
                <c:pt idx="2">
                  <c:v>3 класс</c:v>
                </c:pt>
                <c:pt idx="3">
                  <c:v>Упавшие</c:v>
                </c:pt>
              </c:strCache>
            </c:strRef>
          </c:cat>
          <c:val>
            <c:numRef>
              <c:f>Лист3!$C$45:$C$48</c:f>
              <c:numCache>
                <c:formatCode>0.0</c:formatCode>
                <c:ptCount val="4"/>
                <c:pt idx="0">
                  <c:v>12.859097127222983</c:v>
                </c:pt>
                <c:pt idx="1">
                  <c:v>65.800273597811227</c:v>
                </c:pt>
                <c:pt idx="2">
                  <c:v>9.4391244870041042</c:v>
                </c:pt>
                <c:pt idx="3">
                  <c:v>11.901504787961697</c:v>
                </c:pt>
              </c:numCache>
            </c:numRef>
          </c:val>
          <c:extLst>
            <c:ext xmlns:c16="http://schemas.microsoft.com/office/drawing/2014/chart" uri="{C3380CC4-5D6E-409C-BE32-E72D297353CC}">
              <c16:uniqueId val="{00000008-5C7B-4571-860E-2E485779EEC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3 вариант 202</a:t>
            </a:r>
            <a:r>
              <a:rPr lang="en-US"/>
              <a:t>2</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Лист3!$D$44</c:f>
              <c:strCache>
                <c:ptCount val="1"/>
                <c:pt idx="0">
                  <c:v>3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7A5A-4C63-88E1-2A3CCAB1EF96}"/>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7A5A-4C63-88E1-2A3CCAB1EF96}"/>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7A5A-4C63-88E1-2A3CCAB1EF96}"/>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7A5A-4C63-88E1-2A3CCAB1EF96}"/>
              </c:ext>
            </c:extLst>
          </c:dPt>
          <c:cat>
            <c:strRef>
              <c:f>Лист3!$A$45:$A$48</c:f>
              <c:strCache>
                <c:ptCount val="4"/>
                <c:pt idx="0">
                  <c:v>1 класс</c:v>
                </c:pt>
                <c:pt idx="1">
                  <c:v>2 класс</c:v>
                </c:pt>
                <c:pt idx="2">
                  <c:v>3 класс</c:v>
                </c:pt>
                <c:pt idx="3">
                  <c:v>Упавшие</c:v>
                </c:pt>
              </c:strCache>
            </c:strRef>
          </c:cat>
          <c:val>
            <c:numRef>
              <c:f>Лист3!$D$45:$D$48</c:f>
              <c:numCache>
                <c:formatCode>0.0</c:formatCode>
                <c:ptCount val="4"/>
                <c:pt idx="0">
                  <c:v>66.8010752688172</c:v>
                </c:pt>
                <c:pt idx="1">
                  <c:v>27.284946236559136</c:v>
                </c:pt>
                <c:pt idx="2">
                  <c:v>1.478494623655914</c:v>
                </c:pt>
                <c:pt idx="3">
                  <c:v>4.435483870967742</c:v>
                </c:pt>
              </c:numCache>
            </c:numRef>
          </c:val>
          <c:extLst>
            <c:ext xmlns:c16="http://schemas.microsoft.com/office/drawing/2014/chart" uri="{C3380CC4-5D6E-409C-BE32-E72D297353CC}">
              <c16:uniqueId val="{00000008-7A5A-4C63-88E1-2A3CCAB1EF9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1 вариант 202</a:t>
            </a:r>
            <a:r>
              <a:rPr lang="en-US"/>
              <a:t>3</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Лист3!$B$61</c:f>
              <c:strCache>
                <c:ptCount val="1"/>
                <c:pt idx="0">
                  <c:v>1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B0D0-4DCC-B230-FE9AA1B82629}"/>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B0D0-4DCC-B230-FE9AA1B82629}"/>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B0D0-4DCC-B230-FE9AA1B82629}"/>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B0D0-4DCC-B230-FE9AA1B82629}"/>
              </c:ext>
            </c:extLst>
          </c:dPt>
          <c:cat>
            <c:strRef>
              <c:f>Лист3!$A$62:$A$65</c:f>
              <c:strCache>
                <c:ptCount val="4"/>
                <c:pt idx="0">
                  <c:v>1 класс</c:v>
                </c:pt>
                <c:pt idx="1">
                  <c:v>2 класс</c:v>
                </c:pt>
                <c:pt idx="2">
                  <c:v>3 класс</c:v>
                </c:pt>
                <c:pt idx="3">
                  <c:v>Упавшие</c:v>
                </c:pt>
              </c:strCache>
            </c:strRef>
          </c:cat>
          <c:val>
            <c:numRef>
              <c:f>Лист3!$B$62:$B$65</c:f>
              <c:numCache>
                <c:formatCode>0.0</c:formatCode>
                <c:ptCount val="4"/>
                <c:pt idx="0">
                  <c:v>3.907380607814761</c:v>
                </c:pt>
                <c:pt idx="1">
                  <c:v>13.603473227206948</c:v>
                </c:pt>
                <c:pt idx="2">
                  <c:v>70.477568740955135</c:v>
                </c:pt>
                <c:pt idx="3">
                  <c:v>12.011577424023155</c:v>
                </c:pt>
              </c:numCache>
            </c:numRef>
          </c:val>
          <c:extLst>
            <c:ext xmlns:c16="http://schemas.microsoft.com/office/drawing/2014/chart" uri="{C3380CC4-5D6E-409C-BE32-E72D297353CC}">
              <c16:uniqueId val="{00000008-B0D0-4DCC-B230-FE9AA1B8262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2 вариант 202</a:t>
            </a:r>
            <a:r>
              <a:rPr lang="en-US"/>
              <a:t>3</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Лист3!$C$61</c:f>
              <c:strCache>
                <c:ptCount val="1"/>
                <c:pt idx="0">
                  <c:v>2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06CF-495E-80A7-4D443892777E}"/>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06CF-495E-80A7-4D443892777E}"/>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06CF-495E-80A7-4D443892777E}"/>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06CF-495E-80A7-4D443892777E}"/>
              </c:ext>
            </c:extLst>
          </c:dPt>
          <c:cat>
            <c:strRef>
              <c:f>Лист3!$A$62:$A$65</c:f>
              <c:strCache>
                <c:ptCount val="4"/>
                <c:pt idx="0">
                  <c:v>1 класс</c:v>
                </c:pt>
                <c:pt idx="1">
                  <c:v>2 класс</c:v>
                </c:pt>
                <c:pt idx="2">
                  <c:v>3 класс</c:v>
                </c:pt>
                <c:pt idx="3">
                  <c:v>Упавшие</c:v>
                </c:pt>
              </c:strCache>
            </c:strRef>
          </c:cat>
          <c:val>
            <c:numRef>
              <c:f>Лист3!$C$62:$C$65</c:f>
              <c:numCache>
                <c:formatCode>0.0</c:formatCode>
                <c:ptCount val="4"/>
                <c:pt idx="0">
                  <c:v>11.796246648793565</c:v>
                </c:pt>
                <c:pt idx="1">
                  <c:v>65.951742627345851</c:v>
                </c:pt>
                <c:pt idx="2">
                  <c:v>10.187667560321715</c:v>
                </c:pt>
                <c:pt idx="3">
                  <c:v>12.064343163538874</c:v>
                </c:pt>
              </c:numCache>
            </c:numRef>
          </c:val>
          <c:extLst>
            <c:ext xmlns:c16="http://schemas.microsoft.com/office/drawing/2014/chart" uri="{C3380CC4-5D6E-409C-BE32-E72D297353CC}">
              <c16:uniqueId val="{00000008-06CF-495E-80A7-4D443892777E}"/>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3 вариант 202</a:t>
            </a:r>
            <a:r>
              <a:rPr lang="en-US"/>
              <a:t>3</a:t>
            </a:r>
            <a:r>
              <a:rPr lang="kk-KZ"/>
              <a:t> 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Лист3!$D$61</c:f>
              <c:strCache>
                <c:ptCount val="1"/>
                <c:pt idx="0">
                  <c:v>3 вариант</c:v>
                </c:pt>
              </c:strCache>
            </c:strRef>
          </c:tx>
          <c:dPt>
            <c:idx val="0"/>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1-FBA1-4A94-AF80-F1A8F6D1CC11}"/>
              </c:ext>
            </c:extLst>
          </c:dPt>
          <c:dPt>
            <c:idx val="1"/>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FBA1-4A94-AF80-F1A8F6D1CC11}"/>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FBA1-4A94-AF80-F1A8F6D1CC11}"/>
              </c:ext>
            </c:extLst>
          </c:dPt>
          <c:dPt>
            <c:idx val="3"/>
            <c:bubble3D val="0"/>
            <c:spPr>
              <a:solidFill>
                <a:schemeClr val="bg1">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FBA1-4A94-AF80-F1A8F6D1CC11}"/>
              </c:ext>
            </c:extLst>
          </c:dPt>
          <c:cat>
            <c:strRef>
              <c:f>Лист3!$A$62:$A$65</c:f>
              <c:strCache>
                <c:ptCount val="4"/>
                <c:pt idx="0">
                  <c:v>1 класс</c:v>
                </c:pt>
                <c:pt idx="1">
                  <c:v>2 класс</c:v>
                </c:pt>
                <c:pt idx="2">
                  <c:v>3 класс</c:v>
                </c:pt>
                <c:pt idx="3">
                  <c:v>Упавшие</c:v>
                </c:pt>
              </c:strCache>
            </c:strRef>
          </c:cat>
          <c:val>
            <c:numRef>
              <c:f>Лист3!$D$62:$D$65</c:f>
              <c:numCache>
                <c:formatCode>0.0</c:formatCode>
                <c:ptCount val="4"/>
                <c:pt idx="0">
                  <c:v>64.257555847568995</c:v>
                </c:pt>
                <c:pt idx="1">
                  <c:v>31.011826544021027</c:v>
                </c:pt>
                <c:pt idx="2">
                  <c:v>1.5768725361366622</c:v>
                </c:pt>
                <c:pt idx="3">
                  <c:v>3.1537450722733245</c:v>
                </c:pt>
              </c:numCache>
            </c:numRef>
          </c:val>
          <c:extLst>
            <c:ext xmlns:c16="http://schemas.microsoft.com/office/drawing/2014/chart" uri="{C3380CC4-5D6E-409C-BE32-E72D297353CC}">
              <c16:uniqueId val="{00000008-FBA1-4A94-AF80-F1A8F6D1CC1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45F7-C010-4290-9CF6-82B95F539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5263</TotalTime>
  <Pages>184</Pages>
  <Words>55915</Words>
  <Characters>318717</Characters>
  <Application>Microsoft Office Word</Application>
  <DocSecurity>0</DocSecurity>
  <Lines>2655</Lines>
  <Paragraphs>747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Кузин</dc:creator>
  <cp:keywords/>
  <dc:description/>
  <cp:lastModifiedBy>Пользователь</cp:lastModifiedBy>
  <cp:revision>70</cp:revision>
  <cp:lastPrinted>2025-10-06T19:12:00Z</cp:lastPrinted>
  <dcterms:created xsi:type="dcterms:W3CDTF">2025-09-30T15:54:00Z</dcterms:created>
  <dcterms:modified xsi:type="dcterms:W3CDTF">2026-01-28T08:18:00Z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2018-09-19T00:00:00Z</vt:filetime>
  </property>
  <property fmtid="{D5CDD505-2E9C-101B-9397-08002B2CF9AE}" pid="3" name="Creator">
    <vt:lpwstr>Microsoft® Word 2016</vt:lpwstr>
  </property>
  <property fmtid="{D5CDD505-2E9C-101B-9397-08002B2CF9AE}" pid="4" name="LastSaved">
    <vt:filetime>2023-06-22T00:00:00Z</vt:filetime>
  </property>
</Properties>
</file>