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B5FFB" w14:textId="77777777" w:rsidR="00983262" w:rsidRPr="008F147D" w:rsidRDefault="00983262" w:rsidP="00521001">
      <w:pPr>
        <w:pStyle w:val="a3"/>
        <w:ind w:left="0" w:firstLine="0"/>
        <w:jc w:val="center"/>
      </w:pPr>
      <w:r w:rsidRPr="008F147D">
        <w:t>Абай</w:t>
      </w:r>
      <w:r w:rsidRPr="008F147D">
        <w:rPr>
          <w:spacing w:val="-6"/>
        </w:rPr>
        <w:t xml:space="preserve"> </w:t>
      </w:r>
      <w:r w:rsidRPr="008F147D">
        <w:t>атындағы</w:t>
      </w:r>
      <w:r w:rsidRPr="008F147D">
        <w:rPr>
          <w:spacing w:val="-6"/>
        </w:rPr>
        <w:t xml:space="preserve"> </w:t>
      </w:r>
      <w:r w:rsidRPr="008F147D">
        <w:t>Қазақ</w:t>
      </w:r>
      <w:r w:rsidRPr="008F147D">
        <w:rPr>
          <w:spacing w:val="-6"/>
        </w:rPr>
        <w:t xml:space="preserve"> </w:t>
      </w:r>
      <w:r w:rsidRPr="008F147D">
        <w:t>ұлттық</w:t>
      </w:r>
      <w:r w:rsidRPr="008F147D">
        <w:rPr>
          <w:spacing w:val="-2"/>
        </w:rPr>
        <w:t xml:space="preserve"> </w:t>
      </w:r>
      <w:r w:rsidRPr="008F147D">
        <w:t>педагогикалық</w:t>
      </w:r>
      <w:r w:rsidRPr="008F147D">
        <w:rPr>
          <w:spacing w:val="2"/>
        </w:rPr>
        <w:t xml:space="preserve"> </w:t>
      </w:r>
      <w:r w:rsidRPr="008F147D">
        <w:rPr>
          <w:spacing w:val="-2"/>
        </w:rPr>
        <w:t>университеті</w:t>
      </w:r>
    </w:p>
    <w:p w14:paraId="01CDEDAA" w14:textId="77777777" w:rsidR="00983262" w:rsidRPr="008F147D" w:rsidRDefault="00983262" w:rsidP="00521001">
      <w:pPr>
        <w:pStyle w:val="a3"/>
        <w:ind w:left="0" w:firstLine="0"/>
        <w:jc w:val="left"/>
      </w:pPr>
    </w:p>
    <w:p w14:paraId="54233F30" w14:textId="77777777" w:rsidR="00983262" w:rsidRPr="008F147D" w:rsidRDefault="00983262" w:rsidP="00521001">
      <w:pPr>
        <w:pStyle w:val="a3"/>
        <w:ind w:left="0" w:firstLine="0"/>
        <w:jc w:val="left"/>
      </w:pPr>
    </w:p>
    <w:p w14:paraId="673C09A0" w14:textId="77777777" w:rsidR="00983262" w:rsidRPr="008F147D" w:rsidRDefault="00983262" w:rsidP="00521001">
      <w:pPr>
        <w:pStyle w:val="a3"/>
        <w:ind w:left="0" w:firstLine="0"/>
        <w:jc w:val="left"/>
      </w:pPr>
    </w:p>
    <w:p w14:paraId="054A3345" w14:textId="77777777" w:rsidR="00983262" w:rsidRPr="008F147D" w:rsidRDefault="00983262" w:rsidP="00521001">
      <w:pPr>
        <w:pStyle w:val="a3"/>
        <w:tabs>
          <w:tab w:val="left" w:pos="6297"/>
        </w:tabs>
        <w:ind w:left="0" w:firstLine="0"/>
        <w:jc w:val="left"/>
      </w:pPr>
      <w:r w:rsidRPr="008F147D">
        <w:t>ӘОЖ</w:t>
      </w:r>
      <w:r w:rsidRPr="008F147D">
        <w:rPr>
          <w:spacing w:val="1"/>
        </w:rPr>
        <w:t xml:space="preserve"> </w:t>
      </w:r>
      <w:r w:rsidRPr="008F147D">
        <w:rPr>
          <w:spacing w:val="-2"/>
        </w:rPr>
        <w:t>514.01(071.2)</w:t>
      </w:r>
      <w:r w:rsidRPr="008F147D">
        <w:tab/>
      </w:r>
      <w:r w:rsidR="006E76FE" w:rsidRPr="008F147D">
        <w:t xml:space="preserve">       </w:t>
      </w:r>
      <w:r w:rsidRPr="008F147D">
        <w:t>Қолжазба</w:t>
      </w:r>
      <w:r w:rsidRPr="008F147D">
        <w:rPr>
          <w:spacing w:val="-6"/>
        </w:rPr>
        <w:t xml:space="preserve"> </w:t>
      </w:r>
      <w:r w:rsidRPr="008F147D">
        <w:rPr>
          <w:spacing w:val="-2"/>
        </w:rPr>
        <w:t>құқығында</w:t>
      </w:r>
    </w:p>
    <w:p w14:paraId="0A9D8003" w14:textId="77777777" w:rsidR="00983262" w:rsidRPr="008F147D" w:rsidRDefault="00983262" w:rsidP="00521001">
      <w:pPr>
        <w:pStyle w:val="a3"/>
        <w:ind w:left="0" w:firstLine="0"/>
        <w:jc w:val="left"/>
      </w:pPr>
    </w:p>
    <w:p w14:paraId="5744B16E" w14:textId="77777777" w:rsidR="00983262" w:rsidRPr="008F147D" w:rsidRDefault="00983262" w:rsidP="00521001">
      <w:pPr>
        <w:pStyle w:val="a3"/>
        <w:ind w:left="0" w:firstLine="0"/>
        <w:jc w:val="left"/>
      </w:pPr>
    </w:p>
    <w:p w14:paraId="0157A799" w14:textId="77777777" w:rsidR="00983262" w:rsidRPr="008F147D" w:rsidRDefault="00983262" w:rsidP="00521001">
      <w:pPr>
        <w:pStyle w:val="a3"/>
        <w:ind w:left="0" w:firstLine="0"/>
        <w:jc w:val="left"/>
      </w:pPr>
    </w:p>
    <w:p w14:paraId="1AC55BDF" w14:textId="77777777" w:rsidR="00983262" w:rsidRPr="008F147D" w:rsidRDefault="00983262" w:rsidP="00521001">
      <w:pPr>
        <w:pStyle w:val="1"/>
        <w:spacing w:before="0"/>
        <w:ind w:left="0"/>
      </w:pPr>
      <w:r w:rsidRPr="008F147D">
        <w:t>ДУЙСЕБАЕВА</w:t>
      </w:r>
      <w:r w:rsidRPr="008F147D">
        <w:rPr>
          <w:spacing w:val="-4"/>
        </w:rPr>
        <w:t xml:space="preserve"> </w:t>
      </w:r>
      <w:r w:rsidRPr="008F147D">
        <w:t>АКМАРАЛ</w:t>
      </w:r>
      <w:r w:rsidRPr="008F147D">
        <w:rPr>
          <w:spacing w:val="-2"/>
        </w:rPr>
        <w:t xml:space="preserve"> БАЛТАБАЕВНА</w:t>
      </w:r>
    </w:p>
    <w:p w14:paraId="206231D6" w14:textId="77777777" w:rsidR="00983262" w:rsidRPr="008F147D" w:rsidRDefault="00983262" w:rsidP="00521001">
      <w:pPr>
        <w:pStyle w:val="a3"/>
        <w:ind w:left="0" w:firstLine="0"/>
        <w:jc w:val="left"/>
        <w:rPr>
          <w:b/>
        </w:rPr>
      </w:pPr>
    </w:p>
    <w:p w14:paraId="721EAA14" w14:textId="77777777" w:rsidR="00983262" w:rsidRPr="008F147D" w:rsidRDefault="00983262" w:rsidP="00521001">
      <w:pPr>
        <w:pStyle w:val="a3"/>
        <w:ind w:left="0" w:firstLine="0"/>
        <w:jc w:val="left"/>
        <w:rPr>
          <w:b/>
        </w:rPr>
      </w:pPr>
    </w:p>
    <w:p w14:paraId="1D6FC6D4" w14:textId="77777777" w:rsidR="00983262" w:rsidRPr="008F147D" w:rsidRDefault="00F16D21" w:rsidP="00521001">
      <w:pPr>
        <w:pStyle w:val="a3"/>
        <w:ind w:left="0" w:firstLine="0"/>
        <w:jc w:val="center"/>
        <w:rPr>
          <w:b/>
        </w:rPr>
      </w:pPr>
      <w:bookmarkStart w:id="0" w:name="_Hlk165381372"/>
      <w:r w:rsidRPr="008F147D">
        <w:rPr>
          <w:b/>
          <w:color w:val="202124"/>
        </w:rPr>
        <w:t>Білім беруді цифрландыру жағдайында педагогикалық жоғары оқу орны  студенттерінің математикалық дайындығын жетілдіру</w:t>
      </w:r>
      <w:bookmarkEnd w:id="0"/>
    </w:p>
    <w:p w14:paraId="642B70FB" w14:textId="77777777" w:rsidR="00983262" w:rsidRPr="008F147D" w:rsidRDefault="00983262" w:rsidP="00521001">
      <w:pPr>
        <w:pStyle w:val="a3"/>
        <w:ind w:left="0" w:firstLine="0"/>
        <w:jc w:val="center"/>
      </w:pPr>
    </w:p>
    <w:p w14:paraId="719A2F56" w14:textId="77777777" w:rsidR="00983262" w:rsidRPr="008F147D" w:rsidRDefault="00983262" w:rsidP="00521001">
      <w:pPr>
        <w:pStyle w:val="a3"/>
        <w:ind w:left="0" w:firstLine="0"/>
        <w:jc w:val="center"/>
      </w:pPr>
      <w:r w:rsidRPr="008F147D">
        <w:t>6D010900</w:t>
      </w:r>
      <w:r w:rsidRPr="008F147D">
        <w:rPr>
          <w:spacing w:val="2"/>
        </w:rPr>
        <w:t xml:space="preserve"> </w:t>
      </w:r>
      <w:r w:rsidRPr="008F147D">
        <w:t>-</w:t>
      </w:r>
      <w:r w:rsidRPr="008F147D">
        <w:rPr>
          <w:spacing w:val="1"/>
        </w:rPr>
        <w:t xml:space="preserve"> </w:t>
      </w:r>
      <w:r w:rsidRPr="008F147D">
        <w:rPr>
          <w:spacing w:val="-2"/>
        </w:rPr>
        <w:t>Математика</w:t>
      </w:r>
    </w:p>
    <w:p w14:paraId="4316F47F" w14:textId="77777777" w:rsidR="00983262" w:rsidRPr="008F147D" w:rsidRDefault="00983262" w:rsidP="00521001">
      <w:pPr>
        <w:pStyle w:val="a3"/>
        <w:ind w:left="0" w:firstLine="0"/>
        <w:jc w:val="left"/>
      </w:pPr>
    </w:p>
    <w:p w14:paraId="62AE8886" w14:textId="77777777" w:rsidR="00983262" w:rsidRPr="008F147D" w:rsidRDefault="00983262" w:rsidP="00521001">
      <w:pPr>
        <w:pStyle w:val="a3"/>
        <w:ind w:left="0" w:firstLine="0"/>
        <w:jc w:val="left"/>
      </w:pPr>
    </w:p>
    <w:p w14:paraId="5CB85518" w14:textId="77777777" w:rsidR="00983262" w:rsidRPr="008F147D" w:rsidRDefault="00983262" w:rsidP="00521001">
      <w:pPr>
        <w:pStyle w:val="a3"/>
        <w:ind w:left="0" w:firstLine="0"/>
        <w:jc w:val="left"/>
      </w:pPr>
    </w:p>
    <w:p w14:paraId="26A56073" w14:textId="77777777" w:rsidR="00C0100D" w:rsidRPr="008F147D" w:rsidRDefault="00983262" w:rsidP="00521001">
      <w:pPr>
        <w:pStyle w:val="a3"/>
        <w:ind w:left="0" w:firstLine="0"/>
        <w:jc w:val="center"/>
        <w:rPr>
          <w:spacing w:val="-11"/>
        </w:rPr>
      </w:pPr>
      <w:r w:rsidRPr="008F147D">
        <w:t>Философия докторы (PhD) дәрежесін</w:t>
      </w:r>
      <w:r w:rsidRPr="008F147D">
        <w:rPr>
          <w:spacing w:val="-11"/>
        </w:rPr>
        <w:t xml:space="preserve"> </w:t>
      </w:r>
      <w:r w:rsidRPr="008F147D">
        <w:t>алу</w:t>
      </w:r>
      <w:r w:rsidRPr="008F147D">
        <w:rPr>
          <w:spacing w:val="-16"/>
        </w:rPr>
        <w:t xml:space="preserve"> </w:t>
      </w:r>
      <w:r w:rsidRPr="008F147D">
        <w:t>үшін</w:t>
      </w:r>
      <w:r w:rsidRPr="008F147D">
        <w:rPr>
          <w:spacing w:val="-11"/>
        </w:rPr>
        <w:t xml:space="preserve"> </w:t>
      </w:r>
    </w:p>
    <w:p w14:paraId="3171D061" w14:textId="77777777" w:rsidR="00983262" w:rsidRPr="008F147D" w:rsidRDefault="00983262" w:rsidP="00521001">
      <w:pPr>
        <w:pStyle w:val="a3"/>
        <w:ind w:left="0" w:firstLine="0"/>
        <w:jc w:val="center"/>
      </w:pPr>
      <w:r w:rsidRPr="008F147D">
        <w:t>дайындалған</w:t>
      </w:r>
      <w:r w:rsidRPr="008F147D">
        <w:rPr>
          <w:spacing w:val="-11"/>
        </w:rPr>
        <w:t xml:space="preserve"> </w:t>
      </w:r>
      <w:r w:rsidRPr="008F147D">
        <w:t>диссертация</w:t>
      </w:r>
    </w:p>
    <w:p w14:paraId="7653E058" w14:textId="77777777" w:rsidR="00983262" w:rsidRPr="008F147D" w:rsidRDefault="00983262" w:rsidP="00521001">
      <w:pPr>
        <w:pStyle w:val="a3"/>
        <w:ind w:left="0" w:firstLine="0"/>
        <w:jc w:val="left"/>
      </w:pPr>
    </w:p>
    <w:p w14:paraId="0AD27846" w14:textId="77777777" w:rsidR="00983262" w:rsidRPr="008F147D" w:rsidRDefault="00983262" w:rsidP="00521001">
      <w:pPr>
        <w:pStyle w:val="a3"/>
        <w:ind w:left="0" w:firstLine="0"/>
        <w:jc w:val="left"/>
      </w:pPr>
    </w:p>
    <w:p w14:paraId="475CC2E9" w14:textId="77777777" w:rsidR="00983262" w:rsidRPr="008F147D" w:rsidRDefault="00983262" w:rsidP="00521001">
      <w:pPr>
        <w:pStyle w:val="a3"/>
        <w:ind w:left="0" w:firstLine="0"/>
        <w:jc w:val="left"/>
      </w:pPr>
    </w:p>
    <w:p w14:paraId="59AE4BA0" w14:textId="77777777" w:rsidR="00283A50" w:rsidRDefault="00283A50" w:rsidP="000C64EB">
      <w:pPr>
        <w:pStyle w:val="a3"/>
        <w:ind w:left="4820" w:firstLine="0"/>
        <w:jc w:val="left"/>
      </w:pPr>
    </w:p>
    <w:p w14:paraId="767466CF" w14:textId="77777777" w:rsidR="00283A50" w:rsidRDefault="00283A50" w:rsidP="000C64EB">
      <w:pPr>
        <w:pStyle w:val="a3"/>
        <w:ind w:left="4820" w:firstLine="0"/>
        <w:jc w:val="left"/>
      </w:pPr>
    </w:p>
    <w:p w14:paraId="534BD4F7" w14:textId="77777777" w:rsidR="00283A50" w:rsidRDefault="00283A50" w:rsidP="00871573">
      <w:pPr>
        <w:pStyle w:val="a3"/>
        <w:ind w:left="4395" w:firstLine="0"/>
        <w:jc w:val="left"/>
      </w:pPr>
    </w:p>
    <w:p w14:paraId="12B13FF5" w14:textId="77777777" w:rsidR="00FF76BC" w:rsidRDefault="00983262" w:rsidP="00FF76BC">
      <w:pPr>
        <w:pStyle w:val="a3"/>
        <w:tabs>
          <w:tab w:val="left" w:pos="4820"/>
        </w:tabs>
        <w:ind w:left="3828" w:firstLine="0"/>
        <w:jc w:val="left"/>
      </w:pPr>
      <w:r w:rsidRPr="008F147D">
        <w:t>Отандық ғылыми кеңесшілері:</w:t>
      </w:r>
    </w:p>
    <w:p w14:paraId="4CAE484C" w14:textId="688453C8" w:rsidR="00F04B3D" w:rsidRPr="008F147D" w:rsidRDefault="00983262" w:rsidP="00003A10">
      <w:pPr>
        <w:pStyle w:val="a3"/>
        <w:tabs>
          <w:tab w:val="left" w:pos="4820"/>
        </w:tabs>
        <w:ind w:left="3828" w:firstLine="0"/>
        <w:jc w:val="left"/>
      </w:pPr>
      <w:r w:rsidRPr="008F147D">
        <w:t xml:space="preserve"> Педагогика ғылымдарының докторы, ҚР ҰҒА академигі, профессор Әбілқасымова </w:t>
      </w:r>
      <w:r w:rsidR="00FF76BC">
        <w:t>А</w:t>
      </w:r>
      <w:r w:rsidRPr="008F147D">
        <w:t xml:space="preserve">.Е. </w:t>
      </w:r>
    </w:p>
    <w:p w14:paraId="0E22A6BA" w14:textId="77777777" w:rsidR="00857607" w:rsidRDefault="00857607" w:rsidP="00FF76BC">
      <w:pPr>
        <w:pStyle w:val="a3"/>
        <w:tabs>
          <w:tab w:val="left" w:pos="4820"/>
        </w:tabs>
        <w:spacing w:line="276" w:lineRule="auto"/>
        <w:ind w:left="3828" w:firstLine="0"/>
        <w:jc w:val="left"/>
      </w:pPr>
    </w:p>
    <w:p w14:paraId="55187BC7" w14:textId="6A7B1006" w:rsidR="00F04B3D" w:rsidRPr="008F147D" w:rsidRDefault="00983262" w:rsidP="00FF76BC">
      <w:pPr>
        <w:pStyle w:val="a3"/>
        <w:tabs>
          <w:tab w:val="left" w:pos="4820"/>
        </w:tabs>
        <w:spacing w:line="276" w:lineRule="auto"/>
        <w:ind w:left="3828" w:firstLine="0"/>
        <w:jc w:val="left"/>
      </w:pPr>
      <w:r w:rsidRPr="008F147D">
        <w:t>Педагогика ғылымдарының кандидаты,</w:t>
      </w:r>
      <w:r w:rsidRPr="008F147D">
        <w:rPr>
          <w:spacing w:val="-13"/>
        </w:rPr>
        <w:t xml:space="preserve"> </w:t>
      </w:r>
      <w:r w:rsidR="00871573">
        <w:t>қауымдастырылған профессор</w:t>
      </w:r>
      <w:r w:rsidRPr="008F147D">
        <w:rPr>
          <w:spacing w:val="-13"/>
        </w:rPr>
        <w:t xml:space="preserve"> </w:t>
      </w:r>
      <w:r w:rsidRPr="008F147D">
        <w:t>Тұяқов</w:t>
      </w:r>
      <w:r w:rsidRPr="008F147D">
        <w:rPr>
          <w:spacing w:val="-11"/>
        </w:rPr>
        <w:t xml:space="preserve"> </w:t>
      </w:r>
      <w:r w:rsidRPr="008F147D">
        <w:t xml:space="preserve">Е.А. </w:t>
      </w:r>
    </w:p>
    <w:p w14:paraId="7E520C88" w14:textId="77777777" w:rsidR="00283A50" w:rsidRDefault="00283A50" w:rsidP="00FF76BC">
      <w:pPr>
        <w:pStyle w:val="a3"/>
        <w:tabs>
          <w:tab w:val="left" w:pos="4820"/>
        </w:tabs>
        <w:ind w:left="3828" w:firstLine="0"/>
        <w:jc w:val="left"/>
      </w:pPr>
    </w:p>
    <w:p w14:paraId="275157E9" w14:textId="7CBD1EC3" w:rsidR="00983262" w:rsidRPr="008F147D" w:rsidRDefault="00983262" w:rsidP="00FF76BC">
      <w:pPr>
        <w:pStyle w:val="a3"/>
        <w:tabs>
          <w:tab w:val="left" w:pos="4820"/>
        </w:tabs>
        <w:ind w:left="3828" w:firstLine="0"/>
        <w:jc w:val="left"/>
      </w:pPr>
      <w:r w:rsidRPr="008F147D">
        <w:t>Шетелдік ғылыми кеңесші:</w:t>
      </w:r>
    </w:p>
    <w:p w14:paraId="76A65E95" w14:textId="77777777" w:rsidR="00983262" w:rsidRPr="008F147D" w:rsidRDefault="00983262" w:rsidP="00FF76BC">
      <w:pPr>
        <w:pStyle w:val="a3"/>
        <w:tabs>
          <w:tab w:val="left" w:pos="4820"/>
        </w:tabs>
        <w:ind w:left="3828" w:firstLine="0"/>
        <w:jc w:val="left"/>
      </w:pPr>
      <w:r w:rsidRPr="008F147D">
        <w:t>физика-математика</w:t>
      </w:r>
      <w:r w:rsidRPr="008F147D">
        <w:rPr>
          <w:spacing w:val="-18"/>
        </w:rPr>
        <w:t xml:space="preserve"> </w:t>
      </w:r>
      <w:r w:rsidRPr="008F147D">
        <w:t>ғылымдарының докторы, профессор Смирнов В.А. (Ресей Федерациясы)</w:t>
      </w:r>
    </w:p>
    <w:p w14:paraId="67876B45" w14:textId="77777777" w:rsidR="00983262" w:rsidRPr="008F147D" w:rsidRDefault="00983262" w:rsidP="00FF76BC">
      <w:pPr>
        <w:pStyle w:val="a3"/>
        <w:ind w:left="3828" w:firstLine="0"/>
        <w:jc w:val="left"/>
      </w:pPr>
    </w:p>
    <w:p w14:paraId="3C9D3A71" w14:textId="77777777" w:rsidR="00283A50" w:rsidRDefault="00283A50" w:rsidP="00521001">
      <w:pPr>
        <w:pStyle w:val="a3"/>
        <w:ind w:left="0" w:firstLine="0"/>
        <w:jc w:val="center"/>
      </w:pPr>
    </w:p>
    <w:p w14:paraId="18DED815" w14:textId="264CE9B1" w:rsidR="009E7838" w:rsidRDefault="009E7838" w:rsidP="00521001">
      <w:pPr>
        <w:pStyle w:val="a3"/>
        <w:ind w:left="0" w:firstLine="0"/>
        <w:jc w:val="center"/>
      </w:pPr>
    </w:p>
    <w:p w14:paraId="6FADFC85" w14:textId="77777777" w:rsidR="00857607" w:rsidRDefault="00857607" w:rsidP="00521001">
      <w:pPr>
        <w:pStyle w:val="a3"/>
        <w:ind w:left="0" w:firstLine="0"/>
        <w:jc w:val="center"/>
      </w:pPr>
    </w:p>
    <w:p w14:paraId="3C3E914A" w14:textId="224DAC7C" w:rsidR="00983262" w:rsidRPr="008F147D" w:rsidRDefault="00983262" w:rsidP="00521001">
      <w:pPr>
        <w:pStyle w:val="a3"/>
        <w:ind w:left="0" w:firstLine="0"/>
        <w:jc w:val="center"/>
      </w:pPr>
      <w:r w:rsidRPr="008F147D">
        <w:t>Қазақстан</w:t>
      </w:r>
      <w:r w:rsidRPr="008F147D">
        <w:rPr>
          <w:spacing w:val="-18"/>
        </w:rPr>
        <w:t xml:space="preserve"> </w:t>
      </w:r>
      <w:r w:rsidRPr="008F147D">
        <w:t>Республикасы</w:t>
      </w:r>
    </w:p>
    <w:p w14:paraId="47588F09" w14:textId="30CC491C" w:rsidR="00983262" w:rsidRPr="00857607" w:rsidRDefault="00857607" w:rsidP="00521001">
      <w:pPr>
        <w:pStyle w:val="a3"/>
        <w:ind w:left="0" w:firstLine="0"/>
        <w:jc w:val="center"/>
        <w:rPr>
          <w:lang w:val="en-US"/>
        </w:rPr>
      </w:pPr>
      <w:r>
        <w:t>Алматы, 202</w:t>
      </w:r>
      <w:r>
        <w:rPr>
          <w:lang w:val="en-US"/>
        </w:rPr>
        <w:t>6</w:t>
      </w:r>
    </w:p>
    <w:p w14:paraId="0F76CF10" w14:textId="77777777" w:rsidR="00857607" w:rsidRDefault="00857607" w:rsidP="00BB34FA">
      <w:pPr>
        <w:widowControl w:val="0"/>
        <w:spacing w:after="0" w:line="240" w:lineRule="auto"/>
        <w:jc w:val="center"/>
        <w:rPr>
          <w:rFonts w:ascii="Times New Roman" w:eastAsia="Times New Roman" w:hAnsi="Times New Roman" w:cs="Times New Roman"/>
          <w:b/>
          <w:bCs/>
          <w:color w:val="000000"/>
          <w:sz w:val="28"/>
          <w:szCs w:val="28"/>
          <w:lang w:val="kk-KZ"/>
        </w:rPr>
      </w:pPr>
      <w:bookmarkStart w:id="1" w:name="_page_21_0"/>
    </w:p>
    <w:p w14:paraId="518F466A" w14:textId="77777777" w:rsidR="00003A10" w:rsidRDefault="00003A10" w:rsidP="00BB34FA">
      <w:pPr>
        <w:widowControl w:val="0"/>
        <w:spacing w:after="0" w:line="240" w:lineRule="auto"/>
        <w:jc w:val="center"/>
        <w:rPr>
          <w:rFonts w:ascii="Times New Roman" w:eastAsia="Times New Roman" w:hAnsi="Times New Roman" w:cs="Times New Roman"/>
          <w:b/>
          <w:bCs/>
          <w:color w:val="000000"/>
          <w:sz w:val="28"/>
          <w:szCs w:val="28"/>
          <w:lang w:val="kk-KZ"/>
        </w:rPr>
      </w:pPr>
    </w:p>
    <w:p w14:paraId="2B742D3A" w14:textId="326B1848" w:rsidR="00983262" w:rsidRPr="008F147D" w:rsidRDefault="00983262" w:rsidP="00BB34FA">
      <w:pPr>
        <w:widowControl w:val="0"/>
        <w:spacing w:after="0" w:line="240" w:lineRule="auto"/>
        <w:jc w:val="center"/>
        <w:rPr>
          <w:rFonts w:ascii="Times New Roman" w:eastAsia="Times New Roman" w:hAnsi="Times New Roman" w:cs="Times New Roman"/>
          <w:b/>
          <w:bCs/>
          <w:color w:val="000000"/>
          <w:sz w:val="28"/>
          <w:szCs w:val="28"/>
          <w:lang w:val="kk-KZ"/>
        </w:rPr>
      </w:pPr>
      <w:r w:rsidRPr="008F147D">
        <w:rPr>
          <w:rFonts w:ascii="Times New Roman" w:eastAsia="Times New Roman" w:hAnsi="Times New Roman" w:cs="Times New Roman"/>
          <w:b/>
          <w:bCs/>
          <w:color w:val="000000"/>
          <w:sz w:val="28"/>
          <w:szCs w:val="28"/>
          <w:lang w:val="kk-KZ"/>
        </w:rPr>
        <w:lastRenderedPageBreak/>
        <w:t>М</w:t>
      </w:r>
      <w:r w:rsidRPr="008F147D">
        <w:rPr>
          <w:rFonts w:ascii="Times New Roman" w:eastAsia="Times New Roman" w:hAnsi="Times New Roman" w:cs="Times New Roman"/>
          <w:b/>
          <w:bCs/>
          <w:color w:val="000000"/>
          <w:spacing w:val="1"/>
          <w:sz w:val="28"/>
          <w:szCs w:val="28"/>
          <w:lang w:val="kk-KZ"/>
        </w:rPr>
        <w:t>А</w:t>
      </w:r>
      <w:r w:rsidRPr="008F147D">
        <w:rPr>
          <w:rFonts w:ascii="Times New Roman" w:eastAsia="Times New Roman" w:hAnsi="Times New Roman" w:cs="Times New Roman"/>
          <w:b/>
          <w:bCs/>
          <w:color w:val="000000"/>
          <w:sz w:val="28"/>
          <w:szCs w:val="28"/>
          <w:lang w:val="kk-KZ"/>
        </w:rPr>
        <w:t>ЗМҰ</w:t>
      </w:r>
      <w:r w:rsidRPr="008F147D">
        <w:rPr>
          <w:rFonts w:ascii="Times New Roman" w:eastAsia="Times New Roman" w:hAnsi="Times New Roman" w:cs="Times New Roman"/>
          <w:b/>
          <w:bCs/>
          <w:color w:val="000000"/>
          <w:spacing w:val="1"/>
          <w:sz w:val="28"/>
          <w:szCs w:val="28"/>
          <w:lang w:val="kk-KZ"/>
        </w:rPr>
        <w:t>НЫ</w:t>
      </w:r>
    </w:p>
    <w:p w14:paraId="22F7E58F" w14:textId="025CD584" w:rsidR="00E44C46" w:rsidRPr="008F147D" w:rsidRDefault="00E44C46" w:rsidP="00521001">
      <w:pPr>
        <w:spacing w:after="0" w:line="240" w:lineRule="auto"/>
        <w:rPr>
          <w:rFonts w:ascii="Times New Roman" w:eastAsia="Times New Roman" w:hAnsi="Times New Roman" w:cs="Times New Roman"/>
          <w:sz w:val="24"/>
          <w:szCs w:val="24"/>
          <w:lang w:val="kk-KZ"/>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8436"/>
        <w:gridCol w:w="636"/>
      </w:tblGrid>
      <w:tr w:rsidR="0074221B" w:rsidRPr="008F147D" w14:paraId="2AA88E42" w14:textId="77777777" w:rsidTr="008F014C">
        <w:tc>
          <w:tcPr>
            <w:tcW w:w="9002" w:type="dxa"/>
            <w:gridSpan w:val="2"/>
          </w:tcPr>
          <w:p w14:paraId="74FF484E" w14:textId="3F40942D" w:rsidR="0074221B" w:rsidRPr="008F147D" w:rsidRDefault="00FB56ED"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b/>
                <w:bCs/>
                <w:color w:val="000000"/>
                <w:sz w:val="28"/>
                <w:szCs w:val="28"/>
                <w:lang w:val="kk-KZ"/>
              </w:rPr>
              <w:t>НО</w:t>
            </w:r>
            <w:r w:rsidRPr="008F147D">
              <w:rPr>
                <w:rFonts w:ascii="Times New Roman" w:eastAsia="Times New Roman" w:hAnsi="Times New Roman" w:cs="Times New Roman"/>
                <w:b/>
                <w:bCs/>
                <w:color w:val="000000"/>
                <w:spacing w:val="2"/>
                <w:sz w:val="28"/>
                <w:szCs w:val="28"/>
                <w:lang w:val="kk-KZ"/>
              </w:rPr>
              <w:t>Р</w:t>
            </w:r>
            <w:r w:rsidRPr="008F147D">
              <w:rPr>
                <w:rFonts w:ascii="Times New Roman" w:eastAsia="Times New Roman" w:hAnsi="Times New Roman" w:cs="Times New Roman"/>
                <w:b/>
                <w:bCs/>
                <w:color w:val="000000"/>
                <w:spacing w:val="-1"/>
                <w:sz w:val="28"/>
                <w:szCs w:val="28"/>
                <w:lang w:val="kk-KZ"/>
              </w:rPr>
              <w:t>М</w:t>
            </w:r>
            <w:r w:rsidRPr="008F147D">
              <w:rPr>
                <w:rFonts w:ascii="Times New Roman" w:eastAsia="Times New Roman" w:hAnsi="Times New Roman" w:cs="Times New Roman"/>
                <w:b/>
                <w:bCs/>
                <w:color w:val="000000"/>
                <w:sz w:val="28"/>
                <w:szCs w:val="28"/>
                <w:lang w:val="kk-KZ"/>
              </w:rPr>
              <w:t>АТИ</w:t>
            </w:r>
            <w:r w:rsidRPr="008F147D">
              <w:rPr>
                <w:rFonts w:ascii="Times New Roman" w:eastAsia="Times New Roman" w:hAnsi="Times New Roman" w:cs="Times New Roman"/>
                <w:b/>
                <w:bCs/>
                <w:color w:val="000000"/>
                <w:spacing w:val="-1"/>
                <w:sz w:val="28"/>
                <w:szCs w:val="28"/>
                <w:lang w:val="kk-KZ"/>
              </w:rPr>
              <w:t>В</w:t>
            </w:r>
            <w:r w:rsidRPr="008F147D">
              <w:rPr>
                <w:rFonts w:ascii="Times New Roman" w:eastAsia="Times New Roman" w:hAnsi="Times New Roman" w:cs="Times New Roman"/>
                <w:b/>
                <w:bCs/>
                <w:color w:val="000000"/>
                <w:sz w:val="28"/>
                <w:szCs w:val="28"/>
                <w:lang w:val="kk-KZ"/>
              </w:rPr>
              <w:t>ТІК</w:t>
            </w:r>
            <w:r w:rsidRPr="008F147D">
              <w:rPr>
                <w:rFonts w:ascii="Times New Roman" w:eastAsia="Times New Roman" w:hAnsi="Times New Roman" w:cs="Times New Roman"/>
                <w:b/>
                <w:bCs/>
                <w:color w:val="000000"/>
                <w:spacing w:val="1"/>
                <w:sz w:val="28"/>
                <w:szCs w:val="28"/>
                <w:lang w:val="kk-KZ"/>
              </w:rPr>
              <w:t xml:space="preserve"> </w:t>
            </w:r>
            <w:r w:rsidRPr="008F147D">
              <w:rPr>
                <w:rFonts w:ascii="Times New Roman" w:eastAsia="Times New Roman" w:hAnsi="Times New Roman" w:cs="Times New Roman"/>
                <w:b/>
                <w:bCs/>
                <w:color w:val="000000"/>
                <w:sz w:val="28"/>
                <w:szCs w:val="28"/>
                <w:lang w:val="kk-KZ"/>
              </w:rPr>
              <w:t>СІ</w:t>
            </w:r>
            <w:r w:rsidRPr="008F147D">
              <w:rPr>
                <w:rFonts w:ascii="Times New Roman" w:eastAsia="Times New Roman" w:hAnsi="Times New Roman" w:cs="Times New Roman"/>
                <w:b/>
                <w:bCs/>
                <w:color w:val="000000"/>
                <w:spacing w:val="1"/>
                <w:sz w:val="28"/>
                <w:szCs w:val="28"/>
                <w:lang w:val="kk-KZ"/>
              </w:rPr>
              <w:t>ЛТЕ</w:t>
            </w:r>
            <w:r w:rsidRPr="008F147D">
              <w:rPr>
                <w:rFonts w:ascii="Times New Roman" w:eastAsia="Times New Roman" w:hAnsi="Times New Roman" w:cs="Times New Roman"/>
                <w:b/>
                <w:bCs/>
                <w:color w:val="000000"/>
                <w:sz w:val="28"/>
                <w:szCs w:val="28"/>
                <w:lang w:val="kk-KZ"/>
              </w:rPr>
              <w:t>МЕЛ</w:t>
            </w:r>
            <w:r w:rsidRPr="008F147D">
              <w:rPr>
                <w:rFonts w:ascii="Times New Roman" w:eastAsia="Times New Roman" w:hAnsi="Times New Roman" w:cs="Times New Roman"/>
                <w:b/>
                <w:bCs/>
                <w:color w:val="000000"/>
                <w:spacing w:val="-1"/>
                <w:sz w:val="28"/>
                <w:szCs w:val="28"/>
                <w:lang w:val="kk-KZ"/>
              </w:rPr>
              <w:t>Е</w:t>
            </w:r>
            <w:r w:rsidRPr="008F147D">
              <w:rPr>
                <w:rFonts w:ascii="Times New Roman" w:eastAsia="Times New Roman" w:hAnsi="Times New Roman" w:cs="Times New Roman"/>
                <w:b/>
                <w:bCs/>
                <w:color w:val="000000"/>
                <w:sz w:val="28"/>
                <w:szCs w:val="28"/>
                <w:lang w:val="kk-KZ"/>
              </w:rPr>
              <w:t>Р</w:t>
            </w:r>
            <w:r w:rsidR="00BB34FA" w:rsidRPr="008F147D">
              <w:rPr>
                <w:rFonts w:ascii="Times New Roman" w:eastAsia="Times New Roman" w:hAnsi="Times New Roman" w:cs="Times New Roman"/>
                <w:b/>
                <w:bCs/>
                <w:color w:val="000000"/>
                <w:sz w:val="28"/>
                <w:szCs w:val="28"/>
                <w:lang w:val="kk-KZ"/>
              </w:rPr>
              <w:t xml:space="preserve"> </w:t>
            </w:r>
            <w:r w:rsidR="00BB34FA" w:rsidRPr="008F147D">
              <w:rPr>
                <w:rFonts w:ascii="Times New Roman" w:eastAsia="Times New Roman" w:hAnsi="Times New Roman" w:cs="Times New Roman"/>
                <w:color w:val="000000"/>
                <w:sz w:val="28"/>
                <w:szCs w:val="28"/>
                <w:lang w:val="kk-KZ"/>
              </w:rPr>
              <w:t>.................................................................</w:t>
            </w:r>
          </w:p>
        </w:tc>
        <w:tc>
          <w:tcPr>
            <w:tcW w:w="636" w:type="dxa"/>
          </w:tcPr>
          <w:p w14:paraId="0085DE29" w14:textId="28447282" w:rsidR="0074221B" w:rsidRPr="008F147D" w:rsidRDefault="006013B1"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3</w:t>
            </w:r>
          </w:p>
        </w:tc>
      </w:tr>
      <w:tr w:rsidR="00FB56ED" w:rsidRPr="008F147D" w14:paraId="3E868BB3" w14:textId="77777777" w:rsidTr="008F014C">
        <w:tc>
          <w:tcPr>
            <w:tcW w:w="9002" w:type="dxa"/>
            <w:gridSpan w:val="2"/>
          </w:tcPr>
          <w:p w14:paraId="2F9CA4C9" w14:textId="5FE29785" w:rsidR="00FB56ED" w:rsidRPr="008F147D" w:rsidRDefault="003763BE" w:rsidP="003763BE">
            <w:pPr>
              <w:rPr>
                <w:rFonts w:ascii="Times New Roman" w:eastAsia="Times New Roman" w:hAnsi="Times New Roman" w:cs="Times New Roman"/>
                <w:sz w:val="28"/>
                <w:szCs w:val="28"/>
                <w:lang w:val="kk-KZ"/>
              </w:rPr>
            </w:pPr>
            <w:r w:rsidRPr="008F147D">
              <w:rPr>
                <w:rFonts w:ascii="Times New Roman" w:hAnsi="Times New Roman"/>
                <w:b/>
                <w:bCs/>
                <w:color w:val="000000"/>
                <w:sz w:val="28"/>
                <w:szCs w:val="28"/>
                <w:lang w:val="kk-KZ"/>
              </w:rPr>
              <w:t>БЕЛГІЛЕУЛЕР МЕН ҚЫСҚАРТУЛАР</w:t>
            </w:r>
            <w:r w:rsidR="00BB34FA" w:rsidRPr="008F147D">
              <w:rPr>
                <w:rFonts w:ascii="Times New Roman" w:eastAsia="Times New Roman" w:hAnsi="Times New Roman" w:cs="Times New Roman"/>
                <w:color w:val="000000"/>
                <w:sz w:val="28"/>
                <w:szCs w:val="28"/>
                <w:lang w:val="kk-KZ"/>
              </w:rPr>
              <w:t>..................</w:t>
            </w:r>
            <w:r w:rsidRPr="008F147D">
              <w:rPr>
                <w:rFonts w:ascii="Times New Roman" w:eastAsia="Times New Roman" w:hAnsi="Times New Roman" w:cs="Times New Roman"/>
                <w:color w:val="000000"/>
                <w:sz w:val="28"/>
                <w:szCs w:val="28"/>
                <w:lang w:val="kk-KZ"/>
              </w:rPr>
              <w:t>.........</w:t>
            </w:r>
            <w:r w:rsidR="00BB34FA" w:rsidRPr="008F147D">
              <w:rPr>
                <w:rFonts w:ascii="Times New Roman" w:eastAsia="Times New Roman" w:hAnsi="Times New Roman" w:cs="Times New Roman"/>
                <w:color w:val="000000"/>
                <w:sz w:val="28"/>
                <w:szCs w:val="28"/>
                <w:lang w:val="kk-KZ"/>
              </w:rPr>
              <w:t>..........................</w:t>
            </w:r>
          </w:p>
        </w:tc>
        <w:tc>
          <w:tcPr>
            <w:tcW w:w="636" w:type="dxa"/>
          </w:tcPr>
          <w:p w14:paraId="276A9298" w14:textId="64E9BD91" w:rsidR="00FB56ED" w:rsidRPr="008F147D" w:rsidRDefault="006013B1"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4</w:t>
            </w:r>
          </w:p>
        </w:tc>
      </w:tr>
      <w:tr w:rsidR="00FB56ED" w:rsidRPr="008F147D" w14:paraId="1F65B627" w14:textId="77777777" w:rsidTr="008F014C">
        <w:tc>
          <w:tcPr>
            <w:tcW w:w="9002" w:type="dxa"/>
            <w:gridSpan w:val="2"/>
          </w:tcPr>
          <w:p w14:paraId="7EEFD35E" w14:textId="2FF9D0C9" w:rsidR="00FB56ED" w:rsidRPr="008F147D" w:rsidRDefault="00FB56ED"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b/>
                <w:bCs/>
                <w:color w:val="000000"/>
                <w:sz w:val="28"/>
                <w:szCs w:val="28"/>
                <w:lang w:val="kk-KZ"/>
              </w:rPr>
              <w:t>КІРІСПЕ</w:t>
            </w:r>
            <w:r w:rsidR="00BB34FA" w:rsidRPr="008F147D">
              <w:rPr>
                <w:rFonts w:ascii="Times New Roman" w:eastAsia="Times New Roman" w:hAnsi="Times New Roman" w:cs="Times New Roman"/>
                <w:b/>
                <w:bCs/>
                <w:color w:val="000000"/>
                <w:sz w:val="28"/>
                <w:szCs w:val="28"/>
                <w:lang w:val="kk-KZ"/>
              </w:rPr>
              <w:t xml:space="preserve"> </w:t>
            </w:r>
            <w:r w:rsidR="00BB34FA" w:rsidRPr="008F147D">
              <w:rPr>
                <w:rFonts w:ascii="Times New Roman" w:eastAsia="Times New Roman" w:hAnsi="Times New Roman" w:cs="Times New Roman"/>
                <w:color w:val="000000"/>
                <w:sz w:val="28"/>
                <w:szCs w:val="28"/>
                <w:lang w:val="kk-KZ"/>
              </w:rPr>
              <w:t>...........................................................................................................</w:t>
            </w:r>
          </w:p>
        </w:tc>
        <w:tc>
          <w:tcPr>
            <w:tcW w:w="636" w:type="dxa"/>
          </w:tcPr>
          <w:p w14:paraId="518CBE19" w14:textId="761A436E" w:rsidR="00FB56ED" w:rsidRPr="008F147D" w:rsidRDefault="006013B1"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5</w:t>
            </w:r>
          </w:p>
        </w:tc>
      </w:tr>
      <w:tr w:rsidR="00FB56ED" w:rsidRPr="008F147D" w14:paraId="200FF4E6" w14:textId="77777777" w:rsidTr="008F014C">
        <w:tc>
          <w:tcPr>
            <w:tcW w:w="9002" w:type="dxa"/>
            <w:gridSpan w:val="2"/>
          </w:tcPr>
          <w:p w14:paraId="6FED91ED" w14:textId="6DAC5BC8" w:rsidR="00FB56ED" w:rsidRPr="008F147D" w:rsidRDefault="00FB56ED" w:rsidP="006013B1">
            <w:pPr>
              <w:jc w:val="both"/>
              <w:rPr>
                <w:rFonts w:ascii="Times New Roman" w:eastAsia="Times New Roman" w:hAnsi="Times New Roman" w:cs="Times New Roman"/>
                <w:sz w:val="28"/>
                <w:szCs w:val="28"/>
                <w:lang w:val="kk-KZ"/>
              </w:rPr>
            </w:pPr>
            <w:r w:rsidRPr="008F147D">
              <w:rPr>
                <w:rFonts w:ascii="Times New Roman" w:eastAsia="Times New Roman" w:hAnsi="Times New Roman" w:cs="Times New Roman"/>
                <w:b/>
                <w:bCs/>
                <w:color w:val="000000"/>
                <w:sz w:val="28"/>
                <w:szCs w:val="28"/>
                <w:lang w:val="kk-KZ"/>
              </w:rPr>
              <w:t>1</w:t>
            </w:r>
            <w:r w:rsidRPr="008F147D">
              <w:rPr>
                <w:rFonts w:ascii="Times New Roman" w:eastAsia="Times New Roman" w:hAnsi="Times New Roman" w:cs="Times New Roman"/>
                <w:b/>
                <w:bCs/>
                <w:color w:val="000000"/>
                <w:spacing w:val="1"/>
                <w:sz w:val="28"/>
                <w:szCs w:val="28"/>
                <w:lang w:val="kk-KZ"/>
              </w:rPr>
              <w:t xml:space="preserve"> ПЕДАГОГИКАЛЫҚ </w:t>
            </w:r>
            <w:r w:rsidRPr="008F147D">
              <w:rPr>
                <w:rFonts w:ascii="Times New Roman" w:eastAsia="Times New Roman" w:hAnsi="Times New Roman" w:cs="Times New Roman"/>
                <w:b/>
                <w:bCs/>
                <w:sz w:val="28"/>
                <w:szCs w:val="28"/>
                <w:lang w:val="kk-KZ"/>
              </w:rPr>
              <w:t xml:space="preserve">ЖОҒАРЫ ОҚУ ОРЫНДАРЫНДА МАТЕМАТИКА МҰҒАЛІМДЕРІН ДАЙЫНДАУДЫҢ </w:t>
            </w:r>
            <w:r w:rsidRPr="008F147D">
              <w:rPr>
                <w:rFonts w:ascii="Times New Roman" w:hAnsi="Times New Roman" w:cs="Times New Roman"/>
                <w:b/>
                <w:sz w:val="28"/>
                <w:szCs w:val="28"/>
                <w:lang w:val="kk-KZ"/>
              </w:rPr>
              <w:t>ТЕОРИЯСЫ МЕН</w:t>
            </w:r>
            <w:r w:rsidR="0021323E" w:rsidRPr="008F147D">
              <w:rPr>
                <w:rFonts w:ascii="Times New Roman" w:hAnsi="Times New Roman" w:cs="Times New Roman"/>
                <w:b/>
                <w:sz w:val="28"/>
                <w:szCs w:val="28"/>
                <w:lang w:val="en-US"/>
              </w:rPr>
              <w:t xml:space="preserve"> </w:t>
            </w:r>
            <w:r w:rsidRPr="008F147D">
              <w:rPr>
                <w:rFonts w:ascii="Times New Roman" w:hAnsi="Times New Roman" w:cs="Times New Roman"/>
                <w:b/>
                <w:sz w:val="28"/>
                <w:szCs w:val="28"/>
                <w:lang w:val="kk-KZ"/>
              </w:rPr>
              <w:t>ПРАКТИКАСЫ</w:t>
            </w:r>
            <w:r w:rsidR="00BB34FA" w:rsidRPr="008F147D">
              <w:rPr>
                <w:rFonts w:ascii="Times New Roman" w:hAnsi="Times New Roman" w:cs="Times New Roman"/>
                <w:b/>
                <w:sz w:val="28"/>
                <w:szCs w:val="28"/>
                <w:lang w:val="kk-KZ"/>
              </w:rPr>
              <w:t xml:space="preserve"> </w:t>
            </w:r>
            <w:r w:rsidR="00BB34FA" w:rsidRPr="008F147D">
              <w:rPr>
                <w:rFonts w:ascii="Times New Roman" w:hAnsi="Times New Roman" w:cs="Times New Roman"/>
                <w:bCs/>
                <w:sz w:val="28"/>
                <w:szCs w:val="28"/>
                <w:lang w:val="kk-KZ"/>
              </w:rPr>
              <w:t>...................................................................................</w:t>
            </w:r>
          </w:p>
        </w:tc>
        <w:tc>
          <w:tcPr>
            <w:tcW w:w="636" w:type="dxa"/>
          </w:tcPr>
          <w:p w14:paraId="563A13F9" w14:textId="77777777" w:rsidR="006013B1" w:rsidRPr="008F147D" w:rsidRDefault="006013B1" w:rsidP="00521001">
            <w:pPr>
              <w:rPr>
                <w:rFonts w:ascii="Times New Roman" w:eastAsia="Times New Roman" w:hAnsi="Times New Roman" w:cs="Times New Roman"/>
                <w:sz w:val="28"/>
                <w:szCs w:val="28"/>
                <w:lang w:val="kk-KZ"/>
              </w:rPr>
            </w:pPr>
          </w:p>
          <w:p w14:paraId="305854D5" w14:textId="77777777" w:rsidR="006013B1" w:rsidRPr="008F147D" w:rsidRDefault="006013B1" w:rsidP="00521001">
            <w:pPr>
              <w:rPr>
                <w:rFonts w:ascii="Times New Roman" w:eastAsia="Times New Roman" w:hAnsi="Times New Roman" w:cs="Times New Roman"/>
                <w:sz w:val="28"/>
                <w:szCs w:val="28"/>
                <w:lang w:val="kk-KZ"/>
              </w:rPr>
            </w:pPr>
          </w:p>
          <w:p w14:paraId="080417C1" w14:textId="2C83BAED" w:rsidR="00FB56ED" w:rsidRPr="008F147D" w:rsidRDefault="005C2C70" w:rsidP="00521001">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w:t>
            </w:r>
          </w:p>
        </w:tc>
      </w:tr>
      <w:tr w:rsidR="00FB56ED" w:rsidRPr="008F147D" w14:paraId="70780E2A" w14:textId="77777777" w:rsidTr="008F014C">
        <w:tc>
          <w:tcPr>
            <w:tcW w:w="566" w:type="dxa"/>
          </w:tcPr>
          <w:p w14:paraId="43472541" w14:textId="48049419" w:rsidR="00FB56ED" w:rsidRPr="008F147D" w:rsidRDefault="00E25377"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1.1</w:t>
            </w:r>
          </w:p>
        </w:tc>
        <w:tc>
          <w:tcPr>
            <w:tcW w:w="8436" w:type="dxa"/>
          </w:tcPr>
          <w:p w14:paraId="1B6CFEB7" w14:textId="225CFF39" w:rsidR="00FB56ED" w:rsidRPr="008F147D" w:rsidRDefault="00E25377"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Педагогикалық жоғары оқу орындарында математика мұғалімдерін дайындаудың қазіргі жағдайы</w:t>
            </w:r>
            <w:r w:rsidR="005E42C5" w:rsidRPr="008F147D">
              <w:rPr>
                <w:rFonts w:ascii="Times New Roman" w:eastAsia="Times New Roman" w:hAnsi="Times New Roman" w:cs="Times New Roman"/>
                <w:sz w:val="28"/>
                <w:szCs w:val="28"/>
                <w:lang w:val="kk-KZ"/>
              </w:rPr>
              <w:t xml:space="preserve"> ................................................................</w:t>
            </w:r>
          </w:p>
        </w:tc>
        <w:tc>
          <w:tcPr>
            <w:tcW w:w="636" w:type="dxa"/>
          </w:tcPr>
          <w:p w14:paraId="75E6872B" w14:textId="77777777" w:rsidR="006013B1" w:rsidRPr="008F147D" w:rsidRDefault="006013B1" w:rsidP="00521001">
            <w:pPr>
              <w:rPr>
                <w:rFonts w:ascii="Times New Roman" w:eastAsia="Times New Roman" w:hAnsi="Times New Roman" w:cs="Times New Roman"/>
                <w:sz w:val="28"/>
                <w:szCs w:val="28"/>
                <w:lang w:val="kk-KZ"/>
              </w:rPr>
            </w:pPr>
          </w:p>
          <w:p w14:paraId="3F746CA0" w14:textId="566F2215" w:rsidR="00FB56ED" w:rsidRPr="008F147D" w:rsidRDefault="005C2C70" w:rsidP="00521001">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w:t>
            </w:r>
          </w:p>
        </w:tc>
      </w:tr>
      <w:tr w:rsidR="00FB56ED" w:rsidRPr="008F147D" w14:paraId="31E0609C" w14:textId="77777777" w:rsidTr="008F014C">
        <w:tc>
          <w:tcPr>
            <w:tcW w:w="566" w:type="dxa"/>
          </w:tcPr>
          <w:p w14:paraId="5727F266" w14:textId="54603E2E" w:rsidR="00FB56ED" w:rsidRPr="008F147D" w:rsidRDefault="004A54EE"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1.2</w:t>
            </w:r>
          </w:p>
        </w:tc>
        <w:tc>
          <w:tcPr>
            <w:tcW w:w="8436" w:type="dxa"/>
          </w:tcPr>
          <w:p w14:paraId="328B0567" w14:textId="64B7E8E6" w:rsidR="00FB56ED" w:rsidRPr="008F147D" w:rsidRDefault="004A54EE"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Цифрлық білім беру ортасында болашақ математика мұғалімдерін дайындаудың дидактикалық негіздері</w:t>
            </w:r>
            <w:r w:rsidR="005E42C5" w:rsidRPr="008F147D">
              <w:rPr>
                <w:rFonts w:ascii="Times New Roman" w:eastAsia="Times New Roman" w:hAnsi="Times New Roman" w:cs="Times New Roman"/>
                <w:sz w:val="28"/>
                <w:szCs w:val="28"/>
                <w:lang w:val="kk-KZ"/>
              </w:rPr>
              <w:t xml:space="preserve"> ...................................................</w:t>
            </w:r>
          </w:p>
        </w:tc>
        <w:tc>
          <w:tcPr>
            <w:tcW w:w="636" w:type="dxa"/>
          </w:tcPr>
          <w:p w14:paraId="6E7B957D" w14:textId="77777777" w:rsidR="00FB56ED" w:rsidRPr="008F147D" w:rsidRDefault="00FB56ED" w:rsidP="00521001">
            <w:pPr>
              <w:rPr>
                <w:rFonts w:ascii="Times New Roman" w:eastAsia="Times New Roman" w:hAnsi="Times New Roman" w:cs="Times New Roman"/>
                <w:sz w:val="28"/>
                <w:szCs w:val="28"/>
                <w:lang w:val="kk-KZ"/>
              </w:rPr>
            </w:pPr>
          </w:p>
          <w:p w14:paraId="1A5B0BCC" w14:textId="12ADE2EC" w:rsidR="007A49A4" w:rsidRPr="008F147D" w:rsidRDefault="003763BE" w:rsidP="00521001">
            <w:pPr>
              <w:rPr>
                <w:rFonts w:ascii="Times New Roman" w:eastAsia="Times New Roman" w:hAnsi="Times New Roman" w:cs="Times New Roman"/>
                <w:sz w:val="28"/>
                <w:szCs w:val="28"/>
                <w:lang w:val="en-US"/>
              </w:rPr>
            </w:pPr>
            <w:r w:rsidRPr="008F147D">
              <w:rPr>
                <w:rFonts w:ascii="Times New Roman" w:eastAsia="Times New Roman" w:hAnsi="Times New Roman" w:cs="Times New Roman"/>
                <w:sz w:val="28"/>
                <w:szCs w:val="28"/>
                <w:lang w:val="en-US"/>
              </w:rPr>
              <w:t>31</w:t>
            </w:r>
          </w:p>
        </w:tc>
      </w:tr>
      <w:tr w:rsidR="00FB56ED" w:rsidRPr="008F147D" w14:paraId="5D679BB8" w14:textId="77777777" w:rsidTr="008F014C">
        <w:tc>
          <w:tcPr>
            <w:tcW w:w="566" w:type="dxa"/>
          </w:tcPr>
          <w:p w14:paraId="3CB254A9" w14:textId="122AB645" w:rsidR="00FB56ED" w:rsidRPr="008F147D" w:rsidRDefault="004A54EE"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1.3</w:t>
            </w:r>
          </w:p>
        </w:tc>
        <w:tc>
          <w:tcPr>
            <w:tcW w:w="8436" w:type="dxa"/>
          </w:tcPr>
          <w:p w14:paraId="2066B8F4" w14:textId="7E6EAC6C" w:rsidR="00FB56ED" w:rsidRPr="008F147D" w:rsidRDefault="004A54EE"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Мектеп пен педагогикалық жоғары оқу орнында цифрлық ортаны қалыптастыру жағдайында математиканы оқытудың сабақтастығы</w:t>
            </w:r>
            <w:r w:rsidR="00C260F4" w:rsidRPr="008F147D">
              <w:rPr>
                <w:rFonts w:ascii="Times New Roman" w:eastAsia="Times New Roman" w:hAnsi="Times New Roman" w:cs="Times New Roman"/>
                <w:sz w:val="28"/>
                <w:szCs w:val="28"/>
                <w:lang w:val="kk-KZ"/>
              </w:rPr>
              <w:t>...</w:t>
            </w:r>
          </w:p>
        </w:tc>
        <w:tc>
          <w:tcPr>
            <w:tcW w:w="636" w:type="dxa"/>
          </w:tcPr>
          <w:p w14:paraId="753294F0" w14:textId="77777777" w:rsidR="00FB56ED" w:rsidRPr="008F147D" w:rsidRDefault="00FB56ED" w:rsidP="00521001">
            <w:pPr>
              <w:rPr>
                <w:rFonts w:ascii="Times New Roman" w:eastAsia="Times New Roman" w:hAnsi="Times New Roman" w:cs="Times New Roman"/>
                <w:sz w:val="28"/>
                <w:szCs w:val="28"/>
                <w:lang w:val="kk-KZ"/>
              </w:rPr>
            </w:pPr>
          </w:p>
          <w:p w14:paraId="1FD22F27" w14:textId="4837B3DB" w:rsidR="007A49A4" w:rsidRPr="008F147D" w:rsidRDefault="007A49A4" w:rsidP="00521001">
            <w:pPr>
              <w:rPr>
                <w:rFonts w:ascii="Times New Roman" w:eastAsia="Times New Roman" w:hAnsi="Times New Roman" w:cs="Times New Roman"/>
                <w:sz w:val="28"/>
                <w:szCs w:val="28"/>
                <w:lang w:val="en-US"/>
              </w:rPr>
            </w:pPr>
            <w:r w:rsidRPr="008F147D">
              <w:rPr>
                <w:rFonts w:ascii="Times New Roman" w:eastAsia="Times New Roman" w:hAnsi="Times New Roman" w:cs="Times New Roman"/>
                <w:sz w:val="28"/>
                <w:szCs w:val="28"/>
                <w:lang w:val="kk-KZ"/>
              </w:rPr>
              <w:t>4</w:t>
            </w:r>
            <w:r w:rsidR="003763BE" w:rsidRPr="008F147D">
              <w:rPr>
                <w:rFonts w:ascii="Times New Roman" w:eastAsia="Times New Roman" w:hAnsi="Times New Roman" w:cs="Times New Roman"/>
                <w:sz w:val="28"/>
                <w:szCs w:val="28"/>
                <w:lang w:val="en-US"/>
              </w:rPr>
              <w:t>7</w:t>
            </w:r>
          </w:p>
        </w:tc>
      </w:tr>
      <w:tr w:rsidR="004A54EE" w:rsidRPr="008F147D" w14:paraId="1019C9CF" w14:textId="77777777" w:rsidTr="008F014C">
        <w:tc>
          <w:tcPr>
            <w:tcW w:w="9002" w:type="dxa"/>
            <w:gridSpan w:val="2"/>
          </w:tcPr>
          <w:p w14:paraId="5E0FC2F4" w14:textId="76D9A883" w:rsidR="004A54EE" w:rsidRPr="008F147D" w:rsidRDefault="004A54EE"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color w:val="000000"/>
                <w:spacing w:val="1"/>
                <w:sz w:val="28"/>
                <w:szCs w:val="28"/>
                <w:lang w:val="kk-KZ"/>
              </w:rPr>
              <w:t xml:space="preserve">Бірінші </w:t>
            </w:r>
            <w:r w:rsidRPr="008F147D">
              <w:rPr>
                <w:rFonts w:ascii="Times New Roman" w:eastAsia="Times New Roman" w:hAnsi="Times New Roman" w:cs="Times New Roman"/>
                <w:color w:val="000000"/>
                <w:spacing w:val="-1"/>
                <w:sz w:val="28"/>
                <w:szCs w:val="28"/>
                <w:lang w:val="kk-KZ"/>
              </w:rPr>
              <w:t>б</w:t>
            </w:r>
            <w:r w:rsidRPr="008F147D">
              <w:rPr>
                <w:rFonts w:ascii="Times New Roman" w:eastAsia="Times New Roman" w:hAnsi="Times New Roman" w:cs="Times New Roman"/>
                <w:color w:val="000000"/>
                <w:spacing w:val="1"/>
                <w:sz w:val="28"/>
                <w:szCs w:val="28"/>
                <w:lang w:val="kk-KZ"/>
              </w:rPr>
              <w:t>ө</w:t>
            </w:r>
            <w:r w:rsidRPr="008F147D">
              <w:rPr>
                <w:rFonts w:ascii="Times New Roman" w:eastAsia="Times New Roman" w:hAnsi="Times New Roman" w:cs="Times New Roman"/>
                <w:color w:val="000000"/>
                <w:sz w:val="28"/>
                <w:szCs w:val="28"/>
                <w:lang w:val="kk-KZ"/>
              </w:rPr>
              <w:t>л</w:t>
            </w:r>
            <w:r w:rsidRPr="008F147D">
              <w:rPr>
                <w:rFonts w:ascii="Times New Roman" w:eastAsia="Times New Roman" w:hAnsi="Times New Roman" w:cs="Times New Roman"/>
                <w:color w:val="000000"/>
                <w:spacing w:val="1"/>
                <w:w w:val="101"/>
                <w:sz w:val="28"/>
                <w:szCs w:val="28"/>
                <w:lang w:val="kk-KZ"/>
              </w:rPr>
              <w:t>і</w:t>
            </w:r>
            <w:r w:rsidRPr="008F147D">
              <w:rPr>
                <w:rFonts w:ascii="Times New Roman" w:eastAsia="Times New Roman" w:hAnsi="Times New Roman" w:cs="Times New Roman"/>
                <w:color w:val="000000"/>
                <w:sz w:val="28"/>
                <w:szCs w:val="28"/>
                <w:lang w:val="kk-KZ"/>
              </w:rPr>
              <w:t>м</w:t>
            </w:r>
            <w:r w:rsidRPr="008F147D">
              <w:rPr>
                <w:rFonts w:ascii="Times New Roman" w:eastAsia="Times New Roman" w:hAnsi="Times New Roman" w:cs="Times New Roman"/>
                <w:color w:val="000000"/>
                <w:spacing w:val="-2"/>
                <w:sz w:val="28"/>
                <w:szCs w:val="28"/>
                <w:lang w:val="kk-KZ"/>
              </w:rPr>
              <w:t xml:space="preserve"> </w:t>
            </w:r>
            <w:r w:rsidRPr="008F147D">
              <w:rPr>
                <w:rFonts w:ascii="Times New Roman" w:eastAsia="Times New Roman" w:hAnsi="Times New Roman" w:cs="Times New Roman"/>
                <w:color w:val="000000"/>
                <w:sz w:val="28"/>
                <w:szCs w:val="28"/>
                <w:lang w:val="kk-KZ"/>
              </w:rPr>
              <w:t>бойынш</w:t>
            </w:r>
            <w:r w:rsidRPr="008F147D">
              <w:rPr>
                <w:rFonts w:ascii="Times New Roman" w:eastAsia="Times New Roman" w:hAnsi="Times New Roman" w:cs="Times New Roman"/>
                <w:color w:val="000000"/>
                <w:w w:val="101"/>
                <w:sz w:val="28"/>
                <w:szCs w:val="28"/>
                <w:lang w:val="kk-KZ"/>
              </w:rPr>
              <w:t>а</w:t>
            </w:r>
            <w:r w:rsidRPr="008F147D">
              <w:rPr>
                <w:rFonts w:ascii="Times New Roman" w:eastAsia="Times New Roman" w:hAnsi="Times New Roman" w:cs="Times New Roman"/>
                <w:color w:val="000000"/>
                <w:sz w:val="28"/>
                <w:szCs w:val="28"/>
                <w:lang w:val="kk-KZ"/>
              </w:rPr>
              <w:t xml:space="preserve"> тұжырым</w:t>
            </w:r>
            <w:r w:rsidR="00C260F4" w:rsidRPr="008F147D">
              <w:rPr>
                <w:rFonts w:ascii="Times New Roman" w:eastAsia="Times New Roman" w:hAnsi="Times New Roman" w:cs="Times New Roman"/>
                <w:color w:val="000000"/>
                <w:sz w:val="28"/>
                <w:szCs w:val="28"/>
                <w:lang w:val="kk-KZ"/>
              </w:rPr>
              <w:t xml:space="preserve"> ..................................................................</w:t>
            </w:r>
          </w:p>
        </w:tc>
        <w:tc>
          <w:tcPr>
            <w:tcW w:w="636" w:type="dxa"/>
          </w:tcPr>
          <w:p w14:paraId="1DB6FD22" w14:textId="06E91CC4" w:rsidR="004A54EE" w:rsidRPr="008F147D" w:rsidRDefault="003763BE" w:rsidP="00521001">
            <w:pPr>
              <w:rPr>
                <w:rFonts w:ascii="Times New Roman" w:eastAsia="Times New Roman" w:hAnsi="Times New Roman" w:cs="Times New Roman"/>
                <w:sz w:val="28"/>
                <w:szCs w:val="28"/>
                <w:lang w:val="en-US"/>
              </w:rPr>
            </w:pPr>
            <w:r w:rsidRPr="008F147D">
              <w:rPr>
                <w:rFonts w:ascii="Times New Roman" w:eastAsia="Times New Roman" w:hAnsi="Times New Roman" w:cs="Times New Roman"/>
                <w:sz w:val="28"/>
                <w:szCs w:val="28"/>
                <w:lang w:val="en-US"/>
              </w:rPr>
              <w:t>59</w:t>
            </w:r>
          </w:p>
        </w:tc>
      </w:tr>
      <w:tr w:rsidR="00505919" w:rsidRPr="008F147D" w14:paraId="1E8D254F" w14:textId="77777777" w:rsidTr="008F014C">
        <w:tc>
          <w:tcPr>
            <w:tcW w:w="9002" w:type="dxa"/>
            <w:gridSpan w:val="2"/>
          </w:tcPr>
          <w:p w14:paraId="11FE9145" w14:textId="17229E68" w:rsidR="00505919" w:rsidRPr="008F147D" w:rsidRDefault="00505919" w:rsidP="007A49A4">
            <w:pPr>
              <w:jc w:val="both"/>
              <w:rPr>
                <w:rFonts w:ascii="Times New Roman" w:eastAsia="Times New Roman" w:hAnsi="Times New Roman" w:cs="Times New Roman"/>
                <w:b/>
                <w:sz w:val="28"/>
                <w:szCs w:val="28"/>
                <w:lang w:val="kk-KZ"/>
              </w:rPr>
            </w:pPr>
            <w:r w:rsidRPr="008F147D">
              <w:rPr>
                <w:rFonts w:ascii="Times New Roman" w:eastAsia="Times New Roman" w:hAnsi="Times New Roman" w:cs="Times New Roman"/>
                <w:b/>
                <w:sz w:val="28"/>
                <w:szCs w:val="28"/>
                <w:lang w:val="kk-KZ"/>
              </w:rPr>
              <w:t>2 ЦИФРЛЫҚ БІЛІМ БЕРУ ОРТАСЫНДА БОЛАШАҚ МҰҒАЛІМДЕРДІҢ МАТЕМАТИКАЛЫҚ ДАЙЫНДЫҒЫН ЖЕТІЛДІРУ ӘДІСТЕМЕСІ</w:t>
            </w:r>
            <w:r w:rsidR="002A3F60" w:rsidRPr="008F147D">
              <w:rPr>
                <w:rFonts w:ascii="Times New Roman" w:eastAsia="Times New Roman" w:hAnsi="Times New Roman" w:cs="Times New Roman"/>
                <w:bCs/>
                <w:sz w:val="28"/>
                <w:szCs w:val="28"/>
                <w:lang w:val="kk-KZ"/>
              </w:rPr>
              <w:t>..........................................................................</w:t>
            </w:r>
          </w:p>
        </w:tc>
        <w:tc>
          <w:tcPr>
            <w:tcW w:w="636" w:type="dxa"/>
          </w:tcPr>
          <w:p w14:paraId="1B231D0D" w14:textId="77777777" w:rsidR="00505919" w:rsidRPr="008F147D" w:rsidRDefault="00505919" w:rsidP="00521001">
            <w:pPr>
              <w:rPr>
                <w:rFonts w:ascii="Times New Roman" w:eastAsia="Times New Roman" w:hAnsi="Times New Roman" w:cs="Times New Roman"/>
                <w:sz w:val="28"/>
                <w:szCs w:val="28"/>
                <w:lang w:val="kk-KZ"/>
              </w:rPr>
            </w:pPr>
          </w:p>
          <w:p w14:paraId="7C896C3A" w14:textId="77777777" w:rsidR="007A49A4" w:rsidRPr="008F147D" w:rsidRDefault="007A49A4" w:rsidP="00521001">
            <w:pPr>
              <w:rPr>
                <w:rFonts w:ascii="Times New Roman" w:eastAsia="Times New Roman" w:hAnsi="Times New Roman" w:cs="Times New Roman"/>
                <w:sz w:val="28"/>
                <w:szCs w:val="28"/>
                <w:lang w:val="kk-KZ"/>
              </w:rPr>
            </w:pPr>
          </w:p>
          <w:p w14:paraId="6E17B524" w14:textId="119F10F0" w:rsidR="007A49A4" w:rsidRPr="006D1BBB" w:rsidRDefault="006D1BBB" w:rsidP="00521001">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61</w:t>
            </w:r>
          </w:p>
        </w:tc>
      </w:tr>
      <w:tr w:rsidR="00FB56ED" w:rsidRPr="008F147D" w14:paraId="05FCE2E7" w14:textId="77777777" w:rsidTr="008F014C">
        <w:tc>
          <w:tcPr>
            <w:tcW w:w="566" w:type="dxa"/>
          </w:tcPr>
          <w:p w14:paraId="6ADD0914" w14:textId="60653944" w:rsidR="00FB56ED" w:rsidRPr="008F147D" w:rsidRDefault="00752AF5"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2.1</w:t>
            </w:r>
          </w:p>
        </w:tc>
        <w:tc>
          <w:tcPr>
            <w:tcW w:w="8436" w:type="dxa"/>
          </w:tcPr>
          <w:p w14:paraId="3CB241C5" w14:textId="2623B627" w:rsidR="00FB56ED" w:rsidRPr="008F147D" w:rsidRDefault="00752AF5"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«Математиканы оқытудың инновациялық әдістері» пәнін цифрлық білім беру платформасында оқытуды ұйымдастыру әдістемесі</w:t>
            </w:r>
            <w:r w:rsidR="002A3F60" w:rsidRPr="008F147D">
              <w:rPr>
                <w:rFonts w:ascii="Times New Roman" w:eastAsia="Times New Roman" w:hAnsi="Times New Roman" w:cs="Times New Roman"/>
                <w:sz w:val="28"/>
                <w:szCs w:val="28"/>
                <w:lang w:val="kk-KZ"/>
              </w:rPr>
              <w:t xml:space="preserve"> .........</w:t>
            </w:r>
          </w:p>
        </w:tc>
        <w:tc>
          <w:tcPr>
            <w:tcW w:w="636" w:type="dxa"/>
          </w:tcPr>
          <w:p w14:paraId="1C621028" w14:textId="77777777" w:rsidR="00FB56ED" w:rsidRPr="008F147D" w:rsidRDefault="00FB56ED" w:rsidP="00521001">
            <w:pPr>
              <w:rPr>
                <w:rFonts w:ascii="Times New Roman" w:eastAsia="Times New Roman" w:hAnsi="Times New Roman" w:cs="Times New Roman"/>
                <w:sz w:val="28"/>
                <w:szCs w:val="28"/>
                <w:lang w:val="kk-KZ"/>
              </w:rPr>
            </w:pPr>
          </w:p>
          <w:p w14:paraId="1D920600" w14:textId="0EF7A172" w:rsidR="007A49A4" w:rsidRPr="008F147D" w:rsidRDefault="003763BE" w:rsidP="00521001">
            <w:pPr>
              <w:rPr>
                <w:rFonts w:ascii="Times New Roman" w:eastAsia="Times New Roman" w:hAnsi="Times New Roman" w:cs="Times New Roman"/>
                <w:sz w:val="28"/>
                <w:szCs w:val="28"/>
                <w:lang w:val="en-US"/>
              </w:rPr>
            </w:pPr>
            <w:r w:rsidRPr="008F147D">
              <w:rPr>
                <w:rFonts w:ascii="Times New Roman" w:eastAsia="Times New Roman" w:hAnsi="Times New Roman" w:cs="Times New Roman"/>
                <w:sz w:val="28"/>
                <w:szCs w:val="28"/>
                <w:lang w:val="en-US"/>
              </w:rPr>
              <w:t>61</w:t>
            </w:r>
          </w:p>
        </w:tc>
      </w:tr>
      <w:tr w:rsidR="00FB56ED" w:rsidRPr="008F147D" w14:paraId="5F870A47" w14:textId="77777777" w:rsidTr="008F014C">
        <w:tc>
          <w:tcPr>
            <w:tcW w:w="566" w:type="dxa"/>
          </w:tcPr>
          <w:p w14:paraId="37A47018" w14:textId="6AC3C0BC" w:rsidR="00FB56ED" w:rsidRPr="008F147D" w:rsidRDefault="00752AF5"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2.2</w:t>
            </w:r>
          </w:p>
        </w:tc>
        <w:tc>
          <w:tcPr>
            <w:tcW w:w="8436" w:type="dxa"/>
          </w:tcPr>
          <w:p w14:paraId="3A6D27F4" w14:textId="7D204AB6" w:rsidR="00FB56ED" w:rsidRPr="008F147D" w:rsidRDefault="00752AF5" w:rsidP="007A49A4">
            <w:pPr>
              <w:jc w:val="both"/>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Компьютерлік программаларды қолданып студенттерді есептер шығаруға үйрету әдістемесі</w:t>
            </w:r>
            <w:r w:rsidR="002A3F60" w:rsidRPr="008F147D">
              <w:rPr>
                <w:rFonts w:ascii="Times New Roman" w:eastAsia="Times New Roman" w:hAnsi="Times New Roman" w:cs="Times New Roman"/>
                <w:sz w:val="28"/>
                <w:szCs w:val="28"/>
                <w:lang w:val="kk-KZ"/>
              </w:rPr>
              <w:t xml:space="preserve"> .....................................................................</w:t>
            </w:r>
          </w:p>
        </w:tc>
        <w:tc>
          <w:tcPr>
            <w:tcW w:w="636" w:type="dxa"/>
          </w:tcPr>
          <w:p w14:paraId="59EA785F" w14:textId="77777777" w:rsidR="00FB56ED" w:rsidRPr="008F147D" w:rsidRDefault="00FB56ED" w:rsidP="00521001">
            <w:pPr>
              <w:rPr>
                <w:rFonts w:ascii="Times New Roman" w:eastAsia="Times New Roman" w:hAnsi="Times New Roman" w:cs="Times New Roman"/>
                <w:sz w:val="28"/>
                <w:szCs w:val="28"/>
                <w:lang w:val="kk-KZ"/>
              </w:rPr>
            </w:pPr>
          </w:p>
          <w:p w14:paraId="08A29050" w14:textId="512D3005" w:rsidR="007A49A4" w:rsidRPr="008F147D" w:rsidRDefault="00CE5F1E" w:rsidP="00521001">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84</w:t>
            </w:r>
          </w:p>
        </w:tc>
      </w:tr>
      <w:tr w:rsidR="00FB56ED" w:rsidRPr="008F147D" w14:paraId="586D1D9A" w14:textId="77777777" w:rsidTr="008F014C">
        <w:tc>
          <w:tcPr>
            <w:tcW w:w="566" w:type="dxa"/>
          </w:tcPr>
          <w:p w14:paraId="70ADC9CD" w14:textId="71DEB643" w:rsidR="00FB56ED" w:rsidRPr="008F147D" w:rsidRDefault="00752AF5"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2.3</w:t>
            </w:r>
          </w:p>
        </w:tc>
        <w:tc>
          <w:tcPr>
            <w:tcW w:w="8436" w:type="dxa"/>
          </w:tcPr>
          <w:p w14:paraId="56239EBB" w14:textId="430FBCC0" w:rsidR="00FB56ED" w:rsidRPr="008F147D" w:rsidRDefault="00752AF5"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Педагогикалық эксперимент жұмысы және оның нәтижелері</w:t>
            </w:r>
            <w:r w:rsidR="002A3F60" w:rsidRPr="008F147D">
              <w:rPr>
                <w:rFonts w:ascii="Times New Roman" w:eastAsia="Times New Roman" w:hAnsi="Times New Roman" w:cs="Times New Roman"/>
                <w:sz w:val="28"/>
                <w:szCs w:val="28"/>
                <w:lang w:val="kk-KZ"/>
              </w:rPr>
              <w:t xml:space="preserve"> ............</w:t>
            </w:r>
          </w:p>
        </w:tc>
        <w:tc>
          <w:tcPr>
            <w:tcW w:w="636" w:type="dxa"/>
          </w:tcPr>
          <w:p w14:paraId="2F8D3D15" w14:textId="47E6A51E" w:rsidR="00FB56ED" w:rsidRPr="008F147D" w:rsidRDefault="00CE5F1E" w:rsidP="00521001">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101</w:t>
            </w:r>
          </w:p>
        </w:tc>
      </w:tr>
      <w:tr w:rsidR="00D74B6C" w:rsidRPr="008F147D" w14:paraId="53CB4E11" w14:textId="77777777" w:rsidTr="008F014C">
        <w:tc>
          <w:tcPr>
            <w:tcW w:w="9002" w:type="dxa"/>
            <w:gridSpan w:val="2"/>
          </w:tcPr>
          <w:p w14:paraId="1025D8D3" w14:textId="7B22D4F0" w:rsidR="00D74B6C" w:rsidRPr="008F147D" w:rsidRDefault="00D74B6C"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color w:val="000000"/>
                <w:sz w:val="28"/>
                <w:szCs w:val="28"/>
                <w:lang w:val="kk-KZ"/>
              </w:rPr>
              <w:t>Екінші</w:t>
            </w:r>
            <w:r w:rsidRPr="008F147D">
              <w:rPr>
                <w:rFonts w:ascii="Times New Roman" w:eastAsia="Times New Roman" w:hAnsi="Times New Roman" w:cs="Times New Roman"/>
                <w:color w:val="000000"/>
                <w:spacing w:val="1"/>
                <w:sz w:val="28"/>
                <w:szCs w:val="28"/>
                <w:lang w:val="kk-KZ"/>
              </w:rPr>
              <w:t xml:space="preserve"> </w:t>
            </w:r>
            <w:r w:rsidRPr="008F147D">
              <w:rPr>
                <w:rFonts w:ascii="Times New Roman" w:eastAsia="Times New Roman" w:hAnsi="Times New Roman" w:cs="Times New Roman"/>
                <w:color w:val="000000"/>
                <w:spacing w:val="-1"/>
                <w:sz w:val="28"/>
                <w:szCs w:val="28"/>
                <w:lang w:val="kk-KZ"/>
              </w:rPr>
              <w:t>б</w:t>
            </w:r>
            <w:r w:rsidRPr="008F147D">
              <w:rPr>
                <w:rFonts w:ascii="Times New Roman" w:eastAsia="Times New Roman" w:hAnsi="Times New Roman" w:cs="Times New Roman"/>
                <w:color w:val="000000"/>
                <w:spacing w:val="1"/>
                <w:sz w:val="28"/>
                <w:szCs w:val="28"/>
                <w:lang w:val="kk-KZ"/>
              </w:rPr>
              <w:t>ө</w:t>
            </w:r>
            <w:r w:rsidRPr="008F147D">
              <w:rPr>
                <w:rFonts w:ascii="Times New Roman" w:eastAsia="Times New Roman" w:hAnsi="Times New Roman" w:cs="Times New Roman"/>
                <w:color w:val="000000"/>
                <w:sz w:val="28"/>
                <w:szCs w:val="28"/>
                <w:lang w:val="kk-KZ"/>
              </w:rPr>
              <w:t>л</w:t>
            </w:r>
            <w:r w:rsidRPr="008F147D">
              <w:rPr>
                <w:rFonts w:ascii="Times New Roman" w:eastAsia="Times New Roman" w:hAnsi="Times New Roman" w:cs="Times New Roman"/>
                <w:color w:val="000000"/>
                <w:spacing w:val="1"/>
                <w:w w:val="101"/>
                <w:sz w:val="28"/>
                <w:szCs w:val="28"/>
                <w:lang w:val="kk-KZ"/>
              </w:rPr>
              <w:t>і</w:t>
            </w:r>
            <w:r w:rsidRPr="008F147D">
              <w:rPr>
                <w:rFonts w:ascii="Times New Roman" w:eastAsia="Times New Roman" w:hAnsi="Times New Roman" w:cs="Times New Roman"/>
                <w:color w:val="000000"/>
                <w:sz w:val="28"/>
                <w:szCs w:val="28"/>
                <w:lang w:val="kk-KZ"/>
              </w:rPr>
              <w:t>м</w:t>
            </w:r>
            <w:r w:rsidRPr="008F147D">
              <w:rPr>
                <w:rFonts w:ascii="Times New Roman" w:eastAsia="Times New Roman" w:hAnsi="Times New Roman" w:cs="Times New Roman"/>
                <w:color w:val="000000"/>
                <w:spacing w:val="-1"/>
                <w:sz w:val="28"/>
                <w:szCs w:val="28"/>
                <w:lang w:val="kk-KZ"/>
              </w:rPr>
              <w:t xml:space="preserve"> </w:t>
            </w:r>
            <w:r w:rsidRPr="008F147D">
              <w:rPr>
                <w:rFonts w:ascii="Times New Roman" w:eastAsia="Times New Roman" w:hAnsi="Times New Roman" w:cs="Times New Roman"/>
                <w:color w:val="000000"/>
                <w:sz w:val="28"/>
                <w:szCs w:val="28"/>
                <w:lang w:val="kk-KZ"/>
              </w:rPr>
              <w:t>бойын</w:t>
            </w:r>
            <w:r w:rsidRPr="008F147D">
              <w:rPr>
                <w:rFonts w:ascii="Times New Roman" w:eastAsia="Times New Roman" w:hAnsi="Times New Roman" w:cs="Times New Roman"/>
                <w:color w:val="000000"/>
                <w:spacing w:val="-1"/>
                <w:sz w:val="28"/>
                <w:szCs w:val="28"/>
                <w:lang w:val="kk-KZ"/>
              </w:rPr>
              <w:t>ш</w:t>
            </w:r>
            <w:r w:rsidRPr="008F147D">
              <w:rPr>
                <w:rFonts w:ascii="Times New Roman" w:eastAsia="Times New Roman" w:hAnsi="Times New Roman" w:cs="Times New Roman"/>
                <w:color w:val="000000"/>
                <w:w w:val="101"/>
                <w:sz w:val="28"/>
                <w:szCs w:val="28"/>
                <w:lang w:val="kk-KZ"/>
              </w:rPr>
              <w:t>а</w:t>
            </w:r>
            <w:r w:rsidRPr="008F147D">
              <w:rPr>
                <w:rFonts w:ascii="Times New Roman" w:eastAsia="Times New Roman" w:hAnsi="Times New Roman" w:cs="Times New Roman"/>
                <w:color w:val="000000"/>
                <w:sz w:val="28"/>
                <w:szCs w:val="28"/>
                <w:lang w:val="kk-KZ"/>
              </w:rPr>
              <w:t xml:space="preserve"> тұжырым</w:t>
            </w:r>
            <w:r w:rsidR="002A3F60" w:rsidRPr="008F147D">
              <w:rPr>
                <w:rFonts w:ascii="Times New Roman" w:eastAsia="Times New Roman" w:hAnsi="Times New Roman" w:cs="Times New Roman"/>
                <w:color w:val="000000"/>
                <w:sz w:val="28"/>
                <w:szCs w:val="28"/>
                <w:lang w:val="kk-KZ"/>
              </w:rPr>
              <w:t xml:space="preserve"> ...................................................................</w:t>
            </w:r>
          </w:p>
        </w:tc>
        <w:tc>
          <w:tcPr>
            <w:tcW w:w="636" w:type="dxa"/>
          </w:tcPr>
          <w:p w14:paraId="16FBC543" w14:textId="32A85C07" w:rsidR="00D74B6C" w:rsidRPr="008F147D" w:rsidRDefault="00CE5F1E" w:rsidP="00521001">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112</w:t>
            </w:r>
          </w:p>
        </w:tc>
      </w:tr>
      <w:tr w:rsidR="00D74B6C" w:rsidRPr="008F147D" w14:paraId="7B42138A" w14:textId="77777777" w:rsidTr="008F014C">
        <w:tc>
          <w:tcPr>
            <w:tcW w:w="9002" w:type="dxa"/>
            <w:gridSpan w:val="2"/>
          </w:tcPr>
          <w:p w14:paraId="581CAC14" w14:textId="024FFFF7" w:rsidR="00D74B6C" w:rsidRPr="008F147D" w:rsidRDefault="00D74B6C"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b/>
                <w:bCs/>
                <w:color w:val="000000"/>
                <w:sz w:val="28"/>
                <w:szCs w:val="28"/>
                <w:lang w:val="kk-KZ"/>
              </w:rPr>
              <w:t>ҚОРЫТЫНДЫ</w:t>
            </w:r>
            <w:r w:rsidR="002A3F60" w:rsidRPr="008F147D">
              <w:rPr>
                <w:rFonts w:ascii="Times New Roman" w:eastAsia="Times New Roman" w:hAnsi="Times New Roman" w:cs="Times New Roman"/>
                <w:b/>
                <w:bCs/>
                <w:color w:val="000000"/>
                <w:sz w:val="28"/>
                <w:szCs w:val="28"/>
                <w:lang w:val="kk-KZ"/>
              </w:rPr>
              <w:t xml:space="preserve"> </w:t>
            </w:r>
            <w:r w:rsidR="002A3F60" w:rsidRPr="008F147D">
              <w:rPr>
                <w:rFonts w:ascii="Times New Roman" w:eastAsia="Times New Roman" w:hAnsi="Times New Roman" w:cs="Times New Roman"/>
                <w:color w:val="000000"/>
                <w:sz w:val="28"/>
                <w:szCs w:val="28"/>
                <w:lang w:val="kk-KZ"/>
              </w:rPr>
              <w:t>...............................................................................................</w:t>
            </w:r>
          </w:p>
        </w:tc>
        <w:tc>
          <w:tcPr>
            <w:tcW w:w="636" w:type="dxa"/>
          </w:tcPr>
          <w:p w14:paraId="5F026DFB" w14:textId="0E7B9500" w:rsidR="00D74B6C" w:rsidRPr="008F147D" w:rsidRDefault="00CE5F1E" w:rsidP="00521001">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114</w:t>
            </w:r>
          </w:p>
        </w:tc>
      </w:tr>
      <w:tr w:rsidR="00D74B6C" w:rsidRPr="008F147D" w14:paraId="08B0C63F" w14:textId="77777777" w:rsidTr="008F014C">
        <w:tc>
          <w:tcPr>
            <w:tcW w:w="9002" w:type="dxa"/>
            <w:gridSpan w:val="2"/>
          </w:tcPr>
          <w:p w14:paraId="50DAC415" w14:textId="0ABE77EE" w:rsidR="00D74B6C" w:rsidRPr="008F147D" w:rsidRDefault="00D74B6C" w:rsidP="00521001">
            <w:pPr>
              <w:rPr>
                <w:rFonts w:ascii="Times New Roman" w:eastAsia="Times New Roman" w:hAnsi="Times New Roman" w:cs="Times New Roman"/>
                <w:sz w:val="28"/>
                <w:szCs w:val="28"/>
                <w:lang w:val="kk-KZ"/>
              </w:rPr>
            </w:pPr>
            <w:r w:rsidRPr="008F147D">
              <w:rPr>
                <w:rFonts w:ascii="Times New Roman" w:eastAsia="Times New Roman" w:hAnsi="Times New Roman" w:cs="Times New Roman"/>
                <w:b/>
                <w:bCs/>
                <w:color w:val="000000"/>
                <w:sz w:val="28"/>
                <w:szCs w:val="28"/>
                <w:lang w:val="kk-KZ"/>
              </w:rPr>
              <w:t>П</w:t>
            </w:r>
            <w:r w:rsidRPr="008F147D">
              <w:rPr>
                <w:rFonts w:ascii="Times New Roman" w:eastAsia="Times New Roman" w:hAnsi="Times New Roman" w:cs="Times New Roman"/>
                <w:b/>
                <w:bCs/>
                <w:color w:val="000000"/>
                <w:spacing w:val="1"/>
                <w:sz w:val="28"/>
                <w:szCs w:val="28"/>
                <w:lang w:val="kk-KZ"/>
              </w:rPr>
              <w:t>А</w:t>
            </w:r>
            <w:r w:rsidRPr="008F147D">
              <w:rPr>
                <w:rFonts w:ascii="Times New Roman" w:eastAsia="Times New Roman" w:hAnsi="Times New Roman" w:cs="Times New Roman"/>
                <w:b/>
                <w:bCs/>
                <w:color w:val="000000"/>
                <w:sz w:val="28"/>
                <w:szCs w:val="28"/>
                <w:lang w:val="kk-KZ"/>
              </w:rPr>
              <w:t>ЙДАЛАНЫЛ</w:t>
            </w:r>
            <w:r w:rsidRPr="008F147D">
              <w:rPr>
                <w:rFonts w:ascii="Times New Roman" w:eastAsia="Times New Roman" w:hAnsi="Times New Roman" w:cs="Times New Roman"/>
                <w:b/>
                <w:bCs/>
                <w:color w:val="000000"/>
                <w:spacing w:val="-1"/>
                <w:sz w:val="28"/>
                <w:szCs w:val="28"/>
                <w:lang w:val="kk-KZ"/>
              </w:rPr>
              <w:t>Ғ</w:t>
            </w:r>
            <w:r w:rsidRPr="008F147D">
              <w:rPr>
                <w:rFonts w:ascii="Times New Roman" w:eastAsia="Times New Roman" w:hAnsi="Times New Roman" w:cs="Times New Roman"/>
                <w:b/>
                <w:bCs/>
                <w:color w:val="000000"/>
                <w:sz w:val="28"/>
                <w:szCs w:val="28"/>
                <w:lang w:val="kk-KZ"/>
              </w:rPr>
              <w:t>АН ӘДЕБИЕТТ</w:t>
            </w:r>
            <w:r w:rsidRPr="008F147D">
              <w:rPr>
                <w:rFonts w:ascii="Times New Roman" w:eastAsia="Times New Roman" w:hAnsi="Times New Roman" w:cs="Times New Roman"/>
                <w:b/>
                <w:bCs/>
                <w:color w:val="000000"/>
                <w:spacing w:val="-1"/>
                <w:sz w:val="28"/>
                <w:szCs w:val="28"/>
                <w:lang w:val="kk-KZ"/>
              </w:rPr>
              <w:t>Е</w:t>
            </w:r>
            <w:r w:rsidRPr="008F147D">
              <w:rPr>
                <w:rFonts w:ascii="Times New Roman" w:eastAsia="Times New Roman" w:hAnsi="Times New Roman" w:cs="Times New Roman"/>
                <w:b/>
                <w:bCs/>
                <w:color w:val="000000"/>
                <w:sz w:val="28"/>
                <w:szCs w:val="28"/>
                <w:lang w:val="kk-KZ"/>
              </w:rPr>
              <w:t>Р ТІЗІМІ</w:t>
            </w:r>
            <w:r w:rsidR="002A3F60" w:rsidRPr="008F147D">
              <w:rPr>
                <w:rFonts w:ascii="Times New Roman" w:eastAsia="Times New Roman" w:hAnsi="Times New Roman" w:cs="Times New Roman"/>
                <w:color w:val="000000"/>
                <w:sz w:val="28"/>
                <w:szCs w:val="28"/>
                <w:lang w:val="kk-KZ"/>
              </w:rPr>
              <w:t>...........................................</w:t>
            </w:r>
          </w:p>
        </w:tc>
        <w:tc>
          <w:tcPr>
            <w:tcW w:w="636" w:type="dxa"/>
          </w:tcPr>
          <w:p w14:paraId="73A1290D" w14:textId="65699160" w:rsidR="00D74B6C" w:rsidRPr="008F147D" w:rsidRDefault="007A49A4" w:rsidP="00521001">
            <w:pPr>
              <w:rPr>
                <w:rFonts w:ascii="Times New Roman" w:eastAsia="Times New Roman" w:hAnsi="Times New Roman" w:cs="Times New Roman"/>
                <w:sz w:val="28"/>
                <w:szCs w:val="28"/>
                <w:lang w:val="en-US"/>
              </w:rPr>
            </w:pPr>
            <w:r w:rsidRPr="008F147D">
              <w:rPr>
                <w:rFonts w:ascii="Times New Roman" w:eastAsia="Times New Roman" w:hAnsi="Times New Roman" w:cs="Times New Roman"/>
                <w:sz w:val="28"/>
                <w:szCs w:val="28"/>
                <w:lang w:val="kk-KZ"/>
              </w:rPr>
              <w:t>1</w:t>
            </w:r>
            <w:r w:rsidR="00CE5F1E">
              <w:rPr>
                <w:rFonts w:ascii="Times New Roman" w:eastAsia="Times New Roman" w:hAnsi="Times New Roman" w:cs="Times New Roman"/>
                <w:sz w:val="28"/>
                <w:szCs w:val="28"/>
                <w:lang w:val="en-US"/>
              </w:rPr>
              <w:t>16</w:t>
            </w:r>
          </w:p>
        </w:tc>
      </w:tr>
      <w:tr w:rsidR="008F014C" w:rsidRPr="008F147D" w14:paraId="5C872C1B" w14:textId="77777777" w:rsidTr="008F014C">
        <w:tc>
          <w:tcPr>
            <w:tcW w:w="9002" w:type="dxa"/>
            <w:gridSpan w:val="2"/>
          </w:tcPr>
          <w:p w14:paraId="3DD4B495" w14:textId="77777777" w:rsidR="008F014C" w:rsidRDefault="008F014C" w:rsidP="008F014C">
            <w:pPr>
              <w:rPr>
                <w:rFonts w:ascii="Times New Roman" w:eastAsia="Times New Roman" w:hAnsi="Times New Roman" w:cs="Times New Roman"/>
                <w:color w:val="000000"/>
                <w:sz w:val="28"/>
                <w:szCs w:val="28"/>
                <w:lang w:val="kk-KZ"/>
              </w:rPr>
            </w:pPr>
            <w:r w:rsidRPr="008F147D">
              <w:rPr>
                <w:rFonts w:ascii="Times New Roman" w:eastAsia="Times New Roman" w:hAnsi="Times New Roman" w:cs="Times New Roman"/>
                <w:b/>
                <w:bCs/>
                <w:color w:val="000000"/>
                <w:sz w:val="28"/>
                <w:szCs w:val="28"/>
                <w:lang w:val="kk-KZ"/>
              </w:rPr>
              <w:t>ҚОСЫ</w:t>
            </w:r>
            <w:r w:rsidRPr="008F147D">
              <w:rPr>
                <w:rFonts w:ascii="Times New Roman" w:eastAsia="Times New Roman" w:hAnsi="Times New Roman" w:cs="Times New Roman"/>
                <w:b/>
                <w:bCs/>
                <w:color w:val="000000"/>
                <w:spacing w:val="-1"/>
                <w:sz w:val="28"/>
                <w:szCs w:val="28"/>
                <w:lang w:val="kk-KZ"/>
              </w:rPr>
              <w:t>М</w:t>
            </w:r>
            <w:r w:rsidRPr="008F147D">
              <w:rPr>
                <w:rFonts w:ascii="Times New Roman" w:eastAsia="Times New Roman" w:hAnsi="Times New Roman" w:cs="Times New Roman"/>
                <w:b/>
                <w:bCs/>
                <w:color w:val="000000"/>
                <w:sz w:val="28"/>
                <w:szCs w:val="28"/>
                <w:lang w:val="kk-KZ"/>
              </w:rPr>
              <w:t xml:space="preserve">ША А  </w:t>
            </w:r>
            <w:r>
              <w:rPr>
                <w:rFonts w:ascii="Times New Roman" w:hAnsi="Times New Roman" w:cs="Times New Roman"/>
                <w:sz w:val="28"/>
                <w:szCs w:val="28"/>
                <w:lang w:val="kk-KZ"/>
              </w:rPr>
              <w:t>Б</w:t>
            </w:r>
            <w:r w:rsidRPr="00D27E68">
              <w:rPr>
                <w:rFonts w:ascii="Times New Roman" w:hAnsi="Times New Roman" w:cs="Times New Roman"/>
                <w:sz w:val="28"/>
                <w:szCs w:val="28"/>
                <w:lang w:val="kk-KZ"/>
              </w:rPr>
              <w:t>ақылау жұмысына арналған тест</w:t>
            </w:r>
            <w:r>
              <w:rPr>
                <w:rFonts w:ascii="Times New Roman" w:hAnsi="Times New Roman" w:cs="Times New Roman"/>
                <w:sz w:val="28"/>
                <w:szCs w:val="28"/>
                <w:lang w:val="kk-KZ"/>
              </w:rPr>
              <w:t xml:space="preserve"> </w:t>
            </w:r>
            <w:r w:rsidRPr="00D27E68">
              <w:rPr>
                <w:rFonts w:ascii="Times New Roman" w:hAnsi="Times New Roman" w:cs="Times New Roman"/>
                <w:sz w:val="28"/>
                <w:szCs w:val="28"/>
                <w:lang w:val="kk-KZ"/>
              </w:rPr>
              <w:t>тапсырмалары</w:t>
            </w:r>
            <w:r w:rsidRPr="008F147D">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 xml:space="preserve">. </w:t>
            </w:r>
          </w:p>
          <w:p w14:paraId="28B524DE" w14:textId="3A87137D" w:rsidR="008F014C" w:rsidRPr="008F147D" w:rsidRDefault="008F014C" w:rsidP="008F014C">
            <w:pPr>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ҚОСЫМША </w:t>
            </w:r>
            <w:r w:rsidR="00B974AB">
              <w:rPr>
                <w:rFonts w:ascii="Times New Roman" w:eastAsia="Times New Roman" w:hAnsi="Times New Roman" w:cs="Times New Roman"/>
                <w:b/>
                <w:bCs/>
                <w:color w:val="000000"/>
                <w:sz w:val="28"/>
                <w:szCs w:val="28"/>
                <w:lang w:val="kk-KZ"/>
              </w:rPr>
              <w:t>Ә</w:t>
            </w:r>
            <w:r w:rsidRPr="006E6F70">
              <w:rPr>
                <w:rFonts w:ascii="Times New Roman" w:eastAsia="Times New Roman" w:hAnsi="Times New Roman" w:cs="Times New Roman"/>
                <w:b/>
                <w:bCs/>
                <w:color w:val="000000"/>
                <w:sz w:val="28"/>
                <w:szCs w:val="28"/>
                <w:lang w:val="kk-KZ"/>
              </w:rPr>
              <w:t xml:space="preserve">  </w:t>
            </w:r>
            <w:r>
              <w:rPr>
                <w:rFonts w:ascii="Times New Roman" w:hAnsi="Times New Roman" w:cs="Times New Roman"/>
                <w:sz w:val="28"/>
                <w:szCs w:val="28"/>
                <w:lang w:val="kk-KZ"/>
              </w:rPr>
              <w:t>З</w:t>
            </w:r>
            <w:r w:rsidRPr="006E6F70">
              <w:rPr>
                <w:rFonts w:ascii="Times New Roman" w:hAnsi="Times New Roman" w:cs="Times New Roman"/>
                <w:sz w:val="28"/>
                <w:szCs w:val="28"/>
                <w:lang w:val="kk-KZ"/>
              </w:rPr>
              <w:t>ертт</w:t>
            </w:r>
            <w:r>
              <w:rPr>
                <w:rFonts w:ascii="Times New Roman" w:hAnsi="Times New Roman" w:cs="Times New Roman"/>
                <w:sz w:val="28"/>
                <w:szCs w:val="28"/>
                <w:lang w:val="kk-KZ"/>
              </w:rPr>
              <w:t>еу нәтижелерін оқу үдерісіне ендір</w:t>
            </w:r>
            <w:r w:rsidRPr="006E6F70">
              <w:rPr>
                <w:rFonts w:ascii="Times New Roman" w:hAnsi="Times New Roman" w:cs="Times New Roman"/>
                <w:sz w:val="28"/>
                <w:szCs w:val="28"/>
                <w:lang w:val="kk-KZ"/>
              </w:rPr>
              <w:t>у актілері</w:t>
            </w:r>
            <w:r>
              <w:rPr>
                <w:rFonts w:ascii="Times New Roman" w:eastAsia="Times New Roman" w:hAnsi="Times New Roman" w:cs="Times New Roman"/>
                <w:color w:val="000000"/>
                <w:sz w:val="28"/>
                <w:szCs w:val="28"/>
                <w:lang w:val="kk-KZ"/>
              </w:rPr>
              <w:t xml:space="preserve">.........   </w:t>
            </w:r>
          </w:p>
        </w:tc>
        <w:tc>
          <w:tcPr>
            <w:tcW w:w="636" w:type="dxa"/>
          </w:tcPr>
          <w:p w14:paraId="7BA3B2AD" w14:textId="2294CE47" w:rsidR="008F014C" w:rsidRDefault="00CE5F1E" w:rsidP="008F014C">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126</w:t>
            </w:r>
          </w:p>
          <w:p w14:paraId="520A8C7C" w14:textId="4B0069CC" w:rsidR="008F014C" w:rsidRPr="009E7838" w:rsidRDefault="00CE5F1E" w:rsidP="008F014C">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kk-KZ"/>
              </w:rPr>
              <w:t>141</w:t>
            </w:r>
          </w:p>
          <w:p w14:paraId="79BC51C7" w14:textId="77777777" w:rsidR="008F014C" w:rsidRDefault="008F014C" w:rsidP="008F014C">
            <w:pPr>
              <w:rPr>
                <w:rFonts w:ascii="Times New Roman" w:eastAsia="Times New Roman" w:hAnsi="Times New Roman" w:cs="Times New Roman"/>
                <w:sz w:val="28"/>
                <w:szCs w:val="28"/>
                <w:lang w:val="kk-KZ"/>
              </w:rPr>
            </w:pPr>
          </w:p>
          <w:p w14:paraId="485413C4" w14:textId="0E4802E5" w:rsidR="008F014C" w:rsidRPr="008F147D" w:rsidRDefault="008F014C" w:rsidP="008F014C">
            <w:pPr>
              <w:rPr>
                <w:rFonts w:ascii="Times New Roman" w:eastAsia="Times New Roman" w:hAnsi="Times New Roman" w:cs="Times New Roman"/>
                <w:sz w:val="28"/>
                <w:szCs w:val="28"/>
                <w:lang w:val="kk-KZ"/>
              </w:rPr>
            </w:pPr>
          </w:p>
        </w:tc>
      </w:tr>
    </w:tbl>
    <w:p w14:paraId="3E77E353" w14:textId="723C087B" w:rsidR="00DF492D" w:rsidRPr="008F147D" w:rsidRDefault="00DF492D" w:rsidP="00521001">
      <w:pPr>
        <w:spacing w:after="0" w:line="240" w:lineRule="auto"/>
        <w:rPr>
          <w:rFonts w:ascii="Times New Roman" w:eastAsia="Times New Roman" w:hAnsi="Times New Roman" w:cs="Times New Roman"/>
          <w:sz w:val="24"/>
          <w:szCs w:val="24"/>
          <w:lang w:val="kk-KZ"/>
        </w:rPr>
      </w:pPr>
    </w:p>
    <w:bookmarkEnd w:id="1"/>
    <w:p w14:paraId="4AEE33D5" w14:textId="77777777" w:rsidR="00D74B6C" w:rsidRPr="008F147D" w:rsidRDefault="00D74B6C" w:rsidP="00521001">
      <w:pPr>
        <w:pStyle w:val="Default"/>
        <w:jc w:val="center"/>
        <w:rPr>
          <w:b/>
          <w:bCs/>
          <w:sz w:val="28"/>
          <w:szCs w:val="28"/>
          <w:lang w:val="kk-KZ"/>
        </w:rPr>
      </w:pPr>
    </w:p>
    <w:p w14:paraId="07C4C7A2" w14:textId="77777777" w:rsidR="00D74B6C" w:rsidRPr="008F147D" w:rsidRDefault="00D74B6C" w:rsidP="00521001">
      <w:pPr>
        <w:pStyle w:val="Default"/>
        <w:jc w:val="center"/>
        <w:rPr>
          <w:b/>
          <w:bCs/>
          <w:sz w:val="28"/>
          <w:szCs w:val="28"/>
          <w:lang w:val="kk-KZ"/>
        </w:rPr>
      </w:pPr>
    </w:p>
    <w:p w14:paraId="37600C50" w14:textId="77777777" w:rsidR="00D74B6C" w:rsidRPr="008F147D" w:rsidRDefault="00D74B6C">
      <w:pPr>
        <w:rPr>
          <w:rFonts w:ascii="Times New Roman" w:hAnsi="Times New Roman" w:cs="Times New Roman"/>
          <w:b/>
          <w:bCs/>
          <w:color w:val="000000"/>
          <w:sz w:val="28"/>
          <w:szCs w:val="28"/>
          <w:lang w:val="kk-KZ"/>
        </w:rPr>
      </w:pPr>
      <w:r w:rsidRPr="008F147D">
        <w:rPr>
          <w:b/>
          <w:bCs/>
          <w:sz w:val="28"/>
          <w:szCs w:val="28"/>
          <w:lang w:val="kk-KZ"/>
        </w:rPr>
        <w:br w:type="page"/>
      </w:r>
    </w:p>
    <w:p w14:paraId="1D927789" w14:textId="1643855D" w:rsidR="00374507" w:rsidRPr="008F147D" w:rsidRDefault="00374507" w:rsidP="00521001">
      <w:pPr>
        <w:pStyle w:val="Default"/>
        <w:jc w:val="center"/>
        <w:rPr>
          <w:b/>
          <w:bCs/>
          <w:sz w:val="28"/>
          <w:szCs w:val="28"/>
          <w:lang w:val="kk-KZ"/>
        </w:rPr>
      </w:pPr>
      <w:r w:rsidRPr="008F147D">
        <w:rPr>
          <w:b/>
          <w:bCs/>
          <w:sz w:val="28"/>
          <w:szCs w:val="28"/>
          <w:lang w:val="kk-KZ"/>
        </w:rPr>
        <w:lastRenderedPageBreak/>
        <w:t>НОРМАТИВТІК СІЛТЕМЕЛЕР</w:t>
      </w:r>
    </w:p>
    <w:p w14:paraId="170093EB" w14:textId="77777777" w:rsidR="00374507" w:rsidRPr="008F147D" w:rsidRDefault="00374507" w:rsidP="00521001">
      <w:pPr>
        <w:pStyle w:val="Default"/>
        <w:rPr>
          <w:sz w:val="28"/>
          <w:szCs w:val="28"/>
          <w:lang w:val="kk-KZ"/>
        </w:rPr>
      </w:pPr>
    </w:p>
    <w:p w14:paraId="0C376D59" w14:textId="77777777" w:rsidR="00374507" w:rsidRPr="008F147D" w:rsidRDefault="00374507" w:rsidP="00521001">
      <w:pPr>
        <w:pStyle w:val="Default"/>
        <w:ind w:firstLine="567"/>
        <w:jc w:val="both"/>
        <w:rPr>
          <w:sz w:val="28"/>
          <w:szCs w:val="28"/>
          <w:lang w:val="kk-KZ"/>
        </w:rPr>
      </w:pPr>
      <w:r w:rsidRPr="008F147D">
        <w:rPr>
          <w:sz w:val="28"/>
          <w:szCs w:val="28"/>
          <w:lang w:val="kk-KZ"/>
        </w:rPr>
        <w:t xml:space="preserve">Диссертациялық жұмыста келесі нормативті құжаттарға сілтемелер қолданылған: </w:t>
      </w:r>
    </w:p>
    <w:p w14:paraId="456AB40B" w14:textId="77777777" w:rsidR="00374507" w:rsidRPr="008F147D" w:rsidRDefault="00374507" w:rsidP="000D09B2">
      <w:pPr>
        <w:pStyle w:val="Default"/>
        <w:numPr>
          <w:ilvl w:val="0"/>
          <w:numId w:val="25"/>
        </w:numPr>
        <w:tabs>
          <w:tab w:val="left" w:pos="284"/>
          <w:tab w:val="left" w:pos="851"/>
        </w:tabs>
        <w:ind w:left="0" w:firstLine="567"/>
        <w:jc w:val="both"/>
        <w:rPr>
          <w:sz w:val="28"/>
          <w:szCs w:val="28"/>
          <w:lang w:val="kk-KZ"/>
        </w:rPr>
      </w:pPr>
      <w:r w:rsidRPr="008F147D">
        <w:rPr>
          <w:sz w:val="28"/>
          <w:szCs w:val="28"/>
          <w:lang w:val="kk-KZ"/>
        </w:rPr>
        <w:t>«Білім туралы» Қазақстан Республикасының 2007 жылғы 27 шілдедегі № 319 Заңы (1</w:t>
      </w:r>
      <w:r w:rsidR="006D503A" w:rsidRPr="008F147D">
        <w:rPr>
          <w:sz w:val="28"/>
          <w:szCs w:val="28"/>
          <w:lang w:val="kk-KZ"/>
        </w:rPr>
        <w:t>6</w:t>
      </w:r>
      <w:r w:rsidRPr="008F147D">
        <w:rPr>
          <w:sz w:val="28"/>
          <w:szCs w:val="28"/>
          <w:lang w:val="kk-KZ"/>
        </w:rPr>
        <w:t>.0</w:t>
      </w:r>
      <w:r w:rsidR="006D503A" w:rsidRPr="008F147D">
        <w:rPr>
          <w:sz w:val="28"/>
          <w:szCs w:val="28"/>
          <w:lang w:val="kk-KZ"/>
        </w:rPr>
        <w:t>7</w:t>
      </w:r>
      <w:r w:rsidRPr="008F147D">
        <w:rPr>
          <w:sz w:val="28"/>
          <w:szCs w:val="28"/>
          <w:lang w:val="kk-KZ"/>
        </w:rPr>
        <w:t>.202</w:t>
      </w:r>
      <w:r w:rsidR="006D503A" w:rsidRPr="008F147D">
        <w:rPr>
          <w:sz w:val="28"/>
          <w:szCs w:val="28"/>
          <w:lang w:val="kk-KZ"/>
        </w:rPr>
        <w:t>5</w:t>
      </w:r>
      <w:r w:rsidRPr="008F147D">
        <w:rPr>
          <w:sz w:val="28"/>
          <w:szCs w:val="28"/>
          <w:lang w:val="kk-KZ"/>
        </w:rPr>
        <w:t xml:space="preserve">ж. № </w:t>
      </w:r>
      <w:r w:rsidR="006D503A" w:rsidRPr="008F147D">
        <w:rPr>
          <w:sz w:val="28"/>
          <w:szCs w:val="28"/>
          <w:lang w:val="kk-KZ"/>
        </w:rPr>
        <w:t>211</w:t>
      </w:r>
      <w:r w:rsidRPr="008F147D">
        <w:rPr>
          <w:sz w:val="28"/>
          <w:szCs w:val="28"/>
          <w:lang w:val="kk-KZ"/>
        </w:rPr>
        <w:t xml:space="preserve">-VIII Заңымен өзгерістер мен толықтырулар енгізілген). </w:t>
      </w:r>
      <w:hyperlink r:id="rId8" w:history="1">
        <w:r w:rsidR="00DD2AE5" w:rsidRPr="008F147D">
          <w:rPr>
            <w:rStyle w:val="ad"/>
            <w:sz w:val="28"/>
            <w:szCs w:val="28"/>
            <w:lang w:val="kk-KZ"/>
          </w:rPr>
          <w:t>https://adilet.zan.kz/kaz/docs/Z070000319_</w:t>
        </w:r>
      </w:hyperlink>
      <w:r w:rsidR="00DD2AE5" w:rsidRPr="008F147D">
        <w:rPr>
          <w:sz w:val="28"/>
          <w:szCs w:val="28"/>
          <w:lang w:val="kk-KZ"/>
        </w:rPr>
        <w:t xml:space="preserve"> </w:t>
      </w:r>
      <w:r w:rsidRPr="008F147D">
        <w:rPr>
          <w:sz w:val="28"/>
          <w:szCs w:val="28"/>
          <w:lang w:val="kk-KZ"/>
        </w:rPr>
        <w:t xml:space="preserve"> </w:t>
      </w:r>
    </w:p>
    <w:p w14:paraId="2989D321" w14:textId="77777777" w:rsidR="00E81118" w:rsidRPr="008F147D" w:rsidRDefault="00E81118" w:rsidP="000D09B2">
      <w:pPr>
        <w:pStyle w:val="a5"/>
        <w:numPr>
          <w:ilvl w:val="0"/>
          <w:numId w:val="25"/>
        </w:numPr>
        <w:tabs>
          <w:tab w:val="left" w:pos="426"/>
          <w:tab w:val="left" w:pos="851"/>
          <w:tab w:val="left" w:pos="2115"/>
          <w:tab w:val="left" w:pos="3399"/>
          <w:tab w:val="left" w:pos="5826"/>
          <w:tab w:val="left" w:pos="7100"/>
          <w:tab w:val="left" w:pos="8527"/>
        </w:tabs>
        <w:ind w:left="0" w:firstLine="567"/>
        <w:jc w:val="both"/>
        <w:rPr>
          <w:color w:val="0000FF"/>
          <w:spacing w:val="-2"/>
          <w:sz w:val="28"/>
          <w:szCs w:val="28"/>
          <w:u w:val="single" w:color="0000FF"/>
        </w:rPr>
      </w:pPr>
      <w:r w:rsidRPr="008F147D">
        <w:rPr>
          <w:sz w:val="28"/>
          <w:szCs w:val="28"/>
        </w:rPr>
        <w:t>Қазақстан Республикасында мектепке дейінгі, орта, техникалық және кәсіптік білім беруді дамытудың 2023</w:t>
      </w:r>
      <w:r w:rsidR="00DD2AE5" w:rsidRPr="008F147D">
        <w:rPr>
          <w:sz w:val="28"/>
          <w:szCs w:val="28"/>
        </w:rPr>
        <w:t>-</w:t>
      </w:r>
      <w:r w:rsidRPr="008F147D">
        <w:rPr>
          <w:sz w:val="28"/>
          <w:szCs w:val="28"/>
        </w:rPr>
        <w:t xml:space="preserve">2029 жылдарға арналған тұжырымдамасын бекіту туралы» Қазақстан Республикасы Үкіметінің 2023 </w:t>
      </w:r>
      <w:r w:rsidRPr="008F147D">
        <w:rPr>
          <w:spacing w:val="-2"/>
          <w:sz w:val="28"/>
          <w:szCs w:val="28"/>
        </w:rPr>
        <w:t xml:space="preserve">жылғы </w:t>
      </w:r>
      <w:r w:rsidRPr="008F147D">
        <w:rPr>
          <w:spacing w:val="-6"/>
          <w:sz w:val="28"/>
          <w:szCs w:val="28"/>
        </w:rPr>
        <w:t>28</w:t>
      </w:r>
      <w:r w:rsidR="000B3CEA" w:rsidRPr="008F147D">
        <w:rPr>
          <w:sz w:val="28"/>
          <w:szCs w:val="28"/>
        </w:rPr>
        <w:t xml:space="preserve"> </w:t>
      </w:r>
      <w:r w:rsidRPr="008F147D">
        <w:rPr>
          <w:spacing w:val="-2"/>
          <w:sz w:val="28"/>
          <w:szCs w:val="28"/>
        </w:rPr>
        <w:t xml:space="preserve">наурыздағы </w:t>
      </w:r>
      <w:r w:rsidRPr="008F147D">
        <w:rPr>
          <w:spacing w:val="-10"/>
          <w:sz w:val="28"/>
          <w:szCs w:val="28"/>
        </w:rPr>
        <w:t xml:space="preserve">№ </w:t>
      </w:r>
      <w:r w:rsidRPr="008F147D">
        <w:rPr>
          <w:spacing w:val="-4"/>
          <w:sz w:val="28"/>
          <w:szCs w:val="28"/>
        </w:rPr>
        <w:t xml:space="preserve">249 </w:t>
      </w:r>
      <w:r w:rsidRPr="008F147D">
        <w:rPr>
          <w:spacing w:val="-2"/>
          <w:sz w:val="28"/>
          <w:szCs w:val="28"/>
        </w:rPr>
        <w:t xml:space="preserve">қаулысы. </w:t>
      </w:r>
      <w:hyperlink r:id="rId9">
        <w:r w:rsidRPr="008F147D">
          <w:rPr>
            <w:color w:val="0000FF"/>
            <w:spacing w:val="-2"/>
            <w:sz w:val="28"/>
            <w:szCs w:val="28"/>
            <w:u w:val="single" w:color="0000FF"/>
          </w:rPr>
          <w:t>https://adilet.zan.kz/kaz/docs/P2300000249</w:t>
        </w:r>
      </w:hyperlink>
    </w:p>
    <w:p w14:paraId="27755741" w14:textId="77777777" w:rsidR="00B928AD" w:rsidRPr="008F147D" w:rsidRDefault="00B928AD" w:rsidP="000D09B2">
      <w:pPr>
        <w:pStyle w:val="a5"/>
        <w:numPr>
          <w:ilvl w:val="0"/>
          <w:numId w:val="25"/>
        </w:numPr>
        <w:tabs>
          <w:tab w:val="left" w:pos="426"/>
          <w:tab w:val="left" w:pos="851"/>
          <w:tab w:val="left" w:pos="2115"/>
          <w:tab w:val="left" w:pos="3399"/>
          <w:tab w:val="left" w:pos="5826"/>
          <w:tab w:val="left" w:pos="7100"/>
          <w:tab w:val="left" w:pos="8527"/>
        </w:tabs>
        <w:ind w:left="0" w:firstLine="567"/>
        <w:jc w:val="both"/>
        <w:rPr>
          <w:sz w:val="28"/>
          <w:szCs w:val="28"/>
        </w:rPr>
      </w:pPr>
      <w:r w:rsidRPr="008F147D">
        <w:rPr>
          <w:sz w:val="28"/>
          <w:szCs w:val="28"/>
        </w:rPr>
        <w:t xml:space="preserve">«Қазақстан Республикасында жоғары білімді және ғылымды дамытудың 2023-2029 жылдарға арналған тұжырымдамасын бекіту туралы» Қазақстан Республикасы Үкіметінің 2023 жылғы 28 наурыздағы № 248 қаулысы. </w:t>
      </w:r>
      <w:hyperlink r:id="rId10" w:history="1">
        <w:r w:rsidRPr="008F147D">
          <w:rPr>
            <w:rStyle w:val="ad"/>
            <w:sz w:val="28"/>
            <w:szCs w:val="28"/>
          </w:rPr>
          <w:t>https://adilet.zan.kz/kaz/docs/P2300000248</w:t>
        </w:r>
      </w:hyperlink>
      <w:r w:rsidRPr="008F147D">
        <w:rPr>
          <w:sz w:val="28"/>
          <w:szCs w:val="28"/>
        </w:rPr>
        <w:t xml:space="preserve"> </w:t>
      </w:r>
    </w:p>
    <w:p w14:paraId="5BA13047" w14:textId="77777777" w:rsidR="00B928AD" w:rsidRPr="008F147D" w:rsidRDefault="001D57FC" w:rsidP="000D09B2">
      <w:pPr>
        <w:pStyle w:val="a5"/>
        <w:numPr>
          <w:ilvl w:val="0"/>
          <w:numId w:val="25"/>
        </w:numPr>
        <w:tabs>
          <w:tab w:val="left" w:pos="426"/>
          <w:tab w:val="left" w:pos="851"/>
          <w:tab w:val="left" w:pos="3351"/>
          <w:tab w:val="left" w:pos="6034"/>
          <w:tab w:val="left" w:pos="8513"/>
        </w:tabs>
        <w:ind w:left="0" w:firstLine="567"/>
        <w:jc w:val="both"/>
        <w:rPr>
          <w:sz w:val="28"/>
          <w:szCs w:val="28"/>
        </w:rPr>
      </w:pPr>
      <w:r w:rsidRPr="008F147D">
        <w:rPr>
          <w:sz w:val="28"/>
          <w:szCs w:val="28"/>
        </w:rPr>
        <w:t>«Қазақстанның Үшінші жаңғыруы: жаһандық бәсекеге қабілеттілік» Мемлекет басшысы Н.Назарбаевтың Қазақстан халқына жолдауы. 2017 жылғы 31 қаңтар. https://adilet.zan.kz/kaz/docs/K1700002017</w:t>
      </w:r>
    </w:p>
    <w:p w14:paraId="51C60190" w14:textId="77777777" w:rsidR="00E81118" w:rsidRPr="008F147D" w:rsidRDefault="00E81118" w:rsidP="000D09B2">
      <w:pPr>
        <w:pStyle w:val="a5"/>
        <w:numPr>
          <w:ilvl w:val="0"/>
          <w:numId w:val="25"/>
        </w:numPr>
        <w:tabs>
          <w:tab w:val="left" w:pos="426"/>
          <w:tab w:val="left" w:pos="851"/>
          <w:tab w:val="left" w:pos="3351"/>
          <w:tab w:val="left" w:pos="6034"/>
          <w:tab w:val="left" w:pos="8513"/>
        </w:tabs>
        <w:ind w:left="0" w:firstLine="567"/>
        <w:jc w:val="both"/>
        <w:rPr>
          <w:sz w:val="28"/>
          <w:szCs w:val="28"/>
        </w:rPr>
      </w:pPr>
      <w:r w:rsidRPr="008F147D">
        <w:rPr>
          <w:sz w:val="28"/>
          <w:szCs w:val="28"/>
        </w:rPr>
        <w:t xml:space="preserve">«Əділетті Қазақстан: заң мен тәртіп, экономикалық өсім, қоғамдық оптимизм» мемлекет басшысы Қасым-Жомарт Тоқаевтың 2024 жылғы 2 </w:t>
      </w:r>
      <w:r w:rsidRPr="008F147D">
        <w:rPr>
          <w:spacing w:val="-2"/>
          <w:sz w:val="28"/>
          <w:szCs w:val="28"/>
        </w:rPr>
        <w:t>қыркүйектегі</w:t>
      </w:r>
      <w:r w:rsidR="00DD2AE5" w:rsidRPr="008F147D">
        <w:rPr>
          <w:spacing w:val="-2"/>
          <w:sz w:val="28"/>
          <w:szCs w:val="28"/>
        </w:rPr>
        <w:t xml:space="preserve"> </w:t>
      </w:r>
      <w:r w:rsidRPr="008F147D">
        <w:rPr>
          <w:spacing w:val="-2"/>
          <w:sz w:val="28"/>
          <w:szCs w:val="28"/>
        </w:rPr>
        <w:t>Қазақстан</w:t>
      </w:r>
      <w:r w:rsidR="00DD2AE5" w:rsidRPr="008F147D">
        <w:rPr>
          <w:spacing w:val="-2"/>
          <w:sz w:val="28"/>
          <w:szCs w:val="28"/>
        </w:rPr>
        <w:t xml:space="preserve"> </w:t>
      </w:r>
      <w:r w:rsidRPr="008F147D">
        <w:rPr>
          <w:spacing w:val="-2"/>
          <w:sz w:val="28"/>
          <w:szCs w:val="28"/>
        </w:rPr>
        <w:t>халқына</w:t>
      </w:r>
      <w:r w:rsidR="00DD2AE5" w:rsidRPr="008F147D">
        <w:rPr>
          <w:spacing w:val="-2"/>
          <w:sz w:val="28"/>
          <w:szCs w:val="28"/>
        </w:rPr>
        <w:t xml:space="preserve"> </w:t>
      </w:r>
      <w:r w:rsidRPr="008F147D">
        <w:rPr>
          <w:spacing w:val="-2"/>
          <w:sz w:val="28"/>
          <w:szCs w:val="28"/>
        </w:rPr>
        <w:t xml:space="preserve">Жолдауы </w:t>
      </w:r>
      <w:hyperlink r:id="rId11">
        <w:r w:rsidRPr="008F147D">
          <w:rPr>
            <w:color w:val="0000FF"/>
            <w:spacing w:val="-2"/>
            <w:sz w:val="28"/>
            <w:szCs w:val="28"/>
            <w:u w:val="single" w:color="0000FF"/>
          </w:rPr>
          <w:t>https://adilet.zan.kz/kaz/docs/K24002024_1</w:t>
        </w:r>
      </w:hyperlink>
    </w:p>
    <w:p w14:paraId="3436CF20" w14:textId="77777777" w:rsidR="001D57FC" w:rsidRPr="008F147D" w:rsidRDefault="001D57FC" w:rsidP="000D09B2">
      <w:pPr>
        <w:pStyle w:val="a5"/>
        <w:numPr>
          <w:ilvl w:val="0"/>
          <w:numId w:val="25"/>
        </w:numPr>
        <w:tabs>
          <w:tab w:val="left" w:pos="426"/>
          <w:tab w:val="left" w:pos="851"/>
        </w:tabs>
        <w:ind w:left="0" w:firstLine="567"/>
        <w:jc w:val="both"/>
        <w:rPr>
          <w:sz w:val="28"/>
          <w:szCs w:val="28"/>
        </w:rPr>
      </w:pPr>
      <w:r w:rsidRPr="008F147D">
        <w:rPr>
          <w:sz w:val="28"/>
          <w:szCs w:val="28"/>
        </w:rPr>
        <w:t xml:space="preserve">«Жасанды интеллект дәуіріндегі Қазақстан: өзекті мәселелер және оны түбегейлі цифрлық өзгерістер арқылы шешу» Мемлекет басшысы Қасым-Жомарт Тоқаевтың 2025 жылғы 8 қыркүйектегі Қазақстан халқына Жолдауы. </w:t>
      </w:r>
      <w:hyperlink r:id="rId12" w:history="1">
        <w:r w:rsidRPr="008F147D">
          <w:rPr>
            <w:rStyle w:val="ad"/>
            <w:sz w:val="28"/>
            <w:szCs w:val="28"/>
          </w:rPr>
          <w:t>https://adilet.zan.kz/kaz/docs/K25002025_1</w:t>
        </w:r>
      </w:hyperlink>
    </w:p>
    <w:p w14:paraId="35B4C1FD" w14:textId="77777777" w:rsidR="001D57FC" w:rsidRPr="008F147D" w:rsidRDefault="001D57FC" w:rsidP="000D09B2">
      <w:pPr>
        <w:pStyle w:val="a5"/>
        <w:numPr>
          <w:ilvl w:val="0"/>
          <w:numId w:val="25"/>
        </w:numPr>
        <w:tabs>
          <w:tab w:val="left" w:pos="426"/>
          <w:tab w:val="left" w:pos="851"/>
        </w:tabs>
        <w:ind w:left="0" w:firstLine="567"/>
        <w:jc w:val="both"/>
        <w:rPr>
          <w:sz w:val="28"/>
          <w:szCs w:val="28"/>
        </w:rPr>
      </w:pPr>
      <w:r w:rsidRPr="008F147D">
        <w:rPr>
          <w:sz w:val="28"/>
          <w:szCs w:val="28"/>
        </w:rPr>
        <w:t xml:space="preserve">«Жоғары және жоғары оқу орнынан кейінгі білім берудің мемлекеттік жалпыға міндетті стандарттарын бекіту туралы» Қазақстан Республикасы Ғылым және жоғары білім министрінің 2022 жылғы 20 шiлдедегi № 2 бұйрығы. </w:t>
      </w:r>
      <w:hyperlink r:id="rId13" w:history="1">
        <w:r w:rsidRPr="008F147D">
          <w:rPr>
            <w:rStyle w:val="ad"/>
            <w:sz w:val="28"/>
            <w:szCs w:val="28"/>
          </w:rPr>
          <w:t>https://adilet.zan.kz/kaz/docs/V2200028916</w:t>
        </w:r>
      </w:hyperlink>
    </w:p>
    <w:p w14:paraId="7282C5B3" w14:textId="77777777" w:rsidR="001D57FC" w:rsidRPr="008F147D" w:rsidRDefault="001D57FC" w:rsidP="00521001">
      <w:pPr>
        <w:tabs>
          <w:tab w:val="left" w:pos="426"/>
        </w:tabs>
        <w:spacing w:after="0" w:line="240" w:lineRule="auto"/>
        <w:ind w:firstLine="567"/>
        <w:jc w:val="both"/>
        <w:rPr>
          <w:rFonts w:ascii="Times New Roman" w:hAnsi="Times New Roman" w:cs="Times New Roman"/>
          <w:sz w:val="28"/>
          <w:szCs w:val="28"/>
          <w:lang w:val="kk-KZ"/>
        </w:rPr>
      </w:pPr>
    </w:p>
    <w:p w14:paraId="1DE7461C" w14:textId="77777777" w:rsidR="00114DBB" w:rsidRPr="008F147D" w:rsidRDefault="00114DBB" w:rsidP="00521001">
      <w:pPr>
        <w:tabs>
          <w:tab w:val="left" w:pos="426"/>
        </w:tabs>
        <w:spacing w:after="0" w:line="240" w:lineRule="auto"/>
        <w:ind w:firstLine="567"/>
        <w:jc w:val="both"/>
        <w:rPr>
          <w:rFonts w:ascii="Times New Roman" w:hAnsi="Times New Roman" w:cs="Times New Roman"/>
          <w:sz w:val="28"/>
          <w:szCs w:val="28"/>
          <w:lang w:val="kk-KZ"/>
        </w:rPr>
      </w:pPr>
    </w:p>
    <w:p w14:paraId="652DF04C" w14:textId="77777777" w:rsidR="00114DBB" w:rsidRPr="008F147D" w:rsidRDefault="00114DBB" w:rsidP="00521001">
      <w:pPr>
        <w:tabs>
          <w:tab w:val="left" w:pos="426"/>
        </w:tabs>
        <w:spacing w:after="0" w:line="240" w:lineRule="auto"/>
        <w:ind w:firstLine="567"/>
        <w:jc w:val="both"/>
        <w:rPr>
          <w:rFonts w:ascii="Times New Roman" w:hAnsi="Times New Roman" w:cs="Times New Roman"/>
          <w:sz w:val="28"/>
          <w:szCs w:val="28"/>
          <w:lang w:val="kk-KZ"/>
        </w:rPr>
      </w:pPr>
    </w:p>
    <w:p w14:paraId="2E687A1D" w14:textId="77777777" w:rsidR="00114DBB" w:rsidRPr="008F147D" w:rsidRDefault="00114DBB" w:rsidP="00521001">
      <w:pPr>
        <w:tabs>
          <w:tab w:val="left" w:pos="426"/>
        </w:tabs>
        <w:spacing w:after="0" w:line="240" w:lineRule="auto"/>
        <w:ind w:firstLine="567"/>
        <w:jc w:val="both"/>
        <w:rPr>
          <w:rFonts w:ascii="Times New Roman" w:hAnsi="Times New Roman" w:cs="Times New Roman"/>
          <w:sz w:val="28"/>
          <w:szCs w:val="28"/>
          <w:lang w:val="kk-KZ"/>
        </w:rPr>
      </w:pPr>
    </w:p>
    <w:p w14:paraId="00C23C87" w14:textId="77777777" w:rsidR="008924CD" w:rsidRPr="008F147D" w:rsidRDefault="008924CD">
      <w:pPr>
        <w:rPr>
          <w:rFonts w:ascii="Times New Roman" w:hAnsi="Times New Roman"/>
          <w:b/>
          <w:bCs/>
          <w:color w:val="000000"/>
          <w:sz w:val="28"/>
          <w:szCs w:val="28"/>
          <w:lang w:val="kk-KZ"/>
        </w:rPr>
      </w:pPr>
      <w:r w:rsidRPr="008F147D">
        <w:rPr>
          <w:rFonts w:ascii="Times New Roman" w:hAnsi="Times New Roman"/>
          <w:b/>
          <w:bCs/>
          <w:color w:val="000000"/>
          <w:sz w:val="28"/>
          <w:szCs w:val="28"/>
          <w:lang w:val="kk-KZ"/>
        </w:rPr>
        <w:br w:type="page"/>
      </w:r>
    </w:p>
    <w:p w14:paraId="79217097" w14:textId="6F71EDF1" w:rsidR="00EB4DAE" w:rsidRPr="008F147D" w:rsidRDefault="00EB4DAE" w:rsidP="00EB4DAE">
      <w:pPr>
        <w:spacing w:after="0" w:line="240" w:lineRule="auto"/>
        <w:jc w:val="center"/>
        <w:rPr>
          <w:rFonts w:ascii="Times New Roman" w:hAnsi="Times New Roman"/>
          <w:b/>
          <w:bCs/>
          <w:color w:val="000000"/>
          <w:sz w:val="28"/>
          <w:szCs w:val="28"/>
          <w:lang w:val="kk-KZ"/>
        </w:rPr>
      </w:pPr>
      <w:r w:rsidRPr="008F147D">
        <w:rPr>
          <w:rFonts w:ascii="Times New Roman" w:hAnsi="Times New Roman"/>
          <w:b/>
          <w:bCs/>
          <w:color w:val="000000"/>
          <w:sz w:val="28"/>
          <w:szCs w:val="28"/>
          <w:lang w:val="kk-KZ"/>
        </w:rPr>
        <w:lastRenderedPageBreak/>
        <w:t>БЕЛГІЛЕУЛЕР МЕН ҚЫСҚАРТУЛАР</w:t>
      </w:r>
    </w:p>
    <w:p w14:paraId="12E94AB1" w14:textId="77777777" w:rsidR="00EB4DAE" w:rsidRPr="008F147D" w:rsidRDefault="00EB4DAE" w:rsidP="00EB4DAE">
      <w:pPr>
        <w:spacing w:after="0" w:line="240" w:lineRule="auto"/>
        <w:jc w:val="center"/>
        <w:rPr>
          <w:rFonts w:ascii="Times New Roman" w:hAnsi="Times New Roman"/>
          <w:b/>
          <w:bCs/>
          <w:color w:val="000000"/>
          <w:sz w:val="28"/>
          <w:szCs w:val="28"/>
          <w:lang w:val="kk-KZ"/>
        </w:rPr>
      </w:pPr>
    </w:p>
    <w:tbl>
      <w:tblPr>
        <w:tblW w:w="9498" w:type="dxa"/>
        <w:tblInd w:w="108" w:type="dxa"/>
        <w:tblLayout w:type="fixed"/>
        <w:tblLook w:val="0400" w:firstRow="0" w:lastRow="0" w:firstColumn="0" w:lastColumn="0" w:noHBand="0" w:noVBand="1"/>
      </w:tblPr>
      <w:tblGrid>
        <w:gridCol w:w="1560"/>
        <w:gridCol w:w="425"/>
        <w:gridCol w:w="7513"/>
      </w:tblGrid>
      <w:tr w:rsidR="00EB4DAE" w:rsidRPr="008F147D" w14:paraId="4E650294" w14:textId="77777777" w:rsidTr="00ED6FAD">
        <w:tc>
          <w:tcPr>
            <w:tcW w:w="1560" w:type="dxa"/>
          </w:tcPr>
          <w:p w14:paraId="1AE3291E" w14:textId="77777777" w:rsidR="00EB4DAE" w:rsidRPr="008F147D" w:rsidRDefault="00EB4DAE" w:rsidP="00670A60">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 xml:space="preserve">ҚР </w:t>
            </w:r>
          </w:p>
        </w:tc>
        <w:tc>
          <w:tcPr>
            <w:tcW w:w="425" w:type="dxa"/>
          </w:tcPr>
          <w:p w14:paraId="17AD1BF3" w14:textId="77777777" w:rsidR="00EB4DAE" w:rsidRPr="008F147D" w:rsidRDefault="00EB4DAE" w:rsidP="00670A60">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6715E7A8" w14:textId="77777777" w:rsidR="00EB4DAE" w:rsidRPr="008F147D" w:rsidRDefault="00EB4DAE" w:rsidP="00670A60">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 xml:space="preserve">Қазақстан Республикасы </w:t>
            </w:r>
          </w:p>
        </w:tc>
      </w:tr>
      <w:tr w:rsidR="00EB4DAE" w:rsidRPr="008F147D" w14:paraId="178A1A0C" w14:textId="77777777" w:rsidTr="00ED6FAD">
        <w:tc>
          <w:tcPr>
            <w:tcW w:w="1560" w:type="dxa"/>
          </w:tcPr>
          <w:p w14:paraId="1420CCD9" w14:textId="77777777" w:rsidR="00EB4DAE" w:rsidRPr="008F147D" w:rsidRDefault="00EB4DAE" w:rsidP="00670A60">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ТМД</w:t>
            </w:r>
          </w:p>
        </w:tc>
        <w:tc>
          <w:tcPr>
            <w:tcW w:w="425" w:type="dxa"/>
          </w:tcPr>
          <w:p w14:paraId="495F5595" w14:textId="77777777" w:rsidR="00EB4DAE" w:rsidRPr="008F147D" w:rsidRDefault="00EB4DAE" w:rsidP="00670A60">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69630A2C" w14:textId="77777777" w:rsidR="00EB4DAE" w:rsidRPr="008F147D" w:rsidRDefault="00EB4DAE" w:rsidP="00670A60">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Тәуелсіз Мемлекеттер Достастығы</w:t>
            </w:r>
          </w:p>
        </w:tc>
      </w:tr>
      <w:tr w:rsidR="00EB4DAE" w:rsidRPr="00FF44D8" w14:paraId="380E36A9" w14:textId="77777777" w:rsidTr="00ED6FAD">
        <w:tc>
          <w:tcPr>
            <w:tcW w:w="1560" w:type="dxa"/>
          </w:tcPr>
          <w:p w14:paraId="2815EC98" w14:textId="77777777" w:rsidR="00EB4DAE" w:rsidRPr="008F147D" w:rsidRDefault="00EB4DAE" w:rsidP="00670A60">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ҚР БҒМ</w:t>
            </w:r>
          </w:p>
        </w:tc>
        <w:tc>
          <w:tcPr>
            <w:tcW w:w="425" w:type="dxa"/>
          </w:tcPr>
          <w:p w14:paraId="6C223977" w14:textId="77777777" w:rsidR="00EB4DAE" w:rsidRPr="008F147D" w:rsidRDefault="00EB4DAE" w:rsidP="00670A60">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7803778C" w14:textId="77777777" w:rsidR="00EB4DAE" w:rsidRPr="008F147D" w:rsidRDefault="00EB4DAE" w:rsidP="00670A60">
            <w:pPr>
              <w:spacing w:after="0" w:line="240" w:lineRule="auto"/>
              <w:rPr>
                <w:rFonts w:ascii="Times New Roman" w:eastAsia="Times New Roman" w:hAnsi="Times New Roman"/>
                <w:sz w:val="28"/>
                <w:szCs w:val="28"/>
                <w:lang w:val="ru-RU"/>
              </w:rPr>
            </w:pPr>
            <w:r w:rsidRPr="008F147D">
              <w:rPr>
                <w:rFonts w:ascii="Times New Roman" w:eastAsia="Times New Roman" w:hAnsi="Times New Roman"/>
                <w:sz w:val="28"/>
                <w:szCs w:val="28"/>
                <w:lang w:val="ru-RU"/>
              </w:rPr>
              <w:t>Қазақстан Республикасы Білім және ғылым министрлігі</w:t>
            </w:r>
          </w:p>
        </w:tc>
      </w:tr>
      <w:tr w:rsidR="00EB4DAE" w:rsidRPr="00FF44D8" w14:paraId="1E01ECFE" w14:textId="77777777" w:rsidTr="00ED6FAD">
        <w:tc>
          <w:tcPr>
            <w:tcW w:w="1560" w:type="dxa"/>
          </w:tcPr>
          <w:p w14:paraId="1453D487" w14:textId="77777777" w:rsidR="00EB4DAE" w:rsidRPr="008F147D" w:rsidRDefault="00EB4DAE" w:rsidP="00670A60">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ҚР ОАМ</w:t>
            </w:r>
          </w:p>
        </w:tc>
        <w:tc>
          <w:tcPr>
            <w:tcW w:w="425" w:type="dxa"/>
          </w:tcPr>
          <w:p w14:paraId="6F0CFE6E" w14:textId="77777777" w:rsidR="00EB4DAE" w:rsidRPr="008F147D" w:rsidRDefault="00EB4DAE" w:rsidP="00670A60">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6089B56C" w14:textId="77777777" w:rsidR="00EB4DAE" w:rsidRPr="008F147D" w:rsidRDefault="00EB4DAE" w:rsidP="00670A60">
            <w:pPr>
              <w:spacing w:after="0" w:line="240" w:lineRule="auto"/>
              <w:rPr>
                <w:rFonts w:ascii="Times New Roman" w:eastAsia="Times New Roman" w:hAnsi="Times New Roman"/>
                <w:sz w:val="28"/>
                <w:szCs w:val="28"/>
                <w:lang w:val="ru-RU"/>
              </w:rPr>
            </w:pPr>
            <w:r w:rsidRPr="008F147D">
              <w:rPr>
                <w:rFonts w:ascii="Times New Roman" w:eastAsia="Times New Roman" w:hAnsi="Times New Roman"/>
                <w:sz w:val="28"/>
                <w:szCs w:val="28"/>
                <w:lang w:val="ru-RU"/>
              </w:rPr>
              <w:t>Қазақстан Республикасы Оқу-ағарту министрлігі</w:t>
            </w:r>
          </w:p>
        </w:tc>
      </w:tr>
      <w:tr w:rsidR="00EB4DAE" w:rsidRPr="00FF44D8" w14:paraId="7CBFF728" w14:textId="77777777" w:rsidTr="00ED6FAD">
        <w:tc>
          <w:tcPr>
            <w:tcW w:w="1560" w:type="dxa"/>
          </w:tcPr>
          <w:p w14:paraId="4AED904F" w14:textId="77777777" w:rsidR="00EB4DAE" w:rsidRPr="008F147D" w:rsidRDefault="00EB4DAE" w:rsidP="00670A60">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 xml:space="preserve">ҚР ҒЖБМ </w:t>
            </w:r>
          </w:p>
        </w:tc>
        <w:tc>
          <w:tcPr>
            <w:tcW w:w="425" w:type="dxa"/>
          </w:tcPr>
          <w:p w14:paraId="16C5FDD8" w14:textId="77777777" w:rsidR="00EB4DAE" w:rsidRPr="008F147D" w:rsidRDefault="00EB4DAE" w:rsidP="00670A60">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44A80476" w14:textId="77777777" w:rsidR="00EB4DAE" w:rsidRPr="008F147D" w:rsidRDefault="00EB4DAE" w:rsidP="00670A60">
            <w:pPr>
              <w:spacing w:after="0" w:line="240" w:lineRule="auto"/>
              <w:rPr>
                <w:rFonts w:ascii="Times New Roman" w:eastAsia="Times New Roman" w:hAnsi="Times New Roman"/>
                <w:sz w:val="28"/>
                <w:szCs w:val="28"/>
                <w:lang w:val="ru-RU"/>
              </w:rPr>
            </w:pPr>
            <w:r w:rsidRPr="008F147D">
              <w:rPr>
                <w:rFonts w:ascii="Times New Roman" w:eastAsia="Times New Roman" w:hAnsi="Times New Roman"/>
                <w:sz w:val="28"/>
                <w:szCs w:val="28"/>
                <w:lang w:val="ru-RU"/>
              </w:rPr>
              <w:t>Қазақстан Республикасы Ғылым және жоғары білім министрлігі</w:t>
            </w:r>
          </w:p>
        </w:tc>
      </w:tr>
      <w:tr w:rsidR="00EB4DAE" w:rsidRPr="008F147D" w14:paraId="36631009" w14:textId="77777777" w:rsidTr="00ED6FAD">
        <w:tc>
          <w:tcPr>
            <w:tcW w:w="1560" w:type="dxa"/>
          </w:tcPr>
          <w:p w14:paraId="6B79C6FE" w14:textId="77777777" w:rsidR="00EB4DAE" w:rsidRPr="008F147D" w:rsidRDefault="00EB4DAE" w:rsidP="00670A60">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 xml:space="preserve">ҚР ҒЖБМ ҒЖБССҚК </w:t>
            </w:r>
          </w:p>
        </w:tc>
        <w:tc>
          <w:tcPr>
            <w:tcW w:w="425" w:type="dxa"/>
          </w:tcPr>
          <w:p w14:paraId="39D3FC14" w14:textId="77777777" w:rsidR="00EB4DAE" w:rsidRPr="008F147D" w:rsidRDefault="00EB4DAE" w:rsidP="00670A60">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147A6435" w14:textId="77777777" w:rsidR="00EB4DAE" w:rsidRPr="008F147D" w:rsidRDefault="00EB4DAE" w:rsidP="00670A60">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Қазақстан Республикасы Ғылым және жоғары білім министрлігінің Ғылым және жоғары білім саласындағы сапаны қамтамасыз ету комитеті</w:t>
            </w:r>
          </w:p>
        </w:tc>
      </w:tr>
      <w:tr w:rsidR="00EB4DAE" w:rsidRPr="008F147D" w14:paraId="637A401F" w14:textId="77777777" w:rsidTr="00ED6FAD">
        <w:tc>
          <w:tcPr>
            <w:tcW w:w="1560" w:type="dxa"/>
          </w:tcPr>
          <w:p w14:paraId="116AE763" w14:textId="77777777" w:rsidR="00EB4DAE" w:rsidRPr="008F147D" w:rsidRDefault="00EB4DAE" w:rsidP="00670A60">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МЖМБС</w:t>
            </w:r>
          </w:p>
        </w:tc>
        <w:tc>
          <w:tcPr>
            <w:tcW w:w="425" w:type="dxa"/>
          </w:tcPr>
          <w:p w14:paraId="4D3B8AB2" w14:textId="77777777" w:rsidR="00EB4DAE" w:rsidRPr="008F147D" w:rsidRDefault="00EB4DAE" w:rsidP="00670A60">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00449E51" w14:textId="77777777" w:rsidR="00EB4DAE" w:rsidRPr="008F147D" w:rsidRDefault="00EB4DAE" w:rsidP="00670A60">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мемлекеттік жалпыға міндетті білім беру стандарты</w:t>
            </w:r>
          </w:p>
        </w:tc>
      </w:tr>
      <w:tr w:rsidR="00EB4DAE" w:rsidRPr="008F147D" w14:paraId="0FD4902A" w14:textId="77777777" w:rsidTr="00ED6FAD">
        <w:tc>
          <w:tcPr>
            <w:tcW w:w="1560" w:type="dxa"/>
          </w:tcPr>
          <w:p w14:paraId="63FAD607" w14:textId="77777777" w:rsidR="00EB4DAE" w:rsidRPr="008F147D" w:rsidRDefault="00EB4DAE" w:rsidP="00670A60">
            <w:pPr>
              <w:spacing w:after="0" w:line="240" w:lineRule="auto"/>
              <w:rPr>
                <w:rFonts w:ascii="Times New Roman" w:eastAsia="Times New Roman" w:hAnsi="Times New Roman"/>
                <w:sz w:val="28"/>
                <w:szCs w:val="28"/>
                <w:lang w:val="kk-KZ"/>
              </w:rPr>
            </w:pPr>
            <w:r w:rsidRPr="008F147D">
              <w:rPr>
                <w:rFonts w:ascii="Times New Roman" w:eastAsia="Times New Roman" w:hAnsi="Times New Roman"/>
                <w:sz w:val="28"/>
                <w:szCs w:val="28"/>
                <w:lang w:val="kk-KZ"/>
              </w:rPr>
              <w:t>ЖОО</w:t>
            </w:r>
          </w:p>
        </w:tc>
        <w:tc>
          <w:tcPr>
            <w:tcW w:w="425" w:type="dxa"/>
          </w:tcPr>
          <w:p w14:paraId="28F1C0EE" w14:textId="77777777" w:rsidR="00EB4DAE" w:rsidRPr="008F147D" w:rsidRDefault="00EB4DAE" w:rsidP="00670A60">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5D834400" w14:textId="77777777" w:rsidR="00EB4DAE" w:rsidRPr="008F147D" w:rsidRDefault="00EB4DAE" w:rsidP="00670A60">
            <w:pPr>
              <w:spacing w:after="0" w:line="240" w:lineRule="auto"/>
              <w:rPr>
                <w:rFonts w:ascii="Times New Roman" w:eastAsia="Times New Roman" w:hAnsi="Times New Roman"/>
                <w:sz w:val="28"/>
                <w:szCs w:val="28"/>
                <w:lang w:val="kk-KZ"/>
              </w:rPr>
            </w:pPr>
            <w:r w:rsidRPr="008F147D">
              <w:rPr>
                <w:rFonts w:ascii="Times New Roman" w:eastAsia="Times New Roman" w:hAnsi="Times New Roman"/>
                <w:sz w:val="28"/>
                <w:szCs w:val="28"/>
                <w:lang w:val="kk-KZ"/>
              </w:rPr>
              <w:t>жоғары оқу орны</w:t>
            </w:r>
          </w:p>
        </w:tc>
      </w:tr>
      <w:tr w:rsidR="00EB4DAE" w:rsidRPr="008F147D" w14:paraId="06643460" w14:textId="77777777" w:rsidTr="00ED6FAD">
        <w:tc>
          <w:tcPr>
            <w:tcW w:w="1560" w:type="dxa"/>
          </w:tcPr>
          <w:p w14:paraId="68AB5EC4" w14:textId="77777777" w:rsidR="00EB4DAE" w:rsidRPr="008F147D" w:rsidRDefault="00EB4DAE" w:rsidP="00EB4DAE">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lang w:val="kk-KZ"/>
              </w:rPr>
              <w:t>Абай</w:t>
            </w:r>
            <w:r w:rsidRPr="008F147D">
              <w:rPr>
                <w:rFonts w:ascii="Times New Roman" w:eastAsia="Times New Roman" w:hAnsi="Times New Roman"/>
                <w:sz w:val="28"/>
                <w:szCs w:val="28"/>
              </w:rPr>
              <w:t xml:space="preserve"> атындағы </w:t>
            </w:r>
            <w:r w:rsidRPr="008F147D">
              <w:rPr>
                <w:rFonts w:ascii="Times New Roman" w:eastAsia="Times New Roman" w:hAnsi="Times New Roman"/>
                <w:sz w:val="28"/>
                <w:szCs w:val="28"/>
                <w:lang w:val="kk-KZ"/>
              </w:rPr>
              <w:t>ҚазҰПУ</w:t>
            </w:r>
          </w:p>
        </w:tc>
        <w:tc>
          <w:tcPr>
            <w:tcW w:w="425" w:type="dxa"/>
          </w:tcPr>
          <w:p w14:paraId="115F784C" w14:textId="77777777" w:rsidR="00EB4DAE" w:rsidRPr="008F147D" w:rsidRDefault="00EB4DAE" w:rsidP="00670A60">
            <w:pPr>
              <w:spacing w:after="0" w:line="240" w:lineRule="auto"/>
              <w:jc w:val="center"/>
              <w:rPr>
                <w:rFonts w:ascii="Times New Roman" w:eastAsia="Times New Roman" w:hAnsi="Times New Roman"/>
                <w:sz w:val="28"/>
                <w:szCs w:val="28"/>
              </w:rPr>
            </w:pPr>
          </w:p>
          <w:p w14:paraId="1696AF17" w14:textId="77777777" w:rsidR="00EB4DAE" w:rsidRPr="008F147D" w:rsidRDefault="00EB4DAE" w:rsidP="00670A60">
            <w:pPr>
              <w:spacing w:after="0" w:line="240" w:lineRule="auto"/>
              <w:jc w:val="center"/>
              <w:rPr>
                <w:rFonts w:ascii="Times New Roman" w:eastAsia="Times New Roman" w:hAnsi="Times New Roman"/>
                <w:sz w:val="28"/>
                <w:szCs w:val="28"/>
              </w:rPr>
            </w:pPr>
          </w:p>
          <w:p w14:paraId="2DC7B0AA" w14:textId="77777777" w:rsidR="00EB4DAE" w:rsidRPr="008F147D" w:rsidRDefault="00EB4DAE" w:rsidP="00670A60">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60D14325" w14:textId="77777777" w:rsidR="00EB4DAE" w:rsidRPr="008F147D" w:rsidRDefault="00EB4DAE" w:rsidP="00670A60">
            <w:pPr>
              <w:spacing w:after="0" w:line="240" w:lineRule="auto"/>
              <w:rPr>
                <w:rFonts w:ascii="Times New Roman" w:eastAsia="Times New Roman" w:hAnsi="Times New Roman"/>
                <w:sz w:val="28"/>
                <w:szCs w:val="28"/>
              </w:rPr>
            </w:pPr>
          </w:p>
          <w:p w14:paraId="5709D707" w14:textId="77777777" w:rsidR="00EB4DAE" w:rsidRPr="008F147D" w:rsidRDefault="00EB4DAE" w:rsidP="00670A60">
            <w:pPr>
              <w:spacing w:after="0" w:line="240" w:lineRule="auto"/>
              <w:rPr>
                <w:rFonts w:ascii="Times New Roman" w:eastAsia="Times New Roman" w:hAnsi="Times New Roman"/>
                <w:sz w:val="28"/>
                <w:szCs w:val="28"/>
              </w:rPr>
            </w:pPr>
          </w:p>
          <w:p w14:paraId="2F8B19A9" w14:textId="77777777" w:rsidR="00EB4DAE" w:rsidRPr="008F147D" w:rsidRDefault="00EB4DAE" w:rsidP="00EB4DAE">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w:t>
            </w:r>
            <w:r w:rsidRPr="008F147D">
              <w:rPr>
                <w:rFonts w:ascii="Times New Roman" w:eastAsia="Times New Roman" w:hAnsi="Times New Roman"/>
                <w:sz w:val="28"/>
                <w:szCs w:val="28"/>
                <w:lang w:val="kk-KZ"/>
              </w:rPr>
              <w:t xml:space="preserve">Абай атындағы Қазақ ұлттық педагогикалық </w:t>
            </w:r>
            <w:r w:rsidRPr="008F147D">
              <w:rPr>
                <w:rFonts w:ascii="Times New Roman" w:eastAsia="Times New Roman" w:hAnsi="Times New Roman"/>
                <w:sz w:val="28"/>
                <w:szCs w:val="28"/>
              </w:rPr>
              <w:t>университеті» коммерциялық емес акционерлік қоғамы</w:t>
            </w:r>
          </w:p>
        </w:tc>
      </w:tr>
      <w:tr w:rsidR="00666CC9" w:rsidRPr="008F147D" w14:paraId="6A18E26A" w14:textId="77777777" w:rsidTr="00ED6FAD">
        <w:tc>
          <w:tcPr>
            <w:tcW w:w="1560" w:type="dxa"/>
          </w:tcPr>
          <w:p w14:paraId="4D3A0165" w14:textId="77777777" w:rsidR="00666CC9" w:rsidRPr="008F147D" w:rsidRDefault="00666CC9" w:rsidP="00666CC9">
            <w:pPr>
              <w:spacing w:after="0" w:line="240" w:lineRule="auto"/>
              <w:rPr>
                <w:rFonts w:ascii="Times New Roman" w:eastAsia="Times New Roman" w:hAnsi="Times New Roman"/>
                <w:sz w:val="28"/>
                <w:szCs w:val="28"/>
                <w:lang w:val="kk-KZ"/>
              </w:rPr>
            </w:pPr>
            <w:r w:rsidRPr="008F147D">
              <w:rPr>
                <w:rFonts w:ascii="Times New Roman" w:eastAsia="Times New Roman" w:hAnsi="Times New Roman"/>
                <w:sz w:val="28"/>
                <w:szCs w:val="28"/>
                <w:lang w:val="kk-KZ"/>
              </w:rPr>
              <w:t>БББ</w:t>
            </w:r>
          </w:p>
        </w:tc>
        <w:tc>
          <w:tcPr>
            <w:tcW w:w="425" w:type="dxa"/>
          </w:tcPr>
          <w:p w14:paraId="45545436" w14:textId="77777777" w:rsidR="00666CC9" w:rsidRPr="008F147D" w:rsidRDefault="00666CC9" w:rsidP="00666CC9">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4F2F7142" w14:textId="77777777" w:rsidR="00666CC9" w:rsidRPr="008F147D" w:rsidRDefault="00666CC9" w:rsidP="00666CC9">
            <w:pPr>
              <w:spacing w:after="0" w:line="240" w:lineRule="auto"/>
              <w:rPr>
                <w:rFonts w:ascii="Times New Roman" w:eastAsia="Times New Roman" w:hAnsi="Times New Roman"/>
                <w:sz w:val="28"/>
                <w:szCs w:val="28"/>
                <w:lang w:val="kk-KZ"/>
              </w:rPr>
            </w:pPr>
            <w:r w:rsidRPr="008F147D">
              <w:rPr>
                <w:rFonts w:ascii="Times New Roman" w:eastAsia="Times New Roman" w:hAnsi="Times New Roman"/>
                <w:sz w:val="28"/>
                <w:szCs w:val="28"/>
                <w:lang w:val="kk-KZ"/>
              </w:rPr>
              <w:t>білім беру бағдарламасы</w:t>
            </w:r>
          </w:p>
        </w:tc>
      </w:tr>
      <w:tr w:rsidR="00702786" w:rsidRPr="008F147D" w14:paraId="3AB4FB90" w14:textId="77777777" w:rsidTr="00ED6FAD">
        <w:tc>
          <w:tcPr>
            <w:tcW w:w="1560" w:type="dxa"/>
          </w:tcPr>
          <w:p w14:paraId="57B2FCDC" w14:textId="77777777" w:rsidR="00702786" w:rsidRPr="008F147D" w:rsidRDefault="00702786" w:rsidP="006B2A4E">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ҮОЖ</w:t>
            </w:r>
          </w:p>
        </w:tc>
        <w:tc>
          <w:tcPr>
            <w:tcW w:w="425" w:type="dxa"/>
          </w:tcPr>
          <w:p w14:paraId="089B6389" w14:textId="77777777" w:rsidR="00702786" w:rsidRPr="008F147D" w:rsidRDefault="00702786" w:rsidP="006B2A4E">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4C46298E" w14:textId="77777777" w:rsidR="00702786" w:rsidRPr="008F147D" w:rsidRDefault="00702786" w:rsidP="006B2A4E">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үлгілік оқу жоспары</w:t>
            </w:r>
          </w:p>
        </w:tc>
      </w:tr>
      <w:tr w:rsidR="00666CC9" w:rsidRPr="008F147D" w14:paraId="5EBA6C2E" w14:textId="77777777" w:rsidTr="00ED6FAD">
        <w:tc>
          <w:tcPr>
            <w:tcW w:w="1560" w:type="dxa"/>
          </w:tcPr>
          <w:p w14:paraId="4C238805" w14:textId="77777777" w:rsidR="00666CC9" w:rsidRPr="008F147D" w:rsidRDefault="00666CC9" w:rsidP="00666CC9">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ҮОБ</w:t>
            </w:r>
          </w:p>
        </w:tc>
        <w:tc>
          <w:tcPr>
            <w:tcW w:w="425" w:type="dxa"/>
          </w:tcPr>
          <w:p w14:paraId="0A261750" w14:textId="77777777" w:rsidR="00666CC9" w:rsidRPr="008F147D" w:rsidRDefault="00666CC9" w:rsidP="00666CC9">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72591653" w14:textId="77777777" w:rsidR="00666CC9" w:rsidRPr="008F147D" w:rsidRDefault="00666CC9" w:rsidP="00666CC9">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үлгілік оқу бағдарламасы</w:t>
            </w:r>
          </w:p>
        </w:tc>
      </w:tr>
      <w:tr w:rsidR="00666CC9" w:rsidRPr="008F147D" w14:paraId="39969E5E" w14:textId="77777777" w:rsidTr="00ED6FAD">
        <w:tc>
          <w:tcPr>
            <w:tcW w:w="1560" w:type="dxa"/>
          </w:tcPr>
          <w:p w14:paraId="30D50E7B" w14:textId="77777777" w:rsidR="00666CC9" w:rsidRPr="008F147D" w:rsidRDefault="00666CC9" w:rsidP="00666CC9">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СӨЖ</w:t>
            </w:r>
          </w:p>
        </w:tc>
        <w:tc>
          <w:tcPr>
            <w:tcW w:w="425" w:type="dxa"/>
          </w:tcPr>
          <w:p w14:paraId="7899627E" w14:textId="77777777" w:rsidR="00666CC9" w:rsidRPr="008F147D" w:rsidRDefault="00666CC9" w:rsidP="00666CC9">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2F646580" w14:textId="77777777" w:rsidR="00666CC9" w:rsidRPr="008F147D" w:rsidRDefault="00666CC9" w:rsidP="00666CC9">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студенттің өзіндік жұмысы</w:t>
            </w:r>
          </w:p>
        </w:tc>
      </w:tr>
      <w:tr w:rsidR="00666CC9" w:rsidRPr="008F147D" w14:paraId="7524C2E2" w14:textId="77777777" w:rsidTr="00ED6FAD">
        <w:tc>
          <w:tcPr>
            <w:tcW w:w="1560" w:type="dxa"/>
          </w:tcPr>
          <w:p w14:paraId="62463ED5" w14:textId="77777777" w:rsidR="00666CC9" w:rsidRPr="008F147D" w:rsidRDefault="00666CC9" w:rsidP="00666CC9">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ПСӨЖ</w:t>
            </w:r>
          </w:p>
        </w:tc>
        <w:tc>
          <w:tcPr>
            <w:tcW w:w="425" w:type="dxa"/>
          </w:tcPr>
          <w:p w14:paraId="3BE5648B" w14:textId="77777777" w:rsidR="00666CC9" w:rsidRPr="008F147D" w:rsidRDefault="00666CC9" w:rsidP="00666CC9">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6A4F094D" w14:textId="77777777" w:rsidR="00666CC9" w:rsidRPr="008F147D" w:rsidRDefault="00666CC9" w:rsidP="00666CC9">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педагогтің жетекшілігімен жүргізілетін студенттің өзіндік жұмысы</w:t>
            </w:r>
          </w:p>
        </w:tc>
      </w:tr>
      <w:tr w:rsidR="00666CC9" w:rsidRPr="008F147D" w14:paraId="07D294ED" w14:textId="77777777" w:rsidTr="00ED6FAD">
        <w:tc>
          <w:tcPr>
            <w:tcW w:w="1560" w:type="dxa"/>
          </w:tcPr>
          <w:p w14:paraId="1E55583B" w14:textId="77777777" w:rsidR="00666CC9" w:rsidRPr="008F147D" w:rsidRDefault="00666CC9" w:rsidP="00666CC9">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АКТ</w:t>
            </w:r>
          </w:p>
        </w:tc>
        <w:tc>
          <w:tcPr>
            <w:tcW w:w="425" w:type="dxa"/>
          </w:tcPr>
          <w:p w14:paraId="4B269A23" w14:textId="77777777" w:rsidR="00666CC9" w:rsidRPr="008F147D" w:rsidRDefault="00666CC9" w:rsidP="00666CC9">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22F40E3A" w14:textId="77777777" w:rsidR="00666CC9" w:rsidRPr="008F147D" w:rsidRDefault="00666CC9" w:rsidP="00666CC9">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ақпараттық-коммуникациялық технологиялар</w:t>
            </w:r>
          </w:p>
        </w:tc>
      </w:tr>
      <w:tr w:rsidR="004843FF" w:rsidRPr="008F147D" w14:paraId="0720D0E3" w14:textId="77777777" w:rsidTr="00ED6FAD">
        <w:tc>
          <w:tcPr>
            <w:tcW w:w="1560" w:type="dxa"/>
          </w:tcPr>
          <w:p w14:paraId="34A7F102" w14:textId="5792CF41" w:rsidR="004843FF" w:rsidRPr="008F147D" w:rsidRDefault="004843FF" w:rsidP="004843FF">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lang w:val="ru-RU"/>
              </w:rPr>
              <w:t>ЦБТ</w:t>
            </w:r>
          </w:p>
        </w:tc>
        <w:tc>
          <w:tcPr>
            <w:tcW w:w="425" w:type="dxa"/>
          </w:tcPr>
          <w:p w14:paraId="29D5BA50" w14:textId="766AD39C" w:rsidR="004843FF" w:rsidRPr="008F147D" w:rsidRDefault="004843FF" w:rsidP="004843FF">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075947B6" w14:textId="58514479" w:rsidR="004843FF" w:rsidRPr="008F147D" w:rsidRDefault="004843FF" w:rsidP="004843FF">
            <w:pPr>
              <w:spacing w:after="0" w:line="240" w:lineRule="auto"/>
              <w:rPr>
                <w:rFonts w:ascii="Times New Roman" w:eastAsia="Times New Roman" w:hAnsi="Times New Roman"/>
                <w:sz w:val="28"/>
                <w:szCs w:val="28"/>
                <w:lang w:val="ru-RU"/>
              </w:rPr>
            </w:pPr>
            <w:r w:rsidRPr="008F147D">
              <w:rPr>
                <w:rFonts w:ascii="Times New Roman" w:eastAsia="Times New Roman" w:hAnsi="Times New Roman"/>
                <w:sz w:val="28"/>
                <w:szCs w:val="28"/>
                <w:lang w:val="ru-RU"/>
              </w:rPr>
              <w:t>цифрлық білім беру технологиялары</w:t>
            </w:r>
          </w:p>
        </w:tc>
      </w:tr>
      <w:tr w:rsidR="004F29C1" w:rsidRPr="008F147D" w14:paraId="7F37EF4E" w14:textId="77777777" w:rsidTr="00ED6FAD">
        <w:tc>
          <w:tcPr>
            <w:tcW w:w="1560" w:type="dxa"/>
          </w:tcPr>
          <w:p w14:paraId="10FA37AF" w14:textId="5E3CA6A7" w:rsidR="004F29C1" w:rsidRPr="008F147D" w:rsidRDefault="004F29C1" w:rsidP="004F29C1">
            <w:pPr>
              <w:spacing w:after="0" w:line="240" w:lineRule="auto"/>
              <w:rPr>
                <w:rFonts w:ascii="Times New Roman" w:eastAsia="Times New Roman" w:hAnsi="Times New Roman"/>
                <w:sz w:val="28"/>
                <w:szCs w:val="28"/>
                <w:lang w:val="ru-RU"/>
              </w:rPr>
            </w:pPr>
            <w:r w:rsidRPr="008F147D">
              <w:rPr>
                <w:rFonts w:ascii="Times New Roman" w:hAnsi="Times New Roman" w:cs="Times New Roman"/>
                <w:sz w:val="28"/>
                <w:szCs w:val="28"/>
                <w:lang w:val="kk-KZ"/>
              </w:rPr>
              <w:t>ЦБО</w:t>
            </w:r>
          </w:p>
        </w:tc>
        <w:tc>
          <w:tcPr>
            <w:tcW w:w="425" w:type="dxa"/>
          </w:tcPr>
          <w:p w14:paraId="6A36F649" w14:textId="48E487D3" w:rsidR="004F29C1" w:rsidRPr="008F147D" w:rsidRDefault="004F29C1" w:rsidP="004F29C1">
            <w:pPr>
              <w:spacing w:after="0" w:line="240" w:lineRule="auto"/>
              <w:jc w:val="center"/>
              <w:rPr>
                <w:rFonts w:ascii="Times New Roman" w:eastAsia="Times New Roman" w:hAnsi="Times New Roman"/>
                <w:sz w:val="28"/>
                <w:szCs w:val="28"/>
                <w:lang w:val="ru-RU"/>
              </w:rPr>
            </w:pPr>
            <w:r w:rsidRPr="008F147D">
              <w:rPr>
                <w:rFonts w:ascii="Times New Roman" w:eastAsia="Times New Roman" w:hAnsi="Times New Roman"/>
                <w:sz w:val="28"/>
                <w:szCs w:val="28"/>
              </w:rPr>
              <w:t>–</w:t>
            </w:r>
          </w:p>
        </w:tc>
        <w:tc>
          <w:tcPr>
            <w:tcW w:w="7513" w:type="dxa"/>
          </w:tcPr>
          <w:p w14:paraId="599333D2" w14:textId="22A68417" w:rsidR="004F29C1" w:rsidRPr="008F147D" w:rsidRDefault="004F29C1" w:rsidP="004F29C1">
            <w:pPr>
              <w:spacing w:after="0" w:line="240" w:lineRule="auto"/>
              <w:rPr>
                <w:rFonts w:ascii="Times New Roman" w:eastAsia="Times New Roman" w:hAnsi="Times New Roman"/>
                <w:sz w:val="28"/>
                <w:szCs w:val="28"/>
                <w:lang w:val="ru-RU"/>
              </w:rPr>
            </w:pPr>
            <w:r w:rsidRPr="008F147D">
              <w:rPr>
                <w:rFonts w:ascii="Times New Roman" w:hAnsi="Times New Roman" w:cs="Times New Roman"/>
                <w:sz w:val="28"/>
                <w:szCs w:val="28"/>
                <w:lang w:val="kk-KZ"/>
              </w:rPr>
              <w:t>цифрлық білім беру ортасы</w:t>
            </w:r>
          </w:p>
        </w:tc>
      </w:tr>
      <w:tr w:rsidR="004F29C1" w:rsidRPr="008F147D" w14:paraId="6BE1DEDC" w14:textId="77777777" w:rsidTr="00ED6FAD">
        <w:tc>
          <w:tcPr>
            <w:tcW w:w="1560" w:type="dxa"/>
          </w:tcPr>
          <w:p w14:paraId="1FE47262" w14:textId="03E714DE" w:rsidR="004F29C1" w:rsidRPr="008F147D" w:rsidRDefault="004F29C1" w:rsidP="004F29C1">
            <w:pPr>
              <w:spacing w:after="0" w:line="240" w:lineRule="auto"/>
              <w:rPr>
                <w:rFonts w:ascii="Times New Roman" w:eastAsia="Times New Roman" w:hAnsi="Times New Roman"/>
                <w:sz w:val="28"/>
                <w:szCs w:val="28"/>
                <w:lang w:val="ru-RU"/>
              </w:rPr>
            </w:pPr>
            <w:r w:rsidRPr="008F147D">
              <w:rPr>
                <w:rFonts w:ascii="Times New Roman" w:hAnsi="Times New Roman" w:cs="Times New Roman"/>
                <w:sz w:val="28"/>
                <w:szCs w:val="28"/>
                <w:lang w:val="kk-KZ"/>
              </w:rPr>
              <w:t>ЦБР</w:t>
            </w:r>
          </w:p>
        </w:tc>
        <w:tc>
          <w:tcPr>
            <w:tcW w:w="425" w:type="dxa"/>
          </w:tcPr>
          <w:p w14:paraId="1A04D46C" w14:textId="4CF30D97" w:rsidR="004F29C1" w:rsidRPr="008F147D" w:rsidRDefault="004F29C1" w:rsidP="004F29C1">
            <w:pPr>
              <w:spacing w:after="0" w:line="240" w:lineRule="auto"/>
              <w:jc w:val="center"/>
              <w:rPr>
                <w:rFonts w:ascii="Times New Roman" w:eastAsia="Times New Roman" w:hAnsi="Times New Roman"/>
                <w:sz w:val="28"/>
                <w:szCs w:val="28"/>
                <w:lang w:val="ru-RU"/>
              </w:rPr>
            </w:pPr>
            <w:r w:rsidRPr="008F147D">
              <w:rPr>
                <w:rFonts w:ascii="Times New Roman" w:eastAsia="Times New Roman" w:hAnsi="Times New Roman"/>
                <w:sz w:val="28"/>
                <w:szCs w:val="28"/>
              </w:rPr>
              <w:t>–</w:t>
            </w:r>
          </w:p>
        </w:tc>
        <w:tc>
          <w:tcPr>
            <w:tcW w:w="7513" w:type="dxa"/>
          </w:tcPr>
          <w:p w14:paraId="4655FD43" w14:textId="6DBF234C" w:rsidR="004F29C1" w:rsidRPr="008F147D" w:rsidRDefault="004F29C1" w:rsidP="004F29C1">
            <w:pPr>
              <w:spacing w:after="0" w:line="240" w:lineRule="auto"/>
              <w:rPr>
                <w:rFonts w:ascii="Times New Roman" w:eastAsia="Times New Roman" w:hAnsi="Times New Roman"/>
                <w:sz w:val="28"/>
                <w:szCs w:val="28"/>
                <w:lang w:val="ru-RU"/>
              </w:rPr>
            </w:pPr>
            <w:r w:rsidRPr="008F147D">
              <w:rPr>
                <w:rFonts w:ascii="Times New Roman" w:hAnsi="Times New Roman" w:cs="Times New Roman"/>
                <w:sz w:val="28"/>
                <w:szCs w:val="28"/>
                <w:lang w:val="kk-KZ"/>
              </w:rPr>
              <w:t>цифрлық білім беру ресурстары</w:t>
            </w:r>
          </w:p>
        </w:tc>
      </w:tr>
      <w:tr w:rsidR="004F29C1" w:rsidRPr="008F147D" w14:paraId="3640DE56" w14:textId="77777777" w:rsidTr="00ED6FAD">
        <w:tc>
          <w:tcPr>
            <w:tcW w:w="1560" w:type="dxa"/>
          </w:tcPr>
          <w:p w14:paraId="532F90DC" w14:textId="77777777" w:rsidR="004F29C1" w:rsidRPr="008F147D" w:rsidRDefault="004F29C1" w:rsidP="004F29C1">
            <w:pPr>
              <w:spacing w:after="0" w:line="240" w:lineRule="auto"/>
              <w:rPr>
                <w:rFonts w:ascii="Times New Roman" w:eastAsia="Times New Roman" w:hAnsi="Times New Roman"/>
                <w:sz w:val="28"/>
                <w:szCs w:val="28"/>
                <w:lang w:val="kk-KZ"/>
              </w:rPr>
            </w:pPr>
            <w:r w:rsidRPr="008F147D">
              <w:rPr>
                <w:rFonts w:ascii="Times New Roman" w:eastAsia="Times New Roman" w:hAnsi="Times New Roman"/>
                <w:sz w:val="28"/>
                <w:szCs w:val="28"/>
                <w:lang w:val="kk-KZ"/>
              </w:rPr>
              <w:t>ЖИ</w:t>
            </w:r>
          </w:p>
        </w:tc>
        <w:tc>
          <w:tcPr>
            <w:tcW w:w="425" w:type="dxa"/>
          </w:tcPr>
          <w:p w14:paraId="62D53A30" w14:textId="77777777" w:rsidR="004F29C1" w:rsidRPr="008F147D" w:rsidRDefault="004F29C1" w:rsidP="004F29C1">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29261D5A" w14:textId="77777777" w:rsidR="004F29C1" w:rsidRPr="008F147D" w:rsidRDefault="004F29C1" w:rsidP="004F29C1">
            <w:pPr>
              <w:spacing w:after="0" w:line="240" w:lineRule="auto"/>
              <w:rPr>
                <w:rFonts w:ascii="Times New Roman" w:eastAsia="Times New Roman" w:hAnsi="Times New Roman"/>
                <w:sz w:val="28"/>
                <w:szCs w:val="28"/>
                <w:lang w:val="kk-KZ"/>
              </w:rPr>
            </w:pPr>
            <w:r w:rsidRPr="008F147D">
              <w:rPr>
                <w:rFonts w:ascii="Times New Roman" w:eastAsia="Times New Roman" w:hAnsi="Times New Roman"/>
                <w:sz w:val="28"/>
                <w:szCs w:val="28"/>
                <w:lang w:val="kk-KZ"/>
              </w:rPr>
              <w:t>жасанды интеллект</w:t>
            </w:r>
          </w:p>
        </w:tc>
      </w:tr>
      <w:tr w:rsidR="004F29C1" w:rsidRPr="008F147D" w14:paraId="28D05684" w14:textId="77777777" w:rsidTr="00ED6FAD">
        <w:tc>
          <w:tcPr>
            <w:tcW w:w="1560" w:type="dxa"/>
          </w:tcPr>
          <w:p w14:paraId="719E5E82" w14:textId="77777777" w:rsidR="004F29C1" w:rsidRPr="008F147D" w:rsidRDefault="004F29C1" w:rsidP="004F29C1">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ЭТ</w:t>
            </w:r>
          </w:p>
        </w:tc>
        <w:tc>
          <w:tcPr>
            <w:tcW w:w="425" w:type="dxa"/>
          </w:tcPr>
          <w:p w14:paraId="639C9630" w14:textId="77777777" w:rsidR="004F29C1" w:rsidRPr="008F147D" w:rsidRDefault="004F29C1" w:rsidP="004F29C1">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093A9E1C" w14:textId="77777777" w:rsidR="004F29C1" w:rsidRPr="008F147D" w:rsidRDefault="004F29C1" w:rsidP="004F29C1">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эксперименттік топ</w:t>
            </w:r>
          </w:p>
        </w:tc>
      </w:tr>
      <w:tr w:rsidR="004F29C1" w:rsidRPr="008F147D" w14:paraId="59ABD7B9" w14:textId="77777777" w:rsidTr="00ED6FAD">
        <w:tc>
          <w:tcPr>
            <w:tcW w:w="1560" w:type="dxa"/>
          </w:tcPr>
          <w:p w14:paraId="5B93BE39" w14:textId="77777777" w:rsidR="004F29C1" w:rsidRPr="008F147D" w:rsidRDefault="004F29C1" w:rsidP="004F29C1">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БТ</w:t>
            </w:r>
          </w:p>
        </w:tc>
        <w:tc>
          <w:tcPr>
            <w:tcW w:w="425" w:type="dxa"/>
          </w:tcPr>
          <w:p w14:paraId="4DF57A5B" w14:textId="77777777" w:rsidR="004F29C1" w:rsidRPr="008F147D" w:rsidRDefault="004F29C1" w:rsidP="004F29C1">
            <w:pPr>
              <w:spacing w:after="0" w:line="240" w:lineRule="auto"/>
              <w:jc w:val="center"/>
              <w:rPr>
                <w:rFonts w:ascii="Times New Roman" w:eastAsia="Times New Roman" w:hAnsi="Times New Roman"/>
                <w:sz w:val="28"/>
                <w:szCs w:val="28"/>
              </w:rPr>
            </w:pPr>
            <w:r w:rsidRPr="008F147D">
              <w:rPr>
                <w:rFonts w:ascii="Times New Roman" w:eastAsia="Times New Roman" w:hAnsi="Times New Roman"/>
                <w:sz w:val="28"/>
                <w:szCs w:val="28"/>
              </w:rPr>
              <w:t>–</w:t>
            </w:r>
          </w:p>
        </w:tc>
        <w:tc>
          <w:tcPr>
            <w:tcW w:w="7513" w:type="dxa"/>
          </w:tcPr>
          <w:p w14:paraId="5D63D33E" w14:textId="77777777" w:rsidR="004F29C1" w:rsidRPr="008F147D" w:rsidRDefault="004F29C1" w:rsidP="004F29C1">
            <w:pPr>
              <w:spacing w:after="0" w:line="240" w:lineRule="auto"/>
              <w:rPr>
                <w:rFonts w:ascii="Times New Roman" w:eastAsia="Times New Roman" w:hAnsi="Times New Roman"/>
                <w:sz w:val="28"/>
                <w:szCs w:val="28"/>
              </w:rPr>
            </w:pPr>
            <w:r w:rsidRPr="008F147D">
              <w:rPr>
                <w:rFonts w:ascii="Times New Roman" w:eastAsia="Times New Roman" w:hAnsi="Times New Roman"/>
                <w:sz w:val="28"/>
                <w:szCs w:val="28"/>
              </w:rPr>
              <w:t>бақылау тобы</w:t>
            </w:r>
          </w:p>
        </w:tc>
      </w:tr>
    </w:tbl>
    <w:p w14:paraId="307FCB1F" w14:textId="77777777" w:rsidR="00114DBB" w:rsidRPr="008F147D" w:rsidRDefault="00114DBB" w:rsidP="00521001">
      <w:pPr>
        <w:tabs>
          <w:tab w:val="left" w:pos="426"/>
        </w:tabs>
        <w:spacing w:after="0" w:line="240" w:lineRule="auto"/>
        <w:ind w:firstLine="567"/>
        <w:jc w:val="both"/>
        <w:rPr>
          <w:rFonts w:ascii="Times New Roman" w:hAnsi="Times New Roman" w:cs="Times New Roman"/>
          <w:sz w:val="28"/>
          <w:szCs w:val="28"/>
          <w:lang w:val="kk-KZ"/>
        </w:rPr>
      </w:pPr>
    </w:p>
    <w:p w14:paraId="31A021DB" w14:textId="77777777" w:rsidR="00114DBB" w:rsidRPr="008F147D" w:rsidRDefault="00114DBB" w:rsidP="00521001">
      <w:pPr>
        <w:tabs>
          <w:tab w:val="left" w:pos="426"/>
        </w:tabs>
        <w:spacing w:after="0" w:line="240" w:lineRule="auto"/>
        <w:ind w:firstLine="567"/>
        <w:jc w:val="both"/>
        <w:rPr>
          <w:rFonts w:ascii="Times New Roman" w:hAnsi="Times New Roman" w:cs="Times New Roman"/>
          <w:sz w:val="28"/>
          <w:szCs w:val="28"/>
          <w:lang w:val="kk-KZ"/>
        </w:rPr>
      </w:pPr>
    </w:p>
    <w:p w14:paraId="673F8DDF" w14:textId="77777777" w:rsidR="00114DBB" w:rsidRPr="008F147D" w:rsidRDefault="00114DBB" w:rsidP="00521001">
      <w:pPr>
        <w:tabs>
          <w:tab w:val="left" w:pos="426"/>
        </w:tabs>
        <w:spacing w:after="0" w:line="240" w:lineRule="auto"/>
        <w:ind w:firstLine="567"/>
        <w:jc w:val="both"/>
        <w:rPr>
          <w:rFonts w:ascii="Times New Roman" w:hAnsi="Times New Roman" w:cs="Times New Roman"/>
          <w:sz w:val="28"/>
          <w:szCs w:val="28"/>
          <w:lang w:val="kk-KZ"/>
        </w:rPr>
      </w:pPr>
    </w:p>
    <w:p w14:paraId="0C329083" w14:textId="77777777" w:rsidR="00114DBB" w:rsidRPr="008F147D" w:rsidRDefault="00114DBB" w:rsidP="00521001">
      <w:pPr>
        <w:tabs>
          <w:tab w:val="left" w:pos="426"/>
        </w:tabs>
        <w:spacing w:after="0" w:line="240" w:lineRule="auto"/>
        <w:ind w:firstLine="567"/>
        <w:jc w:val="both"/>
        <w:rPr>
          <w:rFonts w:ascii="Times New Roman" w:hAnsi="Times New Roman" w:cs="Times New Roman"/>
          <w:sz w:val="28"/>
          <w:szCs w:val="28"/>
          <w:lang w:val="kk-KZ"/>
        </w:rPr>
      </w:pPr>
    </w:p>
    <w:p w14:paraId="0ADEA5AB" w14:textId="77777777" w:rsidR="001D57FC" w:rsidRPr="008F147D" w:rsidRDefault="001D57FC" w:rsidP="00521001">
      <w:pPr>
        <w:tabs>
          <w:tab w:val="left" w:pos="426"/>
        </w:tabs>
        <w:spacing w:after="0" w:line="240" w:lineRule="auto"/>
        <w:ind w:firstLine="567"/>
        <w:jc w:val="both"/>
        <w:rPr>
          <w:rFonts w:ascii="Times New Roman" w:hAnsi="Times New Roman" w:cs="Times New Roman"/>
          <w:sz w:val="28"/>
          <w:szCs w:val="28"/>
          <w:lang w:val="kk-KZ"/>
        </w:rPr>
      </w:pPr>
    </w:p>
    <w:p w14:paraId="1A864DD1" w14:textId="77777777" w:rsidR="001D57FC" w:rsidRPr="008F147D" w:rsidRDefault="001D57FC" w:rsidP="00521001">
      <w:pPr>
        <w:tabs>
          <w:tab w:val="left" w:pos="426"/>
        </w:tabs>
        <w:spacing w:after="0" w:line="240" w:lineRule="auto"/>
        <w:ind w:firstLine="567"/>
        <w:jc w:val="both"/>
        <w:rPr>
          <w:rFonts w:ascii="Times New Roman" w:hAnsi="Times New Roman" w:cs="Times New Roman"/>
          <w:sz w:val="28"/>
          <w:szCs w:val="28"/>
          <w:lang w:val="kk-KZ"/>
        </w:rPr>
      </w:pPr>
    </w:p>
    <w:p w14:paraId="2D640359" w14:textId="77777777" w:rsidR="001D57FC" w:rsidRPr="008F147D" w:rsidRDefault="001D57FC" w:rsidP="00521001">
      <w:pPr>
        <w:tabs>
          <w:tab w:val="left" w:pos="426"/>
        </w:tabs>
        <w:spacing w:after="0" w:line="240" w:lineRule="auto"/>
        <w:ind w:firstLine="567"/>
        <w:jc w:val="both"/>
        <w:rPr>
          <w:rFonts w:ascii="Times New Roman" w:hAnsi="Times New Roman" w:cs="Times New Roman"/>
          <w:sz w:val="28"/>
          <w:szCs w:val="28"/>
          <w:lang w:val="kk-KZ"/>
        </w:rPr>
      </w:pPr>
    </w:p>
    <w:p w14:paraId="70E13E8D" w14:textId="77777777" w:rsidR="000B3CEA" w:rsidRPr="008F147D" w:rsidRDefault="000B3CEA" w:rsidP="00521001">
      <w:pPr>
        <w:spacing w:after="0" w:line="240" w:lineRule="auto"/>
        <w:rPr>
          <w:rFonts w:ascii="Times New Roman" w:eastAsia="Times New Roman" w:hAnsi="Times New Roman" w:cs="Times New Roman"/>
          <w:b/>
          <w:bCs/>
          <w:sz w:val="28"/>
          <w:szCs w:val="28"/>
          <w:lang w:val="kk-KZ"/>
        </w:rPr>
      </w:pPr>
      <w:r w:rsidRPr="008F147D">
        <w:rPr>
          <w:lang w:val="kk-KZ"/>
        </w:rPr>
        <w:br w:type="page"/>
      </w:r>
    </w:p>
    <w:p w14:paraId="0C29A388" w14:textId="77777777" w:rsidR="004017F7" w:rsidRPr="008F147D" w:rsidRDefault="004017F7" w:rsidP="00521001">
      <w:pPr>
        <w:pStyle w:val="a3"/>
        <w:ind w:left="0" w:firstLine="0"/>
        <w:jc w:val="center"/>
      </w:pPr>
      <w:r w:rsidRPr="008F147D">
        <w:rPr>
          <w:b/>
          <w:bCs/>
          <w:color w:val="000000"/>
        </w:rPr>
        <w:lastRenderedPageBreak/>
        <w:t>КІРІСПЕ</w:t>
      </w:r>
    </w:p>
    <w:p w14:paraId="34735912" w14:textId="77777777" w:rsidR="00F95C5A" w:rsidRPr="008F147D" w:rsidRDefault="00F95C5A" w:rsidP="00FB5A63">
      <w:pPr>
        <w:pStyle w:val="a3"/>
        <w:ind w:left="0"/>
      </w:pPr>
    </w:p>
    <w:p w14:paraId="482CD803" w14:textId="77777777" w:rsidR="00693479" w:rsidRPr="008F147D" w:rsidRDefault="00693479"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Қазіргі таңда ғылым мен технологияның қарқынды дамуы білім беру жүйесінің барлық деңгейлерін инновациялық бағытта жетілдіруді, цифрлық технологияларды саналы және мақсатты түрде қолдануды талап етеді. Бұл процесс жаңа технологияларды жетік меңгерген, заманауи цифрлық ортада еркін әрекет ете алатын білікті мамандарға деген сұранысты арттыруда.</w:t>
      </w:r>
    </w:p>
    <w:p w14:paraId="7B67C813" w14:textId="77777777" w:rsidR="00693479" w:rsidRPr="008F147D" w:rsidRDefault="00693479"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Жоғары педагогикалық білім беру жүйесін цифрландырудың маңызы ерекше. Ол болашақ педагогтердің цифрлық сауаттылығын арттыруға, кәсіби шеберлігін жетілдіруге, ақпараттық мәдениетін қалыптастыруға және еңбек нарығындағы бәсекеге қабілеттілігін арттыруға бағытталған. Цифрлық білім беру ортасы оқу процесін барынша қолжетімді етіп, педагог пен білім алушы арасындағы өзара байланысты жеңілдетеді, оқыту сапасын арттыруға және оқу нәтижелерін объективті бағалауға мүмкіндік береді.</w:t>
      </w:r>
    </w:p>
    <w:p w14:paraId="57736AB3" w14:textId="41DDE484" w:rsidR="00693479" w:rsidRPr="008F147D" w:rsidRDefault="00693479"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Бүгінгі күні білім беру жүйесін</w:t>
      </w:r>
      <w:r w:rsidR="00D85469" w:rsidRPr="008F147D">
        <w:rPr>
          <w:rFonts w:ascii="Times New Roman" w:hAnsi="Times New Roman" w:cs="Times New Roman"/>
          <w:sz w:val="28"/>
          <w:szCs w:val="28"/>
          <w:lang w:val="kk-KZ"/>
        </w:rPr>
        <w:t>ің</w:t>
      </w:r>
      <w:r w:rsidRPr="008F147D">
        <w:rPr>
          <w:rFonts w:ascii="Times New Roman" w:hAnsi="Times New Roman" w:cs="Times New Roman"/>
          <w:sz w:val="28"/>
          <w:szCs w:val="28"/>
          <w:lang w:val="kk-KZ"/>
        </w:rPr>
        <w:t xml:space="preserve"> цифрлық трансформация</w:t>
      </w:r>
      <w:r w:rsidR="00D85469" w:rsidRPr="008F147D">
        <w:rPr>
          <w:rFonts w:ascii="Times New Roman" w:hAnsi="Times New Roman" w:cs="Times New Roman"/>
          <w:sz w:val="28"/>
          <w:szCs w:val="28"/>
          <w:lang w:val="kk-KZ"/>
        </w:rPr>
        <w:t>сы</w:t>
      </w:r>
      <w:r w:rsidRPr="008F147D">
        <w:rPr>
          <w:rFonts w:ascii="Times New Roman" w:hAnsi="Times New Roman" w:cs="Times New Roman"/>
          <w:sz w:val="28"/>
          <w:szCs w:val="28"/>
          <w:lang w:val="kk-KZ"/>
        </w:rPr>
        <w:t xml:space="preserve"> жасанды интеллект технологиялары мен цифрлық білім беру ресурстарын кеңінен енгізу арқылы жүзеге асырылуда. Бұл өзгерістер білім беру мазмұны мен құрылымына, оқыту әдістері мен тәсілдеріне, сондай-ақ білім алушылардың құзыреттілік сипаттамаларына айтарлықтай әсер етуде. Осыған байланысты білім беруді жаңғыртудың маңызды стратегиялық бағыты – білім беруді цифрландыру.</w:t>
      </w:r>
    </w:p>
    <w:p w14:paraId="00056C8D" w14:textId="30B512F3" w:rsidR="00056D3A" w:rsidRPr="008F147D" w:rsidRDefault="00597483" w:rsidP="00056D3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Қазақстан Республикасының Президенті Қ.-Ж.К.Тоқаевтың стратегиялық бағыттағы Жолдауларында білім беру саласын жаңғырту, білім сапасын арттыру және оны цифрлық трансформация жағдайына бейімдеу мәселелері басым бағыттар ретінде айқындалған. Атап айтқанда, цифрландыру мен жасанды интеллект технологияларын білім беру жүйесіне кеңінен енгізу қажеттілігі бірнеше рет атап өтіл</w:t>
      </w:r>
      <w:r w:rsidR="00CA3F05" w:rsidRPr="008F147D">
        <w:rPr>
          <w:rFonts w:ascii="Times New Roman" w:hAnsi="Times New Roman" w:cs="Times New Roman"/>
          <w:sz w:val="28"/>
          <w:szCs w:val="28"/>
          <w:lang w:val="kk-KZ"/>
        </w:rPr>
        <w:t>ген</w:t>
      </w:r>
      <w:r w:rsidRPr="008F147D">
        <w:rPr>
          <w:rFonts w:ascii="Times New Roman" w:hAnsi="Times New Roman" w:cs="Times New Roman"/>
          <w:sz w:val="28"/>
          <w:szCs w:val="28"/>
          <w:lang w:val="kk-KZ"/>
        </w:rPr>
        <w:t xml:space="preserve"> [1, 2]. </w:t>
      </w:r>
      <w:r w:rsidR="00AD3B92" w:rsidRPr="008F147D">
        <w:rPr>
          <w:rFonts w:ascii="Times New Roman" w:hAnsi="Times New Roman" w:cs="Times New Roman"/>
          <w:sz w:val="28"/>
          <w:szCs w:val="28"/>
          <w:lang w:val="kk-KZ"/>
        </w:rPr>
        <w:t xml:space="preserve"> Жоғарыда айтылғандар </w:t>
      </w:r>
      <w:r w:rsidR="00056D3A" w:rsidRPr="008F147D">
        <w:rPr>
          <w:rFonts w:ascii="Times New Roman" w:hAnsi="Times New Roman" w:cs="Times New Roman"/>
          <w:sz w:val="28"/>
          <w:szCs w:val="28"/>
          <w:lang w:val="kk-KZ"/>
        </w:rPr>
        <w:t>педагогикалық жоғары оқу орындарындағы оқ</w:t>
      </w:r>
      <w:r w:rsidR="00AD3B92" w:rsidRPr="008F147D">
        <w:rPr>
          <w:rFonts w:ascii="Times New Roman" w:hAnsi="Times New Roman" w:cs="Times New Roman"/>
          <w:sz w:val="28"/>
          <w:szCs w:val="28"/>
          <w:lang w:val="kk-KZ"/>
        </w:rPr>
        <w:t xml:space="preserve">у мен тәрбие процесінің </w:t>
      </w:r>
      <w:r w:rsidR="00056D3A" w:rsidRPr="008F147D">
        <w:rPr>
          <w:rFonts w:ascii="Times New Roman" w:hAnsi="Times New Roman" w:cs="Times New Roman"/>
          <w:sz w:val="28"/>
          <w:szCs w:val="28"/>
          <w:lang w:val="kk-KZ"/>
        </w:rPr>
        <w:t>мазмұн</w:t>
      </w:r>
      <w:r w:rsidR="00AD3B92" w:rsidRPr="008F147D">
        <w:rPr>
          <w:rFonts w:ascii="Times New Roman" w:hAnsi="Times New Roman" w:cs="Times New Roman"/>
          <w:sz w:val="28"/>
          <w:szCs w:val="28"/>
          <w:lang w:val="kk-KZ"/>
        </w:rPr>
        <w:t xml:space="preserve">дық және </w:t>
      </w:r>
      <w:r w:rsidR="00056D3A" w:rsidRPr="008F147D">
        <w:rPr>
          <w:rFonts w:ascii="Times New Roman" w:hAnsi="Times New Roman" w:cs="Times New Roman"/>
          <w:sz w:val="28"/>
          <w:szCs w:val="28"/>
          <w:lang w:val="kk-KZ"/>
        </w:rPr>
        <w:t>құрылым</w:t>
      </w:r>
      <w:r w:rsidR="00AD3B92" w:rsidRPr="008F147D">
        <w:rPr>
          <w:rFonts w:ascii="Times New Roman" w:hAnsi="Times New Roman" w:cs="Times New Roman"/>
          <w:sz w:val="28"/>
          <w:szCs w:val="28"/>
          <w:lang w:val="kk-KZ"/>
        </w:rPr>
        <w:t xml:space="preserve">дық негіздерін қайта пайымдауды талап </w:t>
      </w:r>
      <w:r w:rsidR="00056D3A" w:rsidRPr="008F147D">
        <w:rPr>
          <w:rFonts w:ascii="Times New Roman" w:hAnsi="Times New Roman" w:cs="Times New Roman"/>
          <w:sz w:val="28"/>
          <w:szCs w:val="28"/>
          <w:lang w:val="kk-KZ"/>
        </w:rPr>
        <w:t>етіп, болашақ мұғалімдерді даярлау жүйесін жаңғырту</w:t>
      </w:r>
      <w:r w:rsidR="00AD3B92" w:rsidRPr="008F147D">
        <w:rPr>
          <w:rFonts w:ascii="Times New Roman" w:hAnsi="Times New Roman" w:cs="Times New Roman"/>
          <w:sz w:val="28"/>
          <w:szCs w:val="28"/>
          <w:lang w:val="kk-KZ"/>
        </w:rPr>
        <w:t xml:space="preserve">дың </w:t>
      </w:r>
      <w:r w:rsidR="00056D3A" w:rsidRPr="008F147D">
        <w:rPr>
          <w:rFonts w:ascii="Times New Roman" w:hAnsi="Times New Roman" w:cs="Times New Roman"/>
          <w:sz w:val="28"/>
          <w:szCs w:val="28"/>
          <w:lang w:val="kk-KZ"/>
        </w:rPr>
        <w:t xml:space="preserve">жаңа </w:t>
      </w:r>
      <w:r w:rsidR="00AD3B92" w:rsidRPr="008F147D">
        <w:rPr>
          <w:rFonts w:ascii="Times New Roman" w:hAnsi="Times New Roman" w:cs="Times New Roman"/>
          <w:sz w:val="28"/>
          <w:szCs w:val="28"/>
          <w:lang w:val="kk-KZ"/>
        </w:rPr>
        <w:t>парадигмаларын айқындауға негіз болды</w:t>
      </w:r>
      <w:r w:rsidR="00056D3A" w:rsidRPr="008F147D">
        <w:rPr>
          <w:rFonts w:ascii="Times New Roman" w:hAnsi="Times New Roman" w:cs="Times New Roman"/>
          <w:sz w:val="28"/>
          <w:szCs w:val="28"/>
          <w:lang w:val="kk-KZ"/>
        </w:rPr>
        <w:t>. Осы</w:t>
      </w:r>
      <w:r w:rsidR="00AD3B92" w:rsidRPr="008F147D">
        <w:rPr>
          <w:rFonts w:ascii="Times New Roman" w:hAnsi="Times New Roman" w:cs="Times New Roman"/>
          <w:sz w:val="28"/>
          <w:szCs w:val="28"/>
          <w:lang w:val="kk-KZ"/>
        </w:rPr>
        <w:t>ған байланысты</w:t>
      </w:r>
      <w:r w:rsidR="00056D3A" w:rsidRPr="008F147D">
        <w:rPr>
          <w:rFonts w:ascii="Times New Roman" w:hAnsi="Times New Roman" w:cs="Times New Roman"/>
          <w:sz w:val="28"/>
          <w:szCs w:val="28"/>
          <w:lang w:val="kk-KZ"/>
        </w:rPr>
        <w:t>, болашақ математика мұғалімінің кәсіби даярлығы тек пәндік білімді меңгерумен шектелмей, цифрлық білім беру ортасында нәтижелі қызмет атқара алатын, заманауи әдістемелік тәсілдер мен цифрлық технологияларды еркін қолдана білетін, жоғары деңгейдегі кәсіби және цифрлық құзыреттіліктерге ие бәсекеге қабілетті маман ретінде қалыптасуын қамтамасыз етуге бағытталуы тиіс.</w:t>
      </w:r>
    </w:p>
    <w:p w14:paraId="7FCA4DDC" w14:textId="0E6490EB" w:rsidR="00DA7D2A" w:rsidRPr="008F147D" w:rsidRDefault="00617E2B" w:rsidP="00454039">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Цифрлық білім беру технологияларын оқу </w:t>
      </w:r>
      <w:r w:rsidR="00782EF0" w:rsidRPr="008F147D">
        <w:rPr>
          <w:rFonts w:ascii="Times New Roman" w:hAnsi="Times New Roman" w:cs="Times New Roman"/>
          <w:sz w:val="28"/>
          <w:szCs w:val="28"/>
          <w:lang w:val="kk-KZ"/>
        </w:rPr>
        <w:t>процесіне</w:t>
      </w:r>
      <w:r w:rsidRPr="008F147D">
        <w:rPr>
          <w:rFonts w:ascii="Times New Roman" w:hAnsi="Times New Roman" w:cs="Times New Roman"/>
          <w:sz w:val="28"/>
          <w:szCs w:val="28"/>
          <w:lang w:val="kk-KZ"/>
        </w:rPr>
        <w:t xml:space="preserve"> </w:t>
      </w:r>
      <w:r w:rsidR="000A759D" w:rsidRPr="008F147D">
        <w:rPr>
          <w:rFonts w:ascii="Times New Roman" w:hAnsi="Times New Roman" w:cs="Times New Roman"/>
          <w:sz w:val="28"/>
          <w:szCs w:val="28"/>
          <w:lang w:val="kk-KZ"/>
        </w:rPr>
        <w:t>кіріктіру</w:t>
      </w:r>
      <w:r w:rsidRPr="008F147D">
        <w:rPr>
          <w:rFonts w:ascii="Times New Roman" w:hAnsi="Times New Roman" w:cs="Times New Roman"/>
          <w:sz w:val="28"/>
          <w:szCs w:val="28"/>
          <w:lang w:val="kk-KZ"/>
        </w:rPr>
        <w:t xml:space="preserve"> оқытудың </w:t>
      </w:r>
      <w:r w:rsidR="000A759D" w:rsidRPr="008F147D">
        <w:rPr>
          <w:rFonts w:ascii="Times New Roman" w:hAnsi="Times New Roman" w:cs="Times New Roman"/>
          <w:sz w:val="28"/>
          <w:szCs w:val="28"/>
          <w:lang w:val="kk-KZ"/>
        </w:rPr>
        <w:t>тиімділігін арттырып қана қоймай</w:t>
      </w:r>
      <w:r w:rsidRPr="008F147D">
        <w:rPr>
          <w:rFonts w:ascii="Times New Roman" w:hAnsi="Times New Roman" w:cs="Times New Roman"/>
          <w:sz w:val="28"/>
          <w:szCs w:val="28"/>
          <w:lang w:val="kk-KZ"/>
        </w:rPr>
        <w:t xml:space="preserve">, </w:t>
      </w:r>
      <w:r w:rsidR="000A759D" w:rsidRPr="008F147D">
        <w:rPr>
          <w:rFonts w:ascii="Times New Roman" w:hAnsi="Times New Roman" w:cs="Times New Roman"/>
          <w:sz w:val="28"/>
          <w:szCs w:val="28"/>
          <w:lang w:val="kk-KZ"/>
        </w:rPr>
        <w:t xml:space="preserve">оның </w:t>
      </w:r>
      <w:r w:rsidRPr="008F147D">
        <w:rPr>
          <w:rFonts w:ascii="Times New Roman" w:hAnsi="Times New Roman" w:cs="Times New Roman"/>
          <w:sz w:val="28"/>
          <w:szCs w:val="28"/>
          <w:lang w:val="kk-KZ"/>
        </w:rPr>
        <w:t>икемділігі</w:t>
      </w:r>
      <w:r w:rsidR="000A759D" w:rsidRPr="008F147D">
        <w:rPr>
          <w:rFonts w:ascii="Times New Roman" w:hAnsi="Times New Roman" w:cs="Times New Roman"/>
          <w:sz w:val="28"/>
          <w:szCs w:val="28"/>
          <w:lang w:val="kk-KZ"/>
        </w:rPr>
        <w:t xml:space="preserve"> мен </w:t>
      </w:r>
      <w:r w:rsidRPr="008F147D">
        <w:rPr>
          <w:rFonts w:ascii="Times New Roman" w:hAnsi="Times New Roman" w:cs="Times New Roman"/>
          <w:sz w:val="28"/>
          <w:szCs w:val="28"/>
          <w:lang w:val="kk-KZ"/>
        </w:rPr>
        <w:t>қолжетімділі</w:t>
      </w:r>
      <w:r w:rsidR="000A759D" w:rsidRPr="008F147D">
        <w:rPr>
          <w:rFonts w:ascii="Times New Roman" w:hAnsi="Times New Roman" w:cs="Times New Roman"/>
          <w:sz w:val="28"/>
          <w:szCs w:val="28"/>
          <w:lang w:val="kk-KZ"/>
        </w:rPr>
        <w:t xml:space="preserve">к деңгейін де едәуір кеңейтеді. Соныен қатар, бұл білім алушылардың танымдық белсенділігін күшейтіп, олардың дербес </w:t>
      </w:r>
      <w:r w:rsidRPr="008F147D">
        <w:rPr>
          <w:rFonts w:ascii="Times New Roman" w:hAnsi="Times New Roman" w:cs="Times New Roman"/>
          <w:sz w:val="28"/>
          <w:szCs w:val="28"/>
          <w:lang w:val="kk-KZ"/>
        </w:rPr>
        <w:t xml:space="preserve">ізденіс </w:t>
      </w:r>
      <w:r w:rsidR="000A759D" w:rsidRPr="008F147D">
        <w:rPr>
          <w:rFonts w:ascii="Times New Roman" w:hAnsi="Times New Roman" w:cs="Times New Roman"/>
          <w:sz w:val="28"/>
          <w:szCs w:val="28"/>
          <w:lang w:val="kk-KZ"/>
        </w:rPr>
        <w:t xml:space="preserve">жасау </w:t>
      </w:r>
      <w:r w:rsidRPr="008F147D">
        <w:rPr>
          <w:rFonts w:ascii="Times New Roman" w:hAnsi="Times New Roman" w:cs="Times New Roman"/>
          <w:sz w:val="28"/>
          <w:szCs w:val="28"/>
          <w:lang w:val="kk-KZ"/>
        </w:rPr>
        <w:t>және зерттеушілік</w:t>
      </w:r>
      <w:r w:rsidR="000A759D" w:rsidRPr="008F147D">
        <w:rPr>
          <w:rFonts w:ascii="Times New Roman" w:hAnsi="Times New Roman" w:cs="Times New Roman"/>
          <w:sz w:val="28"/>
          <w:szCs w:val="28"/>
          <w:lang w:val="kk-KZ"/>
        </w:rPr>
        <w:t xml:space="preserve"> сипаттағы </w:t>
      </w:r>
      <w:r w:rsidRPr="008F147D">
        <w:rPr>
          <w:rFonts w:ascii="Times New Roman" w:hAnsi="Times New Roman" w:cs="Times New Roman"/>
          <w:sz w:val="28"/>
          <w:szCs w:val="28"/>
          <w:lang w:val="kk-KZ"/>
        </w:rPr>
        <w:t>әрекет</w:t>
      </w:r>
      <w:r w:rsidR="000A759D" w:rsidRPr="008F147D">
        <w:rPr>
          <w:rFonts w:ascii="Times New Roman" w:hAnsi="Times New Roman" w:cs="Times New Roman"/>
          <w:sz w:val="28"/>
          <w:szCs w:val="28"/>
          <w:lang w:val="kk-KZ"/>
        </w:rPr>
        <w:t xml:space="preserve">терді жүзеге асыру </w:t>
      </w:r>
      <w:r w:rsidRPr="008F147D">
        <w:rPr>
          <w:rFonts w:ascii="Times New Roman" w:hAnsi="Times New Roman" w:cs="Times New Roman"/>
          <w:sz w:val="28"/>
          <w:szCs w:val="28"/>
          <w:lang w:val="kk-KZ"/>
        </w:rPr>
        <w:t>дағдыл</w:t>
      </w:r>
      <w:r w:rsidR="00454039" w:rsidRPr="008F147D">
        <w:rPr>
          <w:rFonts w:ascii="Times New Roman" w:hAnsi="Times New Roman" w:cs="Times New Roman"/>
          <w:sz w:val="28"/>
          <w:szCs w:val="28"/>
          <w:lang w:val="kk-KZ"/>
        </w:rPr>
        <w:t xml:space="preserve">арын </w:t>
      </w:r>
      <w:r w:rsidR="000A759D" w:rsidRPr="008F147D">
        <w:rPr>
          <w:rFonts w:ascii="Times New Roman" w:hAnsi="Times New Roman" w:cs="Times New Roman"/>
          <w:sz w:val="28"/>
          <w:szCs w:val="28"/>
          <w:lang w:val="kk-KZ"/>
        </w:rPr>
        <w:t xml:space="preserve">қалыптастыруға ықпал етеді. Осы үдерістер </w:t>
      </w:r>
      <w:r w:rsidR="00646698" w:rsidRPr="008F147D">
        <w:rPr>
          <w:rFonts w:ascii="Times New Roman" w:hAnsi="Times New Roman" w:cs="Times New Roman"/>
          <w:sz w:val="28"/>
          <w:szCs w:val="28"/>
          <w:lang w:val="kk-KZ"/>
        </w:rPr>
        <w:t>болашақ педагог кадрларды даярлау жүйесін</w:t>
      </w:r>
      <w:r w:rsidR="000A759D" w:rsidRPr="008F147D">
        <w:rPr>
          <w:rFonts w:ascii="Times New Roman" w:hAnsi="Times New Roman" w:cs="Times New Roman"/>
          <w:sz w:val="28"/>
          <w:szCs w:val="28"/>
          <w:lang w:val="kk-KZ"/>
        </w:rPr>
        <w:t xml:space="preserve"> жетілдіруде және </w:t>
      </w:r>
      <w:r w:rsidR="00646698" w:rsidRPr="008F147D">
        <w:rPr>
          <w:rFonts w:ascii="Times New Roman" w:hAnsi="Times New Roman" w:cs="Times New Roman"/>
          <w:sz w:val="28"/>
          <w:szCs w:val="28"/>
          <w:lang w:val="kk-KZ"/>
        </w:rPr>
        <w:t xml:space="preserve">математикалық білім берудегі сабақтастықты </w:t>
      </w:r>
      <w:r w:rsidR="000A759D" w:rsidRPr="008F147D">
        <w:rPr>
          <w:rFonts w:ascii="Times New Roman" w:hAnsi="Times New Roman" w:cs="Times New Roman"/>
          <w:sz w:val="28"/>
          <w:szCs w:val="28"/>
          <w:lang w:val="kk-KZ"/>
        </w:rPr>
        <w:t xml:space="preserve">қамтамасыз етуде айрықша мәнге ие. Себебі </w:t>
      </w:r>
      <w:r w:rsidR="00646698" w:rsidRPr="008F147D">
        <w:rPr>
          <w:rFonts w:ascii="Times New Roman" w:hAnsi="Times New Roman" w:cs="Times New Roman"/>
          <w:sz w:val="28"/>
          <w:szCs w:val="28"/>
          <w:lang w:val="kk-KZ"/>
        </w:rPr>
        <w:t xml:space="preserve">педагогикалық бағытта </w:t>
      </w:r>
      <w:r w:rsidR="000A759D" w:rsidRPr="008F147D">
        <w:rPr>
          <w:rFonts w:ascii="Times New Roman" w:hAnsi="Times New Roman" w:cs="Times New Roman"/>
          <w:sz w:val="28"/>
          <w:szCs w:val="28"/>
          <w:lang w:val="kk-KZ"/>
        </w:rPr>
        <w:t xml:space="preserve">оқитын білім алушылар </w:t>
      </w:r>
      <w:r w:rsidR="00646698" w:rsidRPr="008F147D">
        <w:rPr>
          <w:rFonts w:ascii="Times New Roman" w:hAnsi="Times New Roman" w:cs="Times New Roman"/>
          <w:sz w:val="28"/>
          <w:szCs w:val="28"/>
          <w:lang w:val="kk-KZ"/>
        </w:rPr>
        <w:t xml:space="preserve">тек </w:t>
      </w:r>
      <w:r w:rsidR="00454039" w:rsidRPr="008F147D">
        <w:rPr>
          <w:rFonts w:ascii="Times New Roman" w:hAnsi="Times New Roman" w:cs="Times New Roman"/>
          <w:sz w:val="28"/>
          <w:szCs w:val="28"/>
          <w:lang w:val="kk-KZ"/>
        </w:rPr>
        <w:t>базалық білім</w:t>
      </w:r>
      <w:r w:rsidR="00CE2C68" w:rsidRPr="008F147D">
        <w:rPr>
          <w:rFonts w:ascii="Times New Roman" w:hAnsi="Times New Roman" w:cs="Times New Roman"/>
          <w:sz w:val="28"/>
          <w:szCs w:val="28"/>
          <w:lang w:val="kk-KZ"/>
        </w:rPr>
        <w:t xml:space="preserve">ді </w:t>
      </w:r>
      <w:r w:rsidR="000A759D" w:rsidRPr="008F147D">
        <w:rPr>
          <w:rFonts w:ascii="Times New Roman" w:hAnsi="Times New Roman" w:cs="Times New Roman"/>
          <w:sz w:val="28"/>
          <w:szCs w:val="28"/>
          <w:lang w:val="kk-KZ"/>
        </w:rPr>
        <w:t xml:space="preserve">меңгеріп </w:t>
      </w:r>
      <w:r w:rsidR="00B2621E" w:rsidRPr="008F147D">
        <w:rPr>
          <w:rFonts w:ascii="Times New Roman" w:hAnsi="Times New Roman" w:cs="Times New Roman"/>
          <w:sz w:val="28"/>
          <w:szCs w:val="28"/>
          <w:lang w:val="kk-KZ"/>
        </w:rPr>
        <w:t xml:space="preserve">қана </w:t>
      </w:r>
      <w:r w:rsidR="000A759D" w:rsidRPr="008F147D">
        <w:rPr>
          <w:rFonts w:ascii="Times New Roman" w:hAnsi="Times New Roman" w:cs="Times New Roman"/>
          <w:sz w:val="28"/>
          <w:szCs w:val="28"/>
          <w:lang w:val="kk-KZ"/>
        </w:rPr>
        <w:t xml:space="preserve">қоймай, </w:t>
      </w:r>
      <w:r w:rsidR="00B2621E" w:rsidRPr="008F147D">
        <w:rPr>
          <w:rFonts w:ascii="Times New Roman" w:hAnsi="Times New Roman" w:cs="Times New Roman"/>
          <w:sz w:val="28"/>
          <w:szCs w:val="28"/>
          <w:lang w:val="kk-KZ"/>
        </w:rPr>
        <w:t xml:space="preserve">оны </w:t>
      </w:r>
      <w:r w:rsidR="00646698" w:rsidRPr="008F147D">
        <w:rPr>
          <w:rFonts w:ascii="Times New Roman" w:hAnsi="Times New Roman" w:cs="Times New Roman"/>
          <w:sz w:val="28"/>
          <w:szCs w:val="28"/>
          <w:lang w:val="kk-KZ"/>
        </w:rPr>
        <w:t xml:space="preserve">жалпы білім беретін мектептің оқу-тәрбие </w:t>
      </w:r>
      <w:r w:rsidR="00B2621E" w:rsidRPr="008F147D">
        <w:rPr>
          <w:rFonts w:ascii="Times New Roman" w:hAnsi="Times New Roman" w:cs="Times New Roman"/>
          <w:sz w:val="28"/>
          <w:szCs w:val="28"/>
          <w:lang w:val="kk-KZ"/>
        </w:rPr>
        <w:t xml:space="preserve">процесінде </w:t>
      </w:r>
      <w:r w:rsidR="00646698" w:rsidRPr="008F147D">
        <w:rPr>
          <w:rFonts w:ascii="Times New Roman" w:hAnsi="Times New Roman" w:cs="Times New Roman"/>
          <w:sz w:val="28"/>
          <w:szCs w:val="28"/>
          <w:lang w:val="kk-KZ"/>
        </w:rPr>
        <w:t xml:space="preserve"> </w:t>
      </w:r>
      <w:r w:rsidR="00646698" w:rsidRPr="008F147D">
        <w:rPr>
          <w:rFonts w:ascii="Times New Roman" w:hAnsi="Times New Roman" w:cs="Times New Roman"/>
          <w:sz w:val="28"/>
          <w:szCs w:val="28"/>
          <w:lang w:val="kk-KZ"/>
        </w:rPr>
        <w:lastRenderedPageBreak/>
        <w:t>әдістемелік тұрғыдан негіздеп, шығармашылықпен</w:t>
      </w:r>
      <w:r w:rsidR="00B2621E" w:rsidRPr="008F147D">
        <w:rPr>
          <w:rFonts w:ascii="Times New Roman" w:hAnsi="Times New Roman" w:cs="Times New Roman"/>
          <w:sz w:val="28"/>
          <w:szCs w:val="28"/>
          <w:lang w:val="kk-KZ"/>
        </w:rPr>
        <w:t xml:space="preserve"> әрі нәтижелі </w:t>
      </w:r>
      <w:r w:rsidR="00646698" w:rsidRPr="008F147D">
        <w:rPr>
          <w:rFonts w:ascii="Times New Roman" w:hAnsi="Times New Roman" w:cs="Times New Roman"/>
          <w:sz w:val="28"/>
          <w:szCs w:val="28"/>
          <w:lang w:val="kk-KZ"/>
        </w:rPr>
        <w:t xml:space="preserve">қолдануға кәсіби тұрғыда дайын болуы </w:t>
      </w:r>
      <w:r w:rsidR="00B2621E" w:rsidRPr="008F147D">
        <w:rPr>
          <w:rFonts w:ascii="Times New Roman" w:hAnsi="Times New Roman" w:cs="Times New Roman"/>
          <w:sz w:val="28"/>
          <w:szCs w:val="28"/>
          <w:lang w:val="kk-KZ"/>
        </w:rPr>
        <w:t>қажет</w:t>
      </w:r>
      <w:r w:rsidR="00646698" w:rsidRPr="008F147D">
        <w:rPr>
          <w:rFonts w:ascii="Times New Roman" w:hAnsi="Times New Roman" w:cs="Times New Roman"/>
          <w:sz w:val="28"/>
          <w:szCs w:val="28"/>
          <w:lang w:val="kk-KZ"/>
        </w:rPr>
        <w:t xml:space="preserve"> [3].</w:t>
      </w:r>
      <w:r w:rsidR="00B2621E" w:rsidRPr="008F147D">
        <w:rPr>
          <w:rFonts w:ascii="Times New Roman" w:hAnsi="Times New Roman" w:cs="Times New Roman"/>
          <w:sz w:val="28"/>
          <w:szCs w:val="28"/>
          <w:lang w:val="kk-KZ"/>
        </w:rPr>
        <w:t xml:space="preserve"> </w:t>
      </w:r>
    </w:p>
    <w:p w14:paraId="1B6B2C81" w14:textId="77777777" w:rsidR="00693479" w:rsidRPr="008F147D" w:rsidRDefault="004E3F5C"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Білім берудің барлық бағыттарында, соның ішінде математикалық білім беруде де цифрлық ресурстар мен технологияларды тиімді қолдану қажеттілігі артып отыр. Өйткені математика – логикалық ойлау, дәлелдеу, талдау және модельдеу сияқты жоғары деңгейлі қабілеттерді дамытудың іргетасы. Бұл қабілеттерді қалыптастыруда дәстүрлі әдістермен қатар, цифрлық құралдардың (GeoGebra, BilimLand, Moodle, Google Classroom, ChatGPT және т.б.) маңызы зор.</w:t>
      </w:r>
    </w:p>
    <w:p w14:paraId="5D0D27A1" w14:textId="5E7B01CD" w:rsidR="00D40F60" w:rsidRPr="008F147D" w:rsidRDefault="004E3F5C" w:rsidP="00D40F6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Математика пәнін оқыту тек нақты білім мен дағдыларды қалыптастыруды ғана емес, сонымен қатар сыни тұрғыдан ойлау, дәлелдеу, талдау және абстрактілі пайымдау сияқты әмбебап қабілеттерді дамытуды көздейді. Осы </w:t>
      </w:r>
      <w:r w:rsidR="006036C4" w:rsidRPr="008F147D">
        <w:rPr>
          <w:rFonts w:ascii="Times New Roman" w:hAnsi="Times New Roman" w:cs="Times New Roman"/>
          <w:sz w:val="28"/>
          <w:szCs w:val="28"/>
          <w:lang w:val="kk-KZ"/>
        </w:rPr>
        <w:t xml:space="preserve">контексте </w:t>
      </w:r>
      <w:r w:rsidRPr="008F147D">
        <w:rPr>
          <w:rFonts w:ascii="Times New Roman" w:hAnsi="Times New Roman" w:cs="Times New Roman"/>
          <w:sz w:val="28"/>
          <w:szCs w:val="28"/>
          <w:lang w:val="kk-KZ"/>
        </w:rPr>
        <w:t>болашақ математика мұғалімдерін</w:t>
      </w:r>
      <w:r w:rsidR="006036C4"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кәсіби</w:t>
      </w:r>
      <w:r w:rsidR="006036C4" w:rsidRPr="008F147D">
        <w:rPr>
          <w:rFonts w:ascii="Times New Roman" w:hAnsi="Times New Roman" w:cs="Times New Roman"/>
          <w:sz w:val="28"/>
          <w:szCs w:val="28"/>
          <w:lang w:val="kk-KZ"/>
        </w:rPr>
        <w:t xml:space="preserve"> тұрғыда </w:t>
      </w:r>
      <w:r w:rsidRPr="008F147D">
        <w:rPr>
          <w:rFonts w:ascii="Times New Roman" w:hAnsi="Times New Roman" w:cs="Times New Roman"/>
          <w:sz w:val="28"/>
          <w:szCs w:val="28"/>
          <w:lang w:val="kk-KZ"/>
        </w:rPr>
        <w:t>даярл</w:t>
      </w:r>
      <w:r w:rsidR="006036C4" w:rsidRPr="008F147D">
        <w:rPr>
          <w:rFonts w:ascii="Times New Roman" w:hAnsi="Times New Roman" w:cs="Times New Roman"/>
          <w:sz w:val="28"/>
          <w:szCs w:val="28"/>
          <w:lang w:val="kk-KZ"/>
        </w:rPr>
        <w:t xml:space="preserve">ау жалпы орта білім беретін </w:t>
      </w:r>
      <w:r w:rsidRPr="008F147D">
        <w:rPr>
          <w:rFonts w:ascii="Times New Roman" w:hAnsi="Times New Roman" w:cs="Times New Roman"/>
          <w:sz w:val="28"/>
          <w:szCs w:val="28"/>
          <w:lang w:val="kk-KZ"/>
        </w:rPr>
        <w:t>мектептегі математикалық білім сапасын</w:t>
      </w:r>
      <w:r w:rsidR="006036C4" w:rsidRPr="008F147D">
        <w:rPr>
          <w:rFonts w:ascii="Times New Roman" w:hAnsi="Times New Roman" w:cs="Times New Roman"/>
          <w:sz w:val="28"/>
          <w:szCs w:val="28"/>
          <w:lang w:val="kk-KZ"/>
        </w:rPr>
        <w:t xml:space="preserve"> қамтамасыз ететін шешуші алғышарттардың бірі ретінде қарастырылады. Сондықтан, п</w:t>
      </w:r>
      <w:r w:rsidR="00D40F60" w:rsidRPr="008F147D">
        <w:rPr>
          <w:rFonts w:ascii="Times New Roman" w:hAnsi="Times New Roman" w:cs="Times New Roman"/>
          <w:sz w:val="28"/>
          <w:szCs w:val="28"/>
          <w:lang w:val="kk-KZ"/>
        </w:rPr>
        <w:t>едагогикалық жоғары оқу орындарында</w:t>
      </w:r>
      <w:r w:rsidR="006036C4" w:rsidRPr="008F147D">
        <w:rPr>
          <w:rFonts w:ascii="Times New Roman" w:hAnsi="Times New Roman" w:cs="Times New Roman"/>
          <w:sz w:val="28"/>
          <w:szCs w:val="28"/>
          <w:lang w:val="kk-KZ"/>
        </w:rPr>
        <w:t xml:space="preserve">ғы </w:t>
      </w:r>
      <w:r w:rsidR="00D40F60" w:rsidRPr="008F147D">
        <w:rPr>
          <w:rFonts w:ascii="Times New Roman" w:hAnsi="Times New Roman" w:cs="Times New Roman"/>
          <w:sz w:val="28"/>
          <w:szCs w:val="28"/>
          <w:lang w:val="kk-KZ"/>
        </w:rPr>
        <w:t xml:space="preserve">кәсіби даярлау жүйесінде </w:t>
      </w:r>
      <w:r w:rsidR="006036C4" w:rsidRPr="008F147D">
        <w:rPr>
          <w:rFonts w:ascii="Times New Roman" w:hAnsi="Times New Roman" w:cs="Times New Roman"/>
          <w:sz w:val="28"/>
          <w:szCs w:val="28"/>
          <w:lang w:val="kk-KZ"/>
        </w:rPr>
        <w:t xml:space="preserve">болашақ маманның пәндік және әдістемелік құзыреттіліктерін қалыптастыру басым бағыттардың қатарына жатады. Атап айтқанда, университеттің дайындық үдерісінде болашақ математика мұғалімінің математикалық дайындығы мен оны оқыту әдістемесін меңгеру деңгейіне ерекше назар аударылды. </w:t>
      </w:r>
      <w:r w:rsidR="00D40F60" w:rsidRPr="008F147D">
        <w:rPr>
          <w:rFonts w:ascii="Times New Roman" w:hAnsi="Times New Roman" w:cs="Times New Roman"/>
          <w:sz w:val="28"/>
          <w:szCs w:val="28"/>
          <w:lang w:val="kk-KZ"/>
        </w:rPr>
        <w:t>Бұл, ең алдымен, болашақ педагогтің кәсіби қызметін сапалы жүзеге асыруы үшін пәндік білім мен оны оқыту әдістемесінің біртұтас жүйе ретінде қарастырылуымен негізделеді. Аталған басымдық төмендегі факторлармен айқындалады:</w:t>
      </w:r>
    </w:p>
    <w:p w14:paraId="52303FC8" w14:textId="35BB9A56" w:rsidR="00D40F60" w:rsidRPr="008F147D" w:rsidRDefault="00D40F60" w:rsidP="00D40F6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педагогикалық, пәндік және әдістемелік даярлықтың білім беру бағдарламалары құрылымында жалпы білім беру, базалық және кәсіби-әдістемелік пәндер арқылы кешенді түрде жүзеге асырылуы;</w:t>
      </w:r>
    </w:p>
    <w:p w14:paraId="2419C53B" w14:textId="6849DC78" w:rsidR="00D40F60" w:rsidRPr="008F147D" w:rsidRDefault="00D40F60" w:rsidP="00D40F6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пәндік білімдер мен психологиялық-педагогикалық даярлықтың өзара кірігуі нәтижесінде болашақ мұғалімнің кәсіби іс-әрекетінің практикалық маңыздылығын арттыру және теориялық білімді оқу-тәрбие процесінде тиімді қолдануға бағытталуы.</w:t>
      </w:r>
    </w:p>
    <w:p w14:paraId="08629F24" w14:textId="51719573" w:rsidR="00693479" w:rsidRPr="008F147D" w:rsidRDefault="004E3F5C"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Осыған байланысты математикалық және әдістемелік даярлық болашақ мұғалімдердің кәсіби дайындығының маңызды аспектісі ретінде әрқашан өзекті мәселе болып қала береді.</w:t>
      </w:r>
    </w:p>
    <w:p w14:paraId="4A7FD0FD" w14:textId="77777777" w:rsidR="00156AFD" w:rsidRPr="008F147D" w:rsidRDefault="000D5389"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Педагогикалық жоғары оқу орындарында ма</w:t>
      </w:r>
      <w:r w:rsidR="00156AFD" w:rsidRPr="008F147D">
        <w:rPr>
          <w:rFonts w:ascii="Times New Roman" w:hAnsi="Times New Roman" w:cs="Times New Roman"/>
          <w:sz w:val="28"/>
          <w:szCs w:val="28"/>
          <w:lang w:val="kk-KZ"/>
        </w:rPr>
        <w:t xml:space="preserve">тематика мұғалімдерін арнайы дайындау мәселесіне </w:t>
      </w:r>
      <w:r w:rsidR="00021639" w:rsidRPr="008F147D">
        <w:rPr>
          <w:rFonts w:ascii="Times New Roman" w:hAnsi="Times New Roman" w:cs="Times New Roman"/>
          <w:sz w:val="28"/>
          <w:szCs w:val="28"/>
          <w:lang w:val="kk-KZ"/>
        </w:rPr>
        <w:t>шетелдік ғалымдар – А.Г.Мордкович, И.А.Новик, Н.Л.Стефанова, О.А.Иванова, Е.В.Силаев, И.Я. Рахманов, К.М. Торогельдиева және т.б.</w:t>
      </w:r>
      <w:r w:rsidR="000B186B" w:rsidRPr="008F147D">
        <w:rPr>
          <w:rFonts w:ascii="Times New Roman" w:hAnsi="Times New Roman" w:cs="Times New Roman"/>
          <w:sz w:val="28"/>
          <w:szCs w:val="28"/>
          <w:lang w:val="kk-KZ"/>
        </w:rPr>
        <w:t xml:space="preserve"> [</w:t>
      </w:r>
      <w:r w:rsidR="00B9261D" w:rsidRPr="008F147D">
        <w:rPr>
          <w:rFonts w:ascii="Times New Roman" w:hAnsi="Times New Roman" w:cs="Times New Roman"/>
          <w:sz w:val="28"/>
          <w:szCs w:val="28"/>
          <w:lang w:val="kk-KZ"/>
        </w:rPr>
        <w:t>4-10</w:t>
      </w:r>
      <w:r w:rsidR="000B186B" w:rsidRPr="008F147D">
        <w:rPr>
          <w:rFonts w:ascii="Times New Roman" w:hAnsi="Times New Roman" w:cs="Times New Roman"/>
          <w:sz w:val="28"/>
          <w:szCs w:val="28"/>
          <w:lang w:val="kk-KZ"/>
        </w:rPr>
        <w:t>]</w:t>
      </w:r>
      <w:r w:rsidR="00021639" w:rsidRPr="008F147D">
        <w:rPr>
          <w:rFonts w:ascii="Times New Roman" w:hAnsi="Times New Roman" w:cs="Times New Roman"/>
          <w:sz w:val="28"/>
          <w:szCs w:val="28"/>
          <w:lang w:val="kk-KZ"/>
        </w:rPr>
        <w:t>, ал отандық ғалымдар – А.Е.Әбілқасымова, Ә.К.Қағазбаева, Дж.У.Байсалов, Д.Рахымбек</w:t>
      </w:r>
      <w:r w:rsidR="00391D0B" w:rsidRPr="008F147D">
        <w:rPr>
          <w:rFonts w:ascii="Times New Roman" w:hAnsi="Times New Roman" w:cs="Times New Roman"/>
          <w:sz w:val="28"/>
          <w:szCs w:val="28"/>
          <w:lang w:val="kk-KZ"/>
        </w:rPr>
        <w:t xml:space="preserve">, </w:t>
      </w:r>
      <w:r w:rsidR="00AA7AA7" w:rsidRPr="008F147D">
        <w:rPr>
          <w:rFonts w:ascii="Times New Roman" w:hAnsi="Times New Roman" w:cs="Times New Roman"/>
          <w:sz w:val="28"/>
          <w:szCs w:val="28"/>
          <w:lang w:val="kk-KZ"/>
        </w:rPr>
        <w:t>Л.У.</w:t>
      </w:r>
      <w:r w:rsidR="003C1627" w:rsidRPr="008F147D">
        <w:rPr>
          <w:rFonts w:ascii="Times New Roman" w:hAnsi="Times New Roman" w:cs="Times New Roman"/>
          <w:sz w:val="28"/>
          <w:szCs w:val="28"/>
          <w:lang w:val="kk-KZ"/>
        </w:rPr>
        <w:t xml:space="preserve">Жадраева, </w:t>
      </w:r>
      <w:r w:rsidR="009A344A" w:rsidRPr="008F147D">
        <w:rPr>
          <w:rFonts w:ascii="Times New Roman" w:hAnsi="Times New Roman" w:cs="Times New Roman"/>
          <w:sz w:val="28"/>
          <w:szCs w:val="28"/>
          <w:lang w:val="kk-KZ"/>
        </w:rPr>
        <w:t>Г.А.</w:t>
      </w:r>
      <w:r w:rsidR="00391D0B" w:rsidRPr="008F147D">
        <w:rPr>
          <w:rFonts w:ascii="Times New Roman" w:hAnsi="Times New Roman" w:cs="Times New Roman"/>
          <w:sz w:val="28"/>
          <w:szCs w:val="28"/>
          <w:lang w:val="kk-KZ"/>
        </w:rPr>
        <w:t xml:space="preserve">Баймадиева, </w:t>
      </w:r>
      <w:r w:rsidR="009A344A" w:rsidRPr="008F147D">
        <w:rPr>
          <w:rFonts w:ascii="Times New Roman" w:hAnsi="Times New Roman" w:cs="Times New Roman"/>
          <w:sz w:val="28"/>
          <w:szCs w:val="28"/>
          <w:lang w:val="kk-KZ"/>
        </w:rPr>
        <w:t>М.И.</w:t>
      </w:r>
      <w:r w:rsidR="00391D0B" w:rsidRPr="008F147D">
        <w:rPr>
          <w:rFonts w:ascii="Times New Roman" w:hAnsi="Times New Roman" w:cs="Times New Roman"/>
          <w:sz w:val="28"/>
          <w:szCs w:val="28"/>
          <w:lang w:val="kk-KZ"/>
        </w:rPr>
        <w:t>Есенова</w:t>
      </w:r>
      <w:r w:rsidR="00AD30C2" w:rsidRPr="008F147D">
        <w:rPr>
          <w:rFonts w:ascii="Times New Roman" w:hAnsi="Times New Roman" w:cs="Times New Roman"/>
          <w:sz w:val="28"/>
          <w:szCs w:val="28"/>
          <w:lang w:val="kk-KZ"/>
        </w:rPr>
        <w:t xml:space="preserve">, Г.Г.Хамов, Ж.М.Нурмухамедова, Д.М.Нурбаева, Р.М.Капарова </w:t>
      </w:r>
      <w:r w:rsidR="006837F3" w:rsidRPr="008F147D">
        <w:rPr>
          <w:rFonts w:ascii="Times New Roman" w:hAnsi="Times New Roman" w:cs="Times New Roman"/>
          <w:sz w:val="28"/>
          <w:szCs w:val="28"/>
          <w:lang w:val="kk-KZ"/>
        </w:rPr>
        <w:t xml:space="preserve">және т.б. </w:t>
      </w:r>
      <w:r w:rsidR="000B186B" w:rsidRPr="008F147D">
        <w:rPr>
          <w:rFonts w:ascii="Times New Roman" w:hAnsi="Times New Roman" w:cs="Times New Roman"/>
          <w:sz w:val="28"/>
          <w:szCs w:val="28"/>
          <w:lang w:val="kk-KZ"/>
        </w:rPr>
        <w:t>[1</w:t>
      </w:r>
      <w:r w:rsidR="00B9261D" w:rsidRPr="008F147D">
        <w:rPr>
          <w:rFonts w:ascii="Times New Roman" w:hAnsi="Times New Roman" w:cs="Times New Roman"/>
          <w:sz w:val="28"/>
          <w:szCs w:val="28"/>
          <w:lang w:val="kk-KZ"/>
        </w:rPr>
        <w:t>1-21</w:t>
      </w:r>
      <w:r w:rsidR="000B186B" w:rsidRPr="008F147D">
        <w:rPr>
          <w:rFonts w:ascii="Times New Roman" w:hAnsi="Times New Roman" w:cs="Times New Roman"/>
          <w:sz w:val="28"/>
          <w:szCs w:val="28"/>
          <w:lang w:val="kk-KZ"/>
        </w:rPr>
        <w:t xml:space="preserve">] </w:t>
      </w:r>
      <w:r w:rsidR="006837F3" w:rsidRPr="008F147D">
        <w:rPr>
          <w:rFonts w:ascii="Times New Roman" w:hAnsi="Times New Roman" w:cs="Times New Roman"/>
          <w:sz w:val="28"/>
          <w:szCs w:val="28"/>
          <w:lang w:val="kk-KZ"/>
        </w:rPr>
        <w:t>зерттеу жұмыстары арналған.</w:t>
      </w:r>
    </w:p>
    <w:p w14:paraId="24815A7F" w14:textId="58C8E643" w:rsidR="006233B7" w:rsidRPr="008F147D" w:rsidRDefault="0022770D"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А.Г.</w:t>
      </w:r>
      <w:r w:rsidR="00F20984" w:rsidRPr="008F147D">
        <w:rPr>
          <w:rFonts w:ascii="Times New Roman" w:hAnsi="Times New Roman" w:cs="Times New Roman"/>
          <w:sz w:val="28"/>
          <w:szCs w:val="28"/>
          <w:lang w:val="kk-KZ"/>
        </w:rPr>
        <w:t xml:space="preserve">Мордкович математиканы кәсіби-педагогикалық тұрғыда оқытудың тұжырымдамасын ұсынған, И.А.Новик әдістемелік даярлық жүйесін теориялық тұрғыда негіздеді. Н.Л.Стефанова кәсіби даярлықтың құрылымдық аспектілерін жүйеледі. Ал отандық ғалымдар А.Е.Әбілқасымова жоғары оқу орындарында математика мұғалімін әдістемелік даярлау жүйесінде студенттердің белсенді </w:t>
      </w:r>
      <w:r w:rsidR="00F20984" w:rsidRPr="008F147D">
        <w:rPr>
          <w:rFonts w:ascii="Times New Roman" w:hAnsi="Times New Roman" w:cs="Times New Roman"/>
          <w:sz w:val="28"/>
          <w:szCs w:val="28"/>
          <w:lang w:val="kk-KZ"/>
        </w:rPr>
        <w:lastRenderedPageBreak/>
        <w:t>және өздігінен танымдық қызметін дамыту, Ә.К.Қағазбаева математика мұғалімін кәсіби-әдістемелік даярлаудың тұжырымдамасын және студенттердің әдістемелік мәдениетін дамыту</w:t>
      </w:r>
      <w:r w:rsidR="00D03481" w:rsidRPr="008F147D">
        <w:rPr>
          <w:rFonts w:ascii="Times New Roman" w:hAnsi="Times New Roman" w:cs="Times New Roman"/>
          <w:sz w:val="28"/>
          <w:szCs w:val="28"/>
          <w:lang w:val="kk-KZ"/>
        </w:rPr>
        <w:t xml:space="preserve"> мәселелерін зерттеген. </w:t>
      </w:r>
    </w:p>
    <w:p w14:paraId="117972C9" w14:textId="5CE51180" w:rsidR="006233B7" w:rsidRPr="008F147D" w:rsidRDefault="006233B7"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Болашақ математика мұғалімдеріне кәсіби-педагогикалық тәсіл негізінде математикалық пәндерді оқыту бағытында жүргізілген зерттеулердің ішінде Г.Г.Хамов пен Д.М.Нурбаеваның еңбектері бар. Ғалымдар өз зерттеулерінде алгебра және сандар теориясын оқытудың әдістемелік жүйесін кәсіби-педагогикалық ұстаным тұрғысынан негіздеп, оқу процесінде болашақ мұғалімдердің кәсіби-шығармашылық белсенділігін дамыту жолдарын ұсынған.</w:t>
      </w:r>
      <w:r w:rsidR="0098236F"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М.И.Есенова, Л.У.Жадраева, Ж.М.Нурмухамедова және Р.М.Капарова мектеп пен педагогикалық жоғары оқу орындарындағы математикалық талдау курсын оқытудың сабақтастығын айқындай отырып, оның әдістемелік жүйесін жаса</w:t>
      </w:r>
      <w:r w:rsidR="0098236F" w:rsidRPr="008F147D">
        <w:rPr>
          <w:rFonts w:ascii="Times New Roman" w:hAnsi="Times New Roman" w:cs="Times New Roman"/>
          <w:sz w:val="28"/>
          <w:szCs w:val="28"/>
          <w:lang w:val="kk-KZ"/>
        </w:rPr>
        <w:t>ған</w:t>
      </w:r>
      <w:r w:rsidRPr="008F147D">
        <w:rPr>
          <w:rFonts w:ascii="Times New Roman" w:hAnsi="Times New Roman" w:cs="Times New Roman"/>
          <w:sz w:val="28"/>
          <w:szCs w:val="28"/>
          <w:lang w:val="kk-KZ"/>
        </w:rPr>
        <w:t xml:space="preserve">. </w:t>
      </w:r>
    </w:p>
    <w:p w14:paraId="7B3548C8" w14:textId="3E36B5E0" w:rsidR="00DA48F9" w:rsidRPr="008F147D" w:rsidRDefault="006053E0"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Сон</w:t>
      </w:r>
      <w:r w:rsidR="002F5A44" w:rsidRPr="008F147D">
        <w:rPr>
          <w:rFonts w:ascii="Times New Roman" w:hAnsi="Times New Roman" w:cs="Times New Roman"/>
          <w:sz w:val="28"/>
          <w:szCs w:val="28"/>
          <w:lang w:val="kk-KZ"/>
        </w:rPr>
        <w:t xml:space="preserve">дай-ақ, </w:t>
      </w:r>
      <w:r w:rsidR="0002544B" w:rsidRPr="008F147D">
        <w:rPr>
          <w:rFonts w:ascii="Times New Roman" w:hAnsi="Times New Roman" w:cs="Times New Roman"/>
          <w:sz w:val="28"/>
          <w:szCs w:val="28"/>
          <w:lang w:val="kk-KZ"/>
        </w:rPr>
        <w:t>студенттерді-</w:t>
      </w:r>
      <w:r w:rsidRPr="008F147D">
        <w:rPr>
          <w:rFonts w:ascii="Times New Roman" w:hAnsi="Times New Roman" w:cs="Times New Roman"/>
          <w:sz w:val="28"/>
          <w:szCs w:val="28"/>
          <w:lang w:val="kk-KZ"/>
        </w:rPr>
        <w:t>математика мұғалімдерін кәсіби даярлау</w:t>
      </w:r>
      <w:r w:rsidR="00863550" w:rsidRPr="008F147D">
        <w:rPr>
          <w:rFonts w:ascii="Times New Roman" w:hAnsi="Times New Roman" w:cs="Times New Roman"/>
          <w:sz w:val="28"/>
          <w:szCs w:val="28"/>
          <w:lang w:val="kk-KZ"/>
        </w:rPr>
        <w:t>да</w:t>
      </w:r>
      <w:r w:rsidRPr="008F147D">
        <w:rPr>
          <w:rFonts w:ascii="Times New Roman" w:hAnsi="Times New Roman" w:cs="Times New Roman"/>
          <w:sz w:val="28"/>
          <w:szCs w:val="28"/>
          <w:lang w:val="kk-KZ"/>
        </w:rPr>
        <w:t xml:space="preserve"> цифрлық технологияларды қолдану мәселесіне арналған бірқатар ғылыми зерттеулерді атап өтуге болады. </w:t>
      </w:r>
      <w:r w:rsidR="00863550" w:rsidRPr="008F147D">
        <w:rPr>
          <w:rFonts w:ascii="Times New Roman" w:hAnsi="Times New Roman" w:cs="Times New Roman"/>
          <w:sz w:val="28"/>
          <w:szCs w:val="28"/>
          <w:lang w:val="kk-KZ"/>
        </w:rPr>
        <w:t>Атап айтқанда, А.Ш.</w:t>
      </w:r>
      <w:r w:rsidRPr="008F147D">
        <w:rPr>
          <w:rFonts w:ascii="Times New Roman" w:hAnsi="Times New Roman" w:cs="Times New Roman"/>
          <w:sz w:val="28"/>
          <w:szCs w:val="28"/>
          <w:lang w:val="kk-KZ"/>
        </w:rPr>
        <w:t>Бакмаевтың еңбе</w:t>
      </w:r>
      <w:r w:rsidR="00863550" w:rsidRPr="008F147D">
        <w:rPr>
          <w:rFonts w:ascii="Times New Roman" w:hAnsi="Times New Roman" w:cs="Times New Roman"/>
          <w:sz w:val="28"/>
          <w:szCs w:val="28"/>
          <w:lang w:val="kk-KZ"/>
        </w:rPr>
        <w:t>гінде</w:t>
      </w:r>
      <w:r w:rsidRPr="008F147D">
        <w:rPr>
          <w:rFonts w:ascii="Times New Roman" w:hAnsi="Times New Roman" w:cs="Times New Roman"/>
          <w:sz w:val="28"/>
          <w:szCs w:val="28"/>
          <w:lang w:val="kk-KZ"/>
        </w:rPr>
        <w:t xml:space="preserve"> компьютерлік математикалық жүйелерді оқу процесіне енгізу технологиялары ғылыми-әдістемелік тұ</w:t>
      </w:r>
      <w:r w:rsidR="00863550" w:rsidRPr="008F147D">
        <w:rPr>
          <w:rFonts w:ascii="Times New Roman" w:hAnsi="Times New Roman" w:cs="Times New Roman"/>
          <w:sz w:val="28"/>
          <w:szCs w:val="28"/>
          <w:lang w:val="kk-KZ"/>
        </w:rPr>
        <w:t>рғыдан негізделсе [22], ал О.Е.</w:t>
      </w:r>
      <w:r w:rsidRPr="008F147D">
        <w:rPr>
          <w:rFonts w:ascii="Times New Roman" w:hAnsi="Times New Roman" w:cs="Times New Roman"/>
          <w:sz w:val="28"/>
          <w:szCs w:val="28"/>
          <w:lang w:val="kk-KZ"/>
        </w:rPr>
        <w:t xml:space="preserve">Белова </w:t>
      </w:r>
      <w:r w:rsidR="00B2621E" w:rsidRPr="008F147D">
        <w:rPr>
          <w:rFonts w:ascii="Times New Roman" w:hAnsi="Times New Roman" w:cs="Times New Roman"/>
          <w:sz w:val="28"/>
          <w:szCs w:val="28"/>
          <w:lang w:val="kk-KZ"/>
        </w:rPr>
        <w:t xml:space="preserve">өз еңбектерінде есептерді </w:t>
      </w:r>
      <w:r w:rsidRPr="008F147D">
        <w:rPr>
          <w:rFonts w:ascii="Times New Roman" w:hAnsi="Times New Roman" w:cs="Times New Roman"/>
          <w:sz w:val="28"/>
          <w:szCs w:val="28"/>
          <w:lang w:val="kk-KZ"/>
        </w:rPr>
        <w:t>ақпараттық технологиялар</w:t>
      </w:r>
      <w:r w:rsidR="00B2621E" w:rsidRPr="008F147D">
        <w:rPr>
          <w:rFonts w:ascii="Times New Roman" w:hAnsi="Times New Roman" w:cs="Times New Roman"/>
          <w:sz w:val="28"/>
          <w:szCs w:val="28"/>
          <w:lang w:val="kk-KZ"/>
        </w:rPr>
        <w:t xml:space="preserve">дың көмегімен шығаруға негізделген әдістемелік жүйені негіздесе </w:t>
      </w:r>
      <w:r w:rsidR="002903AB" w:rsidRPr="008F147D">
        <w:rPr>
          <w:rFonts w:ascii="Times New Roman" w:hAnsi="Times New Roman" w:cs="Times New Roman"/>
          <w:sz w:val="28"/>
          <w:szCs w:val="28"/>
          <w:lang w:val="kk-KZ"/>
        </w:rPr>
        <w:t xml:space="preserve">[23], </w:t>
      </w:r>
      <w:r w:rsidR="005833D6" w:rsidRPr="008F147D">
        <w:rPr>
          <w:rFonts w:ascii="Times New Roman" w:hAnsi="Times New Roman" w:cs="Times New Roman"/>
          <w:sz w:val="28"/>
          <w:szCs w:val="28"/>
          <w:lang w:val="kk-KZ"/>
        </w:rPr>
        <w:t xml:space="preserve">ал </w:t>
      </w:r>
      <w:r w:rsidR="004B466C" w:rsidRPr="008F147D">
        <w:rPr>
          <w:rFonts w:ascii="Times New Roman" w:hAnsi="Times New Roman" w:cs="Times New Roman"/>
          <w:sz w:val="28"/>
          <w:szCs w:val="28"/>
          <w:lang w:val="kk-KZ"/>
        </w:rPr>
        <w:t xml:space="preserve">В.А.Корсунова онлайн курстарды </w:t>
      </w:r>
      <w:r w:rsidR="00B2621E" w:rsidRPr="008F147D">
        <w:rPr>
          <w:rFonts w:ascii="Times New Roman" w:hAnsi="Times New Roman" w:cs="Times New Roman"/>
          <w:sz w:val="28"/>
          <w:szCs w:val="28"/>
          <w:lang w:val="kk-KZ"/>
        </w:rPr>
        <w:t>білім беру тәжірибесіне енгізу тәсілдерін айқындаған</w:t>
      </w:r>
      <w:r w:rsidR="006937E8" w:rsidRPr="008F147D">
        <w:rPr>
          <w:rFonts w:ascii="Times New Roman" w:hAnsi="Times New Roman" w:cs="Times New Roman"/>
          <w:sz w:val="28"/>
          <w:szCs w:val="28"/>
          <w:lang w:val="kk-KZ"/>
        </w:rPr>
        <w:t xml:space="preserve"> [24</w:t>
      </w:r>
      <w:r w:rsidR="000B186B" w:rsidRPr="008F147D">
        <w:rPr>
          <w:rFonts w:ascii="Times New Roman" w:hAnsi="Times New Roman" w:cs="Times New Roman"/>
          <w:sz w:val="28"/>
          <w:szCs w:val="28"/>
          <w:lang w:val="kk-KZ"/>
        </w:rPr>
        <w:t>]</w:t>
      </w:r>
      <w:r w:rsidR="005833D6" w:rsidRPr="008F147D">
        <w:rPr>
          <w:rFonts w:ascii="Times New Roman" w:hAnsi="Times New Roman" w:cs="Times New Roman"/>
          <w:sz w:val="28"/>
          <w:szCs w:val="28"/>
          <w:lang w:val="kk-KZ"/>
        </w:rPr>
        <w:t>.</w:t>
      </w:r>
      <w:r w:rsidR="00DA48F9" w:rsidRPr="008F147D">
        <w:rPr>
          <w:rFonts w:ascii="Times New Roman" w:hAnsi="Times New Roman" w:cs="Times New Roman"/>
          <w:sz w:val="28"/>
          <w:szCs w:val="28"/>
          <w:lang w:val="kk-KZ"/>
        </w:rPr>
        <w:t xml:space="preserve"> С.Р.Сакибаевтың еңбегінде мобильдік технологиялар мен қосымшаларды қолдану арқылы кәсіби құзыреттілікті қалыптастырудың әдістемелік негіздері қарастырылса</w:t>
      </w:r>
      <w:r w:rsidR="000B186B" w:rsidRPr="008F147D">
        <w:rPr>
          <w:rFonts w:ascii="Times New Roman" w:hAnsi="Times New Roman" w:cs="Times New Roman"/>
          <w:sz w:val="28"/>
          <w:szCs w:val="28"/>
          <w:lang w:val="kk-KZ"/>
        </w:rPr>
        <w:t xml:space="preserve"> [2</w:t>
      </w:r>
      <w:r w:rsidR="006937E8" w:rsidRPr="008F147D">
        <w:rPr>
          <w:rFonts w:ascii="Times New Roman" w:hAnsi="Times New Roman" w:cs="Times New Roman"/>
          <w:sz w:val="28"/>
          <w:szCs w:val="28"/>
          <w:lang w:val="kk-KZ"/>
        </w:rPr>
        <w:t>5</w:t>
      </w:r>
      <w:r w:rsidR="000B186B" w:rsidRPr="008F147D">
        <w:rPr>
          <w:rFonts w:ascii="Times New Roman" w:hAnsi="Times New Roman" w:cs="Times New Roman"/>
          <w:sz w:val="28"/>
          <w:szCs w:val="28"/>
          <w:lang w:val="kk-KZ"/>
        </w:rPr>
        <w:t>]</w:t>
      </w:r>
      <w:r w:rsidR="00DA48F9" w:rsidRPr="008F147D">
        <w:rPr>
          <w:rFonts w:ascii="Times New Roman" w:hAnsi="Times New Roman" w:cs="Times New Roman"/>
          <w:sz w:val="28"/>
          <w:szCs w:val="28"/>
          <w:lang w:val="kk-KZ"/>
        </w:rPr>
        <w:t xml:space="preserve">, А.Есейқызы </w:t>
      </w:r>
      <w:r w:rsidR="00476E87" w:rsidRPr="008F147D">
        <w:rPr>
          <w:rFonts w:ascii="Times New Roman" w:hAnsi="Times New Roman" w:cs="Times New Roman"/>
          <w:sz w:val="28"/>
          <w:szCs w:val="28"/>
          <w:lang w:val="kk-KZ"/>
        </w:rPr>
        <w:t xml:space="preserve">өз зерттеулерінде </w:t>
      </w:r>
      <w:r w:rsidR="00DA48F9" w:rsidRPr="008F147D">
        <w:rPr>
          <w:rFonts w:ascii="Times New Roman" w:hAnsi="Times New Roman" w:cs="Times New Roman"/>
          <w:sz w:val="28"/>
          <w:szCs w:val="28"/>
          <w:lang w:val="kk-KZ"/>
        </w:rPr>
        <w:t>цифрлық технологиялар</w:t>
      </w:r>
      <w:r w:rsidR="00476E87" w:rsidRPr="008F147D">
        <w:rPr>
          <w:rFonts w:ascii="Times New Roman" w:hAnsi="Times New Roman" w:cs="Times New Roman"/>
          <w:sz w:val="28"/>
          <w:szCs w:val="28"/>
          <w:lang w:val="kk-KZ"/>
        </w:rPr>
        <w:t>ды</w:t>
      </w:r>
      <w:r w:rsidR="00DA48F9" w:rsidRPr="008F147D">
        <w:rPr>
          <w:rFonts w:ascii="Times New Roman" w:hAnsi="Times New Roman" w:cs="Times New Roman"/>
          <w:sz w:val="28"/>
          <w:szCs w:val="28"/>
          <w:lang w:val="kk-KZ"/>
        </w:rPr>
        <w:t xml:space="preserve"> </w:t>
      </w:r>
      <w:r w:rsidR="00476E87" w:rsidRPr="008F147D">
        <w:rPr>
          <w:rFonts w:ascii="Times New Roman" w:hAnsi="Times New Roman" w:cs="Times New Roman"/>
          <w:sz w:val="28"/>
          <w:szCs w:val="28"/>
          <w:lang w:val="kk-KZ"/>
        </w:rPr>
        <w:t xml:space="preserve">қолдана отырып </w:t>
      </w:r>
      <w:r w:rsidR="00DA48F9" w:rsidRPr="008F147D">
        <w:rPr>
          <w:rFonts w:ascii="Times New Roman" w:hAnsi="Times New Roman" w:cs="Times New Roman"/>
          <w:sz w:val="28"/>
          <w:szCs w:val="28"/>
          <w:lang w:val="kk-KZ"/>
        </w:rPr>
        <w:t xml:space="preserve">логикалық ойлауды </w:t>
      </w:r>
      <w:r w:rsidR="00476E87" w:rsidRPr="008F147D">
        <w:rPr>
          <w:rFonts w:ascii="Times New Roman" w:hAnsi="Times New Roman" w:cs="Times New Roman"/>
          <w:sz w:val="28"/>
          <w:szCs w:val="28"/>
          <w:lang w:val="kk-KZ"/>
        </w:rPr>
        <w:t xml:space="preserve">қалыптастыру </w:t>
      </w:r>
      <w:r w:rsidR="00DA48F9" w:rsidRPr="008F147D">
        <w:rPr>
          <w:rFonts w:ascii="Times New Roman" w:hAnsi="Times New Roman" w:cs="Times New Roman"/>
          <w:sz w:val="28"/>
          <w:szCs w:val="28"/>
          <w:lang w:val="kk-KZ"/>
        </w:rPr>
        <w:t>әдістемесін теориялық негізде</w:t>
      </w:r>
      <w:r w:rsidR="00476E87" w:rsidRPr="008F147D">
        <w:rPr>
          <w:rFonts w:ascii="Times New Roman" w:hAnsi="Times New Roman" w:cs="Times New Roman"/>
          <w:sz w:val="28"/>
          <w:szCs w:val="28"/>
          <w:lang w:val="kk-KZ"/>
        </w:rPr>
        <w:t xml:space="preserve"> сипаттаған [</w:t>
      </w:r>
      <w:r w:rsidR="000B186B" w:rsidRPr="008F147D">
        <w:rPr>
          <w:rFonts w:ascii="Times New Roman" w:hAnsi="Times New Roman" w:cs="Times New Roman"/>
          <w:sz w:val="28"/>
          <w:szCs w:val="28"/>
          <w:lang w:val="kk-KZ"/>
        </w:rPr>
        <w:t>2</w:t>
      </w:r>
      <w:r w:rsidR="006937E8" w:rsidRPr="008F147D">
        <w:rPr>
          <w:rFonts w:ascii="Times New Roman" w:hAnsi="Times New Roman" w:cs="Times New Roman"/>
          <w:sz w:val="28"/>
          <w:szCs w:val="28"/>
          <w:lang w:val="kk-KZ"/>
        </w:rPr>
        <w:t>6</w:t>
      </w:r>
      <w:r w:rsidR="000B186B" w:rsidRPr="008F147D">
        <w:rPr>
          <w:rFonts w:ascii="Times New Roman" w:hAnsi="Times New Roman" w:cs="Times New Roman"/>
          <w:sz w:val="28"/>
          <w:szCs w:val="28"/>
          <w:lang w:val="kk-KZ"/>
        </w:rPr>
        <w:t>]</w:t>
      </w:r>
      <w:r w:rsidR="00DA48F9" w:rsidRPr="008F147D">
        <w:rPr>
          <w:rFonts w:ascii="Times New Roman" w:hAnsi="Times New Roman" w:cs="Times New Roman"/>
          <w:sz w:val="28"/>
          <w:szCs w:val="28"/>
          <w:lang w:val="kk-KZ"/>
        </w:rPr>
        <w:t>.</w:t>
      </w:r>
    </w:p>
    <w:p w14:paraId="46361099" w14:textId="0FF53744" w:rsidR="00DF4F35" w:rsidRPr="008F147D" w:rsidRDefault="00DF4F35"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Аталған </w:t>
      </w:r>
      <w:r w:rsidR="00476E87" w:rsidRPr="008F147D">
        <w:rPr>
          <w:rFonts w:ascii="Times New Roman" w:hAnsi="Times New Roman" w:cs="Times New Roman"/>
          <w:sz w:val="28"/>
          <w:szCs w:val="28"/>
          <w:lang w:val="kk-KZ"/>
        </w:rPr>
        <w:t xml:space="preserve">жұмыстар </w:t>
      </w:r>
      <w:r w:rsidRPr="008F147D">
        <w:rPr>
          <w:rFonts w:ascii="Times New Roman" w:hAnsi="Times New Roman" w:cs="Times New Roman"/>
          <w:sz w:val="28"/>
          <w:szCs w:val="28"/>
          <w:lang w:val="kk-KZ"/>
        </w:rPr>
        <w:t>теориялық</w:t>
      </w:r>
      <w:r w:rsidR="00476E87" w:rsidRPr="008F147D">
        <w:rPr>
          <w:rFonts w:ascii="Times New Roman" w:hAnsi="Times New Roman" w:cs="Times New Roman"/>
          <w:sz w:val="28"/>
          <w:szCs w:val="28"/>
          <w:lang w:val="kk-KZ"/>
        </w:rPr>
        <w:t xml:space="preserve"> тұрғыда </w:t>
      </w:r>
      <w:r w:rsidRPr="008F147D">
        <w:rPr>
          <w:rFonts w:ascii="Times New Roman" w:hAnsi="Times New Roman" w:cs="Times New Roman"/>
          <w:sz w:val="28"/>
          <w:szCs w:val="28"/>
          <w:lang w:val="kk-KZ"/>
        </w:rPr>
        <w:t>маңыз</w:t>
      </w:r>
      <w:r w:rsidR="00476E87" w:rsidRPr="008F147D">
        <w:rPr>
          <w:rFonts w:ascii="Times New Roman" w:hAnsi="Times New Roman" w:cs="Times New Roman"/>
          <w:sz w:val="28"/>
          <w:szCs w:val="28"/>
          <w:lang w:val="kk-KZ"/>
        </w:rPr>
        <w:t>д</w:t>
      </w:r>
      <w:r w:rsidRPr="008F147D">
        <w:rPr>
          <w:rFonts w:ascii="Times New Roman" w:hAnsi="Times New Roman" w:cs="Times New Roman"/>
          <w:sz w:val="28"/>
          <w:szCs w:val="28"/>
          <w:lang w:val="kk-KZ"/>
        </w:rPr>
        <w:t xml:space="preserve">ы </w:t>
      </w:r>
      <w:r w:rsidR="00476E87" w:rsidRPr="008F147D">
        <w:rPr>
          <w:rFonts w:ascii="Times New Roman" w:hAnsi="Times New Roman" w:cs="Times New Roman"/>
          <w:sz w:val="28"/>
          <w:szCs w:val="28"/>
          <w:lang w:val="kk-KZ"/>
        </w:rPr>
        <w:t>тұжырымдар жасаса да</w:t>
      </w:r>
      <w:r w:rsidRPr="008F147D">
        <w:rPr>
          <w:rFonts w:ascii="Times New Roman" w:hAnsi="Times New Roman" w:cs="Times New Roman"/>
          <w:sz w:val="28"/>
          <w:szCs w:val="28"/>
          <w:lang w:val="kk-KZ"/>
        </w:rPr>
        <w:t xml:space="preserve">, </w:t>
      </w:r>
      <w:r w:rsidR="00476E87" w:rsidRPr="008F147D">
        <w:rPr>
          <w:rFonts w:ascii="Times New Roman" w:hAnsi="Times New Roman" w:cs="Times New Roman"/>
          <w:sz w:val="28"/>
          <w:szCs w:val="28"/>
          <w:lang w:val="kk-KZ"/>
        </w:rPr>
        <w:t xml:space="preserve">практикалық қолдану саласында да елеулі үлес қосқан. Сонымен бірге, </w:t>
      </w:r>
      <w:r w:rsidRPr="008F147D">
        <w:rPr>
          <w:rFonts w:ascii="Times New Roman" w:hAnsi="Times New Roman" w:cs="Times New Roman"/>
          <w:sz w:val="28"/>
          <w:szCs w:val="28"/>
          <w:lang w:val="kk-KZ"/>
        </w:rPr>
        <w:t>болашақ математика мұғалімдерін цифрлық білім беру ортасында даярлау</w:t>
      </w:r>
      <w:r w:rsidR="00476E87" w:rsidRPr="008F147D">
        <w:rPr>
          <w:rFonts w:ascii="Times New Roman" w:hAnsi="Times New Roman" w:cs="Times New Roman"/>
          <w:sz w:val="28"/>
          <w:szCs w:val="28"/>
          <w:lang w:val="kk-KZ"/>
        </w:rPr>
        <w:t>ға арналған ә</w:t>
      </w:r>
      <w:r w:rsidRPr="008F147D">
        <w:rPr>
          <w:rFonts w:ascii="Times New Roman" w:hAnsi="Times New Roman" w:cs="Times New Roman"/>
          <w:sz w:val="28"/>
          <w:szCs w:val="28"/>
          <w:lang w:val="kk-KZ"/>
        </w:rPr>
        <w:t xml:space="preserve">дістемелік негіздері әлі де </w:t>
      </w:r>
      <w:r w:rsidR="00476E87" w:rsidRPr="008F147D">
        <w:rPr>
          <w:rFonts w:ascii="Times New Roman" w:hAnsi="Times New Roman" w:cs="Times New Roman"/>
          <w:sz w:val="28"/>
          <w:szCs w:val="28"/>
          <w:lang w:val="kk-KZ"/>
        </w:rPr>
        <w:t xml:space="preserve">терең және жан-жақты </w:t>
      </w:r>
      <w:r w:rsidRPr="008F147D">
        <w:rPr>
          <w:rFonts w:ascii="Times New Roman" w:hAnsi="Times New Roman" w:cs="Times New Roman"/>
          <w:sz w:val="28"/>
          <w:szCs w:val="28"/>
          <w:lang w:val="kk-KZ"/>
        </w:rPr>
        <w:t>зерттелмеген</w:t>
      </w:r>
      <w:r w:rsidR="00476E87" w:rsidRPr="008F147D">
        <w:rPr>
          <w:rFonts w:ascii="Times New Roman" w:hAnsi="Times New Roman" w:cs="Times New Roman"/>
          <w:sz w:val="28"/>
          <w:szCs w:val="28"/>
          <w:lang w:val="kk-KZ"/>
        </w:rPr>
        <w:t xml:space="preserve"> күйінде қалып отыр</w:t>
      </w:r>
      <w:r w:rsidRPr="008F147D">
        <w:rPr>
          <w:rFonts w:ascii="Times New Roman" w:hAnsi="Times New Roman" w:cs="Times New Roman"/>
          <w:sz w:val="28"/>
          <w:szCs w:val="28"/>
          <w:lang w:val="kk-KZ"/>
        </w:rPr>
        <w:t>. Қазіргі педагогикалық жоғары оқу орындарының тәжірибесі цифрлық құралдардың әлеуеті толық деңгейде қолданылмай отырғанын дәлелдейді: олар көбінесе оқу процесіне фрагментті түрде енгізіледі, ал жүйелі және әдістемелік тұрғыдан қолдану жеткіліксіз. Бұл өз кезегінде болашақ мұғалімнің цифрлық және әдістемелік құзыреттіліктерінің теңгерімді дамуына кедергі келтіреді.</w:t>
      </w:r>
    </w:p>
    <w:p w14:paraId="2327A5A9" w14:textId="43F1DBC1" w:rsidR="006233B7" w:rsidRPr="008F147D" w:rsidRDefault="00DF4F35"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Сонымен бірге, цифрлық білім беру ортасының құрылуы оқу бағдарламаларының, оқу материалдарының, математика пәнін оқыту формалары мен әдістерінің сабақтастығын қамтамасыз ету қажеттілігін айқындайды. Осы себепті педагогикалық жоғары оқу орнында болашақ мұғалімдердің әдістемелік және цифрлық құзыреттілігін қалыптастыру стратегиялық міндет болып табылады.</w:t>
      </w:r>
    </w:p>
    <w:p w14:paraId="308842D2" w14:textId="026BFB62" w:rsidR="00560860" w:rsidRPr="008F147D" w:rsidRDefault="00560860"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Жүргізілген зерттеулер технологияға негізделген білім беру стратегияларын тиімді енгізу үшін математика мұғалімдерінің цифрлық құзыреттіліктерінің маңызды екенін көрсетеді. Оқытуды басқару жүйелерін, цифрлық модельдеулерді және виртуалды зертханаларды біріктіру сараланған оқыту және нақты уақытта бағалау үшін жаңа мүмкіндіктер ашады. Дегенмен, цифрлық </w:t>
      </w:r>
      <w:r w:rsidRPr="008F147D">
        <w:rPr>
          <w:rFonts w:ascii="Times New Roman" w:hAnsi="Times New Roman" w:cs="Times New Roman"/>
          <w:sz w:val="28"/>
          <w:szCs w:val="28"/>
          <w:lang w:val="kk-KZ"/>
        </w:rPr>
        <w:lastRenderedPageBreak/>
        <w:t>құралдардың қолжетімділігінің артуына қарамастан, көптеген болашақ математика мұғалімдері,  осы ресурстарды кәсіби қызметінде тиімді пайдалануда әр түрлі қиындықтарға тап болып жатады.</w:t>
      </w:r>
    </w:p>
    <w:p w14:paraId="03979EE5" w14:textId="22A4714C" w:rsidR="00513C28" w:rsidRPr="008F147D" w:rsidRDefault="00513C28" w:rsidP="00FB12D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Осыған байланысты болашақ математика мұғалімдерін даярлау процесінде цифрлық технологияларды қолдану мәселесін зерттеу білім беру процесін жаңа форматта ұйымдастыруға мүмкіндік береді, студенттердің оқу-танымдық қызығушылығын арттыруға жағдай жасайды және олардың математикалық білімдері мен практикалық дағдыларын жүйелі түрде дамытуға ықпал етеді.</w:t>
      </w:r>
    </w:p>
    <w:p w14:paraId="1A61B6C7" w14:textId="677AB481" w:rsidR="003E33A3" w:rsidRPr="008F147D" w:rsidRDefault="00476E87" w:rsidP="003E33A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Зерттеу </w:t>
      </w:r>
      <w:r w:rsidR="003E33A3" w:rsidRPr="008F147D">
        <w:rPr>
          <w:rFonts w:ascii="Times New Roman" w:hAnsi="Times New Roman" w:cs="Times New Roman"/>
          <w:sz w:val="28"/>
          <w:szCs w:val="28"/>
          <w:lang w:val="kk-KZ"/>
        </w:rPr>
        <w:t xml:space="preserve">болашақ математика мұғалімдерін даярлау процесінде цифрлық технологияларды </w:t>
      </w:r>
      <w:r w:rsidRPr="008F147D">
        <w:rPr>
          <w:rFonts w:ascii="Times New Roman" w:hAnsi="Times New Roman" w:cs="Times New Roman"/>
          <w:sz w:val="28"/>
          <w:szCs w:val="28"/>
          <w:lang w:val="kk-KZ"/>
        </w:rPr>
        <w:t xml:space="preserve">пайдалану арқылы </w:t>
      </w:r>
      <w:r w:rsidR="003E33A3" w:rsidRPr="008F147D">
        <w:rPr>
          <w:rFonts w:ascii="Times New Roman" w:hAnsi="Times New Roman" w:cs="Times New Roman"/>
          <w:sz w:val="28"/>
          <w:szCs w:val="28"/>
          <w:lang w:val="kk-KZ"/>
        </w:rPr>
        <w:t xml:space="preserve">педагогикалық </w:t>
      </w:r>
      <w:r w:rsidRPr="008F147D">
        <w:rPr>
          <w:rFonts w:ascii="Times New Roman" w:hAnsi="Times New Roman" w:cs="Times New Roman"/>
          <w:sz w:val="28"/>
          <w:szCs w:val="28"/>
          <w:lang w:val="kk-KZ"/>
        </w:rPr>
        <w:t xml:space="preserve">әлеуетін </w:t>
      </w:r>
      <w:r w:rsidR="003E33A3" w:rsidRPr="008F147D">
        <w:rPr>
          <w:rFonts w:ascii="Times New Roman" w:hAnsi="Times New Roman" w:cs="Times New Roman"/>
          <w:sz w:val="28"/>
          <w:szCs w:val="28"/>
          <w:lang w:val="kk-KZ"/>
        </w:rPr>
        <w:t xml:space="preserve"> айқындауға бағытталған</w:t>
      </w:r>
      <w:r w:rsidRPr="008F147D">
        <w:rPr>
          <w:rFonts w:ascii="Times New Roman" w:hAnsi="Times New Roman" w:cs="Times New Roman"/>
          <w:sz w:val="28"/>
          <w:szCs w:val="28"/>
          <w:lang w:val="kk-KZ"/>
        </w:rPr>
        <w:t xml:space="preserve">. Сонымен қатар, жұмыс бірнеше негізгі </w:t>
      </w:r>
      <w:r w:rsidR="003E33A3" w:rsidRPr="008F147D">
        <w:rPr>
          <w:rFonts w:ascii="Times New Roman" w:hAnsi="Times New Roman" w:cs="Times New Roman"/>
          <w:sz w:val="28"/>
          <w:szCs w:val="28"/>
          <w:lang w:val="kk-KZ"/>
        </w:rPr>
        <w:t xml:space="preserve">зерттеу сұрақтарына жауап </w:t>
      </w:r>
      <w:r w:rsidRPr="008F147D">
        <w:rPr>
          <w:rFonts w:ascii="Times New Roman" w:hAnsi="Times New Roman" w:cs="Times New Roman"/>
          <w:sz w:val="28"/>
          <w:szCs w:val="28"/>
          <w:lang w:val="kk-KZ"/>
        </w:rPr>
        <w:t xml:space="preserve">іздеуді </w:t>
      </w:r>
      <w:r w:rsidR="003E33A3" w:rsidRPr="008F147D">
        <w:rPr>
          <w:rFonts w:ascii="Times New Roman" w:hAnsi="Times New Roman" w:cs="Times New Roman"/>
          <w:sz w:val="28"/>
          <w:szCs w:val="28"/>
          <w:lang w:val="kk-KZ"/>
        </w:rPr>
        <w:t>көздейді:</w:t>
      </w:r>
    </w:p>
    <w:p w14:paraId="6FCF12F3" w14:textId="1E7A38BD" w:rsidR="003E33A3" w:rsidRPr="008F147D" w:rsidRDefault="003E33A3" w:rsidP="003E33A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1) болашақ математика мұғалімдерінің кәсіби </w:t>
      </w:r>
      <w:r w:rsidR="00476E87" w:rsidRPr="008F147D">
        <w:rPr>
          <w:rFonts w:ascii="Times New Roman" w:hAnsi="Times New Roman" w:cs="Times New Roman"/>
          <w:sz w:val="28"/>
          <w:szCs w:val="28"/>
          <w:lang w:val="kk-KZ"/>
        </w:rPr>
        <w:t xml:space="preserve">дайындығының </w:t>
      </w:r>
      <w:r w:rsidRPr="008F147D">
        <w:rPr>
          <w:rFonts w:ascii="Times New Roman" w:hAnsi="Times New Roman" w:cs="Times New Roman"/>
          <w:sz w:val="28"/>
          <w:szCs w:val="28"/>
          <w:lang w:val="kk-KZ"/>
        </w:rPr>
        <w:t>мазмұны мен сапасы</w:t>
      </w:r>
      <w:r w:rsidR="00476E87" w:rsidRPr="008F147D">
        <w:rPr>
          <w:rFonts w:ascii="Times New Roman" w:hAnsi="Times New Roman" w:cs="Times New Roman"/>
          <w:sz w:val="28"/>
          <w:szCs w:val="28"/>
          <w:lang w:val="kk-KZ"/>
        </w:rPr>
        <w:t xml:space="preserve"> цифрлық білім беру ортасын </w:t>
      </w:r>
      <w:r w:rsidRPr="008F147D">
        <w:rPr>
          <w:rFonts w:ascii="Times New Roman" w:hAnsi="Times New Roman" w:cs="Times New Roman"/>
          <w:sz w:val="28"/>
          <w:szCs w:val="28"/>
          <w:lang w:val="kk-KZ"/>
        </w:rPr>
        <w:t>қандай</w:t>
      </w:r>
      <w:r w:rsidR="00476E87" w:rsidRPr="008F147D">
        <w:rPr>
          <w:rFonts w:ascii="Times New Roman" w:hAnsi="Times New Roman" w:cs="Times New Roman"/>
          <w:sz w:val="28"/>
          <w:szCs w:val="28"/>
          <w:lang w:val="kk-KZ"/>
        </w:rPr>
        <w:t xml:space="preserve"> әсер етеді</w:t>
      </w:r>
      <w:r w:rsidRPr="008F147D">
        <w:rPr>
          <w:rFonts w:ascii="Times New Roman" w:hAnsi="Times New Roman" w:cs="Times New Roman"/>
          <w:sz w:val="28"/>
          <w:szCs w:val="28"/>
          <w:lang w:val="kk-KZ"/>
        </w:rPr>
        <w:t>?</w:t>
      </w:r>
    </w:p>
    <w:p w14:paraId="65C8713B" w14:textId="183A9465" w:rsidR="003E33A3" w:rsidRPr="008F147D" w:rsidRDefault="003E33A3" w:rsidP="003E33A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 математика сабақтарында цифрлық технологияларды тиімді қолдануды қамтамасыз ететін қандай цифрлық құралдар мен білім беру ресурстарын пайдалануға болады?</w:t>
      </w:r>
    </w:p>
    <w:p w14:paraId="47AA0E32" w14:textId="1A2CD7CC" w:rsidR="00623E05" w:rsidRPr="008F147D" w:rsidRDefault="003E33A3" w:rsidP="003E33A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3) цифрлық технологиялар мен инновациялық оқыту әдістерін кіріктіру математика</w:t>
      </w:r>
      <w:r w:rsidR="00623E05" w:rsidRPr="008F147D">
        <w:rPr>
          <w:rFonts w:ascii="Times New Roman" w:hAnsi="Times New Roman" w:cs="Times New Roman"/>
          <w:sz w:val="28"/>
          <w:szCs w:val="28"/>
          <w:lang w:val="kk-KZ"/>
        </w:rPr>
        <w:t xml:space="preserve">лық білім сапасы мен </w:t>
      </w:r>
      <w:r w:rsidR="00C64DCC" w:rsidRPr="008F147D">
        <w:rPr>
          <w:rFonts w:ascii="Times New Roman" w:hAnsi="Times New Roman" w:cs="Times New Roman"/>
          <w:sz w:val="28"/>
          <w:szCs w:val="28"/>
          <w:lang w:val="kk-KZ"/>
        </w:rPr>
        <w:t>дайындық деңгейін жоғарылатуға әсері қандай?</w:t>
      </w:r>
    </w:p>
    <w:p w14:paraId="3644251E" w14:textId="1682B729" w:rsidR="007964ED" w:rsidRPr="008F147D" w:rsidRDefault="007964ED" w:rsidP="007964ED">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Теориялық және тәжірибелік талдау нәтижелері негізінде зерттеу барысында бірқатар өзекті қарама-қайшылықтар анықталды, атап айтқанда:</w:t>
      </w:r>
    </w:p>
    <w:p w14:paraId="188BC3E6" w14:textId="6652F48D" w:rsidR="00DF4F35" w:rsidRPr="008F147D" w:rsidRDefault="00E665C9"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 </w:t>
      </w:r>
      <w:r w:rsidR="00DF4F35" w:rsidRPr="008F147D">
        <w:rPr>
          <w:rFonts w:ascii="Times New Roman" w:hAnsi="Times New Roman" w:cs="Times New Roman"/>
          <w:sz w:val="28"/>
          <w:szCs w:val="28"/>
          <w:lang w:val="kk-KZ"/>
        </w:rPr>
        <w:t xml:space="preserve">цифрлық </w:t>
      </w:r>
      <w:r w:rsidR="00C35456" w:rsidRPr="008F147D">
        <w:rPr>
          <w:rFonts w:ascii="Times New Roman" w:hAnsi="Times New Roman" w:cs="Times New Roman"/>
          <w:sz w:val="28"/>
          <w:szCs w:val="28"/>
          <w:lang w:val="kk-KZ"/>
        </w:rPr>
        <w:t>ортада</w:t>
      </w:r>
      <w:r w:rsidR="00DF4F35" w:rsidRPr="008F147D">
        <w:rPr>
          <w:rFonts w:ascii="Times New Roman" w:hAnsi="Times New Roman" w:cs="Times New Roman"/>
          <w:sz w:val="28"/>
          <w:szCs w:val="28"/>
          <w:lang w:val="kk-KZ"/>
        </w:rPr>
        <w:t xml:space="preserve"> болашақ мұғалімдер</w:t>
      </w:r>
      <w:r w:rsidR="00C35456" w:rsidRPr="008F147D">
        <w:rPr>
          <w:rFonts w:ascii="Times New Roman" w:hAnsi="Times New Roman" w:cs="Times New Roman"/>
          <w:sz w:val="28"/>
          <w:szCs w:val="28"/>
          <w:lang w:val="kk-KZ"/>
        </w:rPr>
        <w:t>ді</w:t>
      </w:r>
      <w:r w:rsidR="00DF4F35" w:rsidRPr="008F147D">
        <w:rPr>
          <w:rFonts w:ascii="Times New Roman" w:hAnsi="Times New Roman" w:cs="Times New Roman"/>
          <w:sz w:val="28"/>
          <w:szCs w:val="28"/>
          <w:lang w:val="kk-KZ"/>
        </w:rPr>
        <w:t xml:space="preserve"> даярлау жүйесін </w:t>
      </w:r>
      <w:r w:rsidR="00C35456" w:rsidRPr="008F147D">
        <w:rPr>
          <w:rFonts w:ascii="Times New Roman" w:hAnsi="Times New Roman" w:cs="Times New Roman"/>
          <w:sz w:val="28"/>
          <w:szCs w:val="28"/>
          <w:lang w:val="kk-KZ"/>
        </w:rPr>
        <w:t>жаңғыртудың</w:t>
      </w:r>
      <w:r w:rsidR="00DF4F35" w:rsidRPr="008F147D">
        <w:rPr>
          <w:rFonts w:ascii="Times New Roman" w:hAnsi="Times New Roman" w:cs="Times New Roman"/>
          <w:sz w:val="28"/>
          <w:szCs w:val="28"/>
          <w:lang w:val="kk-KZ"/>
        </w:rPr>
        <w:t xml:space="preserve"> объективті қажеттілігі мен олардың интегративтік, теориялық және практикалық даярлығының, цифрлық құзыреттілігінің жеткіліксіздігі арасындағы;</w:t>
      </w:r>
    </w:p>
    <w:p w14:paraId="7EFFE8E3" w14:textId="77777777" w:rsidR="002E1E1A" w:rsidRPr="008F147D" w:rsidRDefault="002E1E1A" w:rsidP="002E1E1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мектеп тәжірибесіне цифрлық білім беру ресурстары мен жасанды интеллект технологияларын кеңінен енгізу қажеттілігі мен осы үдерісті тиімді жүзеге асыра алатын болашақ математика мұғалімдерін кәсіби-әдістемелік тұрғыдан даярлаудың жеткіліксіз деңгейі арасындағы қарама-қайшылық.</w:t>
      </w:r>
    </w:p>
    <w:p w14:paraId="64965D5B" w14:textId="31D75B94" w:rsidR="002E1E1A" w:rsidRPr="008F147D" w:rsidRDefault="002E1E1A" w:rsidP="002E1E1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Аталған қарама-қайшылықтар зерттеу тақырыбын таңдаудың негізі болып табылады және педагогикалық жоғары оқу орындарында болашақ математика мұғалімдерінің математикалық даярлығын цифрлық білім беру ортасында жетілдірудің теориялық-әдіснамалық және әдістемелік негіздерін айқындаудың өзектілігін айқын көрсетеді.</w:t>
      </w:r>
    </w:p>
    <w:p w14:paraId="0F841C37" w14:textId="77777777" w:rsidR="00DF4F35" w:rsidRPr="008F147D" w:rsidRDefault="008E0A0F"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Мәселенің толық шешілмеуі, цифрлық білім беру жағдайында математикалық және әдістемелік дайындаудың мазмұнын ғылыми тұрғыда анықтаудың нақты механизмдерінің болмауы, студенттердің кәсіби іс-әрекетке бейімделу деңгейін арттыру қажеттілігі зерттеу тақырыбының өзектілігін айқындайды және болашақ математика мұғалімдерін кәсіби даярлауда тиімді жолдарды іздестірудің маңыздылығын көрсетеді.</w:t>
      </w:r>
    </w:p>
    <w:p w14:paraId="5A3B2F23" w14:textId="77777777" w:rsidR="00DF4F35" w:rsidRPr="008F147D" w:rsidRDefault="00B46F41"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t xml:space="preserve">Зерттеу мақсаты </w:t>
      </w:r>
      <w:r w:rsidRPr="008F147D">
        <w:rPr>
          <w:rFonts w:ascii="Times New Roman" w:hAnsi="Times New Roman" w:cs="Times New Roman"/>
          <w:sz w:val="28"/>
          <w:szCs w:val="28"/>
          <w:lang w:val="kk-KZ"/>
        </w:rPr>
        <w:t>–</w:t>
      </w:r>
      <w:r w:rsidR="00FA3A46" w:rsidRPr="008F147D">
        <w:rPr>
          <w:rFonts w:ascii="Times New Roman" w:hAnsi="Times New Roman" w:cs="Times New Roman"/>
          <w:sz w:val="28"/>
          <w:szCs w:val="28"/>
          <w:lang w:val="kk-KZ"/>
        </w:rPr>
        <w:t xml:space="preserve"> </w:t>
      </w:r>
      <w:r w:rsidR="00BF2613" w:rsidRPr="008F147D">
        <w:rPr>
          <w:rFonts w:ascii="Times New Roman" w:hAnsi="Times New Roman" w:cs="Times New Roman"/>
          <w:sz w:val="28"/>
          <w:szCs w:val="28"/>
          <w:lang w:val="kk-KZ"/>
        </w:rPr>
        <w:t>білім беруді цифрландыру жағдайында педагогикалық жоғары оқу орындарында студенттердің математикалық дайындығын жетілдіруге бағытталған пәндерді оқыту әдістемесін жасау</w:t>
      </w:r>
      <w:r w:rsidR="00F45D63" w:rsidRPr="008F147D">
        <w:rPr>
          <w:rFonts w:ascii="Times New Roman" w:hAnsi="Times New Roman" w:cs="Times New Roman"/>
          <w:sz w:val="28"/>
          <w:szCs w:val="28"/>
          <w:lang w:val="kk-KZ"/>
        </w:rPr>
        <w:t xml:space="preserve"> және оны тәжірибе жүзінде іске асыру.</w:t>
      </w:r>
    </w:p>
    <w:p w14:paraId="2B8C44A8" w14:textId="77777777" w:rsidR="00F45D63" w:rsidRPr="008F147D" w:rsidRDefault="00F45D63"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t>Зерттеу нысаны</w:t>
      </w:r>
      <w:r w:rsidRPr="008F147D">
        <w:rPr>
          <w:rFonts w:ascii="Times New Roman" w:hAnsi="Times New Roman" w:cs="Times New Roman"/>
          <w:sz w:val="28"/>
          <w:szCs w:val="28"/>
          <w:lang w:val="kk-KZ"/>
        </w:rPr>
        <w:t xml:space="preserve"> –</w:t>
      </w:r>
      <w:r w:rsidR="00274714"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 xml:space="preserve">педагогикалық жоғары оқу орнында студенттердің математикалық дайындығын жетілдіру </w:t>
      </w:r>
      <w:r w:rsidR="00F55630" w:rsidRPr="008F147D">
        <w:rPr>
          <w:rFonts w:ascii="Times New Roman" w:hAnsi="Times New Roman" w:cs="Times New Roman"/>
          <w:sz w:val="28"/>
          <w:szCs w:val="28"/>
          <w:lang w:val="kk-KZ"/>
        </w:rPr>
        <w:t>процесі</w:t>
      </w:r>
      <w:r w:rsidRPr="008F147D">
        <w:rPr>
          <w:rFonts w:ascii="Times New Roman" w:hAnsi="Times New Roman" w:cs="Times New Roman"/>
          <w:sz w:val="28"/>
          <w:szCs w:val="28"/>
          <w:lang w:val="kk-KZ"/>
        </w:rPr>
        <w:t>.</w:t>
      </w:r>
    </w:p>
    <w:p w14:paraId="3F32ACEF" w14:textId="77777777" w:rsidR="003E5E59" w:rsidRPr="008F147D" w:rsidRDefault="00274714"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lastRenderedPageBreak/>
        <w:t>Зерттеу пәні</w:t>
      </w:r>
      <w:r w:rsidRPr="008F147D">
        <w:rPr>
          <w:rFonts w:ascii="Times New Roman" w:hAnsi="Times New Roman" w:cs="Times New Roman"/>
          <w:sz w:val="28"/>
          <w:szCs w:val="28"/>
          <w:lang w:val="kk-KZ"/>
        </w:rPr>
        <w:t xml:space="preserve"> – цифрлық білім беру ортасында </w:t>
      </w:r>
      <w:r w:rsidR="00EE1095" w:rsidRPr="008F147D">
        <w:rPr>
          <w:rFonts w:ascii="Times New Roman" w:hAnsi="Times New Roman" w:cs="Times New Roman"/>
          <w:sz w:val="28"/>
          <w:szCs w:val="28"/>
          <w:lang w:val="kk-KZ"/>
        </w:rPr>
        <w:t>болашақ математика мұғалімдерін</w:t>
      </w:r>
      <w:r w:rsidR="003E5E59" w:rsidRPr="008F147D">
        <w:rPr>
          <w:rFonts w:ascii="Times New Roman" w:hAnsi="Times New Roman" w:cs="Times New Roman"/>
          <w:sz w:val="28"/>
          <w:szCs w:val="28"/>
          <w:lang w:val="kk-KZ"/>
        </w:rPr>
        <w:t>ің математикалық және әдістемелік дайындығын жетілдірудің теориясы мен оқыту әдістемесі.</w:t>
      </w:r>
    </w:p>
    <w:p w14:paraId="162126BE" w14:textId="1D0CF4D8" w:rsidR="00FC2E2C" w:rsidRPr="008F147D" w:rsidRDefault="00177BCC" w:rsidP="0000057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t>Зерттеудің ғылыми болжамы:</w:t>
      </w:r>
      <w:r w:rsidRPr="008F147D">
        <w:rPr>
          <w:rFonts w:ascii="Times New Roman" w:hAnsi="Times New Roman" w:cs="Times New Roman"/>
          <w:sz w:val="28"/>
          <w:szCs w:val="28"/>
          <w:lang w:val="kk-KZ"/>
        </w:rPr>
        <w:t xml:space="preserve"> </w:t>
      </w:r>
      <w:r w:rsidR="00E13E46" w:rsidRPr="008F147D">
        <w:rPr>
          <w:rFonts w:ascii="Times New Roman" w:hAnsi="Times New Roman" w:cs="Times New Roman"/>
          <w:sz w:val="28"/>
          <w:szCs w:val="28"/>
          <w:lang w:val="kk-KZ"/>
        </w:rPr>
        <w:t xml:space="preserve">егер жоғары педагогикалық </w:t>
      </w:r>
      <w:r w:rsidR="009A50F8" w:rsidRPr="008F147D">
        <w:rPr>
          <w:rFonts w:ascii="Times New Roman" w:hAnsi="Times New Roman" w:cs="Times New Roman"/>
          <w:sz w:val="28"/>
          <w:szCs w:val="28"/>
          <w:lang w:val="kk-KZ"/>
        </w:rPr>
        <w:t xml:space="preserve">жоғары оқу орындарында </w:t>
      </w:r>
      <w:r w:rsidR="007F17CF" w:rsidRPr="008F147D">
        <w:rPr>
          <w:rFonts w:ascii="Times New Roman" w:hAnsi="Times New Roman" w:cs="Times New Roman"/>
          <w:sz w:val="28"/>
          <w:szCs w:val="28"/>
          <w:lang w:val="kk-KZ"/>
        </w:rPr>
        <w:t>студенттер</w:t>
      </w:r>
      <w:r w:rsidR="00964D03" w:rsidRPr="008F147D">
        <w:rPr>
          <w:rFonts w:ascii="Times New Roman" w:hAnsi="Times New Roman" w:cs="Times New Roman"/>
          <w:sz w:val="28"/>
          <w:szCs w:val="28"/>
          <w:lang w:val="kk-KZ"/>
        </w:rPr>
        <w:t>ді</w:t>
      </w:r>
      <w:r w:rsidR="009A50F8" w:rsidRPr="008F147D">
        <w:rPr>
          <w:rFonts w:ascii="Times New Roman" w:hAnsi="Times New Roman" w:cs="Times New Roman"/>
          <w:sz w:val="28"/>
          <w:szCs w:val="28"/>
          <w:lang w:val="kk-KZ"/>
        </w:rPr>
        <w:t>ң</w:t>
      </w:r>
      <w:r w:rsidR="00E13E46" w:rsidRPr="008F147D">
        <w:rPr>
          <w:rFonts w:ascii="Times New Roman" w:hAnsi="Times New Roman" w:cs="Times New Roman"/>
          <w:sz w:val="28"/>
          <w:szCs w:val="28"/>
          <w:lang w:val="kk-KZ"/>
        </w:rPr>
        <w:t xml:space="preserve"> математикалық </w:t>
      </w:r>
      <w:r w:rsidR="007F17CF" w:rsidRPr="008F147D">
        <w:rPr>
          <w:rFonts w:ascii="Times New Roman" w:hAnsi="Times New Roman" w:cs="Times New Roman"/>
          <w:sz w:val="28"/>
          <w:szCs w:val="28"/>
          <w:lang w:val="kk-KZ"/>
        </w:rPr>
        <w:t>даярл</w:t>
      </w:r>
      <w:r w:rsidR="009A50F8" w:rsidRPr="008F147D">
        <w:rPr>
          <w:rFonts w:ascii="Times New Roman" w:hAnsi="Times New Roman" w:cs="Times New Roman"/>
          <w:sz w:val="28"/>
          <w:szCs w:val="28"/>
          <w:lang w:val="kk-KZ"/>
        </w:rPr>
        <w:t xml:space="preserve">ығын </w:t>
      </w:r>
      <w:r w:rsidR="00E13E46" w:rsidRPr="008F147D">
        <w:rPr>
          <w:rFonts w:ascii="Times New Roman" w:hAnsi="Times New Roman" w:cs="Times New Roman"/>
          <w:sz w:val="28"/>
          <w:szCs w:val="28"/>
          <w:lang w:val="kk-KZ"/>
        </w:rPr>
        <w:t xml:space="preserve">жетілдіру </w:t>
      </w:r>
      <w:r w:rsidR="009A50F8" w:rsidRPr="008F147D">
        <w:rPr>
          <w:rFonts w:ascii="Times New Roman" w:hAnsi="Times New Roman" w:cs="Times New Roman"/>
          <w:sz w:val="28"/>
          <w:szCs w:val="28"/>
          <w:lang w:val="kk-KZ"/>
        </w:rPr>
        <w:t xml:space="preserve">барысында </w:t>
      </w:r>
      <w:r w:rsidR="00E13E46" w:rsidRPr="008F147D">
        <w:rPr>
          <w:rFonts w:ascii="Times New Roman" w:hAnsi="Times New Roman" w:cs="Times New Roman"/>
          <w:sz w:val="28"/>
          <w:szCs w:val="28"/>
          <w:lang w:val="kk-KZ"/>
        </w:rPr>
        <w:t xml:space="preserve">цифрлық </w:t>
      </w:r>
      <w:r w:rsidR="009A50F8" w:rsidRPr="008F147D">
        <w:rPr>
          <w:rFonts w:ascii="Times New Roman" w:hAnsi="Times New Roman" w:cs="Times New Roman"/>
          <w:sz w:val="28"/>
          <w:szCs w:val="28"/>
          <w:lang w:val="kk-KZ"/>
        </w:rPr>
        <w:t xml:space="preserve">технологиялар мен </w:t>
      </w:r>
      <w:r w:rsidR="00E13E46" w:rsidRPr="008F147D">
        <w:rPr>
          <w:rFonts w:ascii="Times New Roman" w:hAnsi="Times New Roman" w:cs="Times New Roman"/>
          <w:sz w:val="28"/>
          <w:szCs w:val="28"/>
          <w:lang w:val="kk-KZ"/>
        </w:rPr>
        <w:t>жасанды интеллект</w:t>
      </w:r>
      <w:r w:rsidR="009A50F8" w:rsidRPr="008F147D">
        <w:rPr>
          <w:rFonts w:ascii="Times New Roman" w:hAnsi="Times New Roman" w:cs="Times New Roman"/>
          <w:sz w:val="28"/>
          <w:szCs w:val="28"/>
          <w:lang w:val="kk-KZ"/>
        </w:rPr>
        <w:t>тің</w:t>
      </w:r>
      <w:r w:rsidR="00E13E46" w:rsidRPr="008F147D">
        <w:rPr>
          <w:rFonts w:ascii="Times New Roman" w:hAnsi="Times New Roman" w:cs="Times New Roman"/>
          <w:sz w:val="28"/>
          <w:szCs w:val="28"/>
          <w:lang w:val="kk-KZ"/>
        </w:rPr>
        <w:t xml:space="preserve"> дидактикалық мүмкіндіктері ғылыми-әдістемелік тұрғыдан негізделіп, оқу процесіне мақсатты әрі жүйелі түрде енгізілсе, онда болашақ мұғалімдердің математикалық және әдістемелік даярлық деңгейі</w:t>
      </w:r>
      <w:r w:rsidR="004B07BB" w:rsidRPr="008F147D">
        <w:rPr>
          <w:rFonts w:ascii="Times New Roman" w:hAnsi="Times New Roman" w:cs="Times New Roman"/>
          <w:sz w:val="28"/>
          <w:szCs w:val="28"/>
          <w:lang w:val="kk-KZ"/>
        </w:rPr>
        <w:t xml:space="preserve"> </w:t>
      </w:r>
      <w:r w:rsidR="00FC2E2C" w:rsidRPr="008F147D">
        <w:rPr>
          <w:rFonts w:ascii="Times New Roman" w:hAnsi="Times New Roman" w:cs="Times New Roman"/>
          <w:sz w:val="28"/>
          <w:szCs w:val="28"/>
          <w:lang w:val="kk-KZ"/>
        </w:rPr>
        <w:t>артып, олардың кәсіби құзыреттілігі</w:t>
      </w:r>
      <w:r w:rsidR="00322F1F" w:rsidRPr="008F147D">
        <w:rPr>
          <w:rFonts w:ascii="Times New Roman" w:hAnsi="Times New Roman" w:cs="Times New Roman"/>
          <w:sz w:val="28"/>
          <w:szCs w:val="28"/>
          <w:lang w:val="kk-KZ"/>
        </w:rPr>
        <w:t>, цифрлық сауаттылығы</w:t>
      </w:r>
      <w:r w:rsidR="00FC2E2C" w:rsidRPr="008F147D">
        <w:rPr>
          <w:rFonts w:ascii="Times New Roman" w:hAnsi="Times New Roman" w:cs="Times New Roman"/>
          <w:sz w:val="28"/>
          <w:szCs w:val="28"/>
          <w:lang w:val="kk-KZ"/>
        </w:rPr>
        <w:t xml:space="preserve"> мен шығармашылық белсенділігі жоғары деңгейде қалыптасады.</w:t>
      </w:r>
    </w:p>
    <w:p w14:paraId="3695D3D6" w14:textId="77777777" w:rsidR="007072D7" w:rsidRPr="008F147D" w:rsidRDefault="007072D7" w:rsidP="007072D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Зерттеудің мақсаты мен ғылыми болжамына сәйкес келесі негізгі міндеттер айқындалды:</w:t>
      </w:r>
    </w:p>
    <w:p w14:paraId="0A6433F1" w14:textId="77777777" w:rsidR="007072D7" w:rsidRPr="008F147D" w:rsidRDefault="007072D7" w:rsidP="007072D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педагогикалық жоғары оқу орындарында болашақ математика мұғалімдерін даярлаудың қазіргі жағдайына теориялық талдау жүргізу және оның практикалық іске асу ерекшеліктерін зерделеу;</w:t>
      </w:r>
    </w:p>
    <w:p w14:paraId="6C957A05" w14:textId="77777777" w:rsidR="007072D7" w:rsidRPr="008F147D" w:rsidRDefault="007072D7" w:rsidP="007072D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цифрлық білім беру ортасында болашақ математика мұғалімдерін даярлаудың дидактикалық негіздерін айқындау, сондай-ақ мектеп пен педагогикалық жоғары оқу орнында математиканы оқытудың мазмұндық және әдістемелік сабақтастығын негіздеу;</w:t>
      </w:r>
    </w:p>
    <w:p w14:paraId="7E5E409C" w14:textId="776B8B78" w:rsidR="00D8203D" w:rsidRPr="008F147D" w:rsidRDefault="00D8203D" w:rsidP="00352E4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 болашақ математика мұғалімдеріне </w:t>
      </w:r>
      <w:r w:rsidR="006F1AF1" w:rsidRPr="008F147D">
        <w:rPr>
          <w:rFonts w:ascii="Times New Roman" w:hAnsi="Times New Roman" w:cs="Times New Roman"/>
          <w:sz w:val="28"/>
          <w:szCs w:val="28"/>
          <w:lang w:val="kk-KZ"/>
        </w:rPr>
        <w:t xml:space="preserve">цифрлық білім беру платформасында </w:t>
      </w:r>
      <w:r w:rsidRPr="008F147D">
        <w:rPr>
          <w:rFonts w:ascii="Times New Roman" w:hAnsi="Times New Roman" w:cs="Times New Roman"/>
          <w:sz w:val="28"/>
          <w:szCs w:val="28"/>
          <w:lang w:val="kk-KZ"/>
        </w:rPr>
        <w:t xml:space="preserve">«Математиканы оқытудың инновациялық әдістері» пәнін </w:t>
      </w:r>
      <w:r w:rsidR="006F1AF1" w:rsidRPr="008F147D">
        <w:rPr>
          <w:rFonts w:ascii="Times New Roman" w:hAnsi="Times New Roman" w:cs="Times New Roman"/>
          <w:sz w:val="28"/>
          <w:szCs w:val="28"/>
          <w:lang w:val="kk-KZ"/>
        </w:rPr>
        <w:t>оқытудың</w:t>
      </w:r>
      <w:r w:rsidRPr="008F147D">
        <w:rPr>
          <w:rFonts w:ascii="Times New Roman" w:hAnsi="Times New Roman" w:cs="Times New Roman"/>
          <w:sz w:val="28"/>
          <w:szCs w:val="28"/>
          <w:lang w:val="kk-KZ"/>
        </w:rPr>
        <w:t xml:space="preserve"> </w:t>
      </w:r>
      <w:r w:rsidR="002C5B3A" w:rsidRPr="008F147D">
        <w:rPr>
          <w:rFonts w:ascii="Times New Roman" w:hAnsi="Times New Roman" w:cs="Times New Roman"/>
          <w:sz w:val="28"/>
          <w:szCs w:val="28"/>
          <w:lang w:val="kk-KZ"/>
        </w:rPr>
        <w:t xml:space="preserve">құрылымы мен </w:t>
      </w:r>
      <w:r w:rsidRPr="008F147D">
        <w:rPr>
          <w:rFonts w:ascii="Times New Roman" w:hAnsi="Times New Roman" w:cs="Times New Roman"/>
          <w:sz w:val="28"/>
          <w:szCs w:val="28"/>
          <w:lang w:val="kk-KZ"/>
        </w:rPr>
        <w:t>мазмұндық әдістеме</w:t>
      </w:r>
      <w:r w:rsidR="002C5B3A" w:rsidRPr="008F147D">
        <w:rPr>
          <w:rFonts w:ascii="Times New Roman" w:hAnsi="Times New Roman" w:cs="Times New Roman"/>
          <w:sz w:val="28"/>
          <w:szCs w:val="28"/>
          <w:lang w:val="kk-KZ"/>
        </w:rPr>
        <w:t>сін жасау</w:t>
      </w:r>
      <w:r w:rsidRPr="008F147D">
        <w:rPr>
          <w:rFonts w:ascii="Times New Roman" w:hAnsi="Times New Roman" w:cs="Times New Roman"/>
          <w:sz w:val="28"/>
          <w:szCs w:val="28"/>
          <w:lang w:val="kk-KZ"/>
        </w:rPr>
        <w:t>;</w:t>
      </w:r>
    </w:p>
    <w:p w14:paraId="00E1914B" w14:textId="031C0758" w:rsidR="00D8203D" w:rsidRPr="008F147D" w:rsidRDefault="00D8203D" w:rsidP="00352E4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 </w:t>
      </w:r>
      <w:r w:rsidR="002264A4" w:rsidRPr="008F147D">
        <w:rPr>
          <w:rFonts w:ascii="Times New Roman" w:hAnsi="Times New Roman" w:cs="Times New Roman"/>
          <w:sz w:val="28"/>
          <w:szCs w:val="28"/>
          <w:lang w:val="kk-KZ"/>
        </w:rPr>
        <w:t xml:space="preserve">студенттерді математикалық есептер шығаруға үйретуде </w:t>
      </w:r>
      <w:r w:rsidRPr="008F147D">
        <w:rPr>
          <w:rFonts w:ascii="Times New Roman" w:hAnsi="Times New Roman" w:cs="Times New Roman"/>
          <w:sz w:val="28"/>
          <w:szCs w:val="28"/>
          <w:lang w:val="kk-KZ"/>
        </w:rPr>
        <w:t xml:space="preserve">цифрлық </w:t>
      </w:r>
      <w:r w:rsidR="002264A4" w:rsidRPr="008F147D">
        <w:rPr>
          <w:rFonts w:ascii="Times New Roman" w:hAnsi="Times New Roman" w:cs="Times New Roman"/>
          <w:sz w:val="28"/>
          <w:szCs w:val="28"/>
          <w:lang w:val="kk-KZ"/>
        </w:rPr>
        <w:t xml:space="preserve">және  жасанды интеллект құралдарын қолданудың </w:t>
      </w:r>
      <w:r w:rsidRPr="008F147D">
        <w:rPr>
          <w:rFonts w:ascii="Times New Roman" w:hAnsi="Times New Roman" w:cs="Times New Roman"/>
          <w:sz w:val="28"/>
          <w:szCs w:val="28"/>
          <w:lang w:val="kk-KZ"/>
        </w:rPr>
        <w:t>әдістеме</w:t>
      </w:r>
      <w:r w:rsidR="002264A4" w:rsidRPr="008F147D">
        <w:rPr>
          <w:rFonts w:ascii="Times New Roman" w:hAnsi="Times New Roman" w:cs="Times New Roman"/>
          <w:sz w:val="28"/>
          <w:szCs w:val="28"/>
          <w:lang w:val="kk-KZ"/>
        </w:rPr>
        <w:t>лік тәсілдерін көрсету</w:t>
      </w:r>
      <w:r w:rsidRPr="008F147D">
        <w:rPr>
          <w:rFonts w:ascii="Times New Roman" w:hAnsi="Times New Roman" w:cs="Times New Roman"/>
          <w:sz w:val="28"/>
          <w:szCs w:val="28"/>
          <w:lang w:val="kk-KZ"/>
        </w:rPr>
        <w:t>;</w:t>
      </w:r>
    </w:p>
    <w:p w14:paraId="12B97A61" w14:textId="7BA31661" w:rsidR="003E4F53" w:rsidRPr="008F147D" w:rsidRDefault="00D8203D" w:rsidP="00352E4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w:t>
      </w:r>
      <w:r w:rsidR="00352E41"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 xml:space="preserve">әдістемелік </w:t>
      </w:r>
      <w:r w:rsidR="00352E41" w:rsidRPr="008F147D">
        <w:rPr>
          <w:rFonts w:ascii="Times New Roman" w:hAnsi="Times New Roman" w:cs="Times New Roman"/>
          <w:sz w:val="28"/>
          <w:szCs w:val="28"/>
          <w:lang w:val="kk-KZ"/>
        </w:rPr>
        <w:t>ұсынымдар мен материалдарды</w:t>
      </w:r>
      <w:r w:rsidRPr="008F147D">
        <w:rPr>
          <w:rFonts w:ascii="Times New Roman" w:hAnsi="Times New Roman" w:cs="Times New Roman"/>
          <w:sz w:val="28"/>
          <w:szCs w:val="28"/>
          <w:lang w:val="kk-KZ"/>
        </w:rPr>
        <w:t xml:space="preserve"> педагогикалық эксперимент </w:t>
      </w:r>
      <w:r w:rsidR="00352E41" w:rsidRPr="008F147D">
        <w:rPr>
          <w:rFonts w:ascii="Times New Roman" w:hAnsi="Times New Roman" w:cs="Times New Roman"/>
          <w:sz w:val="28"/>
          <w:szCs w:val="28"/>
          <w:lang w:val="kk-KZ"/>
        </w:rPr>
        <w:t>жүзінде</w:t>
      </w:r>
      <w:r w:rsidRPr="008F147D">
        <w:rPr>
          <w:rFonts w:ascii="Times New Roman" w:hAnsi="Times New Roman" w:cs="Times New Roman"/>
          <w:sz w:val="28"/>
          <w:szCs w:val="28"/>
          <w:lang w:val="kk-KZ"/>
        </w:rPr>
        <w:t xml:space="preserve"> апробациялау, алынған эмпирикалық деректерді талдау және олардың тиімділігін ғылыми тұрғыдан негіздеу.</w:t>
      </w:r>
    </w:p>
    <w:p w14:paraId="080BC35A" w14:textId="77777777" w:rsidR="00875FAB" w:rsidRPr="008F147D" w:rsidRDefault="00875FAB" w:rsidP="00CD60F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Зерттеу барысында қойылған мақсат пен анықталған міндеттерге сәйкес өзара сабақтасқан ғылыми әдістер кешені қолданылды:</w:t>
      </w:r>
    </w:p>
    <w:p w14:paraId="517D1097" w14:textId="1A38D12A" w:rsidR="00875FAB" w:rsidRPr="008F147D" w:rsidRDefault="00875FAB" w:rsidP="00CD60F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1) теориялық әдістер – философиялық, психологиялық-педагогикалық және әдістемелік әдебиеттерге талдау жасау; салыстырмалы және жүйелі талдау; абстракциялау мен жалпылау; модельдеу әдістері. Аталған әдістер болашақ математика мұғалімдерінің кәсіби даярлығын цифрлық білім беру ортасында жетілдірудің теориялық-дидактикалық негіздерін айқындауға бағытталды;</w:t>
      </w:r>
    </w:p>
    <w:p w14:paraId="7C4213A9" w14:textId="5BBC45FB" w:rsidR="00875FAB" w:rsidRPr="008F147D" w:rsidRDefault="00875FAB" w:rsidP="00CD60F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 эмпирикалық әдістер – педагогикалық бақылау, әңгімелесу, сауалнама жүргізу, тестілеу, педагогикалық құжаттар мен оқу нәтижелерін талдау. Бұл әдістер болашақ мұғалімдердің цифрлық, математикалық және әдістемелік құзыреттіліктерінің қалыптасу деңгейін анықтау және бағалау мақсатында пайдаланылды;</w:t>
      </w:r>
    </w:p>
    <w:p w14:paraId="2A307506" w14:textId="1EB2B7AB" w:rsidR="00875FAB" w:rsidRPr="008F147D" w:rsidRDefault="00875FAB" w:rsidP="00CD60F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3) педагогикалық эксперимент – тәжірибелік-эксперименттік жұмысты жоспарлау, ұйымдастыру және жүзеге асыру, алынған сандық және сапалық деректерді талдау арқылы зерттеу болжамының дұрыстығын тексеруге бағытталды;</w:t>
      </w:r>
    </w:p>
    <w:p w14:paraId="37B24E6F" w14:textId="53E2B319" w:rsidR="00037AA9" w:rsidRPr="008F147D" w:rsidRDefault="00875FAB" w:rsidP="00CD60F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4) математикалық-статистикалық әдістер – эксперимент нәтижелерін сандық өңдеу, алынған деректердің объективтілігі мен сенімділігін анықтау, ұсынылған әдістеменің тиімділігін ғылыми тұрғыдан негіздеу үшін қолданылды.</w:t>
      </w:r>
    </w:p>
    <w:p w14:paraId="14B0CD96" w14:textId="77777777" w:rsidR="003E64CF" w:rsidRPr="008F147D" w:rsidRDefault="003E64CF" w:rsidP="003E64C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t>Зерттеудің әдіснамалық негізін</w:t>
      </w:r>
      <w:r w:rsidRPr="008F147D">
        <w:rPr>
          <w:rFonts w:ascii="Times New Roman" w:hAnsi="Times New Roman" w:cs="Times New Roman"/>
          <w:sz w:val="28"/>
          <w:szCs w:val="28"/>
          <w:lang w:val="kk-KZ"/>
        </w:rPr>
        <w:t xml:space="preserve"> білім беруді цифрландыру жағдайында болашақ математика мұғалімдерінің кәсіби және әдістемелік даярлығын жетілдіруге бағытталған ғылыми-педагогикалық, дидактикалық және тұлғалық тұғырлар құрайды. Зерттеу жүйелілік, іс-әрекеттік, құзыреттілік, тұлғалық-бағдарлы және интегративтік әдіснамалық тұғырларға сүйене отырып жүргізілді. Бұл тұғырлар педагогикалық процестің негізгі компоненттерін (мақсат, мазмұн, әдістер, құралдар және нәтиже) өзара байланыста, тұтас жүйе ретінде қарастыруға мүмкіндік берді. Әдіснамалық бағдар ретінде цифрлық педагогика мен цифрлық дидактика идеялары, сондай-ақ А.Е. Әбілқасымова, А.Л. Семенов және басқа да отандық және шетелдік ғалымдардың ғылыми еңбектері басшылыққа алынды.</w:t>
      </w:r>
    </w:p>
    <w:p w14:paraId="7327CB8C" w14:textId="489AE3B2" w:rsidR="00E974B3" w:rsidRPr="008F147D" w:rsidRDefault="003E64CF" w:rsidP="004475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t>Зерттеудің теориялық негізін</w:t>
      </w:r>
      <w:r w:rsidRPr="008F147D">
        <w:rPr>
          <w:rFonts w:ascii="Times New Roman" w:hAnsi="Times New Roman" w:cs="Times New Roman"/>
          <w:sz w:val="28"/>
          <w:szCs w:val="28"/>
          <w:lang w:val="kk-KZ"/>
        </w:rPr>
        <w:t xml:space="preserve"> педагогикалық білім берудің жалпы теориясы, тұлғаға бағдарланған және құзыреттілікке негізделген оқыту тұжырымдамалары, цифрлық педагогика мен білім беруді цифрландырудың заманауи теориялары құрайды. Зерттеу барысында математиканы оқытудың теориясы мен әдістемесі, педагогикалық жүйелердің тұтастығы мен сабақтастығы қағидалары, сондай-ақ оқыту процесін цифрлық білім беру ортасында ұйымдастырудың дидактикалық заңдылықтары жетекші қағидалар ретінде қарастырылды.</w:t>
      </w:r>
      <w:r w:rsidR="0004165F" w:rsidRPr="008F147D">
        <w:rPr>
          <w:rFonts w:ascii="Times New Roman" w:hAnsi="Times New Roman" w:cs="Times New Roman"/>
          <w:sz w:val="28"/>
          <w:szCs w:val="28"/>
          <w:lang w:val="kk-KZ"/>
        </w:rPr>
        <w:t xml:space="preserve"> </w:t>
      </w:r>
      <w:r w:rsidR="004475B0" w:rsidRPr="008F147D">
        <w:rPr>
          <w:rFonts w:ascii="Times New Roman" w:hAnsi="Times New Roman" w:cs="Times New Roman"/>
          <w:sz w:val="28"/>
          <w:szCs w:val="28"/>
          <w:lang w:val="kk-KZ"/>
        </w:rPr>
        <w:t>Болашақ математика мұғалімдерін даярлауд</w:t>
      </w:r>
      <w:r w:rsidR="00837C3A" w:rsidRPr="008F147D">
        <w:rPr>
          <w:rFonts w:ascii="Times New Roman" w:hAnsi="Times New Roman" w:cs="Times New Roman"/>
          <w:sz w:val="28"/>
          <w:szCs w:val="28"/>
          <w:lang w:val="kk-KZ"/>
        </w:rPr>
        <w:t>а</w:t>
      </w:r>
      <w:r w:rsidR="004475B0" w:rsidRPr="008F147D">
        <w:rPr>
          <w:rFonts w:ascii="Times New Roman" w:hAnsi="Times New Roman" w:cs="Times New Roman"/>
          <w:sz w:val="28"/>
          <w:szCs w:val="28"/>
          <w:lang w:val="kk-KZ"/>
        </w:rPr>
        <w:t xml:space="preserve"> іс-әрекеттік, дамыта оқыту, жүйелілік және цифрлық білім беру теориялары алынды. </w:t>
      </w:r>
    </w:p>
    <w:p w14:paraId="6CE599CB" w14:textId="4E87EE84" w:rsidR="00B57426" w:rsidRPr="008F147D" w:rsidRDefault="001F476C" w:rsidP="00B57426">
      <w:pPr>
        <w:spacing w:after="0" w:line="240" w:lineRule="auto"/>
        <w:ind w:firstLine="567"/>
        <w:jc w:val="both"/>
        <w:rPr>
          <w:rFonts w:ascii="Times New Roman" w:hAnsi="Times New Roman" w:cs="Times New Roman"/>
          <w:b/>
          <w:sz w:val="28"/>
          <w:szCs w:val="28"/>
          <w:lang w:val="kk-KZ"/>
        </w:rPr>
      </w:pPr>
      <w:r w:rsidRPr="008F147D">
        <w:rPr>
          <w:rFonts w:ascii="Times New Roman" w:hAnsi="Times New Roman" w:cs="Times New Roman"/>
          <w:b/>
          <w:sz w:val="28"/>
          <w:szCs w:val="28"/>
          <w:lang w:val="kk-KZ"/>
        </w:rPr>
        <w:t xml:space="preserve">Диссертацияның </w:t>
      </w:r>
      <w:r w:rsidR="00B57426" w:rsidRPr="008F147D">
        <w:rPr>
          <w:rFonts w:ascii="Times New Roman" w:hAnsi="Times New Roman" w:cs="Times New Roman"/>
          <w:b/>
          <w:sz w:val="28"/>
          <w:szCs w:val="28"/>
          <w:lang w:val="kk-KZ"/>
        </w:rPr>
        <w:t xml:space="preserve">ғылыми жаңалығы </w:t>
      </w:r>
      <w:r w:rsidRPr="008F147D">
        <w:rPr>
          <w:rFonts w:ascii="Times New Roman" w:hAnsi="Times New Roman" w:cs="Times New Roman"/>
          <w:b/>
          <w:sz w:val="28"/>
          <w:szCs w:val="28"/>
          <w:lang w:val="kk-KZ"/>
        </w:rPr>
        <w:t>келесідей</w:t>
      </w:r>
      <w:r w:rsidR="00B57426" w:rsidRPr="008F147D">
        <w:rPr>
          <w:rFonts w:ascii="Times New Roman" w:hAnsi="Times New Roman" w:cs="Times New Roman"/>
          <w:b/>
          <w:sz w:val="28"/>
          <w:szCs w:val="28"/>
          <w:lang w:val="kk-KZ"/>
        </w:rPr>
        <w:t xml:space="preserve"> айқындал</w:t>
      </w:r>
      <w:r w:rsidRPr="008F147D">
        <w:rPr>
          <w:rFonts w:ascii="Times New Roman" w:hAnsi="Times New Roman" w:cs="Times New Roman"/>
          <w:b/>
          <w:sz w:val="28"/>
          <w:szCs w:val="28"/>
          <w:lang w:val="kk-KZ"/>
        </w:rPr>
        <w:t>ған</w:t>
      </w:r>
      <w:r w:rsidR="00B57426" w:rsidRPr="008F147D">
        <w:rPr>
          <w:rFonts w:ascii="Times New Roman" w:hAnsi="Times New Roman" w:cs="Times New Roman"/>
          <w:b/>
          <w:sz w:val="28"/>
          <w:szCs w:val="28"/>
          <w:lang w:val="kk-KZ"/>
        </w:rPr>
        <w:t>:</w:t>
      </w:r>
    </w:p>
    <w:p w14:paraId="11224959" w14:textId="093C425D" w:rsidR="00B57426" w:rsidRPr="008F147D" w:rsidRDefault="00B57426" w:rsidP="00F2574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1. </w:t>
      </w:r>
      <w:r w:rsidR="00511F7B" w:rsidRPr="008F147D">
        <w:rPr>
          <w:rFonts w:ascii="Times New Roman" w:hAnsi="Times New Roman" w:cs="Times New Roman"/>
          <w:sz w:val="28"/>
          <w:szCs w:val="28"/>
          <w:lang w:val="kk-KZ"/>
        </w:rPr>
        <w:t>П</w:t>
      </w:r>
      <w:r w:rsidR="001F476C" w:rsidRPr="008F147D">
        <w:rPr>
          <w:rFonts w:ascii="Times New Roman" w:hAnsi="Times New Roman" w:cs="Times New Roman"/>
          <w:sz w:val="28"/>
          <w:szCs w:val="28"/>
          <w:lang w:val="kk-KZ"/>
        </w:rPr>
        <w:t xml:space="preserve">едагогикалық жоғары оқу орындарында </w:t>
      </w:r>
      <w:r w:rsidR="00511F7B" w:rsidRPr="008F147D">
        <w:rPr>
          <w:rFonts w:ascii="Times New Roman" w:hAnsi="Times New Roman" w:cs="Times New Roman"/>
          <w:sz w:val="28"/>
          <w:szCs w:val="28"/>
          <w:lang w:val="kk-KZ"/>
        </w:rPr>
        <w:t>студенттер</w:t>
      </w:r>
      <w:r w:rsidR="00A85DD7" w:rsidRPr="008F147D">
        <w:rPr>
          <w:rFonts w:ascii="Times New Roman" w:hAnsi="Times New Roman" w:cs="Times New Roman"/>
          <w:sz w:val="28"/>
          <w:szCs w:val="28"/>
          <w:lang w:val="kk-KZ"/>
        </w:rPr>
        <w:t>ді</w:t>
      </w:r>
      <w:r w:rsidR="00511F7B" w:rsidRPr="008F147D">
        <w:rPr>
          <w:rFonts w:ascii="Times New Roman" w:hAnsi="Times New Roman" w:cs="Times New Roman"/>
          <w:sz w:val="28"/>
          <w:szCs w:val="28"/>
          <w:lang w:val="kk-KZ"/>
        </w:rPr>
        <w:t>-ма</w:t>
      </w:r>
      <w:r w:rsidR="001F476C" w:rsidRPr="008F147D">
        <w:rPr>
          <w:rFonts w:ascii="Times New Roman" w:hAnsi="Times New Roman" w:cs="Times New Roman"/>
          <w:sz w:val="28"/>
          <w:szCs w:val="28"/>
          <w:lang w:val="kk-KZ"/>
        </w:rPr>
        <w:t>тематика мұғалімдерін цифрлық ортада кәс</w:t>
      </w:r>
      <w:r w:rsidR="00511F7B" w:rsidRPr="008F147D">
        <w:rPr>
          <w:rFonts w:ascii="Times New Roman" w:hAnsi="Times New Roman" w:cs="Times New Roman"/>
          <w:sz w:val="28"/>
          <w:szCs w:val="28"/>
          <w:lang w:val="kk-KZ"/>
        </w:rPr>
        <w:t xml:space="preserve">іби даярлаудың қазіргі жағдайы </w:t>
      </w:r>
      <w:r w:rsidRPr="008F147D">
        <w:rPr>
          <w:rFonts w:ascii="Times New Roman" w:hAnsi="Times New Roman" w:cs="Times New Roman"/>
          <w:sz w:val="28"/>
          <w:szCs w:val="28"/>
          <w:lang w:val="kk-KZ"/>
        </w:rPr>
        <w:t>жан-жақты талданып, оның кәсіби даярлық жүйесіндегі орны мен педагогикалық маңыздылығы ғылыми тұрғыдан негізделді.</w:t>
      </w:r>
    </w:p>
    <w:p w14:paraId="0A04212E" w14:textId="49424482" w:rsidR="00B57426" w:rsidRPr="008F147D" w:rsidRDefault="00B57426" w:rsidP="00B5742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 Цифрлық білім беру ортасында болашақ математика мұғалімдерін кәсіби даярлауды жүзеге асырудың дидактикалық функциялары мен қағидалары анықталды, сондай-ақ мектеп пен педагогикалық жоғары оқу орнында математиканы оқытудың сабақтастығын қамтамасыз етудің мазмұндық және әдістемелік негіздері айқындалды.</w:t>
      </w:r>
    </w:p>
    <w:p w14:paraId="4436C0B7" w14:textId="6CC64DA0" w:rsidR="00B57426" w:rsidRPr="008F147D" w:rsidRDefault="00B57426" w:rsidP="003035B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3. Цифрлық білім беру платформасында «Математиканы оқытудың инновациялық әдістері» пәнін оқытуды ұйымдастырудың құрылымы мен мазмұны әзірленді, математикалық есептерді шығаруға үйретуде компьютерлік программаларды қолдану мүмкіндіктері негізделіп, ұсынылған әдістеменің тиімділігі педагогикалық эксперимент арқылы дәлелденді.</w:t>
      </w:r>
    </w:p>
    <w:p w14:paraId="4FF4E894" w14:textId="73976EF3" w:rsidR="007D2F6D" w:rsidRPr="008F147D" w:rsidRDefault="00944F6A"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t>Зерттеудің теориялық маңыздылығы</w:t>
      </w:r>
      <w:r w:rsidRPr="008F147D">
        <w:rPr>
          <w:rFonts w:ascii="Times New Roman" w:hAnsi="Times New Roman" w:cs="Times New Roman"/>
          <w:sz w:val="28"/>
          <w:szCs w:val="28"/>
          <w:lang w:val="kk-KZ"/>
        </w:rPr>
        <w:t xml:space="preserve"> білім беруді цифрландыру жағдайында болашақ математика мұғалімдерінің </w:t>
      </w:r>
      <w:r w:rsidR="000C1110" w:rsidRPr="008F147D">
        <w:rPr>
          <w:rFonts w:ascii="Times New Roman" w:hAnsi="Times New Roman" w:cs="Times New Roman"/>
          <w:sz w:val="28"/>
          <w:szCs w:val="28"/>
          <w:lang w:val="kk-KZ"/>
        </w:rPr>
        <w:t>математикалық</w:t>
      </w:r>
      <w:r w:rsidRPr="008F147D">
        <w:rPr>
          <w:rFonts w:ascii="Times New Roman" w:hAnsi="Times New Roman" w:cs="Times New Roman"/>
          <w:sz w:val="28"/>
          <w:szCs w:val="28"/>
          <w:lang w:val="kk-KZ"/>
        </w:rPr>
        <w:t xml:space="preserve"> </w:t>
      </w:r>
      <w:r w:rsidR="000C1110" w:rsidRPr="008F147D">
        <w:rPr>
          <w:rFonts w:ascii="Times New Roman" w:hAnsi="Times New Roman" w:cs="Times New Roman"/>
          <w:sz w:val="28"/>
          <w:szCs w:val="28"/>
          <w:lang w:val="kk-KZ"/>
        </w:rPr>
        <w:t>дайындығын</w:t>
      </w:r>
      <w:r w:rsidRPr="008F147D">
        <w:rPr>
          <w:rFonts w:ascii="Times New Roman" w:hAnsi="Times New Roman" w:cs="Times New Roman"/>
          <w:sz w:val="28"/>
          <w:szCs w:val="28"/>
          <w:lang w:val="kk-KZ"/>
        </w:rPr>
        <w:t xml:space="preserve"> жетілдірудің теориялық негіздерін айқындаумен сипатталады. Зерттеу нәтижесінде педагогикалық жоғары оқу орындарында математикалық білім беруді цифрлық ортасында ұйымдастырудың ғылыми-дидактикалық тұжырымдамасы</w:t>
      </w:r>
      <w:r w:rsidR="003035B1" w:rsidRPr="008F147D">
        <w:rPr>
          <w:rFonts w:ascii="Times New Roman" w:hAnsi="Times New Roman" w:cs="Times New Roman"/>
          <w:sz w:val="28"/>
          <w:szCs w:val="28"/>
          <w:lang w:val="kk-KZ"/>
        </w:rPr>
        <w:t>,</w:t>
      </w:r>
      <w:r w:rsidR="00CC40EF" w:rsidRPr="008F147D">
        <w:rPr>
          <w:rFonts w:ascii="Times New Roman" w:hAnsi="Times New Roman" w:cs="Times New Roman"/>
          <w:sz w:val="28"/>
          <w:szCs w:val="28"/>
          <w:lang w:val="kk-KZ"/>
        </w:rPr>
        <w:t xml:space="preserve"> </w:t>
      </w:r>
      <w:r w:rsidR="008A4C6E" w:rsidRPr="008F147D">
        <w:rPr>
          <w:rFonts w:ascii="Times New Roman" w:hAnsi="Times New Roman" w:cs="Times New Roman"/>
          <w:sz w:val="28"/>
          <w:szCs w:val="28"/>
          <w:lang w:val="kk-KZ"/>
        </w:rPr>
        <w:t xml:space="preserve">цифрлық технологияларды </w:t>
      </w:r>
      <w:r w:rsidR="00BA2EE7" w:rsidRPr="008F147D">
        <w:rPr>
          <w:rFonts w:ascii="Times New Roman" w:hAnsi="Times New Roman" w:cs="Times New Roman"/>
          <w:sz w:val="28"/>
          <w:szCs w:val="28"/>
          <w:lang w:val="kk-KZ"/>
        </w:rPr>
        <w:t>математиканы</w:t>
      </w:r>
      <w:r w:rsidR="008A4C6E" w:rsidRPr="008F147D">
        <w:rPr>
          <w:rFonts w:ascii="Times New Roman" w:hAnsi="Times New Roman" w:cs="Times New Roman"/>
          <w:sz w:val="28"/>
          <w:szCs w:val="28"/>
          <w:lang w:val="kk-KZ"/>
        </w:rPr>
        <w:t>ң базалық</w:t>
      </w:r>
      <w:r w:rsidR="00BA2EE7" w:rsidRPr="008F147D">
        <w:rPr>
          <w:rFonts w:ascii="Times New Roman" w:hAnsi="Times New Roman" w:cs="Times New Roman"/>
          <w:sz w:val="28"/>
          <w:szCs w:val="28"/>
          <w:lang w:val="kk-KZ"/>
        </w:rPr>
        <w:t xml:space="preserve"> мазмұны, </w:t>
      </w:r>
      <w:r w:rsidR="008A4C6E" w:rsidRPr="008F147D">
        <w:rPr>
          <w:rFonts w:ascii="Times New Roman" w:hAnsi="Times New Roman" w:cs="Times New Roman"/>
          <w:sz w:val="28"/>
          <w:szCs w:val="28"/>
          <w:lang w:val="kk-KZ"/>
        </w:rPr>
        <w:lastRenderedPageBreak/>
        <w:t>оқыту формалары мен әдістері</w:t>
      </w:r>
      <w:r w:rsidR="00BA2EE7" w:rsidRPr="008F147D">
        <w:rPr>
          <w:rFonts w:ascii="Times New Roman" w:hAnsi="Times New Roman" w:cs="Times New Roman"/>
          <w:sz w:val="28"/>
          <w:szCs w:val="28"/>
          <w:lang w:val="kk-KZ"/>
        </w:rPr>
        <w:t xml:space="preserve">мен кіріктірудің </w:t>
      </w:r>
      <w:r w:rsidR="006873E2" w:rsidRPr="008F147D">
        <w:rPr>
          <w:rFonts w:ascii="Times New Roman" w:hAnsi="Times New Roman" w:cs="Times New Roman"/>
          <w:sz w:val="28"/>
          <w:szCs w:val="28"/>
          <w:lang w:val="kk-KZ"/>
        </w:rPr>
        <w:t xml:space="preserve">педагогикалық тәсілдері </w:t>
      </w:r>
      <w:r w:rsidR="00BA2EE7" w:rsidRPr="008F147D">
        <w:rPr>
          <w:rFonts w:ascii="Times New Roman" w:hAnsi="Times New Roman" w:cs="Times New Roman"/>
          <w:sz w:val="28"/>
          <w:szCs w:val="28"/>
          <w:lang w:val="kk-KZ"/>
        </w:rPr>
        <w:t xml:space="preserve">болашақ математика мұғалімдерінің </w:t>
      </w:r>
      <w:r w:rsidR="006873E2" w:rsidRPr="008F147D">
        <w:rPr>
          <w:rFonts w:ascii="Times New Roman" w:hAnsi="Times New Roman" w:cs="Times New Roman"/>
          <w:sz w:val="28"/>
          <w:szCs w:val="28"/>
          <w:lang w:val="kk-KZ"/>
        </w:rPr>
        <w:t xml:space="preserve">математикалық даярлауға </w:t>
      </w:r>
      <w:r w:rsidR="00BA2EE7" w:rsidRPr="008F147D">
        <w:rPr>
          <w:rFonts w:ascii="Times New Roman" w:hAnsi="Times New Roman" w:cs="Times New Roman"/>
          <w:sz w:val="28"/>
          <w:szCs w:val="28"/>
          <w:lang w:val="kk-KZ"/>
        </w:rPr>
        <w:t>бағытталып, цифрлық құзыреттіліктер</w:t>
      </w:r>
      <w:r w:rsidR="006873E2" w:rsidRPr="008F147D">
        <w:rPr>
          <w:rFonts w:ascii="Times New Roman" w:hAnsi="Times New Roman" w:cs="Times New Roman"/>
          <w:sz w:val="28"/>
          <w:szCs w:val="28"/>
          <w:lang w:val="kk-KZ"/>
        </w:rPr>
        <w:t xml:space="preserve">імен </w:t>
      </w:r>
      <w:r w:rsidR="00BA2EE7" w:rsidRPr="008F147D">
        <w:rPr>
          <w:rFonts w:ascii="Times New Roman" w:hAnsi="Times New Roman" w:cs="Times New Roman"/>
          <w:sz w:val="28"/>
          <w:szCs w:val="28"/>
          <w:lang w:val="kk-KZ"/>
        </w:rPr>
        <w:t>өзара байланысы айқында</w:t>
      </w:r>
      <w:r w:rsidR="006873E2" w:rsidRPr="008F147D">
        <w:rPr>
          <w:rFonts w:ascii="Times New Roman" w:hAnsi="Times New Roman" w:cs="Times New Roman"/>
          <w:sz w:val="28"/>
          <w:szCs w:val="28"/>
          <w:lang w:val="kk-KZ"/>
        </w:rPr>
        <w:t>лды</w:t>
      </w:r>
      <w:r w:rsidR="003035B1" w:rsidRPr="008F147D">
        <w:rPr>
          <w:rFonts w:ascii="Times New Roman" w:hAnsi="Times New Roman" w:cs="Times New Roman"/>
          <w:sz w:val="28"/>
          <w:szCs w:val="28"/>
          <w:lang w:val="kk-KZ"/>
        </w:rPr>
        <w:t xml:space="preserve">; </w:t>
      </w:r>
      <w:r w:rsidR="00BA2EE7" w:rsidRPr="008F147D">
        <w:rPr>
          <w:rFonts w:ascii="Times New Roman" w:hAnsi="Times New Roman" w:cs="Times New Roman"/>
          <w:sz w:val="28"/>
          <w:szCs w:val="28"/>
          <w:lang w:val="kk-KZ"/>
        </w:rPr>
        <w:t>оқыту процесін цифрлық орта</w:t>
      </w:r>
      <w:r w:rsidR="003035B1" w:rsidRPr="008F147D">
        <w:rPr>
          <w:rFonts w:ascii="Times New Roman" w:hAnsi="Times New Roman" w:cs="Times New Roman"/>
          <w:sz w:val="28"/>
          <w:szCs w:val="28"/>
          <w:lang w:val="kk-KZ"/>
        </w:rPr>
        <w:t>ға</w:t>
      </w:r>
      <w:r w:rsidR="00BA2EE7" w:rsidRPr="008F147D">
        <w:rPr>
          <w:rFonts w:ascii="Times New Roman" w:hAnsi="Times New Roman" w:cs="Times New Roman"/>
          <w:sz w:val="28"/>
          <w:szCs w:val="28"/>
          <w:lang w:val="kk-KZ"/>
        </w:rPr>
        <w:t xml:space="preserve"> бейімдеудің дидактикалық қағидалары ғылыми-теориялық тұрғыда негізделді.</w:t>
      </w:r>
      <w:r w:rsidR="003035B1"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Зерттеудің теориялық нәтижелері математикалық білім берудің цифрландыру дәуіріндегі жаңа парадигмасын айқындап, цифрлық педагогика мен әдістемелік дайындықтың интегративті ғылыми бағытын дамытуға үлес қосады.</w:t>
      </w:r>
    </w:p>
    <w:p w14:paraId="018B621E" w14:textId="77777777" w:rsidR="004802DC" w:rsidRPr="008F147D" w:rsidRDefault="004A5933"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t>Зерттеудің практикалық маңыздылығы</w:t>
      </w:r>
      <w:r w:rsidRPr="008F147D">
        <w:rPr>
          <w:rFonts w:ascii="Times New Roman" w:hAnsi="Times New Roman" w:cs="Times New Roman"/>
          <w:sz w:val="28"/>
          <w:szCs w:val="28"/>
          <w:lang w:val="kk-KZ"/>
        </w:rPr>
        <w:t xml:space="preserve"> білім беруді цифрландыру жағдайында болашақ математика мұғалімдерінің </w:t>
      </w:r>
      <w:r w:rsidR="000C1110" w:rsidRPr="008F147D">
        <w:rPr>
          <w:rFonts w:ascii="Times New Roman" w:hAnsi="Times New Roman" w:cs="Times New Roman"/>
          <w:sz w:val="28"/>
          <w:szCs w:val="28"/>
          <w:lang w:val="kk-KZ"/>
        </w:rPr>
        <w:t xml:space="preserve">математикалық </w:t>
      </w:r>
      <w:r w:rsidRPr="008F147D">
        <w:rPr>
          <w:rFonts w:ascii="Times New Roman" w:hAnsi="Times New Roman" w:cs="Times New Roman"/>
          <w:sz w:val="28"/>
          <w:szCs w:val="28"/>
          <w:lang w:val="kk-KZ"/>
        </w:rPr>
        <w:t xml:space="preserve">дайындығын жетілдірудің нақты әдістемелік жүйесін ұсынумен айқындалады. Зерттеу нәтижесінде әзірленген цифрлық білім беру ортасында математикалық пәндерді оқытудың әдістемесі педагогикалық жоғары оқу орындарының оқу процесіне енгізуге қолайлы, әрі тиімділігі педагогикалық эксперимент арқылы дәлелденген. Ұсынылған әдістеме </w:t>
      </w:r>
      <w:r w:rsidR="00620507" w:rsidRPr="008F147D">
        <w:rPr>
          <w:rFonts w:ascii="Times New Roman" w:hAnsi="Times New Roman" w:cs="Times New Roman"/>
          <w:sz w:val="28"/>
          <w:szCs w:val="28"/>
          <w:lang w:val="kk-KZ"/>
        </w:rPr>
        <w:t xml:space="preserve">«6B01501-Математика» білім беру бағдарламаларында білім алатын студенттерге </w:t>
      </w:r>
      <w:r w:rsidRPr="008F147D">
        <w:rPr>
          <w:rFonts w:ascii="Times New Roman" w:hAnsi="Times New Roman" w:cs="Times New Roman"/>
          <w:sz w:val="28"/>
          <w:szCs w:val="28"/>
          <w:lang w:val="kk-KZ"/>
        </w:rPr>
        <w:t>«Математиканы оқытудың инновациялық әдістері», «Ақпараттық-коммуникациялық технологиялар», «Цифрлық педагогика» сияқты пәндерді оқытуда, сондай-ақ болашақ мұғалімдердің кәсіби құзыреттілігін қалыптастыруда және біліктілігін арттыру курстарында пайдалануға болады. Зерттеу барысында жасалған оқу-әдістемелік материалдар, цифрлық құралдарды қолдануға арналған нұсқаулар мен тапсырмалар жүйесі студенттердің әдістемелік және цифрлық құзыреттілігін арттыруға бағытталған. Алынған нәтижелер педагогикалық жоғары оқу орындарының оқу процесін жетілдіруде, цифрлық білім беру платформаларын тиімді пайдалану арқылы болашақ мұғалімдердің кәсіби даярлығын арттыруда практикалық мәнге ие.</w:t>
      </w:r>
    </w:p>
    <w:p w14:paraId="5B3FBF09" w14:textId="2FE3BA99" w:rsidR="001D178F" w:rsidRPr="008F147D" w:rsidRDefault="0035125D" w:rsidP="002F3F35">
      <w:pPr>
        <w:spacing w:after="0" w:line="240" w:lineRule="auto"/>
        <w:ind w:firstLine="567"/>
        <w:jc w:val="both"/>
        <w:rPr>
          <w:rFonts w:ascii="Times New Roman" w:hAnsi="Times New Roman" w:cs="Times New Roman"/>
          <w:b/>
          <w:sz w:val="28"/>
          <w:szCs w:val="28"/>
          <w:lang w:val="kk-KZ"/>
        </w:rPr>
      </w:pPr>
      <w:r w:rsidRPr="008F147D">
        <w:rPr>
          <w:rFonts w:ascii="Times New Roman" w:hAnsi="Times New Roman" w:cs="Times New Roman"/>
          <w:b/>
          <w:sz w:val="28"/>
          <w:szCs w:val="28"/>
          <w:lang w:val="kk-KZ"/>
        </w:rPr>
        <w:t>Диссертацияны қ</w:t>
      </w:r>
      <w:r w:rsidR="001D178F" w:rsidRPr="008F147D">
        <w:rPr>
          <w:rFonts w:ascii="Times New Roman" w:hAnsi="Times New Roman" w:cs="Times New Roman"/>
          <w:b/>
          <w:sz w:val="28"/>
          <w:szCs w:val="28"/>
          <w:lang w:val="kk-KZ"/>
        </w:rPr>
        <w:t>орғау</w:t>
      </w:r>
      <w:r w:rsidRPr="008F147D">
        <w:rPr>
          <w:rFonts w:ascii="Times New Roman" w:hAnsi="Times New Roman" w:cs="Times New Roman"/>
          <w:b/>
          <w:sz w:val="28"/>
          <w:szCs w:val="28"/>
          <w:lang w:val="kk-KZ"/>
        </w:rPr>
        <w:t xml:space="preserve">дағы </w:t>
      </w:r>
      <w:r w:rsidR="001D178F" w:rsidRPr="008F147D">
        <w:rPr>
          <w:rFonts w:ascii="Times New Roman" w:hAnsi="Times New Roman" w:cs="Times New Roman"/>
          <w:b/>
          <w:sz w:val="28"/>
          <w:szCs w:val="28"/>
          <w:lang w:val="kk-KZ"/>
        </w:rPr>
        <w:t xml:space="preserve">негізгі </w:t>
      </w:r>
      <w:r w:rsidRPr="008F147D">
        <w:rPr>
          <w:rFonts w:ascii="Times New Roman" w:hAnsi="Times New Roman" w:cs="Times New Roman"/>
          <w:b/>
          <w:sz w:val="28"/>
          <w:szCs w:val="28"/>
          <w:lang w:val="kk-KZ"/>
        </w:rPr>
        <w:t>тұжырымдар</w:t>
      </w:r>
      <w:r w:rsidR="001D178F" w:rsidRPr="008F147D">
        <w:rPr>
          <w:rFonts w:ascii="Times New Roman" w:hAnsi="Times New Roman" w:cs="Times New Roman"/>
          <w:b/>
          <w:sz w:val="28"/>
          <w:szCs w:val="28"/>
          <w:lang w:val="kk-KZ"/>
        </w:rPr>
        <w:t>:</w:t>
      </w:r>
    </w:p>
    <w:p w14:paraId="3790A792" w14:textId="77777777" w:rsidR="004802DC" w:rsidRPr="008F147D" w:rsidRDefault="001D178F"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1. Болашақ математика мұғалімдерінің </w:t>
      </w:r>
      <w:r w:rsidR="003165A6" w:rsidRPr="008F147D">
        <w:rPr>
          <w:rFonts w:ascii="Times New Roman" w:hAnsi="Times New Roman" w:cs="Times New Roman"/>
          <w:sz w:val="28"/>
          <w:szCs w:val="28"/>
          <w:lang w:val="kk-KZ"/>
        </w:rPr>
        <w:t>математикалық</w:t>
      </w:r>
      <w:r w:rsidRPr="008F147D">
        <w:rPr>
          <w:rFonts w:ascii="Times New Roman" w:hAnsi="Times New Roman" w:cs="Times New Roman"/>
          <w:sz w:val="28"/>
          <w:szCs w:val="28"/>
          <w:lang w:val="kk-KZ"/>
        </w:rPr>
        <w:t xml:space="preserve"> </w:t>
      </w:r>
      <w:r w:rsidR="003165A6" w:rsidRPr="008F147D">
        <w:rPr>
          <w:rFonts w:ascii="Times New Roman" w:hAnsi="Times New Roman" w:cs="Times New Roman"/>
          <w:sz w:val="28"/>
          <w:szCs w:val="28"/>
          <w:lang w:val="kk-KZ"/>
        </w:rPr>
        <w:t>дайындығын</w:t>
      </w:r>
      <w:r w:rsidRPr="008F147D">
        <w:rPr>
          <w:rFonts w:ascii="Times New Roman" w:hAnsi="Times New Roman" w:cs="Times New Roman"/>
          <w:sz w:val="28"/>
          <w:szCs w:val="28"/>
          <w:lang w:val="kk-KZ"/>
        </w:rPr>
        <w:t xml:space="preserve"> жетілдірудің теориялық-дидактикалық тұжырымдамасы цифрлық білім беру ортасында математикалық білім беруді ұйымдастырудың мазмұны, қағидала</w:t>
      </w:r>
      <w:r w:rsidR="003165A6" w:rsidRPr="008F147D">
        <w:rPr>
          <w:rFonts w:ascii="Times New Roman" w:hAnsi="Times New Roman" w:cs="Times New Roman"/>
          <w:sz w:val="28"/>
          <w:szCs w:val="28"/>
          <w:lang w:val="kk-KZ"/>
        </w:rPr>
        <w:t xml:space="preserve">ры мен құрылымдық компоненттерінен </w:t>
      </w:r>
      <w:r w:rsidRPr="008F147D">
        <w:rPr>
          <w:rFonts w:ascii="Times New Roman" w:hAnsi="Times New Roman" w:cs="Times New Roman"/>
          <w:sz w:val="28"/>
          <w:szCs w:val="28"/>
          <w:lang w:val="kk-KZ"/>
        </w:rPr>
        <w:t xml:space="preserve">(мақсат, мазмұн, әдіс, құрал, нәтиже) </w:t>
      </w:r>
      <w:r w:rsidR="003165A6" w:rsidRPr="008F147D">
        <w:rPr>
          <w:rFonts w:ascii="Times New Roman" w:hAnsi="Times New Roman" w:cs="Times New Roman"/>
          <w:sz w:val="28"/>
          <w:szCs w:val="28"/>
          <w:lang w:val="kk-KZ"/>
        </w:rPr>
        <w:t>тұрады</w:t>
      </w:r>
      <w:r w:rsidRPr="008F147D">
        <w:rPr>
          <w:rFonts w:ascii="Times New Roman" w:hAnsi="Times New Roman" w:cs="Times New Roman"/>
          <w:sz w:val="28"/>
          <w:szCs w:val="28"/>
          <w:lang w:val="kk-KZ"/>
        </w:rPr>
        <w:t>.</w:t>
      </w:r>
    </w:p>
    <w:p w14:paraId="43794F2D" w14:textId="77777777" w:rsidR="004802DC" w:rsidRPr="008F147D" w:rsidRDefault="003165A6"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 Цифрлық білім беру ортасында болашақ математика мұғалімдерінің математикалық дайындығын жетілдіру жүйесі</w:t>
      </w:r>
      <w:r w:rsidR="00420715" w:rsidRPr="008F147D">
        <w:rPr>
          <w:rFonts w:ascii="Times New Roman" w:hAnsi="Times New Roman" w:cs="Times New Roman"/>
          <w:sz w:val="28"/>
          <w:szCs w:val="28"/>
          <w:lang w:val="kk-KZ"/>
        </w:rPr>
        <w:t xml:space="preserve">нің </w:t>
      </w:r>
      <w:r w:rsidRPr="008F147D">
        <w:rPr>
          <w:rFonts w:ascii="Times New Roman" w:hAnsi="Times New Roman" w:cs="Times New Roman"/>
          <w:sz w:val="28"/>
          <w:szCs w:val="28"/>
          <w:lang w:val="kk-KZ"/>
        </w:rPr>
        <w:t>құрамдас бөліктері – цифрлық құзыреттілік, әдістемелік шеберлік және кәсіби бағыттылық – өзара байланыста сипатталды.</w:t>
      </w:r>
    </w:p>
    <w:p w14:paraId="1FDF4199" w14:textId="1E99EA69" w:rsidR="007D2F6D" w:rsidRPr="008F147D" w:rsidRDefault="00711414"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3. </w:t>
      </w:r>
      <w:r w:rsidR="00A87E9F" w:rsidRPr="008F147D">
        <w:rPr>
          <w:rFonts w:ascii="Times New Roman" w:hAnsi="Times New Roman" w:cs="Times New Roman"/>
          <w:sz w:val="28"/>
          <w:szCs w:val="28"/>
          <w:lang w:val="kk-KZ"/>
        </w:rPr>
        <w:t>Ц</w:t>
      </w:r>
      <w:r w:rsidRPr="008F147D">
        <w:rPr>
          <w:rFonts w:ascii="Times New Roman" w:hAnsi="Times New Roman" w:cs="Times New Roman"/>
          <w:sz w:val="28"/>
          <w:szCs w:val="28"/>
          <w:lang w:val="kk-KZ"/>
        </w:rPr>
        <w:t>ифрлық білім беру платформасында «Математиканы оқытудың инновациялық әдістері» пәнін оқыту және компьютерлік программаларды пайдалан</w:t>
      </w:r>
      <w:r w:rsidR="00A87E9F" w:rsidRPr="008F147D">
        <w:rPr>
          <w:rFonts w:ascii="Times New Roman" w:hAnsi="Times New Roman" w:cs="Times New Roman"/>
          <w:sz w:val="28"/>
          <w:szCs w:val="28"/>
          <w:lang w:val="kk-KZ"/>
        </w:rPr>
        <w:t>ып математикалық</w:t>
      </w:r>
      <w:r w:rsidRPr="008F147D">
        <w:rPr>
          <w:rFonts w:ascii="Times New Roman" w:hAnsi="Times New Roman" w:cs="Times New Roman"/>
          <w:sz w:val="28"/>
          <w:szCs w:val="28"/>
          <w:lang w:val="kk-KZ"/>
        </w:rPr>
        <w:t xml:space="preserve"> есептер</w:t>
      </w:r>
      <w:r w:rsidR="00A87E9F" w:rsidRPr="008F147D">
        <w:rPr>
          <w:rFonts w:ascii="Times New Roman" w:hAnsi="Times New Roman" w:cs="Times New Roman"/>
          <w:sz w:val="28"/>
          <w:szCs w:val="28"/>
          <w:lang w:val="kk-KZ"/>
        </w:rPr>
        <w:t>ді</w:t>
      </w:r>
      <w:r w:rsidRPr="008F147D">
        <w:rPr>
          <w:rFonts w:ascii="Times New Roman" w:hAnsi="Times New Roman" w:cs="Times New Roman"/>
          <w:sz w:val="28"/>
          <w:szCs w:val="28"/>
          <w:lang w:val="kk-KZ"/>
        </w:rPr>
        <w:t xml:space="preserve"> шығаруға үйретудің </w:t>
      </w:r>
      <w:r w:rsidR="00A87E9F" w:rsidRPr="008F147D">
        <w:rPr>
          <w:rFonts w:ascii="Times New Roman" w:hAnsi="Times New Roman" w:cs="Times New Roman"/>
          <w:sz w:val="28"/>
          <w:szCs w:val="28"/>
          <w:lang w:val="kk-KZ"/>
        </w:rPr>
        <w:t xml:space="preserve">әдістемесі </w:t>
      </w:r>
      <w:r w:rsidRPr="008F147D">
        <w:rPr>
          <w:rFonts w:ascii="Times New Roman" w:hAnsi="Times New Roman" w:cs="Times New Roman"/>
          <w:sz w:val="28"/>
          <w:szCs w:val="28"/>
          <w:lang w:val="kk-KZ"/>
        </w:rPr>
        <w:t>әзірленіп, педагогикалық эксперимент арқылы олардың тиімділігі дәлелденді.</w:t>
      </w:r>
    </w:p>
    <w:p w14:paraId="33F9AAAF" w14:textId="0CE5E5CC" w:rsidR="00C2180A" w:rsidRPr="008F147D" w:rsidRDefault="00C2180A" w:rsidP="00C2180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t>Диссертацияны орындау барысында қол жеткен нәтижелердің жарияланымдары.</w:t>
      </w:r>
      <w:r w:rsidR="00DD26DF" w:rsidRPr="008F147D">
        <w:rPr>
          <w:rFonts w:ascii="Times New Roman" w:hAnsi="Times New Roman" w:cs="Times New Roman"/>
          <w:b/>
          <w:sz w:val="28"/>
          <w:szCs w:val="28"/>
          <w:lang w:val="kk-KZ"/>
        </w:rPr>
        <w:t xml:space="preserve"> </w:t>
      </w:r>
      <w:r w:rsidRPr="008F147D">
        <w:rPr>
          <w:rFonts w:ascii="Times New Roman" w:hAnsi="Times New Roman" w:cs="Times New Roman"/>
          <w:sz w:val="28"/>
          <w:szCs w:val="28"/>
          <w:lang w:val="kk-KZ"/>
        </w:rPr>
        <w:t xml:space="preserve">Зерттеудің негізгі нәтижелері ғылыми жарияланымдарда кеңінен көрініс тапты. Диссертация тақырыбы бойынша барлығы 14 ғылыми еңбек жарық көрді. Атап айтқанда, 3 мақала Қазақстан Республикасы Ғылым және жоғары білім министрлігінің Ғылым және жоғары білім саласындағы </w:t>
      </w:r>
      <w:r w:rsidRPr="008F147D">
        <w:rPr>
          <w:rFonts w:ascii="Times New Roman" w:hAnsi="Times New Roman" w:cs="Times New Roman"/>
          <w:sz w:val="28"/>
          <w:szCs w:val="28"/>
          <w:lang w:val="kk-KZ"/>
        </w:rPr>
        <w:lastRenderedPageBreak/>
        <w:t>сапаны қамтамасыз ету комитеті</w:t>
      </w:r>
      <w:r w:rsidR="00A80975" w:rsidRPr="008F147D">
        <w:rPr>
          <w:rFonts w:ascii="Times New Roman" w:hAnsi="Times New Roman" w:cs="Times New Roman"/>
          <w:sz w:val="28"/>
          <w:szCs w:val="28"/>
          <w:lang w:val="kk-KZ"/>
        </w:rPr>
        <w:t>нің тізіміне енген</w:t>
      </w:r>
      <w:r w:rsidRPr="008F147D">
        <w:rPr>
          <w:rFonts w:ascii="Times New Roman" w:hAnsi="Times New Roman" w:cs="Times New Roman"/>
          <w:sz w:val="28"/>
          <w:szCs w:val="28"/>
          <w:lang w:val="kk-KZ"/>
        </w:rPr>
        <w:t xml:space="preserve"> ғылыми басылымдарда жарияланды.</w:t>
      </w:r>
      <w:r w:rsidR="00E57211" w:rsidRPr="008F147D">
        <w:rPr>
          <w:rFonts w:ascii="Times New Roman" w:hAnsi="Times New Roman" w:cs="Times New Roman"/>
          <w:sz w:val="28"/>
          <w:szCs w:val="28"/>
          <w:lang w:val="kk-KZ"/>
        </w:rPr>
        <w:t xml:space="preserve"> </w:t>
      </w:r>
      <w:r w:rsidR="0089544A" w:rsidRPr="008F147D">
        <w:rPr>
          <w:rFonts w:ascii="Times New Roman" w:hAnsi="Times New Roman" w:cs="Times New Roman"/>
          <w:sz w:val="28"/>
          <w:szCs w:val="28"/>
          <w:lang w:val="kk-KZ"/>
        </w:rPr>
        <w:t>З</w:t>
      </w:r>
      <w:r w:rsidRPr="008F147D">
        <w:rPr>
          <w:rFonts w:ascii="Times New Roman" w:hAnsi="Times New Roman" w:cs="Times New Roman"/>
          <w:sz w:val="28"/>
          <w:szCs w:val="28"/>
          <w:lang w:val="kk-KZ"/>
        </w:rPr>
        <w:t xml:space="preserve">ерттеу </w:t>
      </w:r>
      <w:r w:rsidR="0089544A" w:rsidRPr="008F147D">
        <w:rPr>
          <w:rFonts w:ascii="Times New Roman" w:hAnsi="Times New Roman" w:cs="Times New Roman"/>
          <w:sz w:val="28"/>
          <w:szCs w:val="28"/>
          <w:lang w:val="kk-KZ"/>
        </w:rPr>
        <w:t xml:space="preserve">жұмысының </w:t>
      </w:r>
      <w:r w:rsidRPr="008F147D">
        <w:rPr>
          <w:rFonts w:ascii="Times New Roman" w:hAnsi="Times New Roman" w:cs="Times New Roman"/>
          <w:sz w:val="28"/>
          <w:szCs w:val="28"/>
          <w:lang w:val="kk-KZ"/>
        </w:rPr>
        <w:t>нәтижелері Қазақстан, Ресей, Украина және Франция елдерінде өткен халықаралық ғылыми-практикалық конференциялар материалдарында 4 мақала түрінде, республикалық ғылыми конференциялар жинақтары мен ғылыми журналдарда 5 мақала ретінде жарияланған.</w:t>
      </w:r>
      <w:r w:rsidR="00E57211"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Зерттеу нәтижелерінің халықаралық деңгейде танылуын растайтын 1 мақала Scopus дерекқорына енгізілген журналда, сондай-ақ 1 мақала шетелдік ғылыми журналда жарияланған.</w:t>
      </w:r>
    </w:p>
    <w:p w14:paraId="1C44138F" w14:textId="16A8CF59" w:rsidR="001155B7" w:rsidRPr="008F147D" w:rsidRDefault="008D3688" w:rsidP="002F3F35">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t>Диссертация</w:t>
      </w:r>
      <w:r w:rsidR="00146E9F" w:rsidRPr="008F147D">
        <w:rPr>
          <w:rFonts w:ascii="Times New Roman" w:hAnsi="Times New Roman" w:cs="Times New Roman"/>
          <w:sz w:val="28"/>
          <w:szCs w:val="28"/>
          <w:lang w:val="kk-KZ"/>
        </w:rPr>
        <w:t>ның</w:t>
      </w:r>
      <w:r w:rsidRPr="008F147D">
        <w:rPr>
          <w:rFonts w:ascii="Times New Roman" w:hAnsi="Times New Roman" w:cs="Times New Roman"/>
          <w:sz w:val="28"/>
          <w:szCs w:val="28"/>
          <w:lang w:val="kk-KZ"/>
        </w:rPr>
        <w:t xml:space="preserve"> қағидалары мен нәтижелері халықаралық конференциялар мен форумда: «Наука. </w:t>
      </w:r>
      <w:r w:rsidRPr="008F147D">
        <w:rPr>
          <w:rFonts w:ascii="Times New Roman" w:hAnsi="Times New Roman" w:cs="Times New Roman"/>
          <w:sz w:val="28"/>
          <w:szCs w:val="28"/>
          <w:lang w:val="ru-RU"/>
        </w:rPr>
        <w:t>Информатизация. Технологии. Образование» (Екатеринбург, 2018), «Актуальные проблемы науки и образования на современном этапе» (Алматы, 2018), «Проблемы непрерывного образования: традиции и инновации» (Алматы, 2018), «Наука и образование в современном мире: вызовы XXI века» (Астана, 2019), «Инновационные подходы к обучению математике в школе и вузе» (Омск, 2021), «Цифровизация как новая парадигма развития: вызовы, возможности и перспективы» (Петрозаводск, 2021), «VI international European conference on social sciences» (Киев, 2021), «Актуальные  проблемы обучения математике и физике в школе и вузе в условиях обновленного содержания образования» (Алматы, 2022), «World Scientific Reports» (Париж, 2023), Абай атындағы Қаз</w:t>
      </w:r>
      <w:r w:rsidR="007F77F8" w:rsidRPr="008F147D">
        <w:rPr>
          <w:rFonts w:ascii="Times New Roman" w:hAnsi="Times New Roman" w:cs="Times New Roman"/>
          <w:sz w:val="28"/>
          <w:szCs w:val="28"/>
          <w:lang w:val="ru-RU"/>
        </w:rPr>
        <w:t>ҰПУ математика, физика және информатика факультетінің әдістемелік</w:t>
      </w:r>
      <w:r w:rsidRPr="008F147D">
        <w:rPr>
          <w:rFonts w:ascii="Times New Roman" w:hAnsi="Times New Roman" w:cs="Times New Roman"/>
          <w:sz w:val="28"/>
          <w:szCs w:val="28"/>
          <w:lang w:val="ru-RU"/>
        </w:rPr>
        <w:t xml:space="preserve"> кафедрасының ғылыми семинары </w:t>
      </w:r>
      <w:r w:rsidR="007F77F8" w:rsidRPr="008F147D">
        <w:rPr>
          <w:rFonts w:ascii="Times New Roman" w:hAnsi="Times New Roman" w:cs="Times New Roman"/>
          <w:sz w:val="28"/>
          <w:szCs w:val="28"/>
          <w:lang w:val="ru-RU"/>
        </w:rPr>
        <w:t>және</w:t>
      </w:r>
      <w:r w:rsidRPr="008F147D">
        <w:rPr>
          <w:rFonts w:ascii="Times New Roman" w:hAnsi="Times New Roman" w:cs="Times New Roman"/>
          <w:sz w:val="28"/>
          <w:szCs w:val="28"/>
          <w:lang w:val="ru-RU"/>
        </w:rPr>
        <w:t xml:space="preserve"> кеңейтілген </w:t>
      </w:r>
      <w:r w:rsidR="007F77F8" w:rsidRPr="008F147D">
        <w:rPr>
          <w:rFonts w:ascii="Times New Roman" w:hAnsi="Times New Roman" w:cs="Times New Roman"/>
          <w:sz w:val="28"/>
          <w:szCs w:val="28"/>
          <w:lang w:val="ru-RU"/>
        </w:rPr>
        <w:t xml:space="preserve">кафедра </w:t>
      </w:r>
      <w:r w:rsidRPr="008F147D">
        <w:rPr>
          <w:rFonts w:ascii="Times New Roman" w:hAnsi="Times New Roman" w:cs="Times New Roman"/>
          <w:sz w:val="28"/>
          <w:szCs w:val="28"/>
          <w:lang w:val="ru-RU"/>
        </w:rPr>
        <w:t xml:space="preserve">мәжілісінде </w:t>
      </w:r>
      <w:r w:rsidR="007F77F8" w:rsidRPr="008F147D">
        <w:rPr>
          <w:rFonts w:ascii="Times New Roman" w:hAnsi="Times New Roman" w:cs="Times New Roman"/>
          <w:sz w:val="28"/>
          <w:szCs w:val="28"/>
          <w:lang w:val="ru-RU"/>
        </w:rPr>
        <w:t>тыңдалып, т</w:t>
      </w:r>
      <w:r w:rsidRPr="008F147D">
        <w:rPr>
          <w:rFonts w:ascii="Times New Roman" w:hAnsi="Times New Roman" w:cs="Times New Roman"/>
          <w:sz w:val="28"/>
          <w:szCs w:val="28"/>
          <w:lang w:val="ru-RU"/>
        </w:rPr>
        <w:t>алқылау</w:t>
      </w:r>
      <w:r w:rsidR="007F77F8" w:rsidRPr="008F147D">
        <w:rPr>
          <w:rFonts w:ascii="Times New Roman" w:hAnsi="Times New Roman" w:cs="Times New Roman"/>
          <w:sz w:val="28"/>
          <w:szCs w:val="28"/>
          <w:lang w:val="ru-RU"/>
        </w:rPr>
        <w:t>лар жүргізілді.</w:t>
      </w:r>
    </w:p>
    <w:p w14:paraId="72D70422" w14:textId="6D3F823A" w:rsidR="001D274E" w:rsidRPr="008F147D" w:rsidRDefault="009A461A" w:rsidP="00686E77">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b/>
          <w:sz w:val="28"/>
          <w:szCs w:val="28"/>
          <w:lang w:val="ru-RU"/>
        </w:rPr>
        <w:t>Зерттеудің негізгі кезеңдері.</w:t>
      </w:r>
      <w:r w:rsidRPr="008F147D">
        <w:rPr>
          <w:rFonts w:ascii="Times New Roman" w:hAnsi="Times New Roman" w:cs="Times New Roman"/>
          <w:sz w:val="28"/>
          <w:szCs w:val="28"/>
          <w:lang w:val="ru-RU"/>
        </w:rPr>
        <w:t xml:space="preserve"> Алға қойылған мақсаты мен айқындалған міндеттеріне сай 2018–2025 жылдар аралығында кезең-кезеңімен зерттеу жұмысы жүзеге асырылды. Зерттеу үдерісі өзара сабақтас үш негізгі кезеңді қамтып, әр кезеңде қойылған ғылыми-әдістемелік міндеттер жүйелі түрде орындалды.</w:t>
      </w:r>
    </w:p>
    <w:p w14:paraId="2A7551A8" w14:textId="77DC1180" w:rsidR="005C4C11" w:rsidRPr="008F147D" w:rsidRDefault="005C4C11" w:rsidP="002F3F35">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b/>
          <w:sz w:val="28"/>
          <w:szCs w:val="28"/>
          <w:lang w:val="ru-RU"/>
        </w:rPr>
        <w:t xml:space="preserve">Бірінші теориялық-талдамалық (2018-2021 жылдары) кезеңде </w:t>
      </w:r>
      <w:r w:rsidRPr="008F147D">
        <w:rPr>
          <w:rFonts w:ascii="Times New Roman" w:hAnsi="Times New Roman" w:cs="Times New Roman"/>
          <w:sz w:val="28"/>
          <w:szCs w:val="28"/>
          <w:lang w:val="ru-RU"/>
        </w:rPr>
        <w:t>зерттеу тақырыбына байланысты философиялық, психологиялық, педагогикалық және әдістемелік әдебиеттерге теориялық шолу жасалды; білім беруді цифрландыру жағдайында болашақ математика мұғалімдерінің кәсіби және әдістемелік даярлығына қатысты отандық және шетелдік тәжірибелер талданды. Педагогикалық жоғары оқу орындарында математикалық пәндерді оқытудың қазіргі жағдайы зерделеніп, ғылыми аппарат (нысан, пән, мақсат, болжам, міндеттер) нақтыланды. Осы негізде зерттеудің теориялық-әдіснамалық тұғырлары мен бастапқы ұғымдық аппараты қалыптастырылды.</w:t>
      </w:r>
    </w:p>
    <w:p w14:paraId="71CA5C7D" w14:textId="43BE4A06" w:rsidR="005C4C11" w:rsidRPr="008F147D" w:rsidRDefault="005C4C11" w:rsidP="002F3F35">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b/>
          <w:sz w:val="28"/>
          <w:szCs w:val="28"/>
          <w:lang w:val="ru-RU"/>
        </w:rPr>
        <w:t>Екінші тәжірибелік-эксперименттік (2021-2024 жылдары) кезеңде</w:t>
      </w:r>
      <w:r w:rsidRPr="008F147D">
        <w:rPr>
          <w:rFonts w:ascii="Times New Roman" w:hAnsi="Times New Roman" w:cs="Times New Roman"/>
          <w:sz w:val="28"/>
          <w:szCs w:val="28"/>
          <w:lang w:val="ru-RU"/>
        </w:rPr>
        <w:t xml:space="preserve"> цифрлық білім беру ортасында болашақ математика мұғалімдерінің математикалық және әдістемелік дайындығын жетілдірудің мазмұны мен әдістемесі жасалды. «Математиканы оқытудың инновациялық әдістері» пәні бойынша </w:t>
      </w:r>
      <w:r w:rsidRPr="008F147D">
        <w:rPr>
          <w:rFonts w:ascii="Times New Roman" w:hAnsi="Times New Roman" w:cs="Times New Roman"/>
          <w:sz w:val="28"/>
          <w:szCs w:val="28"/>
        </w:rPr>
        <w:t>Moodle</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rPr>
        <w:t>GeoGebra</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rPr>
        <w:t>BilimLand</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rPr>
        <w:t>Google</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rPr>
        <w:t>Classroom</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rPr>
        <w:t>ChatGPT</w:t>
      </w:r>
      <w:r w:rsidRPr="008F147D">
        <w:rPr>
          <w:rFonts w:ascii="Times New Roman" w:hAnsi="Times New Roman" w:cs="Times New Roman"/>
          <w:sz w:val="28"/>
          <w:szCs w:val="28"/>
          <w:lang w:val="ru-RU"/>
        </w:rPr>
        <w:t xml:space="preserve"> сияқты цифрлық платформалар мен құралдарды кіріктіре оқыту технологиясы жобаланды. Педагогикалық эксперимент үш кезеңде (анықтауыш, қалыптастырушы, бақылау) жүргізіліп, студенттердің цифрлық және әдістемелік құзыреттіліктерінің деңгейі анықталды.</w:t>
      </w:r>
    </w:p>
    <w:p w14:paraId="7B4B2C08" w14:textId="6ED73472" w:rsidR="004C4A38" w:rsidRPr="008F147D" w:rsidRDefault="005C4C11" w:rsidP="002F3F35">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b/>
          <w:sz w:val="28"/>
          <w:szCs w:val="28"/>
          <w:lang w:val="ru-RU"/>
        </w:rPr>
        <w:lastRenderedPageBreak/>
        <w:t>Үшінші қорытынды-талдау және нәтижелерді енгізу (2024-2025 жылдары) кезеңде</w:t>
      </w:r>
      <w:r w:rsidRPr="008F147D">
        <w:rPr>
          <w:rFonts w:ascii="Times New Roman" w:hAnsi="Times New Roman" w:cs="Times New Roman"/>
          <w:sz w:val="28"/>
          <w:szCs w:val="28"/>
          <w:lang w:val="ru-RU"/>
        </w:rPr>
        <w:t xml:space="preserve"> эксперименттік жұмыстың нәтижелері математикалық-статистикалық әдістермен өңделіп, алынған деректердің сенімділігі мен тиімділігі дәлелденді. Зерттеу қорытындылары мен тұжырымдары жүйеленіп, практикалық ұсыныстар әзірленді. Зерттеу нәтижелері педагогикалық жоғары оқу орындарының оқу процесіне енгізіліп, ғылыми мақалалар мен конференция материалдарында жарияланды.</w:t>
      </w:r>
    </w:p>
    <w:p w14:paraId="0DE51C15" w14:textId="49E1CCDE" w:rsidR="00C16625" w:rsidRPr="008F147D" w:rsidRDefault="00E919F7" w:rsidP="002F3F35">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b/>
          <w:sz w:val="28"/>
          <w:szCs w:val="28"/>
          <w:lang w:val="ru-RU"/>
        </w:rPr>
        <w:t>Зерттеудің эксперименттік базасы.</w:t>
      </w:r>
      <w:r w:rsidRPr="008F147D">
        <w:rPr>
          <w:rFonts w:ascii="Times New Roman" w:hAnsi="Times New Roman" w:cs="Times New Roman"/>
          <w:sz w:val="28"/>
          <w:szCs w:val="28"/>
          <w:lang w:val="ru-RU"/>
        </w:rPr>
        <w:t xml:space="preserve"> </w:t>
      </w:r>
      <w:r w:rsidR="00C16625" w:rsidRPr="008F147D">
        <w:rPr>
          <w:rFonts w:ascii="Times New Roman" w:hAnsi="Times New Roman" w:cs="Times New Roman"/>
          <w:sz w:val="28"/>
          <w:szCs w:val="28"/>
          <w:lang w:val="ru-RU"/>
        </w:rPr>
        <w:t>Әзірленген әдістеме Абай атындағы Қаз</w:t>
      </w:r>
      <w:r w:rsidR="00377A3A" w:rsidRPr="008F147D">
        <w:rPr>
          <w:rFonts w:ascii="Times New Roman" w:hAnsi="Times New Roman" w:cs="Times New Roman"/>
          <w:sz w:val="28"/>
          <w:szCs w:val="28"/>
          <w:lang w:val="ru-RU"/>
        </w:rPr>
        <w:t xml:space="preserve">ҰПУ математика, физика және информатика факультетінің </w:t>
      </w:r>
      <w:r w:rsidR="002402A0" w:rsidRPr="008F147D">
        <w:rPr>
          <w:rFonts w:ascii="Times New Roman" w:hAnsi="Times New Roman" w:cs="Times New Roman"/>
          <w:sz w:val="28"/>
          <w:szCs w:val="28"/>
          <w:lang w:val="ru-RU"/>
        </w:rPr>
        <w:t>«6В01501-Математика» білім беру бағдарламасы</w:t>
      </w:r>
      <w:r w:rsidR="00377A3A" w:rsidRPr="008F147D">
        <w:rPr>
          <w:rFonts w:ascii="Times New Roman" w:hAnsi="Times New Roman" w:cs="Times New Roman"/>
          <w:sz w:val="28"/>
          <w:szCs w:val="28"/>
          <w:lang w:val="ru-RU"/>
        </w:rPr>
        <w:t xml:space="preserve">нда білім алатын </w:t>
      </w:r>
      <w:r w:rsidR="002402A0" w:rsidRPr="008F147D">
        <w:rPr>
          <w:rFonts w:ascii="Times New Roman" w:hAnsi="Times New Roman" w:cs="Times New Roman"/>
          <w:sz w:val="28"/>
          <w:szCs w:val="28"/>
          <w:lang w:val="ru-RU"/>
        </w:rPr>
        <w:t>студенттер</w:t>
      </w:r>
      <w:r w:rsidR="00743187" w:rsidRPr="008F147D">
        <w:rPr>
          <w:rFonts w:ascii="Times New Roman" w:hAnsi="Times New Roman" w:cs="Times New Roman"/>
          <w:sz w:val="28"/>
          <w:szCs w:val="28"/>
          <w:lang w:val="ru-RU"/>
        </w:rPr>
        <w:t xml:space="preserve">ге математиканы оқытуға </w:t>
      </w:r>
      <w:r w:rsidR="00C16625" w:rsidRPr="008F147D">
        <w:rPr>
          <w:rFonts w:ascii="Times New Roman" w:hAnsi="Times New Roman" w:cs="Times New Roman"/>
          <w:sz w:val="28"/>
          <w:szCs w:val="28"/>
          <w:lang w:val="ru-RU"/>
        </w:rPr>
        <w:t xml:space="preserve">енгізіліп, педагогикалық эксперимент </w:t>
      </w:r>
      <w:r w:rsidR="00743187" w:rsidRPr="008F147D">
        <w:rPr>
          <w:rFonts w:ascii="Times New Roman" w:hAnsi="Times New Roman" w:cs="Times New Roman"/>
          <w:sz w:val="28"/>
          <w:szCs w:val="28"/>
          <w:lang w:val="ru-RU"/>
        </w:rPr>
        <w:t>жұмысы жүргізілді</w:t>
      </w:r>
      <w:r w:rsidR="00C16625" w:rsidRPr="008F147D">
        <w:rPr>
          <w:rFonts w:ascii="Times New Roman" w:hAnsi="Times New Roman" w:cs="Times New Roman"/>
          <w:sz w:val="28"/>
          <w:szCs w:val="28"/>
          <w:lang w:val="ru-RU"/>
        </w:rPr>
        <w:t>.</w:t>
      </w:r>
    </w:p>
    <w:p w14:paraId="146C6ECE" w14:textId="4EF20543" w:rsidR="003633CF" w:rsidRPr="008F147D" w:rsidRDefault="00624CEB" w:rsidP="00624CE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ru-RU"/>
        </w:rPr>
        <w:t>Диссертация</w:t>
      </w:r>
      <w:r w:rsidRPr="008F147D">
        <w:rPr>
          <w:rFonts w:ascii="Times New Roman" w:hAnsi="Times New Roman" w:cs="Times New Roman"/>
          <w:b/>
          <w:sz w:val="28"/>
          <w:szCs w:val="28"/>
          <w:lang w:val="kk-KZ"/>
        </w:rPr>
        <w:t>ның</w:t>
      </w:r>
      <w:r w:rsidRPr="008F147D">
        <w:rPr>
          <w:rFonts w:ascii="Times New Roman" w:hAnsi="Times New Roman" w:cs="Times New Roman"/>
          <w:b/>
          <w:sz w:val="28"/>
          <w:szCs w:val="28"/>
          <w:lang w:val="ru-RU"/>
        </w:rPr>
        <w:t xml:space="preserve"> құрылымы мен мазмұны.</w:t>
      </w:r>
      <w:r w:rsidR="00DC6774" w:rsidRPr="008F147D">
        <w:rPr>
          <w:rFonts w:ascii="Times New Roman" w:hAnsi="Times New Roman" w:cs="Times New Roman"/>
          <w:b/>
          <w:sz w:val="28"/>
          <w:szCs w:val="28"/>
          <w:lang w:val="kk-KZ"/>
        </w:rPr>
        <w:t xml:space="preserve"> </w:t>
      </w:r>
      <w:r w:rsidRPr="008F147D">
        <w:rPr>
          <w:rFonts w:ascii="Times New Roman" w:hAnsi="Times New Roman" w:cs="Times New Roman"/>
          <w:sz w:val="28"/>
          <w:szCs w:val="28"/>
          <w:lang w:val="kk-KZ"/>
        </w:rPr>
        <w:t xml:space="preserve">Диссертациялық зерттеу мазмұны жағынан қойылған ғылыми мәселенің логикасына толық сәйкес келеді және кіріспе, </w:t>
      </w:r>
      <w:r w:rsidR="003633CF" w:rsidRPr="008F147D">
        <w:rPr>
          <w:rFonts w:ascii="Times New Roman" w:hAnsi="Times New Roman" w:cs="Times New Roman"/>
          <w:sz w:val="28"/>
          <w:szCs w:val="28"/>
          <w:lang w:val="kk-KZ"/>
        </w:rPr>
        <w:t xml:space="preserve">екі </w:t>
      </w:r>
      <w:r w:rsidRPr="008F147D">
        <w:rPr>
          <w:rFonts w:ascii="Times New Roman" w:hAnsi="Times New Roman" w:cs="Times New Roman"/>
          <w:sz w:val="28"/>
          <w:szCs w:val="28"/>
          <w:lang w:val="kk-KZ"/>
        </w:rPr>
        <w:t>бөлім, қорытынды, пайдаланылған әдебиеттер тізімін және қосымшалард</w:t>
      </w:r>
      <w:r w:rsidR="003633CF" w:rsidRPr="008F147D">
        <w:rPr>
          <w:rFonts w:ascii="Times New Roman" w:hAnsi="Times New Roman" w:cs="Times New Roman"/>
          <w:sz w:val="28"/>
          <w:szCs w:val="28"/>
          <w:lang w:val="kk-KZ"/>
        </w:rPr>
        <w:t>ы қамтиды.</w:t>
      </w:r>
    </w:p>
    <w:p w14:paraId="3BB5E3CE" w14:textId="1BCD3BCA" w:rsidR="001159A4" w:rsidRPr="008F147D" w:rsidRDefault="00DF2F82" w:rsidP="00DF2F82">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t>Диссертацияның кіріспесінде</w:t>
      </w:r>
      <w:r w:rsidRPr="008F147D">
        <w:rPr>
          <w:rFonts w:ascii="Times New Roman" w:hAnsi="Times New Roman" w:cs="Times New Roman"/>
          <w:sz w:val="28"/>
          <w:szCs w:val="28"/>
          <w:lang w:val="kk-KZ"/>
        </w:rPr>
        <w:t xml:space="preserve"> зерттеу тақырыбының өзектілігі мен ғылыми құндылығы дәйекті түрде дәлелденіп, зерттеудің мақсаты, нысаны мен пәні, ғылыми болжамы және негізгі міндеттері нақты тұжырымдалған. Бұдан бөлек, жұмыстың әдіснамалық және теориялық тұғырлары айқындалып, ғылыми жаңалығы, теориялық және қолданбалы маңыздылығы, сондай-ақ қорғауға ұсынылатын жетекші қағидалар жүйелі түрде баяндалған. Сонымен қатар зерттеу нәтижелерінің жарияланымдары, жұмыстың жүзеге асырылу кезеңдері мен тәжірибелік-эксперименттік жүргізілу базасы көрсетілген.</w:t>
      </w:r>
    </w:p>
    <w:p w14:paraId="2CEF5610" w14:textId="6E4DD4BE" w:rsidR="00213EF6" w:rsidRPr="008F147D" w:rsidRDefault="00624CEB" w:rsidP="00624CE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t>Диссертациялық жұмыстың бірінші бөлімінде</w:t>
      </w:r>
      <w:r w:rsidRPr="008F147D">
        <w:rPr>
          <w:rFonts w:ascii="Times New Roman" w:hAnsi="Times New Roman" w:cs="Times New Roman"/>
          <w:sz w:val="28"/>
          <w:szCs w:val="28"/>
          <w:lang w:val="kk-KZ"/>
        </w:rPr>
        <w:t xml:space="preserve"> педагогикалық жоғары оқу орындарында болашақ математика мұғалімдерін даярлаудың теориялық және практикалық негіздері қарастырылған. Атап айтқанда, математикалық білім беруді цифрландыру жағдайындағы кәсіби даярлаудың ғылыми-әдістемелік тұғырлары талданып, цифрлық білім беру ортасының дидактикалық мүмкіндіктері айқындалған. Сонымен қатар, мектеп пен педагогикалық жоғары оқу орындарындағы математикалық білім берудің мазмұндық және әдістемелік сабақтастығы негізделіп, болашақ математика мұғалімдерінің математикалық және әдістемелік дайындығын жетілдірудің теориялық алғышарттары анықталған.</w:t>
      </w:r>
    </w:p>
    <w:p w14:paraId="2F9AA909" w14:textId="4F69BA54" w:rsidR="00CD3BF2" w:rsidRPr="008F147D" w:rsidRDefault="00DC6774"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t>Диссертациялық жұмыстың е</w:t>
      </w:r>
      <w:r w:rsidR="00CD3BF2" w:rsidRPr="008F147D">
        <w:rPr>
          <w:rFonts w:ascii="Times New Roman" w:hAnsi="Times New Roman" w:cs="Times New Roman"/>
          <w:b/>
          <w:sz w:val="28"/>
          <w:szCs w:val="28"/>
          <w:lang w:val="kk-KZ"/>
        </w:rPr>
        <w:t>кінші бөлім</w:t>
      </w:r>
      <w:r w:rsidRPr="008F147D">
        <w:rPr>
          <w:rFonts w:ascii="Times New Roman" w:hAnsi="Times New Roman" w:cs="Times New Roman"/>
          <w:b/>
          <w:sz w:val="28"/>
          <w:szCs w:val="28"/>
          <w:lang w:val="kk-KZ"/>
        </w:rPr>
        <w:t>ін</w:t>
      </w:r>
      <w:r w:rsidR="00CD3BF2" w:rsidRPr="008F147D">
        <w:rPr>
          <w:rFonts w:ascii="Times New Roman" w:hAnsi="Times New Roman" w:cs="Times New Roman"/>
          <w:b/>
          <w:sz w:val="28"/>
          <w:szCs w:val="28"/>
          <w:lang w:val="kk-KZ"/>
        </w:rPr>
        <w:t>де</w:t>
      </w:r>
      <w:r w:rsidR="00CD3BF2" w:rsidRPr="008F147D">
        <w:rPr>
          <w:rFonts w:ascii="Times New Roman" w:hAnsi="Times New Roman" w:cs="Times New Roman"/>
          <w:sz w:val="28"/>
          <w:szCs w:val="28"/>
          <w:lang w:val="kk-KZ"/>
        </w:rPr>
        <w:t xml:space="preserve"> цифрлық білім беру ортасында болашақ математика мұғалімдерінің математикалық және әдістемелік дайындығын жетілдіру әдістемесі ұсынылып, педагогикалық эксперименттің мазмұны, кезеңдері және нәтижелері талданған.</w:t>
      </w:r>
    </w:p>
    <w:p w14:paraId="5B53970F" w14:textId="77777777" w:rsidR="004C4A38" w:rsidRPr="008F147D" w:rsidRDefault="00CD3BF2" w:rsidP="002F3F3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t>Қорытындыда</w:t>
      </w:r>
      <w:r w:rsidRPr="008F147D">
        <w:rPr>
          <w:rFonts w:ascii="Times New Roman" w:hAnsi="Times New Roman" w:cs="Times New Roman"/>
          <w:sz w:val="28"/>
          <w:szCs w:val="28"/>
          <w:lang w:val="kk-KZ"/>
        </w:rPr>
        <w:t xml:space="preserve"> зерттеу нәтижелері жинақталып, теориялық тұжырымдар мен практикалық ұсыныстар берілген.</w:t>
      </w:r>
    </w:p>
    <w:p w14:paraId="56E4AE4F" w14:textId="74CE8A6A" w:rsidR="00883778" w:rsidRPr="008F147D" w:rsidRDefault="005877D2" w:rsidP="00067FDE">
      <w:pPr>
        <w:spacing w:after="0" w:line="240" w:lineRule="auto"/>
        <w:ind w:firstLine="567"/>
        <w:jc w:val="both"/>
        <w:rPr>
          <w:rFonts w:ascii="Times New Roman" w:eastAsia="Times New Roman" w:hAnsi="Times New Roman" w:cs="Times New Roman"/>
          <w:b/>
          <w:bCs/>
          <w:color w:val="000000"/>
          <w:sz w:val="28"/>
          <w:szCs w:val="28"/>
          <w:lang w:val="kk-KZ"/>
        </w:rPr>
      </w:pPr>
      <w:r w:rsidRPr="008F147D">
        <w:rPr>
          <w:rFonts w:ascii="Times New Roman" w:hAnsi="Times New Roman" w:cs="Times New Roman"/>
          <w:b/>
          <w:sz w:val="28"/>
          <w:szCs w:val="28"/>
          <w:lang w:val="kk-KZ"/>
        </w:rPr>
        <w:t>Қосымшада</w:t>
      </w:r>
      <w:r w:rsidRPr="008F147D">
        <w:rPr>
          <w:rFonts w:ascii="Times New Roman" w:hAnsi="Times New Roman" w:cs="Times New Roman"/>
          <w:sz w:val="28"/>
          <w:szCs w:val="28"/>
          <w:lang w:val="kk-KZ"/>
        </w:rPr>
        <w:t xml:space="preserve"> зерттеу барысында әзірленген материалдар ұсынылған. Сонымен қатар, </w:t>
      </w:r>
      <w:r w:rsidR="00067FDE" w:rsidRPr="008F147D">
        <w:rPr>
          <w:rFonts w:ascii="Times New Roman" w:hAnsi="Times New Roman" w:cs="Times New Roman"/>
          <w:sz w:val="28"/>
          <w:szCs w:val="28"/>
          <w:lang w:val="kk-KZ"/>
        </w:rPr>
        <w:t>диссертацияның зерттеу нәтижелерін болашақ математик</w:t>
      </w:r>
      <w:r w:rsidR="001B19C6">
        <w:rPr>
          <w:rFonts w:ascii="Times New Roman" w:hAnsi="Times New Roman" w:cs="Times New Roman"/>
          <w:sz w:val="28"/>
          <w:szCs w:val="28"/>
          <w:lang w:val="kk-KZ"/>
        </w:rPr>
        <w:t>а педагогтерін д</w:t>
      </w:r>
      <w:r w:rsidR="00544334" w:rsidRPr="008F147D">
        <w:rPr>
          <w:rFonts w:ascii="Times New Roman" w:hAnsi="Times New Roman" w:cs="Times New Roman"/>
          <w:sz w:val="28"/>
          <w:szCs w:val="28"/>
          <w:lang w:val="kk-KZ"/>
        </w:rPr>
        <w:t>аярлау үдерісін</w:t>
      </w:r>
      <w:r w:rsidR="00067FDE" w:rsidRPr="008F147D">
        <w:rPr>
          <w:rFonts w:ascii="Times New Roman" w:hAnsi="Times New Roman" w:cs="Times New Roman"/>
          <w:sz w:val="28"/>
          <w:szCs w:val="28"/>
          <w:lang w:val="kk-KZ"/>
        </w:rPr>
        <w:t xml:space="preserve">е </w:t>
      </w:r>
      <w:r w:rsidRPr="008F147D">
        <w:rPr>
          <w:rFonts w:ascii="Times New Roman" w:hAnsi="Times New Roman" w:cs="Times New Roman"/>
          <w:sz w:val="28"/>
          <w:szCs w:val="28"/>
          <w:lang w:val="kk-KZ"/>
        </w:rPr>
        <w:t>еңгізу актілері</w:t>
      </w:r>
      <w:r w:rsidR="00067FDE" w:rsidRPr="008F147D">
        <w:rPr>
          <w:rFonts w:ascii="Times New Roman" w:hAnsi="Times New Roman" w:cs="Times New Roman"/>
          <w:sz w:val="28"/>
          <w:szCs w:val="28"/>
          <w:lang w:val="kk-KZ"/>
        </w:rPr>
        <w:t>н қамтиды</w:t>
      </w:r>
      <w:r w:rsidRPr="008F147D">
        <w:rPr>
          <w:rFonts w:ascii="Times New Roman" w:hAnsi="Times New Roman" w:cs="Times New Roman"/>
          <w:sz w:val="28"/>
          <w:szCs w:val="28"/>
          <w:lang w:val="kk-KZ"/>
        </w:rPr>
        <w:t>.</w:t>
      </w:r>
      <w:r w:rsidR="00883778" w:rsidRPr="008F147D">
        <w:rPr>
          <w:rFonts w:ascii="Times New Roman" w:eastAsia="Times New Roman" w:hAnsi="Times New Roman" w:cs="Times New Roman"/>
          <w:b/>
          <w:bCs/>
          <w:color w:val="000000"/>
          <w:sz w:val="28"/>
          <w:szCs w:val="28"/>
          <w:lang w:val="kk-KZ"/>
        </w:rPr>
        <w:br w:type="page"/>
      </w:r>
    </w:p>
    <w:p w14:paraId="1E0000B1" w14:textId="77777777" w:rsidR="005877D2" w:rsidRPr="008F147D" w:rsidRDefault="00FF073E" w:rsidP="00FF073E">
      <w:pPr>
        <w:spacing w:after="0" w:line="240" w:lineRule="auto"/>
        <w:ind w:firstLine="567"/>
        <w:jc w:val="both"/>
        <w:rPr>
          <w:rFonts w:ascii="Times New Roman" w:hAnsi="Times New Roman" w:cs="Times New Roman"/>
          <w:sz w:val="28"/>
          <w:szCs w:val="28"/>
          <w:lang w:val="kk-KZ"/>
        </w:rPr>
      </w:pPr>
      <w:r w:rsidRPr="008F147D">
        <w:rPr>
          <w:rFonts w:ascii="Times New Roman" w:eastAsia="Times New Roman" w:hAnsi="Times New Roman" w:cs="Times New Roman"/>
          <w:b/>
          <w:bCs/>
          <w:color w:val="000000"/>
          <w:sz w:val="28"/>
          <w:szCs w:val="28"/>
          <w:lang w:val="kk-KZ"/>
        </w:rPr>
        <w:lastRenderedPageBreak/>
        <w:t>1</w:t>
      </w:r>
      <w:r w:rsidRPr="008F147D">
        <w:rPr>
          <w:rFonts w:ascii="Times New Roman" w:eastAsia="Times New Roman" w:hAnsi="Times New Roman" w:cs="Times New Roman"/>
          <w:b/>
          <w:bCs/>
          <w:color w:val="000000"/>
          <w:spacing w:val="1"/>
          <w:sz w:val="28"/>
          <w:szCs w:val="28"/>
          <w:lang w:val="kk-KZ"/>
        </w:rPr>
        <w:t xml:space="preserve"> ПЕДАГОГИКАЛЫҚ </w:t>
      </w:r>
      <w:r w:rsidRPr="008F147D">
        <w:rPr>
          <w:rFonts w:ascii="Times New Roman" w:eastAsia="Times New Roman" w:hAnsi="Times New Roman" w:cs="Times New Roman"/>
          <w:b/>
          <w:bCs/>
          <w:sz w:val="28"/>
          <w:szCs w:val="28"/>
          <w:lang w:val="kk-KZ"/>
        </w:rPr>
        <w:t xml:space="preserve">ЖОҒАРЫ ОҚУ ОРЫНДАРЫНДА МАТЕМАТИКА МҰҒАЛІМДЕРІН ДАЙЫНДАУДЫҢ </w:t>
      </w:r>
      <w:r w:rsidRPr="008F147D">
        <w:rPr>
          <w:rFonts w:ascii="Times New Roman" w:hAnsi="Times New Roman" w:cs="Times New Roman"/>
          <w:b/>
          <w:sz w:val="28"/>
          <w:szCs w:val="28"/>
          <w:lang w:val="kk-KZ"/>
        </w:rPr>
        <w:t>ТЕОРИЯСЫ МЕН ПРАКТИКАСЫ</w:t>
      </w:r>
    </w:p>
    <w:p w14:paraId="012740AD" w14:textId="77777777" w:rsidR="005877D2" w:rsidRPr="008F147D" w:rsidRDefault="005877D2" w:rsidP="00FF073E">
      <w:pPr>
        <w:spacing w:after="0" w:line="240" w:lineRule="auto"/>
        <w:ind w:firstLine="567"/>
        <w:jc w:val="both"/>
        <w:rPr>
          <w:rFonts w:ascii="Times New Roman" w:hAnsi="Times New Roman" w:cs="Times New Roman"/>
          <w:sz w:val="28"/>
          <w:szCs w:val="28"/>
          <w:lang w:val="kk-KZ"/>
        </w:rPr>
      </w:pPr>
    </w:p>
    <w:p w14:paraId="59E8CD11" w14:textId="77777777" w:rsidR="00FF073E" w:rsidRPr="008F147D" w:rsidRDefault="00FF073E" w:rsidP="00FF073E">
      <w:pPr>
        <w:pStyle w:val="a3"/>
        <w:tabs>
          <w:tab w:val="left" w:pos="284"/>
        </w:tabs>
        <w:ind w:left="0"/>
        <w:rPr>
          <w:b/>
        </w:rPr>
      </w:pPr>
      <w:r w:rsidRPr="008F147D">
        <w:rPr>
          <w:b/>
        </w:rPr>
        <w:t xml:space="preserve">1.1 Педагогикалық жоғары оқу орындарында математика мұғалімдерін дайындаудың қазіргі жағдайы </w:t>
      </w:r>
    </w:p>
    <w:p w14:paraId="6F10D293" w14:textId="07006842" w:rsidR="00310729" w:rsidRPr="008F147D" w:rsidRDefault="00310729" w:rsidP="00186F7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Жоғары педагогикалық білім беру </w:t>
      </w:r>
      <w:r w:rsidR="00F82734" w:rsidRPr="008F147D">
        <w:rPr>
          <w:rFonts w:ascii="Times New Roman" w:hAnsi="Times New Roman" w:cs="Times New Roman"/>
          <w:sz w:val="28"/>
          <w:szCs w:val="28"/>
          <w:lang w:val="kk-KZ"/>
        </w:rPr>
        <w:t>ұйымдарында</w:t>
      </w:r>
      <w:r w:rsidRPr="008F147D">
        <w:rPr>
          <w:rFonts w:ascii="Times New Roman" w:hAnsi="Times New Roman" w:cs="Times New Roman"/>
          <w:sz w:val="28"/>
          <w:szCs w:val="28"/>
          <w:lang w:val="kk-KZ"/>
        </w:rPr>
        <w:t xml:space="preserve"> </w:t>
      </w:r>
      <w:r w:rsidR="00F82734" w:rsidRPr="008F147D">
        <w:rPr>
          <w:rFonts w:ascii="Times New Roman" w:hAnsi="Times New Roman" w:cs="Times New Roman"/>
          <w:sz w:val="28"/>
          <w:szCs w:val="28"/>
          <w:lang w:val="kk-KZ"/>
        </w:rPr>
        <w:t>студенттерді-</w:t>
      </w:r>
      <w:r w:rsidRPr="008F147D">
        <w:rPr>
          <w:rFonts w:ascii="Times New Roman" w:hAnsi="Times New Roman" w:cs="Times New Roman"/>
          <w:sz w:val="28"/>
          <w:szCs w:val="28"/>
          <w:lang w:val="kk-KZ"/>
        </w:rPr>
        <w:t xml:space="preserve">математика мұғалімдерін </w:t>
      </w:r>
      <w:r w:rsidR="00F82734" w:rsidRPr="008F147D">
        <w:rPr>
          <w:rFonts w:ascii="Times New Roman" w:hAnsi="Times New Roman" w:cs="Times New Roman"/>
          <w:sz w:val="28"/>
          <w:szCs w:val="28"/>
          <w:lang w:val="kk-KZ"/>
        </w:rPr>
        <w:t>даярлау</w:t>
      </w:r>
      <w:r w:rsidRPr="008F147D">
        <w:rPr>
          <w:rFonts w:ascii="Times New Roman" w:hAnsi="Times New Roman" w:cs="Times New Roman"/>
          <w:sz w:val="28"/>
          <w:szCs w:val="28"/>
          <w:lang w:val="kk-KZ"/>
        </w:rPr>
        <w:t xml:space="preserve"> үдерісі олардың математикалық және әдістемелік даярлығының </w:t>
      </w:r>
      <w:r w:rsidR="00EB0A08" w:rsidRPr="008F147D">
        <w:rPr>
          <w:rFonts w:ascii="Times New Roman" w:hAnsi="Times New Roman" w:cs="Times New Roman"/>
          <w:sz w:val="28"/>
          <w:szCs w:val="28"/>
          <w:lang w:val="kk-KZ"/>
        </w:rPr>
        <w:t xml:space="preserve">сапалы қамтамасыз етілуін </w:t>
      </w:r>
      <w:r w:rsidRPr="008F147D">
        <w:rPr>
          <w:rFonts w:ascii="Times New Roman" w:hAnsi="Times New Roman" w:cs="Times New Roman"/>
          <w:sz w:val="28"/>
          <w:szCs w:val="28"/>
          <w:lang w:val="kk-KZ"/>
        </w:rPr>
        <w:t>талап етеді. Мұғалімдерді сапалы даярлау болашақ мамандарды математика мұғалімінің кәсіби қызметінің негізгі бағыттарымен мақсатты түрде таныстыруды ғана емес, сонымен қатар осы бағытта жүйелі, кезең-кезеңімен ұйымдастырылған оқу-әдістемелік жұмысты жүзеге асыруды көздейді. Бұл үдеріс болашақ мұғалімдердің пәндік білімін тереңдетумен қатар, оны педагогикалық практикада тиімді қолдануға мүмкіндік беретін кәсіби құзыреттерін қалыптастыруға бағытталуы тиіс.</w:t>
      </w:r>
    </w:p>
    <w:p w14:paraId="2386B29C" w14:textId="1B7CCDE6" w:rsidR="00040AB0" w:rsidRPr="008F147D" w:rsidRDefault="0067179D"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Педагогикалық жоғары оқу орындарында болашақ математика мұғалімдерін </w:t>
      </w:r>
      <w:r w:rsidR="00E56188" w:rsidRPr="008F147D">
        <w:rPr>
          <w:rFonts w:ascii="Times New Roman" w:hAnsi="Times New Roman" w:cs="Times New Roman"/>
          <w:sz w:val="28"/>
          <w:szCs w:val="28"/>
          <w:lang w:val="kk-KZ"/>
        </w:rPr>
        <w:t xml:space="preserve">арнайы және </w:t>
      </w:r>
      <w:r w:rsidRPr="008F147D">
        <w:rPr>
          <w:rFonts w:ascii="Times New Roman" w:hAnsi="Times New Roman" w:cs="Times New Roman"/>
          <w:sz w:val="28"/>
          <w:szCs w:val="28"/>
          <w:lang w:val="kk-KZ"/>
        </w:rPr>
        <w:t>әдістемелік тұрғыдан даярлау мәселелері көптеген шетелдік</w:t>
      </w:r>
      <w:r w:rsidR="002141D9" w:rsidRPr="008F147D">
        <w:rPr>
          <w:rFonts w:ascii="Times New Roman" w:hAnsi="Times New Roman" w:cs="Times New Roman"/>
          <w:sz w:val="28"/>
          <w:szCs w:val="28"/>
          <w:lang w:val="kk-KZ"/>
        </w:rPr>
        <w:t xml:space="preserve"> және отандық </w:t>
      </w:r>
      <w:r w:rsidRPr="008F147D">
        <w:rPr>
          <w:rFonts w:ascii="Times New Roman" w:hAnsi="Times New Roman" w:cs="Times New Roman"/>
          <w:sz w:val="28"/>
          <w:szCs w:val="28"/>
          <w:lang w:val="kk-KZ"/>
        </w:rPr>
        <w:t xml:space="preserve">ғалымдардың еңбектерінде кеңінен қарастырылған. Бұл бағыттағы ғылыми </w:t>
      </w:r>
      <w:r w:rsidR="00E56188" w:rsidRPr="008F147D">
        <w:rPr>
          <w:rFonts w:ascii="Times New Roman" w:hAnsi="Times New Roman" w:cs="Times New Roman"/>
          <w:sz w:val="28"/>
          <w:szCs w:val="28"/>
          <w:lang w:val="kk-KZ"/>
        </w:rPr>
        <w:t>зерттеулер А.Г.Мордкович, Н.Л.</w:t>
      </w:r>
      <w:r w:rsidRPr="008F147D">
        <w:rPr>
          <w:rFonts w:ascii="Times New Roman" w:hAnsi="Times New Roman" w:cs="Times New Roman"/>
          <w:sz w:val="28"/>
          <w:szCs w:val="28"/>
          <w:lang w:val="kk-KZ"/>
        </w:rPr>
        <w:t xml:space="preserve">Стефанова, </w:t>
      </w:r>
      <w:r w:rsidR="00F6304F" w:rsidRPr="008F147D">
        <w:rPr>
          <w:rFonts w:ascii="Times New Roman" w:hAnsi="Times New Roman" w:cs="Times New Roman"/>
          <w:sz w:val="28"/>
          <w:szCs w:val="28"/>
          <w:lang w:val="kk-KZ"/>
        </w:rPr>
        <w:t xml:space="preserve">З.И.Янсуфина, </w:t>
      </w:r>
      <w:r w:rsidR="00EF52C5">
        <w:rPr>
          <w:rFonts w:ascii="Times New Roman" w:hAnsi="Times New Roman" w:cs="Times New Roman"/>
          <w:sz w:val="28"/>
          <w:szCs w:val="28"/>
          <w:lang w:val="kk-KZ"/>
        </w:rPr>
        <w:t xml:space="preserve">О.А. Иванов </w:t>
      </w:r>
      <w:r w:rsidR="002141D9" w:rsidRPr="008F147D">
        <w:rPr>
          <w:rFonts w:ascii="Times New Roman" w:hAnsi="Times New Roman" w:cs="Times New Roman"/>
          <w:sz w:val="28"/>
          <w:szCs w:val="28"/>
          <w:lang w:val="kk-KZ"/>
        </w:rPr>
        <w:t xml:space="preserve">және т.б., ал отандық ғалымдардан </w:t>
      </w:r>
      <w:r w:rsidRPr="008F147D">
        <w:rPr>
          <w:rFonts w:ascii="Times New Roman" w:hAnsi="Times New Roman" w:cs="Times New Roman"/>
          <w:sz w:val="28"/>
          <w:szCs w:val="28"/>
          <w:lang w:val="kk-KZ"/>
        </w:rPr>
        <w:t xml:space="preserve">А.Е. Әбілқасымова, </w:t>
      </w:r>
      <w:r w:rsidR="00A8465C" w:rsidRPr="008F147D">
        <w:rPr>
          <w:rFonts w:ascii="Times New Roman" w:hAnsi="Times New Roman" w:cs="Times New Roman"/>
          <w:sz w:val="28"/>
          <w:szCs w:val="28"/>
          <w:lang w:val="kk-KZ"/>
        </w:rPr>
        <w:t xml:space="preserve">Ә.К.Қағазбаева, </w:t>
      </w:r>
      <w:r w:rsidR="000C7F3D" w:rsidRPr="008F147D">
        <w:rPr>
          <w:rFonts w:ascii="Times New Roman" w:hAnsi="Times New Roman" w:cs="Times New Roman"/>
          <w:sz w:val="28"/>
          <w:szCs w:val="28"/>
          <w:lang w:val="kk-KZ"/>
        </w:rPr>
        <w:t>Дж.У.</w:t>
      </w:r>
      <w:r w:rsidR="00B01077" w:rsidRPr="008F147D">
        <w:rPr>
          <w:rFonts w:ascii="Times New Roman" w:hAnsi="Times New Roman" w:cs="Times New Roman"/>
          <w:sz w:val="28"/>
          <w:szCs w:val="28"/>
          <w:lang w:val="kk-KZ"/>
        </w:rPr>
        <w:t>Байсалов, Д.</w:t>
      </w:r>
      <w:r w:rsidRPr="008F147D">
        <w:rPr>
          <w:rFonts w:ascii="Times New Roman" w:hAnsi="Times New Roman" w:cs="Times New Roman"/>
          <w:sz w:val="28"/>
          <w:szCs w:val="28"/>
          <w:lang w:val="kk-KZ"/>
        </w:rPr>
        <w:t>Рахымбек</w:t>
      </w:r>
      <w:r w:rsidR="00EF52C5">
        <w:rPr>
          <w:rFonts w:ascii="Times New Roman" w:hAnsi="Times New Roman" w:cs="Times New Roman"/>
          <w:sz w:val="28"/>
          <w:szCs w:val="28"/>
          <w:lang w:val="kk-KZ"/>
        </w:rPr>
        <w:t xml:space="preserve">, </w:t>
      </w:r>
      <w:r w:rsidR="00EF52C5" w:rsidRPr="008F147D">
        <w:rPr>
          <w:rFonts w:ascii="Times New Roman" w:hAnsi="Times New Roman" w:cs="Times New Roman"/>
          <w:sz w:val="28"/>
          <w:szCs w:val="28"/>
          <w:lang w:val="kk-KZ"/>
        </w:rPr>
        <w:t>М.А.Скиба</w:t>
      </w:r>
      <w:r w:rsidR="00B01077" w:rsidRPr="008F147D">
        <w:rPr>
          <w:rFonts w:ascii="Times New Roman" w:hAnsi="Times New Roman" w:cs="Times New Roman"/>
          <w:sz w:val="28"/>
          <w:szCs w:val="28"/>
          <w:lang w:val="kk-KZ"/>
        </w:rPr>
        <w:t xml:space="preserve"> және т.б. </w:t>
      </w:r>
      <w:r w:rsidRPr="008F147D">
        <w:rPr>
          <w:rFonts w:ascii="Times New Roman" w:hAnsi="Times New Roman" w:cs="Times New Roman"/>
          <w:sz w:val="28"/>
          <w:szCs w:val="28"/>
          <w:lang w:val="kk-KZ"/>
        </w:rPr>
        <w:t>ғалымдардың диссертацияларында және әдістемелік еңбектерінде жан-жақты зерделенген.</w:t>
      </w:r>
    </w:p>
    <w:p w14:paraId="017EBD54" w14:textId="18D1711C" w:rsidR="0088692C" w:rsidRPr="008F147D" w:rsidRDefault="0088692C"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А.Г.Мордкович өзінің ғылыми зерттеуінде болашақ математика мұғалімдерін кәсіби даярлаудағы кәсіби-педагогикалық бағыттылық тұжырымдамасын негіздеп, </w:t>
      </w:r>
      <w:r w:rsidR="00DE5D84" w:rsidRPr="008F147D">
        <w:rPr>
          <w:rFonts w:ascii="Times New Roman" w:hAnsi="Times New Roman" w:cs="Times New Roman"/>
          <w:sz w:val="28"/>
          <w:szCs w:val="28"/>
          <w:lang w:val="kk-KZ"/>
        </w:rPr>
        <w:t xml:space="preserve">оның теориялық және әдістемелік қырларын жан-жақты талдаған. </w:t>
      </w:r>
      <w:r w:rsidR="009A50F8" w:rsidRPr="008F147D">
        <w:rPr>
          <w:rFonts w:ascii="Times New Roman" w:hAnsi="Times New Roman" w:cs="Times New Roman"/>
          <w:sz w:val="28"/>
          <w:szCs w:val="28"/>
          <w:lang w:val="kk-KZ"/>
        </w:rPr>
        <w:t xml:space="preserve">Оның пікірінше, </w:t>
      </w:r>
      <w:r w:rsidR="00D80190" w:rsidRPr="008F147D">
        <w:rPr>
          <w:rFonts w:ascii="Times New Roman" w:hAnsi="Times New Roman" w:cs="Times New Roman"/>
          <w:sz w:val="28"/>
          <w:szCs w:val="28"/>
          <w:lang w:val="kk-KZ"/>
        </w:rPr>
        <w:t>болашақ мұғалім</w:t>
      </w:r>
      <w:r w:rsidR="009A50F8" w:rsidRPr="008F147D">
        <w:rPr>
          <w:rFonts w:ascii="Times New Roman" w:hAnsi="Times New Roman" w:cs="Times New Roman"/>
          <w:sz w:val="28"/>
          <w:szCs w:val="28"/>
          <w:lang w:val="kk-KZ"/>
        </w:rPr>
        <w:t>дерд</w:t>
      </w:r>
      <w:r w:rsidR="00D80190" w:rsidRPr="008F147D">
        <w:rPr>
          <w:rFonts w:ascii="Times New Roman" w:hAnsi="Times New Roman" w:cs="Times New Roman"/>
          <w:sz w:val="28"/>
          <w:szCs w:val="28"/>
          <w:lang w:val="kk-KZ"/>
        </w:rPr>
        <w:t xml:space="preserve">ің кәсіби </w:t>
      </w:r>
      <w:r w:rsidR="009A50F8" w:rsidRPr="008F147D">
        <w:rPr>
          <w:rFonts w:ascii="Times New Roman" w:hAnsi="Times New Roman" w:cs="Times New Roman"/>
          <w:sz w:val="28"/>
          <w:szCs w:val="28"/>
          <w:lang w:val="kk-KZ"/>
        </w:rPr>
        <w:t xml:space="preserve">дамуы </w:t>
      </w:r>
      <w:r w:rsidR="00D80190" w:rsidRPr="008F147D">
        <w:rPr>
          <w:rFonts w:ascii="Times New Roman" w:hAnsi="Times New Roman" w:cs="Times New Roman"/>
          <w:sz w:val="28"/>
          <w:szCs w:val="28"/>
          <w:lang w:val="kk-KZ"/>
        </w:rPr>
        <w:t xml:space="preserve"> математикалық білім мазмұнын педагогикалық мақсат</w:t>
      </w:r>
      <w:r w:rsidR="009A50F8" w:rsidRPr="008F147D">
        <w:rPr>
          <w:rFonts w:ascii="Times New Roman" w:hAnsi="Times New Roman" w:cs="Times New Roman"/>
          <w:sz w:val="28"/>
          <w:szCs w:val="28"/>
          <w:lang w:val="kk-KZ"/>
        </w:rPr>
        <w:t xml:space="preserve">тармен </w:t>
      </w:r>
      <w:r w:rsidR="00D80190" w:rsidRPr="008F147D">
        <w:rPr>
          <w:rFonts w:ascii="Times New Roman" w:hAnsi="Times New Roman" w:cs="Times New Roman"/>
          <w:sz w:val="28"/>
          <w:szCs w:val="28"/>
          <w:lang w:val="kk-KZ"/>
        </w:rPr>
        <w:t>үйлестіруді талап етеді, яғни математиканы оқыту теориясы мен оны практикада жүзеге асырудың өзара сабақтастығын қамтамасыз ету</w:t>
      </w:r>
      <w:r w:rsidR="009A50F8" w:rsidRPr="008F147D">
        <w:rPr>
          <w:rFonts w:ascii="Times New Roman" w:hAnsi="Times New Roman" w:cs="Times New Roman"/>
          <w:sz w:val="28"/>
          <w:szCs w:val="28"/>
          <w:lang w:val="kk-KZ"/>
        </w:rPr>
        <w:t xml:space="preserve"> маңызды </w:t>
      </w:r>
      <w:r w:rsidRPr="008F147D">
        <w:rPr>
          <w:rFonts w:ascii="Times New Roman" w:hAnsi="Times New Roman" w:cs="Times New Roman"/>
          <w:sz w:val="28"/>
          <w:szCs w:val="28"/>
          <w:lang w:val="kk-KZ"/>
        </w:rPr>
        <w:t>Ол атап өткендей, болашақ мұғалімнің кәсіби-педагогикалық бағыты оның жеке тұлғалық дамуы мен кәсіби өзін-өзі жүзеге асыруының негізі болып табылады [</w:t>
      </w:r>
      <w:r w:rsidR="00DB7252" w:rsidRPr="008F147D">
        <w:rPr>
          <w:rFonts w:ascii="Times New Roman" w:hAnsi="Times New Roman" w:cs="Times New Roman"/>
          <w:sz w:val="28"/>
          <w:szCs w:val="28"/>
          <w:lang w:val="kk-KZ"/>
        </w:rPr>
        <w:t>4, б.188</w:t>
      </w:r>
      <w:r w:rsidRPr="008F147D">
        <w:rPr>
          <w:rFonts w:ascii="Times New Roman" w:hAnsi="Times New Roman" w:cs="Times New Roman"/>
          <w:sz w:val="28"/>
          <w:szCs w:val="28"/>
          <w:lang w:val="kk-KZ"/>
        </w:rPr>
        <w:t>]</w:t>
      </w:r>
      <w:r w:rsidR="00213533" w:rsidRPr="008F147D">
        <w:rPr>
          <w:rFonts w:ascii="Times New Roman" w:hAnsi="Times New Roman" w:cs="Times New Roman"/>
          <w:sz w:val="28"/>
          <w:szCs w:val="28"/>
          <w:lang w:val="kk-KZ"/>
        </w:rPr>
        <w:t>.</w:t>
      </w:r>
    </w:p>
    <w:p w14:paraId="7631EAE5" w14:textId="77777777" w:rsidR="00E56188" w:rsidRPr="008F147D" w:rsidRDefault="0088692C"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Сондықтан жоғары педагогикалық білім беру жүйесінде әрбір математикалық пән мектептегі оқу мазмұнымен өзара байланыста қарастырылуы тиіс. Мұндай интеграциялық тәсіл педагогикалық іс-әрекеттің тұтастығын сақтап, болашақ мамандардың кәсіби бейімделуін жеделдетеді.</w:t>
      </w:r>
    </w:p>
    <w:p w14:paraId="740D59E9" w14:textId="3DC4C524" w:rsidR="00BC68FA" w:rsidRPr="008F147D" w:rsidRDefault="00BC68FA"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Н.Л.Стефанованың зерттеу еңбегі математиканы оқыту әдістемесі жүйесін дамыту мәселелеріне арналған. Ғалым зерттеуінде жүйенің барлық компоненттерін және олардың өзара байланысын қайта құруға негізделген әдістемелік даярлау жүйесінің даму үрдісін қарастырады. Зерттеу барысында ерекше назар математиканы оқыту әдістемесін жетілдірудің экстраполяциялық тәсіліне аударылған. Бұл тәсіл педагогикалық жоғары оқу орнында математика мұғалімін әдістемелік тұрғыдан даярлау жүйесін болжау мен жетілдірудің ғылыми бағыты ретінде қарастырылады. Зерттеу нәтижесінде «Математика мұғалімін әдістемелік даярлау» атты білім беру-кәсіптік бағдарламасын әзірлеген. Экстраполяциялық тәсілдің мәні зерттеу нысанының қазіргі жағдайын </w:t>
      </w:r>
      <w:r w:rsidRPr="008F147D">
        <w:rPr>
          <w:rFonts w:ascii="Times New Roman" w:hAnsi="Times New Roman" w:cs="Times New Roman"/>
          <w:sz w:val="28"/>
          <w:szCs w:val="28"/>
          <w:lang w:val="kk-KZ"/>
        </w:rPr>
        <w:lastRenderedPageBreak/>
        <w:t xml:space="preserve">ғана емес, оның даму болашағын, яғни қалыптасқан үрдістер мен тенденциялар негізінде қандай күйде болатынын айқындауға бағытталған. Зерттеу математиканы оқыту әдістемесі жүйесінің даму болашағын болжауға мүмкіндік беретін ғылыми-әдістемелік тәсілді ұсынады. </w:t>
      </w:r>
      <w:r w:rsidR="00A3496E" w:rsidRPr="008F147D">
        <w:rPr>
          <w:rFonts w:ascii="Times New Roman" w:hAnsi="Times New Roman" w:cs="Times New Roman"/>
          <w:sz w:val="28"/>
          <w:szCs w:val="28"/>
          <w:lang w:val="kk-KZ"/>
        </w:rPr>
        <w:t xml:space="preserve">Ғалым ұсынған бағдарлама болашақ математика мұғалімдерін даярлау мазмұнын жаңарту, әдістемелік даярлау жүйесін қазіргі білім беру талаптарымен үйлестіру және болашақ педагогтердің кәсіби-әдістемелік құзыреттілігін мақсатты түрде дамытуға бағытталған. Бұл бағдарлама пәндік және әдістемелік дайындықтың біртұтастығын қамтамасыз ете отырып, мұғалімнің кәсіби қызметінде заманауи педагогикалық технологияларды тиімді қолдануына мүмкіндік береді </w:t>
      </w:r>
      <w:r w:rsidRPr="008F147D">
        <w:rPr>
          <w:rFonts w:ascii="Times New Roman" w:hAnsi="Times New Roman" w:cs="Times New Roman"/>
          <w:sz w:val="28"/>
          <w:szCs w:val="28"/>
          <w:lang w:val="kk-KZ"/>
        </w:rPr>
        <w:t>[</w:t>
      </w:r>
      <w:r w:rsidR="00DB7252" w:rsidRPr="008F147D">
        <w:rPr>
          <w:rFonts w:ascii="Times New Roman" w:hAnsi="Times New Roman" w:cs="Times New Roman"/>
          <w:sz w:val="28"/>
          <w:szCs w:val="28"/>
          <w:lang w:val="kk-KZ"/>
        </w:rPr>
        <w:t>6, б.215</w:t>
      </w:r>
      <w:r w:rsidRPr="008F147D">
        <w:rPr>
          <w:rFonts w:ascii="Times New Roman" w:hAnsi="Times New Roman" w:cs="Times New Roman"/>
          <w:sz w:val="28"/>
          <w:szCs w:val="28"/>
          <w:lang w:val="kk-KZ"/>
        </w:rPr>
        <w:t>].</w:t>
      </w:r>
    </w:p>
    <w:p w14:paraId="7E45F144" w14:textId="134D538F" w:rsidR="0003675A" w:rsidRPr="008F147D" w:rsidRDefault="003E7FFD" w:rsidP="0003675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З.И.</w:t>
      </w:r>
      <w:r w:rsidR="0003675A" w:rsidRPr="008F147D">
        <w:rPr>
          <w:rFonts w:ascii="Times New Roman" w:hAnsi="Times New Roman" w:cs="Times New Roman"/>
          <w:sz w:val="28"/>
          <w:szCs w:val="28"/>
          <w:lang w:val="kk-KZ"/>
        </w:rPr>
        <w:t>Янсуфина өз зерттеуінде педагогикалық жоғары оқу орындарында болашақ математика мұғалімдерін</w:t>
      </w:r>
      <w:r w:rsidRPr="008F147D">
        <w:rPr>
          <w:rFonts w:ascii="Times New Roman" w:hAnsi="Times New Roman" w:cs="Times New Roman"/>
          <w:sz w:val="28"/>
          <w:szCs w:val="28"/>
          <w:lang w:val="kk-KZ"/>
        </w:rPr>
        <w:t xml:space="preserve"> </w:t>
      </w:r>
      <w:r w:rsidR="0003675A" w:rsidRPr="008F147D">
        <w:rPr>
          <w:rFonts w:ascii="Times New Roman" w:hAnsi="Times New Roman" w:cs="Times New Roman"/>
          <w:sz w:val="28"/>
          <w:szCs w:val="28"/>
          <w:lang w:val="kk-KZ"/>
        </w:rPr>
        <w:t xml:space="preserve">әдістемелік </w:t>
      </w:r>
      <w:r w:rsidRPr="008F147D">
        <w:rPr>
          <w:rFonts w:ascii="Times New Roman" w:hAnsi="Times New Roman" w:cs="Times New Roman"/>
          <w:sz w:val="28"/>
          <w:szCs w:val="28"/>
          <w:lang w:val="kk-KZ"/>
        </w:rPr>
        <w:t xml:space="preserve">даярлау </w:t>
      </w:r>
      <w:r w:rsidR="0003675A" w:rsidRPr="008F147D">
        <w:rPr>
          <w:rFonts w:ascii="Times New Roman" w:hAnsi="Times New Roman" w:cs="Times New Roman"/>
          <w:sz w:val="28"/>
          <w:szCs w:val="28"/>
          <w:lang w:val="kk-KZ"/>
        </w:rPr>
        <w:t>мәселесін инновациялық тәсілдер негізінде теориялық тұрғыдан жан-жақты негіздеген. Ғалымның тұжырымдауынша, қазіргі педагогикалық білім беру жүйесі мұғалімнің кәсіби-педагогикалық қызметінің құрылымы мен мазмұнын қайта қарауды талап етеді, өйткені дәстүрлі даярлау үлгілері білім беруді жаңғырту жағдайында туындайтын жаңа талаптарды толық көлемде қамтамасыз ете алмайды.</w:t>
      </w:r>
    </w:p>
    <w:p w14:paraId="7123993E" w14:textId="2EDA74FB" w:rsidR="00F6304F" w:rsidRPr="008F147D" w:rsidRDefault="0003675A"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Зерттеу </w:t>
      </w:r>
      <w:r w:rsidR="009A50F8" w:rsidRPr="008F147D">
        <w:rPr>
          <w:rFonts w:ascii="Times New Roman" w:hAnsi="Times New Roman" w:cs="Times New Roman"/>
          <w:sz w:val="28"/>
          <w:szCs w:val="28"/>
          <w:lang w:val="kk-KZ"/>
        </w:rPr>
        <w:t xml:space="preserve">көрсеткендей, </w:t>
      </w:r>
      <w:r w:rsidRPr="008F147D">
        <w:rPr>
          <w:rFonts w:ascii="Times New Roman" w:hAnsi="Times New Roman" w:cs="Times New Roman"/>
          <w:sz w:val="28"/>
          <w:szCs w:val="28"/>
          <w:lang w:val="kk-KZ"/>
        </w:rPr>
        <w:t>болашақ математика мұғалімінің кәсіби-педагогикалық әрекеті</w:t>
      </w:r>
      <w:r w:rsidR="009A50F8"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 xml:space="preserve"> жалпы педагогикалық, пәндік-математикалық және әдістемелік </w:t>
      </w:r>
      <w:r w:rsidR="009A50F8" w:rsidRPr="008F147D">
        <w:rPr>
          <w:rFonts w:ascii="Times New Roman" w:hAnsi="Times New Roman" w:cs="Times New Roman"/>
          <w:sz w:val="28"/>
          <w:szCs w:val="28"/>
          <w:lang w:val="kk-KZ"/>
        </w:rPr>
        <w:t xml:space="preserve">құрамдас бөліктерді </w:t>
      </w:r>
      <w:r w:rsidR="00605AFB" w:rsidRPr="008F147D">
        <w:rPr>
          <w:rFonts w:ascii="Times New Roman" w:hAnsi="Times New Roman" w:cs="Times New Roman"/>
          <w:sz w:val="28"/>
          <w:szCs w:val="28"/>
          <w:lang w:val="kk-KZ"/>
        </w:rPr>
        <w:t xml:space="preserve">біріктіре отырып жүзеге асады, бұл олардың өзара сабақтастығы мұғалімнің кәсіби дайындық деңгейін арттырудың негізгі факторы ретіне қарастырылады. Автор </w:t>
      </w:r>
      <w:r w:rsidR="00F6304F" w:rsidRPr="008F147D">
        <w:rPr>
          <w:rFonts w:ascii="Times New Roman" w:hAnsi="Times New Roman" w:cs="Times New Roman"/>
          <w:sz w:val="28"/>
          <w:szCs w:val="28"/>
          <w:lang w:val="kk-KZ"/>
        </w:rPr>
        <w:t>кәсіби даярлықтың жүйеқұрушы компоненті ретінде әдістемелік дайындықты қарастырады. Ол бұл дайындықтың сапасын арттыру үшін оқу үдерісіне инновациялық тәсілдерді – интегративтік, іс-әрекеттік, деңгейлеп оқыту және технологиялық тәсілдерді – енгізудің маңыздылығын атап өтеді.</w:t>
      </w:r>
    </w:p>
    <w:p w14:paraId="2BA8F2A9" w14:textId="119B6975" w:rsidR="00E12AB9" w:rsidRPr="008F147D" w:rsidRDefault="00E12AB9" w:rsidP="00E12AB9">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Зерттеу нәтижелері педагогикалық жоғары оқу орнында болашақ математика мұғалімдерінің әдістемелік даярлығын жетілдіру бірнеше өзара байланысты негізгі бағыттар арқылы жүзеге асырылуы тиіс екенін көрсетті. Атап айтқанда, «Элементар математика» мен «Математиканы оқыту теориясы мен әдістемесі» пәндерінің мазмұнын кіріктіре оқыту ұсынылады, бұл теориялық білім мен практикалық іс-әрекеттің бірлігін қамтамасыз етуге мүмкіндік береді.</w:t>
      </w:r>
    </w:p>
    <w:p w14:paraId="2FDE8DE8" w14:textId="7C24652C" w:rsidR="00E12AB9" w:rsidRPr="008F147D" w:rsidRDefault="00302362" w:rsidP="00E12AB9">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w:t>
      </w:r>
      <w:r w:rsidR="00E905EC" w:rsidRPr="008F147D">
        <w:rPr>
          <w:rFonts w:ascii="Times New Roman" w:hAnsi="Times New Roman" w:cs="Times New Roman"/>
          <w:sz w:val="28"/>
          <w:szCs w:val="28"/>
          <w:lang w:val="kk-KZ"/>
        </w:rPr>
        <w:t>олашақ мұғалімдерді кәсі</w:t>
      </w:r>
      <w:r w:rsidRPr="008F147D">
        <w:rPr>
          <w:rFonts w:ascii="Times New Roman" w:hAnsi="Times New Roman" w:cs="Times New Roman"/>
          <w:sz w:val="28"/>
          <w:szCs w:val="28"/>
          <w:lang w:val="kk-KZ"/>
        </w:rPr>
        <w:t>птік</w:t>
      </w:r>
      <w:r w:rsidR="00E905EC" w:rsidRPr="008F147D">
        <w:rPr>
          <w:rFonts w:ascii="Times New Roman" w:hAnsi="Times New Roman" w:cs="Times New Roman"/>
          <w:sz w:val="28"/>
          <w:szCs w:val="28"/>
          <w:lang w:val="kk-KZ"/>
        </w:rPr>
        <w:t xml:space="preserve"> даярлау процесінде іс-әрекеттік тәсілді басшылыққа алудың маңыздылығы ғылыми тұрғыдан дәлелденеді. Бұл тәсіл студенттердің оқу-танымдық қызметін олардың болашақ кәсіби-педагогикалық іс-әрекетінің мазмұны мен функцияларына сәйкес ұйымдастыруды көздейді, яғни білім алушылардың меңгерген теориялық білімдері мен дағдыларының нақты педагогикалық практикамен тығыз байланыста қалыптасуын қамтамасыз етеді.</w:t>
      </w:r>
      <w:r w:rsidR="00814410" w:rsidRPr="008F147D">
        <w:rPr>
          <w:rFonts w:ascii="Times New Roman" w:hAnsi="Times New Roman" w:cs="Times New Roman"/>
          <w:sz w:val="28"/>
          <w:szCs w:val="28"/>
          <w:lang w:val="kk-KZ"/>
        </w:rPr>
        <w:t xml:space="preserve"> </w:t>
      </w:r>
      <w:r w:rsidR="00E12AB9" w:rsidRPr="008F147D">
        <w:rPr>
          <w:rFonts w:ascii="Times New Roman" w:hAnsi="Times New Roman" w:cs="Times New Roman"/>
          <w:sz w:val="28"/>
          <w:szCs w:val="28"/>
          <w:lang w:val="kk-KZ"/>
        </w:rPr>
        <w:t>Оқыту процесінде білім алушылардың жеке ерекшеліктерін ескеретін деңгейлік және дифференциалды оқыту жүйесін енгізу әдістемелік даярлықтың тиімділігін арттырудың маңызды шарты ретінде қарастырылады.</w:t>
      </w:r>
    </w:p>
    <w:p w14:paraId="1531D352" w14:textId="2054B837" w:rsidR="0076725C" w:rsidRPr="008F147D" w:rsidRDefault="00E12AB9" w:rsidP="00E12AB9">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Оқу үдерісін ұйымдастыруда технологиялық тәсілді қолдану да ерекше мәнге ие болып табылады: оқу мақсаттарын нақты айқындау, күтілетін нәтижелерді диагностикалық құралдар арқылы бағалау, сондай-ақ компьютерлік </w:t>
      </w:r>
      <w:r w:rsidRPr="008F147D">
        <w:rPr>
          <w:rFonts w:ascii="Times New Roman" w:hAnsi="Times New Roman" w:cs="Times New Roman"/>
          <w:sz w:val="28"/>
          <w:szCs w:val="28"/>
          <w:lang w:val="kk-KZ"/>
        </w:rPr>
        <w:lastRenderedPageBreak/>
        <w:t>бағдарламалар мен цифрлық білім беру құралдарын жүйелі пайдалану әдістемелік даярлық сапасын арттыруға ықпал етеді [27].</w:t>
      </w:r>
    </w:p>
    <w:p w14:paraId="0CCC93B8" w14:textId="16CBABA4" w:rsidR="00C2716C" w:rsidRPr="008F147D" w:rsidRDefault="00382900"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О.А.Ивановтың диссертациялық зерттеуінде бейінді мектептер үшін болашақ математика мұғалімдерін даярлау үдерісін жетілдіруге бағытталған арнайы математикалық және әдістемелік дайындықты біріктіретін кіріктірілген жүйе ғылыми тұрғыда негізделген. Ғалым бұл жүйені құрудың негізгі қағидаларын айқындап, пәндік білім мен оны оқыту әдістемесінің өзара бірлігін қамтамасыз ету болашақ мұғалімдердің кәсіби даярлығының сапасын арттырудың маңызды шарты екенін дәлелдейді.</w:t>
      </w:r>
      <w:r w:rsidR="001976AD" w:rsidRPr="008F147D">
        <w:rPr>
          <w:rFonts w:ascii="Times New Roman" w:hAnsi="Times New Roman" w:cs="Times New Roman"/>
          <w:sz w:val="28"/>
          <w:szCs w:val="28"/>
          <w:lang w:val="kk-KZ"/>
        </w:rPr>
        <w:t xml:space="preserve"> </w:t>
      </w:r>
      <w:r w:rsidR="00EA4BB8" w:rsidRPr="008F147D">
        <w:rPr>
          <w:rFonts w:ascii="Times New Roman" w:hAnsi="Times New Roman" w:cs="Times New Roman"/>
          <w:sz w:val="28"/>
          <w:szCs w:val="28"/>
          <w:lang w:val="kk-KZ"/>
        </w:rPr>
        <w:t xml:space="preserve">Ғалымның пікірінше, қазіргі педагогикалық жоғары оқу орнында мұғалімдерді даярлау </w:t>
      </w:r>
      <w:r w:rsidR="00992BA3" w:rsidRPr="008F147D">
        <w:rPr>
          <w:rFonts w:ascii="Times New Roman" w:hAnsi="Times New Roman" w:cs="Times New Roman"/>
          <w:sz w:val="28"/>
          <w:szCs w:val="28"/>
          <w:lang w:val="kk-KZ"/>
        </w:rPr>
        <w:t>процесі</w:t>
      </w:r>
      <w:r w:rsidR="00EA4BB8" w:rsidRPr="008F147D">
        <w:rPr>
          <w:rFonts w:ascii="Times New Roman" w:hAnsi="Times New Roman" w:cs="Times New Roman"/>
          <w:sz w:val="28"/>
          <w:szCs w:val="28"/>
          <w:lang w:val="kk-KZ"/>
        </w:rPr>
        <w:t xml:space="preserve"> тек пәндік білім берумен шектелмеуі тиіс, ол кәсіби, әдістемелік және тұлғалық даму бағыттарының бірлігін қамтамасыз ететін кешенді сипатқа ие болуы қажет.</w:t>
      </w:r>
      <w:r w:rsidR="00992BA3" w:rsidRPr="008F147D">
        <w:rPr>
          <w:rFonts w:ascii="Times New Roman" w:hAnsi="Times New Roman" w:cs="Times New Roman"/>
          <w:sz w:val="28"/>
          <w:szCs w:val="28"/>
          <w:lang w:val="kk-KZ"/>
        </w:rPr>
        <w:t xml:space="preserve"> Ол </w:t>
      </w:r>
      <w:r w:rsidR="00EA4BB8" w:rsidRPr="008F147D">
        <w:rPr>
          <w:rFonts w:ascii="Times New Roman" w:hAnsi="Times New Roman" w:cs="Times New Roman"/>
          <w:sz w:val="28"/>
          <w:szCs w:val="28"/>
          <w:lang w:val="kk-KZ"/>
        </w:rPr>
        <w:t>ұсынған кіріктірілген жүйе фундаменталдылық, кәсібилік, пәнаралық байланыс, оқытудағы сабақтастық және инновациялық бағыттылық қағидаларына сүйенед</w:t>
      </w:r>
      <w:r w:rsidR="00605AFB" w:rsidRPr="008F147D">
        <w:rPr>
          <w:rFonts w:ascii="Times New Roman" w:hAnsi="Times New Roman" w:cs="Times New Roman"/>
          <w:sz w:val="28"/>
          <w:szCs w:val="28"/>
          <w:lang w:val="kk-KZ"/>
        </w:rPr>
        <w:t xml:space="preserve"> </w:t>
      </w:r>
      <w:r w:rsidR="00992BA3" w:rsidRPr="008F147D">
        <w:rPr>
          <w:rFonts w:ascii="Times New Roman" w:hAnsi="Times New Roman" w:cs="Times New Roman"/>
          <w:sz w:val="28"/>
          <w:szCs w:val="28"/>
          <w:lang w:val="kk-KZ"/>
        </w:rPr>
        <w:t>[</w:t>
      </w:r>
      <w:r w:rsidR="004708E3" w:rsidRPr="008F147D">
        <w:rPr>
          <w:rFonts w:ascii="Times New Roman" w:hAnsi="Times New Roman" w:cs="Times New Roman"/>
          <w:sz w:val="28"/>
          <w:szCs w:val="28"/>
          <w:lang w:val="kk-KZ"/>
        </w:rPr>
        <w:t>7, б.220</w:t>
      </w:r>
      <w:r w:rsidR="00992BA3" w:rsidRPr="008F147D">
        <w:rPr>
          <w:rFonts w:ascii="Times New Roman" w:hAnsi="Times New Roman" w:cs="Times New Roman"/>
          <w:sz w:val="28"/>
          <w:szCs w:val="28"/>
          <w:lang w:val="kk-KZ"/>
        </w:rPr>
        <w:t>]</w:t>
      </w:r>
      <w:r w:rsidR="00EA4BB8" w:rsidRPr="008F147D">
        <w:rPr>
          <w:rFonts w:ascii="Times New Roman" w:hAnsi="Times New Roman" w:cs="Times New Roman"/>
          <w:sz w:val="28"/>
          <w:szCs w:val="28"/>
          <w:lang w:val="kk-KZ"/>
        </w:rPr>
        <w:t>.</w:t>
      </w:r>
    </w:p>
    <w:p w14:paraId="1F4B9F16" w14:textId="4F12E299" w:rsidR="002141D9" w:rsidRPr="008F147D" w:rsidRDefault="0019012C"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М.А.Скиба жұмысында </w:t>
      </w:r>
      <w:r w:rsidR="004E54BD" w:rsidRPr="008F147D">
        <w:rPr>
          <w:rFonts w:ascii="Times New Roman" w:hAnsi="Times New Roman" w:cs="Times New Roman"/>
          <w:sz w:val="28"/>
          <w:szCs w:val="28"/>
          <w:lang w:val="kk-KZ"/>
        </w:rPr>
        <w:t xml:space="preserve">болашақ математика мұғалімдерді әртүрлі типті </w:t>
      </w:r>
      <w:r w:rsidRPr="008F147D">
        <w:rPr>
          <w:rFonts w:ascii="Times New Roman" w:hAnsi="Times New Roman" w:cs="Times New Roman"/>
          <w:sz w:val="28"/>
          <w:szCs w:val="28"/>
          <w:lang w:val="kk-KZ"/>
        </w:rPr>
        <w:t>мектептердің саралануы</w:t>
      </w:r>
      <w:r w:rsidR="004E54BD" w:rsidRPr="008F147D">
        <w:rPr>
          <w:rFonts w:ascii="Times New Roman" w:hAnsi="Times New Roman" w:cs="Times New Roman"/>
          <w:sz w:val="28"/>
          <w:szCs w:val="28"/>
          <w:lang w:val="kk-KZ"/>
        </w:rPr>
        <w:t>на сай</w:t>
      </w:r>
      <w:r w:rsidRPr="008F147D">
        <w:rPr>
          <w:rFonts w:ascii="Times New Roman" w:hAnsi="Times New Roman" w:cs="Times New Roman"/>
          <w:sz w:val="28"/>
          <w:szCs w:val="28"/>
          <w:lang w:val="kk-KZ"/>
        </w:rPr>
        <w:t xml:space="preserve"> кәсі</w:t>
      </w:r>
      <w:r w:rsidR="004E54BD" w:rsidRPr="008F147D">
        <w:rPr>
          <w:rFonts w:ascii="Times New Roman" w:hAnsi="Times New Roman" w:cs="Times New Roman"/>
          <w:sz w:val="28"/>
          <w:szCs w:val="28"/>
          <w:lang w:val="kk-KZ"/>
        </w:rPr>
        <w:t>птік</w:t>
      </w:r>
      <w:r w:rsidRPr="008F147D">
        <w:rPr>
          <w:rFonts w:ascii="Times New Roman" w:hAnsi="Times New Roman" w:cs="Times New Roman"/>
          <w:sz w:val="28"/>
          <w:szCs w:val="28"/>
          <w:lang w:val="kk-KZ"/>
        </w:rPr>
        <w:t xml:space="preserve"> даярлау мәселесі жан-жақты қарастырылған. Автор болашақ мұғалімдердің кәсіби даярлығының мазмұнын айқындап, оны жүзеге асырудың әдістемелік негіздерін анықтай отырып, оқыту мазмұнын мектептердің бейіндік ерекшеліктеріне сәйкестендірудің ғылыми-әдістемелік тетіктерін ұсынады. Зерттеуде кәсіби даярлықтың тиімділігі оқыту мазмұнын мақсатты түрде іріктеу мен оны іске асырудың педагогикалық шарттарына тәуелді екендігі негізделген.</w:t>
      </w:r>
      <w:r w:rsidR="00FD6BA2" w:rsidRPr="008F147D">
        <w:rPr>
          <w:rFonts w:ascii="Times New Roman" w:hAnsi="Times New Roman" w:cs="Times New Roman"/>
          <w:sz w:val="28"/>
          <w:szCs w:val="28"/>
          <w:lang w:val="kk-KZ"/>
        </w:rPr>
        <w:t xml:space="preserve"> </w:t>
      </w:r>
      <w:r w:rsidR="002141D9" w:rsidRPr="008F147D">
        <w:rPr>
          <w:rFonts w:ascii="Times New Roman" w:hAnsi="Times New Roman" w:cs="Times New Roman"/>
          <w:sz w:val="28"/>
          <w:szCs w:val="28"/>
          <w:lang w:val="kk-KZ"/>
        </w:rPr>
        <w:t>Ғалымның пікірінше, білім беру жүйесіндегі саралау үрдісі мұғалім даярлау мазмұнына жаңаша көзқарасты талап етеді, өйткені бейіндік мектептер мен арнайы бағыттағы сыныптарда оқыту ерекшеліктері болашақ мұғалімнен кәсіби икемділік пен әдістемелік бейімделуді қажет етеді.</w:t>
      </w:r>
      <w:r w:rsidR="0007715B" w:rsidRPr="008F147D">
        <w:rPr>
          <w:rFonts w:ascii="Times New Roman" w:hAnsi="Times New Roman" w:cs="Times New Roman"/>
          <w:sz w:val="28"/>
          <w:szCs w:val="28"/>
          <w:lang w:val="kk-KZ"/>
        </w:rPr>
        <w:t xml:space="preserve"> Ол </w:t>
      </w:r>
      <w:r w:rsidR="002141D9" w:rsidRPr="008F147D">
        <w:rPr>
          <w:rFonts w:ascii="Times New Roman" w:hAnsi="Times New Roman" w:cs="Times New Roman"/>
          <w:sz w:val="28"/>
          <w:szCs w:val="28"/>
          <w:lang w:val="kk-KZ"/>
        </w:rPr>
        <w:t>зерттеуінде болашақ математика мұғалімдерін даярлау мазмұнын іріктеудің негізгі қағидалары ретінде бейіндік бағыттылық, сабақтастық, фундаменталдылық пен практикалық маңыздың бірлігі, интеграция және вариативтілік қағидалары анықталған. Бұл қағидалар болашақ мұғалімнің кәсіби құзыреттілігін қалыптастыруға және түрлі типтегі мектептерде жұмыс істеуге даяр болуына бағытталған.</w:t>
      </w:r>
      <w:r w:rsidR="0007715B" w:rsidRPr="008F147D">
        <w:rPr>
          <w:rFonts w:ascii="Times New Roman" w:hAnsi="Times New Roman" w:cs="Times New Roman"/>
          <w:sz w:val="28"/>
          <w:szCs w:val="28"/>
          <w:lang w:val="kk-KZ"/>
        </w:rPr>
        <w:t xml:space="preserve"> </w:t>
      </w:r>
      <w:r w:rsidR="002141D9" w:rsidRPr="008F147D">
        <w:rPr>
          <w:rFonts w:ascii="Times New Roman" w:hAnsi="Times New Roman" w:cs="Times New Roman"/>
          <w:sz w:val="28"/>
          <w:szCs w:val="28"/>
          <w:lang w:val="kk-KZ"/>
        </w:rPr>
        <w:t>Ғалым ұсынған әдістемеде оқу процесі модульдік құрылымда ұйымдастырылып, оның құрамына теориялық, әдістемелік және практикалық компоненттер енеді. Зерттеу нәтижесінде болашақ математика мұғалімдерінің кәсіби даярлығын сараланған мектеп жағдайына бейімдеу үлгісі жасалып, студенттердің кәсіби-әдістемелік құзыреттіліктерін қалыптастыру жолдары негізделген</w:t>
      </w:r>
      <w:r w:rsidR="0007715B" w:rsidRPr="008F147D">
        <w:rPr>
          <w:rFonts w:ascii="Times New Roman" w:hAnsi="Times New Roman" w:cs="Times New Roman"/>
          <w:sz w:val="28"/>
          <w:szCs w:val="28"/>
          <w:lang w:val="kk-KZ"/>
        </w:rPr>
        <w:t xml:space="preserve"> [</w:t>
      </w:r>
      <w:r w:rsidR="004708E3" w:rsidRPr="008F147D">
        <w:rPr>
          <w:rFonts w:ascii="Times New Roman" w:hAnsi="Times New Roman" w:cs="Times New Roman"/>
          <w:sz w:val="28"/>
          <w:szCs w:val="28"/>
          <w:lang w:val="kk-KZ"/>
        </w:rPr>
        <w:t>28</w:t>
      </w:r>
      <w:r w:rsidR="0007715B" w:rsidRPr="008F147D">
        <w:rPr>
          <w:rFonts w:ascii="Times New Roman" w:hAnsi="Times New Roman" w:cs="Times New Roman"/>
          <w:sz w:val="28"/>
          <w:szCs w:val="28"/>
          <w:lang w:val="kk-KZ"/>
        </w:rPr>
        <w:t>]</w:t>
      </w:r>
      <w:r w:rsidR="002141D9" w:rsidRPr="008F147D">
        <w:rPr>
          <w:rFonts w:ascii="Times New Roman" w:hAnsi="Times New Roman" w:cs="Times New Roman"/>
          <w:sz w:val="28"/>
          <w:szCs w:val="28"/>
          <w:lang w:val="kk-KZ"/>
        </w:rPr>
        <w:t>.</w:t>
      </w:r>
    </w:p>
    <w:p w14:paraId="3322CD09" w14:textId="17010805" w:rsidR="002C47CA" w:rsidRPr="008F147D" w:rsidRDefault="002C47CA"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А.Е.Әбілқасымованың докторлық зерттеу жұмысы университеттегі әдістемелік даярлық жүйесінде студент-математиктердің танымдық дербестігін қалыптастыру мәселесіне арналған. Зерттеу барысында студенттердің белсенділігі мен танымдық іс-әрекетіне қатысты іргелі зерттеулерге талдау жасалып, ұғымдық аппарат нақтыланған. Танымдық дербестік көпқырлы құбылыс ретінде студенттің тұлғалық сапаларын кешенді түрде сипаттайтыны дәлелденген. Ғалым танымдық дербестіктің құрамдас компоненттерін анықтап, олардың мазмұнын, қалыптасу жолдарын және даму шарттарын ашып </w:t>
      </w:r>
      <w:r w:rsidRPr="008F147D">
        <w:rPr>
          <w:rFonts w:ascii="Times New Roman" w:hAnsi="Times New Roman" w:cs="Times New Roman"/>
          <w:sz w:val="28"/>
          <w:szCs w:val="28"/>
          <w:lang w:val="kk-KZ"/>
        </w:rPr>
        <w:lastRenderedPageBreak/>
        <w:t>көрсеткен. Студенттердің танымдық дербестігін қалыптастырудың шарттары мен құралдары айқындалып, осы үрдісті талдаудың «бірлігі» ретінде олардың әдістемелік даярлық барысындағы қалыптасу деңгейлері мен көріністері белгіленген. Танымдық дербестіктің тиімді қызмет етуінің басты шарты ретінде студенттердің оқу-зерттеу жұмысы көрсетілген. Бұл жұмыс проблемалық оқыту элементтеріне негізделіп, студенттің шығармашылық ізденісін дамытуға бағытталады. Зерттеу нәтижесінде теориялық талдау негізінде студенттердің танымдық дербестігін қалыптастырудың үлгісі жасалып, оның жоғары оқу орнындағы оқыту процесіндегі ерекшеліктері анықталған. «Математиканы оқыту әдістемесі» курсын оқыту барысында студенттердің танымдық дербестігін дамыту үшін әдістемелік ұсыныстар мен өздік жұмыстарға арналған тапсырмалар жүйесі әзірленген [</w:t>
      </w:r>
      <w:r w:rsidR="004708E3" w:rsidRPr="008F147D">
        <w:rPr>
          <w:rFonts w:ascii="Times New Roman" w:hAnsi="Times New Roman" w:cs="Times New Roman"/>
          <w:sz w:val="28"/>
          <w:szCs w:val="28"/>
          <w:lang w:val="kk-KZ"/>
        </w:rPr>
        <w:t>11, б.188</w:t>
      </w:r>
      <w:r w:rsidRPr="008F147D">
        <w:rPr>
          <w:rFonts w:ascii="Times New Roman" w:hAnsi="Times New Roman" w:cs="Times New Roman"/>
          <w:sz w:val="28"/>
          <w:szCs w:val="28"/>
          <w:lang w:val="kk-KZ"/>
        </w:rPr>
        <w:t>].</w:t>
      </w:r>
    </w:p>
    <w:p w14:paraId="50C0A804" w14:textId="6B28B884" w:rsidR="00A63E1A" w:rsidRPr="008F147D" w:rsidRDefault="00A63E1A" w:rsidP="00A63E1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Ғылыми еңбектер болашақ математика мұғалімдерінің әдістемелік даярлығы жүйесінде танымдық дербестікті қалыптастыру мәселесін терең әрі кешенді түрде қарастырған іргелі зерттеулер қатарына жатады. Ғалым өз еңбектерінде танымдық дербестік ұғымының мазмұнын айқындап, оны болашақ математика мұғалімдерінің кәсіби-әдістемелік даярлығын жетілдірудің жетекші компоненттерінің бірі ретінде негіздейді.</w:t>
      </w:r>
      <w:r w:rsidR="004E3AF6"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Зерттеулерде оқу-зерттеу қызметінің интегративтік мүмкіндіктері ашылып, оның студенттердің әдістемелік даярлығын дамытудағы және кәсіби қалыптасуын қамтамасыз етудегі мәні ғылыми тұрғыдан дәлелденген. Осы тұрғыдан алғанда, ұсынылған ғылыми-әдістемелік үлгі болашақ математика мұғалімдерінің кәсіби дамуының инновациялық бағытын айқындайтын нәтижелі құрал ретінде бағаланады.</w:t>
      </w:r>
    </w:p>
    <w:p w14:paraId="07EAB31B" w14:textId="1B6A479D" w:rsidR="00477AF4" w:rsidRPr="008F147D" w:rsidRDefault="004E3AF6" w:rsidP="00477AF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Ғ</w:t>
      </w:r>
      <w:r w:rsidR="00A63E1A" w:rsidRPr="008F147D">
        <w:rPr>
          <w:rFonts w:ascii="Times New Roman" w:hAnsi="Times New Roman" w:cs="Times New Roman"/>
          <w:sz w:val="28"/>
          <w:szCs w:val="28"/>
          <w:lang w:val="kk-KZ"/>
        </w:rPr>
        <w:t>алым математика мұғалімінің кәсіби қызметінің өзіндік ерекшелігі ең алдымен оның пәндік бағыттылығымен анықталатынын атап көрсетіп, болашақ мұғалімді даярлау процесінде математикалық білім мазмұны мен оны оқыту әдістемесінің өзара бірлігін қамтамасыз етудің маңыздылығын негіздейді.</w:t>
      </w:r>
      <w:r w:rsidRPr="008F147D">
        <w:rPr>
          <w:rFonts w:ascii="Times New Roman" w:hAnsi="Times New Roman" w:cs="Times New Roman"/>
          <w:sz w:val="28"/>
          <w:szCs w:val="28"/>
          <w:lang w:val="kk-KZ"/>
        </w:rPr>
        <w:t xml:space="preserve"> </w:t>
      </w:r>
      <w:r w:rsidR="00477AF4" w:rsidRPr="008F147D">
        <w:rPr>
          <w:rFonts w:ascii="Times New Roman" w:hAnsi="Times New Roman" w:cs="Times New Roman"/>
          <w:sz w:val="28"/>
          <w:szCs w:val="28"/>
          <w:lang w:val="kk-KZ"/>
        </w:rPr>
        <w:t>Осыған байланысты болашақ мұғалімдерді даярлау үдерісінде бірқатар маңызды әдістемелік ұстанымдарды басшылыққа алу қажеттігін негіздейді. Атап айтқанда, жоғары оқу орындарында оқытылатын математикалық пәндер мен мектеп математика курсы арасындағы өзара байланысты күшейту және сабақтастықты қамтамасыз ету; дәрістер мен практикалық сабақтардың екіжақты бағыттылығын жүзеге асыру, яғни теориялық мазмұнды меңгертумен қатар оны мектеп тәжірибесінде қолдану жолдарын ашып көрсету; студенттердің бұрыннан қалыптасқан білімдері мен тәжірибесіне сүйене отырып, оларды жүйелі түрде кеңейту және тереңдету; теориялық математика мен педагогикалық практиканың өзара байланысын нығайту, математикалық ұғымдар мен заңдылықтардың қолданбалы және әдістемелік маңызын айқындау қажеттігін көрсетеді.</w:t>
      </w:r>
    </w:p>
    <w:p w14:paraId="4E4E2252" w14:textId="5FC56C95" w:rsidR="00947186" w:rsidRPr="008F147D" w:rsidRDefault="00947186" w:rsidP="0094718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Аталған қағидаларды оқу үдерісінде жүйелі әрі мақсатты түрде жүзеге асыру болашақ математика мұғалімдерінің кәсіби қалыптасу қарқынын арттыруға, олардың пәндік, әдістемелік және педагогикалық құзыреттіліктерінің өзара сабақтастықта әрі үйлесімді дамуын қамтамасыз етуге мүмкіндік береді [29].</w:t>
      </w:r>
      <w:r w:rsidR="00D81034" w:rsidRPr="008F147D">
        <w:rPr>
          <w:rFonts w:ascii="Times New Roman" w:hAnsi="Times New Roman" w:cs="Times New Roman"/>
          <w:sz w:val="28"/>
          <w:szCs w:val="28"/>
          <w:lang w:val="kk-KZ"/>
        </w:rPr>
        <w:t xml:space="preserve"> </w:t>
      </w:r>
    </w:p>
    <w:p w14:paraId="2AFAA17E" w14:textId="7D8F9247" w:rsidR="00947186" w:rsidRPr="008F147D" w:rsidRDefault="00D81034" w:rsidP="0094718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Бұдан</w:t>
      </w:r>
      <w:r w:rsidR="00947186" w:rsidRPr="008F147D">
        <w:rPr>
          <w:rFonts w:ascii="Times New Roman" w:hAnsi="Times New Roman" w:cs="Times New Roman"/>
          <w:sz w:val="28"/>
          <w:szCs w:val="28"/>
          <w:lang w:val="kk-KZ"/>
        </w:rPr>
        <w:t xml:space="preserve"> болашақ математика мұғалімін кәсіби-әдістемелік даярлау ұғымы тек қана оның мектептегі әртүрлі бейіндік сыныптарда, соның ішінде математиканы </w:t>
      </w:r>
      <w:r w:rsidR="00947186" w:rsidRPr="008F147D">
        <w:rPr>
          <w:rFonts w:ascii="Times New Roman" w:hAnsi="Times New Roman" w:cs="Times New Roman"/>
          <w:sz w:val="28"/>
          <w:szCs w:val="28"/>
          <w:lang w:val="kk-KZ"/>
        </w:rPr>
        <w:lastRenderedPageBreak/>
        <w:t>тереңдетіп оқытатын сыныптарда, математиканың жекелеген бөлімдерін меңгеруімен шектелмейді. Аталған даярлық, ең алдымен, болашақ мұғалімнің математиканы оқытудың теориялық негіздерін терең ұғынуын, оқу үдерісін ғылыми-әдістемелік тұрғыдан жобалай алуын және оны тиімді ұйымдастыру қабілетін, сондай-ақ пәнді оқытудың мазмұндық және әдістемелік ерекшеліктерін кешенді түрде игеруін көздейді.</w:t>
      </w:r>
    </w:p>
    <w:p w14:paraId="76C6284D" w14:textId="5BEB8B42" w:rsidR="00743259" w:rsidRPr="008F147D" w:rsidRDefault="00EB7AAB"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Академик А.Е.</w:t>
      </w:r>
      <w:r w:rsidR="00743259" w:rsidRPr="008F147D">
        <w:rPr>
          <w:rFonts w:ascii="Times New Roman" w:hAnsi="Times New Roman" w:cs="Times New Roman"/>
          <w:sz w:val="28"/>
          <w:szCs w:val="28"/>
          <w:lang w:val="kk-KZ"/>
        </w:rPr>
        <w:t>Әбілқасымованың пайымдауынша, болашақ математика мұғалімін кәсіби-әдістемелік даярлау – бұл педагогтің кәсіби дамуының бастапқы кезеңіндегі кешенді процесс. Ол мұғалімнің саналы түрде таңдаған мамандығына сәйкес жинақтаған теориялық білімі мен практикалық дағдысын, жеке тұлғалық қасиеттерін және кәсіби қызмет барысында өзін-өзі жүзеге асыруға деген ұмтылысын қамтиды. Басқаша айтқанда, мұндай даярлық болашақ мұғалімнің өз мамандығына деген кәсіби бағдарын айқындап, оның педагогикалық әлеуетін толық ашуға мүмкіндік береді [</w:t>
      </w:r>
      <w:r w:rsidR="004708E3" w:rsidRPr="008F147D">
        <w:rPr>
          <w:rFonts w:ascii="Times New Roman" w:hAnsi="Times New Roman" w:cs="Times New Roman"/>
          <w:sz w:val="28"/>
          <w:szCs w:val="28"/>
          <w:lang w:val="kk-KZ"/>
        </w:rPr>
        <w:t>30</w:t>
      </w:r>
      <w:r w:rsidR="00743259" w:rsidRPr="008F147D">
        <w:rPr>
          <w:rFonts w:ascii="Times New Roman" w:hAnsi="Times New Roman" w:cs="Times New Roman"/>
          <w:sz w:val="28"/>
          <w:szCs w:val="28"/>
          <w:lang w:val="kk-KZ"/>
        </w:rPr>
        <w:t>].</w:t>
      </w:r>
    </w:p>
    <w:p w14:paraId="2A4E4F89" w14:textId="4001C608" w:rsidR="009E6121" w:rsidRPr="008F147D" w:rsidRDefault="009E6121" w:rsidP="004643E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Осы</w:t>
      </w:r>
      <w:r w:rsidR="00630EC3" w:rsidRPr="008F147D">
        <w:rPr>
          <w:rFonts w:ascii="Times New Roman" w:hAnsi="Times New Roman" w:cs="Times New Roman"/>
          <w:sz w:val="28"/>
          <w:szCs w:val="28"/>
          <w:lang w:val="kk-KZ"/>
        </w:rPr>
        <w:t>дан</w:t>
      </w:r>
      <w:r w:rsidRPr="008F147D">
        <w:rPr>
          <w:rFonts w:ascii="Times New Roman" w:hAnsi="Times New Roman" w:cs="Times New Roman"/>
          <w:sz w:val="28"/>
          <w:szCs w:val="28"/>
          <w:lang w:val="kk-KZ"/>
        </w:rPr>
        <w:t xml:space="preserve"> </w:t>
      </w:r>
      <w:r w:rsidR="00630EC3" w:rsidRPr="008F147D">
        <w:rPr>
          <w:rFonts w:ascii="Times New Roman" w:hAnsi="Times New Roman" w:cs="Times New Roman"/>
          <w:sz w:val="28"/>
          <w:szCs w:val="28"/>
          <w:lang w:val="kk-KZ"/>
        </w:rPr>
        <w:t xml:space="preserve">болашақ мұғалімнің </w:t>
      </w:r>
      <w:r w:rsidRPr="008F147D">
        <w:rPr>
          <w:rFonts w:ascii="Times New Roman" w:hAnsi="Times New Roman" w:cs="Times New Roman"/>
          <w:sz w:val="28"/>
          <w:szCs w:val="28"/>
          <w:lang w:val="kk-KZ"/>
        </w:rPr>
        <w:t>кәсіби-әдістемелік даярлы</w:t>
      </w:r>
      <w:r w:rsidR="00630EC3" w:rsidRPr="008F147D">
        <w:rPr>
          <w:rFonts w:ascii="Times New Roman" w:hAnsi="Times New Roman" w:cs="Times New Roman"/>
          <w:sz w:val="28"/>
          <w:szCs w:val="28"/>
          <w:lang w:val="kk-KZ"/>
        </w:rPr>
        <w:t>ғы</w:t>
      </w:r>
      <w:r w:rsidRPr="008F147D">
        <w:rPr>
          <w:rFonts w:ascii="Times New Roman" w:hAnsi="Times New Roman" w:cs="Times New Roman"/>
          <w:sz w:val="28"/>
          <w:szCs w:val="28"/>
          <w:lang w:val="kk-KZ"/>
        </w:rPr>
        <w:t xml:space="preserve"> тек пәндік білім қорымен шектелмей, оның педагогикалық шеберлігін, әдістемелік ойлауын, шығармашылық әлеуетін және цифрлық білім беру ортасында оқу үдерісін жобалау мен ұйымдастыру қабілетін біріктіретін күрделі әрі көпқырлы жүйе ретінде сипатталады.</w:t>
      </w:r>
    </w:p>
    <w:p w14:paraId="23AC43A9" w14:textId="01ED1A28" w:rsidR="000338AE" w:rsidRPr="008F147D" w:rsidRDefault="009E6121" w:rsidP="004B51A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А.К.Қағазбаева</w:t>
      </w:r>
      <w:r w:rsidR="00630EC3"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зерттеу</w:t>
      </w:r>
      <w:r w:rsidR="00E24658" w:rsidRPr="008F147D">
        <w:rPr>
          <w:rFonts w:ascii="Times New Roman" w:hAnsi="Times New Roman" w:cs="Times New Roman"/>
          <w:sz w:val="28"/>
          <w:szCs w:val="28"/>
          <w:lang w:val="kk-KZ"/>
        </w:rPr>
        <w:t xml:space="preserve"> жұмысында</w:t>
      </w:r>
      <w:r w:rsidRPr="008F147D">
        <w:rPr>
          <w:rFonts w:ascii="Times New Roman" w:hAnsi="Times New Roman" w:cs="Times New Roman"/>
          <w:sz w:val="28"/>
          <w:szCs w:val="28"/>
          <w:lang w:val="kk-KZ"/>
        </w:rPr>
        <w:t xml:space="preserve"> жоғары педагогикалық білім беру </w:t>
      </w:r>
      <w:r w:rsidR="00E24658" w:rsidRPr="008F147D">
        <w:rPr>
          <w:rFonts w:ascii="Times New Roman" w:hAnsi="Times New Roman" w:cs="Times New Roman"/>
          <w:sz w:val="28"/>
          <w:szCs w:val="28"/>
          <w:lang w:val="kk-KZ"/>
        </w:rPr>
        <w:t>ұйымдарында</w:t>
      </w:r>
      <w:r w:rsidRPr="008F147D">
        <w:rPr>
          <w:rFonts w:ascii="Times New Roman" w:hAnsi="Times New Roman" w:cs="Times New Roman"/>
          <w:sz w:val="28"/>
          <w:szCs w:val="28"/>
          <w:lang w:val="kk-KZ"/>
        </w:rPr>
        <w:t xml:space="preserve"> </w:t>
      </w:r>
      <w:r w:rsidR="00E24658" w:rsidRPr="008F147D">
        <w:rPr>
          <w:rFonts w:ascii="Times New Roman" w:hAnsi="Times New Roman" w:cs="Times New Roman"/>
          <w:sz w:val="28"/>
          <w:szCs w:val="28"/>
          <w:lang w:val="kk-KZ"/>
        </w:rPr>
        <w:t xml:space="preserve">кәсіби-әдістемелік тұрғыдан </w:t>
      </w:r>
      <w:r w:rsidRPr="008F147D">
        <w:rPr>
          <w:rFonts w:ascii="Times New Roman" w:hAnsi="Times New Roman" w:cs="Times New Roman"/>
          <w:sz w:val="28"/>
          <w:szCs w:val="28"/>
          <w:lang w:val="kk-KZ"/>
        </w:rPr>
        <w:t>болашақ математика мұғалімдерін даярлау үдерісін жетілдіру теориялық және практикалық аспектіде жан-жақты талданып, оны жүзеге асырудың тиімді жолдары ғылыми тұрғыдан негізделген.</w:t>
      </w:r>
      <w:r w:rsidR="004643E5" w:rsidRPr="008F147D">
        <w:rPr>
          <w:rFonts w:ascii="Times New Roman" w:hAnsi="Times New Roman" w:cs="Times New Roman"/>
          <w:sz w:val="28"/>
          <w:szCs w:val="28"/>
          <w:lang w:val="kk-KZ"/>
        </w:rPr>
        <w:t xml:space="preserve"> </w:t>
      </w:r>
      <w:r w:rsidR="0079241C" w:rsidRPr="008F147D">
        <w:rPr>
          <w:rFonts w:ascii="Times New Roman" w:hAnsi="Times New Roman" w:cs="Times New Roman"/>
          <w:sz w:val="28"/>
          <w:szCs w:val="28"/>
          <w:lang w:val="kk-KZ"/>
        </w:rPr>
        <w:t xml:space="preserve">Автор зерттеуінде аталған даярлықты жетілдірудің теориялық негіздерін айқындап қана қоймай, оны жүзеге асырудың тиімді практикалық тетіктерін де негіздейді. </w:t>
      </w:r>
      <w:r w:rsidR="000338AE" w:rsidRPr="008F147D">
        <w:rPr>
          <w:rFonts w:ascii="Times New Roman" w:hAnsi="Times New Roman" w:cs="Times New Roman"/>
          <w:sz w:val="28"/>
          <w:szCs w:val="28"/>
          <w:lang w:val="kk-KZ"/>
        </w:rPr>
        <w:t>Диссертацияда болашақ математика мұғалімдерінің кәсіби-әдістемелік да</w:t>
      </w:r>
      <w:r w:rsidR="00605AFB" w:rsidRPr="008F147D">
        <w:rPr>
          <w:rFonts w:ascii="Times New Roman" w:hAnsi="Times New Roman" w:cs="Times New Roman"/>
          <w:sz w:val="28"/>
          <w:szCs w:val="28"/>
          <w:lang w:val="kk-KZ"/>
        </w:rPr>
        <w:t xml:space="preserve">йындығына </w:t>
      </w:r>
      <w:r w:rsidR="000338AE" w:rsidRPr="008F147D">
        <w:rPr>
          <w:rFonts w:ascii="Times New Roman" w:hAnsi="Times New Roman" w:cs="Times New Roman"/>
          <w:sz w:val="28"/>
          <w:szCs w:val="28"/>
          <w:lang w:val="kk-KZ"/>
        </w:rPr>
        <w:t>әсер ететін мазмұн</w:t>
      </w:r>
      <w:r w:rsidR="00605AFB" w:rsidRPr="008F147D">
        <w:rPr>
          <w:rFonts w:ascii="Times New Roman" w:hAnsi="Times New Roman" w:cs="Times New Roman"/>
          <w:sz w:val="28"/>
          <w:szCs w:val="28"/>
          <w:lang w:val="kk-KZ"/>
        </w:rPr>
        <w:t xml:space="preserve"> мен </w:t>
      </w:r>
      <w:r w:rsidR="000338AE" w:rsidRPr="008F147D">
        <w:rPr>
          <w:rFonts w:ascii="Times New Roman" w:hAnsi="Times New Roman" w:cs="Times New Roman"/>
          <w:sz w:val="28"/>
          <w:szCs w:val="28"/>
          <w:lang w:val="kk-KZ"/>
        </w:rPr>
        <w:t xml:space="preserve">ұйымдастыру </w:t>
      </w:r>
      <w:r w:rsidR="00605AFB" w:rsidRPr="008F147D">
        <w:rPr>
          <w:rFonts w:ascii="Times New Roman" w:hAnsi="Times New Roman" w:cs="Times New Roman"/>
          <w:sz w:val="28"/>
          <w:szCs w:val="28"/>
          <w:lang w:val="kk-KZ"/>
        </w:rPr>
        <w:t xml:space="preserve">тәсілдері қарастырылып, </w:t>
      </w:r>
      <w:r w:rsidR="000338AE" w:rsidRPr="008F147D">
        <w:rPr>
          <w:rFonts w:ascii="Times New Roman" w:hAnsi="Times New Roman" w:cs="Times New Roman"/>
          <w:sz w:val="28"/>
          <w:szCs w:val="28"/>
          <w:lang w:val="kk-KZ"/>
        </w:rPr>
        <w:t xml:space="preserve"> оқу-тәрбие үдерісін </w:t>
      </w:r>
      <w:r w:rsidR="00605AFB" w:rsidRPr="008F147D">
        <w:rPr>
          <w:rFonts w:ascii="Times New Roman" w:hAnsi="Times New Roman" w:cs="Times New Roman"/>
          <w:sz w:val="28"/>
          <w:szCs w:val="28"/>
          <w:lang w:val="kk-KZ"/>
        </w:rPr>
        <w:t xml:space="preserve">жетілдіруге арналған </w:t>
      </w:r>
      <w:r w:rsidR="000338AE" w:rsidRPr="008F147D">
        <w:rPr>
          <w:rFonts w:ascii="Times New Roman" w:hAnsi="Times New Roman" w:cs="Times New Roman"/>
          <w:sz w:val="28"/>
          <w:szCs w:val="28"/>
          <w:lang w:val="kk-KZ"/>
        </w:rPr>
        <w:t xml:space="preserve">ғылыми негізделген тұжырымдар мен ұсыныстар </w:t>
      </w:r>
      <w:r w:rsidR="00605AFB" w:rsidRPr="008F147D">
        <w:rPr>
          <w:rFonts w:ascii="Times New Roman" w:hAnsi="Times New Roman" w:cs="Times New Roman"/>
          <w:sz w:val="28"/>
          <w:szCs w:val="28"/>
          <w:lang w:val="kk-KZ"/>
        </w:rPr>
        <w:t>берілген</w:t>
      </w:r>
      <w:r w:rsidR="000338AE" w:rsidRPr="008F147D">
        <w:rPr>
          <w:rFonts w:ascii="Times New Roman" w:hAnsi="Times New Roman" w:cs="Times New Roman"/>
          <w:sz w:val="28"/>
          <w:szCs w:val="28"/>
          <w:lang w:val="kk-KZ"/>
        </w:rPr>
        <w:t>.</w:t>
      </w:r>
    </w:p>
    <w:p w14:paraId="7944405F" w14:textId="0AF62ECF" w:rsidR="00B325FF" w:rsidRPr="008F147D" w:rsidRDefault="000338AE"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Автор кәсіби-педагогикалық қызметті нәтижелі ұйымдастыруға мүмкіндік беретін дидактикалық және әдістемелік алғышарттарды анықтай отырып, студенттердің әдістемелік мәдениетін қалыптастырудың теориялық-ғылыми негіздерін ұсынады.</w:t>
      </w:r>
      <w:r w:rsidR="00F4336E" w:rsidRPr="008F147D">
        <w:rPr>
          <w:rFonts w:ascii="Times New Roman" w:hAnsi="Times New Roman" w:cs="Times New Roman"/>
          <w:sz w:val="28"/>
          <w:szCs w:val="28"/>
          <w:lang w:val="kk-KZ"/>
        </w:rPr>
        <w:t xml:space="preserve"> </w:t>
      </w:r>
      <w:r w:rsidR="00436DF4" w:rsidRPr="008F147D">
        <w:rPr>
          <w:rFonts w:ascii="Times New Roman" w:hAnsi="Times New Roman" w:cs="Times New Roman"/>
          <w:sz w:val="28"/>
          <w:szCs w:val="28"/>
          <w:lang w:val="kk-KZ"/>
        </w:rPr>
        <w:t xml:space="preserve">Диссертациялық жұмыста жоғары оқу орындарында математикалық білім мен әдістемелік даярлықты кіріктіре оқыту </w:t>
      </w:r>
      <w:r w:rsidR="00F7698A" w:rsidRPr="008F147D">
        <w:rPr>
          <w:rFonts w:ascii="Times New Roman" w:hAnsi="Times New Roman" w:cs="Times New Roman"/>
          <w:sz w:val="28"/>
          <w:szCs w:val="28"/>
          <w:lang w:val="kk-KZ"/>
        </w:rPr>
        <w:t>жүйесі</w:t>
      </w:r>
      <w:r w:rsidR="00436DF4" w:rsidRPr="008F147D">
        <w:rPr>
          <w:rFonts w:ascii="Times New Roman" w:hAnsi="Times New Roman" w:cs="Times New Roman"/>
          <w:sz w:val="28"/>
          <w:szCs w:val="28"/>
          <w:lang w:val="kk-KZ"/>
        </w:rPr>
        <w:t xml:space="preserve"> жасалып, оның мазмұндық-құрылымдық компоненттері (мақсаттық, мазмұндық, операциялық және бағалау-нәтижелік блоктар) жүйелендірілген. Сонымен қатар, автор болашақ мұғалімдердің әдістемелік даярлығын дамыту үшін оқытудың инновациялық тәсілдерін (жобалау, модельдеу, зерттеушілік әдістер, рефлексивтік технологиялар) пайдаланудың тиімділігін тәжірибе жүзінде дәлелдеген</w:t>
      </w:r>
      <w:r w:rsidR="00B325FF" w:rsidRPr="008F147D">
        <w:rPr>
          <w:rFonts w:ascii="Times New Roman" w:hAnsi="Times New Roman" w:cs="Times New Roman"/>
          <w:sz w:val="28"/>
          <w:szCs w:val="28"/>
          <w:lang w:val="kk-KZ"/>
        </w:rPr>
        <w:t xml:space="preserve"> [</w:t>
      </w:r>
      <w:r w:rsidR="004708E3" w:rsidRPr="008F147D">
        <w:rPr>
          <w:rFonts w:ascii="Times New Roman" w:hAnsi="Times New Roman" w:cs="Times New Roman"/>
          <w:sz w:val="28"/>
          <w:szCs w:val="28"/>
          <w:lang w:val="kk-KZ"/>
        </w:rPr>
        <w:t>12, б.190</w:t>
      </w:r>
      <w:r w:rsidR="00B325FF" w:rsidRPr="008F147D">
        <w:rPr>
          <w:rFonts w:ascii="Times New Roman" w:hAnsi="Times New Roman" w:cs="Times New Roman"/>
          <w:sz w:val="28"/>
          <w:szCs w:val="28"/>
          <w:lang w:val="kk-KZ"/>
        </w:rPr>
        <w:t>]</w:t>
      </w:r>
      <w:r w:rsidR="00436DF4" w:rsidRPr="008F147D">
        <w:rPr>
          <w:rFonts w:ascii="Times New Roman" w:hAnsi="Times New Roman" w:cs="Times New Roman"/>
          <w:sz w:val="28"/>
          <w:szCs w:val="28"/>
          <w:lang w:val="kk-KZ"/>
        </w:rPr>
        <w:t xml:space="preserve">. </w:t>
      </w:r>
    </w:p>
    <w:p w14:paraId="4A667B71" w14:textId="53B6870E" w:rsidR="00E8380D" w:rsidRPr="008F147D" w:rsidRDefault="00C17939"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А.К.Қағазбаева п</w:t>
      </w:r>
      <w:r w:rsidR="00E8380D" w:rsidRPr="008F147D">
        <w:rPr>
          <w:rFonts w:ascii="Times New Roman" w:hAnsi="Times New Roman" w:cs="Times New Roman"/>
          <w:sz w:val="28"/>
          <w:szCs w:val="28"/>
          <w:lang w:val="kk-KZ"/>
        </w:rPr>
        <w:t>едагогикалық жоғары оқу орнында болашақ математика мұғалімдерінің әдістемелік дайындығы</w:t>
      </w:r>
      <w:r w:rsidR="00605AFB" w:rsidRPr="008F147D">
        <w:rPr>
          <w:rFonts w:ascii="Times New Roman" w:hAnsi="Times New Roman" w:cs="Times New Roman"/>
          <w:sz w:val="28"/>
          <w:szCs w:val="28"/>
          <w:lang w:val="kk-KZ"/>
        </w:rPr>
        <w:t xml:space="preserve">н </w:t>
      </w:r>
      <w:r w:rsidR="00E8380D" w:rsidRPr="008F147D">
        <w:rPr>
          <w:rFonts w:ascii="Times New Roman" w:hAnsi="Times New Roman" w:cs="Times New Roman"/>
          <w:sz w:val="28"/>
          <w:szCs w:val="28"/>
          <w:lang w:val="kk-KZ"/>
        </w:rPr>
        <w:t>мақсатты түрде ұйымдастырылған жүйелі оқыту</w:t>
      </w:r>
      <w:r w:rsidR="00605AFB" w:rsidRPr="008F147D">
        <w:rPr>
          <w:rFonts w:ascii="Times New Roman" w:hAnsi="Times New Roman" w:cs="Times New Roman"/>
          <w:sz w:val="28"/>
          <w:szCs w:val="28"/>
          <w:lang w:val="kk-KZ"/>
        </w:rPr>
        <w:t xml:space="preserve"> ретінде қарастырады</w:t>
      </w:r>
      <w:r w:rsidR="00E8380D" w:rsidRPr="008F147D">
        <w:rPr>
          <w:rFonts w:ascii="Times New Roman" w:hAnsi="Times New Roman" w:cs="Times New Roman"/>
          <w:sz w:val="28"/>
          <w:szCs w:val="28"/>
          <w:lang w:val="kk-KZ"/>
        </w:rPr>
        <w:t xml:space="preserve">. </w:t>
      </w:r>
      <w:r w:rsidR="00605AFB" w:rsidRPr="008F147D">
        <w:rPr>
          <w:rFonts w:ascii="Times New Roman" w:hAnsi="Times New Roman" w:cs="Times New Roman"/>
          <w:sz w:val="28"/>
          <w:szCs w:val="28"/>
          <w:lang w:val="kk-KZ"/>
        </w:rPr>
        <w:t xml:space="preserve">Ғалым білім алушылардың </w:t>
      </w:r>
      <w:r w:rsidR="00E8380D" w:rsidRPr="008F147D">
        <w:rPr>
          <w:rFonts w:ascii="Times New Roman" w:hAnsi="Times New Roman" w:cs="Times New Roman"/>
          <w:sz w:val="28"/>
          <w:szCs w:val="28"/>
          <w:lang w:val="kk-KZ"/>
        </w:rPr>
        <w:t>математиканы оқыту процесін</w:t>
      </w:r>
      <w:r w:rsidR="00605AFB" w:rsidRPr="008F147D">
        <w:rPr>
          <w:rFonts w:ascii="Times New Roman" w:hAnsi="Times New Roman" w:cs="Times New Roman"/>
          <w:sz w:val="28"/>
          <w:szCs w:val="28"/>
          <w:lang w:val="kk-KZ"/>
        </w:rPr>
        <w:t xml:space="preserve">де </w:t>
      </w:r>
      <w:r w:rsidR="00E8380D" w:rsidRPr="008F147D">
        <w:rPr>
          <w:rFonts w:ascii="Times New Roman" w:hAnsi="Times New Roman" w:cs="Times New Roman"/>
          <w:sz w:val="28"/>
          <w:szCs w:val="28"/>
          <w:lang w:val="kk-KZ"/>
        </w:rPr>
        <w:t>қажетті теориялық негіздер</w:t>
      </w:r>
      <w:r w:rsidR="00605AFB" w:rsidRPr="008F147D">
        <w:rPr>
          <w:rFonts w:ascii="Times New Roman" w:hAnsi="Times New Roman" w:cs="Times New Roman"/>
          <w:sz w:val="28"/>
          <w:szCs w:val="28"/>
          <w:lang w:val="kk-KZ"/>
        </w:rPr>
        <w:t>ге</w:t>
      </w:r>
      <w:r w:rsidR="00E8380D" w:rsidRPr="008F147D">
        <w:rPr>
          <w:rFonts w:ascii="Times New Roman" w:hAnsi="Times New Roman" w:cs="Times New Roman"/>
          <w:sz w:val="28"/>
          <w:szCs w:val="28"/>
          <w:lang w:val="kk-KZ"/>
        </w:rPr>
        <w:t>, әдіс</w:t>
      </w:r>
      <w:r w:rsidR="00605AFB" w:rsidRPr="008F147D">
        <w:rPr>
          <w:rFonts w:ascii="Times New Roman" w:hAnsi="Times New Roman" w:cs="Times New Roman"/>
          <w:sz w:val="28"/>
          <w:szCs w:val="28"/>
          <w:lang w:val="kk-KZ"/>
        </w:rPr>
        <w:t xml:space="preserve">темелік </w:t>
      </w:r>
      <w:r w:rsidR="00E8380D" w:rsidRPr="008F147D">
        <w:rPr>
          <w:rFonts w:ascii="Times New Roman" w:hAnsi="Times New Roman" w:cs="Times New Roman"/>
          <w:sz w:val="28"/>
          <w:szCs w:val="28"/>
          <w:lang w:val="kk-KZ"/>
        </w:rPr>
        <w:t>білім</w:t>
      </w:r>
      <w:r w:rsidR="00605AFB" w:rsidRPr="008F147D">
        <w:rPr>
          <w:rFonts w:ascii="Times New Roman" w:hAnsi="Times New Roman" w:cs="Times New Roman"/>
          <w:sz w:val="28"/>
          <w:szCs w:val="28"/>
          <w:lang w:val="kk-KZ"/>
        </w:rPr>
        <w:t>дерге</w:t>
      </w:r>
      <w:r w:rsidR="00E8380D" w:rsidRPr="008F147D">
        <w:rPr>
          <w:rFonts w:ascii="Times New Roman" w:hAnsi="Times New Roman" w:cs="Times New Roman"/>
          <w:sz w:val="28"/>
          <w:szCs w:val="28"/>
          <w:lang w:val="kk-KZ"/>
        </w:rPr>
        <w:t xml:space="preserve"> </w:t>
      </w:r>
      <w:r w:rsidR="00605AFB" w:rsidRPr="008F147D">
        <w:rPr>
          <w:rFonts w:ascii="Times New Roman" w:hAnsi="Times New Roman" w:cs="Times New Roman"/>
          <w:sz w:val="28"/>
          <w:szCs w:val="28"/>
          <w:lang w:val="kk-KZ"/>
        </w:rPr>
        <w:t xml:space="preserve">және </w:t>
      </w:r>
      <w:r w:rsidR="00E8380D" w:rsidRPr="008F147D">
        <w:rPr>
          <w:rFonts w:ascii="Times New Roman" w:hAnsi="Times New Roman" w:cs="Times New Roman"/>
          <w:sz w:val="28"/>
          <w:szCs w:val="28"/>
          <w:lang w:val="kk-KZ"/>
        </w:rPr>
        <w:t>кәсіби-практикалық дағдылар</w:t>
      </w:r>
      <w:r w:rsidR="00605AFB" w:rsidRPr="008F147D">
        <w:rPr>
          <w:rFonts w:ascii="Times New Roman" w:hAnsi="Times New Roman" w:cs="Times New Roman"/>
          <w:sz w:val="28"/>
          <w:szCs w:val="28"/>
          <w:lang w:val="kk-KZ"/>
        </w:rPr>
        <w:t xml:space="preserve">ға ие болуын </w:t>
      </w:r>
      <w:r w:rsidR="00E8380D" w:rsidRPr="008F147D">
        <w:rPr>
          <w:rFonts w:ascii="Times New Roman" w:hAnsi="Times New Roman" w:cs="Times New Roman"/>
          <w:sz w:val="28"/>
          <w:szCs w:val="28"/>
          <w:lang w:val="kk-KZ"/>
        </w:rPr>
        <w:t xml:space="preserve">қамтамасыз етеді. Бұл </w:t>
      </w:r>
      <w:r w:rsidR="00990F18" w:rsidRPr="008F147D">
        <w:rPr>
          <w:rFonts w:ascii="Times New Roman" w:hAnsi="Times New Roman" w:cs="Times New Roman"/>
          <w:sz w:val="28"/>
          <w:szCs w:val="28"/>
          <w:lang w:val="kk-KZ"/>
        </w:rPr>
        <w:t>процесс</w:t>
      </w:r>
      <w:r w:rsidR="00E8380D" w:rsidRPr="008F147D">
        <w:rPr>
          <w:rFonts w:ascii="Times New Roman" w:hAnsi="Times New Roman" w:cs="Times New Roman"/>
          <w:sz w:val="28"/>
          <w:szCs w:val="28"/>
          <w:lang w:val="kk-KZ"/>
        </w:rPr>
        <w:t xml:space="preserve"> жалпы </w:t>
      </w:r>
      <w:r w:rsidR="00E8380D" w:rsidRPr="008F147D">
        <w:rPr>
          <w:rFonts w:ascii="Times New Roman" w:hAnsi="Times New Roman" w:cs="Times New Roman"/>
          <w:sz w:val="28"/>
          <w:szCs w:val="28"/>
          <w:lang w:val="kk-KZ"/>
        </w:rPr>
        <w:lastRenderedPageBreak/>
        <w:t>орта және кәсіптік мектептердің дам</w:t>
      </w:r>
      <w:r w:rsidR="009D0AFE" w:rsidRPr="008F147D">
        <w:rPr>
          <w:rFonts w:ascii="Times New Roman" w:hAnsi="Times New Roman" w:cs="Times New Roman"/>
          <w:sz w:val="28"/>
          <w:szCs w:val="28"/>
          <w:lang w:val="kk-KZ"/>
        </w:rPr>
        <w:t>у конткесінде жүзеге асады</w:t>
      </w:r>
      <w:r w:rsidR="00E8380D"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 xml:space="preserve"> </w:t>
      </w:r>
      <w:r w:rsidR="00993A72" w:rsidRPr="008F147D">
        <w:rPr>
          <w:rFonts w:ascii="Times New Roman" w:hAnsi="Times New Roman" w:cs="Times New Roman"/>
          <w:sz w:val="28"/>
          <w:szCs w:val="28"/>
          <w:lang w:val="kk-KZ"/>
        </w:rPr>
        <w:t>Әдістемелік тұрғыдан болашақ математика мұғалімдерін даярлау бірнеше өзара байланысты бағыттар арқылы жүзеге асырылады</w:t>
      </w:r>
      <w:r w:rsidRPr="008F147D">
        <w:rPr>
          <w:rFonts w:ascii="Times New Roman" w:hAnsi="Times New Roman" w:cs="Times New Roman"/>
          <w:sz w:val="28"/>
          <w:szCs w:val="28"/>
          <w:lang w:val="kk-KZ"/>
        </w:rPr>
        <w:t xml:space="preserve"> </w:t>
      </w:r>
      <w:r w:rsidR="0080050B" w:rsidRPr="008F147D">
        <w:rPr>
          <w:rFonts w:ascii="Times New Roman" w:hAnsi="Times New Roman" w:cs="Times New Roman"/>
          <w:sz w:val="28"/>
          <w:szCs w:val="28"/>
          <w:lang w:val="kk-KZ"/>
        </w:rPr>
        <w:t>[</w:t>
      </w:r>
      <w:r w:rsidR="004708E3" w:rsidRPr="008F147D">
        <w:rPr>
          <w:rFonts w:ascii="Times New Roman" w:hAnsi="Times New Roman" w:cs="Times New Roman"/>
          <w:sz w:val="28"/>
          <w:szCs w:val="28"/>
          <w:lang w:val="kk-KZ"/>
        </w:rPr>
        <w:t>12</w:t>
      </w:r>
      <w:r w:rsidR="00F7796E" w:rsidRPr="008F147D">
        <w:rPr>
          <w:rFonts w:ascii="Times New Roman" w:hAnsi="Times New Roman" w:cs="Times New Roman"/>
          <w:sz w:val="28"/>
          <w:szCs w:val="28"/>
          <w:lang w:val="kk-KZ"/>
        </w:rPr>
        <w:t xml:space="preserve">, </w:t>
      </w:r>
      <w:r w:rsidR="004708E3" w:rsidRPr="008F147D">
        <w:rPr>
          <w:rFonts w:ascii="Times New Roman" w:hAnsi="Times New Roman" w:cs="Times New Roman"/>
          <w:sz w:val="28"/>
          <w:szCs w:val="28"/>
          <w:lang w:val="kk-KZ"/>
        </w:rPr>
        <w:t>б.</w:t>
      </w:r>
      <w:r w:rsidR="0080050B" w:rsidRPr="008F147D">
        <w:rPr>
          <w:rFonts w:ascii="Times New Roman" w:hAnsi="Times New Roman" w:cs="Times New Roman"/>
          <w:sz w:val="28"/>
          <w:szCs w:val="28"/>
          <w:lang w:val="kk-KZ"/>
        </w:rPr>
        <w:t>86]</w:t>
      </w:r>
      <w:r w:rsidR="00E8380D" w:rsidRPr="008F147D">
        <w:rPr>
          <w:rFonts w:ascii="Times New Roman" w:hAnsi="Times New Roman" w:cs="Times New Roman"/>
          <w:sz w:val="28"/>
          <w:szCs w:val="28"/>
          <w:lang w:val="kk-KZ"/>
        </w:rPr>
        <w:t>.</w:t>
      </w:r>
    </w:p>
    <w:p w14:paraId="589A6C5A" w14:textId="77777777" w:rsidR="002E046F" w:rsidRPr="008F147D" w:rsidRDefault="002E046F"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А.К.Қағазбаева ұсынған әдістемелік жүйе студенттердің кәсіби-әдістемелік құзыреттілігін қалыптастыруды, теориялық білім мен практикалық іскерліктің бірлігін қамтамасыз етеді және математикалық білім беруді жаңғыртудың ғылыми-педагогикалық негізін құрайды.</w:t>
      </w:r>
    </w:p>
    <w:p w14:paraId="3C65145D" w14:textId="77777777" w:rsidR="00CC0E5A" w:rsidRPr="008F147D" w:rsidRDefault="00CC0E5A" w:rsidP="0049029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Дж.У. Байсаловтың зерттеуінде педагогикалық жоғары оқу орындарында болашақ математика мұғалімдерінің әдістемелік даярлығын жетілдіру мақсатында модульдік оқыту жүйесін жобалау мен енгізудің ғылыми-әдістемелік негіздері қарастырылған. Автор модульдік оқытудың болашақ мұғалімдердің әдістемелік құзыреттілігін қалыптастырудағы әлеуетін айқындай отырып, оны оқу үдерісіне енгізудің тиімді жолдарын негіздейді [13, б. 15].</w:t>
      </w:r>
    </w:p>
    <w:p w14:paraId="65384066" w14:textId="0032DD61" w:rsidR="00CC0E5A" w:rsidRPr="008F147D" w:rsidRDefault="0049029B" w:rsidP="0049029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Д.</w:t>
      </w:r>
      <w:r w:rsidR="00CC0E5A" w:rsidRPr="008F147D">
        <w:rPr>
          <w:rFonts w:ascii="Times New Roman" w:hAnsi="Times New Roman" w:cs="Times New Roman"/>
          <w:sz w:val="28"/>
          <w:szCs w:val="28"/>
          <w:lang w:val="kk-KZ"/>
        </w:rPr>
        <w:t xml:space="preserve">Рахымбектің </w:t>
      </w:r>
      <w:r w:rsidR="009D0AFE" w:rsidRPr="008F147D">
        <w:rPr>
          <w:rFonts w:ascii="Times New Roman" w:hAnsi="Times New Roman" w:cs="Times New Roman"/>
          <w:sz w:val="28"/>
          <w:szCs w:val="28"/>
          <w:lang w:val="kk-KZ"/>
        </w:rPr>
        <w:t xml:space="preserve">еңбектіренде педагогикалық жоғары оқу орнында математика мамандығында оқитын студенттерді оқыутың </w:t>
      </w:r>
      <w:r w:rsidR="00CC0E5A" w:rsidRPr="008F147D">
        <w:rPr>
          <w:rFonts w:ascii="Times New Roman" w:hAnsi="Times New Roman" w:cs="Times New Roman"/>
          <w:sz w:val="28"/>
          <w:szCs w:val="28"/>
          <w:lang w:val="kk-KZ"/>
        </w:rPr>
        <w:t xml:space="preserve">логикалық-әдістемелік </w:t>
      </w:r>
      <w:r w:rsidR="009D0AFE" w:rsidRPr="008F147D">
        <w:rPr>
          <w:rFonts w:ascii="Times New Roman" w:hAnsi="Times New Roman" w:cs="Times New Roman"/>
          <w:sz w:val="28"/>
          <w:szCs w:val="28"/>
          <w:lang w:val="kk-KZ"/>
        </w:rPr>
        <w:t>құрылымын</w:t>
      </w:r>
      <w:r w:rsidR="00CC0E5A" w:rsidRPr="008F147D">
        <w:rPr>
          <w:rFonts w:ascii="Times New Roman" w:hAnsi="Times New Roman" w:cs="Times New Roman"/>
          <w:sz w:val="28"/>
          <w:szCs w:val="28"/>
          <w:lang w:val="kk-KZ"/>
        </w:rPr>
        <w:t xml:space="preserve"> </w:t>
      </w:r>
      <w:r w:rsidR="009D0AFE" w:rsidRPr="008F147D">
        <w:rPr>
          <w:rFonts w:ascii="Times New Roman" w:hAnsi="Times New Roman" w:cs="Times New Roman"/>
          <w:sz w:val="28"/>
          <w:szCs w:val="28"/>
          <w:lang w:val="kk-KZ"/>
        </w:rPr>
        <w:t xml:space="preserve">басты мақсат етіп, </w:t>
      </w:r>
      <w:r w:rsidR="00CC0E5A" w:rsidRPr="008F147D">
        <w:rPr>
          <w:rFonts w:ascii="Times New Roman" w:hAnsi="Times New Roman" w:cs="Times New Roman"/>
          <w:sz w:val="28"/>
          <w:szCs w:val="28"/>
          <w:lang w:val="kk-KZ"/>
        </w:rPr>
        <w:t xml:space="preserve">әдістемелік дайындықты </w:t>
      </w:r>
      <w:r w:rsidR="009D0AFE" w:rsidRPr="008F147D">
        <w:rPr>
          <w:rFonts w:ascii="Times New Roman" w:hAnsi="Times New Roman" w:cs="Times New Roman"/>
          <w:sz w:val="28"/>
          <w:szCs w:val="28"/>
          <w:lang w:val="kk-KZ"/>
        </w:rPr>
        <w:t xml:space="preserve">теориялық </w:t>
      </w:r>
      <w:r w:rsidR="00CC0E5A" w:rsidRPr="008F147D">
        <w:rPr>
          <w:rFonts w:ascii="Times New Roman" w:hAnsi="Times New Roman" w:cs="Times New Roman"/>
          <w:sz w:val="28"/>
          <w:szCs w:val="28"/>
          <w:lang w:val="kk-KZ"/>
        </w:rPr>
        <w:t xml:space="preserve">тұрғыдан негіздеудің </w:t>
      </w:r>
      <w:r w:rsidR="009D0AFE" w:rsidRPr="008F147D">
        <w:rPr>
          <w:rFonts w:ascii="Times New Roman" w:hAnsi="Times New Roman" w:cs="Times New Roman"/>
          <w:sz w:val="28"/>
          <w:szCs w:val="28"/>
          <w:lang w:val="kk-KZ"/>
        </w:rPr>
        <w:t xml:space="preserve">жолдарын көрсетіп, оны </w:t>
      </w:r>
      <w:r w:rsidR="00CC0E5A" w:rsidRPr="008F147D">
        <w:rPr>
          <w:rFonts w:ascii="Times New Roman" w:hAnsi="Times New Roman" w:cs="Times New Roman"/>
          <w:sz w:val="28"/>
          <w:szCs w:val="28"/>
          <w:lang w:val="kk-KZ"/>
        </w:rPr>
        <w:t>практика</w:t>
      </w:r>
      <w:r w:rsidR="009D0AFE" w:rsidRPr="008F147D">
        <w:rPr>
          <w:rFonts w:ascii="Times New Roman" w:hAnsi="Times New Roman" w:cs="Times New Roman"/>
          <w:sz w:val="28"/>
          <w:szCs w:val="28"/>
          <w:lang w:val="kk-KZ"/>
        </w:rPr>
        <w:t xml:space="preserve">да қолданудың механизмдерін ұсынған </w:t>
      </w:r>
      <w:r w:rsidR="00CC0E5A" w:rsidRPr="008F147D">
        <w:rPr>
          <w:rFonts w:ascii="Times New Roman" w:hAnsi="Times New Roman" w:cs="Times New Roman"/>
          <w:sz w:val="28"/>
          <w:szCs w:val="28"/>
          <w:lang w:val="kk-KZ"/>
        </w:rPr>
        <w:t>[31].</w:t>
      </w:r>
    </w:p>
    <w:p w14:paraId="63CC269E" w14:textId="41B2E4E5" w:rsidR="00CC0E5A" w:rsidRPr="008F147D" w:rsidRDefault="00CC0E5A" w:rsidP="0049029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Аталған еңбектерде қарастырылған болашақ математика мұғалімдерін даярлау мәселелері педагогикалық теория мен практиканың маңызды бағыттарының бірі болып табылады және мұғалімдердің кәсіби құзыреттілігін арттыруға, олардың педагогикалық қызметке даярлығын қамтамасыз етуге бағытталған.</w:t>
      </w:r>
    </w:p>
    <w:p w14:paraId="070409AD" w14:textId="5A981462" w:rsidR="00796D4B" w:rsidRPr="008F147D" w:rsidRDefault="00796D4B" w:rsidP="002B118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w:t>
      </w:r>
      <w:r w:rsidR="000F5532" w:rsidRPr="008F147D">
        <w:rPr>
          <w:rFonts w:ascii="Times New Roman" w:hAnsi="Times New Roman" w:cs="Times New Roman"/>
          <w:sz w:val="28"/>
          <w:szCs w:val="28"/>
          <w:lang w:val="kk-KZ"/>
        </w:rPr>
        <w:t xml:space="preserve">ны оқыту әдістемесінде </w:t>
      </w:r>
      <w:r w:rsidRPr="008F147D">
        <w:rPr>
          <w:rFonts w:ascii="Times New Roman" w:hAnsi="Times New Roman" w:cs="Times New Roman"/>
          <w:sz w:val="28"/>
          <w:szCs w:val="28"/>
          <w:lang w:val="kk-KZ"/>
        </w:rPr>
        <w:t>нәтижел</w:t>
      </w:r>
      <w:r w:rsidR="000F5532" w:rsidRPr="008F147D">
        <w:rPr>
          <w:rFonts w:ascii="Times New Roman" w:hAnsi="Times New Roman" w:cs="Times New Roman"/>
          <w:sz w:val="28"/>
          <w:szCs w:val="28"/>
          <w:lang w:val="kk-KZ"/>
        </w:rPr>
        <w:t>ерге жету</w:t>
      </w:r>
      <w:r w:rsidRPr="008F147D">
        <w:rPr>
          <w:rFonts w:ascii="Times New Roman" w:hAnsi="Times New Roman" w:cs="Times New Roman"/>
          <w:sz w:val="28"/>
          <w:szCs w:val="28"/>
          <w:lang w:val="kk-KZ"/>
        </w:rPr>
        <w:t xml:space="preserve"> шешу үшін </w:t>
      </w:r>
      <w:r w:rsidR="000F5532" w:rsidRPr="008F147D">
        <w:rPr>
          <w:rFonts w:ascii="Times New Roman" w:hAnsi="Times New Roman" w:cs="Times New Roman"/>
          <w:sz w:val="28"/>
          <w:szCs w:val="28"/>
          <w:lang w:val="kk-KZ"/>
        </w:rPr>
        <w:t>мектепте</w:t>
      </w:r>
      <w:r w:rsidRPr="008F147D">
        <w:rPr>
          <w:rFonts w:ascii="Times New Roman" w:hAnsi="Times New Roman" w:cs="Times New Roman"/>
          <w:sz w:val="28"/>
          <w:szCs w:val="28"/>
          <w:lang w:val="kk-KZ"/>
        </w:rPr>
        <w:t xml:space="preserve"> оқушылардың </w:t>
      </w:r>
      <w:r w:rsidR="000F5532" w:rsidRPr="008F147D">
        <w:rPr>
          <w:rFonts w:ascii="Times New Roman" w:hAnsi="Times New Roman" w:cs="Times New Roman"/>
          <w:sz w:val="28"/>
          <w:szCs w:val="28"/>
          <w:lang w:val="kk-KZ"/>
        </w:rPr>
        <w:t xml:space="preserve">математикалық </w:t>
      </w:r>
      <w:r w:rsidRPr="008F147D">
        <w:rPr>
          <w:rFonts w:ascii="Times New Roman" w:hAnsi="Times New Roman" w:cs="Times New Roman"/>
          <w:sz w:val="28"/>
          <w:szCs w:val="28"/>
          <w:lang w:val="kk-KZ"/>
        </w:rPr>
        <w:t xml:space="preserve">сапалы </w:t>
      </w:r>
      <w:r w:rsidR="000F5532" w:rsidRPr="008F147D">
        <w:rPr>
          <w:rFonts w:ascii="Times New Roman" w:hAnsi="Times New Roman" w:cs="Times New Roman"/>
          <w:sz w:val="28"/>
          <w:szCs w:val="28"/>
          <w:lang w:val="kk-KZ"/>
        </w:rPr>
        <w:t>деңгейіне жеткізумен</w:t>
      </w:r>
      <w:r w:rsidRPr="008F147D">
        <w:rPr>
          <w:rFonts w:ascii="Times New Roman" w:hAnsi="Times New Roman" w:cs="Times New Roman"/>
          <w:sz w:val="28"/>
          <w:szCs w:val="28"/>
          <w:lang w:val="kk-KZ"/>
        </w:rPr>
        <w:t xml:space="preserve"> қатар, жоғары оқу орындарында </w:t>
      </w:r>
      <w:r w:rsidR="000F5532" w:rsidRPr="008F147D">
        <w:rPr>
          <w:rFonts w:ascii="Times New Roman" w:hAnsi="Times New Roman" w:cs="Times New Roman"/>
          <w:sz w:val="28"/>
          <w:szCs w:val="28"/>
          <w:lang w:val="kk-KZ"/>
        </w:rPr>
        <w:t>студенттер-математика мұғалімдерін</w:t>
      </w:r>
      <w:r w:rsidRPr="008F147D">
        <w:rPr>
          <w:rFonts w:ascii="Times New Roman" w:hAnsi="Times New Roman" w:cs="Times New Roman"/>
          <w:sz w:val="28"/>
          <w:szCs w:val="28"/>
          <w:lang w:val="kk-KZ"/>
        </w:rPr>
        <w:t xml:space="preserve"> кәсіби қалыптас</w:t>
      </w:r>
      <w:r w:rsidR="000F5532" w:rsidRPr="008F147D">
        <w:rPr>
          <w:rFonts w:ascii="Times New Roman" w:hAnsi="Times New Roman" w:cs="Times New Roman"/>
          <w:sz w:val="28"/>
          <w:szCs w:val="28"/>
          <w:lang w:val="kk-KZ"/>
        </w:rPr>
        <w:t>тыруға</w:t>
      </w:r>
      <w:r w:rsidRPr="008F147D">
        <w:rPr>
          <w:rFonts w:ascii="Times New Roman" w:hAnsi="Times New Roman" w:cs="Times New Roman"/>
          <w:sz w:val="28"/>
          <w:szCs w:val="28"/>
          <w:lang w:val="kk-KZ"/>
        </w:rPr>
        <w:t xml:space="preserve"> ықпал ет</w:t>
      </w:r>
      <w:r w:rsidR="000F5532" w:rsidRPr="008F147D">
        <w:rPr>
          <w:rFonts w:ascii="Times New Roman" w:hAnsi="Times New Roman" w:cs="Times New Roman"/>
          <w:sz w:val="28"/>
          <w:szCs w:val="28"/>
          <w:lang w:val="kk-KZ"/>
        </w:rPr>
        <w:t>кізетін</w:t>
      </w:r>
      <w:r w:rsidRPr="008F147D">
        <w:rPr>
          <w:rFonts w:ascii="Times New Roman" w:hAnsi="Times New Roman" w:cs="Times New Roman"/>
          <w:sz w:val="28"/>
          <w:szCs w:val="28"/>
          <w:lang w:val="kk-KZ"/>
        </w:rPr>
        <w:t xml:space="preserve"> </w:t>
      </w:r>
      <w:r w:rsidR="000F5532" w:rsidRPr="008F147D">
        <w:rPr>
          <w:rFonts w:ascii="Times New Roman" w:hAnsi="Times New Roman" w:cs="Times New Roman"/>
          <w:sz w:val="28"/>
          <w:szCs w:val="28"/>
          <w:lang w:val="kk-KZ"/>
        </w:rPr>
        <w:t>біліктер мен дағдыларды</w:t>
      </w:r>
      <w:r w:rsidRPr="008F147D">
        <w:rPr>
          <w:rFonts w:ascii="Times New Roman" w:hAnsi="Times New Roman" w:cs="Times New Roman"/>
          <w:sz w:val="28"/>
          <w:szCs w:val="28"/>
          <w:lang w:val="kk-KZ"/>
        </w:rPr>
        <w:t xml:space="preserve"> мақсатты әрі жүйелі қалыптастырудың маңыз</w:t>
      </w:r>
      <w:r w:rsidR="002B118F" w:rsidRPr="008F147D">
        <w:rPr>
          <w:rFonts w:ascii="Times New Roman" w:hAnsi="Times New Roman" w:cs="Times New Roman"/>
          <w:sz w:val="28"/>
          <w:szCs w:val="28"/>
          <w:lang w:val="kk-KZ"/>
        </w:rPr>
        <w:t xml:space="preserve">дылығын </w:t>
      </w:r>
      <w:r w:rsidRPr="008F147D">
        <w:rPr>
          <w:rFonts w:ascii="Times New Roman" w:hAnsi="Times New Roman" w:cs="Times New Roman"/>
          <w:sz w:val="28"/>
          <w:szCs w:val="28"/>
          <w:lang w:val="kk-KZ"/>
        </w:rPr>
        <w:t>арт</w:t>
      </w:r>
      <w:r w:rsidR="002B118F" w:rsidRPr="008F147D">
        <w:rPr>
          <w:rFonts w:ascii="Times New Roman" w:hAnsi="Times New Roman" w:cs="Times New Roman"/>
          <w:sz w:val="28"/>
          <w:szCs w:val="28"/>
          <w:lang w:val="kk-KZ"/>
        </w:rPr>
        <w:t>тыр</w:t>
      </w:r>
      <w:r w:rsidRPr="008F147D">
        <w:rPr>
          <w:rFonts w:ascii="Times New Roman" w:hAnsi="Times New Roman" w:cs="Times New Roman"/>
          <w:sz w:val="28"/>
          <w:szCs w:val="28"/>
          <w:lang w:val="kk-KZ"/>
        </w:rPr>
        <w:t>а түседі.</w:t>
      </w:r>
    </w:p>
    <w:p w14:paraId="77E1A2EA" w14:textId="59F2B3B3" w:rsidR="00CC0E5A" w:rsidRPr="008F147D" w:rsidRDefault="00CC0E5A" w:rsidP="0049029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Болашақ </w:t>
      </w:r>
      <w:r w:rsidR="006D0057" w:rsidRPr="008F147D">
        <w:rPr>
          <w:rFonts w:ascii="Times New Roman" w:hAnsi="Times New Roman" w:cs="Times New Roman"/>
          <w:sz w:val="28"/>
          <w:szCs w:val="28"/>
          <w:lang w:val="kk-KZ"/>
        </w:rPr>
        <w:t>педагогтерді</w:t>
      </w:r>
      <w:r w:rsidRPr="008F147D">
        <w:rPr>
          <w:rFonts w:ascii="Times New Roman" w:hAnsi="Times New Roman" w:cs="Times New Roman"/>
          <w:sz w:val="28"/>
          <w:szCs w:val="28"/>
          <w:lang w:val="kk-KZ"/>
        </w:rPr>
        <w:t xml:space="preserve"> кәсіби даярл</w:t>
      </w:r>
      <w:r w:rsidR="00B85587" w:rsidRPr="008F147D">
        <w:rPr>
          <w:rFonts w:ascii="Times New Roman" w:hAnsi="Times New Roman" w:cs="Times New Roman"/>
          <w:sz w:val="28"/>
          <w:szCs w:val="28"/>
          <w:lang w:val="kk-KZ"/>
        </w:rPr>
        <w:t>ау</w:t>
      </w:r>
      <w:r w:rsidR="006D0057" w:rsidRPr="008F147D">
        <w:rPr>
          <w:rFonts w:ascii="Times New Roman" w:hAnsi="Times New Roman" w:cs="Times New Roman"/>
          <w:sz w:val="28"/>
          <w:szCs w:val="28"/>
          <w:lang w:val="kk-KZ"/>
        </w:rPr>
        <w:t xml:space="preserve">дағы маңызды </w:t>
      </w:r>
      <w:r w:rsidRPr="008F147D">
        <w:rPr>
          <w:rFonts w:ascii="Times New Roman" w:hAnsi="Times New Roman" w:cs="Times New Roman"/>
          <w:sz w:val="28"/>
          <w:szCs w:val="28"/>
          <w:lang w:val="kk-KZ"/>
        </w:rPr>
        <w:t>назар аударылатын негізгі білім беру қажеттіліктеріне мыналар жатады:</w:t>
      </w:r>
    </w:p>
    <w:p w14:paraId="2633DB2D" w14:textId="77777777" w:rsidR="00CC0E5A" w:rsidRPr="008F147D" w:rsidRDefault="00CC0E5A" w:rsidP="0049029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оқушылардың математиканы меңгеру үдерісінің психологиялық ерекшеліктерін білу;</w:t>
      </w:r>
    </w:p>
    <w:p w14:paraId="2E6C240B" w14:textId="77777777" w:rsidR="00CC0E5A" w:rsidRPr="008F147D" w:rsidRDefault="00CC0E5A" w:rsidP="0049029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мұғалімнің математикалық мазмұнмен кәсіби деңгейде жұмыс істеу тәсілдерін меңгеруі;</w:t>
      </w:r>
    </w:p>
    <w:p w14:paraId="05AF738B" w14:textId="77777777" w:rsidR="00CC0E5A" w:rsidRPr="008F147D" w:rsidRDefault="00CC0E5A" w:rsidP="0049029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математика сабақтарында оқушылардың оқу-танымдық іс-әрекетін ұйымдастырудың әртүрлі әдістері мен формаларын игеру.</w:t>
      </w:r>
    </w:p>
    <w:p w14:paraId="3EF25706" w14:textId="02220BDE" w:rsidR="00CC0E5A" w:rsidRPr="008F147D" w:rsidRDefault="00CC0E5A" w:rsidP="0049029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 мұғалімінің кәсіби қызметінің негізгі объектісі – математиканы оқыту үдерісі болып табылады. Ол өзара тығыз байланысқан үш құрамдас бөліктен тұрады: мектеп математика курсының мазмұны, оқушылардың танымдық іс-әрекеті және осы іс-әрекетті ұйымдастырудың әдістері мен тәсілдері.</w:t>
      </w:r>
    </w:p>
    <w:p w14:paraId="7CAE4B04" w14:textId="05A5D700" w:rsidR="00F210CF" w:rsidRPr="008F147D" w:rsidRDefault="00F210CF" w:rsidP="00F210C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К.М.Торогельдиева өз зерттеуінде болашақ математика мұғалімдерінің негізгі кәсіби құзыреттерін бірнеше топқа жіктейді. Атап айтқанда, бірінші топқа жалпы теориялық білімдер жатқызылады.</w:t>
      </w:r>
      <w:r w:rsidR="005B5B2D"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 xml:space="preserve">Бұл топқа математиканы ғылым саласы және оқу пәні ретінде түсіну, жалпы білім беру жүйесіндегі </w:t>
      </w:r>
      <w:r w:rsidRPr="008F147D">
        <w:rPr>
          <w:rFonts w:ascii="Times New Roman" w:hAnsi="Times New Roman" w:cs="Times New Roman"/>
          <w:sz w:val="28"/>
          <w:szCs w:val="28"/>
          <w:lang w:val="kk-KZ"/>
        </w:rPr>
        <w:lastRenderedPageBreak/>
        <w:t>математикалық білімнің даму бағыттары мен мақсаттарын білу, мектеп математикасы оқулықтары мен оқу бағдарламаларының, сондай-ақ мемлекеттік білім беру стандарттарының ерекшеліктерін меңгеру жатады. Сонымен қатар мектеп математикасының негізгі мазмұндық бағыттарын, оның түйінді мәселелерін, сандар, алгебра, математикалық анализ және геометрия бөлімдерінің оқу мазмұнын, математикалық есептердің түрлерін және олардың дидактикалық қызметін түсіну де осы топтың құрамына кіреді.</w:t>
      </w:r>
    </w:p>
    <w:p w14:paraId="781ED824" w14:textId="77777777" w:rsidR="00F210CF" w:rsidRPr="008F147D" w:rsidRDefault="00F210CF" w:rsidP="00F210C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Екінші топ математиканы оқыту үдерісінің дидактикалық негіздеріне бағытталған. Мұнда математиканы оқытудың қағидалары, әдістері мен құралдары және оларды оқу процесінде мақсатты әрі тиімді қолдану жөніндегі білімдер қарастырылады.</w:t>
      </w:r>
    </w:p>
    <w:p w14:paraId="44D49C1C" w14:textId="68CA4C75" w:rsidR="00F210CF" w:rsidRPr="008F147D" w:rsidRDefault="00F210CF" w:rsidP="00F210C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Үшінші топты математиканы оқыту процесін ұйымдастыруға қатысты құзыреттер құрайды. Бұл топқа дәстүрлі және инновациялық оқыту формалары, әдістері мен құралдарын меңгеру, сондай-ақ оларды педагогикалық практикада қолдана алу дағдылары енгізіледі [10, б. 99].</w:t>
      </w:r>
    </w:p>
    <w:p w14:paraId="07B09870" w14:textId="71382AE3" w:rsidR="00CC0E5A" w:rsidRPr="008F147D" w:rsidRDefault="00CC0E5A" w:rsidP="0049029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Аталған құзыреттер болашақ математика мұғалімдерінің кәсіби қалыптасуының іргетасын құрай отырып, математиканы оқыту міндеттерін нәтижелі жүзеге асыруға бағытталған кәсіби дамудың маңызды шарты болып табылады.</w:t>
      </w:r>
    </w:p>
    <w:p w14:paraId="083A2C56" w14:textId="77777777" w:rsidR="002830CD" w:rsidRPr="008F147D" w:rsidRDefault="002830CD"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Болашақ математика мұғалімдерін даярлаудың маңызды шарттарының бірі – олардың мектеп математикасы бойынша жоғары деңгейдегі дайындыққа ие болуы. Бұл болашақ мамандардың математикалық ұғымдар жүйесін, негізгі фактілер мен олардың дәлелдемелерін терең меңгеруін, күрделілігі жоғары есептерді шығара білу дағдыларын қалыптастыруды көздейді.</w:t>
      </w:r>
    </w:p>
    <w:p w14:paraId="3AC389CD" w14:textId="77777777" w:rsidR="002830CD" w:rsidRPr="008F147D" w:rsidRDefault="002830CD"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Жоғары педагогикалық білім беру жүйесінде математика мұғалімін даярлау барысында педагогикалық қызметтің маңызды түрлерінің бірі </w:t>
      </w:r>
      <w:r w:rsidR="009D4246"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мектеп оқушыларын математикадан оқыту қабілеті қалыптасады. Осы үдерісте математикалық пәндер бойынша алынған білімдердің интеграциясы жүзеге асады.</w:t>
      </w:r>
    </w:p>
    <w:p w14:paraId="7A8A5DE7" w14:textId="769117FA" w:rsidR="002830CD" w:rsidRPr="008F147D" w:rsidRDefault="009D4246"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И.Б.Бекбоев </w:t>
      </w:r>
      <w:r w:rsidR="002830CD" w:rsidRPr="008F147D">
        <w:rPr>
          <w:rFonts w:ascii="Times New Roman" w:hAnsi="Times New Roman" w:cs="Times New Roman"/>
          <w:sz w:val="28"/>
          <w:szCs w:val="28"/>
          <w:lang w:val="kk-KZ"/>
        </w:rPr>
        <w:t>«Өзінің шығармашылық қалыптасуында мұғалім бастапқы педагогикалық білімдерден бастау алып, өзінің кәсіби тәжірибесін жинақтау және талдау арқылы осы фактілерді терең теориялық тұрғыдан пайымдауға, педагогикалық құралдардың бүкіл арсеналын кешенді пайдалануға ұмтылады»</w:t>
      </w:r>
      <w:r w:rsidRPr="008F147D">
        <w:rPr>
          <w:rFonts w:ascii="Times New Roman" w:hAnsi="Times New Roman" w:cs="Times New Roman"/>
          <w:sz w:val="28"/>
          <w:szCs w:val="28"/>
          <w:lang w:val="kk-KZ"/>
        </w:rPr>
        <w:t>, - деп атап өткен</w:t>
      </w:r>
      <w:r w:rsidR="002830CD" w:rsidRPr="008F147D">
        <w:rPr>
          <w:rFonts w:ascii="Times New Roman" w:hAnsi="Times New Roman" w:cs="Times New Roman"/>
          <w:sz w:val="28"/>
          <w:szCs w:val="28"/>
          <w:lang w:val="kk-KZ"/>
        </w:rPr>
        <w:t xml:space="preserve"> [</w:t>
      </w:r>
      <w:r w:rsidR="004708E3" w:rsidRPr="008F147D">
        <w:rPr>
          <w:rFonts w:ascii="Times New Roman" w:hAnsi="Times New Roman" w:cs="Times New Roman"/>
          <w:sz w:val="28"/>
          <w:szCs w:val="28"/>
          <w:lang w:val="kk-KZ"/>
        </w:rPr>
        <w:t>32</w:t>
      </w:r>
      <w:r w:rsidR="002830CD" w:rsidRPr="008F147D">
        <w:rPr>
          <w:rFonts w:ascii="Times New Roman" w:hAnsi="Times New Roman" w:cs="Times New Roman"/>
          <w:sz w:val="28"/>
          <w:szCs w:val="28"/>
          <w:lang w:val="kk-KZ"/>
        </w:rPr>
        <w:t>].</w:t>
      </w:r>
    </w:p>
    <w:p w14:paraId="19F157C1" w14:textId="77777777" w:rsidR="00564EE3" w:rsidRPr="008F147D" w:rsidRDefault="00341C34" w:rsidP="00341C3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Жоғары оқу орнының оқытушысы инновациялық білім беру үдерісінің белсенді субъектісі ретінде кәсіби даму барысында бірнеше өзара сабақтас кезеңдерден өтеді. Әрбір кезең педагогикалық қызметті ұғыну мен рефлексиялаудың сапалық тұрғыдан жаңа деңгейімен сипатталады. </w:t>
      </w:r>
    </w:p>
    <w:p w14:paraId="3751CDD4" w14:textId="4C3066BA" w:rsidR="00315942" w:rsidRPr="008F147D" w:rsidRDefault="00867216" w:rsidP="00341C3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Бұл кезеңдер педагогикадағы </w:t>
      </w:r>
      <w:r w:rsidR="00D16C0C" w:rsidRPr="008F147D">
        <w:rPr>
          <w:rFonts w:ascii="Times New Roman" w:hAnsi="Times New Roman" w:cs="Times New Roman"/>
          <w:sz w:val="28"/>
          <w:szCs w:val="28"/>
          <w:lang w:val="kk-KZ"/>
        </w:rPr>
        <w:t xml:space="preserve">инновациялық технологияларды игеруден және оларды оқу-тәрбие тәжірибесіне жүйелі түрде енгізуден бастау алып, </w:t>
      </w:r>
      <w:r w:rsidRPr="008F147D">
        <w:rPr>
          <w:rFonts w:ascii="Times New Roman" w:hAnsi="Times New Roman" w:cs="Times New Roman"/>
          <w:sz w:val="28"/>
          <w:szCs w:val="28"/>
          <w:lang w:val="kk-KZ"/>
        </w:rPr>
        <w:t xml:space="preserve">оқу </w:t>
      </w:r>
      <w:r w:rsidR="00D16C0C" w:rsidRPr="008F147D">
        <w:rPr>
          <w:rFonts w:ascii="Times New Roman" w:hAnsi="Times New Roman" w:cs="Times New Roman"/>
          <w:sz w:val="28"/>
          <w:szCs w:val="28"/>
          <w:lang w:val="kk-KZ"/>
        </w:rPr>
        <w:t>мақсат</w:t>
      </w:r>
      <w:r w:rsidRPr="008F147D">
        <w:rPr>
          <w:rFonts w:ascii="Times New Roman" w:hAnsi="Times New Roman" w:cs="Times New Roman"/>
          <w:sz w:val="28"/>
          <w:szCs w:val="28"/>
          <w:lang w:val="kk-KZ"/>
        </w:rPr>
        <w:t>ын</w:t>
      </w:r>
      <w:r w:rsidR="00D16C0C" w:rsidRPr="008F147D">
        <w:rPr>
          <w:rFonts w:ascii="Times New Roman" w:hAnsi="Times New Roman" w:cs="Times New Roman"/>
          <w:sz w:val="28"/>
          <w:szCs w:val="28"/>
          <w:lang w:val="kk-KZ"/>
        </w:rPr>
        <w:t xml:space="preserve"> қо</w:t>
      </w:r>
      <w:r w:rsidRPr="008F147D">
        <w:rPr>
          <w:rFonts w:ascii="Times New Roman" w:hAnsi="Times New Roman" w:cs="Times New Roman"/>
          <w:sz w:val="28"/>
          <w:szCs w:val="28"/>
          <w:lang w:val="kk-KZ"/>
        </w:rPr>
        <w:t xml:space="preserve">юмен, </w:t>
      </w:r>
      <w:r w:rsidR="00D16C0C" w:rsidRPr="008F147D">
        <w:rPr>
          <w:rFonts w:ascii="Times New Roman" w:hAnsi="Times New Roman" w:cs="Times New Roman"/>
          <w:sz w:val="28"/>
          <w:szCs w:val="28"/>
          <w:lang w:val="kk-KZ"/>
        </w:rPr>
        <w:t>оны іске асыру қабілеттерін қалыптастыру</w:t>
      </w:r>
      <w:r w:rsidRPr="008F147D">
        <w:rPr>
          <w:rFonts w:ascii="Times New Roman" w:hAnsi="Times New Roman" w:cs="Times New Roman"/>
          <w:sz w:val="28"/>
          <w:szCs w:val="28"/>
          <w:lang w:val="kk-KZ"/>
        </w:rPr>
        <w:t xml:space="preserve">ға, </w:t>
      </w:r>
      <w:r w:rsidR="00D16C0C" w:rsidRPr="008F147D">
        <w:rPr>
          <w:rFonts w:ascii="Times New Roman" w:hAnsi="Times New Roman" w:cs="Times New Roman"/>
          <w:sz w:val="28"/>
          <w:szCs w:val="28"/>
          <w:lang w:val="kk-KZ"/>
        </w:rPr>
        <w:t>ғылыми</w:t>
      </w:r>
      <w:r w:rsidRPr="008F147D">
        <w:rPr>
          <w:rFonts w:ascii="Times New Roman" w:hAnsi="Times New Roman" w:cs="Times New Roman"/>
          <w:sz w:val="28"/>
          <w:szCs w:val="28"/>
          <w:lang w:val="kk-KZ"/>
        </w:rPr>
        <w:t xml:space="preserve">-зерттеушілік </w:t>
      </w:r>
      <w:r w:rsidR="00D16C0C" w:rsidRPr="008F147D">
        <w:rPr>
          <w:rFonts w:ascii="Times New Roman" w:hAnsi="Times New Roman" w:cs="Times New Roman"/>
          <w:sz w:val="28"/>
          <w:szCs w:val="28"/>
          <w:lang w:val="kk-KZ"/>
        </w:rPr>
        <w:t>іскерліктері</w:t>
      </w:r>
      <w:r w:rsidRPr="008F147D">
        <w:rPr>
          <w:rFonts w:ascii="Times New Roman" w:hAnsi="Times New Roman" w:cs="Times New Roman"/>
          <w:sz w:val="28"/>
          <w:szCs w:val="28"/>
          <w:lang w:val="kk-KZ"/>
        </w:rPr>
        <w:t>н</w:t>
      </w:r>
      <w:r w:rsidR="00D16C0C" w:rsidRPr="008F147D">
        <w:rPr>
          <w:rFonts w:ascii="Times New Roman" w:hAnsi="Times New Roman" w:cs="Times New Roman"/>
          <w:sz w:val="28"/>
          <w:szCs w:val="28"/>
          <w:lang w:val="kk-KZ"/>
        </w:rPr>
        <w:t xml:space="preserve"> дамытуға, әдеби</w:t>
      </w:r>
      <w:r w:rsidR="00A53FF3" w:rsidRPr="008F147D">
        <w:rPr>
          <w:rFonts w:ascii="Times New Roman" w:hAnsi="Times New Roman" w:cs="Times New Roman"/>
          <w:sz w:val="28"/>
          <w:szCs w:val="28"/>
          <w:lang w:val="kk-KZ"/>
        </w:rPr>
        <w:t>-еңбектермен</w:t>
      </w:r>
      <w:r w:rsidR="00D16C0C" w:rsidRPr="008F147D">
        <w:rPr>
          <w:rFonts w:ascii="Times New Roman" w:hAnsi="Times New Roman" w:cs="Times New Roman"/>
          <w:sz w:val="28"/>
          <w:szCs w:val="28"/>
          <w:lang w:val="kk-KZ"/>
        </w:rPr>
        <w:t xml:space="preserve">, </w:t>
      </w:r>
      <w:r w:rsidR="0040448E" w:rsidRPr="008F147D">
        <w:rPr>
          <w:rFonts w:ascii="Times New Roman" w:hAnsi="Times New Roman" w:cs="Times New Roman"/>
          <w:sz w:val="28"/>
          <w:szCs w:val="28"/>
          <w:lang w:val="kk-KZ"/>
        </w:rPr>
        <w:t>ақпараттық кеңістіктегі</w:t>
      </w:r>
      <w:r w:rsidR="00D16C0C" w:rsidRPr="008F147D">
        <w:rPr>
          <w:rFonts w:ascii="Times New Roman" w:hAnsi="Times New Roman" w:cs="Times New Roman"/>
          <w:sz w:val="28"/>
          <w:szCs w:val="28"/>
          <w:lang w:val="kk-KZ"/>
        </w:rPr>
        <w:t xml:space="preserve"> дереккөздер</w:t>
      </w:r>
      <w:r w:rsidR="0071454F" w:rsidRPr="008F147D">
        <w:rPr>
          <w:rFonts w:ascii="Times New Roman" w:hAnsi="Times New Roman" w:cs="Times New Roman"/>
          <w:sz w:val="28"/>
          <w:szCs w:val="28"/>
          <w:lang w:val="kk-KZ"/>
        </w:rPr>
        <w:t>ді пайдаланып</w:t>
      </w:r>
      <w:r w:rsidR="00D16C0C" w:rsidRPr="008F147D">
        <w:rPr>
          <w:rFonts w:ascii="Times New Roman" w:hAnsi="Times New Roman" w:cs="Times New Roman"/>
          <w:sz w:val="28"/>
          <w:szCs w:val="28"/>
          <w:lang w:val="kk-KZ"/>
        </w:rPr>
        <w:t xml:space="preserve"> жұмыс істей алу білігін </w:t>
      </w:r>
      <w:r w:rsidR="0071454F" w:rsidRPr="008F147D">
        <w:rPr>
          <w:rFonts w:ascii="Times New Roman" w:hAnsi="Times New Roman" w:cs="Times New Roman"/>
          <w:sz w:val="28"/>
          <w:szCs w:val="28"/>
          <w:lang w:val="kk-KZ"/>
        </w:rPr>
        <w:t>машықтандыруға</w:t>
      </w:r>
      <w:r w:rsidR="00D16C0C" w:rsidRPr="008F147D">
        <w:rPr>
          <w:rFonts w:ascii="Times New Roman" w:hAnsi="Times New Roman" w:cs="Times New Roman"/>
          <w:sz w:val="28"/>
          <w:szCs w:val="28"/>
          <w:lang w:val="kk-KZ"/>
        </w:rPr>
        <w:t xml:space="preserve"> бағытталады.</w:t>
      </w:r>
      <w:r w:rsidR="00E519EC" w:rsidRPr="008F147D">
        <w:rPr>
          <w:rFonts w:ascii="Times New Roman" w:hAnsi="Times New Roman" w:cs="Times New Roman"/>
          <w:sz w:val="28"/>
          <w:szCs w:val="28"/>
          <w:lang w:val="kk-KZ"/>
        </w:rPr>
        <w:t xml:space="preserve"> Сондай-ақ, педагогтың тұлғалық-бағдарлы оқытуға біліктігі </w:t>
      </w:r>
      <w:r w:rsidR="00D16C0C" w:rsidRPr="008F147D">
        <w:rPr>
          <w:rFonts w:ascii="Times New Roman" w:hAnsi="Times New Roman" w:cs="Times New Roman"/>
          <w:sz w:val="28"/>
          <w:szCs w:val="28"/>
          <w:lang w:val="kk-KZ"/>
        </w:rPr>
        <w:t>айрықша мәнге ие. Бұл оқу үдерісінің ерекшеліктерін</w:t>
      </w:r>
      <w:r w:rsidR="00E519EC" w:rsidRPr="008F147D">
        <w:rPr>
          <w:rFonts w:ascii="Times New Roman" w:hAnsi="Times New Roman" w:cs="Times New Roman"/>
          <w:sz w:val="28"/>
          <w:szCs w:val="28"/>
          <w:lang w:val="kk-KZ"/>
        </w:rPr>
        <w:t>е сай</w:t>
      </w:r>
      <w:r w:rsidR="00D16C0C" w:rsidRPr="008F147D">
        <w:rPr>
          <w:rFonts w:ascii="Times New Roman" w:hAnsi="Times New Roman" w:cs="Times New Roman"/>
          <w:sz w:val="28"/>
          <w:szCs w:val="28"/>
          <w:lang w:val="kk-KZ"/>
        </w:rPr>
        <w:t xml:space="preserve"> </w:t>
      </w:r>
      <w:r w:rsidR="00341C34" w:rsidRPr="008F147D">
        <w:rPr>
          <w:rFonts w:ascii="Times New Roman" w:hAnsi="Times New Roman" w:cs="Times New Roman"/>
          <w:sz w:val="28"/>
          <w:szCs w:val="28"/>
          <w:lang w:val="kk-KZ"/>
        </w:rPr>
        <w:t xml:space="preserve">оның мақсаттық, </w:t>
      </w:r>
      <w:r w:rsidR="00341C34" w:rsidRPr="008F147D">
        <w:rPr>
          <w:rFonts w:ascii="Times New Roman" w:hAnsi="Times New Roman" w:cs="Times New Roman"/>
          <w:sz w:val="28"/>
          <w:szCs w:val="28"/>
          <w:lang w:val="kk-KZ"/>
        </w:rPr>
        <w:lastRenderedPageBreak/>
        <w:t>мазмұндық және процессуалдық компоненттерін сапалы ұйымдастыра білуі ерекше маңызға ие. Бұл өз кезегінде педагогтің кәсіби құзыреттілігін арттыруға, инновациялық өзгерістерге бейімделуіне және білім беру сапасын қамтамасыз етуге мүмкіндік береді.</w:t>
      </w:r>
    </w:p>
    <w:p w14:paraId="5D9E7846" w14:textId="4250F112" w:rsidR="002830CD" w:rsidRPr="008F147D" w:rsidRDefault="002830CD"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Жоғары оқу орнының оқытушылары тек жоғары интеллектуалдық және шығармашылық әлеуетке ғана емес, сонымен қатар шынайылыққа сындарлы көзқарас, кәсіби қызметінде өзіндік рефлексия мен баламалы шешімдерді іздеу қабілетіне ие болуы тиіс. Болашақ математика мұғалімдерін тиімді даярлаудың сапасын арттыру мәселесін шешу үшін, ең алдымен, жоғары оқу орны оқытушыларының кәсіби дамуына назар аудару қажет, себебі олар қазіргі білім беруді жаңғыртудың басты тұлғасы болып табылады.</w:t>
      </w:r>
    </w:p>
    <w:p w14:paraId="23790BE5" w14:textId="441AE73D" w:rsidR="00495973" w:rsidRPr="008F147D" w:rsidRDefault="00FD1677"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Қазіргі кезеңде педагогикалық жоғары оқу орындарында математика мұғалімдерін даярлау жүйесі қоғамдағы әлеуметтік-экономикалық өзгерістермен және білім беру саласында жүзеге асырылып жатқан реформалармен тығыз байланыста дамып, мазмұндық және құрылымдық тұрғыдан жаңаша бағдар алуда. Бұл үдеріс болашақ математика мұғалімдерінің кәсіби даярлығын заман талаптарына сәйкестендіруді, оқытудың мазмұны мен әдістемесін жетілдіруді және білім беру нәтижелеріне қойылатын талаптарды қайта қарастыруды көздейді. </w:t>
      </w:r>
      <w:r w:rsidR="0045383C" w:rsidRPr="008F147D">
        <w:rPr>
          <w:rFonts w:ascii="Times New Roman" w:hAnsi="Times New Roman" w:cs="Times New Roman"/>
          <w:sz w:val="28"/>
          <w:szCs w:val="28"/>
          <w:lang w:val="kk-KZ"/>
        </w:rPr>
        <w:t>Цифрландыру, жасанды интеллект, білім беру технологияларының жылдам дамуы болашақ мұғалімнің кәсіби бейнесіне жаңа талаптар қояды. Осыған байланысты жоғары педагогикалық білім беру жүйесінде математикалық және әдістемелік даярлықтың сапасын арттыру, болашақ мұғалімнің кәсіби, ақпараттық және цифрлық құзыреттіліктерін қалыптастыру маңызды стратегиялық міндетке айналып отыр.</w:t>
      </w:r>
    </w:p>
    <w:p w14:paraId="0F0BC81D" w14:textId="2A5E9DDF" w:rsidR="00616ECF" w:rsidRPr="008F147D" w:rsidRDefault="00616ECF" w:rsidP="00611E92">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Жоғары педагогикалық білім беру жүйесінің негізгі мақсаттарының бірі – </w:t>
      </w:r>
      <w:r w:rsidR="000866BB" w:rsidRPr="008F147D">
        <w:rPr>
          <w:rFonts w:ascii="Times New Roman" w:hAnsi="Times New Roman" w:cs="Times New Roman"/>
          <w:sz w:val="28"/>
          <w:szCs w:val="28"/>
          <w:lang w:val="kk-KZ"/>
        </w:rPr>
        <w:t>студенттерді-</w:t>
      </w:r>
      <w:r w:rsidRPr="008F147D">
        <w:rPr>
          <w:rFonts w:ascii="Times New Roman" w:hAnsi="Times New Roman" w:cs="Times New Roman"/>
          <w:sz w:val="28"/>
          <w:szCs w:val="28"/>
          <w:lang w:val="kk-KZ"/>
        </w:rPr>
        <w:t xml:space="preserve">математика мұғалімдерін тек пәндік біліммен қаруландырумен шектелмей, цифрлық ортада кәсіби қызметті тиімді жүзеге асыра алатын, әдістемелік тұрғыдан дайын, сыни және шығармашылық ойлау қабілеті дамыған маман ретінде қалыптастыру болып табылады. </w:t>
      </w:r>
      <w:r w:rsidR="00E815C7" w:rsidRPr="008F147D">
        <w:rPr>
          <w:rFonts w:ascii="Times New Roman" w:hAnsi="Times New Roman" w:cs="Times New Roman"/>
          <w:sz w:val="28"/>
          <w:szCs w:val="28"/>
          <w:lang w:val="kk-KZ"/>
        </w:rPr>
        <w:t xml:space="preserve">Бұдан </w:t>
      </w:r>
      <w:r w:rsidRPr="008F147D">
        <w:rPr>
          <w:rFonts w:ascii="Times New Roman" w:hAnsi="Times New Roman" w:cs="Times New Roman"/>
          <w:sz w:val="28"/>
          <w:szCs w:val="28"/>
          <w:lang w:val="kk-KZ"/>
        </w:rPr>
        <w:t xml:space="preserve">болашақ </w:t>
      </w:r>
      <w:r w:rsidR="00E815C7" w:rsidRPr="008F147D">
        <w:rPr>
          <w:rFonts w:ascii="Times New Roman" w:hAnsi="Times New Roman" w:cs="Times New Roman"/>
          <w:sz w:val="28"/>
          <w:szCs w:val="28"/>
          <w:lang w:val="kk-KZ"/>
        </w:rPr>
        <w:t>педагогтың</w:t>
      </w:r>
      <w:r w:rsidRPr="008F147D">
        <w:rPr>
          <w:rFonts w:ascii="Times New Roman" w:hAnsi="Times New Roman" w:cs="Times New Roman"/>
          <w:sz w:val="28"/>
          <w:szCs w:val="28"/>
          <w:lang w:val="kk-KZ"/>
        </w:rPr>
        <w:t xml:space="preserve"> даярлық деңгейі тек меңгерген математикалық білім </w:t>
      </w:r>
      <w:r w:rsidR="00E815C7" w:rsidRPr="008F147D">
        <w:rPr>
          <w:rFonts w:ascii="Times New Roman" w:hAnsi="Times New Roman" w:cs="Times New Roman"/>
          <w:sz w:val="28"/>
          <w:szCs w:val="28"/>
          <w:lang w:val="kk-KZ"/>
        </w:rPr>
        <w:t>қорымен</w:t>
      </w:r>
      <w:r w:rsidRPr="008F147D">
        <w:rPr>
          <w:rFonts w:ascii="Times New Roman" w:hAnsi="Times New Roman" w:cs="Times New Roman"/>
          <w:sz w:val="28"/>
          <w:szCs w:val="28"/>
          <w:lang w:val="kk-KZ"/>
        </w:rPr>
        <w:t>, оны талдай алу, түсіндіру, практикалық жағдайда қолдану және оқыту үдерісін инновациялық тәсілдер негізінде ұйымдастыра білу қабілетімен айқындалады.</w:t>
      </w:r>
    </w:p>
    <w:p w14:paraId="0BF75D32" w14:textId="77777777" w:rsidR="000F12F1" w:rsidRPr="008F147D" w:rsidRDefault="00616ECF" w:rsidP="000F12F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Болашақ </w:t>
      </w:r>
      <w:r w:rsidR="00611E92" w:rsidRPr="008F147D">
        <w:rPr>
          <w:rFonts w:ascii="Times New Roman" w:hAnsi="Times New Roman" w:cs="Times New Roman"/>
          <w:sz w:val="28"/>
          <w:szCs w:val="28"/>
          <w:lang w:val="kk-KZ"/>
        </w:rPr>
        <w:t>педагогтың</w:t>
      </w:r>
      <w:r w:rsidRPr="008F147D">
        <w:rPr>
          <w:rFonts w:ascii="Times New Roman" w:hAnsi="Times New Roman" w:cs="Times New Roman"/>
          <w:sz w:val="28"/>
          <w:szCs w:val="28"/>
          <w:lang w:val="kk-KZ"/>
        </w:rPr>
        <w:t xml:space="preserve"> математикалық дайындығы педагогикалық жоғары оқу орнында жүзеге асырылатын кәсіби-пәндік құзыреттілікті қалыптастыруға бағытталған үздіксіз әрі жүйелі педагогикалық процесс ретінде қарастырылады. Бұл процесс теориялық білімді меңгерумен қатар, оны әдістемелік тұрғыдан негіздеп, практикалық қызметте</w:t>
      </w:r>
      <w:r w:rsidR="000F12F1" w:rsidRPr="008F147D">
        <w:rPr>
          <w:rFonts w:ascii="Times New Roman" w:hAnsi="Times New Roman" w:cs="Times New Roman"/>
          <w:sz w:val="28"/>
          <w:szCs w:val="28"/>
          <w:lang w:val="kk-KZ"/>
        </w:rPr>
        <w:t xml:space="preserve"> қолдануға бағдарланған және теориялық математикалық білім негізін, логикалық және дәлелдеуші ойлау тәсілдерін, модельдеу және талдау дағдыларын меңгеріп, оларды оқу-тәрбие процесінде тиімді қолдана білу қабілетін дамыту басты мақсаты болады.</w:t>
      </w:r>
    </w:p>
    <w:p w14:paraId="35F449FC" w14:textId="7BEAF9CE" w:rsidR="0013668C" w:rsidRPr="008F147D" w:rsidRDefault="00B869F6"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Математикалық даярлық студенттің тұлғалық, интеллектуалдық және кәсіби дамуының өзегін құрайды. Ол тек математикалық білім мен білікті игеруді ғана емес, сонымен қатар ғылыми-танымдық белсенділікті, </w:t>
      </w:r>
      <w:r w:rsidR="0013668C" w:rsidRPr="008F147D">
        <w:rPr>
          <w:rFonts w:ascii="Times New Roman" w:hAnsi="Times New Roman" w:cs="Times New Roman"/>
          <w:sz w:val="28"/>
          <w:szCs w:val="28"/>
          <w:lang w:val="kk-KZ"/>
        </w:rPr>
        <w:t xml:space="preserve">шығармашылық деңгейдегі </w:t>
      </w:r>
      <w:r w:rsidRPr="008F147D">
        <w:rPr>
          <w:rFonts w:ascii="Times New Roman" w:hAnsi="Times New Roman" w:cs="Times New Roman"/>
          <w:sz w:val="28"/>
          <w:szCs w:val="28"/>
          <w:lang w:val="kk-KZ"/>
        </w:rPr>
        <w:t xml:space="preserve">зерттеушілік </w:t>
      </w:r>
      <w:r w:rsidR="0013668C" w:rsidRPr="008F147D">
        <w:rPr>
          <w:rFonts w:ascii="Times New Roman" w:hAnsi="Times New Roman" w:cs="Times New Roman"/>
          <w:sz w:val="28"/>
          <w:szCs w:val="28"/>
          <w:lang w:val="kk-KZ"/>
        </w:rPr>
        <w:t>әрекеті мен сыни ойлау құзыреттерін қалыптастыруға бағыттайды.</w:t>
      </w:r>
    </w:p>
    <w:p w14:paraId="2578A7DC" w14:textId="0FC31240" w:rsidR="00D50DA7" w:rsidRPr="008F147D" w:rsidRDefault="0013668C" w:rsidP="0013668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 xml:space="preserve">Әдістемелік даярлық студент-математика мұғалімінің болашақ қызметіне дайындығының маңызды құрамдас бөлігі болып, мазмұны мен құрылымы жағынан күрделі, көпқырлы педагогикалық үдеріс ретінде сипатталады. Ол болашақ педагогтің математиканы оқытудың мақсаттарын, мазмұнын, әдістері мен құралдарын ғылыми-әдістемелік тұрғыдан негіздей алуын, оқу үдерісін жобалау және ұйымдастыру біліктерін, сондай-ақ оқу нәтижелерін бағалау мен талдау дағдыларын қалыптастыруды көздейді және </w:t>
      </w:r>
      <w:r w:rsidR="00D50DA7" w:rsidRPr="008F147D">
        <w:rPr>
          <w:rFonts w:ascii="Times New Roman" w:hAnsi="Times New Roman" w:cs="Times New Roman"/>
          <w:sz w:val="28"/>
          <w:szCs w:val="28"/>
          <w:lang w:val="kk-KZ"/>
        </w:rPr>
        <w:t>жоғары оқу орнындағы оқу қызметі мен түлектің болашақ кәсіби-педагогикалық іс-әрекетінің арасындағы байланыстырушы буын қызметін атқарады.</w:t>
      </w:r>
      <w:r w:rsidR="00917827" w:rsidRPr="008F147D">
        <w:rPr>
          <w:rFonts w:ascii="Times New Roman" w:hAnsi="Times New Roman" w:cs="Times New Roman"/>
          <w:sz w:val="28"/>
          <w:szCs w:val="28"/>
          <w:lang w:val="kk-KZ"/>
        </w:rPr>
        <w:t xml:space="preserve"> Аталған даярлық түрі студенттердің математика, математиканы оқыту әдістемесі, педагогика және психология салаларында меңгерген теориялық білімдерін кешенді түрде кіріктіруге негізделеді және оларды математиканы оқытудың теориялық қағидалары мен практикалық қызметінде тиімді қолдануға бағыттайды. Бұл өз кезегінде болашақ мұғалімнің кәсіби іс-әрекетінде пәндік және әдістемелік білімдердің өзара бірлігін қамтамасыз етеді. </w:t>
      </w:r>
      <w:r w:rsidR="00D50DA7" w:rsidRPr="008F147D">
        <w:rPr>
          <w:rFonts w:ascii="Times New Roman" w:hAnsi="Times New Roman" w:cs="Times New Roman"/>
          <w:sz w:val="28"/>
          <w:szCs w:val="28"/>
          <w:lang w:val="kk-KZ"/>
        </w:rPr>
        <w:t>Нәтижесінде болашақ педагог алған білімін нақты педагогикалық жағдайларда талдай, бейімдей және жетілдіре білу дағдыларын қалыптастырады.</w:t>
      </w:r>
    </w:p>
    <w:p w14:paraId="35FCFF27" w14:textId="6E409E91" w:rsidR="0080528C" w:rsidRPr="008F147D" w:rsidRDefault="001B3688" w:rsidP="00D36072">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Біздің пайымдауымызша, болашақ математика мұғалімін әдістемелік тұрғыдан даярлау – оның жалпы білім беретін мектеп жағдайында математиканы оқыту барысында пәннің барлық бөлімдерін терең әрі жүйелі меңгеруімен қатар, математиканы оқытудың теориялық негіздерін, заманауи әдістері мен оқыту тәсілдерін жоғары деңгейде игеруін, сондай-ақ цифрлық білім беру ортасында математиканы оқытуға арналған ресурстар мен құралдарды тиімді қолдана алу қабілетін қалыптастыру үдерісі болып табылады. </w:t>
      </w:r>
      <w:r w:rsidR="0080528C" w:rsidRPr="008F147D">
        <w:rPr>
          <w:rFonts w:ascii="Times New Roman" w:hAnsi="Times New Roman" w:cs="Times New Roman"/>
          <w:sz w:val="28"/>
          <w:szCs w:val="28"/>
          <w:lang w:val="kk-KZ"/>
        </w:rPr>
        <w:t>Бұл болашақ педагогтың меңгерген теориялық білімдерін практикалық педагогикалық іс-әрекетпен тиімді ұштастыруға мүмкіндік беріп, оның кәсіби және педагогикалық дағдыларының орнықты әрі жүйелі түрде қалыптасуының берік іргетасын қалайды.</w:t>
      </w:r>
    </w:p>
    <w:p w14:paraId="5C268130" w14:textId="6597AAE6" w:rsidR="00F11FB4" w:rsidRPr="008F147D" w:rsidRDefault="0070061E" w:rsidP="0070061E">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Болашақ математика мұғалімдерінің дайындығының жай-күйін, оқу үдерісінің құрылымы мен мазмұндық ерекшеліктерін айқындау мақсатында отандық</w:t>
      </w:r>
      <w:r w:rsidR="001B3688" w:rsidRPr="008F147D">
        <w:rPr>
          <w:rFonts w:ascii="Times New Roman" w:hAnsi="Times New Roman" w:cs="Times New Roman"/>
          <w:sz w:val="28"/>
          <w:szCs w:val="28"/>
          <w:lang w:val="kk-KZ"/>
        </w:rPr>
        <w:t xml:space="preserve"> педагогикалық жоғары оқу орындарында</w:t>
      </w:r>
      <w:r w:rsidRPr="008F147D">
        <w:rPr>
          <w:rFonts w:ascii="Times New Roman" w:hAnsi="Times New Roman" w:cs="Times New Roman"/>
          <w:sz w:val="28"/>
          <w:szCs w:val="28"/>
          <w:lang w:val="kk-KZ"/>
        </w:rPr>
        <w:t>ғы</w:t>
      </w:r>
      <w:r w:rsidR="001B3688" w:rsidRPr="008F147D">
        <w:rPr>
          <w:rFonts w:ascii="Times New Roman" w:hAnsi="Times New Roman" w:cs="Times New Roman"/>
          <w:sz w:val="28"/>
          <w:szCs w:val="28"/>
          <w:lang w:val="kk-KZ"/>
        </w:rPr>
        <w:t xml:space="preserve"> білім беру бағдарламаларына, оқу процесінің ұйымдастырылуына және білім сапасын қамтамасыз ету тетіктеріне талдау жүргізу өзекті деп есептеледі.</w:t>
      </w:r>
      <w:r w:rsidR="00757C8E" w:rsidRPr="008F147D">
        <w:rPr>
          <w:rFonts w:ascii="Times New Roman" w:hAnsi="Times New Roman" w:cs="Times New Roman"/>
          <w:sz w:val="28"/>
          <w:szCs w:val="28"/>
          <w:lang w:val="kk-KZ"/>
        </w:rPr>
        <w:t xml:space="preserve"> </w:t>
      </w:r>
      <w:r w:rsidR="00CC39E6" w:rsidRPr="008F147D">
        <w:rPr>
          <w:rFonts w:ascii="Times New Roman" w:hAnsi="Times New Roman" w:cs="Times New Roman"/>
          <w:sz w:val="28"/>
          <w:szCs w:val="28"/>
          <w:lang w:val="kk-KZ"/>
        </w:rPr>
        <w:t xml:space="preserve">Осы мақсатта оқу жоспарлары, білім беру бағдарламалары, пәндердің мазмұны мен олардың өзара байланысы, оқу процесін ұйымдастырудың цифрлық формалары мен әдістері зерделенді. </w:t>
      </w:r>
    </w:p>
    <w:p w14:paraId="4C36F90F" w14:textId="1EBCD204" w:rsidR="00F11FB4" w:rsidRPr="008F147D" w:rsidRDefault="00BE06CD"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Болашақ математика мұғалімдерін кәсіби тұрғыда даярлау жүйесінде әлі де бірқатар шешімін толық таппаған мәселелер сақталуда. Атап айтқанда, көптеген педагогикалық жоғары оқу орындарында арнайы математикалық пәндердің мазмұны мен математиканы оқыту әдістемесі арасындағы өзара байланыс пен мазмұндық-әдістемелік үйлесімділік жеткілікті деңгейде қамтамасыз етілмеген. Бұл жағдай пәндік білім мен оны оқыту тәжірибесі арасындағы сабақтастықтың әлсіреуіне әкеліп, болашақ мұғалімдердің кәсіби-әдістемелік даярлығын кешенді қалыптастыруға кері әсерін тигізеді. </w:t>
      </w:r>
      <w:r w:rsidR="00534929" w:rsidRPr="008F147D">
        <w:rPr>
          <w:rFonts w:ascii="Times New Roman" w:hAnsi="Times New Roman" w:cs="Times New Roman"/>
          <w:sz w:val="28"/>
          <w:szCs w:val="28"/>
          <w:lang w:val="kk-KZ"/>
        </w:rPr>
        <w:t xml:space="preserve">Мұндай жағдай болашақ мұғалімдердің пәндік және әдістемелік құзыреттіліктерінің теңгерімді дамуына кедергі келтіреді. Себебі теориялық-математикалық дайындық оқыту әдістемесінен </w:t>
      </w:r>
      <w:r w:rsidR="00534929" w:rsidRPr="008F147D">
        <w:rPr>
          <w:rFonts w:ascii="Times New Roman" w:hAnsi="Times New Roman" w:cs="Times New Roman"/>
          <w:sz w:val="28"/>
          <w:szCs w:val="28"/>
          <w:lang w:val="kk-KZ"/>
        </w:rPr>
        <w:lastRenderedPageBreak/>
        <w:t>алшақ қарастырылған жағдайда, студенттердің алған білімін педагогикалық тәжірибеде қолдану қабілеті төмендейді.</w:t>
      </w:r>
    </w:p>
    <w:p w14:paraId="73FDA07E" w14:textId="207EFF08" w:rsidR="00800AF4" w:rsidRPr="008F147D" w:rsidRDefault="00A132AA"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Жоғары оқу орындарындағы білім беру бағдарламалары құрылымдық тұрғыдан өзара логикалық және мазмұндық байланыста ұйымдастырылған</w:t>
      </w:r>
      <w:r w:rsidR="00E26208" w:rsidRPr="008F147D">
        <w:rPr>
          <w:rFonts w:ascii="Times New Roman" w:hAnsi="Times New Roman" w:cs="Times New Roman"/>
          <w:sz w:val="28"/>
          <w:szCs w:val="28"/>
          <w:lang w:val="kk-KZ"/>
        </w:rPr>
        <w:t xml:space="preserve"> және </w:t>
      </w:r>
      <w:r w:rsidRPr="008F147D">
        <w:rPr>
          <w:rFonts w:ascii="Times New Roman" w:hAnsi="Times New Roman" w:cs="Times New Roman"/>
          <w:sz w:val="28"/>
          <w:szCs w:val="28"/>
          <w:lang w:val="kk-KZ"/>
        </w:rPr>
        <w:t xml:space="preserve"> оқу жоспары жалпы білім беру, базалық және бейіндеуші пәндер циклдерін </w:t>
      </w:r>
      <w:r w:rsidR="006E7A6F" w:rsidRPr="008F147D">
        <w:rPr>
          <w:rFonts w:ascii="Times New Roman" w:hAnsi="Times New Roman" w:cs="Times New Roman"/>
          <w:sz w:val="28"/>
          <w:szCs w:val="28"/>
          <w:lang w:val="kk-KZ"/>
        </w:rPr>
        <w:t xml:space="preserve">қамтып, студенттердің кәсіби даярлығын кезең-кезеңімен және жүйелі түрде қалыптастыруға бағытталған. </w:t>
      </w:r>
      <w:r w:rsidR="009D0888" w:rsidRPr="008F147D">
        <w:rPr>
          <w:rFonts w:ascii="Times New Roman" w:hAnsi="Times New Roman" w:cs="Times New Roman"/>
          <w:sz w:val="28"/>
          <w:szCs w:val="28"/>
          <w:lang w:val="kk-KZ"/>
        </w:rPr>
        <w:t>О</w:t>
      </w:r>
      <w:r w:rsidR="00656ECA" w:rsidRPr="008F147D">
        <w:rPr>
          <w:rFonts w:ascii="Times New Roman" w:hAnsi="Times New Roman" w:cs="Times New Roman"/>
          <w:sz w:val="28"/>
          <w:szCs w:val="28"/>
          <w:lang w:val="kk-KZ"/>
        </w:rPr>
        <w:t xml:space="preserve">қу бағдарламасының ажырамас бөлігі ретінде студенттердің кәсіби бағыттылығын, әдістемелік шеберлігін және болашақ мұғалім ретіндегі кәсіби бейімделуін дамыту </w:t>
      </w:r>
      <w:r w:rsidR="00800AF4" w:rsidRPr="008F147D">
        <w:rPr>
          <w:rFonts w:ascii="Times New Roman" w:hAnsi="Times New Roman" w:cs="Times New Roman"/>
          <w:sz w:val="28"/>
          <w:szCs w:val="28"/>
          <w:lang w:val="kk-KZ"/>
        </w:rPr>
        <w:t>мақсатында педагогикалық тәжірибелердің барлық түрлерінен өтуді көздейді.</w:t>
      </w:r>
    </w:p>
    <w:p w14:paraId="6402FF20" w14:textId="62EFDB37" w:rsidR="00384BF5" w:rsidRPr="008F147D" w:rsidRDefault="008D6B4E" w:rsidP="008D6B4E">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Қазақстандағы педагогикалық жоғары оқу орындарында жүзеге асырылатын білім беру бағдарламаларын талдау нәтижелері орта және жоғары білім беру деңгейлеріндегі математикалық </w:t>
      </w:r>
      <w:r w:rsidR="00350FA3" w:rsidRPr="008F147D">
        <w:rPr>
          <w:rFonts w:ascii="Times New Roman" w:hAnsi="Times New Roman" w:cs="Times New Roman"/>
          <w:sz w:val="28"/>
          <w:szCs w:val="28"/>
          <w:lang w:val="kk-KZ"/>
        </w:rPr>
        <w:t xml:space="preserve">мазмұнының сабақтастығы мен үздіксіздігін қамтамасыз ету бірдей деңгейде жүзеге асырылмайтынын көрсетті. </w:t>
      </w:r>
      <w:r w:rsidR="00384BF5" w:rsidRPr="008F147D">
        <w:rPr>
          <w:rFonts w:ascii="Times New Roman" w:hAnsi="Times New Roman" w:cs="Times New Roman"/>
          <w:sz w:val="28"/>
          <w:szCs w:val="28"/>
          <w:lang w:val="kk-KZ"/>
        </w:rPr>
        <w:t>Сонымен қатар, білім алушылардың бүкіл оқу траекториясы бойында біртіндеп қалыптасып, дамып отыратын негізгі түйінді құзыреттердің мазмұны да толық айқындалмаған.</w:t>
      </w:r>
    </w:p>
    <w:p w14:paraId="25C79CA9" w14:textId="79A7E9D5" w:rsidR="0060768C" w:rsidRPr="008F147D" w:rsidRDefault="0060768C" w:rsidP="0060768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Зерттеу барысында Абай атындағы Қазақ ұлттық педагогикалық университетінде педагогика ғылымдарының докторы, профессор, ҚР ҰҒА академигі А.Е.Әбілқасымованың ғылыми жетекшілігімен 2023 жылы әзірленіп, тәжірибелік апробациядан өткен «6В01501 – Математика (IP)» білім беру бағдарламасы зерделенді. Аталған бағдарлама болашақ математика мұғалімдерін даярлаудың тиімді үлгісі ретінде ұсынылып, республиканың жоғары оқу орындарында педагог кадрларды даярлау тәжірибесіне енгізілді [33].</w:t>
      </w:r>
    </w:p>
    <w:p w14:paraId="0A321664" w14:textId="17159DE0" w:rsidR="0060768C" w:rsidRPr="008F147D" w:rsidRDefault="0060768C" w:rsidP="0060768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Қазіргі кезеңде </w:t>
      </w:r>
      <w:r w:rsidR="002E486F" w:rsidRPr="008F147D">
        <w:rPr>
          <w:rFonts w:ascii="Times New Roman" w:hAnsi="Times New Roman" w:cs="Times New Roman"/>
          <w:sz w:val="28"/>
          <w:szCs w:val="28"/>
          <w:lang w:val="kk-KZ"/>
        </w:rPr>
        <w:t xml:space="preserve">әдістемелік </w:t>
      </w:r>
      <w:r w:rsidRPr="008F147D">
        <w:rPr>
          <w:rFonts w:ascii="Times New Roman" w:hAnsi="Times New Roman" w:cs="Times New Roman"/>
          <w:sz w:val="28"/>
          <w:szCs w:val="28"/>
          <w:lang w:val="kk-KZ"/>
        </w:rPr>
        <w:t>кафедрасы болашақ математика мұғалімдерінің кәсіби даярлығын жетілдіруге бағытталған жүйелі әрі мақсатты жұмыстарды жүзеге асырып келеді. Атап айтқанда, оқу үдерісін жаңғырту, пәндік және әдістемелік даярлықты кіріктіру, сондай-ақ цифрлық білім беру технологияларын оқу практикасына енгізу мәселелеріне басымдық берілуде.</w:t>
      </w:r>
    </w:p>
    <w:p w14:paraId="6DC817AB" w14:textId="15CFE59A" w:rsidR="008C27CE" w:rsidRPr="008F147D" w:rsidRDefault="0060768C"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«6В01501 – Математика (IP)» білім беру бағдарламасы болашақ математика мұғалімдерін кәсіби және әдістемелік тұрғыдан даярлауға бағдарланған инновациялық бағдарлама болып табылады. Бағдарламаның мазмұны мектеп пен жоғары оқу орнындағы математикалық білім берудің сабақтастығын қамтамасыз етуге, студенттердің пәндік, әдістемелік және цифрлық құзыреттіліктерін кешенді түрде қалыптастыруға бағытталған.</w:t>
      </w:r>
      <w:r w:rsidR="00AF6CE0" w:rsidRPr="008F147D">
        <w:rPr>
          <w:rFonts w:ascii="Times New Roman" w:hAnsi="Times New Roman" w:cs="Times New Roman"/>
          <w:sz w:val="28"/>
          <w:szCs w:val="28"/>
          <w:lang w:val="kk-KZ"/>
        </w:rPr>
        <w:t xml:space="preserve"> </w:t>
      </w:r>
      <w:r w:rsidR="008C27CE" w:rsidRPr="008F147D">
        <w:rPr>
          <w:rFonts w:ascii="Times New Roman" w:hAnsi="Times New Roman" w:cs="Times New Roman"/>
          <w:sz w:val="28"/>
          <w:szCs w:val="28"/>
          <w:lang w:val="kk-KZ"/>
        </w:rPr>
        <w:t>БББ басты мақсаты – заманауи білім беру жүйесінің талаптарына жауап беретін, цифрлық ортада еркін жұмыс істей алатын, бәсекеге қабілетті математика пәні мұғалімін даярлау</w:t>
      </w:r>
      <w:r w:rsidR="00725963" w:rsidRPr="008F147D">
        <w:rPr>
          <w:rFonts w:ascii="Times New Roman" w:hAnsi="Times New Roman" w:cs="Times New Roman"/>
          <w:sz w:val="28"/>
          <w:szCs w:val="28"/>
          <w:lang w:val="kk-KZ"/>
        </w:rPr>
        <w:t>.</w:t>
      </w:r>
    </w:p>
    <w:p w14:paraId="3040D9FB" w14:textId="77777777" w:rsidR="00B23C55" w:rsidRPr="008F147D" w:rsidRDefault="006B2F25"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«6В01501 – Математика (IP)» білім беру бағдарламасы</w:t>
      </w:r>
      <w:r w:rsidR="001F77BB" w:rsidRPr="008F147D">
        <w:rPr>
          <w:rFonts w:ascii="Times New Roman" w:hAnsi="Times New Roman" w:cs="Times New Roman"/>
          <w:sz w:val="28"/>
          <w:szCs w:val="28"/>
          <w:lang w:val="kk-KZ"/>
        </w:rPr>
        <w:t xml:space="preserve">ның </w:t>
      </w:r>
      <w:r w:rsidR="005A1A34" w:rsidRPr="008F147D">
        <w:rPr>
          <w:rFonts w:ascii="Times New Roman" w:hAnsi="Times New Roman" w:cs="Times New Roman"/>
          <w:sz w:val="28"/>
          <w:szCs w:val="28"/>
          <w:lang w:val="kk-KZ"/>
        </w:rPr>
        <w:t>қ</w:t>
      </w:r>
      <w:r w:rsidRPr="008F147D">
        <w:rPr>
          <w:rFonts w:ascii="Times New Roman" w:hAnsi="Times New Roman" w:cs="Times New Roman"/>
          <w:sz w:val="28"/>
          <w:szCs w:val="28"/>
          <w:lang w:val="kk-KZ"/>
        </w:rPr>
        <w:t>ұрылымы қазіргі заман талаптарына сай кәсіби бағыттылықты, пәндік білім мен әдістемелік құзыреттіліктің кіріктірілуін, сондай-ақ цифрлық білім беру ортасында оқыту дағдыларын қалыптастыруды көздейді. Бұл бағдарлама педагогикалық жоғары оқу орындарындағы математикалық білім беруді жаңғыртудың және болашақ мұғалімдердің кәсіби бәсекеге қабілеттілігін арттырудың тиімді моделі болып табылады.</w:t>
      </w:r>
    </w:p>
    <w:p w14:paraId="42F74A60" w14:textId="706839A4" w:rsidR="001907B1" w:rsidRPr="008F147D" w:rsidRDefault="001907B1"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Б</w:t>
      </w:r>
      <w:r w:rsidR="00C57293">
        <w:rPr>
          <w:rFonts w:ascii="Times New Roman" w:hAnsi="Times New Roman" w:cs="Times New Roman"/>
          <w:sz w:val="28"/>
          <w:szCs w:val="28"/>
          <w:lang w:val="kk-KZ"/>
        </w:rPr>
        <w:t xml:space="preserve">ілім беру бағдарламасының </w:t>
      </w:r>
      <w:r w:rsidRPr="008F147D">
        <w:rPr>
          <w:rFonts w:ascii="Times New Roman" w:hAnsi="Times New Roman" w:cs="Times New Roman"/>
          <w:sz w:val="28"/>
          <w:szCs w:val="28"/>
          <w:lang w:val="kk-KZ"/>
        </w:rPr>
        <w:t>оқу нәтижелері білім беру бағдарламасын немесе жеке пәнді оқуды аяқтағаннан кейін студент меңгеруі, түсінуі және көрсетуі тиіс білі</w:t>
      </w:r>
      <w:r w:rsidR="00052FCD" w:rsidRPr="008F147D">
        <w:rPr>
          <w:rFonts w:ascii="Times New Roman" w:hAnsi="Times New Roman" w:cs="Times New Roman"/>
          <w:sz w:val="28"/>
          <w:szCs w:val="28"/>
          <w:lang w:val="kk-KZ"/>
        </w:rPr>
        <w:t>ктер және</w:t>
      </w:r>
      <w:r w:rsidRPr="008F147D">
        <w:rPr>
          <w:rFonts w:ascii="Times New Roman" w:hAnsi="Times New Roman" w:cs="Times New Roman"/>
          <w:sz w:val="28"/>
          <w:szCs w:val="28"/>
          <w:lang w:val="kk-KZ"/>
        </w:rPr>
        <w:t xml:space="preserve"> дағдылар</w:t>
      </w:r>
      <w:r w:rsidR="00052FCD" w:rsidRPr="008F147D">
        <w:rPr>
          <w:rFonts w:ascii="Times New Roman" w:hAnsi="Times New Roman" w:cs="Times New Roman"/>
          <w:sz w:val="28"/>
          <w:szCs w:val="28"/>
          <w:lang w:val="kk-KZ"/>
        </w:rPr>
        <w:t>мен берілген</w:t>
      </w:r>
      <w:r w:rsidRPr="008F147D">
        <w:rPr>
          <w:rFonts w:ascii="Times New Roman" w:hAnsi="Times New Roman" w:cs="Times New Roman"/>
          <w:sz w:val="28"/>
          <w:szCs w:val="28"/>
          <w:lang w:val="kk-KZ"/>
        </w:rPr>
        <w:t>; қазіргі заманғы еңбек нарығының талаптарына сәйкес келетін түлектер арасында тиісті білім мен дағдыларды қалыптастыруды қамтамасыз ету үшін жұмыс берушілерді білім беру бағдарламаларын әзірлеу үдерісіне ықпалдастыруға жәрдемдесу.</w:t>
      </w:r>
    </w:p>
    <w:p w14:paraId="23ED16B3" w14:textId="54E910ED" w:rsidR="006A6580" w:rsidRPr="008F147D" w:rsidRDefault="006A6580" w:rsidP="00BC277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w:t>
      </w:r>
      <w:r w:rsidR="00C57293">
        <w:rPr>
          <w:rFonts w:ascii="Times New Roman" w:hAnsi="Times New Roman" w:cs="Times New Roman"/>
          <w:sz w:val="28"/>
          <w:szCs w:val="28"/>
          <w:lang w:val="kk-KZ"/>
        </w:rPr>
        <w:t>ілім беру бағдарламасының</w:t>
      </w:r>
      <w:r w:rsidRPr="008F147D">
        <w:rPr>
          <w:rFonts w:ascii="Times New Roman" w:hAnsi="Times New Roman" w:cs="Times New Roman"/>
          <w:sz w:val="28"/>
          <w:szCs w:val="28"/>
          <w:lang w:val="kk-KZ"/>
        </w:rPr>
        <w:t xml:space="preserve"> құрылымы </w:t>
      </w:r>
      <w:r w:rsidR="005058F9" w:rsidRPr="008F147D">
        <w:rPr>
          <w:rFonts w:ascii="Times New Roman" w:hAnsi="Times New Roman" w:cs="Times New Roman"/>
          <w:sz w:val="28"/>
          <w:szCs w:val="28"/>
          <w:lang w:val="kk-KZ"/>
        </w:rPr>
        <w:t xml:space="preserve">үш негізгі циклдерден тұратын </w:t>
      </w:r>
      <w:r w:rsidRPr="008F147D">
        <w:rPr>
          <w:rFonts w:ascii="Times New Roman" w:hAnsi="Times New Roman" w:cs="Times New Roman"/>
          <w:sz w:val="28"/>
          <w:szCs w:val="28"/>
          <w:lang w:val="kk-KZ"/>
        </w:rPr>
        <w:t xml:space="preserve">модульдерден </w:t>
      </w:r>
      <w:r w:rsidR="005058F9" w:rsidRPr="008F147D">
        <w:rPr>
          <w:rFonts w:ascii="Times New Roman" w:hAnsi="Times New Roman" w:cs="Times New Roman"/>
          <w:sz w:val="28"/>
          <w:szCs w:val="28"/>
          <w:lang w:val="kk-KZ"/>
        </w:rPr>
        <w:t>құралған</w:t>
      </w:r>
      <w:r w:rsidRPr="008F147D">
        <w:rPr>
          <w:rFonts w:ascii="Times New Roman" w:hAnsi="Times New Roman" w:cs="Times New Roman"/>
          <w:sz w:val="28"/>
          <w:szCs w:val="28"/>
          <w:lang w:val="kk-KZ"/>
        </w:rPr>
        <w:t>, мұнда әрбір модуль пәндік, әдістемелік, пәнаралық және кәсіптік дайындық саласындағы құзыреттерді қалыптастыруға және дамытуға бағытталған. Бұл студенттердің жоспарланған оқыту нәтижелеріне қол жеткізуін және білікті педагогикалық іс-әрекетке қажетті білім мен дағдыларды тұтас, жүйелі түрде меңгеруін қамтамасыз етеді</w:t>
      </w:r>
      <w:r w:rsidR="005058F9" w:rsidRPr="008F147D">
        <w:rPr>
          <w:rFonts w:ascii="Times New Roman" w:hAnsi="Times New Roman" w:cs="Times New Roman"/>
          <w:sz w:val="28"/>
          <w:szCs w:val="28"/>
          <w:lang w:val="kk-KZ"/>
        </w:rPr>
        <w:t xml:space="preserve"> (1-кесте)</w:t>
      </w:r>
      <w:r w:rsidRPr="008F147D">
        <w:rPr>
          <w:rFonts w:ascii="Times New Roman" w:hAnsi="Times New Roman" w:cs="Times New Roman"/>
          <w:sz w:val="28"/>
          <w:szCs w:val="28"/>
          <w:lang w:val="kk-KZ"/>
        </w:rPr>
        <w:t>.</w:t>
      </w:r>
    </w:p>
    <w:p w14:paraId="7C8215BD" w14:textId="77777777" w:rsidR="00CA629F" w:rsidRPr="008F147D" w:rsidRDefault="00CA629F" w:rsidP="001E5F77">
      <w:pPr>
        <w:spacing w:after="0" w:line="240" w:lineRule="auto"/>
        <w:rPr>
          <w:rFonts w:ascii="Times New Roman" w:hAnsi="Times New Roman" w:cs="Times New Roman"/>
          <w:sz w:val="28"/>
          <w:szCs w:val="28"/>
          <w:lang w:val="kk-KZ"/>
        </w:rPr>
      </w:pPr>
    </w:p>
    <w:p w14:paraId="00C98343" w14:textId="11C638EA" w:rsidR="005058F9" w:rsidRPr="008F147D" w:rsidRDefault="005058F9" w:rsidP="001E5F77">
      <w:pPr>
        <w:spacing w:after="0" w:line="240" w:lineRule="auto"/>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Кесте 1 - </w:t>
      </w:r>
      <w:r w:rsidR="00A91D9C" w:rsidRPr="008F147D">
        <w:rPr>
          <w:rFonts w:ascii="Times New Roman" w:hAnsi="Times New Roman" w:cs="Times New Roman"/>
          <w:sz w:val="28"/>
          <w:szCs w:val="28"/>
          <w:lang w:val="ru-RU"/>
        </w:rPr>
        <w:t>«6В01501 – Математика (</w:t>
      </w:r>
      <w:r w:rsidR="00A91D9C" w:rsidRPr="008F147D">
        <w:rPr>
          <w:rFonts w:ascii="Times New Roman" w:hAnsi="Times New Roman" w:cs="Times New Roman"/>
          <w:sz w:val="28"/>
          <w:szCs w:val="28"/>
        </w:rPr>
        <w:t>IP</w:t>
      </w:r>
      <w:r w:rsidR="00A91D9C" w:rsidRPr="008F147D">
        <w:rPr>
          <w:rFonts w:ascii="Times New Roman" w:hAnsi="Times New Roman" w:cs="Times New Roman"/>
          <w:sz w:val="28"/>
          <w:szCs w:val="28"/>
          <w:lang w:val="ru-RU"/>
        </w:rPr>
        <w:t>)» БББ құрылымдық мазмұны</w:t>
      </w:r>
    </w:p>
    <w:p w14:paraId="4DBD477A" w14:textId="77777777" w:rsidR="00A91D9C" w:rsidRPr="008F147D" w:rsidRDefault="00A91D9C" w:rsidP="00A91D9C">
      <w:pPr>
        <w:spacing w:after="0" w:line="240" w:lineRule="auto"/>
        <w:jc w:val="both"/>
        <w:rPr>
          <w:rFonts w:ascii="Times New Roman" w:hAnsi="Times New Roman" w:cs="Times New Roman"/>
          <w:sz w:val="28"/>
          <w:szCs w:val="28"/>
          <w:lang w:val="kk-KZ"/>
        </w:rPr>
      </w:pPr>
    </w:p>
    <w:tbl>
      <w:tblPr>
        <w:tblStyle w:val="af1"/>
        <w:tblW w:w="9634" w:type="dxa"/>
        <w:tblLook w:val="04A0" w:firstRow="1" w:lastRow="0" w:firstColumn="1" w:lastColumn="0" w:noHBand="0" w:noVBand="1"/>
      </w:tblPr>
      <w:tblGrid>
        <w:gridCol w:w="704"/>
        <w:gridCol w:w="1843"/>
        <w:gridCol w:w="1610"/>
        <w:gridCol w:w="5477"/>
      </w:tblGrid>
      <w:tr w:rsidR="00C20134" w:rsidRPr="008F147D" w14:paraId="387C602C" w14:textId="77777777" w:rsidTr="00CA629F">
        <w:tc>
          <w:tcPr>
            <w:tcW w:w="704" w:type="dxa"/>
          </w:tcPr>
          <w:p w14:paraId="716BFE9E" w14:textId="77777777" w:rsidR="00C20134" w:rsidRPr="008F147D" w:rsidRDefault="00C20134" w:rsidP="00AA1387">
            <w:pPr>
              <w:jc w:val="center"/>
              <w:rPr>
                <w:rFonts w:ascii="Times New Roman" w:hAnsi="Times New Roman" w:cs="Times New Roman"/>
                <w:sz w:val="24"/>
                <w:szCs w:val="24"/>
              </w:rPr>
            </w:pPr>
            <w:r w:rsidRPr="008F147D">
              <w:rPr>
                <w:rFonts w:ascii="Times New Roman" w:hAnsi="Times New Roman" w:cs="Times New Roman"/>
                <w:sz w:val="24"/>
                <w:szCs w:val="24"/>
              </w:rPr>
              <w:t>№</w:t>
            </w:r>
          </w:p>
        </w:tc>
        <w:tc>
          <w:tcPr>
            <w:tcW w:w="1843" w:type="dxa"/>
          </w:tcPr>
          <w:p w14:paraId="5713DCE5" w14:textId="77777777" w:rsidR="00C20134" w:rsidRPr="008F147D" w:rsidRDefault="00C20134" w:rsidP="00AA1387">
            <w:pPr>
              <w:jc w:val="center"/>
              <w:rPr>
                <w:rFonts w:ascii="Times New Roman" w:hAnsi="Times New Roman" w:cs="Times New Roman"/>
                <w:sz w:val="24"/>
                <w:szCs w:val="24"/>
              </w:rPr>
            </w:pPr>
            <w:r w:rsidRPr="008F147D">
              <w:rPr>
                <w:rFonts w:ascii="Times New Roman" w:hAnsi="Times New Roman" w:cs="Times New Roman"/>
                <w:sz w:val="24"/>
                <w:szCs w:val="24"/>
              </w:rPr>
              <w:t>Цикл атауы</w:t>
            </w:r>
          </w:p>
        </w:tc>
        <w:tc>
          <w:tcPr>
            <w:tcW w:w="1610" w:type="dxa"/>
          </w:tcPr>
          <w:p w14:paraId="300E33CE" w14:textId="77777777" w:rsidR="00C20134" w:rsidRPr="008F147D" w:rsidRDefault="00C20134" w:rsidP="00AA1387">
            <w:pPr>
              <w:jc w:val="center"/>
              <w:rPr>
                <w:rFonts w:ascii="Times New Roman" w:hAnsi="Times New Roman" w:cs="Times New Roman"/>
                <w:sz w:val="24"/>
                <w:szCs w:val="24"/>
              </w:rPr>
            </w:pPr>
            <w:r w:rsidRPr="008F147D">
              <w:rPr>
                <w:rFonts w:ascii="Times New Roman" w:hAnsi="Times New Roman" w:cs="Times New Roman"/>
                <w:sz w:val="24"/>
                <w:szCs w:val="24"/>
              </w:rPr>
              <w:t>Кредит саны</w:t>
            </w:r>
          </w:p>
        </w:tc>
        <w:tc>
          <w:tcPr>
            <w:tcW w:w="5477" w:type="dxa"/>
          </w:tcPr>
          <w:p w14:paraId="2BE62DEB" w14:textId="77777777" w:rsidR="00C20134" w:rsidRPr="008F147D" w:rsidRDefault="00C20134" w:rsidP="00AA1387">
            <w:pPr>
              <w:jc w:val="center"/>
              <w:rPr>
                <w:rFonts w:ascii="Times New Roman" w:hAnsi="Times New Roman" w:cs="Times New Roman"/>
                <w:sz w:val="24"/>
                <w:szCs w:val="24"/>
              </w:rPr>
            </w:pPr>
            <w:r w:rsidRPr="008F147D">
              <w:rPr>
                <w:rFonts w:ascii="Times New Roman" w:hAnsi="Times New Roman" w:cs="Times New Roman"/>
                <w:sz w:val="24"/>
                <w:szCs w:val="24"/>
              </w:rPr>
              <w:t>Мақсаты мен мазмұны</w:t>
            </w:r>
          </w:p>
        </w:tc>
      </w:tr>
      <w:tr w:rsidR="00C73FDB" w:rsidRPr="008F147D" w14:paraId="1765D04F" w14:textId="77777777" w:rsidTr="00CA629F">
        <w:tc>
          <w:tcPr>
            <w:tcW w:w="704" w:type="dxa"/>
          </w:tcPr>
          <w:p w14:paraId="04BEB757" w14:textId="5E15F15C" w:rsidR="00C73FDB" w:rsidRPr="008F147D" w:rsidRDefault="00C73FDB" w:rsidP="00AA1387">
            <w:pPr>
              <w:jc w:val="center"/>
              <w:rPr>
                <w:rFonts w:ascii="Times New Roman" w:hAnsi="Times New Roman" w:cs="Times New Roman"/>
                <w:sz w:val="24"/>
                <w:szCs w:val="24"/>
              </w:rPr>
            </w:pPr>
            <w:r w:rsidRPr="008F147D">
              <w:rPr>
                <w:rFonts w:ascii="Times New Roman" w:hAnsi="Times New Roman" w:cs="Times New Roman"/>
                <w:sz w:val="24"/>
                <w:szCs w:val="24"/>
              </w:rPr>
              <w:t>1</w:t>
            </w:r>
          </w:p>
        </w:tc>
        <w:tc>
          <w:tcPr>
            <w:tcW w:w="1843" w:type="dxa"/>
          </w:tcPr>
          <w:p w14:paraId="238C457F" w14:textId="6DA08295" w:rsidR="00C73FDB" w:rsidRPr="008F147D" w:rsidRDefault="00C73FDB" w:rsidP="00AA1387">
            <w:pPr>
              <w:jc w:val="center"/>
              <w:rPr>
                <w:rFonts w:ascii="Times New Roman" w:hAnsi="Times New Roman" w:cs="Times New Roman"/>
                <w:sz w:val="24"/>
                <w:szCs w:val="24"/>
              </w:rPr>
            </w:pPr>
            <w:r w:rsidRPr="008F147D">
              <w:rPr>
                <w:rFonts w:ascii="Times New Roman" w:hAnsi="Times New Roman" w:cs="Times New Roman"/>
                <w:sz w:val="24"/>
                <w:szCs w:val="24"/>
              </w:rPr>
              <w:t>2</w:t>
            </w:r>
          </w:p>
        </w:tc>
        <w:tc>
          <w:tcPr>
            <w:tcW w:w="1610" w:type="dxa"/>
          </w:tcPr>
          <w:p w14:paraId="5752D826" w14:textId="7115B180" w:rsidR="00C73FDB" w:rsidRPr="008F147D" w:rsidRDefault="00C73FDB" w:rsidP="00AA1387">
            <w:pPr>
              <w:jc w:val="center"/>
              <w:rPr>
                <w:rFonts w:ascii="Times New Roman" w:hAnsi="Times New Roman" w:cs="Times New Roman"/>
                <w:sz w:val="24"/>
                <w:szCs w:val="24"/>
              </w:rPr>
            </w:pPr>
            <w:r w:rsidRPr="008F147D">
              <w:rPr>
                <w:rFonts w:ascii="Times New Roman" w:hAnsi="Times New Roman" w:cs="Times New Roman"/>
                <w:sz w:val="24"/>
                <w:szCs w:val="24"/>
              </w:rPr>
              <w:t>3</w:t>
            </w:r>
          </w:p>
        </w:tc>
        <w:tc>
          <w:tcPr>
            <w:tcW w:w="5477" w:type="dxa"/>
          </w:tcPr>
          <w:p w14:paraId="203B20CB" w14:textId="533D35A2" w:rsidR="00C73FDB" w:rsidRPr="008F147D" w:rsidRDefault="00C73FDB" w:rsidP="00AA1387">
            <w:pPr>
              <w:jc w:val="center"/>
              <w:rPr>
                <w:rFonts w:ascii="Times New Roman" w:hAnsi="Times New Roman" w:cs="Times New Roman"/>
                <w:sz w:val="24"/>
                <w:szCs w:val="24"/>
              </w:rPr>
            </w:pPr>
            <w:r w:rsidRPr="008F147D">
              <w:rPr>
                <w:rFonts w:ascii="Times New Roman" w:hAnsi="Times New Roman" w:cs="Times New Roman"/>
                <w:sz w:val="24"/>
                <w:szCs w:val="24"/>
              </w:rPr>
              <w:t>4</w:t>
            </w:r>
          </w:p>
        </w:tc>
      </w:tr>
      <w:tr w:rsidR="00C20134" w:rsidRPr="00FF44D8" w14:paraId="0F7992B2" w14:textId="77777777" w:rsidTr="00CA629F">
        <w:tc>
          <w:tcPr>
            <w:tcW w:w="704" w:type="dxa"/>
          </w:tcPr>
          <w:p w14:paraId="16823C9F" w14:textId="77777777" w:rsidR="00C20134" w:rsidRPr="008F147D" w:rsidRDefault="00C20134" w:rsidP="00AA1387">
            <w:pPr>
              <w:rPr>
                <w:rFonts w:ascii="Times New Roman" w:hAnsi="Times New Roman" w:cs="Times New Roman"/>
                <w:sz w:val="24"/>
                <w:szCs w:val="24"/>
              </w:rPr>
            </w:pPr>
            <w:r w:rsidRPr="008F147D">
              <w:rPr>
                <w:rFonts w:ascii="Times New Roman" w:hAnsi="Times New Roman" w:cs="Times New Roman"/>
                <w:sz w:val="24"/>
                <w:szCs w:val="24"/>
              </w:rPr>
              <w:t>1</w:t>
            </w:r>
          </w:p>
        </w:tc>
        <w:tc>
          <w:tcPr>
            <w:tcW w:w="1843" w:type="dxa"/>
          </w:tcPr>
          <w:p w14:paraId="1D5C61ED" w14:textId="77777777" w:rsidR="00C20134" w:rsidRPr="008F147D" w:rsidRDefault="00F45ED9" w:rsidP="00AA1387">
            <w:pPr>
              <w:rPr>
                <w:rFonts w:ascii="Times New Roman" w:hAnsi="Times New Roman" w:cs="Times New Roman"/>
                <w:sz w:val="24"/>
                <w:szCs w:val="24"/>
              </w:rPr>
            </w:pPr>
            <w:r w:rsidRPr="008F147D">
              <w:rPr>
                <w:rFonts w:ascii="Times New Roman" w:hAnsi="Times New Roman" w:cs="Times New Roman"/>
                <w:sz w:val="24"/>
                <w:szCs w:val="24"/>
              </w:rPr>
              <w:t>Жалпы білім беру пәндері (ЖБП)</w:t>
            </w:r>
          </w:p>
        </w:tc>
        <w:tc>
          <w:tcPr>
            <w:tcW w:w="1610" w:type="dxa"/>
          </w:tcPr>
          <w:p w14:paraId="7C25837B" w14:textId="77777777" w:rsidR="00C20134" w:rsidRPr="008F147D" w:rsidRDefault="00F45ED9" w:rsidP="00AA1387">
            <w:pPr>
              <w:jc w:val="center"/>
              <w:rPr>
                <w:rFonts w:ascii="Times New Roman" w:hAnsi="Times New Roman" w:cs="Times New Roman"/>
                <w:sz w:val="24"/>
                <w:szCs w:val="24"/>
              </w:rPr>
            </w:pPr>
            <w:r w:rsidRPr="008F147D">
              <w:rPr>
                <w:rFonts w:ascii="Times New Roman" w:hAnsi="Times New Roman" w:cs="Times New Roman"/>
                <w:sz w:val="24"/>
                <w:szCs w:val="24"/>
              </w:rPr>
              <w:t>56 ECTS</w:t>
            </w:r>
          </w:p>
        </w:tc>
        <w:tc>
          <w:tcPr>
            <w:tcW w:w="5477" w:type="dxa"/>
          </w:tcPr>
          <w:p w14:paraId="46320357" w14:textId="77777777" w:rsidR="00F45ED9" w:rsidRPr="008F147D" w:rsidRDefault="00F45ED9" w:rsidP="00AA1387">
            <w:pPr>
              <w:rPr>
                <w:rFonts w:ascii="Times New Roman" w:hAnsi="Times New Roman" w:cs="Times New Roman"/>
                <w:sz w:val="24"/>
                <w:szCs w:val="24"/>
              </w:rPr>
            </w:pPr>
            <w:r w:rsidRPr="008F147D">
              <w:rPr>
                <w:rFonts w:ascii="Times New Roman" w:hAnsi="Times New Roman" w:cs="Times New Roman"/>
                <w:sz w:val="24"/>
                <w:szCs w:val="24"/>
              </w:rPr>
              <w:t xml:space="preserve">Мақсаты – студенттердің дүниетанымдық, мәдени және тілдік құзыреттілігін қалыптастыру. </w:t>
            </w:r>
          </w:p>
          <w:p w14:paraId="07B6EB9D" w14:textId="276967F7" w:rsidR="00C20134" w:rsidRPr="008F147D" w:rsidRDefault="00F45ED9" w:rsidP="00AA1387">
            <w:pPr>
              <w:rPr>
                <w:rFonts w:ascii="Times New Roman" w:hAnsi="Times New Roman" w:cs="Times New Roman"/>
                <w:sz w:val="24"/>
                <w:szCs w:val="24"/>
              </w:rPr>
            </w:pPr>
            <w:r w:rsidRPr="008F147D">
              <w:rPr>
                <w:rFonts w:ascii="Times New Roman" w:hAnsi="Times New Roman" w:cs="Times New Roman"/>
                <w:sz w:val="24"/>
                <w:szCs w:val="24"/>
              </w:rPr>
              <w:t xml:space="preserve">Бұл циклге Қазақстан тарихы, философия, қазақ (немесе орыс) және шетел тілі, ақпараттық-коммуникациялық технологиялар, әлеуметтану, </w:t>
            </w:r>
            <w:r w:rsidR="00CA629F" w:rsidRPr="008F147D">
              <w:rPr>
                <w:rFonts w:ascii="Times New Roman" w:hAnsi="Times New Roman" w:cs="Times New Roman"/>
                <w:sz w:val="24"/>
                <w:szCs w:val="24"/>
              </w:rPr>
              <w:t>саясаттану, мәдениеттану, психология, дене тәрбиесі сияқты пәндер кіреді.</w:t>
            </w:r>
          </w:p>
        </w:tc>
      </w:tr>
      <w:tr w:rsidR="00C20134" w:rsidRPr="00FF44D8" w14:paraId="16636262" w14:textId="77777777" w:rsidTr="00C57293">
        <w:tc>
          <w:tcPr>
            <w:tcW w:w="704" w:type="dxa"/>
            <w:tcBorders>
              <w:bottom w:val="single" w:sz="4" w:space="0" w:color="auto"/>
            </w:tcBorders>
          </w:tcPr>
          <w:p w14:paraId="45FD7408" w14:textId="77777777" w:rsidR="00C20134" w:rsidRPr="008F147D" w:rsidRDefault="00BB19D4" w:rsidP="00AA1387">
            <w:pPr>
              <w:rPr>
                <w:rFonts w:ascii="Times New Roman" w:hAnsi="Times New Roman" w:cs="Times New Roman"/>
                <w:sz w:val="24"/>
                <w:szCs w:val="24"/>
              </w:rPr>
            </w:pPr>
            <w:r w:rsidRPr="008F147D">
              <w:rPr>
                <w:rFonts w:ascii="Times New Roman" w:hAnsi="Times New Roman" w:cs="Times New Roman"/>
                <w:sz w:val="24"/>
                <w:szCs w:val="24"/>
              </w:rPr>
              <w:t>2</w:t>
            </w:r>
          </w:p>
        </w:tc>
        <w:tc>
          <w:tcPr>
            <w:tcW w:w="1843" w:type="dxa"/>
            <w:tcBorders>
              <w:bottom w:val="single" w:sz="4" w:space="0" w:color="auto"/>
            </w:tcBorders>
          </w:tcPr>
          <w:p w14:paraId="275927AE" w14:textId="77777777" w:rsidR="00C20134" w:rsidRPr="008F147D" w:rsidRDefault="00F45ED9" w:rsidP="00AA1387">
            <w:pPr>
              <w:rPr>
                <w:rFonts w:ascii="Times New Roman" w:hAnsi="Times New Roman" w:cs="Times New Roman"/>
                <w:sz w:val="24"/>
                <w:szCs w:val="24"/>
              </w:rPr>
            </w:pPr>
            <w:r w:rsidRPr="008F147D">
              <w:rPr>
                <w:rFonts w:ascii="Times New Roman" w:hAnsi="Times New Roman" w:cs="Times New Roman"/>
                <w:sz w:val="24"/>
                <w:szCs w:val="24"/>
              </w:rPr>
              <w:t>Базалық және бейіндеуші пәндер (ББП)</w:t>
            </w:r>
          </w:p>
        </w:tc>
        <w:tc>
          <w:tcPr>
            <w:tcW w:w="1610" w:type="dxa"/>
            <w:tcBorders>
              <w:bottom w:val="single" w:sz="4" w:space="0" w:color="auto"/>
            </w:tcBorders>
          </w:tcPr>
          <w:p w14:paraId="225410B6" w14:textId="77777777" w:rsidR="00C20134" w:rsidRPr="008F147D" w:rsidRDefault="00F45ED9" w:rsidP="00AA1387">
            <w:pPr>
              <w:jc w:val="center"/>
              <w:rPr>
                <w:rFonts w:ascii="Times New Roman" w:hAnsi="Times New Roman" w:cs="Times New Roman"/>
                <w:sz w:val="24"/>
                <w:szCs w:val="24"/>
              </w:rPr>
            </w:pPr>
            <w:r w:rsidRPr="008F147D">
              <w:rPr>
                <w:rFonts w:ascii="Times New Roman" w:hAnsi="Times New Roman" w:cs="Times New Roman"/>
                <w:sz w:val="24"/>
                <w:szCs w:val="24"/>
              </w:rPr>
              <w:t>176 ECTS</w:t>
            </w:r>
          </w:p>
        </w:tc>
        <w:tc>
          <w:tcPr>
            <w:tcW w:w="5477" w:type="dxa"/>
            <w:tcBorders>
              <w:bottom w:val="single" w:sz="4" w:space="0" w:color="auto"/>
            </w:tcBorders>
          </w:tcPr>
          <w:p w14:paraId="0E11C912" w14:textId="77777777" w:rsidR="00F45ED9" w:rsidRPr="008F147D" w:rsidRDefault="00F45ED9" w:rsidP="00AA1387">
            <w:pPr>
              <w:rPr>
                <w:rFonts w:ascii="Times New Roman" w:hAnsi="Times New Roman" w:cs="Times New Roman"/>
                <w:sz w:val="24"/>
                <w:szCs w:val="24"/>
              </w:rPr>
            </w:pPr>
            <w:r w:rsidRPr="008F147D">
              <w:rPr>
                <w:rFonts w:ascii="Times New Roman" w:hAnsi="Times New Roman" w:cs="Times New Roman"/>
                <w:sz w:val="24"/>
                <w:szCs w:val="24"/>
              </w:rPr>
              <w:t>Мақсаты – болашақ мұғалімнің кәсіби даярлығына бағытталған. Мұнда келесі модульдер қамтылған:</w:t>
            </w:r>
          </w:p>
          <w:p w14:paraId="5B5B7ECB" w14:textId="77777777" w:rsidR="00F45ED9" w:rsidRPr="008F147D" w:rsidRDefault="00DD680B" w:rsidP="00AA1387">
            <w:pPr>
              <w:rPr>
                <w:rFonts w:ascii="Times New Roman" w:hAnsi="Times New Roman" w:cs="Times New Roman"/>
                <w:sz w:val="24"/>
                <w:szCs w:val="24"/>
              </w:rPr>
            </w:pPr>
            <w:r w:rsidRPr="008F147D">
              <w:rPr>
                <w:rFonts w:ascii="Times New Roman" w:hAnsi="Times New Roman" w:cs="Times New Roman"/>
                <w:sz w:val="24"/>
                <w:szCs w:val="24"/>
              </w:rPr>
              <w:t>Математикалық цикл: м</w:t>
            </w:r>
            <w:r w:rsidR="00F45ED9" w:rsidRPr="008F147D">
              <w:rPr>
                <w:rFonts w:ascii="Times New Roman" w:hAnsi="Times New Roman" w:cs="Times New Roman"/>
                <w:sz w:val="24"/>
                <w:szCs w:val="24"/>
              </w:rPr>
              <w:t xml:space="preserve">атематикалық </w:t>
            </w:r>
            <w:r w:rsidRPr="008F147D">
              <w:rPr>
                <w:rFonts w:ascii="Times New Roman" w:hAnsi="Times New Roman" w:cs="Times New Roman"/>
                <w:sz w:val="24"/>
                <w:szCs w:val="24"/>
              </w:rPr>
              <w:t>анализ</w:t>
            </w:r>
            <w:r w:rsidR="00F45ED9" w:rsidRPr="008F147D">
              <w:rPr>
                <w:rFonts w:ascii="Times New Roman" w:hAnsi="Times New Roman" w:cs="Times New Roman"/>
                <w:sz w:val="24"/>
                <w:szCs w:val="24"/>
              </w:rPr>
              <w:t>, сызықтық алгебра және аналитикалық геометрия, ықтималдықтар теориясы мен математикалық статистика, дифференциалдық теңдеулер, математикалық логика және дискретті математика, сандар теориясы, геометрия негіздері, математикалық модельдеу пәндері.</w:t>
            </w:r>
          </w:p>
          <w:p w14:paraId="601C27FB" w14:textId="77777777" w:rsidR="00F45ED9" w:rsidRPr="008F147D" w:rsidRDefault="00DD680B" w:rsidP="00AA1387">
            <w:pPr>
              <w:rPr>
                <w:rFonts w:ascii="Times New Roman" w:hAnsi="Times New Roman" w:cs="Times New Roman"/>
                <w:sz w:val="24"/>
                <w:szCs w:val="24"/>
              </w:rPr>
            </w:pPr>
            <w:r w:rsidRPr="008F147D">
              <w:rPr>
                <w:rFonts w:ascii="Times New Roman" w:hAnsi="Times New Roman" w:cs="Times New Roman"/>
                <w:sz w:val="24"/>
                <w:szCs w:val="24"/>
              </w:rPr>
              <w:t>Педагогикалық цикл: п</w:t>
            </w:r>
            <w:r w:rsidR="00F45ED9" w:rsidRPr="008F147D">
              <w:rPr>
                <w:rFonts w:ascii="Times New Roman" w:hAnsi="Times New Roman" w:cs="Times New Roman"/>
                <w:sz w:val="24"/>
                <w:szCs w:val="24"/>
              </w:rPr>
              <w:t>едагогика және психология, оқыту әдістері мен технологиялары, критериалды бағалау, инклюзивті білім беру, зерттеу мәдениеті, педагогикалық практика және т.б.</w:t>
            </w:r>
          </w:p>
          <w:p w14:paraId="3336BA27" w14:textId="77777777" w:rsidR="00F45ED9" w:rsidRPr="008F147D" w:rsidRDefault="00F45ED9" w:rsidP="00AA1387">
            <w:pPr>
              <w:rPr>
                <w:rFonts w:ascii="Times New Roman" w:hAnsi="Times New Roman" w:cs="Times New Roman"/>
                <w:sz w:val="24"/>
                <w:szCs w:val="24"/>
              </w:rPr>
            </w:pPr>
            <w:r w:rsidRPr="008F147D">
              <w:rPr>
                <w:rFonts w:ascii="Times New Roman" w:hAnsi="Times New Roman" w:cs="Times New Roman"/>
                <w:sz w:val="24"/>
                <w:szCs w:val="24"/>
              </w:rPr>
              <w:t>Инновациялық модуль: CLIL технологиялары, цифрлық педагогика, зерттеу және инновациялар, білім беру аналитикасы, кәсіпкерлік және көшбасшылық бағыттар қамтылған.</w:t>
            </w:r>
          </w:p>
          <w:p w14:paraId="55902835" w14:textId="77777777" w:rsidR="00C20134" w:rsidRPr="008F147D" w:rsidRDefault="00F45ED9" w:rsidP="00AA1387">
            <w:pPr>
              <w:rPr>
                <w:rFonts w:ascii="Times New Roman" w:hAnsi="Times New Roman" w:cs="Times New Roman"/>
                <w:sz w:val="24"/>
                <w:szCs w:val="24"/>
              </w:rPr>
            </w:pPr>
            <w:r w:rsidRPr="008F147D">
              <w:rPr>
                <w:rFonts w:ascii="Times New Roman" w:hAnsi="Times New Roman" w:cs="Times New Roman"/>
                <w:sz w:val="24"/>
                <w:szCs w:val="24"/>
              </w:rPr>
              <w:t>Бұл модуль студенттің педагогикалық және әдістемелік құзыреттілігін қалыптастырады.</w:t>
            </w:r>
          </w:p>
        </w:tc>
      </w:tr>
      <w:tr w:rsidR="00C20134" w:rsidRPr="00FF44D8" w14:paraId="603AB867" w14:textId="77777777" w:rsidTr="00C57293">
        <w:tc>
          <w:tcPr>
            <w:tcW w:w="704" w:type="dxa"/>
            <w:tcBorders>
              <w:bottom w:val="nil"/>
            </w:tcBorders>
          </w:tcPr>
          <w:p w14:paraId="7DC1F701" w14:textId="77777777" w:rsidR="00C20134" w:rsidRPr="008F147D" w:rsidRDefault="00BB19D4" w:rsidP="00AA1387">
            <w:pPr>
              <w:rPr>
                <w:rFonts w:ascii="Times New Roman" w:hAnsi="Times New Roman" w:cs="Times New Roman"/>
                <w:sz w:val="24"/>
                <w:szCs w:val="24"/>
              </w:rPr>
            </w:pPr>
            <w:r w:rsidRPr="008F147D">
              <w:rPr>
                <w:rFonts w:ascii="Times New Roman" w:hAnsi="Times New Roman" w:cs="Times New Roman"/>
                <w:sz w:val="24"/>
                <w:szCs w:val="24"/>
              </w:rPr>
              <w:t>3</w:t>
            </w:r>
          </w:p>
        </w:tc>
        <w:tc>
          <w:tcPr>
            <w:tcW w:w="1843" w:type="dxa"/>
            <w:tcBorders>
              <w:bottom w:val="nil"/>
            </w:tcBorders>
          </w:tcPr>
          <w:p w14:paraId="152DE46A" w14:textId="77777777" w:rsidR="00C20134" w:rsidRPr="008F147D" w:rsidRDefault="00BB19D4" w:rsidP="00AA1387">
            <w:pPr>
              <w:rPr>
                <w:rFonts w:ascii="Times New Roman" w:hAnsi="Times New Roman" w:cs="Times New Roman"/>
                <w:sz w:val="24"/>
                <w:szCs w:val="24"/>
              </w:rPr>
            </w:pPr>
            <w:r w:rsidRPr="008F147D">
              <w:rPr>
                <w:rFonts w:ascii="Times New Roman" w:hAnsi="Times New Roman" w:cs="Times New Roman"/>
                <w:sz w:val="24"/>
                <w:szCs w:val="24"/>
              </w:rPr>
              <w:t>Кәсіби практикалар және дипломдық жоба</w:t>
            </w:r>
          </w:p>
        </w:tc>
        <w:tc>
          <w:tcPr>
            <w:tcW w:w="1610" w:type="dxa"/>
            <w:tcBorders>
              <w:bottom w:val="nil"/>
            </w:tcBorders>
          </w:tcPr>
          <w:p w14:paraId="1CA08483" w14:textId="77777777" w:rsidR="00C20134" w:rsidRPr="008F147D" w:rsidRDefault="00BB19D4" w:rsidP="00AA1387">
            <w:pPr>
              <w:jc w:val="center"/>
              <w:rPr>
                <w:rFonts w:ascii="Times New Roman" w:hAnsi="Times New Roman" w:cs="Times New Roman"/>
                <w:sz w:val="24"/>
                <w:szCs w:val="24"/>
              </w:rPr>
            </w:pPr>
            <w:r w:rsidRPr="008F147D">
              <w:rPr>
                <w:rFonts w:ascii="Times New Roman" w:hAnsi="Times New Roman" w:cs="Times New Roman"/>
                <w:sz w:val="24"/>
                <w:szCs w:val="24"/>
              </w:rPr>
              <w:t>48 ECTS</w:t>
            </w:r>
          </w:p>
        </w:tc>
        <w:tc>
          <w:tcPr>
            <w:tcW w:w="5477" w:type="dxa"/>
            <w:tcBorders>
              <w:bottom w:val="nil"/>
            </w:tcBorders>
          </w:tcPr>
          <w:p w14:paraId="55084C70" w14:textId="77777777" w:rsidR="00BB19D4" w:rsidRPr="008F147D" w:rsidRDefault="00BB19D4" w:rsidP="00AA1387">
            <w:pPr>
              <w:rPr>
                <w:rFonts w:ascii="Times New Roman" w:hAnsi="Times New Roman" w:cs="Times New Roman"/>
                <w:sz w:val="24"/>
                <w:szCs w:val="24"/>
              </w:rPr>
            </w:pPr>
            <w:r w:rsidRPr="008F147D">
              <w:rPr>
                <w:rFonts w:ascii="Times New Roman" w:hAnsi="Times New Roman" w:cs="Times New Roman"/>
                <w:sz w:val="24"/>
                <w:szCs w:val="24"/>
              </w:rPr>
              <w:t>Бағдарламада үш деңгейлі практикалар қарастырылған:</w:t>
            </w:r>
          </w:p>
          <w:p w14:paraId="3A693D07" w14:textId="77777777" w:rsidR="00BB19D4" w:rsidRPr="008F147D" w:rsidRDefault="00BB19D4" w:rsidP="00AA1387">
            <w:pPr>
              <w:rPr>
                <w:rFonts w:ascii="Times New Roman" w:hAnsi="Times New Roman" w:cs="Times New Roman"/>
                <w:sz w:val="24"/>
                <w:szCs w:val="24"/>
              </w:rPr>
            </w:pPr>
            <w:r w:rsidRPr="008F147D">
              <w:rPr>
                <w:rFonts w:ascii="Times New Roman" w:hAnsi="Times New Roman" w:cs="Times New Roman"/>
                <w:sz w:val="24"/>
                <w:szCs w:val="24"/>
              </w:rPr>
              <w:t>1) оқу практикасы (мектеп құрылымымен танысу);</w:t>
            </w:r>
          </w:p>
          <w:p w14:paraId="7257154C" w14:textId="77777777" w:rsidR="00BB19D4" w:rsidRPr="008F147D" w:rsidRDefault="00BB19D4" w:rsidP="00AA1387">
            <w:pPr>
              <w:rPr>
                <w:rFonts w:ascii="Times New Roman" w:hAnsi="Times New Roman" w:cs="Times New Roman"/>
                <w:sz w:val="24"/>
                <w:szCs w:val="24"/>
              </w:rPr>
            </w:pPr>
            <w:r w:rsidRPr="008F147D">
              <w:rPr>
                <w:rFonts w:ascii="Times New Roman" w:hAnsi="Times New Roman" w:cs="Times New Roman"/>
                <w:sz w:val="24"/>
                <w:szCs w:val="24"/>
              </w:rPr>
              <w:t>2) өндірістік (педагогикалық) практика;</w:t>
            </w:r>
          </w:p>
          <w:p w14:paraId="11D90A0F" w14:textId="77777777" w:rsidR="00BB19D4" w:rsidRPr="008F147D" w:rsidRDefault="00BB19D4" w:rsidP="00AA1387">
            <w:pPr>
              <w:rPr>
                <w:rFonts w:ascii="Times New Roman" w:hAnsi="Times New Roman" w:cs="Times New Roman"/>
                <w:sz w:val="24"/>
                <w:szCs w:val="24"/>
              </w:rPr>
            </w:pPr>
            <w:r w:rsidRPr="008F147D">
              <w:rPr>
                <w:rFonts w:ascii="Times New Roman" w:hAnsi="Times New Roman" w:cs="Times New Roman"/>
                <w:sz w:val="24"/>
                <w:szCs w:val="24"/>
              </w:rPr>
              <w:t>3) алдын ала және дипломалды практика.</w:t>
            </w:r>
          </w:p>
          <w:p w14:paraId="4E63A842" w14:textId="77777777" w:rsidR="00C20134" w:rsidRPr="008F147D" w:rsidRDefault="00BB19D4" w:rsidP="00AA1387">
            <w:pPr>
              <w:rPr>
                <w:rFonts w:ascii="Times New Roman" w:hAnsi="Times New Roman" w:cs="Times New Roman"/>
                <w:sz w:val="24"/>
                <w:szCs w:val="24"/>
              </w:rPr>
            </w:pPr>
            <w:r w:rsidRPr="008F147D">
              <w:rPr>
                <w:rFonts w:ascii="Times New Roman" w:hAnsi="Times New Roman" w:cs="Times New Roman"/>
                <w:sz w:val="24"/>
                <w:szCs w:val="24"/>
              </w:rPr>
              <w:t>Дипломдық жоба студенттің зерттеу және әдістемелік даярлығын қорытындылайды.</w:t>
            </w:r>
          </w:p>
        </w:tc>
      </w:tr>
    </w:tbl>
    <w:p w14:paraId="58B8208B" w14:textId="5CAAE216" w:rsidR="00BB19D4" w:rsidRPr="008F147D" w:rsidRDefault="00C57293" w:rsidP="00762C59">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Білім беру бағдарламасының</w:t>
      </w:r>
      <w:r w:rsidR="007D629A" w:rsidRPr="008F147D">
        <w:rPr>
          <w:rFonts w:ascii="Times New Roman" w:hAnsi="Times New Roman" w:cs="Times New Roman"/>
          <w:sz w:val="28"/>
          <w:szCs w:val="28"/>
          <w:lang w:val="kk-KZ"/>
        </w:rPr>
        <w:t xml:space="preserve"> негізгі циклдердің мазмұн</w:t>
      </w:r>
      <w:r w:rsidR="00565832" w:rsidRPr="008F147D">
        <w:rPr>
          <w:rFonts w:ascii="Times New Roman" w:hAnsi="Times New Roman" w:cs="Times New Roman"/>
          <w:sz w:val="28"/>
          <w:szCs w:val="28"/>
          <w:lang w:val="kk-KZ"/>
        </w:rPr>
        <w:t>ы</w:t>
      </w:r>
      <w:r w:rsidR="007D629A" w:rsidRPr="008F147D">
        <w:rPr>
          <w:rFonts w:ascii="Times New Roman" w:hAnsi="Times New Roman" w:cs="Times New Roman"/>
          <w:sz w:val="28"/>
          <w:szCs w:val="28"/>
          <w:lang w:val="kk-KZ"/>
        </w:rPr>
        <w:t xml:space="preserve"> бойынша кредиттік қатынасы мен үлес салмағын </w:t>
      </w:r>
      <w:r w:rsidR="00602FF3" w:rsidRPr="008F147D">
        <w:rPr>
          <w:rFonts w:ascii="Times New Roman" w:hAnsi="Times New Roman" w:cs="Times New Roman"/>
          <w:sz w:val="28"/>
          <w:szCs w:val="28"/>
          <w:lang w:val="kk-KZ"/>
        </w:rPr>
        <w:t xml:space="preserve">және өзара байланысын </w:t>
      </w:r>
      <w:r w:rsidR="007D629A" w:rsidRPr="008F147D">
        <w:rPr>
          <w:rFonts w:ascii="Times New Roman" w:hAnsi="Times New Roman" w:cs="Times New Roman"/>
          <w:sz w:val="28"/>
          <w:szCs w:val="28"/>
          <w:lang w:val="kk-KZ"/>
        </w:rPr>
        <w:t>айқындадық (2-кесте).</w:t>
      </w:r>
    </w:p>
    <w:p w14:paraId="78076ACB" w14:textId="77777777" w:rsidR="00762C59" w:rsidRPr="008F147D" w:rsidRDefault="00762C59" w:rsidP="00762C59">
      <w:pPr>
        <w:spacing w:after="0" w:line="240" w:lineRule="auto"/>
        <w:ind w:firstLine="567"/>
        <w:jc w:val="both"/>
        <w:rPr>
          <w:rFonts w:ascii="Times New Roman" w:hAnsi="Times New Roman" w:cs="Times New Roman"/>
          <w:sz w:val="28"/>
          <w:szCs w:val="28"/>
          <w:lang w:val="kk-KZ"/>
        </w:rPr>
      </w:pPr>
    </w:p>
    <w:p w14:paraId="03E457F4" w14:textId="03202E98" w:rsidR="007D629A" w:rsidRPr="008F147D" w:rsidRDefault="00C57293" w:rsidP="000F0ED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Кесте 2 – Білім беру бағдарламасының</w:t>
      </w:r>
      <w:r w:rsidR="007D629A" w:rsidRPr="008F147D">
        <w:rPr>
          <w:rFonts w:ascii="Times New Roman" w:hAnsi="Times New Roman" w:cs="Times New Roman"/>
          <w:sz w:val="28"/>
          <w:szCs w:val="28"/>
          <w:lang w:val="kk-KZ"/>
        </w:rPr>
        <w:t xml:space="preserve"> бөлімдер мен кредиттік қатынасы</w:t>
      </w:r>
      <w:r w:rsidR="00602FF3" w:rsidRPr="008F147D">
        <w:rPr>
          <w:rFonts w:ascii="Times New Roman" w:hAnsi="Times New Roman" w:cs="Times New Roman"/>
          <w:sz w:val="28"/>
          <w:szCs w:val="28"/>
          <w:lang w:val="kk-KZ"/>
        </w:rPr>
        <w:t xml:space="preserve"> және байланысы</w:t>
      </w:r>
    </w:p>
    <w:p w14:paraId="6A0ED320" w14:textId="77777777" w:rsidR="007D629A" w:rsidRPr="008F147D" w:rsidRDefault="007D629A" w:rsidP="007D629A">
      <w:pPr>
        <w:spacing w:after="0" w:line="240" w:lineRule="auto"/>
        <w:jc w:val="both"/>
        <w:rPr>
          <w:rFonts w:ascii="Times New Roman" w:hAnsi="Times New Roman" w:cs="Times New Roman"/>
          <w:sz w:val="28"/>
          <w:szCs w:val="28"/>
          <w:lang w:val="kk-KZ"/>
        </w:rPr>
      </w:pPr>
    </w:p>
    <w:tbl>
      <w:tblPr>
        <w:tblStyle w:val="af1"/>
        <w:tblW w:w="9634" w:type="dxa"/>
        <w:tblLook w:val="04A0" w:firstRow="1" w:lastRow="0" w:firstColumn="1" w:lastColumn="0" w:noHBand="0" w:noVBand="1"/>
      </w:tblPr>
      <w:tblGrid>
        <w:gridCol w:w="1966"/>
        <w:gridCol w:w="2394"/>
        <w:gridCol w:w="1447"/>
        <w:gridCol w:w="1159"/>
        <w:gridCol w:w="2668"/>
      </w:tblGrid>
      <w:tr w:rsidR="00B51F62" w:rsidRPr="008F147D" w14:paraId="022D1977" w14:textId="77777777" w:rsidTr="00602FF3">
        <w:tc>
          <w:tcPr>
            <w:tcW w:w="1966" w:type="dxa"/>
          </w:tcPr>
          <w:p w14:paraId="55C66843" w14:textId="77777777" w:rsidR="00B51F62" w:rsidRPr="008F147D" w:rsidRDefault="00B51F62" w:rsidP="00A45D24">
            <w:pPr>
              <w:jc w:val="center"/>
              <w:rPr>
                <w:rFonts w:ascii="Times New Roman" w:hAnsi="Times New Roman" w:cs="Times New Roman"/>
                <w:sz w:val="24"/>
                <w:szCs w:val="24"/>
              </w:rPr>
            </w:pPr>
            <w:r w:rsidRPr="008F147D">
              <w:rPr>
                <w:rFonts w:ascii="Times New Roman" w:hAnsi="Times New Roman" w:cs="Times New Roman"/>
                <w:sz w:val="24"/>
                <w:szCs w:val="24"/>
              </w:rPr>
              <w:t>Цикл</w:t>
            </w:r>
          </w:p>
        </w:tc>
        <w:tc>
          <w:tcPr>
            <w:tcW w:w="2394" w:type="dxa"/>
          </w:tcPr>
          <w:p w14:paraId="379AB2EC" w14:textId="77777777" w:rsidR="00B51F62" w:rsidRPr="008F147D" w:rsidRDefault="00B51F62" w:rsidP="00A45D24">
            <w:pPr>
              <w:jc w:val="center"/>
              <w:rPr>
                <w:rFonts w:ascii="Times New Roman" w:hAnsi="Times New Roman" w:cs="Times New Roman"/>
                <w:sz w:val="24"/>
                <w:szCs w:val="24"/>
              </w:rPr>
            </w:pPr>
            <w:r w:rsidRPr="008F147D">
              <w:rPr>
                <w:rFonts w:ascii="Times New Roman" w:hAnsi="Times New Roman" w:cs="Times New Roman"/>
                <w:sz w:val="24"/>
                <w:szCs w:val="24"/>
              </w:rPr>
              <w:t>Мазмұны</w:t>
            </w:r>
          </w:p>
        </w:tc>
        <w:tc>
          <w:tcPr>
            <w:tcW w:w="1447" w:type="dxa"/>
          </w:tcPr>
          <w:p w14:paraId="44CEE6BE" w14:textId="77777777" w:rsidR="00B51F62" w:rsidRPr="008F147D" w:rsidRDefault="00B51F62" w:rsidP="00A45D24">
            <w:pPr>
              <w:jc w:val="center"/>
              <w:rPr>
                <w:rFonts w:ascii="Times New Roman" w:hAnsi="Times New Roman" w:cs="Times New Roman"/>
                <w:sz w:val="24"/>
                <w:szCs w:val="24"/>
              </w:rPr>
            </w:pPr>
            <w:r w:rsidRPr="008F147D">
              <w:rPr>
                <w:rFonts w:ascii="Times New Roman" w:hAnsi="Times New Roman" w:cs="Times New Roman"/>
                <w:sz w:val="24"/>
                <w:szCs w:val="24"/>
              </w:rPr>
              <w:t>Кредит саны</w:t>
            </w:r>
          </w:p>
        </w:tc>
        <w:tc>
          <w:tcPr>
            <w:tcW w:w="1159" w:type="dxa"/>
          </w:tcPr>
          <w:p w14:paraId="5076ED26" w14:textId="77777777" w:rsidR="00B51F62" w:rsidRPr="008F147D" w:rsidRDefault="00B51F62" w:rsidP="00A45D24">
            <w:pPr>
              <w:jc w:val="center"/>
              <w:rPr>
                <w:rFonts w:ascii="Times New Roman" w:hAnsi="Times New Roman" w:cs="Times New Roman"/>
                <w:sz w:val="24"/>
                <w:szCs w:val="24"/>
              </w:rPr>
            </w:pPr>
            <w:r w:rsidRPr="008F147D">
              <w:rPr>
                <w:rFonts w:ascii="Times New Roman" w:hAnsi="Times New Roman" w:cs="Times New Roman"/>
                <w:sz w:val="24"/>
                <w:szCs w:val="24"/>
              </w:rPr>
              <w:t>Үлес салмағы</w:t>
            </w:r>
          </w:p>
        </w:tc>
        <w:tc>
          <w:tcPr>
            <w:tcW w:w="2668" w:type="dxa"/>
          </w:tcPr>
          <w:p w14:paraId="7D74BABE" w14:textId="77777777" w:rsidR="00B51F62" w:rsidRPr="008F147D" w:rsidRDefault="00602FF3" w:rsidP="00A45D24">
            <w:pPr>
              <w:jc w:val="center"/>
              <w:rPr>
                <w:rFonts w:ascii="Times New Roman" w:hAnsi="Times New Roman" w:cs="Times New Roman"/>
                <w:sz w:val="24"/>
                <w:szCs w:val="24"/>
              </w:rPr>
            </w:pPr>
            <w:r w:rsidRPr="008F147D">
              <w:rPr>
                <w:rFonts w:ascii="Times New Roman" w:hAnsi="Times New Roman" w:cs="Times New Roman"/>
                <w:sz w:val="24"/>
                <w:szCs w:val="24"/>
              </w:rPr>
              <w:t>Байланысы</w:t>
            </w:r>
          </w:p>
        </w:tc>
      </w:tr>
      <w:tr w:rsidR="00CF075F" w:rsidRPr="008F147D" w14:paraId="786E5871" w14:textId="77777777" w:rsidTr="00602FF3">
        <w:tc>
          <w:tcPr>
            <w:tcW w:w="1966" w:type="dxa"/>
          </w:tcPr>
          <w:p w14:paraId="0DD63A4B" w14:textId="53C9B5E0" w:rsidR="00CF075F" w:rsidRPr="008F147D" w:rsidRDefault="00CF075F" w:rsidP="00A45D24">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1</w:t>
            </w:r>
          </w:p>
        </w:tc>
        <w:tc>
          <w:tcPr>
            <w:tcW w:w="2394" w:type="dxa"/>
          </w:tcPr>
          <w:p w14:paraId="6E870651" w14:textId="7C5322EB" w:rsidR="00CF075F" w:rsidRPr="008F147D" w:rsidRDefault="00CF075F" w:rsidP="00A45D24">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2</w:t>
            </w:r>
          </w:p>
        </w:tc>
        <w:tc>
          <w:tcPr>
            <w:tcW w:w="1447" w:type="dxa"/>
          </w:tcPr>
          <w:p w14:paraId="4D0A3EAC" w14:textId="1C6F9BB1" w:rsidR="00CF075F" w:rsidRPr="008F147D" w:rsidRDefault="00CF075F" w:rsidP="00A45D24">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3</w:t>
            </w:r>
          </w:p>
        </w:tc>
        <w:tc>
          <w:tcPr>
            <w:tcW w:w="1159" w:type="dxa"/>
          </w:tcPr>
          <w:p w14:paraId="1D131FE2" w14:textId="00B4949F" w:rsidR="00CF075F" w:rsidRPr="008F147D" w:rsidRDefault="00CF075F" w:rsidP="00A45D24">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4</w:t>
            </w:r>
          </w:p>
        </w:tc>
        <w:tc>
          <w:tcPr>
            <w:tcW w:w="2668" w:type="dxa"/>
          </w:tcPr>
          <w:p w14:paraId="01BADAF3" w14:textId="2AB63788" w:rsidR="00CF075F" w:rsidRPr="008F147D" w:rsidRDefault="00CF075F" w:rsidP="00A45D24">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5</w:t>
            </w:r>
          </w:p>
        </w:tc>
      </w:tr>
      <w:tr w:rsidR="00B51F62" w:rsidRPr="00FF44D8" w14:paraId="1ECE2F5C" w14:textId="77777777" w:rsidTr="00602FF3">
        <w:tc>
          <w:tcPr>
            <w:tcW w:w="1966" w:type="dxa"/>
          </w:tcPr>
          <w:p w14:paraId="1736A93F" w14:textId="77777777" w:rsidR="00B51F62" w:rsidRPr="008F147D" w:rsidRDefault="00B51F62" w:rsidP="00B8745B">
            <w:pPr>
              <w:rPr>
                <w:rFonts w:ascii="Times New Roman" w:hAnsi="Times New Roman" w:cs="Times New Roman"/>
                <w:sz w:val="24"/>
                <w:szCs w:val="24"/>
              </w:rPr>
            </w:pPr>
            <w:r w:rsidRPr="008F147D">
              <w:rPr>
                <w:rFonts w:ascii="Times New Roman" w:hAnsi="Times New Roman" w:cs="Times New Roman"/>
                <w:sz w:val="24"/>
                <w:szCs w:val="24"/>
              </w:rPr>
              <w:t>Жалпы білім беру пәндері</w:t>
            </w:r>
          </w:p>
        </w:tc>
        <w:tc>
          <w:tcPr>
            <w:tcW w:w="2394" w:type="dxa"/>
          </w:tcPr>
          <w:p w14:paraId="2707A684" w14:textId="77777777" w:rsidR="00B51F62" w:rsidRPr="008F147D" w:rsidRDefault="00B51F62" w:rsidP="00B8745B">
            <w:pPr>
              <w:rPr>
                <w:rFonts w:ascii="Times New Roman" w:hAnsi="Times New Roman" w:cs="Times New Roman"/>
                <w:sz w:val="24"/>
                <w:szCs w:val="24"/>
              </w:rPr>
            </w:pPr>
            <w:r w:rsidRPr="008F147D">
              <w:rPr>
                <w:rFonts w:ascii="Times New Roman" w:hAnsi="Times New Roman" w:cs="Times New Roman"/>
                <w:sz w:val="24"/>
                <w:szCs w:val="24"/>
              </w:rPr>
              <w:t>Әлеуметтік-гуманитарлық, тілдік, АКТ және тұлғалық даму</w:t>
            </w:r>
          </w:p>
        </w:tc>
        <w:tc>
          <w:tcPr>
            <w:tcW w:w="1447" w:type="dxa"/>
          </w:tcPr>
          <w:p w14:paraId="6B8BCB26" w14:textId="77777777" w:rsidR="00B51F62" w:rsidRPr="008F147D" w:rsidRDefault="00B51F62" w:rsidP="00B8745B">
            <w:pPr>
              <w:rPr>
                <w:rFonts w:ascii="Times New Roman" w:hAnsi="Times New Roman" w:cs="Times New Roman"/>
                <w:sz w:val="24"/>
                <w:szCs w:val="24"/>
              </w:rPr>
            </w:pPr>
            <w:r w:rsidRPr="008F147D">
              <w:rPr>
                <w:rFonts w:ascii="Times New Roman" w:hAnsi="Times New Roman" w:cs="Times New Roman"/>
                <w:sz w:val="24"/>
                <w:szCs w:val="24"/>
              </w:rPr>
              <w:t>56 ECTS</w:t>
            </w:r>
          </w:p>
        </w:tc>
        <w:tc>
          <w:tcPr>
            <w:tcW w:w="1159" w:type="dxa"/>
          </w:tcPr>
          <w:p w14:paraId="6CFD6FA8" w14:textId="77777777" w:rsidR="00B51F62" w:rsidRPr="008F147D" w:rsidRDefault="00B51F62" w:rsidP="00B8745B">
            <w:pPr>
              <w:rPr>
                <w:rFonts w:ascii="Times New Roman" w:hAnsi="Times New Roman" w:cs="Times New Roman"/>
                <w:sz w:val="24"/>
                <w:szCs w:val="24"/>
              </w:rPr>
            </w:pPr>
            <w:r w:rsidRPr="008F147D">
              <w:rPr>
                <w:rFonts w:ascii="Times New Roman" w:hAnsi="Times New Roman" w:cs="Times New Roman"/>
                <w:sz w:val="24"/>
                <w:szCs w:val="24"/>
              </w:rPr>
              <w:t>20%</w:t>
            </w:r>
          </w:p>
        </w:tc>
        <w:tc>
          <w:tcPr>
            <w:tcW w:w="2668" w:type="dxa"/>
          </w:tcPr>
          <w:p w14:paraId="51B16DCD" w14:textId="77777777" w:rsidR="00B51F62" w:rsidRPr="008F147D" w:rsidRDefault="00581417" w:rsidP="00B8745B">
            <w:pPr>
              <w:rPr>
                <w:rFonts w:ascii="Times New Roman" w:hAnsi="Times New Roman" w:cs="Times New Roman"/>
                <w:sz w:val="24"/>
                <w:szCs w:val="24"/>
              </w:rPr>
            </w:pPr>
            <w:r w:rsidRPr="008F147D">
              <w:rPr>
                <w:rFonts w:ascii="Times New Roman" w:hAnsi="Times New Roman" w:cs="Times New Roman"/>
                <w:sz w:val="24"/>
                <w:szCs w:val="24"/>
              </w:rPr>
              <w:t>Жалпы пәндер с</w:t>
            </w:r>
            <w:r w:rsidR="00602FF3" w:rsidRPr="008F147D">
              <w:rPr>
                <w:rFonts w:ascii="Times New Roman" w:hAnsi="Times New Roman" w:cs="Times New Roman"/>
                <w:sz w:val="24"/>
                <w:szCs w:val="24"/>
              </w:rPr>
              <w:t>туденттің дүниетанымдық және академиялық дағдыларын қалыптастырады</w:t>
            </w:r>
          </w:p>
        </w:tc>
      </w:tr>
      <w:tr w:rsidR="00D45B15" w:rsidRPr="00FF44D8" w14:paraId="4D85E4D1" w14:textId="77777777" w:rsidTr="00602FF3">
        <w:tc>
          <w:tcPr>
            <w:tcW w:w="1966" w:type="dxa"/>
            <w:vMerge w:val="restart"/>
          </w:tcPr>
          <w:p w14:paraId="66FBA6C0" w14:textId="77777777" w:rsidR="00D45B15" w:rsidRPr="008F147D" w:rsidRDefault="00D45B15" w:rsidP="00B8745B">
            <w:pPr>
              <w:rPr>
                <w:rFonts w:ascii="Times New Roman" w:hAnsi="Times New Roman" w:cs="Times New Roman"/>
                <w:sz w:val="24"/>
                <w:szCs w:val="24"/>
              </w:rPr>
            </w:pPr>
            <w:r w:rsidRPr="008F147D">
              <w:rPr>
                <w:rFonts w:ascii="Times New Roman" w:hAnsi="Times New Roman" w:cs="Times New Roman"/>
                <w:sz w:val="24"/>
                <w:szCs w:val="24"/>
              </w:rPr>
              <w:t>Базалық және бейіндеуші пәндер</w:t>
            </w:r>
          </w:p>
        </w:tc>
        <w:tc>
          <w:tcPr>
            <w:tcW w:w="2394" w:type="dxa"/>
            <w:vMerge w:val="restart"/>
          </w:tcPr>
          <w:p w14:paraId="5F38F4C8" w14:textId="77777777" w:rsidR="00D45B15" w:rsidRPr="008F147D" w:rsidRDefault="00D45B15" w:rsidP="00B8745B">
            <w:pPr>
              <w:rPr>
                <w:rFonts w:ascii="Times New Roman" w:hAnsi="Times New Roman" w:cs="Times New Roman"/>
                <w:sz w:val="24"/>
                <w:szCs w:val="24"/>
              </w:rPr>
            </w:pPr>
            <w:r w:rsidRPr="008F147D">
              <w:rPr>
                <w:rFonts w:ascii="Times New Roman" w:hAnsi="Times New Roman" w:cs="Times New Roman"/>
                <w:sz w:val="24"/>
                <w:szCs w:val="24"/>
              </w:rPr>
              <w:t>Математикалық, педагогикалық және әдістемелік пәндер</w:t>
            </w:r>
          </w:p>
        </w:tc>
        <w:tc>
          <w:tcPr>
            <w:tcW w:w="1447" w:type="dxa"/>
            <w:vMerge w:val="restart"/>
          </w:tcPr>
          <w:p w14:paraId="27137F1D" w14:textId="77777777" w:rsidR="00D45B15" w:rsidRPr="008F147D" w:rsidRDefault="00D45B15" w:rsidP="00B8745B">
            <w:pPr>
              <w:rPr>
                <w:rFonts w:ascii="Times New Roman" w:hAnsi="Times New Roman" w:cs="Times New Roman"/>
                <w:sz w:val="24"/>
                <w:szCs w:val="24"/>
              </w:rPr>
            </w:pPr>
            <w:r w:rsidRPr="008F147D">
              <w:rPr>
                <w:rFonts w:ascii="Times New Roman" w:hAnsi="Times New Roman" w:cs="Times New Roman"/>
                <w:sz w:val="24"/>
                <w:szCs w:val="24"/>
              </w:rPr>
              <w:t>176 ECTS</w:t>
            </w:r>
          </w:p>
        </w:tc>
        <w:tc>
          <w:tcPr>
            <w:tcW w:w="1159" w:type="dxa"/>
            <w:vMerge w:val="restart"/>
          </w:tcPr>
          <w:p w14:paraId="320048F0" w14:textId="77777777" w:rsidR="00D45B15" w:rsidRPr="008F147D" w:rsidRDefault="00D45B15" w:rsidP="00B8745B">
            <w:pPr>
              <w:rPr>
                <w:rFonts w:ascii="Times New Roman" w:hAnsi="Times New Roman" w:cs="Times New Roman"/>
                <w:sz w:val="24"/>
                <w:szCs w:val="24"/>
              </w:rPr>
            </w:pPr>
            <w:r w:rsidRPr="008F147D">
              <w:rPr>
                <w:rFonts w:ascii="Times New Roman" w:hAnsi="Times New Roman" w:cs="Times New Roman"/>
                <w:sz w:val="24"/>
                <w:szCs w:val="24"/>
              </w:rPr>
              <w:t>63%</w:t>
            </w:r>
          </w:p>
        </w:tc>
        <w:tc>
          <w:tcPr>
            <w:tcW w:w="2668" w:type="dxa"/>
          </w:tcPr>
          <w:p w14:paraId="4FFAEB04" w14:textId="77777777" w:rsidR="00D45B15" w:rsidRPr="008F147D" w:rsidRDefault="00D45B15" w:rsidP="00B8745B">
            <w:pPr>
              <w:rPr>
                <w:rFonts w:ascii="Times New Roman" w:hAnsi="Times New Roman" w:cs="Times New Roman"/>
                <w:sz w:val="24"/>
                <w:szCs w:val="24"/>
              </w:rPr>
            </w:pPr>
            <w:r w:rsidRPr="008F147D">
              <w:rPr>
                <w:rFonts w:ascii="Times New Roman" w:hAnsi="Times New Roman" w:cs="Times New Roman"/>
                <w:sz w:val="24"/>
                <w:szCs w:val="24"/>
              </w:rPr>
              <w:t>Базалық пәндер математикалық білім мен ғылыми ойлауды дамытады.</w:t>
            </w:r>
          </w:p>
          <w:p w14:paraId="6816CB66" w14:textId="338C816B" w:rsidR="00D45B15" w:rsidRPr="008F147D" w:rsidRDefault="00D45B15" w:rsidP="00B8745B">
            <w:pPr>
              <w:rPr>
                <w:rFonts w:ascii="Times New Roman" w:hAnsi="Times New Roman" w:cs="Times New Roman"/>
                <w:sz w:val="24"/>
                <w:szCs w:val="24"/>
              </w:rPr>
            </w:pPr>
          </w:p>
        </w:tc>
      </w:tr>
      <w:tr w:rsidR="00D45B15" w:rsidRPr="00FF44D8" w14:paraId="6042643D" w14:textId="77777777" w:rsidTr="00602FF3">
        <w:tc>
          <w:tcPr>
            <w:tcW w:w="1966" w:type="dxa"/>
            <w:vMerge/>
          </w:tcPr>
          <w:p w14:paraId="776F76C6" w14:textId="77777777" w:rsidR="00D45B15" w:rsidRPr="008F147D" w:rsidRDefault="00D45B15" w:rsidP="00B8745B">
            <w:pPr>
              <w:rPr>
                <w:rFonts w:ascii="Times New Roman" w:hAnsi="Times New Roman" w:cs="Times New Roman"/>
                <w:sz w:val="24"/>
                <w:szCs w:val="24"/>
              </w:rPr>
            </w:pPr>
          </w:p>
        </w:tc>
        <w:tc>
          <w:tcPr>
            <w:tcW w:w="2394" w:type="dxa"/>
            <w:vMerge/>
          </w:tcPr>
          <w:p w14:paraId="0A2C7BAD" w14:textId="77777777" w:rsidR="00D45B15" w:rsidRPr="008F147D" w:rsidRDefault="00D45B15" w:rsidP="00B8745B">
            <w:pPr>
              <w:rPr>
                <w:rFonts w:ascii="Times New Roman" w:hAnsi="Times New Roman" w:cs="Times New Roman"/>
                <w:sz w:val="24"/>
                <w:szCs w:val="24"/>
              </w:rPr>
            </w:pPr>
          </w:p>
        </w:tc>
        <w:tc>
          <w:tcPr>
            <w:tcW w:w="1447" w:type="dxa"/>
            <w:vMerge/>
          </w:tcPr>
          <w:p w14:paraId="679144FB" w14:textId="77777777" w:rsidR="00D45B15" w:rsidRPr="008F147D" w:rsidRDefault="00D45B15" w:rsidP="00B8745B">
            <w:pPr>
              <w:rPr>
                <w:rFonts w:ascii="Times New Roman" w:hAnsi="Times New Roman" w:cs="Times New Roman"/>
                <w:sz w:val="24"/>
                <w:szCs w:val="24"/>
              </w:rPr>
            </w:pPr>
          </w:p>
        </w:tc>
        <w:tc>
          <w:tcPr>
            <w:tcW w:w="1159" w:type="dxa"/>
            <w:vMerge/>
          </w:tcPr>
          <w:p w14:paraId="4B1046AC" w14:textId="77777777" w:rsidR="00D45B15" w:rsidRPr="008F147D" w:rsidRDefault="00D45B15" w:rsidP="00B8745B">
            <w:pPr>
              <w:rPr>
                <w:rFonts w:ascii="Times New Roman" w:hAnsi="Times New Roman" w:cs="Times New Roman"/>
                <w:sz w:val="24"/>
                <w:szCs w:val="24"/>
              </w:rPr>
            </w:pPr>
          </w:p>
        </w:tc>
        <w:tc>
          <w:tcPr>
            <w:tcW w:w="2668" w:type="dxa"/>
          </w:tcPr>
          <w:p w14:paraId="4A740721" w14:textId="304DABB5" w:rsidR="00D45B15" w:rsidRPr="008F147D" w:rsidRDefault="00D45B15" w:rsidP="00B8745B">
            <w:pPr>
              <w:rPr>
                <w:rFonts w:ascii="Times New Roman" w:hAnsi="Times New Roman" w:cs="Times New Roman"/>
                <w:sz w:val="24"/>
                <w:szCs w:val="24"/>
              </w:rPr>
            </w:pPr>
            <w:r w:rsidRPr="008F147D">
              <w:rPr>
                <w:rFonts w:ascii="Times New Roman" w:hAnsi="Times New Roman" w:cs="Times New Roman"/>
                <w:sz w:val="24"/>
                <w:szCs w:val="24"/>
              </w:rPr>
              <w:t>Бейіндеуші пәндер болашақ мұғалімнің әдістемелік және педагогикалық шеберлігін арттырады</w:t>
            </w:r>
          </w:p>
        </w:tc>
      </w:tr>
      <w:tr w:rsidR="00B51F62" w:rsidRPr="00FF44D8" w14:paraId="1D926DB6" w14:textId="77777777" w:rsidTr="00602FF3">
        <w:tc>
          <w:tcPr>
            <w:tcW w:w="1966" w:type="dxa"/>
          </w:tcPr>
          <w:p w14:paraId="24A7FAD2" w14:textId="77777777" w:rsidR="00B51F62" w:rsidRPr="008F147D" w:rsidRDefault="00B51F62" w:rsidP="00D817CE">
            <w:pPr>
              <w:jc w:val="both"/>
              <w:rPr>
                <w:rFonts w:ascii="Times New Roman" w:hAnsi="Times New Roman" w:cs="Times New Roman"/>
                <w:sz w:val="24"/>
                <w:szCs w:val="24"/>
              </w:rPr>
            </w:pPr>
            <w:r w:rsidRPr="008F147D">
              <w:rPr>
                <w:rFonts w:ascii="Times New Roman" w:hAnsi="Times New Roman" w:cs="Times New Roman"/>
                <w:sz w:val="24"/>
                <w:szCs w:val="24"/>
              </w:rPr>
              <w:t>Практикалар және қорытынды аттестация</w:t>
            </w:r>
          </w:p>
        </w:tc>
        <w:tc>
          <w:tcPr>
            <w:tcW w:w="2394" w:type="dxa"/>
          </w:tcPr>
          <w:p w14:paraId="5B4E1C69" w14:textId="77777777" w:rsidR="00B51F62" w:rsidRPr="008F147D" w:rsidRDefault="00B51F62" w:rsidP="00B8745B">
            <w:pPr>
              <w:rPr>
                <w:rFonts w:ascii="Times New Roman" w:hAnsi="Times New Roman" w:cs="Times New Roman"/>
                <w:sz w:val="24"/>
                <w:szCs w:val="24"/>
              </w:rPr>
            </w:pPr>
            <w:r w:rsidRPr="008F147D">
              <w:rPr>
                <w:rFonts w:ascii="Times New Roman" w:hAnsi="Times New Roman" w:cs="Times New Roman"/>
                <w:sz w:val="24"/>
                <w:szCs w:val="24"/>
              </w:rPr>
              <w:t>Педагогикалық практика, МАК және дипломдық жобаны қорғау</w:t>
            </w:r>
          </w:p>
        </w:tc>
        <w:tc>
          <w:tcPr>
            <w:tcW w:w="1447" w:type="dxa"/>
          </w:tcPr>
          <w:p w14:paraId="5EA4C4FB" w14:textId="77777777" w:rsidR="00B51F62" w:rsidRPr="008F147D" w:rsidRDefault="00B51F62" w:rsidP="00B8745B">
            <w:pPr>
              <w:rPr>
                <w:rFonts w:ascii="Times New Roman" w:hAnsi="Times New Roman" w:cs="Times New Roman"/>
                <w:sz w:val="24"/>
                <w:szCs w:val="24"/>
              </w:rPr>
            </w:pPr>
            <w:r w:rsidRPr="008F147D">
              <w:rPr>
                <w:rFonts w:ascii="Times New Roman" w:hAnsi="Times New Roman" w:cs="Times New Roman"/>
                <w:sz w:val="24"/>
                <w:szCs w:val="24"/>
              </w:rPr>
              <w:t>48 ECTS</w:t>
            </w:r>
          </w:p>
        </w:tc>
        <w:tc>
          <w:tcPr>
            <w:tcW w:w="1159" w:type="dxa"/>
          </w:tcPr>
          <w:p w14:paraId="7225AD0B" w14:textId="77777777" w:rsidR="00B51F62" w:rsidRPr="008F147D" w:rsidRDefault="00B51F62" w:rsidP="00B8745B">
            <w:pPr>
              <w:rPr>
                <w:rFonts w:ascii="Times New Roman" w:hAnsi="Times New Roman" w:cs="Times New Roman"/>
                <w:sz w:val="24"/>
                <w:szCs w:val="24"/>
              </w:rPr>
            </w:pPr>
            <w:r w:rsidRPr="008F147D">
              <w:rPr>
                <w:rFonts w:ascii="Times New Roman" w:hAnsi="Times New Roman" w:cs="Times New Roman"/>
                <w:sz w:val="24"/>
                <w:szCs w:val="24"/>
              </w:rPr>
              <w:t>17%</w:t>
            </w:r>
          </w:p>
        </w:tc>
        <w:tc>
          <w:tcPr>
            <w:tcW w:w="2668" w:type="dxa"/>
          </w:tcPr>
          <w:p w14:paraId="2A6C735D" w14:textId="77777777" w:rsidR="00B51F62" w:rsidRPr="008F147D" w:rsidRDefault="00581417" w:rsidP="00B8745B">
            <w:pPr>
              <w:rPr>
                <w:rFonts w:ascii="Times New Roman" w:hAnsi="Times New Roman" w:cs="Times New Roman"/>
                <w:sz w:val="24"/>
                <w:szCs w:val="24"/>
              </w:rPr>
            </w:pPr>
            <w:r w:rsidRPr="008F147D">
              <w:rPr>
                <w:rFonts w:ascii="Times New Roman" w:hAnsi="Times New Roman" w:cs="Times New Roman"/>
                <w:sz w:val="24"/>
                <w:szCs w:val="24"/>
              </w:rPr>
              <w:t>Педагогикалық практика мен дипломдық жоба теория мен практиканы кіріктіреді.</w:t>
            </w:r>
          </w:p>
        </w:tc>
      </w:tr>
      <w:tr w:rsidR="00B51F62" w:rsidRPr="008F147D" w14:paraId="02DB8EBB" w14:textId="77777777" w:rsidTr="00602FF3">
        <w:tc>
          <w:tcPr>
            <w:tcW w:w="4360" w:type="dxa"/>
            <w:gridSpan w:val="2"/>
          </w:tcPr>
          <w:p w14:paraId="15879811" w14:textId="77777777" w:rsidR="00B51F62" w:rsidRPr="008F147D" w:rsidRDefault="00B51F62" w:rsidP="00B8745B">
            <w:pPr>
              <w:rPr>
                <w:rFonts w:ascii="Times New Roman" w:hAnsi="Times New Roman" w:cs="Times New Roman"/>
                <w:sz w:val="24"/>
                <w:szCs w:val="24"/>
              </w:rPr>
            </w:pPr>
            <w:r w:rsidRPr="008F147D">
              <w:rPr>
                <w:rFonts w:ascii="Times New Roman" w:hAnsi="Times New Roman" w:cs="Times New Roman"/>
                <w:sz w:val="24"/>
                <w:szCs w:val="24"/>
              </w:rPr>
              <w:t>Барлығы</w:t>
            </w:r>
          </w:p>
        </w:tc>
        <w:tc>
          <w:tcPr>
            <w:tcW w:w="1447" w:type="dxa"/>
          </w:tcPr>
          <w:p w14:paraId="0DE17974" w14:textId="77777777" w:rsidR="00B51F62" w:rsidRPr="008F147D" w:rsidRDefault="00B51F62" w:rsidP="00B8745B">
            <w:pPr>
              <w:rPr>
                <w:rFonts w:ascii="Times New Roman" w:hAnsi="Times New Roman" w:cs="Times New Roman"/>
                <w:sz w:val="24"/>
                <w:szCs w:val="24"/>
              </w:rPr>
            </w:pPr>
            <w:r w:rsidRPr="008F147D">
              <w:rPr>
                <w:rFonts w:ascii="Times New Roman" w:hAnsi="Times New Roman" w:cs="Times New Roman"/>
                <w:sz w:val="24"/>
                <w:szCs w:val="24"/>
              </w:rPr>
              <w:t>280 ECTS</w:t>
            </w:r>
          </w:p>
        </w:tc>
        <w:tc>
          <w:tcPr>
            <w:tcW w:w="1159" w:type="dxa"/>
          </w:tcPr>
          <w:p w14:paraId="1DFD103D" w14:textId="77777777" w:rsidR="00B51F62" w:rsidRPr="008F147D" w:rsidRDefault="00B51F62" w:rsidP="00B8745B">
            <w:pPr>
              <w:rPr>
                <w:rFonts w:ascii="Times New Roman" w:hAnsi="Times New Roman" w:cs="Times New Roman"/>
                <w:sz w:val="24"/>
                <w:szCs w:val="24"/>
              </w:rPr>
            </w:pPr>
            <w:r w:rsidRPr="008F147D">
              <w:rPr>
                <w:rFonts w:ascii="Times New Roman" w:hAnsi="Times New Roman" w:cs="Times New Roman"/>
                <w:sz w:val="24"/>
                <w:szCs w:val="24"/>
              </w:rPr>
              <w:t>100%</w:t>
            </w:r>
          </w:p>
        </w:tc>
        <w:tc>
          <w:tcPr>
            <w:tcW w:w="2668" w:type="dxa"/>
          </w:tcPr>
          <w:p w14:paraId="1064B760" w14:textId="77777777" w:rsidR="00B51F62" w:rsidRPr="008F147D" w:rsidRDefault="00B51F62" w:rsidP="00B8745B">
            <w:pPr>
              <w:rPr>
                <w:rFonts w:ascii="Times New Roman" w:hAnsi="Times New Roman" w:cs="Times New Roman"/>
                <w:sz w:val="24"/>
                <w:szCs w:val="24"/>
              </w:rPr>
            </w:pPr>
          </w:p>
        </w:tc>
      </w:tr>
    </w:tbl>
    <w:p w14:paraId="3BFF5FE5" w14:textId="77777777" w:rsidR="007D629A" w:rsidRPr="008F147D" w:rsidRDefault="007D629A" w:rsidP="007D629A">
      <w:pPr>
        <w:spacing w:after="0" w:line="240" w:lineRule="auto"/>
        <w:jc w:val="both"/>
        <w:rPr>
          <w:rFonts w:ascii="Times New Roman" w:hAnsi="Times New Roman" w:cs="Times New Roman"/>
          <w:sz w:val="28"/>
          <w:szCs w:val="28"/>
          <w:lang w:val="kk-KZ"/>
        </w:rPr>
      </w:pPr>
    </w:p>
    <w:p w14:paraId="4F0EA45E" w14:textId="12A8AEF4" w:rsidR="00EE0C2D" w:rsidRPr="00C57293" w:rsidRDefault="00C57293" w:rsidP="00C5729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Білім беру бағдарламасының</w:t>
      </w:r>
      <w:r w:rsidR="006A6580" w:rsidRPr="008F147D">
        <w:rPr>
          <w:rFonts w:ascii="Times New Roman" w:hAnsi="Times New Roman" w:cs="Times New Roman"/>
          <w:sz w:val="28"/>
          <w:szCs w:val="28"/>
          <w:lang w:val="kk-KZ"/>
        </w:rPr>
        <w:t xml:space="preserve"> мазмұны мен оқу нәтижелері қазіргі білім беру стандарттары мен еңбек нарығының талаптарына сәйкес келеді. Олар түлектерге кәсіптік ортаға сәтті кірігуге және мамандандырылған өндірістердің тез өзгеретін жағдайларына бейімделуге мүмкіндік беретін қажетті кәсіби құзыреттіліктерді дамытуға бағытталған.</w:t>
      </w:r>
      <w:r>
        <w:rPr>
          <w:rFonts w:ascii="Times New Roman" w:hAnsi="Times New Roman" w:cs="Times New Roman"/>
          <w:sz w:val="28"/>
          <w:szCs w:val="28"/>
          <w:lang w:val="kk-KZ"/>
        </w:rPr>
        <w:t xml:space="preserve"> </w:t>
      </w:r>
      <w:r w:rsidRPr="00C57293">
        <w:rPr>
          <w:rFonts w:ascii="Times New Roman" w:hAnsi="Times New Roman" w:cs="Times New Roman"/>
          <w:sz w:val="28"/>
          <w:szCs w:val="28"/>
          <w:lang w:val="kk-KZ"/>
        </w:rPr>
        <w:t>Бағдарламада іргелі математикалық дайындықпен</w:t>
      </w:r>
      <w:r>
        <w:rPr>
          <w:rFonts w:ascii="Times New Roman" w:hAnsi="Times New Roman" w:cs="Times New Roman"/>
          <w:sz w:val="28"/>
          <w:szCs w:val="28"/>
          <w:lang w:val="kk-KZ"/>
        </w:rPr>
        <w:t xml:space="preserve"> </w:t>
      </w:r>
      <w:r w:rsidRPr="00C57293">
        <w:rPr>
          <w:rFonts w:ascii="Times New Roman" w:hAnsi="Times New Roman" w:cs="Times New Roman"/>
          <w:sz w:val="28"/>
          <w:szCs w:val="28"/>
          <w:lang w:val="kk-KZ"/>
        </w:rPr>
        <w:t>қатар, педагогикалық,</w:t>
      </w:r>
      <w:r>
        <w:rPr>
          <w:rFonts w:ascii="Times New Roman" w:hAnsi="Times New Roman" w:cs="Times New Roman"/>
          <w:sz w:val="28"/>
          <w:szCs w:val="28"/>
          <w:lang w:val="kk-KZ"/>
        </w:rPr>
        <w:t xml:space="preserve"> </w:t>
      </w:r>
      <w:r w:rsidRPr="00C57293">
        <w:rPr>
          <w:rFonts w:ascii="Times New Roman" w:hAnsi="Times New Roman" w:cs="Times New Roman"/>
          <w:sz w:val="28"/>
          <w:szCs w:val="28"/>
          <w:lang w:val="kk-KZ"/>
        </w:rPr>
        <w:t xml:space="preserve">әдістемелік және цифрлық құзыреттіліктерді дамытуға </w:t>
      </w:r>
      <w:r>
        <w:rPr>
          <w:rFonts w:ascii="Times New Roman" w:hAnsi="Times New Roman" w:cs="Times New Roman"/>
          <w:sz w:val="28"/>
          <w:szCs w:val="28"/>
          <w:lang w:val="kk-KZ"/>
        </w:rPr>
        <w:t xml:space="preserve">да </w:t>
      </w:r>
      <w:r w:rsidRPr="00C57293">
        <w:rPr>
          <w:rFonts w:ascii="Times New Roman" w:hAnsi="Times New Roman" w:cs="Times New Roman"/>
          <w:sz w:val="28"/>
          <w:szCs w:val="28"/>
          <w:lang w:val="kk-KZ"/>
        </w:rPr>
        <w:t>басымды</w:t>
      </w:r>
      <w:r>
        <w:rPr>
          <w:rFonts w:ascii="Times New Roman" w:hAnsi="Times New Roman" w:cs="Times New Roman"/>
          <w:sz w:val="28"/>
          <w:szCs w:val="28"/>
          <w:lang w:val="kk-KZ"/>
        </w:rPr>
        <w:t>лы</w:t>
      </w:r>
      <w:r w:rsidRPr="00C57293">
        <w:rPr>
          <w:rFonts w:ascii="Times New Roman" w:hAnsi="Times New Roman" w:cs="Times New Roman"/>
          <w:sz w:val="28"/>
          <w:szCs w:val="28"/>
          <w:lang w:val="kk-KZ"/>
        </w:rPr>
        <w:t>қ беріледі.</w:t>
      </w:r>
      <w:r>
        <w:rPr>
          <w:rFonts w:ascii="Times New Roman" w:hAnsi="Times New Roman" w:cs="Times New Roman"/>
          <w:sz w:val="28"/>
          <w:szCs w:val="28"/>
          <w:lang w:val="kk-KZ"/>
        </w:rPr>
        <w:t xml:space="preserve"> </w:t>
      </w:r>
      <w:r w:rsidRPr="00C57293">
        <w:rPr>
          <w:rFonts w:ascii="Times New Roman" w:hAnsi="Times New Roman" w:cs="Times New Roman"/>
          <w:sz w:val="28"/>
          <w:szCs w:val="28"/>
          <w:lang w:val="kk-KZ"/>
        </w:rPr>
        <w:t xml:space="preserve">Теориялық білімді практикалық дағдылармен ұштастыру мақсатында оқу үдерісінде </w:t>
      </w:r>
      <w:r>
        <w:rPr>
          <w:rFonts w:ascii="Times New Roman" w:hAnsi="Times New Roman" w:cs="Times New Roman"/>
          <w:sz w:val="28"/>
          <w:szCs w:val="28"/>
          <w:lang w:val="kk-KZ"/>
        </w:rPr>
        <w:t xml:space="preserve">дәрістер, </w:t>
      </w:r>
      <w:r w:rsidRPr="00C57293">
        <w:rPr>
          <w:rFonts w:ascii="Times New Roman" w:hAnsi="Times New Roman" w:cs="Times New Roman"/>
          <w:sz w:val="28"/>
          <w:szCs w:val="28"/>
          <w:lang w:val="kk-KZ"/>
        </w:rPr>
        <w:t>практикалық сабақтар, педагогикалық тәжірибелер және жобалық жұмыстар қарастырылған.</w:t>
      </w:r>
    </w:p>
    <w:p w14:paraId="7FC48243" w14:textId="2D1B0701" w:rsidR="00CF075F" w:rsidRPr="008F147D" w:rsidRDefault="00E408EC" w:rsidP="00D817CE">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«6В01501 – Математика (IP)» білім беру бағдарламасы</w:t>
      </w:r>
      <w:r w:rsidR="00BF5125">
        <w:rPr>
          <w:rFonts w:ascii="Times New Roman" w:hAnsi="Times New Roman" w:cs="Times New Roman"/>
          <w:sz w:val="28"/>
          <w:szCs w:val="28"/>
          <w:lang w:val="kk-KZ"/>
        </w:rPr>
        <w:t xml:space="preserve"> құрылымы мен мазмұ</w:t>
      </w:r>
      <w:r w:rsidR="00C864E2" w:rsidRPr="008F147D">
        <w:rPr>
          <w:rFonts w:ascii="Times New Roman" w:hAnsi="Times New Roman" w:cs="Times New Roman"/>
          <w:sz w:val="28"/>
          <w:szCs w:val="28"/>
          <w:lang w:val="kk-KZ"/>
        </w:rPr>
        <w:t xml:space="preserve">нына сәйкес </w:t>
      </w:r>
      <w:r w:rsidRPr="008F147D">
        <w:rPr>
          <w:rFonts w:ascii="Times New Roman" w:hAnsi="Times New Roman" w:cs="Times New Roman"/>
          <w:sz w:val="28"/>
          <w:szCs w:val="28"/>
          <w:lang w:val="kk-KZ"/>
        </w:rPr>
        <w:t>болашақ математика мүғалімдерін дайындауды</w:t>
      </w:r>
      <w:r w:rsidR="00C864E2"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1-сурет</w:t>
      </w:r>
      <w:r w:rsidR="00C864E2" w:rsidRPr="008F147D">
        <w:rPr>
          <w:rFonts w:ascii="Times New Roman" w:hAnsi="Times New Roman" w:cs="Times New Roman"/>
          <w:sz w:val="28"/>
          <w:szCs w:val="28"/>
          <w:lang w:val="kk-KZ"/>
        </w:rPr>
        <w:t>пен көрсетеміз</w:t>
      </w:r>
      <w:r w:rsidRPr="008F147D">
        <w:rPr>
          <w:rFonts w:ascii="Times New Roman" w:hAnsi="Times New Roman" w:cs="Times New Roman"/>
          <w:sz w:val="28"/>
          <w:szCs w:val="28"/>
          <w:lang w:val="kk-KZ"/>
        </w:rPr>
        <w:t>.</w:t>
      </w:r>
      <w:r w:rsidR="00CF075F" w:rsidRPr="008F147D">
        <w:rPr>
          <w:rFonts w:ascii="Times New Roman" w:hAnsi="Times New Roman" w:cs="Times New Roman"/>
          <w:sz w:val="28"/>
          <w:szCs w:val="28"/>
          <w:lang w:val="kk-KZ"/>
        </w:rPr>
        <w:t xml:space="preserve"> </w:t>
      </w:r>
    </w:p>
    <w:p w14:paraId="1A3AF14B" w14:textId="23103890" w:rsidR="00C57293" w:rsidRPr="00C57293" w:rsidRDefault="00C57293" w:rsidP="00C57293">
      <w:pPr>
        <w:pStyle w:val="a7"/>
        <w:spacing w:before="0" w:beforeAutospacing="0"/>
        <w:ind w:firstLine="567"/>
        <w:jc w:val="both"/>
        <w:rPr>
          <w:sz w:val="28"/>
          <w:szCs w:val="28"/>
          <w:lang w:val="kk-KZ"/>
        </w:rPr>
      </w:pPr>
      <w:r w:rsidRPr="00C57293">
        <w:rPr>
          <w:sz w:val="28"/>
          <w:szCs w:val="28"/>
          <w:lang w:val="kk-KZ"/>
        </w:rPr>
        <w:t xml:space="preserve"> </w:t>
      </w:r>
    </w:p>
    <w:p w14:paraId="65BB1E8A" w14:textId="27938CFE" w:rsidR="00CF075F" w:rsidRPr="008F147D" w:rsidRDefault="00CF075F" w:rsidP="00C57293">
      <w:pPr>
        <w:rPr>
          <w:rFonts w:ascii="Times New Roman" w:hAnsi="Times New Roman" w:cs="Times New Roman"/>
          <w:sz w:val="28"/>
          <w:szCs w:val="28"/>
          <w:lang w:val="kk-KZ"/>
        </w:rPr>
      </w:pPr>
      <w:r w:rsidRPr="008F147D">
        <w:rPr>
          <w:rFonts w:ascii="Times New Roman" w:hAnsi="Times New Roman" w:cs="Times New Roman"/>
          <w:sz w:val="28"/>
          <w:szCs w:val="28"/>
          <w:lang w:val="kk-KZ"/>
        </w:rPr>
        <w:br w:type="page"/>
      </w:r>
      <w:r w:rsidRPr="008F147D">
        <w:rPr>
          <w:rFonts w:ascii="Times New Roman" w:hAnsi="Times New Roman" w:cs="Times New Roman"/>
          <w:noProof/>
          <w:sz w:val="28"/>
          <w:szCs w:val="28"/>
        </w:rPr>
        <w:lastRenderedPageBreak/>
        <w:drawing>
          <wp:inline distT="0" distB="0" distL="0" distR="0" wp14:anchorId="0D771FA5" wp14:editId="2E4E96FF">
            <wp:extent cx="5980670" cy="6493850"/>
            <wp:effectExtent l="0" t="0" r="1270" b="0"/>
            <wp:docPr id="1742679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67900" name=""/>
                    <pic:cNvPicPr/>
                  </pic:nvPicPr>
                  <pic:blipFill>
                    <a:blip r:embed="rId14"/>
                    <a:stretch>
                      <a:fillRect/>
                    </a:stretch>
                  </pic:blipFill>
                  <pic:spPr>
                    <a:xfrm>
                      <a:off x="0" y="0"/>
                      <a:ext cx="6034727" cy="6552545"/>
                    </a:xfrm>
                    <a:prstGeom prst="rect">
                      <a:avLst/>
                    </a:prstGeom>
                  </pic:spPr>
                </pic:pic>
              </a:graphicData>
            </a:graphic>
          </wp:inline>
        </w:drawing>
      </w:r>
    </w:p>
    <w:p w14:paraId="0D269504" w14:textId="6637E2B4" w:rsidR="006A27CF" w:rsidRPr="008F147D" w:rsidRDefault="006A27CF" w:rsidP="006A27CF">
      <w:pPr>
        <w:spacing w:after="0" w:line="240" w:lineRule="auto"/>
        <w:jc w:val="center"/>
        <w:rPr>
          <w:rFonts w:ascii="Times New Roman" w:hAnsi="Times New Roman" w:cs="Times New Roman"/>
          <w:sz w:val="28"/>
          <w:szCs w:val="28"/>
          <w:lang w:val="kk-KZ"/>
        </w:rPr>
      </w:pPr>
      <w:r w:rsidRPr="008F147D">
        <w:rPr>
          <w:rFonts w:ascii="Times New Roman" w:hAnsi="Times New Roman" w:cs="Times New Roman"/>
          <w:sz w:val="28"/>
          <w:szCs w:val="28"/>
          <w:lang w:val="kk-KZ"/>
        </w:rPr>
        <w:t>Сурет 1 –</w:t>
      </w:r>
      <w:r w:rsidR="00DC0B17" w:rsidRPr="008F147D">
        <w:rPr>
          <w:rFonts w:ascii="Times New Roman" w:hAnsi="Times New Roman" w:cs="Times New Roman"/>
          <w:sz w:val="28"/>
          <w:szCs w:val="28"/>
          <w:lang w:val="kk-KZ"/>
        </w:rPr>
        <w:t xml:space="preserve"> Б</w:t>
      </w:r>
      <w:r w:rsidRPr="008F147D">
        <w:rPr>
          <w:rFonts w:ascii="Times New Roman" w:hAnsi="Times New Roman" w:cs="Times New Roman"/>
          <w:sz w:val="28"/>
          <w:szCs w:val="28"/>
          <w:lang w:val="kk-KZ"/>
        </w:rPr>
        <w:t xml:space="preserve">олашақ математика мұғалімін дайындау </w:t>
      </w:r>
      <w:r w:rsidR="006E7AE5" w:rsidRPr="008F147D">
        <w:rPr>
          <w:rFonts w:ascii="Times New Roman" w:hAnsi="Times New Roman" w:cs="Times New Roman"/>
          <w:sz w:val="28"/>
          <w:szCs w:val="28"/>
          <w:lang w:val="kk-KZ"/>
        </w:rPr>
        <w:t>мазмұны</w:t>
      </w:r>
    </w:p>
    <w:p w14:paraId="6A70599B" w14:textId="77777777" w:rsidR="00CF075F" w:rsidRPr="008F147D" w:rsidRDefault="00CF075F" w:rsidP="008B0503">
      <w:pPr>
        <w:spacing w:after="0" w:line="240" w:lineRule="auto"/>
        <w:ind w:firstLine="567"/>
        <w:jc w:val="both"/>
        <w:rPr>
          <w:rFonts w:ascii="Times New Roman" w:hAnsi="Times New Roman" w:cs="Times New Roman"/>
          <w:sz w:val="28"/>
          <w:szCs w:val="28"/>
          <w:lang w:val="kk-KZ"/>
        </w:rPr>
      </w:pPr>
    </w:p>
    <w:p w14:paraId="06FA9B3E" w14:textId="67816799" w:rsidR="008B0503" w:rsidRPr="008F147D" w:rsidRDefault="008B0503" w:rsidP="008B050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Студенттерді болашақ қызметке әдістемелік жағынан қамтамасыз ету ЖОО-дағы барлық білім беру мен тәрбиелеу процесінде жүзеге асырылады, дегенмен бұл процестегі негізгі рөл студент ЖОО-да оқудың алғашқы кезеңінде кездеспейтін пәнді оқытудың теориясы мен әдістемесін оқып үйренеді.</w:t>
      </w:r>
    </w:p>
    <w:p w14:paraId="57223F5C" w14:textId="77777777" w:rsidR="008B0503" w:rsidRPr="008F147D" w:rsidRDefault="008B0503" w:rsidP="008B050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Абай атындағы Қазақ ұлттық педагогикалық университетінде болашақ математика мұғалімдерін дайындау кезеңінде бірнеше сатылардан өтеді.</w:t>
      </w:r>
    </w:p>
    <w:p w14:paraId="114A8780" w14:textId="68444B2F" w:rsidR="00A058D9" w:rsidRPr="008F147D" w:rsidRDefault="00A058D9" w:rsidP="00A058D9">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Бірінші кезең студенттің педагогикалық жоғары оқу орнына қабылданған сәтінен басталады. Бұл кезеңде студенттер пәндік дайындықтың іргелі теориялық негіздерін меңгереді. Осы кезеңде негізгі оқу пәндерінің қатарында </w:t>
      </w:r>
      <w:r w:rsidR="006C08F3" w:rsidRPr="008F147D">
        <w:rPr>
          <w:rFonts w:ascii="Times New Roman" w:hAnsi="Times New Roman" w:cs="Times New Roman"/>
          <w:sz w:val="28"/>
          <w:szCs w:val="28"/>
          <w:lang w:val="kk-KZ"/>
        </w:rPr>
        <w:t xml:space="preserve">«Элементар математика (алгебра)», «Элементар математика (геометрия)», </w:t>
      </w:r>
      <w:r w:rsidRPr="008F147D">
        <w:rPr>
          <w:rFonts w:ascii="Times New Roman" w:hAnsi="Times New Roman" w:cs="Times New Roman"/>
          <w:sz w:val="28"/>
          <w:szCs w:val="28"/>
          <w:lang w:val="kk-KZ"/>
        </w:rPr>
        <w:lastRenderedPageBreak/>
        <w:t xml:space="preserve">«Математикалық есептерді </w:t>
      </w:r>
      <w:r w:rsidR="0002715C" w:rsidRPr="008F147D">
        <w:rPr>
          <w:rFonts w:ascii="Times New Roman" w:hAnsi="Times New Roman" w:cs="Times New Roman"/>
          <w:sz w:val="28"/>
          <w:szCs w:val="28"/>
          <w:lang w:val="kk-KZ"/>
        </w:rPr>
        <w:t>шешу</w:t>
      </w:r>
      <w:r w:rsidRPr="008F147D">
        <w:rPr>
          <w:rFonts w:ascii="Times New Roman" w:hAnsi="Times New Roman" w:cs="Times New Roman"/>
          <w:sz w:val="28"/>
          <w:szCs w:val="28"/>
          <w:lang w:val="kk-KZ"/>
        </w:rPr>
        <w:t xml:space="preserve"> практикумы», «Аналитикалық геометрия», «Математикалық анализ», «Алгебра және сандар теориясы», «Дифференциалдық теңдеулер», «Ықтималдықтар теориясы және математикалық статистика», «Математикалық логика және дискреттік  математика», «Программалау» пәндері оқытылады. Дегенмен, теорияны білу оны тәжірибеде еркін қолдануды толық қамтамасыз ете алмайды. Сондай-ақ, математика мұғалімін кәсіби-педагогикалық тұрғыдан даярлау мәселесі А.Г.Мордкович </w:t>
      </w:r>
      <w:r w:rsidR="00B13788" w:rsidRPr="008F147D">
        <w:rPr>
          <w:rFonts w:ascii="Times New Roman" w:hAnsi="Times New Roman" w:cs="Times New Roman"/>
          <w:sz w:val="28"/>
          <w:szCs w:val="28"/>
          <w:lang w:val="kk-KZ"/>
        </w:rPr>
        <w:t>[</w:t>
      </w:r>
      <w:r w:rsidR="004708E3" w:rsidRPr="008F147D">
        <w:rPr>
          <w:rFonts w:ascii="Times New Roman" w:hAnsi="Times New Roman" w:cs="Times New Roman"/>
          <w:sz w:val="28"/>
          <w:szCs w:val="28"/>
          <w:lang w:val="kk-KZ"/>
        </w:rPr>
        <w:t>4, б.301</w:t>
      </w:r>
      <w:r w:rsidR="00B13788"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 xml:space="preserve">, А.Е.Әбілқасымова </w:t>
      </w:r>
      <w:r w:rsidR="00611F8C" w:rsidRPr="008F147D">
        <w:rPr>
          <w:rFonts w:ascii="Times New Roman" w:hAnsi="Times New Roman" w:cs="Times New Roman"/>
          <w:sz w:val="28"/>
          <w:szCs w:val="28"/>
          <w:lang w:val="kk-KZ"/>
        </w:rPr>
        <w:t>[</w:t>
      </w:r>
      <w:r w:rsidR="0005686B" w:rsidRPr="008F147D">
        <w:rPr>
          <w:rFonts w:ascii="Times New Roman" w:hAnsi="Times New Roman" w:cs="Times New Roman"/>
          <w:sz w:val="28"/>
          <w:szCs w:val="28"/>
          <w:lang w:val="kk-KZ"/>
        </w:rPr>
        <w:t>11, б.</w:t>
      </w:r>
      <w:r w:rsidR="00611F8C" w:rsidRPr="008F147D">
        <w:rPr>
          <w:rFonts w:ascii="Times New Roman" w:hAnsi="Times New Roman" w:cs="Times New Roman"/>
          <w:sz w:val="28"/>
          <w:szCs w:val="28"/>
          <w:lang w:val="kk-KZ"/>
        </w:rPr>
        <w:t>2</w:t>
      </w:r>
      <w:r w:rsidR="0005686B" w:rsidRPr="008F147D">
        <w:rPr>
          <w:rFonts w:ascii="Times New Roman" w:hAnsi="Times New Roman" w:cs="Times New Roman"/>
          <w:sz w:val="28"/>
          <w:szCs w:val="28"/>
          <w:lang w:val="kk-KZ"/>
        </w:rPr>
        <w:t>18</w:t>
      </w:r>
      <w:r w:rsidR="00611F8C"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 xml:space="preserve">, А.К.Қағазбаеваның </w:t>
      </w:r>
      <w:r w:rsidR="00611F8C" w:rsidRPr="008F147D">
        <w:rPr>
          <w:rFonts w:ascii="Times New Roman" w:hAnsi="Times New Roman" w:cs="Times New Roman"/>
          <w:sz w:val="28"/>
          <w:szCs w:val="28"/>
          <w:lang w:val="kk-KZ"/>
        </w:rPr>
        <w:t>[</w:t>
      </w:r>
      <w:r w:rsidR="0005686B" w:rsidRPr="008F147D">
        <w:rPr>
          <w:rFonts w:ascii="Times New Roman" w:hAnsi="Times New Roman" w:cs="Times New Roman"/>
          <w:sz w:val="28"/>
          <w:szCs w:val="28"/>
          <w:lang w:val="kk-KZ"/>
        </w:rPr>
        <w:t>12, б.</w:t>
      </w:r>
      <w:r w:rsidR="00611F8C" w:rsidRPr="008F147D">
        <w:rPr>
          <w:rFonts w:ascii="Times New Roman" w:hAnsi="Times New Roman" w:cs="Times New Roman"/>
          <w:sz w:val="28"/>
          <w:szCs w:val="28"/>
          <w:lang w:val="kk-KZ"/>
        </w:rPr>
        <w:t>3</w:t>
      </w:r>
      <w:r w:rsidR="0005686B" w:rsidRPr="008F147D">
        <w:rPr>
          <w:rFonts w:ascii="Times New Roman" w:hAnsi="Times New Roman" w:cs="Times New Roman"/>
          <w:sz w:val="28"/>
          <w:szCs w:val="28"/>
          <w:lang w:val="kk-KZ"/>
        </w:rPr>
        <w:t>06</w:t>
      </w:r>
      <w:r w:rsidR="00611F8C"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диссертациялық зерттеуінде нақты көрсетілгенін атап өткен жөн.</w:t>
      </w:r>
    </w:p>
    <w:p w14:paraId="733CF836" w14:textId="77777777" w:rsidR="00A058D9" w:rsidRPr="008F147D" w:rsidRDefault="00A058D9" w:rsidP="00A058D9">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Математикалық пәндер бойынша практикалық сабақтар студентке болашақ кәсіби қызметінің барлық аспектілерін терең зерделеуге мүмкіндік берсе, психологиялық-педагогикалық пәндер бойынша мұны сенімді түрде айту қиын. Себебі бұл маңызды білімдерді іс жүзінде қолданудың айқындығы тек болашақта мұғалімнің басты нысаны болып табылатын оқушылармен тікелей байланыс орнаған сәтте ғана пайда болады.</w:t>
      </w:r>
    </w:p>
    <w:p w14:paraId="050B3119" w14:textId="77777777" w:rsidR="00765205" w:rsidRPr="008F147D" w:rsidRDefault="00765205" w:rsidP="00244CD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«Элементар математика» пәнін студенттер бірінші курста оқиды, бұл пәннің білімдері кейіннен базалық және бейіндеуші пәндерді игеруге қажет болады.</w:t>
      </w:r>
      <w:r w:rsidR="007438CA"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Бұл пән болашақ математика мұғалімінің кәсіби қызметінің негізгі саласы болып табылады және ол бүкіл оқу процесін ілестіріп жүруі тиіс. Бірінші оқу жылының соңында осы курс бойынша мониторинг жүргізіліп, талап етілетін оң нәтижелер оқуын жалғастырудың міндетті шарты ретінде қарастырылуы қажет.</w:t>
      </w:r>
    </w:p>
    <w:p w14:paraId="19673AC4" w14:textId="3A4A3A61" w:rsidR="00765205" w:rsidRPr="008F147D" w:rsidRDefault="00765205" w:rsidP="00244CD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Г.И.Саранцев «Элементар математика» пәнінің болашақ мұғалімдердің арнайы кәсіби дайындығын қалыптастырудағы жоғары дидактикалық әлеуетін атап көрсетеді. Бұл курста мектеп математика курсында алынған білімдер жүйеленіп, теорияны терең меңгеруге бағытталған сабақтар басымдыққа ие. Элементар математика бойынша есептер жүйесі жеке тұлғаға бағытталған оқыту құралы ретінде болашақ математика мұғалімінің даралығын қалыптастырудың тиімді құралы болып табылады. Мұндай жүйенің ерекшелігі - оның көпфункционалдығы, элементтер арасындағы функционалдық байланыс және мақсатқа кезең-кезеңмен жету мүмкіндігі [</w:t>
      </w:r>
      <w:r w:rsidR="0005686B" w:rsidRPr="008F147D">
        <w:rPr>
          <w:rFonts w:ascii="Times New Roman" w:hAnsi="Times New Roman" w:cs="Times New Roman"/>
          <w:sz w:val="28"/>
          <w:szCs w:val="28"/>
          <w:lang w:val="kk-KZ"/>
        </w:rPr>
        <w:t>34</w:t>
      </w:r>
      <w:r w:rsidRPr="008F147D">
        <w:rPr>
          <w:rFonts w:ascii="Times New Roman" w:hAnsi="Times New Roman" w:cs="Times New Roman"/>
          <w:sz w:val="28"/>
          <w:szCs w:val="28"/>
          <w:lang w:val="kk-KZ"/>
        </w:rPr>
        <w:t>].</w:t>
      </w:r>
    </w:p>
    <w:p w14:paraId="26E88E27" w14:textId="19F8316F" w:rsidR="00765205" w:rsidRPr="008F147D" w:rsidRDefault="00765205" w:rsidP="00244CD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«Математикалық есептерді шешу практикумы» (математикалық есептерді шешуді оқыту әдістемесі) пәні – мектеп математикасының тереңдетілген бағдарламасындағы негізгі тақырыптар бойынша орта және жоғары деңгейдегі есептерді шешу тәсілдерін меңгертуге бағытталған курс. Мұнда есептерді шешу әдістері бойынша жіктеуге және стандартты емес тәсілдерді үйретуге ерекше көңіл бөлінеді. Бұл пәнді «Математиканы оқыту әдістемесі» пәнімен қатар оқыту кезінде олардың мазмұндық сабақтастығына назар аудару маңызды.</w:t>
      </w:r>
    </w:p>
    <w:p w14:paraId="42A2246B" w14:textId="77777777" w:rsidR="00765205" w:rsidRPr="008F147D" w:rsidRDefault="00765205" w:rsidP="00244CD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«Математикалық анализ», «Алгебра және сандар теориясы», «Аналитикалық геометрия»</w:t>
      </w:r>
      <w:r w:rsidR="0028061E" w:rsidRPr="008F147D">
        <w:rPr>
          <w:rFonts w:ascii="Times New Roman" w:hAnsi="Times New Roman" w:cs="Times New Roman"/>
          <w:sz w:val="28"/>
          <w:szCs w:val="28"/>
          <w:lang w:val="kk-KZ"/>
        </w:rPr>
        <w:t>, «Дифференциалдық теңдеулер»</w:t>
      </w:r>
      <w:r w:rsidRPr="008F147D">
        <w:rPr>
          <w:rFonts w:ascii="Times New Roman" w:hAnsi="Times New Roman" w:cs="Times New Roman"/>
          <w:sz w:val="28"/>
          <w:szCs w:val="28"/>
          <w:lang w:val="kk-KZ"/>
        </w:rPr>
        <w:t xml:space="preserve"> және т.б. пәндерді оқыту барысында дәріс пен тәжірибелік сабақтарда әр курс мазмұнының мектеп математика курсымен байланысын көрсету қажет. Мектеп математикасының мазмұнына логикалық-математикалық талдау жүргізудің, сондай-ақ оқулықтағы есептерді шешудің маңызы зор. Дәріс пен тәжірибелік сабақтарда оқытушы студенттердің танымдық белсенділігін ұйымдастыра отырып, олардың алдағы </w:t>
      </w:r>
      <w:r w:rsidRPr="008F147D">
        <w:rPr>
          <w:rFonts w:ascii="Times New Roman" w:hAnsi="Times New Roman" w:cs="Times New Roman"/>
          <w:sz w:val="28"/>
          <w:szCs w:val="28"/>
          <w:lang w:val="kk-KZ"/>
        </w:rPr>
        <w:lastRenderedPageBreak/>
        <w:t>жұмысының мақсаттарын, осы білім жүйесін меңгерудің қажеттілігін және болашақ кәсіби қызметтегі мәнін түсіндіруі тиіс.</w:t>
      </w:r>
    </w:p>
    <w:p w14:paraId="615BE3D4" w14:textId="77777777" w:rsidR="00765205" w:rsidRPr="008F147D" w:rsidRDefault="00765205" w:rsidP="00244CD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 мұғалімі үшін математикалық логика курсының логикалық аспектісі ерекше маңызға ие. Бұл курс мектеп бағдарламасында жеке пән ретінде енгізілмегенімен, оның элементтерін математика сабағында пайдалану көзделеді. Сондықтан студенттерді логикалық схемалар мен формаларды тануға, теоремалар мен дәлелдердегі логикалық құрылымдарды ажыратуға, математикалық пайымдауларды логикалық тұрғыда құра білуге және математикалық тілдің дәлдігі мен сауаттылығын меңгеруге баулу өзекті мәселе болып табылады.</w:t>
      </w:r>
    </w:p>
    <w:p w14:paraId="1D401662" w14:textId="77777777" w:rsidR="00765205" w:rsidRPr="008F147D" w:rsidRDefault="00765205" w:rsidP="00244CD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«Алгебра және сандар теориясы» пәні – сандар жиыны мен теңдеулер және олардың жүйелеріне қатысты мектеп математикасын тереңдетіп оқытуға арналған. Егер бұл пәннің мазмұны мектеп бағытына сәйкестендіріліп, әдістемелік тұрғыда қамтамасыз етілсе, онда ол болашақ математика мұғалімдерінің әдістемелік мәдениетін арттыруға елеулі ықпал етеді.</w:t>
      </w:r>
    </w:p>
    <w:p w14:paraId="3EA76353" w14:textId="77777777" w:rsidR="00765205" w:rsidRPr="008F147D" w:rsidRDefault="00765205" w:rsidP="00244CD3">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Сондай-ақ математика тарихы курсы да маңызды орын алады. Ол болашақ мұғалімнің кәсіби дамуы үшін ғана емес, сонымен қатар студенттердің жалпы мәдени деңгейін, математиканың түрлі салаларына деген қызығушылығын арттыру және пәннің әдіснамалық мәселелерін тереңірек түсінуге мүмкіндік береді.</w:t>
      </w:r>
    </w:p>
    <w:p w14:paraId="369A4A0F" w14:textId="229FC59D" w:rsidR="001266F8" w:rsidRPr="008F147D" w:rsidRDefault="001266F8" w:rsidP="001266F8">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Екінші кезең болашақ математика мұғалімдерінің кәсіби даярлығының жаңа сатысын білдіреді және осы кезеңде әдістемелік дайындық іске асырылады. Негізгі оқу пәндерінің қатарында </w:t>
      </w:r>
      <w:r w:rsidR="00EB253F" w:rsidRPr="008F147D">
        <w:rPr>
          <w:rFonts w:ascii="Times New Roman" w:hAnsi="Times New Roman" w:cs="Times New Roman"/>
          <w:sz w:val="28"/>
          <w:szCs w:val="28"/>
          <w:lang w:val="kk-KZ"/>
        </w:rPr>
        <w:t>бастапқыда «Алгебрадан есептерді шешу практикумы», «Геометриядан есептерді шешу практикумы», «Есептерді шешу практикумы: тригонометрия»</w:t>
      </w:r>
      <w:r w:rsidR="002F636F" w:rsidRPr="008F147D">
        <w:rPr>
          <w:rFonts w:ascii="Times New Roman" w:hAnsi="Times New Roman" w:cs="Times New Roman"/>
          <w:sz w:val="28"/>
          <w:szCs w:val="28"/>
          <w:lang w:val="kk-KZ"/>
        </w:rPr>
        <w:t xml:space="preserve">, «Математикалық сауаттылық негіздері», </w:t>
      </w:r>
      <w:r w:rsidR="00EB253F" w:rsidRPr="008F147D">
        <w:rPr>
          <w:rFonts w:ascii="Times New Roman" w:hAnsi="Times New Roman" w:cs="Times New Roman"/>
          <w:sz w:val="28"/>
          <w:szCs w:val="28"/>
          <w:lang w:val="kk-KZ"/>
        </w:rPr>
        <w:t xml:space="preserve"> пәндері оқытылып, оларды әдістемелік - «Математикалық есептерді шешудің оқыту әдістемесі», </w:t>
      </w:r>
      <w:r w:rsidR="00EB4EEB" w:rsidRPr="008F147D">
        <w:rPr>
          <w:rFonts w:ascii="Times New Roman" w:hAnsi="Times New Roman" w:cs="Times New Roman"/>
          <w:sz w:val="28"/>
          <w:szCs w:val="28"/>
          <w:lang w:val="kk-KZ"/>
        </w:rPr>
        <w:t xml:space="preserve">«Практикалық мазмұнды есептерді шығару әдістемесі»,  </w:t>
      </w:r>
      <w:r w:rsidR="001D6159" w:rsidRPr="008F147D">
        <w:rPr>
          <w:rFonts w:ascii="Times New Roman" w:hAnsi="Times New Roman" w:cs="Times New Roman"/>
          <w:sz w:val="28"/>
          <w:szCs w:val="28"/>
          <w:lang w:val="kk-KZ"/>
        </w:rPr>
        <w:t xml:space="preserve">«Есептерді шығарудың әдістемелік негіздері», </w:t>
      </w:r>
      <w:r w:rsidR="00EB253F" w:rsidRPr="008F147D">
        <w:rPr>
          <w:rFonts w:ascii="Times New Roman" w:hAnsi="Times New Roman" w:cs="Times New Roman"/>
          <w:sz w:val="28"/>
          <w:szCs w:val="28"/>
          <w:lang w:val="kk-KZ"/>
        </w:rPr>
        <w:t xml:space="preserve">«Математиканы оқыту әдістемесі», </w:t>
      </w:r>
      <w:r w:rsidR="002F636F" w:rsidRPr="008F147D">
        <w:rPr>
          <w:rFonts w:ascii="Times New Roman" w:hAnsi="Times New Roman" w:cs="Times New Roman"/>
          <w:sz w:val="28"/>
          <w:szCs w:val="28"/>
          <w:lang w:val="kk-KZ"/>
        </w:rPr>
        <w:t xml:space="preserve">«Оқыту әдістері мен технологиялары», </w:t>
      </w:r>
      <w:r w:rsidR="00D652DF" w:rsidRPr="008F147D">
        <w:rPr>
          <w:rFonts w:ascii="Times New Roman" w:hAnsi="Times New Roman" w:cs="Times New Roman"/>
          <w:sz w:val="28"/>
          <w:szCs w:val="28"/>
          <w:lang w:val="kk-KZ"/>
        </w:rPr>
        <w:t>«Бағалау және дамыту», «Математикалық есептерді шешудің стандартты емес әдістері», «Олимпиадалық есептерді шешу әдістері», «Математика тарихы»</w:t>
      </w:r>
      <w:r w:rsidR="00EB4EEB" w:rsidRPr="008F147D">
        <w:rPr>
          <w:rFonts w:ascii="Times New Roman" w:hAnsi="Times New Roman" w:cs="Times New Roman"/>
          <w:sz w:val="28"/>
          <w:szCs w:val="28"/>
          <w:lang w:val="kk-KZ"/>
        </w:rPr>
        <w:t xml:space="preserve">, «Lesson Study </w:t>
      </w:r>
      <w:r w:rsidR="001D2EED">
        <w:rPr>
          <w:rFonts w:ascii="Times New Roman" w:hAnsi="Times New Roman" w:cs="Times New Roman"/>
          <w:sz w:val="28"/>
          <w:szCs w:val="28"/>
          <w:lang w:val="kk-KZ"/>
        </w:rPr>
        <w:t>және</w:t>
      </w:r>
      <w:r w:rsidR="00EB4EEB" w:rsidRPr="008F147D">
        <w:rPr>
          <w:rFonts w:ascii="Times New Roman" w:hAnsi="Times New Roman" w:cs="Times New Roman"/>
          <w:sz w:val="28"/>
          <w:szCs w:val="28"/>
          <w:lang w:val="kk-KZ"/>
        </w:rPr>
        <w:t xml:space="preserve"> Action Research», «Математиканы оқытудың инновациялық әдістері», «Орта мектепте геометрияны оқытудың замануи үрдістері», «Математикадан қазіргі заманғы сабақ» </w:t>
      </w:r>
      <w:r w:rsidR="002F636F" w:rsidRPr="008F147D">
        <w:rPr>
          <w:rFonts w:ascii="Times New Roman" w:hAnsi="Times New Roman" w:cs="Times New Roman"/>
          <w:sz w:val="28"/>
          <w:szCs w:val="28"/>
          <w:lang w:val="kk-KZ"/>
        </w:rPr>
        <w:t>пәндермен іске асырады.</w:t>
      </w:r>
      <w:r w:rsidR="001D6159" w:rsidRPr="008F147D">
        <w:rPr>
          <w:rFonts w:ascii="Times New Roman" w:hAnsi="Times New Roman" w:cs="Times New Roman"/>
          <w:sz w:val="28"/>
          <w:szCs w:val="28"/>
          <w:lang w:val="kk-KZ"/>
        </w:rPr>
        <w:t xml:space="preserve"> Цифрлық құзыреттілігін қалыптастыруда - </w:t>
      </w:r>
      <w:r w:rsidR="00FC41E5" w:rsidRPr="008F147D">
        <w:rPr>
          <w:rFonts w:ascii="Times New Roman" w:hAnsi="Times New Roman" w:cs="Times New Roman"/>
          <w:sz w:val="28"/>
          <w:szCs w:val="28"/>
          <w:lang w:val="kk-KZ"/>
        </w:rPr>
        <w:t xml:space="preserve">«Ақпараттық-коммуникациялық технологиялар», </w:t>
      </w:r>
      <w:r w:rsidR="00D652DF" w:rsidRPr="008F147D">
        <w:rPr>
          <w:rFonts w:ascii="Times New Roman" w:hAnsi="Times New Roman" w:cs="Times New Roman"/>
          <w:sz w:val="28"/>
          <w:szCs w:val="28"/>
          <w:lang w:val="kk-KZ"/>
        </w:rPr>
        <w:t>«Математикадан оқу ресурстарын әзірлеу», «Математиканы оқытудағы</w:t>
      </w:r>
      <w:r w:rsidR="001D6159" w:rsidRPr="008F147D">
        <w:rPr>
          <w:rFonts w:ascii="Times New Roman" w:hAnsi="Times New Roman" w:cs="Times New Roman"/>
          <w:sz w:val="28"/>
          <w:szCs w:val="28"/>
          <w:lang w:val="kk-KZ"/>
        </w:rPr>
        <w:t xml:space="preserve"> қолданбалы пакеттер»,</w:t>
      </w:r>
      <w:r w:rsidR="00C3151F"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«Математикалық білім берудегі цифрлық технологиялар», «Қашықтықтан оқытудың</w:t>
      </w:r>
      <w:r w:rsidR="00EB4EEB" w:rsidRPr="008F147D">
        <w:rPr>
          <w:rFonts w:ascii="Times New Roman" w:hAnsi="Times New Roman" w:cs="Times New Roman"/>
          <w:sz w:val="28"/>
          <w:szCs w:val="28"/>
          <w:lang w:val="kk-KZ"/>
        </w:rPr>
        <w:t xml:space="preserve"> әдістемесі мен технологиясы» </w:t>
      </w:r>
      <w:r w:rsidRPr="008F147D">
        <w:rPr>
          <w:rFonts w:ascii="Times New Roman" w:hAnsi="Times New Roman" w:cs="Times New Roman"/>
          <w:sz w:val="28"/>
          <w:szCs w:val="28"/>
          <w:lang w:val="kk-KZ"/>
        </w:rPr>
        <w:t>пәндері оқытылады</w:t>
      </w:r>
      <w:r w:rsidR="002045FD" w:rsidRPr="008F147D">
        <w:rPr>
          <w:rFonts w:ascii="Times New Roman" w:hAnsi="Times New Roman" w:cs="Times New Roman"/>
          <w:sz w:val="28"/>
          <w:szCs w:val="28"/>
          <w:lang w:val="kk-KZ"/>
        </w:rPr>
        <w:t xml:space="preserve"> [</w:t>
      </w:r>
      <w:r w:rsidR="0005686B" w:rsidRPr="008F147D">
        <w:rPr>
          <w:rFonts w:ascii="Times New Roman" w:hAnsi="Times New Roman" w:cs="Times New Roman"/>
          <w:sz w:val="28"/>
          <w:szCs w:val="28"/>
          <w:lang w:val="kk-KZ"/>
        </w:rPr>
        <w:t>35</w:t>
      </w:r>
      <w:r w:rsidR="002045FD"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w:t>
      </w:r>
    </w:p>
    <w:p w14:paraId="5817F24C" w14:textId="0D2E59A6" w:rsidR="00765205" w:rsidRPr="008F147D" w:rsidRDefault="00765205" w:rsidP="00244CD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«Математиканы оқыту әдістемесі» пәні шартты түрде екі бағытқа бөлінеді: жалпы әдістеме және жекеше әдістеме.</w:t>
      </w:r>
    </w:p>
    <w:p w14:paraId="4631ECAD" w14:textId="587F9343" w:rsidR="00D91720" w:rsidRPr="008F147D" w:rsidRDefault="007B65B3" w:rsidP="006A5BD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Жалпы әдістеменің негізгі мақсаты – математиканы оқытудың теориялық және әдіснамалық негіздерін қалыптастыру, яғни жекеше әдістемеде қарастырылатын нақты дидактикалық және әдістемелік мәселелерді зерделеуге арналған ғылыми-теориялық базаны қамтамасыз ету болып табылады. Аталған курс шеңберінде математиканы оқытудың әдістемелік жүйесін құрайтын мақсат, </w:t>
      </w:r>
      <w:r w:rsidRPr="008F147D">
        <w:rPr>
          <w:rFonts w:ascii="Times New Roman" w:hAnsi="Times New Roman" w:cs="Times New Roman"/>
          <w:sz w:val="28"/>
          <w:szCs w:val="28"/>
          <w:lang w:val="kk-KZ"/>
        </w:rPr>
        <w:lastRenderedPageBreak/>
        <w:t>мазмұн, әдістер, құралдар және оқыту формалары сияқты негізгі компоненттердің мәні мен өзара байланысын ашуға басымдық беріледі. Сонымен қатар, студенттерді болашақ математика мұғалімінің кәсіби-педагогикалық қызметін саналы түрде жоспарлауға, оқу процесін жобалауға және оны практикада тиімді жүзеге асыруға даярлау көзделеді.</w:t>
      </w:r>
    </w:p>
    <w:p w14:paraId="7262D918" w14:textId="0C89FCCB" w:rsidR="00765205" w:rsidRPr="008F147D" w:rsidRDefault="00765205" w:rsidP="00244CD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Жекеше әдістеменің мақсаты – мектеп математика курсының негізгі мазмұндық бағыттарын оқытудың ерекшеліктерін ашып көрсету. Оқыту процесінде студенттер мектеп математикасының мазмұнын логикалық-математикалық және жүйелі тұрғыдан талдауға, математиканы оқытудың жалпы теориялық қағидаларын кешенді түрде қолдануға, сондай-ақ оқыту жүйесінің жеке элементтерін құрастыру мен ұйымдастыруға дағдыланады.</w:t>
      </w:r>
    </w:p>
    <w:p w14:paraId="012ED2B0" w14:textId="77777777" w:rsidR="00FA757C" w:rsidRPr="008F147D" w:rsidRDefault="00FA757C" w:rsidP="00FA757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Оқу іс-әрекетінің практикалық компоненті негізінен мектеп математикасы курсының мазмұнына сүйене отырып ұйымдастырылатын зертханалық және практикалық сабақтар арқылы жүзеге асырылады. Аталған сабақтар студенттердің теориялық білімдерін нақты педагогикалық жағдаяттарда қолдану біліктерін қалыптастыруға және дамытуға бағытталады, сондай-ақ математикалық материалды әдістемелік тұрғыдан талдау мен оны оқыту процесінде тиімді пайдалануға мүмкіндік береді.</w:t>
      </w:r>
    </w:p>
    <w:p w14:paraId="24B3ADA0" w14:textId="730A1060" w:rsidR="00A81435" w:rsidRPr="008F147D" w:rsidRDefault="00FA757C" w:rsidP="00FA757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Педагогикалық практика кезеңінде студенттер жалпы білім беретін мектептердің оқу-тәрбие процесіне тікелей қатысып, жоғары оқу орнында меңгерген теориялық және әдістемелік білімдерін нақты оқу жағдайында сынақтан өткізеді. Бұл кезең болашақ мұғалімдердің оқыту мен тәрбиелеу процесінің мәнін терең түсінуіне, педагогикалық қызметтің мазмұны мен ерекшеліктерін саналы түрде ұғынуына жағдай жасайды. Сонымен қатар, педагогикалық практика барысында студенттер өздерінің кәсіби құзыреттілігін жетілдіріп, математика мұғаліміне қойылатын талаптар тұрғысынан жеке кәсіби сапаларын рефлексиялауға және бағалауға мүмкіндік алады.</w:t>
      </w:r>
    </w:p>
    <w:p w14:paraId="2E7693BE" w14:textId="6C81CFDC" w:rsidR="00765205" w:rsidRPr="008F147D" w:rsidRDefault="00765205" w:rsidP="00244CD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«Математиканы оқытудың инновациялық әдістері» пәні ерекше маңызға ие. Ол студенттердің психологиялық, педагогикалық және математикалық білімдерін біріктіреді. Бұл курсты оқыту процесі студенттің әдістемелік дайындығының мақсаттарын жобалаудан басталады; оқу-әдістемелік міндеттерді және студент өзін мұғалімнің орнына қоятын проблемалық жағдайларды қоса алғанда, оқытуды ұйымдастырудың құзыреттілікке бағытталған әдістері мен формаларын таңдау және т.б. сабақ өту ерекшеліктерін игереді.</w:t>
      </w:r>
    </w:p>
    <w:p w14:paraId="160E9FF1" w14:textId="27599F53" w:rsidR="00765205" w:rsidRPr="008F147D" w:rsidRDefault="00765205" w:rsidP="00244CD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Олардың өзара байланысы математиканың мазмұнын оқу пәні ретінде анықтауда, оны оқуды ұйымдастыруда, оқыту әдістері мен құралдарын таңдауда көрінеді. </w:t>
      </w:r>
      <w:r w:rsidR="00AF40F8" w:rsidRPr="008F147D">
        <w:rPr>
          <w:rFonts w:ascii="Times New Roman" w:hAnsi="Times New Roman" w:cs="Times New Roman"/>
          <w:sz w:val="28"/>
          <w:szCs w:val="28"/>
          <w:lang w:val="kk-KZ"/>
        </w:rPr>
        <w:t>Бұл</w:t>
      </w:r>
      <w:r w:rsidRPr="008F147D">
        <w:rPr>
          <w:rFonts w:ascii="Times New Roman" w:hAnsi="Times New Roman" w:cs="Times New Roman"/>
          <w:sz w:val="28"/>
          <w:szCs w:val="28"/>
          <w:lang w:val="kk-KZ"/>
        </w:rPr>
        <w:t xml:space="preserve"> студенттер</w:t>
      </w:r>
      <w:r w:rsidR="00AF40F8" w:rsidRPr="008F147D">
        <w:rPr>
          <w:rFonts w:ascii="Times New Roman" w:hAnsi="Times New Roman" w:cs="Times New Roman"/>
          <w:sz w:val="28"/>
          <w:szCs w:val="28"/>
          <w:lang w:val="kk-KZ"/>
        </w:rPr>
        <w:t xml:space="preserve">ге педагогика-психологиялық, математикалық және әдістемеден білімдерді игертумен математиканы оқыту тәжірибесінде </w:t>
      </w:r>
      <w:r w:rsidRPr="008F147D">
        <w:rPr>
          <w:rFonts w:ascii="Times New Roman" w:hAnsi="Times New Roman" w:cs="Times New Roman"/>
          <w:sz w:val="28"/>
          <w:szCs w:val="28"/>
          <w:lang w:val="kk-KZ"/>
        </w:rPr>
        <w:t>қайта қарауға, тереңдетуге және нақтылауға ұшыратады. Болашақ мұғалімдерді әдістемелік даярлаудың міндеттеріне орта мектепте математиканы оқыту саласында белгілі бір білім мен дағдылар жүйесін игеру, сондай-ақ оларды қоғамның қазіргі заманғы талаптарына жауап беретін мұғалімдер ретінде тәрбиелеу кіреді.</w:t>
      </w:r>
    </w:p>
    <w:p w14:paraId="4A1A91B4" w14:textId="1DCCE03F" w:rsidR="00765205" w:rsidRPr="008F147D" w:rsidRDefault="00765205" w:rsidP="00244CD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Бұл пәндерді бірыңғай математикалық-әдістемелік курсқа біріктіру студенттерді кәсіби даярлауға жалпы көзқарасты қалыптастыруға көмектеседі. Бұл ретте біз жоғары оқу орны мен мектептегі оқу мазмұнының байланысына, яғни студенттерді мектеп және жоғары оқу орындарының оқу бағдарламаларында қамтылған бөлімдерге оқытудың сабақтастығын ескере отырып, ерекше назар аударамыз.</w:t>
      </w:r>
    </w:p>
    <w:p w14:paraId="18ADEB6C" w14:textId="77777777" w:rsidR="001A5F17" w:rsidRPr="008F147D" w:rsidRDefault="001A5F17" w:rsidP="001A5F1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Болашақ мұғалімдерді әдістемелік тұрғыдан даярлау үдерісі педагогикалық жоғары оқу орнында біртұтас әрі көпқұрамды жүйе ретінде жүзеге асырылады. Бұл жүйе, ең алдымен, математикалық пәндерді оқыту барысында әдістемелік желіні мақсатты түрде іске асыруды көздейді. Аталған желі оқу жоспарында қарастырылған әдістемелік цикл пәндері арқылы, сондай-ақ арнайы енгізілетін курстар жүйесімен толықтырылады. Мұндай курстар қатарына әртүрлі тақырыптық бағыттағы арнайы курстар, интегративті сипаттағы пәндер мен факультативтер жатады.</w:t>
      </w:r>
    </w:p>
    <w:p w14:paraId="59E2B8ED" w14:textId="46D7E6B6" w:rsidR="001A5F17" w:rsidRPr="008F147D" w:rsidRDefault="001A5F17" w:rsidP="001A5F1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Әдістемелік даярлаудың маңызды құрамдас бөлігі ретінде оқу үдерісін ұйымдастырудың әртүрлі формалары қарастырылады. Оларға курстық және дипломдық жұмыстар, дербес және жеке оқу-зерттеу тапсырмалары, педагогикалық практикумдар мен педагогикалық практика жатады. Сонымен қатар, студенттердің әдістемелік даярлық деңгейін анықтау және реттеу мақсатында аралық бақылау мен қорытынды емтихандарды қамтитын бақылау жүйесі қолданылады.</w:t>
      </w:r>
    </w:p>
    <w:p w14:paraId="2C95C758" w14:textId="6058D1E4" w:rsidR="00B41267" w:rsidRPr="008F147D" w:rsidRDefault="00B41267" w:rsidP="00B4126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Аталған компоненттердің өзара үйлесімді байланыста және бірізді іске асырылуы болашақ мұғалімдер</w:t>
      </w:r>
      <w:r w:rsidR="00064B13" w:rsidRPr="008F147D">
        <w:rPr>
          <w:rFonts w:ascii="Times New Roman" w:hAnsi="Times New Roman" w:cs="Times New Roman"/>
          <w:sz w:val="28"/>
          <w:szCs w:val="28"/>
          <w:lang w:val="kk-KZ"/>
        </w:rPr>
        <w:t>ді</w:t>
      </w:r>
      <w:r w:rsidRPr="008F147D">
        <w:rPr>
          <w:rFonts w:ascii="Times New Roman" w:hAnsi="Times New Roman" w:cs="Times New Roman"/>
          <w:sz w:val="28"/>
          <w:szCs w:val="28"/>
          <w:lang w:val="kk-KZ"/>
        </w:rPr>
        <w:t xml:space="preserve"> әдістемелік тұрғыдан даярлаудың кешен</w:t>
      </w:r>
      <w:r w:rsidR="00064B13" w:rsidRPr="008F147D">
        <w:rPr>
          <w:rFonts w:ascii="Times New Roman" w:hAnsi="Times New Roman" w:cs="Times New Roman"/>
          <w:sz w:val="28"/>
          <w:szCs w:val="28"/>
          <w:lang w:val="kk-KZ"/>
        </w:rPr>
        <w:t xml:space="preserve">і жүйеленіп, </w:t>
      </w:r>
      <w:r w:rsidRPr="008F147D">
        <w:rPr>
          <w:rFonts w:ascii="Times New Roman" w:hAnsi="Times New Roman" w:cs="Times New Roman"/>
          <w:sz w:val="28"/>
          <w:szCs w:val="28"/>
          <w:lang w:val="kk-KZ"/>
        </w:rPr>
        <w:t>кәсіби-әдістемелік құзыреттілігін дамытуға берік негіз қалайды.</w:t>
      </w:r>
    </w:p>
    <w:p w14:paraId="7C918861" w14:textId="6A037318" w:rsidR="00DF1FDE" w:rsidRPr="008F147D" w:rsidRDefault="00B41267" w:rsidP="00DF1FDE">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Жүргізілген талдау</w:t>
      </w:r>
      <w:r w:rsidR="00064B13" w:rsidRPr="008F147D">
        <w:rPr>
          <w:rFonts w:ascii="Times New Roman" w:hAnsi="Times New Roman" w:cs="Times New Roman"/>
          <w:sz w:val="28"/>
          <w:szCs w:val="28"/>
          <w:lang w:val="kk-KZ"/>
        </w:rPr>
        <w:t>лар</w:t>
      </w:r>
      <w:r w:rsidRPr="008F147D">
        <w:rPr>
          <w:rFonts w:ascii="Times New Roman" w:hAnsi="Times New Roman" w:cs="Times New Roman"/>
          <w:sz w:val="28"/>
          <w:szCs w:val="28"/>
          <w:lang w:val="kk-KZ"/>
        </w:rPr>
        <w:t xml:space="preserve"> болашақ мұғалімдер</w:t>
      </w:r>
      <w:r w:rsidR="00064B13" w:rsidRPr="008F147D">
        <w:rPr>
          <w:rFonts w:ascii="Times New Roman" w:hAnsi="Times New Roman" w:cs="Times New Roman"/>
          <w:sz w:val="28"/>
          <w:szCs w:val="28"/>
          <w:lang w:val="kk-KZ"/>
        </w:rPr>
        <w:t>ді</w:t>
      </w:r>
      <w:r w:rsidRPr="008F147D">
        <w:rPr>
          <w:rFonts w:ascii="Times New Roman" w:hAnsi="Times New Roman" w:cs="Times New Roman"/>
          <w:sz w:val="28"/>
          <w:szCs w:val="28"/>
          <w:lang w:val="kk-KZ"/>
        </w:rPr>
        <w:t xml:space="preserve"> даярлау үдерісіне</w:t>
      </w:r>
      <w:r w:rsidR="00064B13" w:rsidRPr="008F147D">
        <w:rPr>
          <w:rFonts w:ascii="Times New Roman" w:hAnsi="Times New Roman" w:cs="Times New Roman"/>
          <w:sz w:val="28"/>
          <w:szCs w:val="28"/>
          <w:lang w:val="kk-KZ"/>
        </w:rPr>
        <w:t xml:space="preserve"> цифрлық ортаның құралдарын </w:t>
      </w:r>
      <w:r w:rsidRPr="008F147D">
        <w:rPr>
          <w:rFonts w:ascii="Times New Roman" w:hAnsi="Times New Roman" w:cs="Times New Roman"/>
          <w:sz w:val="28"/>
          <w:szCs w:val="28"/>
          <w:lang w:val="kk-KZ"/>
        </w:rPr>
        <w:t xml:space="preserve">енгізуге байланысты елеулі трансформацияға ұшырағанын көрсетті. </w:t>
      </w:r>
      <w:r w:rsidR="00177944" w:rsidRPr="008F147D">
        <w:rPr>
          <w:rFonts w:ascii="Times New Roman" w:hAnsi="Times New Roman" w:cs="Times New Roman"/>
          <w:sz w:val="28"/>
          <w:szCs w:val="28"/>
          <w:lang w:val="kk-KZ"/>
        </w:rPr>
        <w:t>О</w:t>
      </w:r>
      <w:r w:rsidRPr="008F147D">
        <w:rPr>
          <w:rFonts w:ascii="Times New Roman" w:hAnsi="Times New Roman" w:cs="Times New Roman"/>
          <w:sz w:val="28"/>
          <w:szCs w:val="28"/>
          <w:lang w:val="kk-KZ"/>
        </w:rPr>
        <w:t>қыту мазмұны, әдістері мен ұйымдастыру формалары цифрлық технологияларды жүйелі қолдануға бағытталған жаңа дидактикалық шеші</w:t>
      </w:r>
      <w:r w:rsidR="00177944" w:rsidRPr="008F147D">
        <w:rPr>
          <w:rFonts w:ascii="Times New Roman" w:hAnsi="Times New Roman" w:cs="Times New Roman"/>
          <w:sz w:val="28"/>
          <w:szCs w:val="28"/>
          <w:lang w:val="kk-KZ"/>
        </w:rPr>
        <w:t xml:space="preserve">мдермен толықтыру </w:t>
      </w:r>
      <w:r w:rsidR="00DF1FDE" w:rsidRPr="008F147D">
        <w:rPr>
          <w:rFonts w:ascii="Times New Roman" w:hAnsi="Times New Roman" w:cs="Times New Roman"/>
          <w:sz w:val="28"/>
          <w:szCs w:val="28"/>
          <w:lang w:val="kk-KZ"/>
        </w:rPr>
        <w:t>барысында болашақ математика мұғалімін</w:t>
      </w:r>
      <w:r w:rsidR="00177944" w:rsidRPr="008F147D">
        <w:rPr>
          <w:rFonts w:ascii="Times New Roman" w:hAnsi="Times New Roman" w:cs="Times New Roman"/>
          <w:sz w:val="28"/>
          <w:szCs w:val="28"/>
          <w:lang w:val="kk-KZ"/>
        </w:rPr>
        <w:t xml:space="preserve"> кәсіби</w:t>
      </w:r>
      <w:r w:rsidR="00DF1FDE" w:rsidRPr="008F147D">
        <w:rPr>
          <w:rFonts w:ascii="Times New Roman" w:hAnsi="Times New Roman" w:cs="Times New Roman"/>
          <w:sz w:val="28"/>
          <w:szCs w:val="28"/>
          <w:lang w:val="kk-KZ"/>
        </w:rPr>
        <w:t xml:space="preserve"> қалыптастыру бірқатар өзара байланысты факторларға негізделеді. Атап айтқанда, оқытудағы инновацияларды оқу-тәрбие үдерісімен кіріктіре жүзеге асыру, студенттердің оқу-танымдық белсенділігін жүйелі түрде арттыру, сондай-ақ оқытушылардың педагогикалық қызметін ғылыми тұрғыда ұйымдастыру негізгі шарттар ретінде қарастырылады. Бұл факторлардың кешенді түрде іске асуы болашақ мұғалімдердің кәсіби дамуына, олардың шығармашылық әлеуетін ашуға және педагогикалық қызметке саналы әрі жауапкершілікпен қарауына ықпал етеді. Сонымен қатар, оқу үдерісін ғылыми негізде ұйымдастыру білім мазмұнының сапасын арттырып, студенттердің инновациялық педагогикалық идеяларды меңгеруіне және оларды болашақ кәсіби тәжірибесінде тиімді қолдануына жағдай жасайды.</w:t>
      </w:r>
    </w:p>
    <w:p w14:paraId="307BE4FA" w14:textId="6C7A090A" w:rsidR="000611E2" w:rsidRPr="008F147D" w:rsidRDefault="000611E2" w:rsidP="00244CD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Тиімді кәсіби даярлық болашақ математика мұғалімдерін кәсіби қызметтің негізгі түрлерімен мақсатты түрде таныстыруды және осы бағытта жүйелі жұмыс жүргізуді талап етеді. </w:t>
      </w:r>
      <w:r w:rsidR="002E6D7E" w:rsidRPr="008F147D">
        <w:rPr>
          <w:rFonts w:ascii="Times New Roman" w:hAnsi="Times New Roman" w:cs="Times New Roman"/>
          <w:sz w:val="28"/>
          <w:szCs w:val="28"/>
          <w:lang w:val="kk-KZ"/>
        </w:rPr>
        <w:t>Біз осы процесте мынадай</w:t>
      </w:r>
      <w:r w:rsidRPr="008F147D">
        <w:rPr>
          <w:rFonts w:ascii="Times New Roman" w:hAnsi="Times New Roman" w:cs="Times New Roman"/>
          <w:sz w:val="28"/>
          <w:szCs w:val="28"/>
          <w:lang w:val="kk-KZ"/>
        </w:rPr>
        <w:t xml:space="preserve"> бағыттарға </w:t>
      </w:r>
      <w:r w:rsidR="002E6D7E" w:rsidRPr="008F147D">
        <w:rPr>
          <w:rFonts w:ascii="Times New Roman" w:hAnsi="Times New Roman" w:cs="Times New Roman"/>
          <w:sz w:val="28"/>
          <w:szCs w:val="28"/>
          <w:lang w:val="kk-KZ"/>
        </w:rPr>
        <w:t>назар аударған жөн демекпіз</w:t>
      </w:r>
      <w:r w:rsidRPr="008F147D">
        <w:rPr>
          <w:rFonts w:ascii="Times New Roman" w:hAnsi="Times New Roman" w:cs="Times New Roman"/>
          <w:sz w:val="28"/>
          <w:szCs w:val="28"/>
          <w:lang w:val="kk-KZ"/>
        </w:rPr>
        <w:t>:</w:t>
      </w:r>
    </w:p>
    <w:p w14:paraId="11CDB0F6" w14:textId="441B3481" w:rsidR="00A1589C" w:rsidRPr="008F147D" w:rsidRDefault="00A1589C" w:rsidP="00A1589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w:t>
      </w:r>
      <w:r w:rsidR="004D08FC" w:rsidRPr="008F147D">
        <w:rPr>
          <w:rFonts w:ascii="Times New Roman" w:hAnsi="Times New Roman" w:cs="Times New Roman"/>
          <w:sz w:val="28"/>
          <w:szCs w:val="28"/>
          <w:lang w:val="kk-KZ"/>
        </w:rPr>
        <w:t xml:space="preserve"> оқу жоспарындағы </w:t>
      </w:r>
      <w:r w:rsidRPr="008F147D">
        <w:rPr>
          <w:rFonts w:ascii="Times New Roman" w:hAnsi="Times New Roman" w:cs="Times New Roman"/>
          <w:sz w:val="28"/>
          <w:szCs w:val="28"/>
          <w:lang w:val="kk-KZ"/>
        </w:rPr>
        <w:t>математика пән</w:t>
      </w:r>
      <w:r w:rsidR="004D08FC" w:rsidRPr="008F147D">
        <w:rPr>
          <w:rFonts w:ascii="Times New Roman" w:hAnsi="Times New Roman" w:cs="Times New Roman"/>
          <w:sz w:val="28"/>
          <w:szCs w:val="28"/>
          <w:lang w:val="kk-KZ"/>
        </w:rPr>
        <w:t>дер</w:t>
      </w:r>
      <w:r w:rsidR="002E5B58" w:rsidRPr="008F147D">
        <w:rPr>
          <w:rFonts w:ascii="Times New Roman" w:hAnsi="Times New Roman" w:cs="Times New Roman"/>
          <w:sz w:val="28"/>
          <w:szCs w:val="28"/>
          <w:lang w:val="kk-KZ"/>
        </w:rPr>
        <w:t>ін оқытуда</w:t>
      </w:r>
      <w:r w:rsidRPr="008F147D">
        <w:rPr>
          <w:rFonts w:ascii="Times New Roman" w:hAnsi="Times New Roman" w:cs="Times New Roman"/>
          <w:sz w:val="28"/>
          <w:szCs w:val="28"/>
          <w:lang w:val="kk-KZ"/>
        </w:rPr>
        <w:t xml:space="preserve"> мектеп математика</w:t>
      </w:r>
      <w:r w:rsidR="004D08FC" w:rsidRPr="008F147D">
        <w:rPr>
          <w:rFonts w:ascii="Times New Roman" w:hAnsi="Times New Roman" w:cs="Times New Roman"/>
          <w:sz w:val="28"/>
          <w:szCs w:val="28"/>
          <w:lang w:val="kk-KZ"/>
        </w:rPr>
        <w:t xml:space="preserve"> </w:t>
      </w:r>
      <w:r w:rsidR="002E5B58" w:rsidRPr="008F147D">
        <w:rPr>
          <w:rFonts w:ascii="Times New Roman" w:hAnsi="Times New Roman" w:cs="Times New Roman"/>
          <w:sz w:val="28"/>
          <w:szCs w:val="28"/>
          <w:lang w:val="kk-KZ"/>
        </w:rPr>
        <w:t>курсымен</w:t>
      </w:r>
      <w:r w:rsidRPr="008F147D">
        <w:rPr>
          <w:rFonts w:ascii="Times New Roman" w:hAnsi="Times New Roman" w:cs="Times New Roman"/>
          <w:sz w:val="28"/>
          <w:szCs w:val="28"/>
          <w:lang w:val="kk-KZ"/>
        </w:rPr>
        <w:t xml:space="preserve"> жүйелі түрде сабақтастыру, сол арқылы университеттік теориялық білімнің мектептегі оқу тәжірибесіне бағытталуын қамтамасыз ету;</w:t>
      </w:r>
    </w:p>
    <w:p w14:paraId="1AF62778" w14:textId="1B0A7FA6" w:rsidR="00A1589C" w:rsidRPr="008F147D" w:rsidRDefault="00A1589C" w:rsidP="00A1589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студенттердің бұрын меңгерген білімдері мен қалыптасқан дағдыларын негізге ала отырып, оларды мақсатты түрде кеңейту және тереңдету арқылы болашақ математика мұғалімдерінің кәсіби және әдістемелік даярлығын жетілдіру.</w:t>
      </w:r>
    </w:p>
    <w:p w14:paraId="2D668A5E" w14:textId="77777777" w:rsidR="000611E2" w:rsidRPr="008F147D" w:rsidRDefault="000611E2" w:rsidP="00244CD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Осындай өзара байланыс пен сабақтастық болашақ мұғалімдердің пәндік білімін жүйелеп, олардың мектептегі математикалық білім мазмұнын саналы түсінуіне, оны оқыту процесінде тиімді қолдана алуына мүмкіндік береді.</w:t>
      </w:r>
    </w:p>
    <w:p w14:paraId="51D6F118" w14:textId="77777777" w:rsidR="000611E2" w:rsidRPr="008F147D" w:rsidRDefault="000611E2" w:rsidP="00244CD3">
      <w:pPr>
        <w:spacing w:after="0" w:line="240" w:lineRule="auto"/>
        <w:ind w:firstLine="567"/>
        <w:jc w:val="both"/>
        <w:rPr>
          <w:rFonts w:ascii="Times New Roman" w:hAnsi="Times New Roman" w:cs="Times New Roman"/>
          <w:sz w:val="28"/>
          <w:szCs w:val="28"/>
          <w:lang w:val="kk-KZ"/>
        </w:rPr>
      </w:pPr>
    </w:p>
    <w:p w14:paraId="3DEC015B" w14:textId="77777777" w:rsidR="00FF073E" w:rsidRPr="008F147D" w:rsidRDefault="00FF073E" w:rsidP="00FF073E">
      <w:pPr>
        <w:pStyle w:val="a3"/>
        <w:tabs>
          <w:tab w:val="left" w:pos="284"/>
        </w:tabs>
        <w:ind w:left="0"/>
        <w:rPr>
          <w:b/>
        </w:rPr>
      </w:pPr>
      <w:r w:rsidRPr="008F147D">
        <w:rPr>
          <w:b/>
        </w:rPr>
        <w:t>1.2 Цифрлық білім беру ортасында болашақ математика мұғалімдерін дайындаудың дидактикалық негіздері</w:t>
      </w:r>
    </w:p>
    <w:p w14:paraId="21FCDF85" w14:textId="091AE7C3" w:rsidR="00FF073E" w:rsidRPr="008F147D" w:rsidRDefault="003530CF" w:rsidP="00FF073E">
      <w:pPr>
        <w:pStyle w:val="a3"/>
        <w:tabs>
          <w:tab w:val="left" w:pos="284"/>
        </w:tabs>
        <w:ind w:left="0"/>
      </w:pPr>
      <w:r w:rsidRPr="008F147D">
        <w:t>Жаңа инновациялық даму және әлемнің жедел технологиялық жаңаруы жағдайында Қазақстан соңғы жылдары экономиканың барлық салаларында және мемлекеттік басқару органдарының қызметінде цифрландыруға белсенді түрде көш</w:t>
      </w:r>
      <w:r w:rsidR="00700A7D" w:rsidRPr="008F147D">
        <w:t>уде</w:t>
      </w:r>
      <w:r w:rsidRPr="008F147D">
        <w:t>.</w:t>
      </w:r>
    </w:p>
    <w:p w14:paraId="4AB6B4DE" w14:textId="283B4895" w:rsidR="00700A7D" w:rsidRPr="008F147D" w:rsidRDefault="00E70823" w:rsidP="00E7082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Қазақстандық</w:t>
      </w:r>
      <w:r w:rsidR="007308D9" w:rsidRPr="008F147D">
        <w:rPr>
          <w:rFonts w:ascii="Times New Roman" w:hAnsi="Times New Roman" w:cs="Times New Roman"/>
          <w:sz w:val="28"/>
          <w:szCs w:val="28"/>
          <w:lang w:val="kk-KZ"/>
        </w:rPr>
        <w:t xml:space="preserve"> білім беру жүйесінде ақпараттық-коммуникациялық технологиялар мен білім беру коммуникацияларын өзара кіріктіретін тұтас ақпараттық білім беру ортасы қалыптасты. Бұл ортада техникалық құралдар тек қосалқы ресурс ретінде емес, оқу үдерісін ұйымдастырудың, басқарудың және білім нәтижелерін қамтамасыз етудің маңызды құрылымдық компоненті ретінде қарастырылады [36].</w:t>
      </w:r>
    </w:p>
    <w:p w14:paraId="6246AC4C" w14:textId="5F80933A" w:rsidR="000B2131" w:rsidRPr="008F147D" w:rsidRDefault="002F00EF" w:rsidP="00EA0F4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Қазақстан Республикасында «электрондық оқыту және қашықтықтан білім беру технологияларын пайдалану» мүмкіндігі бі</w:t>
      </w:r>
      <w:r w:rsidR="00984403" w:rsidRPr="008F147D">
        <w:rPr>
          <w:rFonts w:ascii="Times New Roman" w:hAnsi="Times New Roman" w:cs="Times New Roman"/>
          <w:sz w:val="28"/>
          <w:szCs w:val="28"/>
          <w:lang w:val="kk-KZ"/>
        </w:rPr>
        <w:t>лім беру саласының нормативтік-</w:t>
      </w:r>
      <w:r w:rsidRPr="008F147D">
        <w:rPr>
          <w:rFonts w:ascii="Times New Roman" w:hAnsi="Times New Roman" w:cs="Times New Roman"/>
          <w:sz w:val="28"/>
          <w:szCs w:val="28"/>
          <w:lang w:val="kk-KZ"/>
        </w:rPr>
        <w:t>құқықтық құ</w:t>
      </w:r>
      <w:r w:rsidR="000B2131" w:rsidRPr="008F147D">
        <w:rPr>
          <w:rFonts w:ascii="Times New Roman" w:hAnsi="Times New Roman" w:cs="Times New Roman"/>
          <w:sz w:val="28"/>
          <w:szCs w:val="28"/>
          <w:lang w:val="kk-KZ"/>
        </w:rPr>
        <w:t>жаттарымен бекітілген [</w:t>
      </w:r>
      <w:r w:rsidR="0005686B" w:rsidRPr="008F147D">
        <w:rPr>
          <w:rFonts w:ascii="Times New Roman" w:hAnsi="Times New Roman" w:cs="Times New Roman"/>
          <w:sz w:val="28"/>
          <w:szCs w:val="28"/>
          <w:lang w:val="kk-KZ"/>
        </w:rPr>
        <w:t>37, 38</w:t>
      </w:r>
      <w:r w:rsidR="00E33677" w:rsidRPr="008F147D">
        <w:rPr>
          <w:rFonts w:ascii="Times New Roman" w:hAnsi="Times New Roman" w:cs="Times New Roman"/>
          <w:sz w:val="28"/>
          <w:szCs w:val="28"/>
          <w:lang w:val="kk-KZ"/>
        </w:rPr>
        <w:t>].</w:t>
      </w:r>
    </w:p>
    <w:p w14:paraId="4C4CD625" w14:textId="52B3E68A" w:rsidR="003C4444" w:rsidRPr="008F147D" w:rsidRDefault="00831078" w:rsidP="008C149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Қазақстан Республикасында мектепке дейінгі, орта, техникалық және кәсіптік білім беруді дамытудың 2023</w:t>
      </w:r>
      <w:r w:rsidR="00053929"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2029 жылдарға арналған тұжырымдамасын</w:t>
      </w:r>
      <w:r w:rsidR="00053929" w:rsidRPr="008F147D">
        <w:rPr>
          <w:rFonts w:ascii="Times New Roman" w:hAnsi="Times New Roman" w:cs="Times New Roman"/>
          <w:sz w:val="28"/>
          <w:szCs w:val="28"/>
          <w:lang w:val="kk-KZ"/>
        </w:rPr>
        <w:t>да «</w:t>
      </w:r>
      <w:r w:rsidRPr="008F147D">
        <w:rPr>
          <w:rFonts w:ascii="Times New Roman" w:hAnsi="Times New Roman" w:cs="Times New Roman"/>
          <w:sz w:val="28"/>
          <w:szCs w:val="28"/>
          <w:lang w:val="kk-KZ"/>
        </w:rPr>
        <w:t>Пәндерді оқытудың инновациялық тәсілдерін енгізу, қажетті оқу материалдарын цифрлық форматқа көшіру</w:t>
      </w:r>
      <w:r w:rsidR="00053929" w:rsidRPr="008F147D">
        <w:rPr>
          <w:rFonts w:ascii="Times New Roman" w:hAnsi="Times New Roman" w:cs="Times New Roman"/>
          <w:sz w:val="28"/>
          <w:szCs w:val="28"/>
          <w:lang w:val="kk-KZ"/>
        </w:rPr>
        <w:t>» міндеті қойылған. Бұл тұрғыда ц</w:t>
      </w:r>
      <w:r w:rsidRPr="008F147D">
        <w:rPr>
          <w:rFonts w:ascii="Times New Roman" w:hAnsi="Times New Roman" w:cs="Times New Roman"/>
          <w:sz w:val="28"/>
          <w:szCs w:val="28"/>
          <w:lang w:val="kk-KZ"/>
        </w:rPr>
        <w:t>ифрлық технологиялар мен жасанды интеллект мүмкіндіктерін пайдалану, ең алдымен, әр оқушының, мұғалімнің және ұйымның қажеттіліктерін ескере отырып, сапалы контентті, дербестендірілген оқыту мен бағалауға жағдай жасауға, білім беру процесін жетілдіруге бағытталатын болады</w:t>
      </w:r>
      <w:r w:rsidR="00053929" w:rsidRPr="008F147D">
        <w:rPr>
          <w:rFonts w:ascii="Times New Roman" w:hAnsi="Times New Roman" w:cs="Times New Roman"/>
          <w:sz w:val="28"/>
          <w:szCs w:val="28"/>
          <w:lang w:val="kk-KZ"/>
        </w:rPr>
        <w:t xml:space="preserve"> делінген [</w:t>
      </w:r>
      <w:r w:rsidR="0005686B" w:rsidRPr="008F147D">
        <w:rPr>
          <w:rFonts w:ascii="Times New Roman" w:hAnsi="Times New Roman" w:cs="Times New Roman"/>
          <w:sz w:val="28"/>
          <w:szCs w:val="28"/>
          <w:lang w:val="kk-KZ"/>
        </w:rPr>
        <w:t>39</w:t>
      </w:r>
      <w:r w:rsidR="00053929" w:rsidRPr="008F147D">
        <w:rPr>
          <w:rFonts w:ascii="Times New Roman" w:hAnsi="Times New Roman" w:cs="Times New Roman"/>
          <w:sz w:val="28"/>
          <w:szCs w:val="28"/>
          <w:lang w:val="kk-KZ"/>
        </w:rPr>
        <w:t>].</w:t>
      </w:r>
    </w:p>
    <w:p w14:paraId="3AC030EB" w14:textId="024CDA08" w:rsidR="003C4444" w:rsidRPr="008F147D" w:rsidRDefault="00544E82" w:rsidP="007532E2">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w:t>
      </w:r>
      <w:r w:rsidR="00D362F8" w:rsidRPr="008F147D">
        <w:rPr>
          <w:rFonts w:ascii="Times New Roman" w:hAnsi="Times New Roman" w:cs="Times New Roman"/>
          <w:sz w:val="28"/>
          <w:szCs w:val="28"/>
          <w:lang w:val="kk-KZ"/>
        </w:rPr>
        <w:t>Білім туралы</w:t>
      </w:r>
      <w:r w:rsidRPr="008F147D">
        <w:rPr>
          <w:rFonts w:ascii="Times New Roman" w:hAnsi="Times New Roman" w:cs="Times New Roman"/>
          <w:sz w:val="28"/>
          <w:szCs w:val="28"/>
          <w:lang w:val="kk-KZ"/>
        </w:rPr>
        <w:t>» Қазақстан Республикасының</w:t>
      </w:r>
      <w:r w:rsidR="00D362F8" w:rsidRPr="008F147D">
        <w:rPr>
          <w:rFonts w:ascii="Times New Roman" w:hAnsi="Times New Roman" w:cs="Times New Roman"/>
          <w:sz w:val="28"/>
          <w:szCs w:val="28"/>
          <w:lang w:val="kk-KZ"/>
        </w:rPr>
        <w:t xml:space="preserve"> Заңында жоғары және (немесе) жоғары оқу орнынан кейінгі білім беру ұйымдарының қызметі және құзыретін</w:t>
      </w:r>
      <w:r w:rsidR="00112F0E" w:rsidRPr="008F147D">
        <w:rPr>
          <w:rFonts w:ascii="Times New Roman" w:hAnsi="Times New Roman" w:cs="Times New Roman"/>
          <w:sz w:val="28"/>
          <w:szCs w:val="28"/>
          <w:lang w:val="kk-KZ"/>
        </w:rPr>
        <w:t>д</w:t>
      </w:r>
      <w:r w:rsidR="00D362F8" w:rsidRPr="008F147D">
        <w:rPr>
          <w:rFonts w:ascii="Times New Roman" w:hAnsi="Times New Roman" w:cs="Times New Roman"/>
          <w:sz w:val="28"/>
          <w:szCs w:val="28"/>
          <w:lang w:val="kk-KZ"/>
        </w:rPr>
        <w:t xml:space="preserve">е </w:t>
      </w:r>
      <w:r w:rsidR="00FD7FC0" w:rsidRPr="008F147D">
        <w:rPr>
          <w:rFonts w:ascii="Times New Roman" w:hAnsi="Times New Roman" w:cs="Times New Roman"/>
          <w:sz w:val="28"/>
          <w:szCs w:val="28"/>
          <w:lang w:val="kk-KZ"/>
        </w:rPr>
        <w:t>цифрлық интерактивтік білім беру ресурстарын және оқу фильмдерін ұйымдастыру, жасау</w:t>
      </w:r>
      <w:r w:rsidR="00112F0E" w:rsidRPr="008F147D">
        <w:rPr>
          <w:rFonts w:ascii="Times New Roman" w:hAnsi="Times New Roman" w:cs="Times New Roman"/>
          <w:sz w:val="28"/>
          <w:szCs w:val="28"/>
          <w:lang w:val="kk-KZ"/>
        </w:rPr>
        <w:t xml:space="preserve"> және дамыту көзделген [</w:t>
      </w:r>
      <w:r w:rsidR="0005686B" w:rsidRPr="008F147D">
        <w:rPr>
          <w:rFonts w:ascii="Times New Roman" w:hAnsi="Times New Roman" w:cs="Times New Roman"/>
          <w:sz w:val="28"/>
          <w:szCs w:val="28"/>
          <w:lang w:val="kk-KZ"/>
        </w:rPr>
        <w:t>40</w:t>
      </w:r>
      <w:r w:rsidR="00112F0E" w:rsidRPr="008F147D">
        <w:rPr>
          <w:rFonts w:ascii="Times New Roman" w:hAnsi="Times New Roman" w:cs="Times New Roman"/>
          <w:sz w:val="28"/>
          <w:szCs w:val="28"/>
          <w:lang w:val="kk-KZ"/>
        </w:rPr>
        <w:t>].</w:t>
      </w:r>
    </w:p>
    <w:p w14:paraId="7A217B4A" w14:textId="77777777" w:rsidR="00B303BD" w:rsidRPr="008F147D" w:rsidRDefault="00B303BD" w:rsidP="007823A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Қазақстан Республикасында жоғары білімді және ғылымды дамытудың 2023-2029 жылдарға арналған тұжырымдамасы</w:t>
      </w:r>
      <w:r w:rsidR="00364DFA" w:rsidRPr="008F147D">
        <w:rPr>
          <w:rFonts w:ascii="Times New Roman" w:hAnsi="Times New Roman" w:cs="Times New Roman"/>
          <w:sz w:val="28"/>
          <w:szCs w:val="28"/>
          <w:lang w:val="kk-KZ"/>
        </w:rPr>
        <w:t xml:space="preserve">нда </w:t>
      </w:r>
      <w:r w:rsidR="00AC6DC1" w:rsidRPr="008F147D">
        <w:rPr>
          <w:rFonts w:ascii="Times New Roman" w:hAnsi="Times New Roman" w:cs="Times New Roman"/>
          <w:sz w:val="28"/>
          <w:szCs w:val="28"/>
          <w:lang w:val="kk-KZ"/>
        </w:rPr>
        <w:t xml:space="preserve">«білім берудегі цифрлық технологияларды дамыту» міндеті </w:t>
      </w:r>
      <w:r w:rsidR="007823A5" w:rsidRPr="008F147D">
        <w:rPr>
          <w:rFonts w:ascii="Times New Roman" w:hAnsi="Times New Roman" w:cs="Times New Roman"/>
          <w:sz w:val="28"/>
          <w:szCs w:val="28"/>
          <w:lang w:val="kk-KZ"/>
        </w:rPr>
        <w:t xml:space="preserve">қойылып, оқыту сапасын арттыру үшін цифрлық платформаларды, курстарды басқарудың онлайн жүйелерін, оқуды жекелендіру және студенттерге жеке қолдау көрсету үшін жасанды интеллект </w:t>
      </w:r>
      <w:r w:rsidR="007823A5" w:rsidRPr="008F147D">
        <w:rPr>
          <w:rFonts w:ascii="Times New Roman" w:hAnsi="Times New Roman" w:cs="Times New Roman"/>
          <w:sz w:val="28"/>
          <w:szCs w:val="28"/>
          <w:lang w:val="kk-KZ"/>
        </w:rPr>
        <w:lastRenderedPageBreak/>
        <w:t>пайдаланумен, онлайн және аралас оқыту, геймификацияны, интерактивтілікті қолданумен сүйемелденеді делінген.</w:t>
      </w:r>
    </w:p>
    <w:p w14:paraId="7183B081" w14:textId="77777777" w:rsidR="009F3DB9" w:rsidRPr="008F147D" w:rsidRDefault="009F3DB9" w:rsidP="009F3DB9">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Сонымен қатар тұжырымдамада «Цифрлық технологиялар қазіргі заманның ажырамас бөлігіне айналды және жоғары білім беруді табысты іске асыруда әлеуеті зор. Оқу процесіне жасанды интеллект тәсілдерін пайдалана отырып, виртуалды және толықтырылған шынайы болмысты, интерактивті платформалар мен симуляторларды енгізу студенттерге теория мен практикалық дағдыларды тиімдірек меңгеруге мүмкіндік береді.</w:t>
      </w:r>
    </w:p>
    <w:p w14:paraId="641730FC" w14:textId="011F5521" w:rsidR="00AE1C93" w:rsidRPr="008F147D" w:rsidRDefault="009F3DB9" w:rsidP="00AE1C9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Онлайн-білім беру – студенттерге сабақты өздеріне қолайлы уақытта және үйреншікті қарқында оқу мүмкіндігін ұсынатын тиімді құрал. Онлайн-курстар, вебинарлар мен қашықтан оқытудың басқа да түрлері студенттерге түрлі елдердің жетекші мамандарынан білім алуға, сондай-ақ өзге студенттермен халықаралық деңгейде тәжірибе алмасып, әріптестік орнатуға мүмкіндік береді», деп айтылған</w:t>
      </w:r>
      <w:r w:rsidR="00F623A6" w:rsidRPr="008F147D">
        <w:rPr>
          <w:rFonts w:ascii="Times New Roman" w:hAnsi="Times New Roman" w:cs="Times New Roman"/>
          <w:sz w:val="28"/>
          <w:szCs w:val="28"/>
          <w:lang w:val="kk-KZ"/>
        </w:rPr>
        <w:t xml:space="preserve"> [</w:t>
      </w:r>
      <w:r w:rsidR="008414D6" w:rsidRPr="008F147D">
        <w:rPr>
          <w:rFonts w:ascii="Times New Roman" w:hAnsi="Times New Roman" w:cs="Times New Roman"/>
          <w:sz w:val="28"/>
          <w:szCs w:val="28"/>
          <w:lang w:val="kk-KZ"/>
        </w:rPr>
        <w:t>41</w:t>
      </w:r>
      <w:r w:rsidR="00F623A6" w:rsidRPr="008F147D">
        <w:rPr>
          <w:rFonts w:ascii="Times New Roman" w:hAnsi="Times New Roman" w:cs="Times New Roman"/>
          <w:sz w:val="28"/>
          <w:szCs w:val="28"/>
          <w:lang w:val="kk-KZ"/>
        </w:rPr>
        <w:t>]</w:t>
      </w:r>
      <w:r w:rsidR="00B5684B" w:rsidRPr="008F147D">
        <w:rPr>
          <w:rFonts w:ascii="Times New Roman" w:hAnsi="Times New Roman" w:cs="Times New Roman"/>
          <w:sz w:val="28"/>
          <w:szCs w:val="28"/>
          <w:lang w:val="kk-KZ"/>
        </w:rPr>
        <w:t>.</w:t>
      </w:r>
    </w:p>
    <w:p w14:paraId="6EB90BC2" w14:textId="18FFCBD2" w:rsidR="00B5684B" w:rsidRPr="008F147D" w:rsidRDefault="00B5684B" w:rsidP="00C55C4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білім беру – бұл цифрлық технологиялар мен оларға негізделген өнімдер арқылы әр түрлі деңгейдегі адамдарға оқуға қолжетімділікті қамтамасыз етуге арналған күрделі, көп қырлы жүйенің бір элементі [</w:t>
      </w:r>
      <w:r w:rsidR="00840E95" w:rsidRPr="008F147D">
        <w:rPr>
          <w:rFonts w:ascii="Times New Roman" w:hAnsi="Times New Roman" w:cs="Times New Roman"/>
          <w:sz w:val="28"/>
          <w:szCs w:val="28"/>
          <w:lang w:val="kk-KZ"/>
        </w:rPr>
        <w:t>4</w:t>
      </w:r>
      <w:r w:rsidR="00CC039D" w:rsidRPr="008F147D">
        <w:rPr>
          <w:rFonts w:ascii="Times New Roman" w:hAnsi="Times New Roman" w:cs="Times New Roman"/>
          <w:sz w:val="28"/>
          <w:szCs w:val="28"/>
          <w:lang w:val="kk-KZ"/>
        </w:rPr>
        <w:t>2</w:t>
      </w:r>
      <w:r w:rsidRPr="008F147D">
        <w:rPr>
          <w:rFonts w:ascii="Times New Roman" w:hAnsi="Times New Roman" w:cs="Times New Roman"/>
          <w:sz w:val="28"/>
          <w:szCs w:val="28"/>
          <w:lang w:val="kk-KZ"/>
        </w:rPr>
        <w:t>]. Бүгінгі таңда цифрлық білім беру технологиялары білім беру ұйымдарына ақпараттық-коммуникациялық технологиялар мен цифрлық ресурстарды ұсынудың тиімді және ыңғайлы тәсілі болып табылады [</w:t>
      </w:r>
      <w:r w:rsidR="00840E95" w:rsidRPr="008F147D">
        <w:rPr>
          <w:rFonts w:ascii="Times New Roman" w:hAnsi="Times New Roman" w:cs="Times New Roman"/>
          <w:sz w:val="28"/>
          <w:szCs w:val="28"/>
          <w:lang w:val="kk-KZ"/>
        </w:rPr>
        <w:t>4</w:t>
      </w:r>
      <w:r w:rsidR="00CC039D" w:rsidRPr="008F147D">
        <w:rPr>
          <w:rFonts w:ascii="Times New Roman" w:hAnsi="Times New Roman" w:cs="Times New Roman"/>
          <w:sz w:val="28"/>
          <w:szCs w:val="28"/>
          <w:lang w:val="kk-KZ"/>
        </w:rPr>
        <w:t>3</w:t>
      </w:r>
      <w:r w:rsidRPr="008F147D">
        <w:rPr>
          <w:rFonts w:ascii="Times New Roman" w:hAnsi="Times New Roman" w:cs="Times New Roman"/>
          <w:sz w:val="28"/>
          <w:szCs w:val="28"/>
          <w:lang w:val="kk-KZ"/>
        </w:rPr>
        <w:t xml:space="preserve">]. Сондай-ақ, </w:t>
      </w:r>
      <w:r w:rsidR="009B1CAD" w:rsidRPr="008F147D">
        <w:rPr>
          <w:rFonts w:ascii="Times New Roman" w:hAnsi="Times New Roman" w:cs="Times New Roman"/>
          <w:sz w:val="28"/>
          <w:szCs w:val="28"/>
          <w:lang w:val="kk-KZ"/>
        </w:rPr>
        <w:t xml:space="preserve">білім алушылар мен </w:t>
      </w:r>
      <w:r w:rsidR="00C55C40" w:rsidRPr="008F147D">
        <w:rPr>
          <w:rFonts w:ascii="Times New Roman" w:hAnsi="Times New Roman" w:cs="Times New Roman"/>
          <w:sz w:val="28"/>
          <w:szCs w:val="28"/>
          <w:lang w:val="kk-KZ"/>
        </w:rPr>
        <w:t>болашақ мамандардың инновациялық құзыреттерін қалыптастыруда цифрлық технологиялардың рөлі барған сайын артып келеді.</w:t>
      </w:r>
      <w:r w:rsidR="00F12496" w:rsidRPr="008F147D">
        <w:rPr>
          <w:rFonts w:ascii="Times New Roman" w:hAnsi="Times New Roman" w:cs="Times New Roman"/>
          <w:sz w:val="28"/>
          <w:szCs w:val="28"/>
          <w:lang w:val="kk-KZ"/>
        </w:rPr>
        <w:t xml:space="preserve"> </w:t>
      </w:r>
    </w:p>
    <w:p w14:paraId="68BF1194" w14:textId="49170FF0" w:rsidR="00C55C40" w:rsidRPr="008F147D" w:rsidRDefault="00F12496" w:rsidP="00C55C4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Білім беру жүйесінде «цифрлық технология», «цифрлық білім беру технологиясы», «цифрлық білім беру ортасы», «цифрлық білім беру ресурстары», «цифрлық білім беру құралдары» </w:t>
      </w:r>
      <w:r w:rsidR="007C0427" w:rsidRPr="008F147D">
        <w:rPr>
          <w:rFonts w:ascii="Times New Roman" w:hAnsi="Times New Roman" w:cs="Times New Roman"/>
          <w:sz w:val="28"/>
          <w:szCs w:val="28"/>
          <w:lang w:val="kk-KZ"/>
        </w:rPr>
        <w:t>ұғымдары қолданылып келеді.</w:t>
      </w:r>
    </w:p>
    <w:p w14:paraId="56CEB429" w14:textId="1AEB0F3B" w:rsidR="000B5010" w:rsidRPr="008F147D" w:rsidRDefault="00DA5840" w:rsidP="00DA584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білім беру технологияларын оқыту үдерісін әртүрлі білім беру контексттерінде қолдауға және жетілдіруге бағытталған, компьютерлік, мобильді және интернет-ресурстарды пайдалануға негізделген құралдар мен әдістемелердің кешені ретінде Т.Т.Космоски сипаттайды. Ғалым бұл технологиялардың білім беру тәжірибесін білім алушылардың жеке ерекшеліктері мен қажеттіліктеріне бейімдеуге мүмкіндік беретінін ерекше атап көрсетеді [44].</w:t>
      </w:r>
    </w:p>
    <w:p w14:paraId="2BFC507C" w14:textId="0A824242" w:rsidR="00271B3C" w:rsidRPr="008F147D" w:rsidRDefault="00271B3C" w:rsidP="0002557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К.Джардина мен С.Лестердің пікірінше, цифрлық білім беру технологиялары – бұл мұғалім мен студент арасындағы өзара әрекеттестікті күшейтіп, оқытуды жекелендіру жолдарын құруға және білім алушылардың сыни тұрғыдан ойлау қабілеттерін дамытуға </w:t>
      </w:r>
      <w:r w:rsidR="00DA5840" w:rsidRPr="008F147D">
        <w:rPr>
          <w:rFonts w:ascii="Times New Roman" w:hAnsi="Times New Roman" w:cs="Times New Roman"/>
          <w:sz w:val="28"/>
          <w:szCs w:val="28"/>
          <w:lang w:val="kk-KZ"/>
        </w:rPr>
        <w:t>жағдай жасайтын</w:t>
      </w:r>
      <w:r w:rsidRPr="008F147D">
        <w:rPr>
          <w:rFonts w:ascii="Times New Roman" w:hAnsi="Times New Roman" w:cs="Times New Roman"/>
          <w:sz w:val="28"/>
          <w:szCs w:val="28"/>
          <w:lang w:val="kk-KZ"/>
        </w:rPr>
        <w:t xml:space="preserve"> интерактивті құралдар</w:t>
      </w:r>
      <w:r w:rsidR="00DA5840" w:rsidRPr="008F147D">
        <w:rPr>
          <w:rFonts w:ascii="Times New Roman" w:hAnsi="Times New Roman" w:cs="Times New Roman"/>
          <w:sz w:val="28"/>
          <w:szCs w:val="28"/>
          <w:lang w:val="kk-KZ"/>
        </w:rPr>
        <w:t>дан тұратын</w:t>
      </w:r>
      <w:r w:rsidRPr="008F147D">
        <w:rPr>
          <w:rFonts w:ascii="Times New Roman" w:hAnsi="Times New Roman" w:cs="Times New Roman"/>
          <w:sz w:val="28"/>
          <w:szCs w:val="28"/>
          <w:lang w:val="kk-KZ"/>
        </w:rPr>
        <w:t xml:space="preserve"> жүйе [</w:t>
      </w:r>
      <w:r w:rsidR="00F36416" w:rsidRPr="008F147D">
        <w:rPr>
          <w:rFonts w:ascii="Times New Roman" w:hAnsi="Times New Roman" w:cs="Times New Roman"/>
          <w:sz w:val="28"/>
          <w:szCs w:val="28"/>
          <w:lang w:val="kk-KZ"/>
        </w:rPr>
        <w:t>4</w:t>
      </w:r>
      <w:r w:rsidR="00CC039D" w:rsidRPr="008F147D">
        <w:rPr>
          <w:rFonts w:ascii="Times New Roman" w:hAnsi="Times New Roman" w:cs="Times New Roman"/>
          <w:sz w:val="28"/>
          <w:szCs w:val="28"/>
          <w:lang w:val="kk-KZ"/>
        </w:rPr>
        <w:t>5</w:t>
      </w:r>
      <w:r w:rsidRPr="008F147D">
        <w:rPr>
          <w:rFonts w:ascii="Times New Roman" w:hAnsi="Times New Roman" w:cs="Times New Roman"/>
          <w:sz w:val="28"/>
          <w:szCs w:val="28"/>
          <w:lang w:val="kk-KZ"/>
        </w:rPr>
        <w:t>].</w:t>
      </w:r>
    </w:p>
    <w:p w14:paraId="09A861E4" w14:textId="175E0EC0" w:rsidR="007C0427" w:rsidRPr="008F147D" w:rsidRDefault="00DF6058" w:rsidP="00271B3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Э.Мазур өз зерттеулерінде цифрлық білім беру технологияларының оқу үдерісіндегі тиімділігін негіздей отырып, олардың студенттерге жедел кері байланыс алуға, интерактивті тесттік тапсырмаларды орындауға және бірлескен оқу іс-әрекетіне белсенді түрде қатысуға мүмкіндік беретін маңызды педагогикалық құрал екенін атап өтеді. </w:t>
      </w:r>
      <w:r w:rsidR="00271B3C" w:rsidRPr="008F147D">
        <w:rPr>
          <w:rFonts w:ascii="Times New Roman" w:hAnsi="Times New Roman" w:cs="Times New Roman"/>
          <w:sz w:val="28"/>
          <w:szCs w:val="28"/>
          <w:lang w:val="kk-KZ"/>
        </w:rPr>
        <w:t>Ғалымның пайымдауынша, мұндай технологиялар оқу материалының мазмұнын терең түсінуге және оқу нәтижелерін жақсартуға айтарлықтай ықпал етеді [</w:t>
      </w:r>
      <w:r w:rsidR="00F36416" w:rsidRPr="008F147D">
        <w:rPr>
          <w:rFonts w:ascii="Times New Roman" w:hAnsi="Times New Roman" w:cs="Times New Roman"/>
          <w:sz w:val="28"/>
          <w:szCs w:val="28"/>
          <w:lang w:val="kk-KZ"/>
        </w:rPr>
        <w:t>4</w:t>
      </w:r>
      <w:r w:rsidR="00CC039D" w:rsidRPr="008F147D">
        <w:rPr>
          <w:rFonts w:ascii="Times New Roman" w:hAnsi="Times New Roman" w:cs="Times New Roman"/>
          <w:sz w:val="28"/>
          <w:szCs w:val="28"/>
          <w:lang w:val="kk-KZ"/>
        </w:rPr>
        <w:t>6</w:t>
      </w:r>
      <w:r w:rsidR="00271B3C" w:rsidRPr="008F147D">
        <w:rPr>
          <w:rFonts w:ascii="Times New Roman" w:hAnsi="Times New Roman" w:cs="Times New Roman"/>
          <w:sz w:val="28"/>
          <w:szCs w:val="28"/>
          <w:lang w:val="kk-KZ"/>
        </w:rPr>
        <w:t>].</w:t>
      </w:r>
    </w:p>
    <w:p w14:paraId="1BC02E30" w14:textId="1B46A1D7" w:rsidR="00281459" w:rsidRPr="008F147D" w:rsidRDefault="00281459" w:rsidP="00281459">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Цифрлық технологиялар – бұл енді тек құрал емес, адамның өмір сүруінің жаңа ортасы. Цифрлық білім беру ортасы түбегейлі жаңа мүмкіндіктер ұсынады: дәстүрлі сыныптық оқытудан кез- келген жерде және кез- келген уақытта оқуға көшу; жеке білім беру траекториясын жобалау арқылы оқушының жеке білім алу қажеттіліктерін қанағаттандыру; білім алушыларды электрондық ресурстардың белсенді тұтынушыларынан жаңа ресурстарды жасаушыларға айналдыру және т.б. [</w:t>
      </w:r>
      <w:r w:rsidR="00F36416" w:rsidRPr="008F147D">
        <w:rPr>
          <w:rFonts w:ascii="Times New Roman" w:hAnsi="Times New Roman" w:cs="Times New Roman"/>
          <w:sz w:val="28"/>
          <w:szCs w:val="28"/>
          <w:lang w:val="kk-KZ"/>
        </w:rPr>
        <w:t>4</w:t>
      </w:r>
      <w:r w:rsidR="00CC039D" w:rsidRPr="008F147D">
        <w:rPr>
          <w:rFonts w:ascii="Times New Roman" w:hAnsi="Times New Roman" w:cs="Times New Roman"/>
          <w:sz w:val="28"/>
          <w:szCs w:val="28"/>
          <w:lang w:val="kk-KZ"/>
        </w:rPr>
        <w:t>7</w:t>
      </w:r>
      <w:r w:rsidRPr="008F147D">
        <w:rPr>
          <w:rFonts w:ascii="Times New Roman" w:hAnsi="Times New Roman" w:cs="Times New Roman"/>
          <w:sz w:val="28"/>
          <w:szCs w:val="28"/>
          <w:lang w:val="kk-KZ"/>
        </w:rPr>
        <w:t>].</w:t>
      </w:r>
    </w:p>
    <w:p w14:paraId="36B8B06B" w14:textId="77777777" w:rsidR="00281459" w:rsidRPr="008F147D" w:rsidRDefault="00B27B02" w:rsidP="00A905D2">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А.Л.Семенов пен А.Е.Әбілқасымованың пікірінше, ц</w:t>
      </w:r>
      <w:r w:rsidR="00281459" w:rsidRPr="008F147D">
        <w:rPr>
          <w:rFonts w:ascii="Times New Roman" w:hAnsi="Times New Roman" w:cs="Times New Roman"/>
          <w:sz w:val="28"/>
          <w:szCs w:val="28"/>
          <w:lang w:val="kk-KZ"/>
        </w:rPr>
        <w:t>ифрлық білім беру технологиялары (ЦБТ) – бұл білім алудың электрондық жүйелерін пайдалану негізінде ұйымдастырылған, оқу процесін инновациялық тұрғыда жүргізудің тәсілдері болып табылады. Олар білімге қолжетімділікті арттыруға және оқу материалын көрекі түрде меңгеруге мүмкіндік береді.</w:t>
      </w:r>
    </w:p>
    <w:p w14:paraId="5EABA738" w14:textId="016A2311" w:rsidR="00281459" w:rsidRPr="008F147D" w:rsidRDefault="00281459" w:rsidP="00A905D2">
      <w:pPr>
        <w:pStyle w:val="a3"/>
        <w:tabs>
          <w:tab w:val="left" w:pos="284"/>
        </w:tabs>
        <w:ind w:left="0"/>
      </w:pPr>
      <w:r w:rsidRPr="008F147D">
        <w:t>Мектептер мен жоғары оқу орындарында цифрлық технологияларды қолданудың мақсаты – оқыту сапасын арттыру, оқу працесінің тиімділігін көтеру, оқушылар мен студенттердің виртуалды және толықтырылған шындық кеңейген әлемде табысты әлеуметтенуін қамтамасыз ету.</w:t>
      </w:r>
      <w:r w:rsidR="00B35726" w:rsidRPr="008F147D">
        <w:t xml:space="preserve"> </w:t>
      </w:r>
      <w:r w:rsidRPr="008F147D">
        <w:t>Бұл өз кезегінде жаңа оқыту мәдениетін дамыту аясында коммуникациялық, ақпараттық, интерактивтік, шығармашылық және инновациялық мүмкіндіктерді толық пайдаланып, оқушылардың оқу мотивациясын арттыруға және оқу ресурстарын түбегейлі байытуға жағдай жасайды [</w:t>
      </w:r>
      <w:r w:rsidR="00F36416" w:rsidRPr="008F147D">
        <w:t>4</w:t>
      </w:r>
      <w:r w:rsidR="00CC039D" w:rsidRPr="008F147D">
        <w:t>8</w:t>
      </w:r>
      <w:r w:rsidR="00F36416" w:rsidRPr="008F147D">
        <w:t>, 4</w:t>
      </w:r>
      <w:r w:rsidR="00CC039D" w:rsidRPr="008F147D">
        <w:t>9</w:t>
      </w:r>
      <w:r w:rsidRPr="008F147D">
        <w:t xml:space="preserve">]. </w:t>
      </w:r>
    </w:p>
    <w:p w14:paraId="7A3AFC5C" w14:textId="77777777" w:rsidR="00281459" w:rsidRPr="008F147D" w:rsidRDefault="00281459" w:rsidP="00A905D2">
      <w:pPr>
        <w:pStyle w:val="a3"/>
        <w:tabs>
          <w:tab w:val="left" w:pos="284"/>
        </w:tabs>
        <w:ind w:left="0"/>
      </w:pPr>
      <w:r w:rsidRPr="008F147D">
        <w:t>Цифрлық білім беру технологияларын пайдалана отырып оқу процесін ұйымдастыру қағидаларында келесі құралдармен жүзеге асыру қарастырылған:</w:t>
      </w:r>
    </w:p>
    <w:p w14:paraId="43F060A4" w14:textId="77777777" w:rsidR="00281459" w:rsidRPr="008F147D" w:rsidRDefault="00281459" w:rsidP="00A905D2">
      <w:pPr>
        <w:pStyle w:val="a3"/>
        <w:tabs>
          <w:tab w:val="left" w:pos="284"/>
        </w:tabs>
        <w:ind w:left="0"/>
      </w:pPr>
      <w:r w:rsidRPr="008F147D">
        <w:t>1) білім беру порталы - бұл Интернет сервистеріндегі ақпараттық ресурстар мен сервистердің жүйелі түрде ұйымдастырылған өзара байланысқан жиынтығы. Ол әкімшілік- академиялық және оқу- әдістемелік ақпаратты қамтып, цифрлық білім беру технологиялары (ЦБТ) негізінде оқу працесін ұйымдастыруға мүмкіндік береді;</w:t>
      </w:r>
    </w:p>
    <w:p w14:paraId="77B839C8" w14:textId="77777777" w:rsidR="00281459" w:rsidRPr="008F147D" w:rsidRDefault="00281459" w:rsidP="00A905D2">
      <w:pPr>
        <w:pStyle w:val="a3"/>
        <w:tabs>
          <w:tab w:val="left" w:pos="284"/>
        </w:tabs>
        <w:ind w:left="0"/>
      </w:pPr>
      <w:r w:rsidRPr="008F147D">
        <w:t>2) жаппай ашық онлайн-курс – электрондық оқыту технологияларын қолдану арқылы жаппай интерактивті қатысуға арналған және Интернет арқылы ашық қолжетімді оқыту курсы;</w:t>
      </w:r>
    </w:p>
    <w:p w14:paraId="718DB56C" w14:textId="77777777" w:rsidR="00281459" w:rsidRPr="008F147D" w:rsidRDefault="00281459" w:rsidP="00A905D2">
      <w:pPr>
        <w:pStyle w:val="a3"/>
        <w:tabs>
          <w:tab w:val="left" w:pos="284"/>
        </w:tabs>
        <w:ind w:left="0"/>
      </w:pPr>
      <w:r w:rsidRPr="008F147D">
        <w:t>3) мультимедиа – пайдаланушыға әртүрлі деректер түрлерімен (графика, мәтін, дыбыс, бейне) жұмыс жасауға мүмкіндік беретін ақпараттық және бағдарлаамлық құралдар кешені;</w:t>
      </w:r>
    </w:p>
    <w:p w14:paraId="6475F588" w14:textId="77777777" w:rsidR="00281459" w:rsidRPr="008F147D" w:rsidRDefault="00281459" w:rsidP="00A905D2">
      <w:pPr>
        <w:pStyle w:val="a3"/>
        <w:tabs>
          <w:tab w:val="left" w:pos="284"/>
        </w:tabs>
        <w:ind w:left="0"/>
      </w:pPr>
      <w:r w:rsidRPr="008F147D">
        <w:t>4) цифрлық білім беру ресурстары – оқытылатын пәндер бойынша интерактивті оқытуды қамтамасыз ететін дидактикалық материалдар: фотосуреттер, бейнеүзінділер, статикалық және динамикалық модельдер, виртуалды шындық пен интерактивті модельдеу нысандары, дыбысжазбалар және басқа да цифрлық оқу материалдары;</w:t>
      </w:r>
    </w:p>
    <w:p w14:paraId="1C5941A5" w14:textId="526C26DB" w:rsidR="00281459" w:rsidRPr="008F147D" w:rsidRDefault="00281459" w:rsidP="00A905D2">
      <w:pPr>
        <w:pStyle w:val="a3"/>
        <w:tabs>
          <w:tab w:val="left" w:pos="284"/>
        </w:tabs>
        <w:ind w:left="0"/>
      </w:pPr>
      <w:r w:rsidRPr="008F147D">
        <w:t>5) цифрлық контент – цифрлық оқу материалдарының ақпараттық мазмұны (мәтіндер, графика, мультимедиа және өзге де ақпараттық маңызы бар мазмұн) [</w:t>
      </w:r>
      <w:r w:rsidR="00F36416" w:rsidRPr="008F147D">
        <w:t>3</w:t>
      </w:r>
      <w:r w:rsidR="00CC039D" w:rsidRPr="008F147D">
        <w:t>8</w:t>
      </w:r>
      <w:r w:rsidRPr="008F147D">
        <w:t>].</w:t>
      </w:r>
    </w:p>
    <w:p w14:paraId="27380540" w14:textId="1D5A5B01" w:rsidR="00281459" w:rsidRPr="008F147D" w:rsidRDefault="00281459" w:rsidP="00A905D2">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Шетелдік және отандық авторлардың еңбектеріне талдау көрсеткендей, білім беру процесінде цифрлық технологияларды қолдану тек онлайн- оқыту мен цифрлық білім беру құралдарын ұтымды пайдалану жағдайында ғана тиімді бола алады [</w:t>
      </w:r>
      <w:r w:rsidR="00CC039D" w:rsidRPr="008F147D">
        <w:rPr>
          <w:rFonts w:ascii="Times New Roman" w:hAnsi="Times New Roman" w:cs="Times New Roman"/>
          <w:sz w:val="28"/>
          <w:szCs w:val="28"/>
          <w:lang w:val="kk-KZ"/>
        </w:rPr>
        <w:t>50</w:t>
      </w:r>
      <w:r w:rsidRPr="008F147D">
        <w:rPr>
          <w:rFonts w:ascii="Times New Roman" w:hAnsi="Times New Roman" w:cs="Times New Roman"/>
          <w:sz w:val="28"/>
          <w:szCs w:val="28"/>
          <w:lang w:val="kk-KZ"/>
        </w:rPr>
        <w:t>].</w:t>
      </w:r>
    </w:p>
    <w:p w14:paraId="2B2E2578" w14:textId="0B4C4218" w:rsidR="00281459" w:rsidRPr="008F147D" w:rsidRDefault="00281459" w:rsidP="00A905D2">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Сонымен қатар, онлайн технологияларды қолдану деңгейін шектеу қажеттігін америкалық элиталық оқу орындарының тәжірибесі де дәлелдейді: мұндай оқу орындарында қашықтықтан оқыту іс- жүзінде қолданылмайды, керісінше, дәстүрлі күндізгі оқытудың артықшылықтарын цифрлық технологиялардың инновациялық мүмкіндіктерімен біріктіретін аралас оқыту моделі қолданылады [</w:t>
      </w:r>
      <w:r w:rsidR="00CC039D" w:rsidRPr="008F147D">
        <w:rPr>
          <w:rFonts w:ascii="Times New Roman" w:hAnsi="Times New Roman" w:cs="Times New Roman"/>
          <w:sz w:val="28"/>
          <w:szCs w:val="28"/>
          <w:lang w:val="kk-KZ"/>
        </w:rPr>
        <w:t>51</w:t>
      </w:r>
      <w:r w:rsidRPr="008F147D">
        <w:rPr>
          <w:rFonts w:ascii="Times New Roman" w:hAnsi="Times New Roman" w:cs="Times New Roman"/>
          <w:sz w:val="28"/>
          <w:szCs w:val="28"/>
          <w:lang w:val="kk-KZ"/>
        </w:rPr>
        <w:t>].</w:t>
      </w:r>
    </w:p>
    <w:p w14:paraId="5831FB7E" w14:textId="2416FF9F" w:rsidR="00C87FB1" w:rsidRPr="008F147D" w:rsidRDefault="00FA0746" w:rsidP="00C87FB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Терминологиялық талдау нәтижесінде зерттеліп отырған мәселе бойынша соңғы жылдары кеңінен қолдана бастаған жаңа ұғымдардың ауқымы айтарлықтай кең екені анықталды. </w:t>
      </w:r>
      <w:r w:rsidR="00C87FB1" w:rsidRPr="008F147D">
        <w:rPr>
          <w:rFonts w:ascii="Times New Roman" w:hAnsi="Times New Roman" w:cs="Times New Roman"/>
          <w:sz w:val="28"/>
          <w:szCs w:val="28"/>
          <w:lang w:val="kk-KZ"/>
        </w:rPr>
        <w:t>Атап айтқанда, зерттеулерде «цифрлық педагогика» (digital pedagogy), «цифрлық оқыту» (digital learning), «цифрлық білім беру ортасы» (ЦБО), «цифрлық мәдениет», «цифрлық білім беру ресурстары» (ЦБР), «білім берудегі цифрлық маркетинг», «аралас оқыту» (blended education), «аударылған оқыту» (flipped learning), «цифрлық педагог», «онлайн профессор», «цифрлық студент», «интерактивті білім беру», «диджитализация» (digitalization), «смарт-университет», «жасанды интеллект», «цифрлық кластер», «цифрлық коммуникация», «электронды (Е-) дидактика», сондай-ақ «цифрлық және дигитальды дидактика» сияқты ұғымдар кеңінен қолданыс табуда [52].</w:t>
      </w:r>
    </w:p>
    <w:p w14:paraId="1AE558B7" w14:textId="18CEBA1F" w:rsidR="008453FB" w:rsidRPr="008F147D" w:rsidRDefault="00C87FB1" w:rsidP="00C87FB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Аталған терминдер білім беру жүйесіндегі цифрлық трансформацияның көпқырлылығын, педагогикалық қызметтің мазмұны мен формаларының өзгеруін, сондай-ақ оқыту мен оқудың жаңа модельдерінің қалыптасуын көрсетеді.</w:t>
      </w:r>
    </w:p>
    <w:p w14:paraId="190869B4" w14:textId="11789BC0" w:rsidR="00CC39CD" w:rsidRPr="008F147D" w:rsidRDefault="00CC39CD" w:rsidP="00CC39CD">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Ғылыми-әдістемелік әдебиеттерде «цифрлық білім беру ортасы» ұғымының бірыңғай анықтамасы қалыптаспаған, зерттеушілердің арасында цифрлық білім беру ортасы – ақпараттық-білім беру ортасының құрамдас бөлігі деген бірыңғай көзқарас жоқ [</w:t>
      </w:r>
      <w:r w:rsidR="00CC039D" w:rsidRPr="008F147D">
        <w:rPr>
          <w:rFonts w:ascii="Times New Roman" w:hAnsi="Times New Roman" w:cs="Times New Roman"/>
          <w:sz w:val="28"/>
          <w:szCs w:val="28"/>
          <w:lang w:val="kk-KZ"/>
        </w:rPr>
        <w:t>53</w:t>
      </w:r>
      <w:r w:rsidRPr="008F147D">
        <w:rPr>
          <w:rFonts w:ascii="Times New Roman" w:hAnsi="Times New Roman" w:cs="Times New Roman"/>
          <w:sz w:val="28"/>
          <w:szCs w:val="28"/>
          <w:lang w:val="kk-KZ"/>
        </w:rPr>
        <w:t>].</w:t>
      </w:r>
    </w:p>
    <w:p w14:paraId="4041B5DC" w14:textId="26452E7B" w:rsidR="002324FF" w:rsidRPr="008F147D" w:rsidRDefault="002324FF" w:rsidP="00CC39CD">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технологиялар оқу процесін интеграциялауға, ал, оқу құралдары мен ресурстарын цифрландыру болашақ математика мұғалімдерінің цифрлық - педагогикалық құзыреттілігін дамытуға айтарлықтай әсер етеді.</w:t>
      </w:r>
    </w:p>
    <w:p w14:paraId="72CBD097" w14:textId="31797BBF" w:rsidR="0034772F" w:rsidRPr="008F147D" w:rsidRDefault="00A41B42" w:rsidP="00C55C4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Біз жұмысымызда </w:t>
      </w:r>
      <w:r w:rsidR="00777A14" w:rsidRPr="008F147D">
        <w:rPr>
          <w:rFonts w:ascii="Times New Roman" w:hAnsi="Times New Roman" w:cs="Times New Roman"/>
          <w:sz w:val="28"/>
          <w:szCs w:val="28"/>
          <w:lang w:val="kk-KZ"/>
        </w:rPr>
        <w:t xml:space="preserve">Б.В.Сергеева жұмысындағы </w:t>
      </w:r>
      <w:r w:rsidR="00215D9A" w:rsidRPr="008F147D">
        <w:rPr>
          <w:rFonts w:ascii="Times New Roman" w:hAnsi="Times New Roman" w:cs="Times New Roman"/>
          <w:sz w:val="28"/>
          <w:szCs w:val="28"/>
          <w:lang w:val="kk-KZ"/>
        </w:rPr>
        <w:t>«Цифрлық білім беру ортасы» ұғымына ғалым-әдіскерлердің әртүрлі көзқарастар</w:t>
      </w:r>
      <w:r w:rsidR="009C7C64" w:rsidRPr="008F147D">
        <w:rPr>
          <w:rFonts w:ascii="Times New Roman" w:hAnsi="Times New Roman" w:cs="Times New Roman"/>
          <w:sz w:val="28"/>
          <w:szCs w:val="28"/>
          <w:lang w:val="kk-KZ"/>
        </w:rPr>
        <w:t>ы</w:t>
      </w:r>
      <w:r w:rsidR="00215D9A" w:rsidRPr="008F147D">
        <w:rPr>
          <w:rFonts w:ascii="Times New Roman" w:hAnsi="Times New Roman" w:cs="Times New Roman"/>
          <w:sz w:val="28"/>
          <w:szCs w:val="28"/>
          <w:lang w:val="kk-KZ"/>
        </w:rPr>
        <w:t xml:space="preserve"> мен анықтамалар</w:t>
      </w:r>
      <w:r w:rsidR="009C7C64" w:rsidRPr="008F147D">
        <w:rPr>
          <w:rFonts w:ascii="Times New Roman" w:hAnsi="Times New Roman" w:cs="Times New Roman"/>
          <w:sz w:val="28"/>
          <w:szCs w:val="28"/>
          <w:lang w:val="kk-KZ"/>
        </w:rPr>
        <w:t>ы</w:t>
      </w:r>
      <w:r w:rsidRPr="008F147D">
        <w:rPr>
          <w:rFonts w:ascii="Times New Roman" w:hAnsi="Times New Roman" w:cs="Times New Roman"/>
          <w:sz w:val="28"/>
          <w:szCs w:val="28"/>
          <w:lang w:val="kk-KZ"/>
        </w:rPr>
        <w:t>н зерделедік</w:t>
      </w:r>
      <w:r w:rsidR="00452157" w:rsidRPr="008F147D">
        <w:rPr>
          <w:rFonts w:ascii="Times New Roman" w:hAnsi="Times New Roman" w:cs="Times New Roman"/>
          <w:sz w:val="28"/>
          <w:szCs w:val="28"/>
          <w:lang w:val="kk-KZ"/>
        </w:rPr>
        <w:t xml:space="preserve"> (3</w:t>
      </w:r>
      <w:r w:rsidR="00215D9A" w:rsidRPr="008F147D">
        <w:rPr>
          <w:rFonts w:ascii="Times New Roman" w:hAnsi="Times New Roman" w:cs="Times New Roman"/>
          <w:sz w:val="28"/>
          <w:szCs w:val="28"/>
          <w:lang w:val="kk-KZ"/>
        </w:rPr>
        <w:t>-кесте)</w:t>
      </w:r>
      <w:r w:rsidR="00777A14" w:rsidRPr="008F147D">
        <w:rPr>
          <w:rFonts w:ascii="Times New Roman" w:hAnsi="Times New Roman" w:cs="Times New Roman"/>
          <w:sz w:val="28"/>
          <w:szCs w:val="28"/>
          <w:lang w:val="kk-KZ"/>
        </w:rPr>
        <w:t xml:space="preserve"> [</w:t>
      </w:r>
      <w:r w:rsidR="00813B43" w:rsidRPr="008F147D">
        <w:rPr>
          <w:rFonts w:ascii="Times New Roman" w:hAnsi="Times New Roman" w:cs="Times New Roman"/>
          <w:sz w:val="28"/>
          <w:szCs w:val="28"/>
          <w:lang w:val="kk-KZ"/>
        </w:rPr>
        <w:t>54</w:t>
      </w:r>
      <w:r w:rsidR="00777A14" w:rsidRPr="008F147D">
        <w:rPr>
          <w:rFonts w:ascii="Times New Roman" w:hAnsi="Times New Roman" w:cs="Times New Roman"/>
          <w:sz w:val="28"/>
          <w:szCs w:val="28"/>
          <w:lang w:val="kk-KZ"/>
        </w:rPr>
        <w:t>].</w:t>
      </w:r>
    </w:p>
    <w:p w14:paraId="57F59D5A" w14:textId="77777777" w:rsidR="00DA7044" w:rsidRDefault="00DA7044" w:rsidP="001706BA">
      <w:pPr>
        <w:spacing w:after="0" w:line="240" w:lineRule="auto"/>
        <w:jc w:val="both"/>
        <w:rPr>
          <w:rFonts w:ascii="Times New Roman" w:hAnsi="Times New Roman" w:cs="Times New Roman"/>
          <w:sz w:val="28"/>
          <w:szCs w:val="28"/>
          <w:lang w:val="kk-KZ"/>
        </w:rPr>
      </w:pPr>
    </w:p>
    <w:p w14:paraId="6E533CB3" w14:textId="090D229D" w:rsidR="001706BA" w:rsidRPr="008F147D" w:rsidRDefault="001706BA" w:rsidP="001706BA">
      <w:pPr>
        <w:spacing w:after="0" w:line="240" w:lineRule="auto"/>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Кесте 3 - «Цифрлық білім беру ортасы</w:t>
      </w:r>
      <w:r w:rsidR="00AD42D2" w:rsidRPr="008F147D">
        <w:rPr>
          <w:rFonts w:ascii="Times New Roman" w:hAnsi="Times New Roman" w:cs="Times New Roman"/>
          <w:sz w:val="28"/>
          <w:szCs w:val="28"/>
          <w:lang w:val="kk-KZ"/>
        </w:rPr>
        <w:t>» ұғымының</w:t>
      </w:r>
      <w:r w:rsidRPr="008F147D">
        <w:rPr>
          <w:rFonts w:ascii="Times New Roman" w:hAnsi="Times New Roman" w:cs="Times New Roman"/>
          <w:sz w:val="28"/>
          <w:szCs w:val="28"/>
          <w:lang w:val="kk-KZ"/>
        </w:rPr>
        <w:t xml:space="preserve"> </w:t>
      </w:r>
      <w:r w:rsidR="00AD42D2" w:rsidRPr="008F147D">
        <w:rPr>
          <w:rFonts w:ascii="Times New Roman" w:hAnsi="Times New Roman" w:cs="Times New Roman"/>
          <w:sz w:val="28"/>
          <w:szCs w:val="28"/>
          <w:lang w:val="kk-KZ"/>
        </w:rPr>
        <w:t>түсініктемелері</w:t>
      </w:r>
    </w:p>
    <w:p w14:paraId="203E35B0" w14:textId="77777777" w:rsidR="00CA629F" w:rsidRPr="008F147D" w:rsidRDefault="00CA629F" w:rsidP="001706BA">
      <w:pPr>
        <w:spacing w:after="0" w:line="240" w:lineRule="auto"/>
        <w:jc w:val="both"/>
        <w:rPr>
          <w:rFonts w:ascii="Times New Roman" w:hAnsi="Times New Roman" w:cs="Times New Roman"/>
          <w:sz w:val="28"/>
          <w:szCs w:val="28"/>
          <w:lang w:val="kk-KZ"/>
        </w:rPr>
      </w:pPr>
    </w:p>
    <w:tbl>
      <w:tblPr>
        <w:tblStyle w:val="af1"/>
        <w:tblW w:w="0" w:type="auto"/>
        <w:tblLook w:val="04A0" w:firstRow="1" w:lastRow="0" w:firstColumn="1" w:lastColumn="0" w:noHBand="0" w:noVBand="1"/>
      </w:tblPr>
      <w:tblGrid>
        <w:gridCol w:w="2122"/>
        <w:gridCol w:w="7506"/>
      </w:tblGrid>
      <w:tr w:rsidR="00CA629F" w:rsidRPr="008F147D" w14:paraId="3504DB8C" w14:textId="77777777" w:rsidTr="00D87A10">
        <w:tc>
          <w:tcPr>
            <w:tcW w:w="2122" w:type="dxa"/>
          </w:tcPr>
          <w:p w14:paraId="07373F13" w14:textId="77777777" w:rsidR="00CA629F" w:rsidRPr="008F147D" w:rsidRDefault="00CA629F" w:rsidP="00D87A10">
            <w:pPr>
              <w:jc w:val="center"/>
              <w:rPr>
                <w:rFonts w:ascii="Times New Roman" w:hAnsi="Times New Roman" w:cs="Times New Roman"/>
                <w:sz w:val="24"/>
                <w:szCs w:val="24"/>
              </w:rPr>
            </w:pPr>
            <w:r w:rsidRPr="008F147D">
              <w:rPr>
                <w:rFonts w:ascii="Times New Roman" w:hAnsi="Times New Roman" w:cs="Times New Roman"/>
                <w:sz w:val="24"/>
                <w:szCs w:val="24"/>
              </w:rPr>
              <w:t>Автор</w:t>
            </w:r>
          </w:p>
        </w:tc>
        <w:tc>
          <w:tcPr>
            <w:tcW w:w="7506" w:type="dxa"/>
          </w:tcPr>
          <w:p w14:paraId="6D7B7A04" w14:textId="77777777" w:rsidR="00CA629F" w:rsidRPr="008F147D" w:rsidRDefault="00CA629F" w:rsidP="00D87A10">
            <w:pPr>
              <w:jc w:val="center"/>
              <w:rPr>
                <w:rFonts w:ascii="Times New Roman" w:hAnsi="Times New Roman" w:cs="Times New Roman"/>
                <w:sz w:val="24"/>
                <w:szCs w:val="24"/>
              </w:rPr>
            </w:pPr>
            <w:r w:rsidRPr="008F147D">
              <w:rPr>
                <w:rFonts w:ascii="Times New Roman" w:hAnsi="Times New Roman" w:cs="Times New Roman"/>
                <w:sz w:val="24"/>
                <w:szCs w:val="24"/>
              </w:rPr>
              <w:t>Анықтама</w:t>
            </w:r>
          </w:p>
        </w:tc>
      </w:tr>
      <w:tr w:rsidR="00CA629F" w:rsidRPr="008F147D" w14:paraId="0DC1BA4A" w14:textId="77777777" w:rsidTr="00D87A10">
        <w:tc>
          <w:tcPr>
            <w:tcW w:w="2122" w:type="dxa"/>
          </w:tcPr>
          <w:p w14:paraId="16675983" w14:textId="77777777" w:rsidR="00CA629F" w:rsidRPr="008F147D" w:rsidRDefault="00CA629F" w:rsidP="00D87A10">
            <w:pPr>
              <w:jc w:val="center"/>
              <w:rPr>
                <w:rFonts w:ascii="Times New Roman" w:hAnsi="Times New Roman" w:cs="Times New Roman"/>
                <w:sz w:val="24"/>
                <w:szCs w:val="24"/>
              </w:rPr>
            </w:pPr>
            <w:r w:rsidRPr="008F147D">
              <w:rPr>
                <w:rFonts w:ascii="Times New Roman" w:hAnsi="Times New Roman" w:cs="Times New Roman"/>
                <w:sz w:val="24"/>
                <w:szCs w:val="24"/>
              </w:rPr>
              <w:t>1</w:t>
            </w:r>
          </w:p>
        </w:tc>
        <w:tc>
          <w:tcPr>
            <w:tcW w:w="7506" w:type="dxa"/>
          </w:tcPr>
          <w:p w14:paraId="15E1AD4A" w14:textId="77777777" w:rsidR="00CA629F" w:rsidRPr="008F147D" w:rsidRDefault="00CA629F" w:rsidP="00D87A10">
            <w:pPr>
              <w:jc w:val="center"/>
              <w:rPr>
                <w:rFonts w:ascii="Times New Roman" w:hAnsi="Times New Roman" w:cs="Times New Roman"/>
                <w:sz w:val="24"/>
                <w:szCs w:val="24"/>
              </w:rPr>
            </w:pPr>
            <w:r w:rsidRPr="008F147D">
              <w:rPr>
                <w:rFonts w:ascii="Times New Roman" w:hAnsi="Times New Roman" w:cs="Times New Roman"/>
                <w:sz w:val="24"/>
                <w:szCs w:val="24"/>
              </w:rPr>
              <w:t>2</w:t>
            </w:r>
          </w:p>
        </w:tc>
      </w:tr>
      <w:tr w:rsidR="00CA629F" w:rsidRPr="00FF44D8" w14:paraId="69E61FB8" w14:textId="77777777" w:rsidTr="00C10A79">
        <w:tc>
          <w:tcPr>
            <w:tcW w:w="2122" w:type="dxa"/>
            <w:tcBorders>
              <w:bottom w:val="single" w:sz="4" w:space="0" w:color="auto"/>
            </w:tcBorders>
          </w:tcPr>
          <w:p w14:paraId="5C146A85" w14:textId="77777777" w:rsidR="00CA629F" w:rsidRPr="008F147D" w:rsidRDefault="00CA629F" w:rsidP="00D87A10">
            <w:pPr>
              <w:rPr>
                <w:rFonts w:ascii="Times New Roman" w:hAnsi="Times New Roman" w:cs="Times New Roman"/>
                <w:sz w:val="24"/>
                <w:szCs w:val="24"/>
              </w:rPr>
            </w:pPr>
            <w:r w:rsidRPr="008F147D">
              <w:rPr>
                <w:rFonts w:ascii="Times New Roman" w:hAnsi="Times New Roman" w:cs="Times New Roman"/>
                <w:sz w:val="24"/>
                <w:szCs w:val="24"/>
              </w:rPr>
              <w:t>Т.А.Лавина,</w:t>
            </w:r>
          </w:p>
          <w:p w14:paraId="16474EA7" w14:textId="77777777" w:rsidR="00CA629F" w:rsidRPr="008F147D" w:rsidRDefault="00CA629F" w:rsidP="00D87A10">
            <w:pPr>
              <w:rPr>
                <w:rFonts w:ascii="Times New Roman" w:hAnsi="Times New Roman" w:cs="Times New Roman"/>
                <w:sz w:val="24"/>
                <w:szCs w:val="24"/>
              </w:rPr>
            </w:pPr>
            <w:r w:rsidRPr="008F147D">
              <w:rPr>
                <w:rFonts w:ascii="Times New Roman" w:hAnsi="Times New Roman" w:cs="Times New Roman"/>
                <w:sz w:val="24"/>
                <w:szCs w:val="24"/>
              </w:rPr>
              <w:t>И.В.Роберт</w:t>
            </w:r>
          </w:p>
        </w:tc>
        <w:tc>
          <w:tcPr>
            <w:tcW w:w="7506" w:type="dxa"/>
            <w:tcBorders>
              <w:bottom w:val="single" w:sz="4" w:space="0" w:color="auto"/>
            </w:tcBorders>
          </w:tcPr>
          <w:p w14:paraId="48A12A71" w14:textId="77777777" w:rsidR="00CA629F" w:rsidRPr="008F147D" w:rsidRDefault="00CA629F" w:rsidP="00D87A10">
            <w:pPr>
              <w:jc w:val="both"/>
              <w:rPr>
                <w:rFonts w:ascii="Times New Roman" w:hAnsi="Times New Roman" w:cs="Times New Roman"/>
                <w:sz w:val="24"/>
                <w:szCs w:val="24"/>
              </w:rPr>
            </w:pPr>
            <w:r w:rsidRPr="008F147D">
              <w:rPr>
                <w:rFonts w:ascii="Times New Roman" w:hAnsi="Times New Roman" w:cs="Times New Roman"/>
                <w:sz w:val="24"/>
                <w:szCs w:val="24"/>
              </w:rPr>
              <w:t>Оқыту процесіне қатысушылар – оқытушы, білім алушы және ақпараттық-коммуникациялық технологиялар құралдары арасындағы ақпаратпен өзара әрекеттесу жағдайы.</w:t>
            </w:r>
          </w:p>
        </w:tc>
      </w:tr>
      <w:tr w:rsidR="00CA629F" w:rsidRPr="00FF44D8" w14:paraId="5EF8AA6C" w14:textId="77777777" w:rsidTr="00DA7044">
        <w:trPr>
          <w:trHeight w:val="58"/>
        </w:trPr>
        <w:tc>
          <w:tcPr>
            <w:tcW w:w="2122" w:type="dxa"/>
            <w:tcBorders>
              <w:bottom w:val="nil"/>
            </w:tcBorders>
          </w:tcPr>
          <w:p w14:paraId="3C5BBA8C" w14:textId="77777777" w:rsidR="00CA629F" w:rsidRPr="008F147D" w:rsidRDefault="00CA629F" w:rsidP="00D87A10">
            <w:pPr>
              <w:rPr>
                <w:rFonts w:ascii="Times New Roman" w:hAnsi="Times New Roman" w:cs="Times New Roman"/>
                <w:sz w:val="24"/>
                <w:szCs w:val="24"/>
              </w:rPr>
            </w:pPr>
            <w:r w:rsidRPr="008F147D">
              <w:rPr>
                <w:rFonts w:ascii="Times New Roman" w:hAnsi="Times New Roman" w:cs="Times New Roman"/>
                <w:sz w:val="24"/>
                <w:szCs w:val="24"/>
              </w:rPr>
              <w:t>А.А.Андреев</w:t>
            </w:r>
          </w:p>
        </w:tc>
        <w:tc>
          <w:tcPr>
            <w:tcW w:w="7506" w:type="dxa"/>
            <w:tcBorders>
              <w:bottom w:val="nil"/>
            </w:tcBorders>
          </w:tcPr>
          <w:p w14:paraId="26106B7F" w14:textId="1E177AD8" w:rsidR="00CA629F" w:rsidRPr="008F147D" w:rsidRDefault="00CA629F" w:rsidP="00DA7044">
            <w:pPr>
              <w:jc w:val="both"/>
              <w:rPr>
                <w:rFonts w:ascii="Times New Roman" w:hAnsi="Times New Roman" w:cs="Times New Roman"/>
                <w:sz w:val="24"/>
                <w:szCs w:val="24"/>
              </w:rPr>
            </w:pPr>
            <w:r w:rsidRPr="008F147D">
              <w:rPr>
                <w:rFonts w:ascii="Times New Roman" w:hAnsi="Times New Roman" w:cs="Times New Roman"/>
                <w:sz w:val="24"/>
                <w:szCs w:val="24"/>
              </w:rPr>
              <w:t>Біртұтас ақпараттық кеңістіктің жүйесі, ол дәстүрлі және электрондық тасымалдаушылардағы ақпаратты біріктіреді; компьютерлік-телекоммуникациялық оқу-әдістемелік кешендер мен өзара әрекеттесу технологиялары; білім беру жүйесінің жоғары деңгейдегі педагогикалық жүйесі, оған материалдық-техникалық, қаржылық-экономикалық және нормативтік-құқықтық қамтамасыз ету кіреді.</w:t>
            </w:r>
          </w:p>
        </w:tc>
      </w:tr>
    </w:tbl>
    <w:p w14:paraId="2023E7B0" w14:textId="113B657E" w:rsidR="00CA629F" w:rsidRPr="008F147D" w:rsidRDefault="00CA629F" w:rsidP="00D87A10">
      <w:pPr>
        <w:tabs>
          <w:tab w:val="left" w:pos="2235"/>
        </w:tabs>
        <w:ind w:left="113"/>
        <w:rPr>
          <w:rFonts w:ascii="Times New Roman" w:hAnsi="Times New Roman" w:cs="Times New Roman"/>
          <w:sz w:val="24"/>
          <w:szCs w:val="24"/>
          <w:lang w:val="kk-KZ"/>
        </w:rPr>
      </w:pPr>
      <w:r w:rsidRPr="008F147D">
        <w:rPr>
          <w:rFonts w:ascii="Times New Roman" w:hAnsi="Times New Roman" w:cs="Times New Roman"/>
          <w:sz w:val="24"/>
          <w:szCs w:val="24"/>
          <w:lang w:val="ru-RU"/>
        </w:rPr>
        <w:lastRenderedPageBreak/>
        <w:t>3-кестен</w:t>
      </w:r>
      <w:r w:rsidRPr="008F147D">
        <w:rPr>
          <w:rFonts w:ascii="Times New Roman" w:hAnsi="Times New Roman" w:cs="Times New Roman"/>
          <w:sz w:val="24"/>
          <w:szCs w:val="24"/>
          <w:lang w:val="kk-KZ"/>
        </w:rPr>
        <w:t xml:space="preserve">ің жалғасы </w:t>
      </w:r>
    </w:p>
    <w:tbl>
      <w:tblPr>
        <w:tblStyle w:val="af1"/>
        <w:tblW w:w="0" w:type="auto"/>
        <w:tblLook w:val="04A0" w:firstRow="1" w:lastRow="0" w:firstColumn="1" w:lastColumn="0" w:noHBand="0" w:noVBand="1"/>
      </w:tblPr>
      <w:tblGrid>
        <w:gridCol w:w="2122"/>
        <w:gridCol w:w="7506"/>
      </w:tblGrid>
      <w:tr w:rsidR="00CA629F" w:rsidRPr="008F147D" w14:paraId="455BDF83" w14:textId="77777777" w:rsidTr="00D87A10">
        <w:tc>
          <w:tcPr>
            <w:tcW w:w="2122" w:type="dxa"/>
          </w:tcPr>
          <w:p w14:paraId="31A32DAF" w14:textId="77777777" w:rsidR="00CA629F" w:rsidRPr="008F147D" w:rsidRDefault="00CA629F" w:rsidP="00D87A10">
            <w:pPr>
              <w:jc w:val="center"/>
              <w:rPr>
                <w:rFonts w:ascii="Times New Roman" w:hAnsi="Times New Roman" w:cs="Times New Roman"/>
                <w:sz w:val="24"/>
                <w:szCs w:val="24"/>
              </w:rPr>
            </w:pPr>
            <w:r w:rsidRPr="008F147D">
              <w:rPr>
                <w:rFonts w:ascii="Times New Roman" w:hAnsi="Times New Roman" w:cs="Times New Roman"/>
                <w:sz w:val="24"/>
                <w:szCs w:val="24"/>
              </w:rPr>
              <w:t>1</w:t>
            </w:r>
          </w:p>
        </w:tc>
        <w:tc>
          <w:tcPr>
            <w:tcW w:w="7506" w:type="dxa"/>
          </w:tcPr>
          <w:p w14:paraId="5C1C50FD" w14:textId="77777777" w:rsidR="00CA629F" w:rsidRPr="008F147D" w:rsidRDefault="00CA629F" w:rsidP="00D87A10">
            <w:pPr>
              <w:jc w:val="center"/>
              <w:rPr>
                <w:rFonts w:ascii="Times New Roman" w:hAnsi="Times New Roman" w:cs="Times New Roman"/>
                <w:sz w:val="24"/>
                <w:szCs w:val="24"/>
              </w:rPr>
            </w:pPr>
            <w:r w:rsidRPr="008F147D">
              <w:rPr>
                <w:rFonts w:ascii="Times New Roman" w:hAnsi="Times New Roman" w:cs="Times New Roman"/>
                <w:sz w:val="24"/>
                <w:szCs w:val="24"/>
              </w:rPr>
              <w:t>2</w:t>
            </w:r>
          </w:p>
        </w:tc>
      </w:tr>
      <w:tr w:rsidR="00CA629F" w:rsidRPr="008F147D" w14:paraId="003136BC" w14:textId="77777777" w:rsidTr="00D87A10">
        <w:tc>
          <w:tcPr>
            <w:tcW w:w="2122" w:type="dxa"/>
          </w:tcPr>
          <w:p w14:paraId="04AECF6C" w14:textId="77777777" w:rsidR="00CA629F" w:rsidRPr="008F147D" w:rsidRDefault="00CA629F" w:rsidP="00D87A10">
            <w:pPr>
              <w:rPr>
                <w:rFonts w:ascii="Times New Roman" w:hAnsi="Times New Roman" w:cs="Times New Roman"/>
                <w:sz w:val="24"/>
                <w:szCs w:val="24"/>
                <w:lang w:val="en-US"/>
              </w:rPr>
            </w:pPr>
            <w:r w:rsidRPr="008F147D">
              <w:rPr>
                <w:rFonts w:ascii="Times New Roman" w:hAnsi="Times New Roman" w:cs="Times New Roman"/>
                <w:sz w:val="24"/>
                <w:szCs w:val="24"/>
              </w:rPr>
              <w:t>Б</w:t>
            </w:r>
            <w:r w:rsidRPr="008F147D">
              <w:rPr>
                <w:rFonts w:ascii="Times New Roman" w:hAnsi="Times New Roman" w:cs="Times New Roman"/>
                <w:sz w:val="24"/>
                <w:szCs w:val="24"/>
                <w:lang w:val="en-US"/>
              </w:rPr>
              <w:t>.</w:t>
            </w:r>
            <w:r w:rsidRPr="008F147D">
              <w:rPr>
                <w:rFonts w:ascii="Times New Roman" w:hAnsi="Times New Roman" w:cs="Times New Roman"/>
                <w:sz w:val="24"/>
                <w:szCs w:val="24"/>
              </w:rPr>
              <w:t>С</w:t>
            </w:r>
            <w:r w:rsidRPr="008F147D">
              <w:rPr>
                <w:rFonts w:ascii="Times New Roman" w:hAnsi="Times New Roman" w:cs="Times New Roman"/>
                <w:sz w:val="24"/>
                <w:szCs w:val="24"/>
                <w:lang w:val="en-US"/>
              </w:rPr>
              <w:t>.</w:t>
            </w:r>
            <w:r w:rsidRPr="008F147D">
              <w:rPr>
                <w:rFonts w:ascii="Times New Roman" w:hAnsi="Times New Roman" w:cs="Times New Roman"/>
                <w:sz w:val="24"/>
                <w:szCs w:val="24"/>
              </w:rPr>
              <w:t>Ахметов</w:t>
            </w:r>
            <w:r w:rsidRPr="008F147D">
              <w:rPr>
                <w:rFonts w:ascii="Times New Roman" w:hAnsi="Times New Roman" w:cs="Times New Roman"/>
                <w:sz w:val="24"/>
                <w:szCs w:val="24"/>
                <w:lang w:val="en-US"/>
              </w:rPr>
              <w:t xml:space="preserve">, </w:t>
            </w:r>
          </w:p>
          <w:p w14:paraId="41582213" w14:textId="77777777" w:rsidR="00CA629F" w:rsidRPr="008F147D" w:rsidRDefault="00CA629F" w:rsidP="00D87A10">
            <w:pPr>
              <w:rPr>
                <w:rFonts w:ascii="Times New Roman" w:hAnsi="Times New Roman" w:cs="Times New Roman"/>
                <w:sz w:val="24"/>
                <w:szCs w:val="24"/>
                <w:lang w:val="en-US"/>
              </w:rPr>
            </w:pPr>
            <w:r w:rsidRPr="008F147D">
              <w:rPr>
                <w:rFonts w:ascii="Times New Roman" w:hAnsi="Times New Roman" w:cs="Times New Roman"/>
                <w:sz w:val="24"/>
                <w:szCs w:val="24"/>
              </w:rPr>
              <w:t>Е</w:t>
            </w:r>
            <w:r w:rsidRPr="008F147D">
              <w:rPr>
                <w:rFonts w:ascii="Times New Roman" w:hAnsi="Times New Roman" w:cs="Times New Roman"/>
                <w:sz w:val="24"/>
                <w:szCs w:val="24"/>
                <w:lang w:val="en-US"/>
              </w:rPr>
              <w:t>.</w:t>
            </w:r>
            <w:r w:rsidRPr="008F147D">
              <w:rPr>
                <w:rFonts w:ascii="Times New Roman" w:hAnsi="Times New Roman" w:cs="Times New Roman"/>
                <w:sz w:val="24"/>
                <w:szCs w:val="24"/>
              </w:rPr>
              <w:t>Ы</w:t>
            </w:r>
            <w:r w:rsidRPr="008F147D">
              <w:rPr>
                <w:rFonts w:ascii="Times New Roman" w:hAnsi="Times New Roman" w:cs="Times New Roman"/>
                <w:sz w:val="24"/>
                <w:szCs w:val="24"/>
                <w:lang w:val="en-US"/>
              </w:rPr>
              <w:t>.</w:t>
            </w:r>
            <w:r w:rsidRPr="008F147D">
              <w:rPr>
                <w:rFonts w:ascii="Times New Roman" w:hAnsi="Times New Roman" w:cs="Times New Roman"/>
                <w:sz w:val="24"/>
                <w:szCs w:val="24"/>
              </w:rPr>
              <w:t>Бидайбеков</w:t>
            </w:r>
          </w:p>
        </w:tc>
        <w:tc>
          <w:tcPr>
            <w:tcW w:w="7506" w:type="dxa"/>
          </w:tcPr>
          <w:p w14:paraId="6D200373" w14:textId="77777777" w:rsidR="00CA629F" w:rsidRPr="008F147D" w:rsidRDefault="00CA629F" w:rsidP="00D87A10">
            <w:pPr>
              <w:jc w:val="both"/>
              <w:rPr>
                <w:rFonts w:ascii="Times New Roman" w:hAnsi="Times New Roman" w:cs="Times New Roman"/>
                <w:sz w:val="24"/>
                <w:szCs w:val="24"/>
                <w:lang w:val="en-US"/>
              </w:rPr>
            </w:pPr>
            <w:r w:rsidRPr="008F147D">
              <w:rPr>
                <w:rFonts w:ascii="Times New Roman" w:hAnsi="Times New Roman" w:cs="Times New Roman"/>
                <w:sz w:val="24"/>
                <w:szCs w:val="24"/>
              </w:rPr>
              <w:t>Білім</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беру</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ресурстары</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мен</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технологияларының</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көпқұрамды</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кешені</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ол</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оқу</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орнының</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білім</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беру</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қызметін</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ақпараттандыру</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мен</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автоматтандыруды</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қамтамасыз</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етеді</w:t>
            </w:r>
            <w:r w:rsidRPr="008F147D">
              <w:rPr>
                <w:rFonts w:ascii="Times New Roman" w:hAnsi="Times New Roman" w:cs="Times New Roman"/>
                <w:sz w:val="24"/>
                <w:szCs w:val="24"/>
                <w:lang w:val="en-US"/>
              </w:rPr>
              <w:t>.</w:t>
            </w:r>
          </w:p>
        </w:tc>
      </w:tr>
      <w:tr w:rsidR="00CA629F" w:rsidRPr="00FF44D8" w14:paraId="0A03B83B" w14:textId="77777777" w:rsidTr="00D87A10">
        <w:tc>
          <w:tcPr>
            <w:tcW w:w="2122" w:type="dxa"/>
          </w:tcPr>
          <w:p w14:paraId="7B0D89C2" w14:textId="77777777" w:rsidR="00CA629F" w:rsidRPr="008F147D" w:rsidRDefault="00CA629F" w:rsidP="00D87A10">
            <w:pPr>
              <w:rPr>
                <w:rFonts w:ascii="Times New Roman" w:hAnsi="Times New Roman" w:cs="Times New Roman"/>
                <w:sz w:val="24"/>
                <w:szCs w:val="24"/>
              </w:rPr>
            </w:pPr>
            <w:r w:rsidRPr="008F147D">
              <w:rPr>
                <w:rFonts w:ascii="Times New Roman" w:hAnsi="Times New Roman" w:cs="Times New Roman"/>
                <w:sz w:val="24"/>
                <w:szCs w:val="24"/>
              </w:rPr>
              <w:t>В.Гриншкун, Н.Курмангалиева</w:t>
            </w:r>
          </w:p>
        </w:tc>
        <w:tc>
          <w:tcPr>
            <w:tcW w:w="7506" w:type="dxa"/>
          </w:tcPr>
          <w:p w14:paraId="516AD1E9" w14:textId="77777777" w:rsidR="00CA629F" w:rsidRPr="008F147D" w:rsidRDefault="00CA629F" w:rsidP="00D87A10">
            <w:pPr>
              <w:jc w:val="both"/>
              <w:rPr>
                <w:rFonts w:ascii="Times New Roman" w:hAnsi="Times New Roman" w:cs="Times New Roman"/>
                <w:sz w:val="24"/>
                <w:szCs w:val="24"/>
              </w:rPr>
            </w:pPr>
            <w:r w:rsidRPr="008F147D">
              <w:rPr>
                <w:rFonts w:ascii="Times New Roman" w:hAnsi="Times New Roman" w:cs="Times New Roman"/>
                <w:sz w:val="24"/>
                <w:szCs w:val="24"/>
              </w:rPr>
              <w:t>Оқу процесін ақпараттық технологиялармен қамтамасыз етумен шектелмейтін, кең ауқымды және көпқұрамды педагогикалық жүйе. Ол білім беру ұйымдарының өзара байланысқан инфрақұрылымын, басқару тетіктерін, оқу материалдарының электрондық дерекқорын, компьютерлік бағдарламаларды, сондай-ақ жергілікті және ғаламдық ақпараттық желілерді қамтиды. ЦБО түрлі электрондық кітапханаларды, мультимедиалық және техникалық құралдарды, оқыту процесінде оларды тиімді пайдалану бойынша әдістемелік және бағдарламалық нұсқаулықтарды біріктіретін интегративті жүйе болып табылады. Мұндай орта білім беру процесін жекелендіруге, оқытудың тиімділігін арттыруға және оқытушылар мен білім алушылардың өзара әрекеттесуін жаңа сапалық деңгейге көтеруге мүмкіндік береді» [55]</w:t>
            </w:r>
          </w:p>
        </w:tc>
      </w:tr>
      <w:tr w:rsidR="00CA629F" w:rsidRPr="00FF44D8" w14:paraId="2CF0C546" w14:textId="77777777" w:rsidTr="00D87A10">
        <w:tc>
          <w:tcPr>
            <w:tcW w:w="2122" w:type="dxa"/>
          </w:tcPr>
          <w:p w14:paraId="4BBF6814" w14:textId="77777777" w:rsidR="00CA629F" w:rsidRPr="008F147D" w:rsidRDefault="00CA629F" w:rsidP="00D87A10">
            <w:pPr>
              <w:rPr>
                <w:rFonts w:ascii="Times New Roman" w:hAnsi="Times New Roman" w:cs="Times New Roman"/>
                <w:sz w:val="24"/>
                <w:szCs w:val="24"/>
              </w:rPr>
            </w:pPr>
            <w:r w:rsidRPr="008F147D">
              <w:rPr>
                <w:rFonts w:ascii="Times New Roman" w:hAnsi="Times New Roman" w:cs="Times New Roman"/>
                <w:sz w:val="24"/>
                <w:szCs w:val="24"/>
              </w:rPr>
              <w:t>О.А.Ильченко</w:t>
            </w:r>
          </w:p>
        </w:tc>
        <w:tc>
          <w:tcPr>
            <w:tcW w:w="7506" w:type="dxa"/>
          </w:tcPr>
          <w:p w14:paraId="0908AD66" w14:textId="77777777" w:rsidR="00CA629F" w:rsidRPr="008F147D" w:rsidRDefault="00CA629F" w:rsidP="00D87A10">
            <w:pPr>
              <w:jc w:val="both"/>
              <w:rPr>
                <w:rFonts w:ascii="Times New Roman" w:hAnsi="Times New Roman" w:cs="Times New Roman"/>
                <w:sz w:val="24"/>
                <w:szCs w:val="24"/>
              </w:rPr>
            </w:pPr>
            <w:r w:rsidRPr="008F147D">
              <w:rPr>
                <w:rFonts w:ascii="Times New Roman" w:hAnsi="Times New Roman" w:cs="Times New Roman"/>
                <w:sz w:val="24"/>
                <w:szCs w:val="24"/>
              </w:rPr>
              <w:t>Білім беру субъектісі ретінде адаммен тығыз байланысты ақпараттық, техникалық, оқу-әдістемелік қамтамасыз етудің жүйелі ұйымдастырылған жиынтығы.</w:t>
            </w:r>
          </w:p>
        </w:tc>
      </w:tr>
      <w:tr w:rsidR="00CA629F" w:rsidRPr="00FF44D8" w14:paraId="711BAB41" w14:textId="77777777" w:rsidTr="00D87A10">
        <w:tc>
          <w:tcPr>
            <w:tcW w:w="2122" w:type="dxa"/>
          </w:tcPr>
          <w:p w14:paraId="2BCCD025" w14:textId="77777777" w:rsidR="00CA629F" w:rsidRPr="008F147D" w:rsidRDefault="00CA629F" w:rsidP="00D87A10">
            <w:pPr>
              <w:rPr>
                <w:rFonts w:ascii="Times New Roman" w:hAnsi="Times New Roman" w:cs="Times New Roman"/>
                <w:sz w:val="24"/>
                <w:szCs w:val="24"/>
              </w:rPr>
            </w:pPr>
            <w:r w:rsidRPr="008F147D">
              <w:rPr>
                <w:rFonts w:ascii="Times New Roman" w:hAnsi="Times New Roman" w:cs="Times New Roman"/>
                <w:sz w:val="24"/>
                <w:szCs w:val="24"/>
              </w:rPr>
              <w:t>И.Г.Захарова</w:t>
            </w:r>
          </w:p>
        </w:tc>
        <w:tc>
          <w:tcPr>
            <w:tcW w:w="7506" w:type="dxa"/>
          </w:tcPr>
          <w:p w14:paraId="6B59DA61" w14:textId="77777777" w:rsidR="00CA629F" w:rsidRPr="008F147D" w:rsidRDefault="00CA629F" w:rsidP="00D87A10">
            <w:pPr>
              <w:jc w:val="both"/>
              <w:rPr>
                <w:rFonts w:ascii="Times New Roman" w:hAnsi="Times New Roman" w:cs="Times New Roman"/>
                <w:sz w:val="24"/>
                <w:szCs w:val="24"/>
              </w:rPr>
            </w:pPr>
            <w:r w:rsidRPr="008F147D">
              <w:rPr>
                <w:rFonts w:ascii="Times New Roman" w:hAnsi="Times New Roman" w:cs="Times New Roman"/>
                <w:sz w:val="24"/>
                <w:szCs w:val="24"/>
              </w:rPr>
              <w:t>Бағдарламалық-әдістемелік, ұйымдастырушылық және техникалық ресурстарды ғана емес, сонымен қатар жоғары оқу орнының зияткерлік және мәдени әлеуетін, мазмұндық және іс-әрекеттік компоненттерін, оқушылар мен мұғалімдердің өздерін біріктіретін жүйе.</w:t>
            </w:r>
          </w:p>
        </w:tc>
      </w:tr>
      <w:tr w:rsidR="00CA629F" w:rsidRPr="00FF44D8" w14:paraId="2630CAC6" w14:textId="77777777" w:rsidTr="00D87A10">
        <w:tc>
          <w:tcPr>
            <w:tcW w:w="2122" w:type="dxa"/>
          </w:tcPr>
          <w:p w14:paraId="4D85CBBB" w14:textId="77777777" w:rsidR="00CA629F" w:rsidRPr="008F147D" w:rsidRDefault="00CA629F" w:rsidP="00D87A10">
            <w:pPr>
              <w:rPr>
                <w:rFonts w:ascii="Times New Roman" w:hAnsi="Times New Roman" w:cs="Times New Roman"/>
                <w:sz w:val="24"/>
                <w:szCs w:val="24"/>
              </w:rPr>
            </w:pPr>
            <w:r w:rsidRPr="008F147D">
              <w:rPr>
                <w:rFonts w:ascii="Times New Roman" w:hAnsi="Times New Roman" w:cs="Times New Roman"/>
                <w:sz w:val="24"/>
                <w:szCs w:val="24"/>
              </w:rPr>
              <w:t>С.В.Зенкина</w:t>
            </w:r>
          </w:p>
        </w:tc>
        <w:tc>
          <w:tcPr>
            <w:tcW w:w="7506" w:type="dxa"/>
          </w:tcPr>
          <w:p w14:paraId="20E5AD29" w14:textId="77777777" w:rsidR="00CA629F" w:rsidRPr="008F147D" w:rsidRDefault="00CA629F" w:rsidP="00D87A10">
            <w:pPr>
              <w:jc w:val="both"/>
              <w:rPr>
                <w:rFonts w:ascii="Times New Roman" w:hAnsi="Times New Roman" w:cs="Times New Roman"/>
                <w:sz w:val="24"/>
                <w:szCs w:val="24"/>
              </w:rPr>
            </w:pPr>
            <w:r w:rsidRPr="008F147D">
              <w:rPr>
                <w:rFonts w:ascii="Times New Roman" w:hAnsi="Times New Roman" w:cs="Times New Roman"/>
                <w:sz w:val="24"/>
                <w:szCs w:val="24"/>
              </w:rPr>
              <w:t>Білім беру процесінің субъектілері (оқытушы, білім алушы) мен объектілерінің (мазмұн, оқыту құралдары және оқу коммуникациялары) жиынтығы, негізінен заманауи ақпараттық-коммуникациялық технологияларға сүйене отырып, білім беру технологияларын тиімді жүзеге асыруға бағытталған. Мұндай жүйе білім беру нәтижелерінің сапасын арттыруға және тұлғаға бағытталған педагогикалық жүйені құрудың құралы ретінде қызмет етеді.</w:t>
            </w:r>
          </w:p>
        </w:tc>
      </w:tr>
      <w:tr w:rsidR="00CA629F" w:rsidRPr="00FF44D8" w14:paraId="230E1F32" w14:textId="77777777" w:rsidTr="00D87A10">
        <w:tc>
          <w:tcPr>
            <w:tcW w:w="2122" w:type="dxa"/>
          </w:tcPr>
          <w:p w14:paraId="38DFCF58" w14:textId="77777777" w:rsidR="00CA629F" w:rsidRPr="008F147D" w:rsidRDefault="00CA629F" w:rsidP="00D87A10">
            <w:pPr>
              <w:rPr>
                <w:rFonts w:ascii="Times New Roman" w:hAnsi="Times New Roman" w:cs="Times New Roman"/>
                <w:sz w:val="24"/>
                <w:szCs w:val="24"/>
              </w:rPr>
            </w:pPr>
            <w:r w:rsidRPr="008F147D">
              <w:rPr>
                <w:rFonts w:ascii="Times New Roman" w:hAnsi="Times New Roman" w:cs="Times New Roman"/>
                <w:sz w:val="24"/>
                <w:szCs w:val="24"/>
              </w:rPr>
              <w:t>М.В.Лапенок</w:t>
            </w:r>
          </w:p>
        </w:tc>
        <w:tc>
          <w:tcPr>
            <w:tcW w:w="7506" w:type="dxa"/>
          </w:tcPr>
          <w:p w14:paraId="7D222C65" w14:textId="77777777" w:rsidR="00CA629F" w:rsidRPr="008F147D" w:rsidRDefault="00CA629F" w:rsidP="00D87A10">
            <w:pPr>
              <w:jc w:val="both"/>
              <w:rPr>
                <w:rFonts w:ascii="Times New Roman" w:hAnsi="Times New Roman" w:cs="Times New Roman"/>
                <w:sz w:val="24"/>
                <w:szCs w:val="24"/>
              </w:rPr>
            </w:pPr>
            <w:r w:rsidRPr="008F147D">
              <w:rPr>
                <w:rFonts w:ascii="Times New Roman" w:hAnsi="Times New Roman" w:cs="Times New Roman"/>
                <w:sz w:val="24"/>
                <w:szCs w:val="24"/>
              </w:rPr>
              <w:t>Білім алушы мен оқытушы арасындағы өзара әрекеттестікті және электрондық-білім беру ресурстарымен өзара байланысын қамтамасыз ететін құралдар жиынтығы.</w:t>
            </w:r>
          </w:p>
        </w:tc>
      </w:tr>
    </w:tbl>
    <w:p w14:paraId="7BF47B9D" w14:textId="77777777" w:rsidR="0087400F" w:rsidRPr="008F147D" w:rsidRDefault="0087400F" w:rsidP="001706BA">
      <w:pPr>
        <w:spacing w:after="0" w:line="240" w:lineRule="auto"/>
        <w:jc w:val="both"/>
        <w:rPr>
          <w:rFonts w:ascii="Times New Roman" w:hAnsi="Times New Roman" w:cs="Times New Roman"/>
          <w:sz w:val="28"/>
          <w:szCs w:val="28"/>
          <w:lang w:val="ru-RU"/>
        </w:rPr>
      </w:pPr>
    </w:p>
    <w:p w14:paraId="5078932A" w14:textId="2C2CF7E2" w:rsidR="00A55A05" w:rsidRPr="008F147D" w:rsidRDefault="00A55A05" w:rsidP="00A55A05">
      <w:pPr>
        <w:spacing w:after="0" w:line="240" w:lineRule="auto"/>
        <w:ind w:firstLine="567"/>
        <w:jc w:val="both"/>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Цифрлық технологиялар оқу процесін интерактивті етеді және оқушылардың оқу процесіне белсенді қатысуын қамтамасыз етеді. Цифрлық құралдар білм алушылардың математиканы тереңірек түсінуіне көмектеседі және мұғалімдерге оқыту әдістерін жетілдіруге және цифрлық технологияларды интеграциялау арқылы білм алушылардың танымдық қабілеттерін арттыруға мүмкіндік береді [56].</w:t>
      </w:r>
    </w:p>
    <w:p w14:paraId="1A8F5623" w14:textId="5874D3B2" w:rsidR="00BE4D43" w:rsidRPr="008F147D" w:rsidRDefault="00BE4D43" w:rsidP="00BE4D43">
      <w:pPr>
        <w:spacing w:after="0" w:line="240" w:lineRule="auto"/>
        <w:ind w:firstLine="567"/>
        <w:jc w:val="both"/>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Математикалық білім беруде цифрлық технологияларды интеграциялау оқу процесін және оқушылардың нәтижелерін жақсарту үшін тиімді. Зерттеулер оқу процесінде цифрлық құралдарды интеграциялау білім алушылардың математикаға деген қызығушылығын арттыратынын және оқу нәтижелерін жақсартатынын растайды [</w:t>
      </w:r>
      <w:r w:rsidR="00813B43" w:rsidRPr="008F147D">
        <w:rPr>
          <w:rFonts w:ascii="Times New Roman" w:eastAsia="Times New Roman" w:hAnsi="Times New Roman" w:cs="Times New Roman"/>
          <w:sz w:val="28"/>
          <w:szCs w:val="28"/>
          <w:lang w:val="kk-KZ"/>
        </w:rPr>
        <w:t>57</w:t>
      </w:r>
      <w:r w:rsidRPr="008F147D">
        <w:rPr>
          <w:rFonts w:ascii="Times New Roman" w:eastAsia="Times New Roman" w:hAnsi="Times New Roman" w:cs="Times New Roman"/>
          <w:sz w:val="28"/>
          <w:szCs w:val="28"/>
          <w:lang w:val="kk-KZ"/>
        </w:rPr>
        <w:t>].</w:t>
      </w:r>
    </w:p>
    <w:p w14:paraId="07E843C0" w14:textId="77777777" w:rsidR="00BE4D43" w:rsidRPr="008F147D" w:rsidRDefault="00BE4D43" w:rsidP="00BE4D43">
      <w:pPr>
        <w:spacing w:after="0" w:line="240" w:lineRule="auto"/>
        <w:ind w:firstLine="567"/>
        <w:jc w:val="both"/>
        <w:rPr>
          <w:rFonts w:ascii="Times New Roman" w:eastAsia="Times New Roman" w:hAnsi="Times New Roman" w:cs="Times New Roman"/>
          <w:sz w:val="28"/>
          <w:szCs w:val="28"/>
          <w:lang w:val="kk-KZ"/>
        </w:rPr>
      </w:pPr>
      <w:r w:rsidRPr="008F147D">
        <w:rPr>
          <w:rFonts w:ascii="Times New Roman" w:eastAsia="Times New Roman" w:hAnsi="Times New Roman" w:cs="Times New Roman"/>
          <w:sz w:val="28"/>
          <w:szCs w:val="28"/>
          <w:lang w:val="kk-KZ"/>
        </w:rPr>
        <w:t xml:space="preserve">Цифрлық технологиялар математикалық ұғымдарды игеруге мүмкіндік береді және оқу тәжірибесін кеңейтеді. Көптеген зерттеулер білім беру </w:t>
      </w:r>
      <w:r w:rsidRPr="008F147D">
        <w:rPr>
          <w:rFonts w:ascii="Times New Roman" w:eastAsia="Times New Roman" w:hAnsi="Times New Roman" w:cs="Times New Roman"/>
          <w:sz w:val="28"/>
          <w:szCs w:val="28"/>
          <w:lang w:val="kk-KZ"/>
        </w:rPr>
        <w:lastRenderedPageBreak/>
        <w:t>процесінде цифрлық технологиялардың маңыздылығын және оқушылардың танымдық белсенділігін арттырудағы рөлін растайды.</w:t>
      </w:r>
    </w:p>
    <w:p w14:paraId="747BD7B7" w14:textId="50873B52" w:rsidR="00BE4D43" w:rsidRPr="008F147D" w:rsidRDefault="00BE4D43" w:rsidP="00BE4D43">
      <w:pPr>
        <w:spacing w:after="0" w:line="240" w:lineRule="auto"/>
        <w:ind w:firstLine="567"/>
        <w:jc w:val="both"/>
        <w:rPr>
          <w:rFonts w:ascii="Times New Roman" w:eastAsia="Times New Roman" w:hAnsi="Times New Roman" w:cs="Times New Roman"/>
          <w:sz w:val="28"/>
          <w:szCs w:val="28"/>
          <w:lang w:val="ru-RU"/>
        </w:rPr>
      </w:pPr>
      <w:r w:rsidRPr="008F147D">
        <w:rPr>
          <w:rFonts w:ascii="Times New Roman" w:eastAsia="Times New Roman" w:hAnsi="Times New Roman" w:cs="Times New Roman"/>
          <w:sz w:val="28"/>
          <w:szCs w:val="28"/>
          <w:lang w:val="ru-RU"/>
        </w:rPr>
        <w:t>Цифрлық технологиялар математикалық білім беруде үлкен маңызға ие. Цифрлық технологияларды қолдану оқушыларға математиканы тереңірек түсінуге, практикалық дағдыларды дамытуға және абстрактілі ойлау қабілеттерін арттыруға көмектеседі [</w:t>
      </w:r>
      <w:r w:rsidR="00813B43" w:rsidRPr="008F147D">
        <w:rPr>
          <w:rFonts w:ascii="Times New Roman" w:eastAsia="Times New Roman" w:hAnsi="Times New Roman" w:cs="Times New Roman"/>
          <w:sz w:val="28"/>
          <w:szCs w:val="28"/>
          <w:lang w:val="ru-RU"/>
        </w:rPr>
        <w:t>58</w:t>
      </w:r>
      <w:r w:rsidRPr="008F147D">
        <w:rPr>
          <w:rFonts w:ascii="Times New Roman" w:eastAsia="Times New Roman" w:hAnsi="Times New Roman" w:cs="Times New Roman"/>
          <w:sz w:val="28"/>
          <w:szCs w:val="28"/>
          <w:lang w:val="ru-RU"/>
        </w:rPr>
        <w:t>].</w:t>
      </w:r>
    </w:p>
    <w:p w14:paraId="4E0F85CF" w14:textId="2E5112B3" w:rsidR="00BE4D43" w:rsidRPr="008F147D" w:rsidRDefault="00BE4D43" w:rsidP="00BE4D43">
      <w:pPr>
        <w:spacing w:after="0" w:line="240" w:lineRule="auto"/>
        <w:ind w:firstLine="567"/>
        <w:jc w:val="both"/>
        <w:rPr>
          <w:rFonts w:ascii="Times New Roman" w:eastAsia="Times New Roman" w:hAnsi="Times New Roman" w:cs="Times New Roman"/>
          <w:sz w:val="28"/>
          <w:szCs w:val="28"/>
          <w:lang w:val="ru-RU"/>
        </w:rPr>
      </w:pPr>
      <w:r w:rsidRPr="008F147D">
        <w:rPr>
          <w:rFonts w:ascii="Times New Roman" w:eastAsia="Times New Roman" w:hAnsi="Times New Roman" w:cs="Times New Roman"/>
          <w:sz w:val="28"/>
          <w:szCs w:val="28"/>
          <w:lang w:val="ru-RU"/>
        </w:rPr>
        <w:t xml:space="preserve">Қазіргі жоғары білім беру кеңістігінде цифрлық білім беру </w:t>
      </w:r>
      <w:r w:rsidR="007E2BB8" w:rsidRPr="008F147D">
        <w:rPr>
          <w:rFonts w:ascii="Times New Roman" w:eastAsia="Times New Roman" w:hAnsi="Times New Roman" w:cs="Times New Roman"/>
          <w:sz w:val="28"/>
          <w:szCs w:val="28"/>
          <w:lang w:val="ru-RU"/>
        </w:rPr>
        <w:t>–</w:t>
      </w:r>
      <w:r w:rsidRPr="008F147D">
        <w:rPr>
          <w:rFonts w:ascii="Times New Roman" w:eastAsia="Times New Roman" w:hAnsi="Times New Roman" w:cs="Times New Roman"/>
          <w:sz w:val="28"/>
          <w:szCs w:val="28"/>
          <w:lang w:val="ru-RU"/>
        </w:rPr>
        <w:t xml:space="preserve"> білім алушылар мен оқытушылардың технологиялық сауаттылығын дамытуда негізгі фактор болып табылады. Цифрлық сауаттылықты, ақпаратты өңдеу және коммуникация дағдыларын қамти отырып, цифрлық білім беру орталары адамдарды </w:t>
      </w:r>
      <w:r w:rsidRPr="008F147D">
        <w:rPr>
          <w:rFonts w:ascii="Times New Roman" w:eastAsia="Times New Roman" w:hAnsi="Times New Roman" w:cs="Times New Roman"/>
          <w:sz w:val="28"/>
          <w:szCs w:val="28"/>
        </w:rPr>
        <w:t>XXI</w:t>
      </w:r>
      <w:r w:rsidRPr="008F147D">
        <w:rPr>
          <w:rFonts w:ascii="Times New Roman" w:eastAsia="Times New Roman" w:hAnsi="Times New Roman" w:cs="Times New Roman"/>
          <w:sz w:val="28"/>
          <w:szCs w:val="28"/>
          <w:lang w:val="ru-RU"/>
        </w:rPr>
        <w:t xml:space="preserve"> ғасырдың жұмыс күшінің өзгеретін талаптарына дайындайды. Цифрлық білім беру жай ғана қосымша құрал емес, қазіргі оқыту әдістерінің ажырамас бөлігі болып табылады [</w:t>
      </w:r>
      <w:r w:rsidR="00813B43" w:rsidRPr="008F147D">
        <w:rPr>
          <w:rFonts w:ascii="Times New Roman" w:eastAsia="Times New Roman" w:hAnsi="Times New Roman" w:cs="Times New Roman"/>
          <w:sz w:val="28"/>
          <w:szCs w:val="28"/>
          <w:lang w:val="ru-RU"/>
        </w:rPr>
        <w:t>59</w:t>
      </w:r>
      <w:r w:rsidRPr="008F147D">
        <w:rPr>
          <w:rFonts w:ascii="Times New Roman" w:eastAsia="Times New Roman" w:hAnsi="Times New Roman" w:cs="Times New Roman"/>
          <w:sz w:val="28"/>
          <w:szCs w:val="28"/>
          <w:lang w:val="ru-RU"/>
        </w:rPr>
        <w:t xml:space="preserve">]. </w:t>
      </w:r>
    </w:p>
    <w:p w14:paraId="448D39A1" w14:textId="3E62D2FE" w:rsidR="00BE4D43" w:rsidRPr="008F147D" w:rsidRDefault="00BE4D43" w:rsidP="00BE4D43">
      <w:pPr>
        <w:spacing w:after="0" w:line="240" w:lineRule="auto"/>
        <w:ind w:firstLine="567"/>
        <w:jc w:val="both"/>
        <w:rPr>
          <w:rFonts w:ascii="Times New Roman" w:eastAsia="Times New Roman" w:hAnsi="Times New Roman" w:cs="Times New Roman"/>
          <w:sz w:val="28"/>
          <w:szCs w:val="28"/>
          <w:lang w:val="ru-RU"/>
        </w:rPr>
      </w:pPr>
      <w:r w:rsidRPr="008F147D">
        <w:rPr>
          <w:rFonts w:ascii="Times New Roman" w:eastAsia="Times New Roman" w:hAnsi="Times New Roman" w:cs="Times New Roman"/>
          <w:sz w:val="28"/>
          <w:szCs w:val="28"/>
          <w:lang w:val="ru-RU"/>
        </w:rPr>
        <w:t xml:space="preserve">Қазіргі білім беру ортасында цифрлық білім беру білім алушылар мен оқытушылардың технологиялық құзыреттілігін дамытуда маңызды рөл атқарады. Цифрлық сауаттылықты, ақпаратты өңдеу және коммуникация дағдыларын енгізе отырып, цифрлық білім беру орталары жастарды </w:t>
      </w:r>
      <w:r w:rsidRPr="008F147D">
        <w:rPr>
          <w:rFonts w:ascii="Times New Roman" w:eastAsia="Times New Roman" w:hAnsi="Times New Roman" w:cs="Times New Roman"/>
          <w:sz w:val="28"/>
          <w:szCs w:val="28"/>
        </w:rPr>
        <w:t>XXI</w:t>
      </w:r>
      <w:r w:rsidRPr="008F147D">
        <w:rPr>
          <w:rFonts w:ascii="Times New Roman" w:eastAsia="Times New Roman" w:hAnsi="Times New Roman" w:cs="Times New Roman"/>
          <w:sz w:val="28"/>
          <w:szCs w:val="28"/>
          <w:lang w:val="ru-RU"/>
        </w:rPr>
        <w:t xml:space="preserve"> ғасырдың еңбек нарығының өзгермелі талаптарына дайындайды [</w:t>
      </w:r>
      <w:r w:rsidR="00813B43" w:rsidRPr="008F147D">
        <w:rPr>
          <w:rFonts w:ascii="Times New Roman" w:eastAsia="Times New Roman" w:hAnsi="Times New Roman" w:cs="Times New Roman"/>
          <w:sz w:val="28"/>
          <w:szCs w:val="28"/>
          <w:lang w:val="ru-RU"/>
        </w:rPr>
        <w:t>60</w:t>
      </w:r>
      <w:r w:rsidRPr="008F147D">
        <w:rPr>
          <w:rFonts w:ascii="Times New Roman" w:eastAsia="Times New Roman" w:hAnsi="Times New Roman" w:cs="Times New Roman"/>
          <w:sz w:val="28"/>
          <w:szCs w:val="28"/>
          <w:lang w:val="ru-RU"/>
        </w:rPr>
        <w:t>]. Цифрлық білім беру – жай ғана қосымша құрал емес, әртүрлі академиялық деңгейлердегі динамикалық және бейімделгіш оқыту мүмкіндіктерін ұсынатын заманауи оқыту әдістемелерінің ажырамас бөлігі [</w:t>
      </w:r>
      <w:r w:rsidR="00813B43" w:rsidRPr="008F147D">
        <w:rPr>
          <w:rFonts w:ascii="Times New Roman" w:eastAsia="Times New Roman" w:hAnsi="Times New Roman" w:cs="Times New Roman"/>
          <w:sz w:val="28"/>
          <w:szCs w:val="28"/>
          <w:lang w:val="ru-RU"/>
        </w:rPr>
        <w:t>61</w:t>
      </w:r>
      <w:r w:rsidRPr="008F147D">
        <w:rPr>
          <w:rFonts w:ascii="Times New Roman" w:eastAsia="Times New Roman" w:hAnsi="Times New Roman" w:cs="Times New Roman"/>
          <w:sz w:val="28"/>
          <w:szCs w:val="28"/>
          <w:lang w:val="ru-RU"/>
        </w:rPr>
        <w:t>].</w:t>
      </w:r>
    </w:p>
    <w:p w14:paraId="4233B4BB" w14:textId="06A77E2F" w:rsidR="00412AD6" w:rsidRPr="008F147D" w:rsidRDefault="00813FEC" w:rsidP="00BE4D4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Л.М.</w:t>
      </w:r>
      <w:r w:rsidR="00412AD6" w:rsidRPr="008F147D">
        <w:rPr>
          <w:rFonts w:ascii="Times New Roman" w:hAnsi="Times New Roman" w:cs="Times New Roman"/>
          <w:sz w:val="28"/>
          <w:szCs w:val="28"/>
          <w:lang w:val="kk-KZ"/>
        </w:rPr>
        <w:t>Семенова «цифрлық дидактика» ұғымын білім алушылардың кәсіби құзыреттері мен кәсіби іс-әрекетке даярлығын қалыптастыруға бағытталған интегративті-құзыреттілік тәсілді тиімді және үнемді жүзеге асыруға мүмкіндік беретін цифрлық білім беру технологиялары мен оқыту әдістерінің, электрондық ресурстардың кешенін құрастыру процесі ретінде түсіндіреді [</w:t>
      </w:r>
      <w:r w:rsidR="00813B43" w:rsidRPr="008F147D">
        <w:rPr>
          <w:rFonts w:ascii="Times New Roman" w:hAnsi="Times New Roman" w:cs="Times New Roman"/>
          <w:sz w:val="28"/>
          <w:szCs w:val="28"/>
          <w:lang w:val="ru-RU"/>
        </w:rPr>
        <w:t>52</w:t>
      </w:r>
      <w:r w:rsidR="00813B43" w:rsidRPr="008F147D">
        <w:rPr>
          <w:rFonts w:ascii="Times New Roman" w:hAnsi="Times New Roman" w:cs="Times New Roman"/>
          <w:sz w:val="28"/>
          <w:szCs w:val="28"/>
          <w:lang w:val="kk-KZ"/>
        </w:rPr>
        <w:t>, б.</w:t>
      </w:r>
      <w:r w:rsidR="00813B43" w:rsidRPr="008F147D">
        <w:rPr>
          <w:rFonts w:ascii="Times New Roman" w:hAnsi="Times New Roman" w:cs="Times New Roman"/>
          <w:sz w:val="28"/>
          <w:szCs w:val="28"/>
          <w:lang w:val="ru-RU"/>
        </w:rPr>
        <w:t>8</w:t>
      </w:r>
      <w:r w:rsidR="00412AD6" w:rsidRPr="008F147D">
        <w:rPr>
          <w:rFonts w:ascii="Times New Roman" w:hAnsi="Times New Roman" w:cs="Times New Roman"/>
          <w:sz w:val="28"/>
          <w:szCs w:val="28"/>
          <w:lang w:val="kk-KZ"/>
        </w:rPr>
        <w:t>].</w:t>
      </w:r>
    </w:p>
    <w:p w14:paraId="54A94771" w14:textId="52F1432E" w:rsidR="000D4743" w:rsidRPr="008F147D" w:rsidRDefault="00EA5E80" w:rsidP="00C6727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К.Г.Князимовтың пікірінше, цифрлық білім беру – цифрлық орта аясында оқытушы мен білім алушы арасындағы мақсаттан күтілетін нәтижеге бағытталған өзара ықпалдастықты жүйелі түрде ұйымдастыру үдерісі болып табылады. Автордың пікірінше, бұл үдерісте негізгі рөлді оқу іс-әрекетінің нәтижесін қамтамасыз ететін цифрлық технологиялар мен </w:t>
      </w:r>
      <w:r w:rsidR="00412AD6" w:rsidRPr="008F147D">
        <w:rPr>
          <w:rFonts w:ascii="Times New Roman" w:hAnsi="Times New Roman" w:cs="Times New Roman"/>
          <w:sz w:val="28"/>
          <w:szCs w:val="28"/>
          <w:lang w:val="kk-KZ"/>
        </w:rPr>
        <w:t>цифрлық форматтағы құралдар болып табылады [</w:t>
      </w:r>
      <w:r w:rsidR="00813B43" w:rsidRPr="008F147D">
        <w:rPr>
          <w:rFonts w:ascii="Times New Roman" w:hAnsi="Times New Roman" w:cs="Times New Roman"/>
          <w:sz w:val="28"/>
          <w:szCs w:val="28"/>
          <w:lang w:val="kk-KZ"/>
        </w:rPr>
        <w:t>62</w:t>
      </w:r>
      <w:r w:rsidR="00412AD6" w:rsidRPr="008F147D">
        <w:rPr>
          <w:rFonts w:ascii="Times New Roman" w:hAnsi="Times New Roman" w:cs="Times New Roman"/>
          <w:sz w:val="28"/>
          <w:szCs w:val="28"/>
          <w:lang w:val="kk-KZ"/>
        </w:rPr>
        <w:t>].</w:t>
      </w:r>
    </w:p>
    <w:p w14:paraId="7D26AE43" w14:textId="34323E5B" w:rsidR="00A8358C" w:rsidRPr="008F147D" w:rsidRDefault="00215934" w:rsidP="00AD058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IT саласындағы мамандар қауымдастығының </w:t>
      </w:r>
      <w:r w:rsidR="00264A02" w:rsidRPr="008F147D">
        <w:rPr>
          <w:rFonts w:ascii="Times New Roman" w:hAnsi="Times New Roman" w:cs="Times New Roman"/>
          <w:sz w:val="28"/>
          <w:szCs w:val="28"/>
          <w:lang w:val="kk-KZ"/>
        </w:rPr>
        <w:t xml:space="preserve">сайтында Т.В.Дорофеев білім беру ұйымының цифрлық білім беру ортасына (ЦБО) келесідей сипаттама береді: цифрлық білім беру ортасы – бұл білім беруді жаңғыртудың қазіргі заманғы үрдістерін ескере отырып, ақпараттық және коммуникациялық қызметтерді ұсынуды тиімді, қолжетімді және икемді түрде ұйымдастыруға мүмкіндік беретін, басқарылатын әрі үздіксіз дамуға қабілетті кешенді жүйе. Автордың пайымдауынша, ЦБО құрамына ақпараттық-білім беру ресурстарының жиынтығы, соның ішінде цифрлық білім беру ресурстары (ЦБР), сондай-ақ ақпараттық-коммуникациялық технологиялардың техникалық құралдары мен инфрақұрылымы (компьютерлік техника, АКТ жабдықтары, байланыс желілері) және заманауи педагогикалық технологиялар жүйесі кіреді. Мұндай орта оқу процесін цифрлық форматта тиімді ұйымдастыруға және білім беру қызметінің сапасын арттыруға бағытталған интеграцияланған кеңістік </w:t>
      </w:r>
      <w:r w:rsidR="00264A02" w:rsidRPr="008F147D">
        <w:rPr>
          <w:rFonts w:ascii="Times New Roman" w:hAnsi="Times New Roman" w:cs="Times New Roman"/>
          <w:sz w:val="28"/>
          <w:szCs w:val="28"/>
          <w:lang w:val="kk-KZ"/>
        </w:rPr>
        <w:lastRenderedPageBreak/>
        <w:t xml:space="preserve">ретінде қарастырылады. </w:t>
      </w:r>
      <w:r w:rsidRPr="008F147D">
        <w:rPr>
          <w:rFonts w:ascii="Times New Roman" w:hAnsi="Times New Roman" w:cs="Times New Roman"/>
          <w:sz w:val="28"/>
          <w:szCs w:val="28"/>
          <w:lang w:val="kk-KZ"/>
        </w:rPr>
        <w:t>Мұның барлығы қазіргі ақпараттық-білім беру кеңістігінде оқытуды қамтамасыз етуге бағытталған [</w:t>
      </w:r>
      <w:r w:rsidR="00813B43" w:rsidRPr="008F147D">
        <w:rPr>
          <w:rFonts w:ascii="Times New Roman" w:hAnsi="Times New Roman" w:cs="Times New Roman"/>
          <w:sz w:val="28"/>
          <w:szCs w:val="28"/>
          <w:lang w:val="kk-KZ"/>
        </w:rPr>
        <w:t>63</w:t>
      </w:r>
      <w:r w:rsidRPr="008F147D">
        <w:rPr>
          <w:rFonts w:ascii="Times New Roman" w:hAnsi="Times New Roman" w:cs="Times New Roman"/>
          <w:sz w:val="28"/>
          <w:szCs w:val="28"/>
          <w:lang w:val="kk-KZ"/>
        </w:rPr>
        <w:t>].</w:t>
      </w:r>
    </w:p>
    <w:p w14:paraId="45BA60D2" w14:textId="77777777" w:rsidR="00D57E42" w:rsidRPr="008F147D" w:rsidRDefault="00704070" w:rsidP="0070407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Осы анықтамаларға сүйене отырып, цифрлық білім беру ортасы деп оқытушы мен білім алушы арасындағы өзара әрекеттестікті қамтамасыз ететін, оқу процесін ұйымдастыру мен басқаруда цифрлық технологияларды, цифрлық ресурстарды және білім беру платформаларын біріктіретін интегративті жүйені айтуға болады. </w:t>
      </w:r>
    </w:p>
    <w:p w14:paraId="4FF835FA" w14:textId="1A957A90" w:rsidR="00704070" w:rsidRPr="008F147D" w:rsidRDefault="00AB08F6" w:rsidP="0070407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ЦБО </w:t>
      </w:r>
      <w:r w:rsidR="00891D8E"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тек техникалық немесе ақпараттық құралдардың жиынтығымен шектелмейді. Ол оқу үдерісіне қатысатын барлық субъектілердің (оқытушылар, білім алушылар, білім беру ұйымын басқару құрылымдары және т.б.) өзара ықпалдастығын қамтамасыз ететін кешенді педагогикалық жүйе болып табылады. ЦБО білім беру мазмұнын цифрлық форматта ұсынуға, оқу материалдарын білім алушылардың жеке ерекшеліктеріне бейімдеп қолдануға, оқыту процесін жобалау мен ұйымдастыруды жетілдіруге және оқу нәтижелерінің сапасын арттыруға бағытталған педагогикалық, технологиялық және әдіс</w:t>
      </w:r>
      <w:r w:rsidR="00891D8E" w:rsidRPr="008F147D">
        <w:rPr>
          <w:rFonts w:ascii="Times New Roman" w:hAnsi="Times New Roman" w:cs="Times New Roman"/>
          <w:sz w:val="28"/>
          <w:szCs w:val="28"/>
          <w:lang w:val="kk-KZ"/>
        </w:rPr>
        <w:t xml:space="preserve">темелік компоненттердің бірлігі </w:t>
      </w:r>
      <w:r w:rsidR="00704070" w:rsidRPr="008F147D">
        <w:rPr>
          <w:rFonts w:ascii="Times New Roman" w:hAnsi="Times New Roman" w:cs="Times New Roman"/>
          <w:sz w:val="28"/>
          <w:szCs w:val="28"/>
          <w:lang w:val="kk-KZ"/>
        </w:rPr>
        <w:t>болып табылады.</w:t>
      </w:r>
    </w:p>
    <w:p w14:paraId="003B9868" w14:textId="77777777" w:rsidR="00704070" w:rsidRPr="008F147D" w:rsidRDefault="00704070" w:rsidP="0070407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білім беру ортасы:</w:t>
      </w:r>
    </w:p>
    <w:p w14:paraId="0952866E" w14:textId="77777777" w:rsidR="00704070" w:rsidRPr="008F147D" w:rsidRDefault="00704070" w:rsidP="0070407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оқу процесінің икемділігін, ашықтығын және жекелендірілген сипатын қамтамасыз етеді;</w:t>
      </w:r>
    </w:p>
    <w:p w14:paraId="3DFBE9BA" w14:textId="77777777" w:rsidR="00704070" w:rsidRPr="008F147D" w:rsidRDefault="00704070" w:rsidP="0070407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білім алушылардың танымдық белсенділігі мен өзіндік оқу қабілетін дамытады;</w:t>
      </w:r>
    </w:p>
    <w:p w14:paraId="04425C88" w14:textId="77777777" w:rsidR="00704070" w:rsidRPr="008F147D" w:rsidRDefault="00704070" w:rsidP="0070407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оқу мен бағалаудың жаңа формаларын (онлайн сабақтар, интерактивті тесттер, цифрлық портфолио) енгізуге мүмкіндік береді;</w:t>
      </w:r>
    </w:p>
    <w:p w14:paraId="00E47B0B" w14:textId="77777777" w:rsidR="00704070" w:rsidRPr="008F147D" w:rsidRDefault="00704070" w:rsidP="0070407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оқыту нәтижелерін талдау мен жетілдіруде деректерге негізделген шешім қабылдауға жағдай жасайды.</w:t>
      </w:r>
    </w:p>
    <w:p w14:paraId="5850F9DC" w14:textId="77D34095" w:rsidR="00704070" w:rsidRPr="008F147D" w:rsidRDefault="00704070" w:rsidP="0070407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Осыдан цифрлық білім беру ортасы </w:t>
      </w:r>
      <w:r w:rsidR="009767DD"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 xml:space="preserve"> бұл цифрлық технологиялар, педагогикалық әдістемелер және білім беру мазмұнының өзара ықпалдастығы негізінде құрылған заманауи оқу кеңістігі демекпіз [</w:t>
      </w:r>
      <w:r w:rsidR="001856D6" w:rsidRPr="008F147D">
        <w:rPr>
          <w:rFonts w:ascii="Times New Roman" w:hAnsi="Times New Roman" w:cs="Times New Roman"/>
          <w:sz w:val="28"/>
          <w:szCs w:val="28"/>
          <w:lang w:val="kk-KZ"/>
        </w:rPr>
        <w:t>64</w:t>
      </w:r>
      <w:r w:rsidRPr="008F147D">
        <w:rPr>
          <w:rFonts w:ascii="Times New Roman" w:hAnsi="Times New Roman" w:cs="Times New Roman"/>
          <w:sz w:val="28"/>
          <w:szCs w:val="28"/>
          <w:lang w:val="kk-KZ"/>
        </w:rPr>
        <w:t>].</w:t>
      </w:r>
    </w:p>
    <w:p w14:paraId="358E54D9" w14:textId="082ACECA" w:rsidR="0031642F" w:rsidRPr="008F147D" w:rsidRDefault="00A014E7" w:rsidP="00BA2E9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Зерттеу аясында цифрлық білім беру ортасы басқаруға болатын және тұрақты даму үдерісінде болатын кешенді жүйе ретінде қарастырылады. Аталған жүйе цифрлық білім беру ресурстарын, цифрлық жабдықтар мен бағдарламалық қамтамасыз етуді, әртүрлі цифрлық құралдар мен білім беру платформаларын біріктіре отырып, білім беру процесін цифрландыру жағдайында тиімді ұйымдастыруды және қолдауды қамтамасыз етеді </w:t>
      </w:r>
      <w:r w:rsidR="00130ED5" w:rsidRPr="008F147D">
        <w:rPr>
          <w:rFonts w:ascii="Times New Roman" w:hAnsi="Times New Roman" w:cs="Times New Roman"/>
          <w:sz w:val="28"/>
          <w:szCs w:val="28"/>
          <w:lang w:val="kk-KZ"/>
        </w:rPr>
        <w:t>(4-кесте</w:t>
      </w:r>
      <w:r w:rsidR="00BA2E9F" w:rsidRPr="008F147D">
        <w:rPr>
          <w:rFonts w:ascii="Times New Roman" w:hAnsi="Times New Roman" w:cs="Times New Roman"/>
          <w:sz w:val="28"/>
          <w:szCs w:val="28"/>
          <w:lang w:val="kk-KZ"/>
        </w:rPr>
        <w:t>).</w:t>
      </w:r>
    </w:p>
    <w:p w14:paraId="4A2C56E9" w14:textId="77777777" w:rsidR="00CF075F" w:rsidRPr="008F147D" w:rsidRDefault="00CF075F" w:rsidP="007F2620">
      <w:pPr>
        <w:spacing w:after="0" w:line="240" w:lineRule="auto"/>
        <w:jc w:val="both"/>
        <w:rPr>
          <w:rFonts w:ascii="Times New Roman" w:hAnsi="Times New Roman" w:cs="Times New Roman"/>
          <w:sz w:val="24"/>
          <w:szCs w:val="24"/>
          <w:lang w:val="kk-KZ"/>
        </w:rPr>
      </w:pPr>
    </w:p>
    <w:p w14:paraId="04B2A2A4" w14:textId="51587925" w:rsidR="007F2620" w:rsidRPr="008F147D" w:rsidRDefault="00130ED5" w:rsidP="007F2620">
      <w:pPr>
        <w:spacing w:after="0" w:line="240" w:lineRule="auto"/>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Кесте 4 – Цифрлық білім беру ортасының компоненттері</w:t>
      </w:r>
    </w:p>
    <w:p w14:paraId="541624CD" w14:textId="77777777" w:rsidR="006258A7" w:rsidRPr="008F147D" w:rsidRDefault="006258A7" w:rsidP="007F2620">
      <w:pPr>
        <w:spacing w:after="0" w:line="240" w:lineRule="auto"/>
        <w:jc w:val="both"/>
        <w:rPr>
          <w:rFonts w:ascii="Times New Roman" w:hAnsi="Times New Roman" w:cs="Times New Roman"/>
          <w:sz w:val="28"/>
          <w:szCs w:val="28"/>
          <w:lang w:val="kk-KZ"/>
        </w:rPr>
      </w:pPr>
    </w:p>
    <w:tbl>
      <w:tblPr>
        <w:tblStyle w:val="af1"/>
        <w:tblW w:w="0" w:type="auto"/>
        <w:tblLook w:val="04A0" w:firstRow="1" w:lastRow="0" w:firstColumn="1" w:lastColumn="0" w:noHBand="0" w:noVBand="1"/>
      </w:tblPr>
      <w:tblGrid>
        <w:gridCol w:w="1838"/>
        <w:gridCol w:w="7790"/>
      </w:tblGrid>
      <w:tr w:rsidR="00CA629F" w:rsidRPr="008F147D" w14:paraId="1275B02B" w14:textId="77777777" w:rsidTr="00C10A79">
        <w:tc>
          <w:tcPr>
            <w:tcW w:w="1838" w:type="dxa"/>
            <w:tcBorders>
              <w:bottom w:val="single" w:sz="4" w:space="0" w:color="auto"/>
            </w:tcBorders>
          </w:tcPr>
          <w:p w14:paraId="135251AC" w14:textId="77777777" w:rsidR="00CA629F" w:rsidRPr="008F147D" w:rsidRDefault="00CA629F" w:rsidP="00D87A10">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1</w:t>
            </w:r>
          </w:p>
        </w:tc>
        <w:tc>
          <w:tcPr>
            <w:tcW w:w="7790" w:type="dxa"/>
            <w:tcBorders>
              <w:bottom w:val="single" w:sz="4" w:space="0" w:color="auto"/>
            </w:tcBorders>
          </w:tcPr>
          <w:p w14:paraId="581400F6" w14:textId="77777777" w:rsidR="00CA629F" w:rsidRPr="008F147D" w:rsidRDefault="00CA629F" w:rsidP="00D87A10">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2</w:t>
            </w:r>
          </w:p>
        </w:tc>
      </w:tr>
      <w:tr w:rsidR="00CA629F" w:rsidRPr="00FF44D8" w14:paraId="2DBF1B48" w14:textId="77777777" w:rsidTr="00C10A79">
        <w:tc>
          <w:tcPr>
            <w:tcW w:w="1838" w:type="dxa"/>
            <w:tcBorders>
              <w:bottom w:val="nil"/>
            </w:tcBorders>
          </w:tcPr>
          <w:p w14:paraId="47F40A15"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Цифрлық платформалар</w:t>
            </w:r>
          </w:p>
        </w:tc>
        <w:tc>
          <w:tcPr>
            <w:tcW w:w="7790" w:type="dxa"/>
            <w:tcBorders>
              <w:bottom w:val="nil"/>
            </w:tcBorders>
          </w:tcPr>
          <w:p w14:paraId="7833A4C3"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онлайн оқу платформалары: Google Classroom, Online Mektep, BilimLand, Daryn.Online, EDUS жүйесі, Opiq, Coursera, Khan Academy, Brilliant.org және т.б.;</w:t>
            </w:r>
          </w:p>
          <w:p w14:paraId="7044C493"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ақпараттық-білім беру порталдары: Kundelik.kz, Univer, Moodle, Edmodo, Platonus және басқа оқу үдерісін цифрландыруға арналған жүйелер.</w:t>
            </w:r>
          </w:p>
          <w:p w14:paraId="33A7218E" w14:textId="5EFFE12A" w:rsidR="00CA629F" w:rsidRPr="008F147D" w:rsidRDefault="00CA629F" w:rsidP="00D45B15">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математикалық есептеулер мен модельдеуге арналған жүйелер: Mathematica (Wolfram), Maple, MathCAD, MATLAB, Octave (GNU), Scilab, Maxima;</w:t>
            </w:r>
          </w:p>
        </w:tc>
      </w:tr>
    </w:tbl>
    <w:p w14:paraId="3BBC1BF4" w14:textId="7450EDEA" w:rsidR="00D45B15" w:rsidRPr="008F147D" w:rsidRDefault="00D45B15" w:rsidP="00D45B15">
      <w:pPr>
        <w:tabs>
          <w:tab w:val="left" w:pos="1951"/>
        </w:tabs>
        <w:ind w:left="113" w:hanging="113"/>
        <w:rPr>
          <w:rFonts w:ascii="Times New Roman" w:hAnsi="Times New Roman" w:cs="Times New Roman"/>
          <w:sz w:val="24"/>
          <w:szCs w:val="24"/>
          <w:lang w:val="kk-KZ"/>
        </w:rPr>
      </w:pPr>
      <w:r w:rsidRPr="008F147D">
        <w:rPr>
          <w:rFonts w:ascii="Times New Roman" w:hAnsi="Times New Roman" w:cs="Times New Roman"/>
          <w:sz w:val="24"/>
          <w:szCs w:val="24"/>
          <w:lang w:val="kk-KZ"/>
        </w:rPr>
        <w:lastRenderedPageBreak/>
        <w:t xml:space="preserve">4-кестенің жалғасы </w:t>
      </w:r>
      <w:r w:rsidRPr="008F147D">
        <w:rPr>
          <w:rFonts w:ascii="Times New Roman" w:hAnsi="Times New Roman" w:cs="Times New Roman"/>
          <w:sz w:val="24"/>
          <w:szCs w:val="24"/>
          <w:lang w:val="kk-KZ"/>
        </w:rPr>
        <w:tab/>
      </w:r>
    </w:p>
    <w:tbl>
      <w:tblPr>
        <w:tblStyle w:val="af1"/>
        <w:tblW w:w="0" w:type="auto"/>
        <w:tblLook w:val="04A0" w:firstRow="1" w:lastRow="0" w:firstColumn="1" w:lastColumn="0" w:noHBand="0" w:noVBand="1"/>
      </w:tblPr>
      <w:tblGrid>
        <w:gridCol w:w="1838"/>
        <w:gridCol w:w="7790"/>
      </w:tblGrid>
      <w:tr w:rsidR="00D45B15" w:rsidRPr="008F147D" w14:paraId="07EDC2E3" w14:textId="77777777" w:rsidTr="00D87A10">
        <w:tc>
          <w:tcPr>
            <w:tcW w:w="1838" w:type="dxa"/>
          </w:tcPr>
          <w:p w14:paraId="4CAEF101" w14:textId="77777777" w:rsidR="00D45B15" w:rsidRPr="008F147D" w:rsidRDefault="00D45B15" w:rsidP="00D87A10">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1</w:t>
            </w:r>
          </w:p>
        </w:tc>
        <w:tc>
          <w:tcPr>
            <w:tcW w:w="7790" w:type="dxa"/>
          </w:tcPr>
          <w:p w14:paraId="6E60857B" w14:textId="77777777" w:rsidR="00D45B15" w:rsidRPr="008F147D" w:rsidRDefault="00D45B15" w:rsidP="00D87A10">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2</w:t>
            </w:r>
          </w:p>
        </w:tc>
      </w:tr>
      <w:tr w:rsidR="00D45B15" w:rsidRPr="00FF44D8" w14:paraId="136F85B2" w14:textId="77777777" w:rsidTr="00D87A10">
        <w:tc>
          <w:tcPr>
            <w:tcW w:w="1838" w:type="dxa"/>
          </w:tcPr>
          <w:p w14:paraId="1BBCF26C" w14:textId="77777777" w:rsidR="00D45B15" w:rsidRPr="008F147D" w:rsidRDefault="00D45B15" w:rsidP="00D87A10">
            <w:pPr>
              <w:jc w:val="both"/>
              <w:rPr>
                <w:rFonts w:ascii="Times New Roman" w:hAnsi="Times New Roman" w:cs="Times New Roman"/>
                <w:sz w:val="24"/>
                <w:szCs w:val="24"/>
                <w:lang w:val="kk-KZ"/>
              </w:rPr>
            </w:pPr>
          </w:p>
        </w:tc>
        <w:tc>
          <w:tcPr>
            <w:tcW w:w="7790" w:type="dxa"/>
          </w:tcPr>
          <w:p w14:paraId="34A861C0" w14:textId="77777777" w:rsidR="00D45B15" w:rsidRPr="008F147D" w:rsidRDefault="00D45B15" w:rsidP="00D45B15">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геометрия мен визуализацияға арналған программалар: GeoGebra, Cabri Geometry / Cabri 3D, The Geometer’s Sketchpad, Desmos, Autograph, GeoNext;</w:t>
            </w:r>
          </w:p>
          <w:p w14:paraId="3AACD4E1" w14:textId="3ABACC2E" w:rsidR="00D45B15" w:rsidRPr="008F147D" w:rsidRDefault="00D45B15" w:rsidP="00D45B15">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статистика, ықтималдық және деректер талдау: SPSS / PSPP, R / Rstudio, Statistica, Excel (Microsoft) және т.б.</w:t>
            </w:r>
          </w:p>
        </w:tc>
      </w:tr>
      <w:tr w:rsidR="00CA629F" w:rsidRPr="008F147D" w14:paraId="6FEEF093" w14:textId="77777777" w:rsidTr="00D87A10">
        <w:tc>
          <w:tcPr>
            <w:tcW w:w="1838" w:type="dxa"/>
          </w:tcPr>
          <w:p w14:paraId="178652B4"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Цифрлық құралдар</w:t>
            </w:r>
          </w:p>
        </w:tc>
        <w:tc>
          <w:tcPr>
            <w:tcW w:w="7790" w:type="dxa"/>
          </w:tcPr>
          <w:p w14:paraId="171F8A0D"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интерактивті және коммуникациялық құралдар: Zoom, Skype, Microsoft Teams, Google Meet және басқа бейнеконференциялық байланыс жүйелері;</w:t>
            </w:r>
          </w:p>
          <w:p w14:paraId="2FFFD337"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оқыту мен бағалау құралдары: Edmodo, Socrative, Kahoot, LearningApps, Quizlet, Quizizz, Padlet, Wizer.me сияқты интерактивті сервистер;</w:t>
            </w:r>
          </w:p>
          <w:p w14:paraId="0456AB31"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қосымша технологиялар: QR-кодтар, онлайн және оффлайн редакторлар, виртуалды тақталар және желілік өзара әрекеттесу құралдары;</w:t>
            </w:r>
          </w:p>
          <w:p w14:paraId="0BF231D9" w14:textId="77777777" w:rsidR="00CA629F" w:rsidRPr="008F147D" w:rsidRDefault="00CA629F" w:rsidP="00D87A10">
            <w:pPr>
              <w:jc w:val="both"/>
              <w:rPr>
                <w:rFonts w:ascii="Times New Roman" w:hAnsi="Times New Roman" w:cs="Times New Roman"/>
                <w:sz w:val="24"/>
                <w:szCs w:val="24"/>
                <w:lang w:val="en-US"/>
              </w:rPr>
            </w:pPr>
            <w:r w:rsidRPr="008F147D">
              <w:rPr>
                <w:rFonts w:ascii="Times New Roman" w:hAnsi="Times New Roman" w:cs="Times New Roman"/>
                <w:sz w:val="24"/>
                <w:szCs w:val="24"/>
                <w:lang w:val="kk-KZ"/>
              </w:rPr>
              <w:t>- мобильді қосымшалар: Photomath, Symbolab, Desmos / GeoGebra Mobile;</w:t>
            </w:r>
          </w:p>
          <w:p w14:paraId="656F0A67"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жасанды интеллект және автоматтандырылған оқыту жүйелері: ChatGPT / MathGPT / Copilot, ChatClass / Socratic by Google, Curipod / EdApp / Nearpod және т.б.</w:t>
            </w:r>
          </w:p>
        </w:tc>
      </w:tr>
      <w:tr w:rsidR="00CA629F" w:rsidRPr="00FF44D8" w14:paraId="376C3C53" w14:textId="77777777" w:rsidTr="00D87A10">
        <w:tc>
          <w:tcPr>
            <w:tcW w:w="1838" w:type="dxa"/>
          </w:tcPr>
          <w:p w14:paraId="3C902B78"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Цифрлық жабдықтар</w:t>
            </w:r>
          </w:p>
        </w:tc>
        <w:tc>
          <w:tcPr>
            <w:tcW w:w="7790" w:type="dxa"/>
          </w:tcPr>
          <w:p w14:paraId="01E05C03"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мобильді құрылғылар (ноутбук, планшет, смартфондар);</w:t>
            </w:r>
          </w:p>
          <w:p w14:paraId="17368229"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цифрлық зертханалық кешендер;</w:t>
            </w:r>
          </w:p>
          <w:p w14:paraId="212C12AD"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VR және AR технологиялары негізіндегі оқу құрылғылары;</w:t>
            </w:r>
          </w:p>
          <w:p w14:paraId="32D52EAC" w14:textId="77777777" w:rsidR="00CA629F" w:rsidRPr="008F147D" w:rsidRDefault="00CA629F" w:rsidP="00D87A10">
            <w:pPr>
              <w:jc w:val="both"/>
              <w:rPr>
                <w:rFonts w:ascii="Times New Roman" w:hAnsi="Times New Roman" w:cs="Times New Roman"/>
                <w:sz w:val="24"/>
                <w:szCs w:val="24"/>
              </w:rPr>
            </w:pPr>
            <w:r w:rsidRPr="008F147D">
              <w:rPr>
                <w:rFonts w:ascii="Times New Roman" w:hAnsi="Times New Roman" w:cs="Times New Roman"/>
                <w:sz w:val="24"/>
                <w:szCs w:val="24"/>
                <w:lang w:val="kk-KZ"/>
              </w:rPr>
              <w:t>- интерактивті тақталар мен ақпараттық-коммуникациялық технология құралдары.</w:t>
            </w:r>
          </w:p>
        </w:tc>
      </w:tr>
      <w:tr w:rsidR="00CA629F" w:rsidRPr="00FF44D8" w14:paraId="438970C1" w14:textId="77777777" w:rsidTr="00D87A10">
        <w:tc>
          <w:tcPr>
            <w:tcW w:w="1838" w:type="dxa"/>
          </w:tcPr>
          <w:p w14:paraId="4E530CB3"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Цифрлық ресурстар</w:t>
            </w:r>
          </w:p>
        </w:tc>
        <w:tc>
          <w:tcPr>
            <w:tcW w:w="7790" w:type="dxa"/>
          </w:tcPr>
          <w:p w14:paraId="631B12FB"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ақпараттық-білім беру ресурстары мен дерекқорлар;</w:t>
            </w:r>
          </w:p>
          <w:p w14:paraId="20B40CDD"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Learning Management System (LMS) және Moodle платформаларында әзірленген электрондық оқу курстары;</w:t>
            </w:r>
          </w:p>
          <w:p w14:paraId="365E406B"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жаппай ашық онлайн курстар (MOOC – Massive Open Online Courses);</w:t>
            </w:r>
          </w:p>
          <w:p w14:paraId="58DA234F" w14:textId="77777777" w:rsidR="00CA629F" w:rsidRPr="008F147D" w:rsidRDefault="00CA629F" w:rsidP="00D87A10">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электрондық кітапханалар, бейнелекциялар, цифрлық оқу материалдары мен әдістемелік нұсқаулықтар.</w:t>
            </w:r>
          </w:p>
        </w:tc>
      </w:tr>
    </w:tbl>
    <w:p w14:paraId="32B7657E" w14:textId="64A9B6D9" w:rsidR="0087400F" w:rsidRPr="008F147D" w:rsidRDefault="0087400F" w:rsidP="00E24A4F">
      <w:pPr>
        <w:spacing w:after="0" w:line="240" w:lineRule="auto"/>
        <w:ind w:left="-142"/>
        <w:jc w:val="both"/>
        <w:rPr>
          <w:rFonts w:ascii="Times New Roman" w:hAnsi="Times New Roman" w:cs="Times New Roman"/>
          <w:sz w:val="28"/>
          <w:szCs w:val="28"/>
          <w:lang w:val="kk-KZ"/>
        </w:rPr>
      </w:pPr>
    </w:p>
    <w:p w14:paraId="3049C0FA" w14:textId="7F8C14E0" w:rsidR="00406E1F" w:rsidRPr="008F147D" w:rsidRDefault="00155707" w:rsidP="0015570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білім беру платформасы білім беру үдерісінің барлық қатысушыларын бір ортаға шоғырландыратын, олардың өзара іс-әрекетін тиімді ұйымдастыруға жағдай жасайтын ақпараттық жүйе болып табылады. Мұндай платформа оқу процесін басқаруды оңтайландырып, уақыт пен материалдық ресурстарды үнемдеуге, сондай-ақ білім беру қызметтерін ұсынудың тиімділігін арттыруға мүмкіндік береді [65].</w:t>
      </w:r>
    </w:p>
    <w:p w14:paraId="4C004127" w14:textId="13ED2FD9" w:rsidR="00D108AB" w:rsidRPr="008F147D" w:rsidRDefault="00D108AB" w:rsidP="00D108A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білім беру ресурсы (ЦБР) ұғымының заманауи түсіндірмесіне ең жақын анықтама ретінде оны нақты оқу міндеттерін шешу үшін жасалған және келесі сипаттамалармен ерекшеленетін өнім ретінде қарастыруға болады: толықтық – яғни оқу мақсаттарын орындау үшін сыртқы қосымша ресурстарды тартуды қажет етпейтін аяқталған мазмұндық бірлік; интерактивтілік – пайдаланушылардың мазмұнмен өзара әрекеттесіп, оны өз қажеттіліктеріне бейімдеу мүмкіндігі; мультимедиялық сипат – оқу контентінің әртүрлі форматтарда (мәтін, аудио, бейне және т.б.) ұсынылуы немесе түрлі арналар арқылы жеткізілуі (дыбыстық, бейне, мәтіндік және т.б.) [</w:t>
      </w:r>
      <w:r w:rsidR="00022767" w:rsidRPr="008F147D">
        <w:rPr>
          <w:rFonts w:ascii="Times New Roman" w:hAnsi="Times New Roman" w:cs="Times New Roman"/>
          <w:sz w:val="28"/>
          <w:szCs w:val="28"/>
          <w:lang w:val="kk-KZ"/>
        </w:rPr>
        <w:t>66</w:t>
      </w:r>
      <w:r w:rsidRPr="008F147D">
        <w:rPr>
          <w:rFonts w:ascii="Times New Roman" w:hAnsi="Times New Roman" w:cs="Times New Roman"/>
          <w:sz w:val="28"/>
          <w:szCs w:val="28"/>
          <w:lang w:val="kk-KZ"/>
        </w:rPr>
        <w:t>].</w:t>
      </w:r>
    </w:p>
    <w:p w14:paraId="40D04019" w14:textId="77777777" w:rsidR="00880F75" w:rsidRPr="008F147D" w:rsidRDefault="00D108AB" w:rsidP="0003289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Осы тұрғыдан алғанда, ЦБР – білім алушылардың танымдық белсенділігін арттыруға, оқу процесін дараландыруға және оқу нәтижелерін тиімді бағалауға </w:t>
      </w:r>
      <w:r w:rsidRPr="008F147D">
        <w:rPr>
          <w:rFonts w:ascii="Times New Roman" w:hAnsi="Times New Roman" w:cs="Times New Roman"/>
          <w:sz w:val="28"/>
          <w:szCs w:val="28"/>
          <w:lang w:val="kk-KZ"/>
        </w:rPr>
        <w:lastRenderedPageBreak/>
        <w:t>бағытталған, оқу міндеттерін шешуді қамтамасыз ететін цифрлық білім беру өнімдерінің жиынтығы болып табылады.</w:t>
      </w:r>
    </w:p>
    <w:p w14:paraId="1037CB23" w14:textId="77777777" w:rsidR="003A687D" w:rsidRPr="008F147D" w:rsidRDefault="0003289F" w:rsidP="0003289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Цифрлық білім беру ортасының </w:t>
      </w:r>
      <w:r w:rsidR="00A833D3" w:rsidRPr="008F147D">
        <w:rPr>
          <w:rFonts w:ascii="Times New Roman" w:hAnsi="Times New Roman" w:cs="Times New Roman"/>
          <w:sz w:val="28"/>
          <w:szCs w:val="28"/>
          <w:lang w:val="kk-KZ"/>
        </w:rPr>
        <w:t>компоненттері өзара толықтырып, бірін-бірі байыта отырып, цифрландыру жағдайында сапалы жаңа білім беруді қамтамасыз етеді.</w:t>
      </w:r>
    </w:p>
    <w:p w14:paraId="4778BF34" w14:textId="41F3FCF7" w:rsidR="0056258F" w:rsidRPr="008F147D" w:rsidRDefault="0072011B" w:rsidP="00EA1D3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И.В.Роберт (иммерсивті технологиялар)</w:t>
      </w:r>
      <w:r w:rsidR="00AF5DE1" w:rsidRPr="008F147D">
        <w:rPr>
          <w:rFonts w:ascii="Times New Roman" w:hAnsi="Times New Roman" w:cs="Times New Roman"/>
          <w:sz w:val="28"/>
          <w:szCs w:val="28"/>
          <w:lang w:val="kk-KZ"/>
        </w:rPr>
        <w:t xml:space="preserve"> [</w:t>
      </w:r>
      <w:r w:rsidR="00022767" w:rsidRPr="008F147D">
        <w:rPr>
          <w:rFonts w:ascii="Times New Roman" w:hAnsi="Times New Roman" w:cs="Times New Roman"/>
          <w:sz w:val="28"/>
          <w:szCs w:val="28"/>
          <w:lang w:val="kk-KZ"/>
        </w:rPr>
        <w:t>67</w:t>
      </w:r>
      <w:r w:rsidR="00AF5DE1"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 xml:space="preserve">, Г.А.Клековкин (жүйелік компьютерлік математика және интерактивті динамикалық орта жүйелері) </w:t>
      </w:r>
      <w:r w:rsidR="006161DD" w:rsidRPr="008F147D">
        <w:rPr>
          <w:rFonts w:ascii="Times New Roman" w:hAnsi="Times New Roman" w:cs="Times New Roman"/>
          <w:sz w:val="28"/>
          <w:szCs w:val="28"/>
          <w:lang w:val="kk-KZ"/>
        </w:rPr>
        <w:t>[</w:t>
      </w:r>
      <w:r w:rsidR="00022767" w:rsidRPr="008F147D">
        <w:rPr>
          <w:rFonts w:ascii="Times New Roman" w:hAnsi="Times New Roman" w:cs="Times New Roman"/>
          <w:sz w:val="28"/>
          <w:szCs w:val="28"/>
          <w:lang w:val="kk-KZ"/>
        </w:rPr>
        <w:t>68</w:t>
      </w:r>
      <w:r w:rsidR="006161DD"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және В.И.Снегурова (қашықтықтан оқыту) зерттеулерінде математиканы оқытуда ақпараттық технологиялардың жекелеген түрлерін қолданудың шектеулері атап өтіледі</w:t>
      </w:r>
      <w:r w:rsidR="00EA1D3F" w:rsidRPr="008F147D">
        <w:rPr>
          <w:rFonts w:ascii="Times New Roman" w:hAnsi="Times New Roman" w:cs="Times New Roman"/>
          <w:sz w:val="28"/>
          <w:szCs w:val="28"/>
          <w:lang w:val="kk-KZ"/>
        </w:rPr>
        <w:t xml:space="preserve"> [</w:t>
      </w:r>
      <w:r w:rsidR="00022767" w:rsidRPr="008F147D">
        <w:rPr>
          <w:rFonts w:ascii="Times New Roman" w:hAnsi="Times New Roman" w:cs="Times New Roman"/>
          <w:sz w:val="28"/>
          <w:szCs w:val="28"/>
          <w:lang w:val="kk-KZ"/>
        </w:rPr>
        <w:t>69</w:t>
      </w:r>
      <w:r w:rsidR="00EA1D3F"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 xml:space="preserve">. Осыған байланысты математиканы оқыту </w:t>
      </w:r>
      <w:r w:rsidR="00EB75FD" w:rsidRPr="008F147D">
        <w:rPr>
          <w:rFonts w:ascii="Times New Roman" w:hAnsi="Times New Roman" w:cs="Times New Roman"/>
          <w:sz w:val="28"/>
          <w:szCs w:val="28"/>
          <w:lang w:val="kk-KZ"/>
        </w:rPr>
        <w:t>процесінде</w:t>
      </w:r>
      <w:r w:rsidRPr="008F147D">
        <w:rPr>
          <w:rFonts w:ascii="Times New Roman" w:hAnsi="Times New Roman" w:cs="Times New Roman"/>
          <w:sz w:val="28"/>
          <w:szCs w:val="28"/>
          <w:lang w:val="kk-KZ"/>
        </w:rPr>
        <w:t xml:space="preserve"> </w:t>
      </w:r>
      <w:r w:rsidR="00EB75FD" w:rsidRPr="008F147D">
        <w:rPr>
          <w:rFonts w:ascii="Times New Roman" w:hAnsi="Times New Roman" w:cs="Times New Roman"/>
          <w:sz w:val="28"/>
          <w:szCs w:val="28"/>
          <w:lang w:val="kk-KZ"/>
        </w:rPr>
        <w:t xml:space="preserve">цифрлық </w:t>
      </w:r>
      <w:r w:rsidRPr="008F147D">
        <w:rPr>
          <w:rFonts w:ascii="Times New Roman" w:hAnsi="Times New Roman" w:cs="Times New Roman"/>
          <w:sz w:val="28"/>
          <w:szCs w:val="28"/>
          <w:lang w:val="kk-KZ"/>
        </w:rPr>
        <w:t>технологияларды теңгерімді пайдалану қажеттілігі туындайды, себебі оларды тиімді үйлестіріп қолдану білім алушылардың ізденістік және зерттеушілік қызметін толықтырып, кеңейтеді.</w:t>
      </w:r>
    </w:p>
    <w:p w14:paraId="7E4BFE49" w14:textId="77777777" w:rsidR="009F59FE" w:rsidRPr="008F147D" w:rsidRDefault="009F59FE" w:rsidP="009F59FE">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Қазақстандағы білім беру жүйесінің цифрландырылуына байланысты мектептер мен педагогикалық жоғары оқу орындарының қызметі айтарлықтай өзгеріп, оларда заманауи цифрлық білім беру ресурстары мен оқыту құралдарын кеңінен қолдану бағыты күшейе түсті.</w:t>
      </w:r>
    </w:p>
    <w:p w14:paraId="446732E7" w14:textId="33878E31" w:rsidR="009F59FE" w:rsidRPr="008F147D" w:rsidRDefault="009F59FE" w:rsidP="009F59FE">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Бұл бағытта шетелдік және отандық ғалымдардың бірқатар ғылыми зерттеулері бар және олар мақалаларда жарияланған.</w:t>
      </w:r>
    </w:p>
    <w:p w14:paraId="47633301" w14:textId="7C6E5D6E" w:rsidR="00FF7C8A" w:rsidRPr="008F147D" w:rsidRDefault="00657493" w:rsidP="0065749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Шетелдік зерттеушілер H.Stein, I.Gurevich, D.Gorev еңбектерінде болашақ математика мұғалімдерінің цифрлық құзыреттіліктерін қалыптастыру үдерісі цифрлық технологияларды білім беру практикасына енгізумен тығыз байланысты екені көрсетіледі. Авторлардың пікірінше, осы үдеріс барысында студенттер психологиялық, дидактикалық және техникалық сипаттағы кедергілерді еңсеруге үйренеді, сонымен қатар цифрлық ортада кәсіби әрекет етуге деген сенімділігі айтарлықтай артады. Бұл, өз кезегінде, болашақ математика мұғалімдерінің цифрлық білім беру жағдайында тиімді жұмыс істеу дайындығын күшейтетін маңызды фактор болып табылады [70].</w:t>
      </w:r>
    </w:p>
    <w:p w14:paraId="6B82E07B" w14:textId="409B0D63" w:rsidR="00CB6C2C" w:rsidRPr="008F147D" w:rsidRDefault="003E1D40" w:rsidP="00CB6C2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А.Л.Семенов, А.Е.Әбілқасымова, Т.А.Рудченко зерттеуінде жасанды интеллект пен цифрлық деректерге негізделген білім беру процесін басқару моделінің элементтерін ұсынған қолданылды. Атап айтқанда, студенттердің оқу әрекеттері мен жетістіктері цифрлық платформада тіркеліп, олардың жеке оқу траекториясы мен әдістемелік прогресі талданған. Бұл тәсіл студенттің кәсіби қалыптасуын динамикалық бақылауға және цифрлық ортадағы оқу сапасын бағалаудың жаңа әдістерін сынақтан өткізуге мүмкіндік береді. Олар жалпы білім беру процесін басқарудың жаңа моделін ұсынады, онда жасанды интеллект (AI) құралдары мен үлкен деректер (Big Data) білім алушылардың жеке мақсаттарын таңдау, оқу траекториясын құру және нәтижелерін болжау үшін қолданылады. Осы тұрғыда олар цифрлық парадигма негізінде «цифрлық білім беру ортасы» ұғымын: </w:t>
      </w:r>
      <w:r w:rsidR="00CB6C2C" w:rsidRPr="008F147D">
        <w:rPr>
          <w:rFonts w:ascii="Times New Roman" w:hAnsi="Times New Roman" w:cs="Times New Roman"/>
          <w:sz w:val="28"/>
          <w:szCs w:val="28"/>
          <w:lang w:val="kk-KZ"/>
        </w:rPr>
        <w:t xml:space="preserve">«білім алушылар мен оқытушылардың білім беру мақсаттарын, оқу іс-әрекеттерін және күтілетін нәтижелерін дербестендірілген цифрлық кеңістік аясында жобалауға және модельдеуге мүмкіндік беретін кешенді жүйе» ретінде қарастырылады. Мұндай орта жасанды интеллект пен үлкен деректер технологияларына сүйене отырып, оқу процесін бейімдеу, талдау </w:t>
      </w:r>
      <w:r w:rsidR="00CB6C2C" w:rsidRPr="008F147D">
        <w:rPr>
          <w:rFonts w:ascii="Times New Roman" w:hAnsi="Times New Roman" w:cs="Times New Roman"/>
          <w:sz w:val="28"/>
          <w:szCs w:val="28"/>
          <w:lang w:val="kk-KZ"/>
        </w:rPr>
        <w:lastRenderedPageBreak/>
        <w:t>және оңтайландыру мүмкіндіктерін қамтамасыз ететін интеграциялық сипатқа ие [71].</w:t>
      </w:r>
    </w:p>
    <w:p w14:paraId="393182EA" w14:textId="3D8D8451" w:rsidR="003E1D40" w:rsidRPr="008F147D" w:rsidRDefault="003E1D40" w:rsidP="00240CA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Сондай-ақ, білім беруді цифрландырумен байланысты әдіснамалық негіздер Л.Л.Босованың </w:t>
      </w:r>
      <w:r w:rsidR="009E20A5" w:rsidRPr="008F147D">
        <w:rPr>
          <w:rFonts w:ascii="Times New Roman" w:hAnsi="Times New Roman" w:cs="Times New Roman"/>
          <w:sz w:val="28"/>
          <w:szCs w:val="28"/>
          <w:lang w:val="kk-KZ"/>
        </w:rPr>
        <w:t>[</w:t>
      </w:r>
      <w:r w:rsidR="00022767" w:rsidRPr="008F147D">
        <w:rPr>
          <w:rFonts w:ascii="Times New Roman" w:hAnsi="Times New Roman" w:cs="Times New Roman"/>
          <w:sz w:val="28"/>
          <w:szCs w:val="28"/>
          <w:lang w:val="kk-KZ"/>
        </w:rPr>
        <w:t>72</w:t>
      </w:r>
      <w:r w:rsidR="00240CA5" w:rsidRPr="008F147D">
        <w:rPr>
          <w:rFonts w:ascii="Times New Roman" w:hAnsi="Times New Roman" w:cs="Times New Roman"/>
          <w:sz w:val="28"/>
          <w:szCs w:val="28"/>
          <w:lang w:val="kk-KZ"/>
        </w:rPr>
        <w:t>]</w:t>
      </w:r>
      <w:r w:rsidR="00C66260" w:rsidRPr="008F147D">
        <w:rPr>
          <w:rFonts w:ascii="Times New Roman" w:hAnsi="Times New Roman" w:cs="Times New Roman"/>
          <w:sz w:val="28"/>
          <w:szCs w:val="28"/>
          <w:lang w:val="kk-KZ"/>
        </w:rPr>
        <w:t>, И.В.Роберттің [</w:t>
      </w:r>
      <w:r w:rsidR="00022767" w:rsidRPr="008F147D">
        <w:rPr>
          <w:rFonts w:ascii="Times New Roman" w:hAnsi="Times New Roman" w:cs="Times New Roman"/>
          <w:sz w:val="28"/>
          <w:szCs w:val="28"/>
          <w:lang w:val="kk-KZ"/>
        </w:rPr>
        <w:t>73</w:t>
      </w:r>
      <w:r w:rsidR="00C66260" w:rsidRPr="008F147D">
        <w:rPr>
          <w:rFonts w:ascii="Times New Roman" w:hAnsi="Times New Roman" w:cs="Times New Roman"/>
          <w:sz w:val="28"/>
          <w:szCs w:val="28"/>
          <w:lang w:val="kk-KZ"/>
        </w:rPr>
        <w:t xml:space="preserve">, </w:t>
      </w:r>
      <w:r w:rsidR="00022767" w:rsidRPr="008F147D">
        <w:rPr>
          <w:rFonts w:ascii="Times New Roman" w:hAnsi="Times New Roman" w:cs="Times New Roman"/>
          <w:sz w:val="28"/>
          <w:szCs w:val="28"/>
          <w:lang w:val="kk-KZ"/>
        </w:rPr>
        <w:t>74</w:t>
      </w:r>
      <w:r w:rsidR="00C66260"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еңбектерінде қарастырылған. Олар цифрлық сауаттылық, цифрлық құзыреттілік, цифрлық дағдылар, АКТ технологиялары сияқты білім берудің цифрлық трансформациясымен байланысты ұғымдарды анықтаудағы айырмашылықтарды көрсетеді. Қазіргі ғылыми еңбектерде математикалық цифрлық құзыреттілік ұғымы енгізіліп, математикалық және цифрлық құзыреттіліктерді бірлік ретінде қарастырудың маңыздылығы туралы мәселе заман талабына сай көтерілуде.</w:t>
      </w:r>
    </w:p>
    <w:p w14:paraId="3B78260C" w14:textId="559C03B3" w:rsidR="003E1D40" w:rsidRPr="008F147D" w:rsidRDefault="003E1D40" w:rsidP="003E1D4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А.Л.Семенов бұл мәселенің өзектілігі барған сайын артып келе жатқанын атап өтеді: «Математика қазіргі өркениеттің барған сайын маңызды құрамдас бөлігіне айналуда: барлық цифрлық технологиялар математикалық әдістер мен нәтижелерге негізделген. Көптеген елдерде оқушылардың математикаға деген көзқарасы нашарлап барады: балалар оған қызығушылығын жоғалтып, оның мәнін көрмейді. Әртүрлі санаттағы түлектердің математикалық білімі деңгейі төмендеуде» </w:t>
      </w:r>
      <w:r w:rsidR="007A01D8" w:rsidRPr="008F147D">
        <w:rPr>
          <w:rFonts w:ascii="Times New Roman" w:hAnsi="Times New Roman" w:cs="Times New Roman"/>
          <w:sz w:val="28"/>
          <w:szCs w:val="28"/>
          <w:lang w:val="kk-KZ"/>
        </w:rPr>
        <w:t>[</w:t>
      </w:r>
      <w:r w:rsidR="00907744" w:rsidRPr="008F147D">
        <w:rPr>
          <w:rFonts w:ascii="Times New Roman" w:hAnsi="Times New Roman" w:cs="Times New Roman"/>
          <w:sz w:val="28"/>
          <w:szCs w:val="28"/>
          <w:lang w:val="kk-KZ"/>
        </w:rPr>
        <w:t>75</w:t>
      </w:r>
      <w:r w:rsidR="007A01D8"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w:t>
      </w:r>
    </w:p>
    <w:p w14:paraId="72458FF5" w14:textId="5882BC58" w:rsidR="002D0346" w:rsidRPr="008F147D" w:rsidRDefault="002A0DB2" w:rsidP="002D034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V.I.Marín мен L.Castañeda </w:t>
      </w:r>
      <w:r w:rsidR="002D0346" w:rsidRPr="008F147D">
        <w:rPr>
          <w:rFonts w:ascii="Times New Roman" w:hAnsi="Times New Roman" w:cs="Times New Roman"/>
          <w:sz w:val="28"/>
          <w:szCs w:val="28"/>
          <w:lang w:val="kk-KZ"/>
        </w:rPr>
        <w:t>цифрлық сауаттылықты білім беруді интеграциялау оқу процесін заманауи технологиялық жетістіктерге сәйкестендірудің негізгі факторы екенін анықтады. Олардың зерттеулері цифрлық дағдыларды дамыту студенттерге цифрлық әлемде тиімді бағдарлауға мүмкіндік беретінін және өзгеретін білім беру мен кәсіби талаптарға бейімделу қабілетін арттыратынын атап көрсетеді. Авторлар студенттерді цифрлық экономикаға тиімді дайындау мақсатында цифрлық сауаттылықты білім беру жүйесіне енгізу стратегияларын ұсынады [</w:t>
      </w:r>
      <w:r w:rsidR="00907744" w:rsidRPr="008F147D">
        <w:rPr>
          <w:rFonts w:ascii="Times New Roman" w:hAnsi="Times New Roman" w:cs="Times New Roman"/>
          <w:sz w:val="28"/>
          <w:szCs w:val="28"/>
          <w:lang w:val="kk-KZ"/>
        </w:rPr>
        <w:t>76</w:t>
      </w:r>
      <w:r w:rsidR="002D0346" w:rsidRPr="008F147D">
        <w:rPr>
          <w:rFonts w:ascii="Times New Roman" w:hAnsi="Times New Roman" w:cs="Times New Roman"/>
          <w:sz w:val="28"/>
          <w:szCs w:val="28"/>
          <w:lang w:val="kk-KZ"/>
        </w:rPr>
        <w:t>].</w:t>
      </w:r>
    </w:p>
    <w:p w14:paraId="71B0A329" w14:textId="12C2F898" w:rsidR="002D0346" w:rsidRPr="008F147D" w:rsidRDefault="000F3AE4" w:rsidP="002D034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S.P.Karunanayaka мен W.M.S.Weerakoon </w:t>
      </w:r>
      <w:r w:rsidR="002D0346" w:rsidRPr="008F147D">
        <w:rPr>
          <w:rFonts w:ascii="Times New Roman" w:hAnsi="Times New Roman" w:cs="Times New Roman"/>
          <w:sz w:val="28"/>
          <w:szCs w:val="28"/>
          <w:lang w:val="kk-KZ"/>
        </w:rPr>
        <w:t>цифрлық білімнің студенттердің оқу тәжірибесін байытуда, білімге қолжетімділікті кеңейтуде және заманауи оқыту құралдарын тиімді пайдалануды оңтайландыруда маңызды рөл атқаратынын атап көрсетеді. Олардың зерттеуі цифрлық сауаттылығы жоғары студенттердің цифрлық оқыту орталарына белсенді қатысатынын және академиялық және кәсіби даму үшін технологияларды пайдаланатынын көрсетеді [</w:t>
      </w:r>
      <w:r w:rsidR="00873E71" w:rsidRPr="008F147D">
        <w:rPr>
          <w:rFonts w:ascii="Times New Roman" w:hAnsi="Times New Roman" w:cs="Times New Roman"/>
          <w:sz w:val="28"/>
          <w:szCs w:val="28"/>
          <w:lang w:val="kk-KZ"/>
        </w:rPr>
        <w:t>77</w:t>
      </w:r>
      <w:r w:rsidR="002D0346" w:rsidRPr="008F147D">
        <w:rPr>
          <w:rFonts w:ascii="Times New Roman" w:hAnsi="Times New Roman" w:cs="Times New Roman"/>
          <w:sz w:val="28"/>
          <w:szCs w:val="28"/>
          <w:lang w:val="kk-KZ"/>
        </w:rPr>
        <w:t>].</w:t>
      </w:r>
    </w:p>
    <w:p w14:paraId="20705129" w14:textId="5CA00340" w:rsidR="002D0346" w:rsidRPr="008F147D" w:rsidRDefault="009C40B1" w:rsidP="002D034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M.S.Alabdulaziz </w:t>
      </w:r>
      <w:r w:rsidR="002D0346" w:rsidRPr="008F147D">
        <w:rPr>
          <w:rFonts w:ascii="Times New Roman" w:hAnsi="Times New Roman" w:cs="Times New Roman"/>
          <w:sz w:val="28"/>
          <w:szCs w:val="28"/>
          <w:lang w:val="kk-KZ"/>
        </w:rPr>
        <w:t>математикалық білім беруде цифрлық технологияларды қолдану студенттердің цифрлық сауаттылығын және оқуға деген қызығушылығын қалай арттыратынын зерттейді. Зерттеу студенттердің цифрлық құралдарды қабылдауының математиканы оқытуда технологияларды тиімді пайдалану қабілетіне айтарлықтай әсер ететінін көрсетеді. Сонымен қатар, зерттеу студенттердің есептерді шешу және аналитикалық ойлау дағдыларын игеруін қамтамасыз ете отырып, цифрлық құралдарды мақсатты интеграциялау арқылы математикалық білім беруді жақсартудың негізгі бағыттарын анықтайды</w:t>
      </w:r>
      <w:r w:rsidR="00955AC5" w:rsidRPr="008F147D">
        <w:rPr>
          <w:rFonts w:ascii="Times New Roman" w:hAnsi="Times New Roman" w:cs="Times New Roman"/>
          <w:sz w:val="28"/>
          <w:szCs w:val="28"/>
          <w:lang w:val="kk-KZ"/>
        </w:rPr>
        <w:t xml:space="preserve"> [</w:t>
      </w:r>
      <w:r w:rsidR="00873E71" w:rsidRPr="008F147D">
        <w:rPr>
          <w:rFonts w:ascii="Times New Roman" w:hAnsi="Times New Roman" w:cs="Times New Roman"/>
          <w:sz w:val="28"/>
          <w:szCs w:val="28"/>
          <w:lang w:val="kk-KZ"/>
        </w:rPr>
        <w:t>78</w:t>
      </w:r>
      <w:r w:rsidR="00955AC5" w:rsidRPr="008F147D">
        <w:rPr>
          <w:rFonts w:ascii="Times New Roman" w:hAnsi="Times New Roman" w:cs="Times New Roman"/>
          <w:sz w:val="28"/>
          <w:szCs w:val="28"/>
          <w:lang w:val="kk-KZ"/>
        </w:rPr>
        <w:t>]</w:t>
      </w:r>
      <w:r w:rsidR="002D0346" w:rsidRPr="008F147D">
        <w:rPr>
          <w:rFonts w:ascii="Times New Roman" w:hAnsi="Times New Roman" w:cs="Times New Roman"/>
          <w:sz w:val="28"/>
          <w:szCs w:val="28"/>
          <w:lang w:val="kk-KZ"/>
        </w:rPr>
        <w:t>.</w:t>
      </w:r>
    </w:p>
    <w:p w14:paraId="0FE64FB7" w14:textId="66B8D235" w:rsidR="002D0346" w:rsidRPr="008F147D" w:rsidRDefault="00E8120D" w:rsidP="002D034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Rusli </w:t>
      </w:r>
      <w:r w:rsidR="002D0346" w:rsidRPr="008F147D">
        <w:rPr>
          <w:rFonts w:ascii="Times New Roman" w:hAnsi="Times New Roman" w:cs="Times New Roman"/>
          <w:sz w:val="28"/>
          <w:szCs w:val="28"/>
          <w:lang w:val="kk-KZ"/>
        </w:rPr>
        <w:t xml:space="preserve">және т.б. цифрлық сауаттылық пен студенттердің онлайн-оқытудағы мотивациясы арасындағы өзара байланысты талдайды, бұл цифрлық сауаттылықтың жоғары деңгейінің математикалық білім берудегі академиялық жетістіктерге ықпал ететінін көрсетеді. Олардың қорытындылары цифрлық </w:t>
      </w:r>
      <w:r w:rsidR="002D0346" w:rsidRPr="008F147D">
        <w:rPr>
          <w:rFonts w:ascii="Times New Roman" w:hAnsi="Times New Roman" w:cs="Times New Roman"/>
          <w:sz w:val="28"/>
          <w:szCs w:val="28"/>
          <w:lang w:val="kk-KZ"/>
        </w:rPr>
        <w:lastRenderedPageBreak/>
        <w:t>құралдарды тиімді пайдаланатын студенттердің белсенділігі мен оқу нәтижелерінің жақсарғанын көрсететінін, бұл математика мұғалімдерін даярлауда цифрлық құзыреттілікті нығайтудың маңыздылығын растайтынын көрсетеді</w:t>
      </w:r>
      <w:r w:rsidR="00955AC5" w:rsidRPr="008F147D">
        <w:rPr>
          <w:rFonts w:ascii="Times New Roman" w:hAnsi="Times New Roman" w:cs="Times New Roman"/>
          <w:sz w:val="28"/>
          <w:szCs w:val="28"/>
          <w:lang w:val="kk-KZ"/>
        </w:rPr>
        <w:t xml:space="preserve"> [</w:t>
      </w:r>
      <w:r w:rsidR="00013CB6" w:rsidRPr="008F147D">
        <w:rPr>
          <w:rFonts w:ascii="Times New Roman" w:hAnsi="Times New Roman" w:cs="Times New Roman"/>
          <w:sz w:val="28"/>
          <w:szCs w:val="28"/>
          <w:lang w:val="kk-KZ"/>
        </w:rPr>
        <w:t>79</w:t>
      </w:r>
      <w:r w:rsidR="00955AC5" w:rsidRPr="008F147D">
        <w:rPr>
          <w:rFonts w:ascii="Times New Roman" w:hAnsi="Times New Roman" w:cs="Times New Roman"/>
          <w:sz w:val="28"/>
          <w:szCs w:val="28"/>
          <w:lang w:val="kk-KZ"/>
        </w:rPr>
        <w:t>]</w:t>
      </w:r>
      <w:r w:rsidR="002D0346" w:rsidRPr="008F147D">
        <w:rPr>
          <w:rFonts w:ascii="Times New Roman" w:hAnsi="Times New Roman" w:cs="Times New Roman"/>
          <w:sz w:val="28"/>
          <w:szCs w:val="28"/>
          <w:lang w:val="kk-KZ"/>
        </w:rPr>
        <w:t xml:space="preserve">. </w:t>
      </w:r>
    </w:p>
    <w:p w14:paraId="60A97F48" w14:textId="524C8A77" w:rsidR="002D0346" w:rsidRPr="008F147D" w:rsidRDefault="002D0346" w:rsidP="002D034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Олардың қорытындылары, цифрлық құралдарды тиімді қолданатын студенттердің белсенділігі мен оқу нәтижелерінің жақсарғанын көрсетеді, бұл математика мұғалімдерін даярлауда цифрлық құзыреттілікті дамытудың маңыздылығын атап көрсетеді. Осы нәтижелерге сүйене отырып, қазіргі зерттеу математика мұғалімдері білімін жетілдіруге цифрлық технологияларды интеграциялаудың тиімді стратегияларын анықтауға және цифрлық құралдар болашақ педагогтердің кәсіби дамуына қалай ықпал ететінін көрсетуге бағытталған. Зерттеу цифрлық білім берудің негізгі мәселелерін шешуге және математиканы оқытуда цифрлық педагогикалық құзыреттілікті арттырудың инновациялық тәсілдерін зерттеуге арналған</w:t>
      </w:r>
      <w:r w:rsidR="00132EA2" w:rsidRPr="008F147D">
        <w:rPr>
          <w:rFonts w:ascii="Times New Roman" w:hAnsi="Times New Roman" w:cs="Times New Roman"/>
          <w:sz w:val="28"/>
          <w:szCs w:val="28"/>
          <w:lang w:val="kk-KZ"/>
        </w:rPr>
        <w:t xml:space="preserve"> [</w:t>
      </w:r>
      <w:r w:rsidR="00013CB6" w:rsidRPr="008F147D">
        <w:rPr>
          <w:rFonts w:ascii="Times New Roman" w:hAnsi="Times New Roman" w:cs="Times New Roman"/>
          <w:sz w:val="28"/>
          <w:szCs w:val="28"/>
          <w:lang w:val="kk-KZ"/>
        </w:rPr>
        <w:t>64, б.</w:t>
      </w:r>
      <w:r w:rsidR="00132EA2" w:rsidRPr="008F147D">
        <w:rPr>
          <w:rFonts w:ascii="Times New Roman" w:hAnsi="Times New Roman" w:cs="Times New Roman"/>
          <w:sz w:val="28"/>
          <w:szCs w:val="28"/>
          <w:lang w:val="kk-KZ"/>
        </w:rPr>
        <w:t>1</w:t>
      </w:r>
      <w:r w:rsidR="00013CB6" w:rsidRPr="008F147D">
        <w:rPr>
          <w:rFonts w:ascii="Times New Roman" w:hAnsi="Times New Roman" w:cs="Times New Roman"/>
          <w:sz w:val="28"/>
          <w:szCs w:val="28"/>
          <w:lang w:val="kk-KZ"/>
        </w:rPr>
        <w:t>988</w:t>
      </w:r>
      <w:r w:rsidR="00132EA2"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w:t>
      </w:r>
    </w:p>
    <w:p w14:paraId="0B586870" w14:textId="77777777" w:rsidR="003E1D40" w:rsidRPr="008F147D" w:rsidRDefault="003E1D40" w:rsidP="003E1D4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Зерттеу нәтижелері педагогикалық жоғары оқу орындарында цифрлық білім беру ортасын тиімді пайдалану болашақ мұғалімдердің кәсіби және әдістемелік құзыреттілігін арттырудың пәрменді тетігі екенін дәлелдейді.</w:t>
      </w:r>
    </w:p>
    <w:p w14:paraId="59AB4E81" w14:textId="566A4BFD" w:rsidR="009F59FE" w:rsidRPr="008F147D" w:rsidRDefault="003E1D40" w:rsidP="003E1D4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Болашақ математика мұғалімнің кәсіби дамуының өзегін рефлексия мен практикалық әдістемелік тәжірибе құрайды. Цифрлық орта осы компоненттерді кіріктіруге мүмкіндік береді</w:t>
      </w:r>
      <w:r w:rsidR="00FC7AC4" w:rsidRPr="008F147D">
        <w:rPr>
          <w:rFonts w:ascii="Times New Roman" w:hAnsi="Times New Roman" w:cs="Times New Roman"/>
          <w:sz w:val="28"/>
          <w:szCs w:val="28"/>
          <w:lang w:val="kk-KZ"/>
        </w:rPr>
        <w:t xml:space="preserve"> [</w:t>
      </w:r>
      <w:r w:rsidR="00C66260" w:rsidRPr="008F147D">
        <w:rPr>
          <w:rFonts w:ascii="Times New Roman" w:hAnsi="Times New Roman" w:cs="Times New Roman"/>
          <w:sz w:val="28"/>
          <w:szCs w:val="28"/>
          <w:lang w:val="kk-KZ"/>
        </w:rPr>
        <w:t>35, б.</w:t>
      </w:r>
      <w:r w:rsidR="002E29DD" w:rsidRPr="008F147D">
        <w:rPr>
          <w:rFonts w:ascii="Times New Roman" w:hAnsi="Times New Roman" w:cs="Times New Roman"/>
          <w:sz w:val="28"/>
          <w:szCs w:val="28"/>
          <w:lang w:val="kk-KZ"/>
        </w:rPr>
        <w:t>29</w:t>
      </w:r>
      <w:r w:rsidR="00C66260" w:rsidRPr="008F147D">
        <w:rPr>
          <w:rFonts w:ascii="Times New Roman" w:hAnsi="Times New Roman" w:cs="Times New Roman"/>
          <w:sz w:val="28"/>
          <w:szCs w:val="28"/>
          <w:lang w:val="kk-KZ"/>
        </w:rPr>
        <w:t>6</w:t>
      </w:r>
      <w:r w:rsidR="00FC7AC4"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w:t>
      </w:r>
    </w:p>
    <w:p w14:paraId="1BEF7F16" w14:textId="4A161DC0" w:rsidR="00437983" w:rsidRPr="008F147D" w:rsidRDefault="00437983" w:rsidP="00515CC8">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Жоғары оқу орнындағы білім беру ортасының құрылымдық компоненті ретінде математикалық білім беру оның өзін-өзі ұйымдастыруы мен дамуына ықпал ететін маңызды фактор болып табылады. </w:t>
      </w:r>
      <w:r w:rsidR="000B51B5" w:rsidRPr="008F147D">
        <w:rPr>
          <w:rFonts w:ascii="Times New Roman" w:hAnsi="Times New Roman" w:cs="Times New Roman"/>
          <w:sz w:val="28"/>
          <w:szCs w:val="28"/>
          <w:lang w:val="kk-KZ"/>
        </w:rPr>
        <w:t>Математика сабақтарында а</w:t>
      </w:r>
      <w:r w:rsidRPr="008F147D">
        <w:rPr>
          <w:rFonts w:ascii="Times New Roman" w:hAnsi="Times New Roman" w:cs="Times New Roman"/>
          <w:sz w:val="28"/>
          <w:szCs w:val="28"/>
          <w:lang w:val="kk-KZ"/>
        </w:rPr>
        <w:t xml:space="preserve">шық, өзін-өзі жетілдіретін интерактивті </w:t>
      </w:r>
      <w:r w:rsidR="000B51B5" w:rsidRPr="008F147D">
        <w:rPr>
          <w:rFonts w:ascii="Times New Roman" w:hAnsi="Times New Roman" w:cs="Times New Roman"/>
          <w:sz w:val="28"/>
          <w:szCs w:val="28"/>
          <w:lang w:val="kk-KZ"/>
        </w:rPr>
        <w:t xml:space="preserve">де белсенді </w:t>
      </w:r>
      <w:r w:rsidRPr="008F147D">
        <w:rPr>
          <w:rFonts w:ascii="Times New Roman" w:hAnsi="Times New Roman" w:cs="Times New Roman"/>
          <w:sz w:val="28"/>
          <w:szCs w:val="28"/>
          <w:lang w:val="kk-KZ"/>
        </w:rPr>
        <w:t>оқыту әдістері</w:t>
      </w:r>
      <w:r w:rsidR="000B51B5" w:rsidRPr="008F147D">
        <w:rPr>
          <w:rFonts w:ascii="Times New Roman" w:hAnsi="Times New Roman" w:cs="Times New Roman"/>
          <w:sz w:val="28"/>
          <w:szCs w:val="28"/>
          <w:lang w:val="kk-KZ"/>
        </w:rPr>
        <w:t>н және</w:t>
      </w:r>
      <w:r w:rsidRPr="008F147D">
        <w:rPr>
          <w:rFonts w:ascii="Times New Roman" w:hAnsi="Times New Roman" w:cs="Times New Roman"/>
          <w:sz w:val="28"/>
          <w:szCs w:val="28"/>
          <w:lang w:val="kk-KZ"/>
        </w:rPr>
        <w:t xml:space="preserve"> цифрлық технологияларды кіріктіру арқылы іске асады. Мұндай интеграция педагогикалық өзара әрекеттесуді байытып, оны сапалық жаңа деңгейге – жоғары интерактивтілік пен дербес бағдарланған кәсіби нәтижелерге жету бағытына көтереді.</w:t>
      </w:r>
    </w:p>
    <w:p w14:paraId="4DEB28C3" w14:textId="47019D06" w:rsidR="00EB75FD" w:rsidRPr="008F147D" w:rsidRDefault="00D479E7" w:rsidP="00515CC8">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w:t>
      </w:r>
      <w:r w:rsidR="00437983" w:rsidRPr="008F147D">
        <w:rPr>
          <w:rFonts w:ascii="Times New Roman" w:hAnsi="Times New Roman" w:cs="Times New Roman"/>
          <w:sz w:val="28"/>
          <w:szCs w:val="28"/>
          <w:lang w:val="kk-KZ"/>
        </w:rPr>
        <w:t xml:space="preserve"> технологиялармен сүйемелденген математиканы оқытудың инновациялық </w:t>
      </w:r>
      <w:r w:rsidR="00E10534" w:rsidRPr="008F147D">
        <w:rPr>
          <w:rFonts w:ascii="Times New Roman" w:hAnsi="Times New Roman" w:cs="Times New Roman"/>
          <w:sz w:val="28"/>
          <w:szCs w:val="28"/>
          <w:lang w:val="kk-KZ"/>
        </w:rPr>
        <w:t>әдістері</w:t>
      </w:r>
      <w:r w:rsidR="0091101D" w:rsidRPr="008F147D">
        <w:rPr>
          <w:rFonts w:ascii="Times New Roman" w:hAnsi="Times New Roman" w:cs="Times New Roman"/>
          <w:sz w:val="28"/>
          <w:szCs w:val="28"/>
          <w:lang w:val="kk-KZ"/>
        </w:rPr>
        <w:t xml:space="preserve">, </w:t>
      </w:r>
      <w:r w:rsidR="00437983" w:rsidRPr="008F147D">
        <w:rPr>
          <w:rFonts w:ascii="Times New Roman" w:hAnsi="Times New Roman" w:cs="Times New Roman"/>
          <w:sz w:val="28"/>
          <w:szCs w:val="28"/>
          <w:lang w:val="kk-KZ"/>
        </w:rPr>
        <w:t xml:space="preserve">интерактивті формалары </w:t>
      </w:r>
      <w:r w:rsidR="0091101D" w:rsidRPr="008F147D">
        <w:rPr>
          <w:rFonts w:ascii="Times New Roman" w:hAnsi="Times New Roman" w:cs="Times New Roman"/>
          <w:sz w:val="28"/>
          <w:szCs w:val="28"/>
          <w:lang w:val="kk-KZ"/>
        </w:rPr>
        <w:t xml:space="preserve">мен құралдары </w:t>
      </w:r>
      <w:r w:rsidR="00437983" w:rsidRPr="008F147D">
        <w:rPr>
          <w:rFonts w:ascii="Times New Roman" w:hAnsi="Times New Roman" w:cs="Times New Roman"/>
          <w:sz w:val="28"/>
          <w:szCs w:val="28"/>
          <w:lang w:val="kk-KZ"/>
        </w:rPr>
        <w:t xml:space="preserve">білім беру ортасын жаңа мазмұнмен толықтырады. Бұл өз кезегінде </w:t>
      </w:r>
      <w:r w:rsidR="00515CC8" w:rsidRPr="008F147D">
        <w:rPr>
          <w:rFonts w:ascii="Times New Roman" w:hAnsi="Times New Roman" w:cs="Times New Roman"/>
          <w:sz w:val="28"/>
          <w:szCs w:val="28"/>
          <w:lang w:val="kk-KZ"/>
        </w:rPr>
        <w:t>жоғары оқу орнының</w:t>
      </w:r>
      <w:r w:rsidR="00437983" w:rsidRPr="008F147D">
        <w:rPr>
          <w:rFonts w:ascii="Times New Roman" w:hAnsi="Times New Roman" w:cs="Times New Roman"/>
          <w:sz w:val="28"/>
          <w:szCs w:val="28"/>
          <w:lang w:val="kk-KZ"/>
        </w:rPr>
        <w:t xml:space="preserve"> ішкі ресурстарын тиімді пайдалану арқылы оның білім беру жүйесінің өзін-өзі жетілдіру </w:t>
      </w:r>
      <w:r w:rsidR="00EC4076" w:rsidRPr="008F147D">
        <w:rPr>
          <w:rFonts w:ascii="Times New Roman" w:hAnsi="Times New Roman" w:cs="Times New Roman"/>
          <w:sz w:val="28"/>
          <w:szCs w:val="28"/>
          <w:lang w:val="kk-KZ"/>
        </w:rPr>
        <w:t>процесін</w:t>
      </w:r>
      <w:r w:rsidR="00437983" w:rsidRPr="008F147D">
        <w:rPr>
          <w:rFonts w:ascii="Times New Roman" w:hAnsi="Times New Roman" w:cs="Times New Roman"/>
          <w:sz w:val="28"/>
          <w:szCs w:val="28"/>
          <w:lang w:val="kk-KZ"/>
        </w:rPr>
        <w:t xml:space="preserve"> қамтамасыз етеді.</w:t>
      </w:r>
    </w:p>
    <w:p w14:paraId="337014EC" w14:textId="11013303" w:rsidR="00DC06A7" w:rsidRPr="008F147D" w:rsidRDefault="002F4EE4" w:rsidP="002F4EE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Математикалық білім беру ортасында цифрлық технологияларды пайдалану оқыту  процесін қызықты әрі интерактивті етеді. Визуалды бейнелерді, динамикалық модельдеулерді және интерактивті цифрлық ресурстарды пайдалану білім алушыларға математикалық тұжырымдамаларды интуитивті түрде зерттеуге, теориялық білім мен практикалық қолдану арасындағы алшақтықты азайтуға мүмкіндік береді. Қазіргі ғылыми</w:t>
      </w:r>
      <w:r w:rsidR="00722B53"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әдістемелік зерттеулерде мұндай интеграция білім алушылардың материалды түсінуін жеңілдетіп, сыни ойлауы және математика бойынша жалпы үлгерімін жоғарылататыны көрсетілген [</w:t>
      </w:r>
      <w:r w:rsidR="00013CB6" w:rsidRPr="008F147D">
        <w:rPr>
          <w:rFonts w:ascii="Times New Roman" w:hAnsi="Times New Roman" w:cs="Times New Roman"/>
          <w:sz w:val="28"/>
          <w:szCs w:val="28"/>
          <w:lang w:val="kk-KZ"/>
        </w:rPr>
        <w:t>80, 81</w:t>
      </w:r>
      <w:r w:rsidR="00DC06A7" w:rsidRPr="008F147D">
        <w:rPr>
          <w:rFonts w:ascii="Times New Roman" w:hAnsi="Times New Roman" w:cs="Times New Roman"/>
          <w:sz w:val="28"/>
          <w:szCs w:val="28"/>
          <w:lang w:val="kk-KZ"/>
        </w:rPr>
        <w:t>].</w:t>
      </w:r>
    </w:p>
    <w:p w14:paraId="51879C67" w14:textId="29DDB779" w:rsidR="00BB7880" w:rsidRPr="008F147D" w:rsidRDefault="00BB7880" w:rsidP="007F244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Цифрлық технологиялардың дамуы білім беру жүйесін де трансформациялауға мәжбүр </w:t>
      </w:r>
      <w:r w:rsidR="007F2444" w:rsidRPr="008F147D">
        <w:rPr>
          <w:rFonts w:ascii="Times New Roman" w:hAnsi="Times New Roman" w:cs="Times New Roman"/>
          <w:sz w:val="28"/>
          <w:szCs w:val="28"/>
          <w:lang w:val="kk-KZ"/>
        </w:rPr>
        <w:t xml:space="preserve">етуде, сондықтан оқу процесін ұйымдастыруда цифрлық технологиялардың құралдарын пайдалану керек. Ол </w:t>
      </w:r>
      <w:r w:rsidRPr="008F147D">
        <w:rPr>
          <w:rFonts w:ascii="Times New Roman" w:hAnsi="Times New Roman" w:cs="Times New Roman"/>
          <w:sz w:val="28"/>
          <w:szCs w:val="28"/>
          <w:lang w:val="kk-KZ"/>
        </w:rPr>
        <w:t xml:space="preserve">білім сапасын </w:t>
      </w:r>
      <w:r w:rsidR="007F2444" w:rsidRPr="008F147D">
        <w:rPr>
          <w:rFonts w:ascii="Times New Roman" w:hAnsi="Times New Roman" w:cs="Times New Roman"/>
          <w:sz w:val="28"/>
          <w:szCs w:val="28"/>
          <w:lang w:val="kk-KZ"/>
        </w:rPr>
        <w:lastRenderedPageBreak/>
        <w:t>жоғарылатуға</w:t>
      </w:r>
      <w:r w:rsidRPr="008F147D">
        <w:rPr>
          <w:rFonts w:ascii="Times New Roman" w:hAnsi="Times New Roman" w:cs="Times New Roman"/>
          <w:sz w:val="28"/>
          <w:szCs w:val="28"/>
          <w:lang w:val="kk-KZ"/>
        </w:rPr>
        <w:t xml:space="preserve"> және </w:t>
      </w:r>
      <w:r w:rsidR="007F2444" w:rsidRPr="008F147D">
        <w:rPr>
          <w:rFonts w:ascii="Times New Roman" w:hAnsi="Times New Roman" w:cs="Times New Roman"/>
          <w:sz w:val="28"/>
          <w:szCs w:val="28"/>
          <w:lang w:val="kk-KZ"/>
        </w:rPr>
        <w:t xml:space="preserve">оқу процесінде оларды </w:t>
      </w:r>
      <w:r w:rsidRPr="008F147D">
        <w:rPr>
          <w:rFonts w:ascii="Times New Roman" w:hAnsi="Times New Roman" w:cs="Times New Roman"/>
          <w:sz w:val="28"/>
          <w:szCs w:val="28"/>
          <w:lang w:val="kk-KZ"/>
        </w:rPr>
        <w:t>пайдаланылмауынан туындайтын тәуекелдер мен проблемаларды азайтуға мүмкіндік береді. Цифрлық форматтаға деректерді ұсыну апаратты сандық түрде көрсетуге негізделген. Электрондық форматпен салыстырғанда, бұл формат ақпаратты дәлірек береді, оны таратуға, орналастыруға, өңдеуге және пайдалануға мүмкіндік туғызады [</w:t>
      </w:r>
      <w:r w:rsidR="00013CB6" w:rsidRPr="008F147D">
        <w:rPr>
          <w:rFonts w:ascii="Times New Roman" w:hAnsi="Times New Roman" w:cs="Times New Roman"/>
          <w:sz w:val="28"/>
          <w:szCs w:val="28"/>
          <w:lang w:val="kk-KZ"/>
        </w:rPr>
        <w:t>64, б.</w:t>
      </w:r>
      <w:r w:rsidR="00013CB6" w:rsidRPr="008F147D">
        <w:rPr>
          <w:lang w:val="kk-KZ"/>
        </w:rPr>
        <w:t xml:space="preserve"> </w:t>
      </w:r>
      <w:r w:rsidR="00013CB6" w:rsidRPr="008F147D">
        <w:rPr>
          <w:rFonts w:ascii="Times New Roman" w:hAnsi="Times New Roman" w:cs="Times New Roman"/>
          <w:sz w:val="28"/>
          <w:szCs w:val="28"/>
          <w:lang w:val="kk-KZ"/>
        </w:rPr>
        <w:t>1193</w:t>
      </w:r>
      <w:r w:rsidRPr="008F147D">
        <w:rPr>
          <w:rFonts w:ascii="Times New Roman" w:hAnsi="Times New Roman" w:cs="Times New Roman"/>
          <w:sz w:val="28"/>
          <w:szCs w:val="28"/>
          <w:lang w:val="kk-KZ"/>
        </w:rPr>
        <w:t xml:space="preserve">]. </w:t>
      </w:r>
    </w:p>
    <w:p w14:paraId="5A87F3E8" w14:textId="77777777" w:rsidR="00BB7880" w:rsidRPr="008F147D" w:rsidRDefault="00BB7880" w:rsidP="00BB788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білім беру жүйесі 2-суретте көрсетілген.</w:t>
      </w:r>
    </w:p>
    <w:p w14:paraId="7E2D9585" w14:textId="421804C6" w:rsidR="00CF075F" w:rsidRPr="008F147D" w:rsidRDefault="00CF075F" w:rsidP="00BB788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noProof/>
          <w:sz w:val="28"/>
          <w:szCs w:val="28"/>
        </w:rPr>
        <w:drawing>
          <wp:inline distT="0" distB="0" distL="0" distR="0" wp14:anchorId="2E7BEF35" wp14:editId="4BC18CAF">
            <wp:extent cx="5749668" cy="5137490"/>
            <wp:effectExtent l="0" t="0" r="3810" b="6350"/>
            <wp:docPr id="159839763" name="Рисунок 1"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39763" name="Рисунок 1" descr="Изображение выглядит как текст, снимок экрана, Шрифт, число&#10;&#10;Содержимое, созданное искусственным интеллектом, может быть неверным."/>
                    <pic:cNvPicPr/>
                  </pic:nvPicPr>
                  <pic:blipFill>
                    <a:blip r:embed="rId15"/>
                    <a:stretch>
                      <a:fillRect/>
                    </a:stretch>
                  </pic:blipFill>
                  <pic:spPr>
                    <a:xfrm>
                      <a:off x="0" y="0"/>
                      <a:ext cx="5774042" cy="5159268"/>
                    </a:xfrm>
                    <a:prstGeom prst="rect">
                      <a:avLst/>
                    </a:prstGeom>
                  </pic:spPr>
                </pic:pic>
              </a:graphicData>
            </a:graphic>
          </wp:inline>
        </w:drawing>
      </w:r>
    </w:p>
    <w:p w14:paraId="5BF3D51E" w14:textId="2D905866" w:rsidR="00011C61" w:rsidRPr="008F147D" w:rsidRDefault="00011C61" w:rsidP="00515CC8">
      <w:pPr>
        <w:spacing w:after="0" w:line="240" w:lineRule="auto"/>
        <w:ind w:firstLine="567"/>
        <w:jc w:val="both"/>
        <w:rPr>
          <w:rFonts w:ascii="Times New Roman" w:hAnsi="Times New Roman" w:cs="Times New Roman"/>
          <w:sz w:val="28"/>
          <w:szCs w:val="28"/>
          <w:lang w:val="kk-KZ"/>
        </w:rPr>
      </w:pPr>
    </w:p>
    <w:p w14:paraId="5134BCF0" w14:textId="17BC1357" w:rsidR="00335153" w:rsidRPr="008F147D" w:rsidRDefault="00335153" w:rsidP="005E7B75">
      <w:pPr>
        <w:spacing w:after="0" w:line="240" w:lineRule="auto"/>
        <w:jc w:val="center"/>
        <w:rPr>
          <w:rFonts w:ascii="Times New Roman" w:hAnsi="Times New Roman" w:cs="Times New Roman"/>
          <w:sz w:val="28"/>
          <w:szCs w:val="28"/>
          <w:lang w:val="kk-KZ"/>
        </w:rPr>
      </w:pPr>
      <w:r w:rsidRPr="008F147D">
        <w:rPr>
          <w:rFonts w:ascii="Times New Roman" w:hAnsi="Times New Roman" w:cs="Times New Roman"/>
          <w:sz w:val="28"/>
          <w:szCs w:val="28"/>
          <w:lang w:val="kk-KZ"/>
        </w:rPr>
        <w:t>Сурет</w:t>
      </w:r>
      <w:r w:rsidR="00976793" w:rsidRPr="008F147D">
        <w:rPr>
          <w:rFonts w:ascii="Times New Roman" w:hAnsi="Times New Roman" w:cs="Times New Roman"/>
          <w:sz w:val="28"/>
          <w:szCs w:val="28"/>
          <w:lang w:val="kk-KZ"/>
        </w:rPr>
        <w:t xml:space="preserve"> 2 - </w:t>
      </w:r>
      <w:r w:rsidR="005B3252" w:rsidRPr="008F147D">
        <w:rPr>
          <w:rFonts w:ascii="Times New Roman" w:hAnsi="Times New Roman" w:cs="Times New Roman"/>
          <w:sz w:val="28"/>
          <w:szCs w:val="28"/>
          <w:lang w:val="kk-KZ"/>
        </w:rPr>
        <w:t>Цифрлық б</w:t>
      </w:r>
      <w:r w:rsidRPr="008F147D">
        <w:rPr>
          <w:rFonts w:ascii="Times New Roman" w:hAnsi="Times New Roman" w:cs="Times New Roman"/>
          <w:sz w:val="28"/>
          <w:szCs w:val="28"/>
          <w:lang w:val="kk-KZ"/>
        </w:rPr>
        <w:t>ілім беру</w:t>
      </w:r>
      <w:r w:rsidR="005B3252" w:rsidRPr="008F147D">
        <w:rPr>
          <w:rFonts w:ascii="Times New Roman" w:hAnsi="Times New Roman" w:cs="Times New Roman"/>
          <w:sz w:val="28"/>
          <w:szCs w:val="28"/>
          <w:lang w:val="kk-KZ"/>
        </w:rPr>
        <w:t xml:space="preserve"> ж</w:t>
      </w:r>
      <w:r w:rsidRPr="008F147D">
        <w:rPr>
          <w:rFonts w:ascii="Times New Roman" w:hAnsi="Times New Roman" w:cs="Times New Roman"/>
          <w:sz w:val="28"/>
          <w:szCs w:val="28"/>
          <w:lang w:val="kk-KZ"/>
        </w:rPr>
        <w:t>үйесі</w:t>
      </w:r>
    </w:p>
    <w:p w14:paraId="6F412DBC" w14:textId="77777777" w:rsidR="00437983" w:rsidRPr="008F147D" w:rsidRDefault="00437983" w:rsidP="00976793">
      <w:pPr>
        <w:spacing w:after="0" w:line="240" w:lineRule="auto"/>
        <w:ind w:firstLine="567"/>
        <w:jc w:val="both"/>
        <w:rPr>
          <w:rFonts w:ascii="Times New Roman" w:hAnsi="Times New Roman" w:cs="Times New Roman"/>
          <w:sz w:val="28"/>
          <w:szCs w:val="28"/>
          <w:lang w:val="kk-KZ"/>
        </w:rPr>
      </w:pPr>
    </w:p>
    <w:p w14:paraId="799D3C69" w14:textId="77777777" w:rsidR="00D4425A" w:rsidRPr="008F147D" w:rsidRDefault="00D4425A" w:rsidP="00D4425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Білім берудің цифрландыру – бұл уақыт талабы әрі қайтарымсыз процесс. Алайда, осы процесте оқытушының рөлі шешуші болып қала береді. Сондықтан болашақ математика мұғалімдерін даярлау барысында цифрлық білім беру ортасының компоненттерін қолданудың педагогикалық, әдістемелік және технологиялық аспектілерін зерттеу өзекті болып табылады. Мұндай зерттеулер оқыту сапасын арттырумен қатар, студенттердің кәсіби және цифрлық құзыреттілігін қалыптастырудың жаңа тәсілдерін айқындауға мүмкіндік береді.</w:t>
      </w:r>
    </w:p>
    <w:p w14:paraId="27ECD797" w14:textId="23483D84" w:rsidR="007D2AD8" w:rsidRPr="008F147D" w:rsidRDefault="003E06EA" w:rsidP="007D2AD8">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3-суретте </w:t>
      </w:r>
      <w:r w:rsidR="00C110B3" w:rsidRPr="008F147D">
        <w:rPr>
          <w:rFonts w:ascii="Times New Roman" w:hAnsi="Times New Roman" w:cs="Times New Roman"/>
          <w:sz w:val="28"/>
          <w:szCs w:val="28"/>
          <w:lang w:val="kk-KZ"/>
        </w:rPr>
        <w:t xml:space="preserve">цифрлық </w:t>
      </w:r>
      <w:r w:rsidRPr="008F147D">
        <w:rPr>
          <w:rFonts w:ascii="Times New Roman" w:hAnsi="Times New Roman" w:cs="Times New Roman"/>
          <w:sz w:val="28"/>
          <w:szCs w:val="28"/>
          <w:lang w:val="kk-KZ"/>
        </w:rPr>
        <w:t>білім беру</w:t>
      </w:r>
      <w:r w:rsidR="00C110B3" w:rsidRPr="008F147D">
        <w:rPr>
          <w:rFonts w:ascii="Times New Roman" w:hAnsi="Times New Roman" w:cs="Times New Roman"/>
          <w:sz w:val="28"/>
          <w:szCs w:val="28"/>
          <w:lang w:val="kk-KZ"/>
        </w:rPr>
        <w:t xml:space="preserve"> ортасында</w:t>
      </w:r>
      <w:r w:rsidRPr="008F147D">
        <w:rPr>
          <w:rFonts w:ascii="Times New Roman" w:hAnsi="Times New Roman" w:cs="Times New Roman"/>
          <w:sz w:val="28"/>
          <w:szCs w:val="28"/>
          <w:lang w:val="kk-KZ"/>
        </w:rPr>
        <w:t xml:space="preserve"> </w:t>
      </w:r>
      <w:r w:rsidR="00D67A21" w:rsidRPr="008F147D">
        <w:rPr>
          <w:rFonts w:ascii="Times New Roman" w:hAnsi="Times New Roman" w:cs="Times New Roman"/>
          <w:sz w:val="28"/>
          <w:szCs w:val="28"/>
          <w:lang w:val="kk-KZ"/>
        </w:rPr>
        <w:t>студенттерді-</w:t>
      </w:r>
      <w:r w:rsidRPr="008F147D">
        <w:rPr>
          <w:rFonts w:ascii="Times New Roman" w:hAnsi="Times New Roman" w:cs="Times New Roman"/>
          <w:sz w:val="28"/>
          <w:szCs w:val="28"/>
          <w:lang w:val="kk-KZ"/>
        </w:rPr>
        <w:t xml:space="preserve">математика мұғалімдерін </w:t>
      </w:r>
      <w:r w:rsidR="00D67A21" w:rsidRPr="008F147D">
        <w:rPr>
          <w:rFonts w:ascii="Times New Roman" w:hAnsi="Times New Roman" w:cs="Times New Roman"/>
          <w:sz w:val="28"/>
          <w:szCs w:val="28"/>
          <w:lang w:val="kk-KZ"/>
        </w:rPr>
        <w:t>даярлау</w:t>
      </w:r>
      <w:r w:rsidRPr="008F147D">
        <w:rPr>
          <w:rFonts w:ascii="Times New Roman" w:hAnsi="Times New Roman" w:cs="Times New Roman"/>
          <w:sz w:val="28"/>
          <w:szCs w:val="28"/>
          <w:lang w:val="kk-KZ"/>
        </w:rPr>
        <w:t xml:space="preserve"> міндеттер</w:t>
      </w:r>
      <w:r w:rsidR="00274CD3" w:rsidRPr="008F147D">
        <w:rPr>
          <w:rFonts w:ascii="Times New Roman" w:hAnsi="Times New Roman" w:cs="Times New Roman"/>
          <w:sz w:val="28"/>
          <w:szCs w:val="28"/>
          <w:lang w:val="kk-KZ"/>
        </w:rPr>
        <w:t>і</w:t>
      </w:r>
      <w:r w:rsidRPr="008F147D">
        <w:rPr>
          <w:rFonts w:ascii="Times New Roman" w:hAnsi="Times New Roman" w:cs="Times New Roman"/>
          <w:sz w:val="28"/>
          <w:szCs w:val="28"/>
          <w:lang w:val="kk-KZ"/>
        </w:rPr>
        <w:t xml:space="preserve"> </w:t>
      </w:r>
      <w:r w:rsidR="00D67A21" w:rsidRPr="008F147D">
        <w:rPr>
          <w:rFonts w:ascii="Times New Roman" w:hAnsi="Times New Roman" w:cs="Times New Roman"/>
          <w:sz w:val="28"/>
          <w:szCs w:val="28"/>
          <w:lang w:val="kk-KZ"/>
        </w:rPr>
        <w:t xml:space="preserve">сипатталған және олардың деңгейі </w:t>
      </w:r>
      <w:r w:rsidR="00247F2B" w:rsidRPr="008F147D">
        <w:rPr>
          <w:rFonts w:ascii="Times New Roman" w:hAnsi="Times New Roman" w:cs="Times New Roman"/>
          <w:sz w:val="28"/>
          <w:szCs w:val="28"/>
          <w:lang w:val="kk-KZ"/>
        </w:rPr>
        <w:t xml:space="preserve">цифрлық ресурстардың қаншалықты тиімді пайдаланылғанына байланысты </w:t>
      </w:r>
      <w:r w:rsidR="007D2AD8" w:rsidRPr="008F147D">
        <w:rPr>
          <w:rFonts w:ascii="Times New Roman" w:hAnsi="Times New Roman" w:cs="Times New Roman"/>
          <w:sz w:val="28"/>
          <w:szCs w:val="28"/>
          <w:lang w:val="kk-KZ"/>
        </w:rPr>
        <w:t>[</w:t>
      </w:r>
      <w:r w:rsidR="00F13311" w:rsidRPr="008F147D">
        <w:rPr>
          <w:rFonts w:ascii="Times New Roman" w:hAnsi="Times New Roman" w:cs="Times New Roman"/>
          <w:sz w:val="28"/>
          <w:szCs w:val="28"/>
          <w:lang w:val="kk-KZ"/>
        </w:rPr>
        <w:t>82</w:t>
      </w:r>
      <w:r w:rsidR="00C66260" w:rsidRPr="008F147D">
        <w:rPr>
          <w:rFonts w:ascii="Times New Roman" w:hAnsi="Times New Roman" w:cs="Times New Roman"/>
          <w:sz w:val="28"/>
          <w:szCs w:val="28"/>
          <w:lang w:val="kk-KZ"/>
        </w:rPr>
        <w:t>-</w:t>
      </w:r>
      <w:r w:rsidR="00F13311" w:rsidRPr="008F147D">
        <w:rPr>
          <w:rFonts w:ascii="Times New Roman" w:hAnsi="Times New Roman" w:cs="Times New Roman"/>
          <w:sz w:val="28"/>
          <w:szCs w:val="28"/>
          <w:lang w:val="kk-KZ"/>
        </w:rPr>
        <w:t>84</w:t>
      </w:r>
      <w:r w:rsidR="007D2AD8" w:rsidRPr="008F147D">
        <w:rPr>
          <w:rFonts w:ascii="Times New Roman" w:hAnsi="Times New Roman" w:cs="Times New Roman"/>
          <w:sz w:val="28"/>
          <w:szCs w:val="28"/>
          <w:lang w:val="kk-KZ"/>
        </w:rPr>
        <w:t>].</w:t>
      </w:r>
      <w:r w:rsidR="00C66260" w:rsidRPr="008F147D">
        <w:rPr>
          <w:rFonts w:ascii="Times New Roman" w:hAnsi="Times New Roman" w:cs="Times New Roman"/>
          <w:sz w:val="28"/>
          <w:szCs w:val="28"/>
          <w:lang w:val="kk-KZ"/>
        </w:rPr>
        <w:t xml:space="preserve"> </w:t>
      </w:r>
    </w:p>
    <w:p w14:paraId="358B6AE2" w14:textId="77777777" w:rsidR="00CF075F" w:rsidRPr="008F147D" w:rsidRDefault="00CF075F" w:rsidP="007D2AD8">
      <w:pPr>
        <w:spacing w:after="0" w:line="240" w:lineRule="auto"/>
        <w:ind w:firstLine="567"/>
        <w:jc w:val="both"/>
        <w:rPr>
          <w:rFonts w:ascii="Times New Roman" w:hAnsi="Times New Roman" w:cs="Times New Roman"/>
          <w:sz w:val="28"/>
          <w:szCs w:val="28"/>
          <w:lang w:val="kk-KZ"/>
        </w:rPr>
      </w:pPr>
    </w:p>
    <w:p w14:paraId="7753AC7F" w14:textId="5DD24AFD" w:rsidR="00CF075F" w:rsidRPr="008F147D" w:rsidRDefault="00CF075F" w:rsidP="00CF075F">
      <w:pPr>
        <w:spacing w:after="0" w:line="240" w:lineRule="auto"/>
        <w:jc w:val="both"/>
        <w:rPr>
          <w:rFonts w:ascii="Times New Roman" w:hAnsi="Times New Roman" w:cs="Times New Roman"/>
          <w:sz w:val="28"/>
          <w:szCs w:val="28"/>
          <w:lang w:val="kk-KZ"/>
        </w:rPr>
      </w:pPr>
      <w:r w:rsidRPr="008F147D">
        <w:rPr>
          <w:rFonts w:ascii="Times New Roman" w:hAnsi="Times New Roman" w:cs="Times New Roman"/>
          <w:noProof/>
          <w:sz w:val="28"/>
          <w:szCs w:val="28"/>
        </w:rPr>
        <w:lastRenderedPageBreak/>
        <w:drawing>
          <wp:inline distT="0" distB="0" distL="0" distR="0" wp14:anchorId="6793A526" wp14:editId="30B59EC6">
            <wp:extent cx="5854700" cy="3937000"/>
            <wp:effectExtent l="0" t="0" r="0" b="0"/>
            <wp:docPr id="1209132413" name="Рисунок 1" descr="Изображение выглядит как текст, чек, снимок экран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132413" name="Рисунок 1" descr="Изображение выглядит как текст, чек, снимок экрана, Шрифт&#10;&#10;Содержимое, созданное искусственным интеллектом, может быть неверным."/>
                    <pic:cNvPicPr/>
                  </pic:nvPicPr>
                  <pic:blipFill>
                    <a:blip r:embed="rId16"/>
                    <a:stretch>
                      <a:fillRect/>
                    </a:stretch>
                  </pic:blipFill>
                  <pic:spPr>
                    <a:xfrm>
                      <a:off x="0" y="0"/>
                      <a:ext cx="5854700" cy="3937000"/>
                    </a:xfrm>
                    <a:prstGeom prst="rect">
                      <a:avLst/>
                    </a:prstGeom>
                  </pic:spPr>
                </pic:pic>
              </a:graphicData>
            </a:graphic>
          </wp:inline>
        </w:drawing>
      </w:r>
    </w:p>
    <w:p w14:paraId="16BF9ECC" w14:textId="5B3EEA51" w:rsidR="00247F2B" w:rsidRPr="008F147D" w:rsidRDefault="00247F2B" w:rsidP="00247F2B">
      <w:pPr>
        <w:spacing w:after="0" w:line="240" w:lineRule="auto"/>
        <w:jc w:val="center"/>
        <w:rPr>
          <w:rFonts w:ascii="Times New Roman" w:hAnsi="Times New Roman" w:cs="Times New Roman"/>
          <w:sz w:val="28"/>
          <w:szCs w:val="28"/>
          <w:lang w:val="kk-KZ"/>
        </w:rPr>
      </w:pPr>
      <w:r w:rsidRPr="008F147D">
        <w:rPr>
          <w:rFonts w:ascii="Times New Roman" w:hAnsi="Times New Roman" w:cs="Times New Roman"/>
          <w:sz w:val="28"/>
          <w:szCs w:val="28"/>
          <w:lang w:val="kk-KZ"/>
        </w:rPr>
        <w:t>Сурет</w:t>
      </w:r>
      <w:r w:rsidRPr="008F147D">
        <w:rPr>
          <w:rFonts w:ascii="Times New Roman" w:hAnsi="Times New Roman" w:cs="Times New Roman"/>
          <w:spacing w:val="-8"/>
          <w:sz w:val="28"/>
          <w:szCs w:val="28"/>
          <w:lang w:val="kk-KZ"/>
        </w:rPr>
        <w:t xml:space="preserve"> 3</w:t>
      </w:r>
      <w:r w:rsidRPr="008F147D">
        <w:rPr>
          <w:rFonts w:ascii="Times New Roman" w:hAnsi="Times New Roman" w:cs="Times New Roman"/>
          <w:sz w:val="28"/>
          <w:szCs w:val="28"/>
          <w:lang w:val="kk-KZ"/>
        </w:rPr>
        <w:t xml:space="preserve"> – Цифрлық білім беру ортасында болашақ математика мұғалімдерін дайындау міндеттері</w:t>
      </w:r>
    </w:p>
    <w:p w14:paraId="503BA9C9" w14:textId="77777777" w:rsidR="00FA228F" w:rsidRPr="008F147D" w:rsidRDefault="00FA228F" w:rsidP="006F3BA9">
      <w:pPr>
        <w:spacing w:after="0" w:line="240" w:lineRule="auto"/>
        <w:ind w:firstLine="567"/>
        <w:jc w:val="both"/>
        <w:rPr>
          <w:rFonts w:ascii="Times New Roman" w:hAnsi="Times New Roman" w:cs="Times New Roman"/>
          <w:sz w:val="28"/>
          <w:szCs w:val="28"/>
          <w:lang w:val="kk-KZ"/>
        </w:rPr>
      </w:pPr>
    </w:p>
    <w:p w14:paraId="07525F9D" w14:textId="43C658F3" w:rsidR="00F611FC" w:rsidRPr="008F147D" w:rsidRDefault="00F611FC" w:rsidP="00F611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«6В01501 – Математика (IP)» білім беру бағдарламасында болашақ математика мұғалімдерінің цифрлық құзыреттілігін қалыптастыру мақсатында бірнеше пәндер енгізілген. Бағдарламаның мазмұнына сәйкес, бұл пәндер студенттердің заманауи білім беру ортасында цифрлық технологияларды тиімді қолдану қабілетін дамытуды көздейді.</w:t>
      </w:r>
    </w:p>
    <w:p w14:paraId="7EAC1645" w14:textId="77777777" w:rsidR="00A80E0A" w:rsidRPr="008F147D" w:rsidRDefault="00D51030" w:rsidP="00A80E0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Білім беру бағдарламасында болашақ математика мұғалімдерінің ц</w:t>
      </w:r>
      <w:r w:rsidR="00A80E0A" w:rsidRPr="008F147D">
        <w:rPr>
          <w:rFonts w:ascii="Times New Roman" w:hAnsi="Times New Roman" w:cs="Times New Roman"/>
          <w:sz w:val="28"/>
          <w:szCs w:val="28"/>
          <w:lang w:val="kk-KZ"/>
        </w:rPr>
        <w:t>ифрлық құзыреттілі</w:t>
      </w:r>
      <w:r w:rsidRPr="008F147D">
        <w:rPr>
          <w:rFonts w:ascii="Times New Roman" w:hAnsi="Times New Roman" w:cs="Times New Roman"/>
          <w:sz w:val="28"/>
          <w:szCs w:val="28"/>
          <w:lang w:val="kk-KZ"/>
        </w:rPr>
        <w:t>гін</w:t>
      </w:r>
      <w:r w:rsidR="00A80E0A" w:rsidRPr="008F147D">
        <w:rPr>
          <w:rFonts w:ascii="Times New Roman" w:hAnsi="Times New Roman" w:cs="Times New Roman"/>
          <w:sz w:val="28"/>
          <w:szCs w:val="28"/>
          <w:lang w:val="kk-KZ"/>
        </w:rPr>
        <w:t xml:space="preserve"> қалыптастыр</w:t>
      </w:r>
      <w:r w:rsidRPr="008F147D">
        <w:rPr>
          <w:rFonts w:ascii="Times New Roman" w:hAnsi="Times New Roman" w:cs="Times New Roman"/>
          <w:sz w:val="28"/>
          <w:szCs w:val="28"/>
          <w:lang w:val="kk-KZ"/>
        </w:rPr>
        <w:t xml:space="preserve">уға </w:t>
      </w:r>
      <w:r w:rsidR="00A80E0A" w:rsidRPr="008F147D">
        <w:rPr>
          <w:rFonts w:ascii="Times New Roman" w:hAnsi="Times New Roman" w:cs="Times New Roman"/>
          <w:sz w:val="28"/>
          <w:szCs w:val="28"/>
          <w:lang w:val="kk-KZ"/>
        </w:rPr>
        <w:t>пәндер</w:t>
      </w:r>
      <w:r w:rsidRPr="008F147D">
        <w:rPr>
          <w:rFonts w:ascii="Times New Roman" w:hAnsi="Times New Roman" w:cs="Times New Roman"/>
          <w:sz w:val="28"/>
          <w:szCs w:val="28"/>
          <w:lang w:val="kk-KZ"/>
        </w:rPr>
        <w:t xml:space="preserve"> енгізілген</w:t>
      </w:r>
      <w:r w:rsidR="00A80E0A" w:rsidRPr="008F147D">
        <w:rPr>
          <w:rFonts w:ascii="Times New Roman" w:hAnsi="Times New Roman" w:cs="Times New Roman"/>
          <w:sz w:val="28"/>
          <w:szCs w:val="28"/>
          <w:lang w:val="kk-KZ"/>
        </w:rPr>
        <w:t>:</w:t>
      </w:r>
    </w:p>
    <w:p w14:paraId="2ADF40AA" w14:textId="77777777" w:rsidR="00A80E0A" w:rsidRPr="008F147D" w:rsidRDefault="00A80E0A" w:rsidP="00A80E0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1) «Ақпараттық-коммуникациялық технологиялар (ағылшын тілінде)» – студенттердің ақпараттық-коммуникациялық технологияларды (АКТ) меңгеруін қамтамасыз етеді. Пән барысында болашақ мұғалімдер компьютерлік құралдарды, бағдарламалық қамтамасыз етуді және онлайн-білім беру платформаларын қолдану дағдыларын дамытады;</w:t>
      </w:r>
    </w:p>
    <w:p w14:paraId="51C08D4D" w14:textId="77777777" w:rsidR="00A80E0A" w:rsidRPr="008F147D" w:rsidRDefault="00A80E0A" w:rsidP="00A80E0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 «Білім берудегі цифрлық технологиялар» – студенттерді цифрлық білім беру ресурстарын (бейнедәрістер, презентациялар, интерактивті материалдар және т.б.) әзірлеуге, онлайн және офлайн форматта оқыту процесін ұйымдастыруға үйретеді. Пән болашақ мұғалімдердің кәсіби-педагогикалық қызметінде цифрлық құралдарды тиімді пайдалануына бағытталған;</w:t>
      </w:r>
    </w:p>
    <w:p w14:paraId="62F9B11E" w14:textId="77777777" w:rsidR="00A80E0A" w:rsidRPr="008F147D" w:rsidRDefault="00A80E0A" w:rsidP="00A80E0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3) «Цифрлық педагогика» пәні студенттердің педагогикалық және әдістемелік іс-әрекетінде цифрлық технологияларды кіріктіруді, білім беру процесін цифрлық ортада басқаруды және білім беру аналитикасын пайдалануды үйретеді;</w:t>
      </w:r>
    </w:p>
    <w:p w14:paraId="200CA630" w14:textId="77777777" w:rsidR="00A80E0A" w:rsidRPr="008F147D" w:rsidRDefault="00A80E0A" w:rsidP="00A80E0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4) «Оқыту әдістері мен технологиялары», «Зерттеу, дамыту және инновациялар» пәндер де болашақ мұғалімдердің инновациялық ойлауын, зерттеу мәдениетін және цифрлық құралдарды қолдана отырып, сабақтарды жобалау мен талдау дағдыларын дамытады.</w:t>
      </w:r>
    </w:p>
    <w:p w14:paraId="2050548F" w14:textId="77777777" w:rsidR="00A80E0A" w:rsidRPr="008F147D" w:rsidRDefault="00A80E0A" w:rsidP="00A80E0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Осы пәндердің барлығы «6В01501 – Математика (IP)» білім беру бағдарламасының құрылымында</w:t>
      </w:r>
      <w:r w:rsidR="005C6440" w:rsidRPr="008F147D">
        <w:rPr>
          <w:rFonts w:ascii="Times New Roman" w:hAnsi="Times New Roman" w:cs="Times New Roman"/>
          <w:sz w:val="28"/>
          <w:szCs w:val="28"/>
          <w:lang w:val="kk-KZ"/>
        </w:rPr>
        <w:t>ғы базалық және бейіндеуші пәндерді оқытуда 4-кестедегі компоненттер</w:t>
      </w:r>
      <w:r w:rsidR="0068565E" w:rsidRPr="008F147D">
        <w:rPr>
          <w:rFonts w:ascii="Times New Roman" w:hAnsi="Times New Roman" w:cs="Times New Roman"/>
          <w:sz w:val="28"/>
          <w:szCs w:val="28"/>
          <w:lang w:val="kk-KZ"/>
        </w:rPr>
        <w:t xml:space="preserve"> оқу процесіне кіріктіріліп, </w:t>
      </w:r>
      <w:r w:rsidRPr="008F147D">
        <w:rPr>
          <w:rFonts w:ascii="Times New Roman" w:hAnsi="Times New Roman" w:cs="Times New Roman"/>
          <w:sz w:val="28"/>
          <w:szCs w:val="28"/>
          <w:lang w:val="kk-KZ"/>
        </w:rPr>
        <w:t>жүйелі түрде байланысқан және болашақ математика мұғалімдерінің цифрлық сауаттылығын, зерттеу қабілетін және инновациялық әдістемелік құзыреттілігін арттыруға бағытталып отыр.</w:t>
      </w:r>
    </w:p>
    <w:p w14:paraId="44C8B29D" w14:textId="6A4BACEF" w:rsidR="00C10146" w:rsidRPr="008F147D" w:rsidRDefault="00C10146" w:rsidP="00C1014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Заманауи цифрлық құралдардың функциялары мен интерфейстері барынша қолжетімді бола бастағаны соншалық, оларды оқытушылар мен студенттер өз бетінше меңгере алады [</w:t>
      </w:r>
      <w:r w:rsidR="00F13311" w:rsidRPr="008F147D">
        <w:rPr>
          <w:rFonts w:ascii="Times New Roman" w:hAnsi="Times New Roman" w:cs="Times New Roman"/>
          <w:sz w:val="28"/>
          <w:szCs w:val="28"/>
          <w:lang w:val="kk-KZ"/>
        </w:rPr>
        <w:t>85</w:t>
      </w:r>
      <w:r w:rsidRPr="008F147D">
        <w:rPr>
          <w:rFonts w:ascii="Times New Roman" w:hAnsi="Times New Roman" w:cs="Times New Roman"/>
          <w:sz w:val="28"/>
          <w:szCs w:val="28"/>
          <w:lang w:val="kk-KZ"/>
        </w:rPr>
        <w:t xml:space="preserve">]. Көптеген оқытушылар </w:t>
      </w:r>
      <w:r w:rsidR="000B7088" w:rsidRPr="008F147D">
        <w:rPr>
          <w:rFonts w:ascii="Times New Roman" w:hAnsi="Times New Roman" w:cs="Times New Roman"/>
          <w:sz w:val="28"/>
          <w:szCs w:val="28"/>
          <w:lang w:val="kk-KZ"/>
        </w:rPr>
        <w:t>цифрлық</w:t>
      </w:r>
      <w:r w:rsidRPr="008F147D">
        <w:rPr>
          <w:rFonts w:ascii="Times New Roman" w:hAnsi="Times New Roman" w:cs="Times New Roman"/>
          <w:sz w:val="28"/>
          <w:szCs w:val="28"/>
          <w:lang w:val="kk-KZ"/>
        </w:rPr>
        <w:t xml:space="preserve"> құралдарды белгілі бір деңгейде пайдалана алғанымен, өз қызметін, әсіресе кәсіби іс-әрекетін ұйымдастыруда қиындықтарға тап болады. Бұл жағдай болашақ мұғалімдерді даярлау жүйесінде білім беруді цифрландыру жағдайында кәсіби қызметтің барлық түрлерін ұйымдастыру мәселесіне ерекше назар аударуды қажет ететінін көрсетеді.</w:t>
      </w:r>
    </w:p>
    <w:p w14:paraId="62790182" w14:textId="234F1FE8" w:rsidR="00C10146" w:rsidRPr="008F147D" w:rsidRDefault="00C10146" w:rsidP="0094079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Болашақ </w:t>
      </w:r>
      <w:r w:rsidR="0024576E" w:rsidRPr="008F147D">
        <w:rPr>
          <w:rFonts w:ascii="Times New Roman" w:hAnsi="Times New Roman" w:cs="Times New Roman"/>
          <w:sz w:val="28"/>
          <w:szCs w:val="28"/>
          <w:lang w:val="kk-KZ"/>
        </w:rPr>
        <w:t>педагогтерді</w:t>
      </w:r>
      <w:r w:rsidR="000B7088" w:rsidRPr="008F147D">
        <w:rPr>
          <w:rFonts w:ascii="Times New Roman" w:hAnsi="Times New Roman" w:cs="Times New Roman"/>
          <w:sz w:val="28"/>
          <w:szCs w:val="28"/>
          <w:lang w:val="kk-KZ"/>
        </w:rPr>
        <w:t xml:space="preserve"> дайындау</w:t>
      </w:r>
      <w:r w:rsidRPr="008F147D">
        <w:rPr>
          <w:rFonts w:ascii="Times New Roman" w:hAnsi="Times New Roman" w:cs="Times New Roman"/>
          <w:sz w:val="28"/>
          <w:szCs w:val="28"/>
          <w:lang w:val="kk-KZ"/>
        </w:rPr>
        <w:t xml:space="preserve"> барысында </w:t>
      </w:r>
      <w:r w:rsidR="000B7088" w:rsidRPr="008F147D">
        <w:rPr>
          <w:rFonts w:ascii="Times New Roman" w:hAnsi="Times New Roman" w:cs="Times New Roman"/>
          <w:sz w:val="28"/>
          <w:szCs w:val="28"/>
          <w:lang w:val="kk-KZ"/>
        </w:rPr>
        <w:t>цифрлық</w:t>
      </w:r>
      <w:r w:rsidRPr="008F147D">
        <w:rPr>
          <w:rFonts w:ascii="Times New Roman" w:hAnsi="Times New Roman" w:cs="Times New Roman"/>
          <w:sz w:val="28"/>
          <w:szCs w:val="28"/>
          <w:lang w:val="kk-KZ"/>
        </w:rPr>
        <w:t xml:space="preserve"> технологиялардың қарқынды дамуын ескеру қажет. Сондықтан оларды цифрлық </w:t>
      </w:r>
      <w:r w:rsidR="000B7088" w:rsidRPr="008F147D">
        <w:rPr>
          <w:rFonts w:ascii="Times New Roman" w:hAnsi="Times New Roman" w:cs="Times New Roman"/>
          <w:sz w:val="28"/>
          <w:szCs w:val="28"/>
          <w:lang w:val="kk-KZ"/>
        </w:rPr>
        <w:t>білім беру</w:t>
      </w:r>
      <w:r w:rsidRPr="008F147D">
        <w:rPr>
          <w:rFonts w:ascii="Times New Roman" w:hAnsi="Times New Roman" w:cs="Times New Roman"/>
          <w:sz w:val="28"/>
          <w:szCs w:val="28"/>
          <w:lang w:val="kk-KZ"/>
        </w:rPr>
        <w:t xml:space="preserve"> құралдарының жұмыс істеуінің негізгі қағида</w:t>
      </w:r>
      <w:r w:rsidR="000B7088" w:rsidRPr="008F147D">
        <w:rPr>
          <w:rFonts w:ascii="Times New Roman" w:hAnsi="Times New Roman" w:cs="Times New Roman"/>
          <w:sz w:val="28"/>
          <w:szCs w:val="28"/>
          <w:lang w:val="kk-KZ"/>
        </w:rPr>
        <w:t xml:space="preserve">ларымен </w:t>
      </w:r>
      <w:r w:rsidRPr="008F147D">
        <w:rPr>
          <w:rFonts w:ascii="Times New Roman" w:hAnsi="Times New Roman" w:cs="Times New Roman"/>
          <w:sz w:val="28"/>
          <w:szCs w:val="28"/>
          <w:lang w:val="kk-KZ"/>
        </w:rPr>
        <w:t xml:space="preserve">таныстыру, яғни олардың іргелі негіздерін үйрету </w:t>
      </w:r>
      <w:r w:rsidR="00236DAE" w:rsidRPr="008F147D">
        <w:rPr>
          <w:rFonts w:ascii="Times New Roman" w:hAnsi="Times New Roman" w:cs="Times New Roman"/>
          <w:sz w:val="28"/>
          <w:szCs w:val="28"/>
          <w:lang w:val="kk-KZ"/>
        </w:rPr>
        <w:t xml:space="preserve">маңызды </w:t>
      </w:r>
      <w:r w:rsidRPr="008F147D">
        <w:rPr>
          <w:rFonts w:ascii="Times New Roman" w:hAnsi="Times New Roman" w:cs="Times New Roman"/>
          <w:sz w:val="28"/>
          <w:szCs w:val="28"/>
          <w:lang w:val="kk-KZ"/>
        </w:rPr>
        <w:t>[</w:t>
      </w:r>
      <w:r w:rsidR="00F13311" w:rsidRPr="008F147D">
        <w:rPr>
          <w:rFonts w:ascii="Times New Roman" w:hAnsi="Times New Roman" w:cs="Times New Roman"/>
          <w:sz w:val="28"/>
          <w:szCs w:val="28"/>
          <w:lang w:val="kk-KZ"/>
        </w:rPr>
        <w:t>86</w:t>
      </w:r>
      <w:r w:rsidRPr="008F147D">
        <w:rPr>
          <w:rFonts w:ascii="Times New Roman" w:hAnsi="Times New Roman" w:cs="Times New Roman"/>
          <w:sz w:val="28"/>
          <w:szCs w:val="28"/>
          <w:lang w:val="kk-KZ"/>
        </w:rPr>
        <w:t>].</w:t>
      </w:r>
    </w:p>
    <w:p w14:paraId="573BB536" w14:textId="20E66D06" w:rsidR="00753F09" w:rsidRPr="008E66DE" w:rsidRDefault="00954D28" w:rsidP="00753F09">
      <w:pPr>
        <w:spacing w:after="0" w:line="240" w:lineRule="auto"/>
        <w:ind w:firstLine="567"/>
        <w:jc w:val="both"/>
        <w:rPr>
          <w:rFonts w:ascii="Times New Roman" w:hAnsi="Times New Roman" w:cs="Times New Roman"/>
          <w:sz w:val="28"/>
          <w:szCs w:val="28"/>
          <w:lang w:val="kk-KZ"/>
        </w:rPr>
      </w:pPr>
      <w:r w:rsidRPr="008E66DE">
        <w:rPr>
          <w:rFonts w:ascii="Times New Roman" w:hAnsi="Times New Roman" w:cs="Times New Roman"/>
          <w:sz w:val="28"/>
          <w:szCs w:val="28"/>
          <w:lang w:val="kk-KZ"/>
        </w:rPr>
        <w:t>Осы тұрғыда студенттерді-</w:t>
      </w:r>
      <w:r w:rsidR="00753F09" w:rsidRPr="008E66DE">
        <w:rPr>
          <w:rFonts w:ascii="Times New Roman" w:hAnsi="Times New Roman" w:cs="Times New Roman"/>
          <w:sz w:val="28"/>
          <w:szCs w:val="28"/>
          <w:lang w:val="kk-KZ"/>
        </w:rPr>
        <w:t xml:space="preserve">математика мұғалімдерін кәсіби және әдістемелік дайындау процесінде оқу мазмұнына оқыту сапасын арттыру және студенттердің цифрлық құзыреттілігін дамыту мақсатында цифрлық білім беру құралдары мен платформаларын кеңінен қолдануға үйрету қажет, сонымен бірге олардың ерекшеліктері мен пәндік спецификасын ескерген жөн. Бұл құралдар математикалық ұғымдарды визуализациялауға, білім алушылардың танымдық белсенділігін арттыруға, оқу процесін дараландыруға және рефлексия жасауға мүмкіндік береді. Осы зерттеу барысында педагогикалық жоғары оқу орнының оқу процесіне келесі цифрлық құралдар мен білім беру платформаларын жүйелі түрде енгізуді </w:t>
      </w:r>
      <w:r w:rsidR="00C82DEB" w:rsidRPr="008E66DE">
        <w:rPr>
          <w:rFonts w:ascii="Times New Roman" w:hAnsi="Times New Roman" w:cs="Times New Roman"/>
          <w:sz w:val="28"/>
          <w:szCs w:val="28"/>
          <w:lang w:val="kk-KZ"/>
        </w:rPr>
        <w:t>ұсынамыз</w:t>
      </w:r>
      <w:r w:rsidR="00753F09" w:rsidRPr="008E66DE">
        <w:rPr>
          <w:rFonts w:ascii="Times New Roman" w:hAnsi="Times New Roman" w:cs="Times New Roman"/>
          <w:sz w:val="28"/>
          <w:szCs w:val="28"/>
          <w:lang w:val="kk-KZ"/>
        </w:rPr>
        <w:t>:</w:t>
      </w:r>
    </w:p>
    <w:p w14:paraId="28A3C26B" w14:textId="77777777" w:rsidR="00753F09" w:rsidRPr="008E66DE" w:rsidRDefault="00753F09" w:rsidP="00753F09">
      <w:pPr>
        <w:spacing w:after="0" w:line="240" w:lineRule="auto"/>
        <w:ind w:firstLine="567"/>
        <w:jc w:val="both"/>
        <w:rPr>
          <w:rFonts w:ascii="Times New Roman" w:hAnsi="Times New Roman" w:cs="Times New Roman"/>
          <w:sz w:val="28"/>
          <w:szCs w:val="28"/>
          <w:lang w:val="kk-KZ"/>
        </w:rPr>
      </w:pPr>
      <w:r w:rsidRPr="008E66DE">
        <w:rPr>
          <w:rFonts w:ascii="Times New Roman" w:hAnsi="Times New Roman" w:cs="Times New Roman"/>
          <w:sz w:val="28"/>
          <w:szCs w:val="28"/>
          <w:lang w:val="kk-KZ"/>
        </w:rPr>
        <w:t>GeoGebra – математикалық модельдер мен графиктерді визуализациялауға, функциялардың қасиеттерін интерактивті түрде зерттеуге арналған динамикалық математикалық орта. Бұл платформа студенттердің математикалық ойлауын, логикалық дәлелдеу қабілетін және визуалды қабылдау дағдыларын дамытады.</w:t>
      </w:r>
    </w:p>
    <w:p w14:paraId="2D6648A1" w14:textId="77777777" w:rsidR="00753F09" w:rsidRPr="008E66DE" w:rsidRDefault="00753F09" w:rsidP="00753F09">
      <w:pPr>
        <w:spacing w:after="0" w:line="240" w:lineRule="auto"/>
        <w:ind w:firstLine="567"/>
        <w:jc w:val="both"/>
        <w:rPr>
          <w:rFonts w:ascii="Times New Roman" w:hAnsi="Times New Roman" w:cs="Times New Roman"/>
          <w:sz w:val="28"/>
          <w:szCs w:val="28"/>
          <w:lang w:val="kk-KZ"/>
        </w:rPr>
      </w:pPr>
      <w:r w:rsidRPr="008E66DE">
        <w:rPr>
          <w:rFonts w:ascii="Times New Roman" w:hAnsi="Times New Roman" w:cs="Times New Roman"/>
          <w:sz w:val="28"/>
          <w:szCs w:val="28"/>
          <w:lang w:val="kk-KZ"/>
        </w:rPr>
        <w:t>Moodle – оқытушылар мен студенттердің бірлесіп жұмыс жасауына мүмкіндік беретін оқу менеджменті жүйесі. Платформа оқу курстарын құрылымдау, материалдарды жүктеу, тапсырмаларды бағалау және талқылау алаңдарын ұйымдастыру сияқты функцияларды жүзеге асырады. Бұл жүйе педагогикалық жоғары оқу орындарында қашықтан және аралас оқыту форматын тиімді іске асыруға жағдай жасайды.</w:t>
      </w:r>
    </w:p>
    <w:p w14:paraId="47FD2673" w14:textId="77777777" w:rsidR="00753F09" w:rsidRPr="008F147D" w:rsidRDefault="00753F09" w:rsidP="00753F09">
      <w:pPr>
        <w:spacing w:after="0" w:line="240" w:lineRule="auto"/>
        <w:ind w:firstLine="567"/>
        <w:jc w:val="both"/>
        <w:rPr>
          <w:rFonts w:ascii="Times New Roman" w:hAnsi="Times New Roman" w:cs="Times New Roman"/>
          <w:sz w:val="28"/>
          <w:szCs w:val="28"/>
          <w:lang w:val="kk-KZ"/>
        </w:rPr>
      </w:pPr>
      <w:r w:rsidRPr="008E66DE">
        <w:rPr>
          <w:rFonts w:ascii="Times New Roman" w:hAnsi="Times New Roman" w:cs="Times New Roman"/>
          <w:sz w:val="28"/>
          <w:szCs w:val="28"/>
          <w:lang w:val="kk-KZ"/>
        </w:rPr>
        <w:t xml:space="preserve">BilimLand және iTest.kz – теориялық материалдарды онлайн форматта меңгеруге, бейнесабақтар мен тренингтер арқылы білімді бекітуге, сонымен </w:t>
      </w:r>
      <w:r w:rsidRPr="008E66DE">
        <w:rPr>
          <w:rFonts w:ascii="Times New Roman" w:hAnsi="Times New Roman" w:cs="Times New Roman"/>
          <w:sz w:val="28"/>
          <w:szCs w:val="28"/>
          <w:lang w:val="kk-KZ"/>
        </w:rPr>
        <w:lastRenderedPageBreak/>
        <w:t>қатар автоматтандырылған тестілер көмегімен білім нәтижелерін жедел бағалауға мүмкіндік береді. Бұл ресурстар студенттердің өзіндік жұмысын</w:t>
      </w:r>
      <w:r w:rsidRPr="008F147D">
        <w:rPr>
          <w:rFonts w:ascii="Times New Roman" w:hAnsi="Times New Roman" w:cs="Times New Roman"/>
          <w:sz w:val="28"/>
          <w:szCs w:val="28"/>
          <w:lang w:val="kk-KZ"/>
        </w:rPr>
        <w:t xml:space="preserve"> ұйымдастыруда және білімді мониторингтеуде тиімді құрал болып табылады.</w:t>
      </w:r>
    </w:p>
    <w:p w14:paraId="55B8DB13" w14:textId="77777777" w:rsidR="00753F09" w:rsidRPr="008F147D" w:rsidRDefault="00753F09" w:rsidP="00753F09">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Google Classroom – оқу тапсырмаларын ұйымдастыру, оқу материалдарын тарату, кері байланыс орнату және студенттердің оқу белсенділігін бақылау үшін пайдаланылады. Платформа қашықтан оқыту мен аралас оқыту форматында оқытушы мен студент арасындағы интерактивті байланысты қамтамасыз етеді.</w:t>
      </w:r>
    </w:p>
    <w:p w14:paraId="2FB944D1" w14:textId="77777777" w:rsidR="00753F09" w:rsidRPr="008F147D" w:rsidRDefault="00753F09" w:rsidP="00753F09">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Curipod және Quizizz – интерактивті сабақтар мен қалыптастырушы бағалау жүргізу үшін қолданылды. Curipod платформасы сабақ барысында студенттердің белсенді қатысуын қамтамасыз етсе, Quizizz жүйесі білімді ойын түрінде тексеруге мүмкіндік берді. Бұл құралдар студенттердің пәнге қызығушылығын арттырып, рефлексия жасау мен өзін-өзі бағалау дағдыларын дамытты.</w:t>
      </w:r>
    </w:p>
    <w:p w14:paraId="7191C264" w14:textId="77777777" w:rsidR="00753F09" w:rsidRPr="008F147D" w:rsidRDefault="00753F09" w:rsidP="00753F09">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ChatGPT және MathGPT – жасанды интеллект негізінде жұмыс істейтін инновациялық құралдар ретінде есептерді шешудің алгоритмін түсіндіру, әдістемелік шешімдерді модельдеу және педагогикалық рефлексияны жүзеге асыру үшін қолданылды. ChatGPT студенттердің өзбетінше ойлау, логикалық дәлелдеу және аргументтеу дағдыларын дамытуға мүмкіндік берсе, MathGPT математикалық талдау мен есеп шешу жолдарын визуалды түсіндіруде тиімді болды.</w:t>
      </w:r>
    </w:p>
    <w:p w14:paraId="7FDB6691" w14:textId="0649994F" w:rsidR="006F0BF8" w:rsidRPr="008F147D" w:rsidRDefault="006F0BF8" w:rsidP="006F0BF8">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Аталған цифрлық платформалар оқу процесінің барлық кезеңдеріне – теориялық дайындық, практикалық сабақтар және өзіндік жұмыс – интеграцияланды. Бұл тәсіл студенттердің цифрлық, әдістемелік және зерттеушілік құзыреттіліктерін кешенді дамытуға мүмкіндік берді</w:t>
      </w:r>
      <w:r w:rsidR="002E29DD" w:rsidRPr="008F147D">
        <w:rPr>
          <w:rFonts w:ascii="Times New Roman" w:hAnsi="Times New Roman" w:cs="Times New Roman"/>
          <w:sz w:val="28"/>
          <w:szCs w:val="28"/>
          <w:lang w:val="kk-KZ"/>
        </w:rPr>
        <w:t xml:space="preserve"> [</w:t>
      </w:r>
      <w:r w:rsidR="00C66260" w:rsidRPr="008F147D">
        <w:rPr>
          <w:rFonts w:ascii="Times New Roman" w:hAnsi="Times New Roman" w:cs="Times New Roman"/>
          <w:sz w:val="28"/>
          <w:szCs w:val="28"/>
          <w:lang w:val="kk-KZ"/>
        </w:rPr>
        <w:t>35, б.</w:t>
      </w:r>
      <w:r w:rsidR="002E29DD" w:rsidRPr="008F147D">
        <w:rPr>
          <w:rFonts w:ascii="Times New Roman" w:hAnsi="Times New Roman" w:cs="Times New Roman"/>
          <w:sz w:val="28"/>
          <w:szCs w:val="28"/>
          <w:lang w:val="kk-KZ"/>
        </w:rPr>
        <w:t>30</w:t>
      </w:r>
      <w:r w:rsidR="00C66260" w:rsidRPr="008F147D">
        <w:rPr>
          <w:rFonts w:ascii="Times New Roman" w:hAnsi="Times New Roman" w:cs="Times New Roman"/>
          <w:sz w:val="28"/>
          <w:szCs w:val="28"/>
          <w:lang w:val="kk-KZ"/>
        </w:rPr>
        <w:t>5</w:t>
      </w:r>
      <w:r w:rsidR="002E29DD"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w:t>
      </w:r>
    </w:p>
    <w:p w14:paraId="18AE40F9" w14:textId="758B1ADA" w:rsidR="00646D78" w:rsidRPr="008F147D" w:rsidRDefault="00646D78" w:rsidP="003F4079">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Сонымен қатар, болашақ математика мұғалімі өз бетінше цифрлық білім беру ресурстарын әзірлеу үшін iSpring Suite, CORE, OnlineTestPad және басқа да </w:t>
      </w:r>
      <w:r w:rsidR="00893576" w:rsidRPr="008F147D">
        <w:rPr>
          <w:rFonts w:ascii="Times New Roman" w:hAnsi="Times New Roman" w:cs="Times New Roman"/>
          <w:sz w:val="28"/>
          <w:szCs w:val="28"/>
          <w:lang w:val="kk-KZ"/>
        </w:rPr>
        <w:t>бағдарламалар</w:t>
      </w:r>
      <w:r w:rsidRPr="008F147D">
        <w:rPr>
          <w:rFonts w:ascii="Times New Roman" w:hAnsi="Times New Roman" w:cs="Times New Roman"/>
          <w:sz w:val="28"/>
          <w:szCs w:val="28"/>
          <w:lang w:val="kk-KZ"/>
        </w:rPr>
        <w:t xml:space="preserve"> мен сервистерді пайдалануға үйреткен жөн.</w:t>
      </w:r>
      <w:r w:rsidR="003F4079"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Мысалы, iSpring Suite – MS PowerPoint бағдарламасының үстеме модулі ретінде жұмыс істейді және оның көмегімен онлайн сабақтар мен курстар жасауға, түрлі тесттер мен сауалнамалар құрастыруға, диалогтық тренажер арқылы шынайы қарым-қатынас жағдайларын модельдеуге мүмкіндік бар.</w:t>
      </w:r>
      <w:r w:rsidR="003F4079"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Сондай-ақ бұл бағдарламада кері байланыс орнату, электрондық кітаптар әзірлеу (мәтіндік файлдар мен/немесе презентациялар негізінде), экран мен дыбысты жазу, сондай-ақ дайын ресурстарды әртүрлі веб-сайттар мен білім беру порталдарында жариялау, немесе интернетке қосылусыз қолдану үшін компьютерге экспорттау мүмкіндігі қарастырылған</w:t>
      </w:r>
      <w:r w:rsidR="003F4079" w:rsidRPr="008F147D">
        <w:rPr>
          <w:rFonts w:ascii="Times New Roman" w:hAnsi="Times New Roman" w:cs="Times New Roman"/>
          <w:sz w:val="28"/>
          <w:szCs w:val="28"/>
          <w:lang w:val="kk-KZ"/>
        </w:rPr>
        <w:t xml:space="preserve"> [</w:t>
      </w:r>
      <w:r w:rsidR="00F13311" w:rsidRPr="008F147D">
        <w:rPr>
          <w:rFonts w:ascii="Times New Roman" w:hAnsi="Times New Roman" w:cs="Times New Roman"/>
          <w:sz w:val="28"/>
          <w:szCs w:val="28"/>
          <w:lang w:val="kk-KZ"/>
        </w:rPr>
        <w:t>87</w:t>
      </w:r>
      <w:r w:rsidR="003F4079"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w:t>
      </w:r>
    </w:p>
    <w:p w14:paraId="55991D04" w14:textId="77777777" w:rsidR="005312CC" w:rsidRPr="008F147D" w:rsidRDefault="005312CC" w:rsidP="005312C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Цифрлық білім беру ресурстары мен құралдары болашақ мұғалімдерге теориялық білімдерін практикалық тәжірибемен ұштастыруға мүмкіндік береді, бұл олардың математиканы оқытудағы біліктілігін арттырады. </w:t>
      </w:r>
    </w:p>
    <w:p w14:paraId="6DFB07FA" w14:textId="77777777" w:rsidR="005312CC" w:rsidRPr="008F147D" w:rsidRDefault="005312CC" w:rsidP="005312C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Цифрлық платформалар мен құралдар оқу процесін интерактивті етеді, оқушылардың пәнге деген қызығушылығын арттырады және белсенді қатысуға ынталандырады. Цифрлық технологияларды қолдану болашақ мұғалімдердің зерттеушілік қабілеттерін дамытып, мәселелерді шығармашылықпен шешу қабілетін шыңдайды. Цифрлық білім беру ортасы болашақ мұғалімдерге заманауи педагогикалық әдістер мен технологияларды меңгеріп, біліктілігін </w:t>
      </w:r>
      <w:r w:rsidRPr="008F147D">
        <w:rPr>
          <w:rFonts w:ascii="Times New Roman" w:hAnsi="Times New Roman" w:cs="Times New Roman"/>
          <w:sz w:val="28"/>
          <w:szCs w:val="28"/>
          <w:lang w:val="kk-KZ"/>
        </w:rPr>
        <w:lastRenderedPageBreak/>
        <w:t xml:space="preserve">арттыруға бағытталған курстар мен ресурстарды тиімді пайдалануға мүмкіндік береді. </w:t>
      </w:r>
    </w:p>
    <w:p w14:paraId="526E06BE" w14:textId="77777777" w:rsidR="005312CC" w:rsidRPr="008F147D" w:rsidRDefault="005312CC" w:rsidP="005312C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Цифрлық технологиялар арқылы оқыту нәтижелерін жинау және талдау болашақ мұғалімдерге оқу үдерісін жақсарту үшін қажетті ақпаратты алуға мүмкіндік береді. Қорытындылай келе, болашақ математика мұғалімдерін цифрлық білім беру ортасында оқытудың тиімділігі жоғары екеніне көз жеткіздік. </w:t>
      </w:r>
    </w:p>
    <w:p w14:paraId="620589DA" w14:textId="77777777" w:rsidR="005312CC" w:rsidRPr="008F147D" w:rsidRDefault="005312CC" w:rsidP="005312C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Цифрлық технологияларды интеграциялау студенттердің теориялық білімін практикалық дағдыларымен ұштастыра отырып, сонымен қатар олардың зерттеушілік, шығармашылық қабілеттерін және проблемаларды шешу дағдыларын дамыта отырып, оқу үдерісін жаңаша ұйымдастыруға мүмкіндік береді. </w:t>
      </w:r>
    </w:p>
    <w:p w14:paraId="5336629A" w14:textId="77777777" w:rsidR="007D3981" w:rsidRPr="008F147D" w:rsidRDefault="005312CC" w:rsidP="003547F2">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Осыған байланысты цифрлық білім беру бағдарламаларын кеңінен енгізу және пайдалану маңызды, өйткені бұл болашақ мұғалімдердің кәсіби құзыреттілігін арттырып, білім сапасын көтеруге мүмкіндік береді.</w:t>
      </w:r>
      <w:r w:rsidR="007D3981" w:rsidRPr="008F147D">
        <w:rPr>
          <w:rFonts w:ascii="Times New Roman" w:hAnsi="Times New Roman" w:cs="Times New Roman"/>
          <w:sz w:val="28"/>
          <w:szCs w:val="28"/>
          <w:lang w:val="kk-KZ"/>
        </w:rPr>
        <w:t xml:space="preserve"> Б</w:t>
      </w:r>
      <w:r w:rsidR="00646D78" w:rsidRPr="008F147D">
        <w:rPr>
          <w:rFonts w:ascii="Times New Roman" w:hAnsi="Times New Roman" w:cs="Times New Roman"/>
          <w:sz w:val="28"/>
          <w:szCs w:val="28"/>
          <w:lang w:val="kk-KZ"/>
        </w:rPr>
        <w:t>ағдарламалар болашақ математика мұғалімдеріне оқыту мазмұнын цифрлық форматта құрастыруға, педагогикалық шеберлігін арттыруға және цифрлық ортада кәсіби іс-әрекетке дайындалуға мүмкіндік береді.</w:t>
      </w:r>
      <w:r w:rsidR="00D70EE0" w:rsidRPr="008F147D">
        <w:rPr>
          <w:rFonts w:ascii="Times New Roman" w:hAnsi="Times New Roman" w:cs="Times New Roman"/>
          <w:sz w:val="28"/>
          <w:szCs w:val="28"/>
          <w:lang w:val="kk-KZ"/>
        </w:rPr>
        <w:t xml:space="preserve"> </w:t>
      </w:r>
    </w:p>
    <w:p w14:paraId="6FFF5F6E" w14:textId="558F5D82" w:rsidR="0058260C" w:rsidRPr="008F147D" w:rsidRDefault="0058260C" w:rsidP="003547F2">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білім беру ортасында болашақ математика мұғалімдерін дайындау</w:t>
      </w:r>
      <w:r w:rsidR="00101751" w:rsidRPr="008F147D">
        <w:rPr>
          <w:rFonts w:ascii="Times New Roman" w:hAnsi="Times New Roman" w:cs="Times New Roman"/>
          <w:sz w:val="28"/>
          <w:szCs w:val="28"/>
          <w:lang w:val="kk-KZ"/>
        </w:rPr>
        <w:t xml:space="preserve"> барысында келесі мәселелер </w:t>
      </w:r>
      <w:r w:rsidRPr="008F147D">
        <w:rPr>
          <w:rFonts w:ascii="Times New Roman" w:hAnsi="Times New Roman" w:cs="Times New Roman"/>
          <w:sz w:val="28"/>
          <w:szCs w:val="28"/>
          <w:lang w:val="kk-KZ"/>
        </w:rPr>
        <w:t>басты назар</w:t>
      </w:r>
      <w:r w:rsidR="00101751" w:rsidRPr="008F147D">
        <w:rPr>
          <w:rFonts w:ascii="Times New Roman" w:hAnsi="Times New Roman" w:cs="Times New Roman"/>
          <w:sz w:val="28"/>
          <w:szCs w:val="28"/>
          <w:lang w:val="kk-KZ"/>
        </w:rPr>
        <w:t>да болуы керек</w:t>
      </w:r>
      <w:r w:rsidRPr="008F147D">
        <w:rPr>
          <w:rFonts w:ascii="Times New Roman" w:hAnsi="Times New Roman" w:cs="Times New Roman"/>
          <w:sz w:val="28"/>
          <w:szCs w:val="28"/>
          <w:lang w:val="kk-KZ"/>
        </w:rPr>
        <w:t xml:space="preserve"> демекпіз:</w:t>
      </w:r>
    </w:p>
    <w:p w14:paraId="32FCEA09" w14:textId="40155CE9" w:rsidR="0058260C" w:rsidRPr="008F147D" w:rsidRDefault="0058260C" w:rsidP="003547F2">
      <w:pPr>
        <w:pStyle w:val="a3"/>
        <w:tabs>
          <w:tab w:val="left" w:pos="284"/>
        </w:tabs>
        <w:ind w:left="0"/>
      </w:pPr>
      <w:r w:rsidRPr="008F147D">
        <w:t xml:space="preserve">1) </w:t>
      </w:r>
      <w:r w:rsidR="00BD7E0D" w:rsidRPr="008F147D">
        <w:t>оқу жоспарындағы</w:t>
      </w:r>
      <w:r w:rsidRPr="008F147D">
        <w:t xml:space="preserve"> әдістемелік пәндердің мазмұнын </w:t>
      </w:r>
      <w:r w:rsidR="00BD7E0D" w:rsidRPr="008F147D">
        <w:t>жаңғырту</w:t>
      </w:r>
      <w:r w:rsidRPr="008F147D">
        <w:t xml:space="preserve">. </w:t>
      </w:r>
      <w:r w:rsidR="00BD7E0D" w:rsidRPr="008F147D">
        <w:t>М</w:t>
      </w:r>
      <w:r w:rsidRPr="008F147D">
        <w:t>атематиканы оқыту әдістемесі</w:t>
      </w:r>
      <w:r w:rsidR="00BD7E0D" w:rsidRPr="008F147D">
        <w:t>нің базалық</w:t>
      </w:r>
      <w:r w:rsidRPr="008F147D">
        <w:t xml:space="preserve"> мазмұнына дәстүрлі теория</w:t>
      </w:r>
      <w:r w:rsidR="00BD7E0D" w:rsidRPr="008F147D">
        <w:t xml:space="preserve"> мен дидактика </w:t>
      </w:r>
      <w:r w:rsidRPr="008F147D">
        <w:t>ұғымдар</w:t>
      </w:r>
      <w:r w:rsidR="00BD7E0D" w:rsidRPr="008F147D">
        <w:t xml:space="preserve">ымен </w:t>
      </w:r>
      <w:r w:rsidRPr="008F147D">
        <w:t>қатар, қазіргі заманғы цифрлық педагогика, білім беру аналитикасы, жасанды интеллект және деректермен жұмыс істеу мәдениеті сияқты жаңа компоненттер енгізілуі қажет. Мұндай мазмұндық жаңарту болашақ мұғалімнің әдістемелік ойлауын жаңғыртып, заманауи білім беру үрдістеріне бейімделуіне мүмкіндік береді.</w:t>
      </w:r>
    </w:p>
    <w:p w14:paraId="2BAB247A" w14:textId="77777777" w:rsidR="0058260C" w:rsidRPr="008F147D" w:rsidRDefault="0058260C" w:rsidP="003547F2">
      <w:pPr>
        <w:pStyle w:val="a3"/>
        <w:tabs>
          <w:tab w:val="left" w:pos="284"/>
        </w:tabs>
        <w:ind w:left="0"/>
      </w:pPr>
      <w:r w:rsidRPr="008F147D">
        <w:t>2) мектеп оқулықтарында келтірілген ұғымдар, теоремалар мен ережелермен қатар, жоғары оқу орны курстарындағы математикалық теорияларды да қамту, яғни болашақ мұғалім оқу материалын тек мазмұндық тұрғыдан емес, оның логикалық, құрылымдық және функционалдық байланыстарын түсіне отырып игеруі тиіс. Мысалы, мектеп курсындағы функция, туынды, интеграл ұғымдарын жоғары оқу орнындағы математикалық анализ, аналитикалық геометрия және сызықтық алгебра курстарымен ұштастыра қарастыру оқытудағы сабақтастық пен жүйелілікті қамтамасыз етеді.</w:t>
      </w:r>
    </w:p>
    <w:p w14:paraId="5FA3218D" w14:textId="7C3C118B" w:rsidR="0058260C" w:rsidRPr="008F147D" w:rsidRDefault="0058260C" w:rsidP="003547F2">
      <w:pPr>
        <w:pStyle w:val="a3"/>
        <w:tabs>
          <w:tab w:val="left" w:pos="284"/>
        </w:tabs>
        <w:ind w:left="0"/>
      </w:pPr>
      <w:r w:rsidRPr="008F147D">
        <w:t>3) математикалық ұғымдарды, теоремалар мен есептерді логикалық және дидактикалық тұрғыдан талдауға ерекше көңіл бөлу. Бұл болашақ мұғалімдердің кәсіби ойлау мәдениетін, дәлелдеу және талдау қабілеттерін дамытып, оқу материалын әдістемелік тұрғыда құрылымдай білу дағдысын қалыптастырады. Әсіресе, цифрлық платформалар – GeoGebra, Moodle, BilimLand, Google Classroom, Curipod, ChatGPT-ді оқу процесіне кіріктіру осы талдауларды визуалды, интерактивті және рефлексиялық сипатта жүргізуге мүмкіндік береді</w:t>
      </w:r>
      <w:r w:rsidR="002F482D" w:rsidRPr="008F147D">
        <w:t xml:space="preserve"> [</w:t>
      </w:r>
      <w:r w:rsidR="00F13311" w:rsidRPr="008F147D">
        <w:t>64, б.</w:t>
      </w:r>
      <w:r w:rsidR="006010BA" w:rsidRPr="008F147D">
        <w:t>1</w:t>
      </w:r>
      <w:r w:rsidR="00044F61" w:rsidRPr="008F147D">
        <w:t>1</w:t>
      </w:r>
      <w:r w:rsidR="006010BA" w:rsidRPr="008F147D">
        <w:t>9</w:t>
      </w:r>
      <w:r w:rsidR="00044F61" w:rsidRPr="008F147D">
        <w:t>6</w:t>
      </w:r>
      <w:r w:rsidR="002F482D" w:rsidRPr="008F147D">
        <w:t>]</w:t>
      </w:r>
      <w:r w:rsidRPr="008F147D">
        <w:t>.</w:t>
      </w:r>
    </w:p>
    <w:p w14:paraId="104B1822" w14:textId="560A0097" w:rsidR="0058260C" w:rsidRPr="008F147D" w:rsidRDefault="0058260C" w:rsidP="003547F2">
      <w:pPr>
        <w:pStyle w:val="a3"/>
        <w:tabs>
          <w:tab w:val="left" w:pos="284"/>
        </w:tabs>
        <w:ind w:left="0"/>
      </w:pPr>
      <w:r w:rsidRPr="008F147D">
        <w:t xml:space="preserve">Осы цифрлық платформаларды біріктіре қолдану оқу процесінің тиімділігін арттырып қана қоймай, студенттердің цифрлық сауаттылығы мен әдістемелік </w:t>
      </w:r>
      <w:r w:rsidRPr="008F147D">
        <w:lastRenderedPageBreak/>
        <w:t>құзыреттілігін арттыруға ықпал етеді. Сонымен қатар, цифрлық білім беру ортасында болашақ мұғалімдердің әдістемелік дайындығы келесі бағыттармен толықтырылуы қажет:</w:t>
      </w:r>
    </w:p>
    <w:p w14:paraId="2BE99822" w14:textId="77777777" w:rsidR="0058260C" w:rsidRPr="008F147D" w:rsidRDefault="0058260C" w:rsidP="003547F2">
      <w:pPr>
        <w:pStyle w:val="a3"/>
        <w:tabs>
          <w:tab w:val="left" w:pos="284"/>
        </w:tabs>
        <w:ind w:left="0"/>
      </w:pPr>
      <w:r w:rsidRPr="008F147D">
        <w:t>- оқыту процесін модельдеу және цифрлық педагогикалық сценарийлер құра білу; мұнда студент цифрлық платформада (Moodle, Google Classroom, BilimLand және т.б.) оқу курсының құрылымын, сабақтың логикасын және оқу мақсаттарын нақтылай алады;</w:t>
      </w:r>
    </w:p>
    <w:p w14:paraId="3B7E2AA4" w14:textId="77777777" w:rsidR="0058260C" w:rsidRPr="008F147D" w:rsidRDefault="0058260C" w:rsidP="003547F2">
      <w:pPr>
        <w:pStyle w:val="a3"/>
        <w:tabs>
          <w:tab w:val="left" w:pos="284"/>
        </w:tabs>
        <w:ind w:left="0"/>
      </w:pPr>
      <w:r w:rsidRPr="008F147D">
        <w:t xml:space="preserve">- </w:t>
      </w:r>
      <w:r w:rsidR="006D03A5" w:rsidRPr="008F147D">
        <w:t>білм алушылардың</w:t>
      </w:r>
      <w:r w:rsidRPr="008F147D">
        <w:t xml:space="preserve"> оқу деректерін (learning analytics) талдау және кері байланыс ұсыну дағдыларын дамыту; бұл мұғалімге цифрлық ортада оқыту тиімділігін бағалауға және жеке оқу траекторияларын түзетуге мүмкіндік береді;</w:t>
      </w:r>
    </w:p>
    <w:p w14:paraId="7236AAB2" w14:textId="77777777" w:rsidR="0058260C" w:rsidRPr="008F147D" w:rsidRDefault="0058260C" w:rsidP="003547F2">
      <w:pPr>
        <w:pStyle w:val="a3"/>
        <w:tabs>
          <w:tab w:val="left" w:pos="284"/>
        </w:tabs>
        <w:ind w:left="0"/>
      </w:pPr>
      <w:r w:rsidRPr="008F147D">
        <w:t>- оқу мотивациясын арттыруға бағытталған геймификация және интерактивті бағалау элементтерін пайдалану; бұл студенттер мен оқушылардың танымдық белсенділігін арттырып, цифрлық құралдармен жұмыс дағдысын қалыптастырады;</w:t>
      </w:r>
    </w:p>
    <w:p w14:paraId="363F55B1" w14:textId="0BE44DBB" w:rsidR="0058260C" w:rsidRPr="008F147D" w:rsidRDefault="0058260C" w:rsidP="003547F2">
      <w:pPr>
        <w:pStyle w:val="a3"/>
        <w:tabs>
          <w:tab w:val="left" w:pos="284"/>
        </w:tabs>
        <w:ind w:left="0"/>
      </w:pPr>
      <w:r w:rsidRPr="008F147D">
        <w:t>- әдістемелік рефлексия мен өзіндік бағалау мәдениетін дамыту; студент өз оқу тәжірибесін талдап, қандай әдіс пен құрал тиімді болғанын анықтай алады.</w:t>
      </w:r>
    </w:p>
    <w:p w14:paraId="41AE44C2" w14:textId="1D2BAB0C" w:rsidR="00F37573" w:rsidRPr="008F147D" w:rsidRDefault="00F37573" w:rsidP="00F3757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Аталған бағыттардың өзара үйлесімді және жүйелі түрде іске асырылуы цифрлық ортада болашақ математика мұғалімдерінің кәсіби даярлығын арттырудың, сондай-ақ олардың әдістемелік құзыреттілігін қалыптастыру мен жетілдірудің маңызды педагогикалық шарты болып табылады.</w:t>
      </w:r>
    </w:p>
    <w:p w14:paraId="13B663CA" w14:textId="77777777" w:rsidR="00AD2E9D" w:rsidRPr="008F147D" w:rsidRDefault="00AD2E9D" w:rsidP="005E7EC3">
      <w:pPr>
        <w:spacing w:after="0" w:line="240" w:lineRule="auto"/>
        <w:ind w:firstLine="567"/>
        <w:jc w:val="both"/>
        <w:rPr>
          <w:rFonts w:ascii="Times New Roman" w:hAnsi="Times New Roman" w:cs="Times New Roman"/>
          <w:sz w:val="28"/>
          <w:szCs w:val="28"/>
          <w:lang w:val="kk-KZ"/>
        </w:rPr>
      </w:pPr>
    </w:p>
    <w:p w14:paraId="571EFBB2" w14:textId="77777777" w:rsidR="00BD7F3B" w:rsidRPr="008F147D" w:rsidRDefault="00BD7F3B" w:rsidP="005E7EC3">
      <w:pPr>
        <w:pStyle w:val="a3"/>
        <w:tabs>
          <w:tab w:val="left" w:pos="284"/>
        </w:tabs>
        <w:ind w:left="0"/>
        <w:rPr>
          <w:b/>
        </w:rPr>
      </w:pPr>
      <w:r w:rsidRPr="008F147D">
        <w:rPr>
          <w:b/>
        </w:rPr>
        <w:t>1.3 Мектеп пен педагогикалық жоғары оқу орнында цифрлық ортаны қалыптастыру жағдайында математиканы оқытудың сабақтастығы</w:t>
      </w:r>
    </w:p>
    <w:p w14:paraId="611F7E85" w14:textId="634F705F" w:rsidR="00920F7D" w:rsidRPr="008F147D" w:rsidRDefault="00CB75F6" w:rsidP="00CB75F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Оқытудың әдістемелік жүйесіндегі сабақтастық мәселесі білім берудің барлық деңгейлерінде, атап айтқанда мектепке дейінгі ұйым мен бастауыш мектеп, бастауыш және негізгі мектеп, негізгі мектеп пен орта мектеп, сондай-ақ орта мектеп пен жоғары оқу орны арасындағы құраушы компоненттердің өзара байланысын қамтамасыз ету тұрғысынан ерекше өзектілікке ие.</w:t>
      </w:r>
    </w:p>
    <w:p w14:paraId="64CDA755" w14:textId="77777777" w:rsidR="00891DAD" w:rsidRPr="008F147D" w:rsidRDefault="00891DAD" w:rsidP="005E7EC3">
      <w:pPr>
        <w:pStyle w:val="a3"/>
        <w:tabs>
          <w:tab w:val="left" w:pos="284"/>
        </w:tabs>
        <w:ind w:left="0"/>
      </w:pPr>
      <w:r w:rsidRPr="008F147D">
        <w:t>Педагогикалық сөздікте сабақтастық «оқушылардың дамуының процесі» ретінде түсіндіріледі, ал педагогикалық энциклопедияда - «оқу пәнінің әртүрлі сатысында оны оқып- үйренудің құрамдас бөліктері арасындағы қажетті байланысты және олардың дұрыс арақатнасын орнату» деп берілген, философиялық сөздікте болса - «даму кезеңдерінің арасындағы байланыс» деп сипатталады.</w:t>
      </w:r>
    </w:p>
    <w:p w14:paraId="40994AEF" w14:textId="4CCF728A" w:rsidR="00940617" w:rsidRPr="008F147D" w:rsidRDefault="00E27626" w:rsidP="005E7EC3">
      <w:pPr>
        <w:pStyle w:val="a3"/>
        <w:tabs>
          <w:tab w:val="left" w:pos="284"/>
        </w:tabs>
        <w:ind w:left="0"/>
      </w:pPr>
      <w:r w:rsidRPr="008F147D">
        <w:t xml:space="preserve">Қазақстан </w:t>
      </w:r>
      <w:r w:rsidR="000B7AAD" w:rsidRPr="008F147D">
        <w:t>Республикасында жоғары білімді және ғылымды дамытудың 2023-2029 жылдарға арналған тұжырымдамасында «Мазмұнды сабақтастықты сақтау арқылы білім беру сатыларының тік интеграциясын және білім беру құрылымдарын деңгейлес үйлестіруді қамтамасыз етуге бағытталған жұмыс жүргізілетін болады»,</w:t>
      </w:r>
      <w:r w:rsidR="00824A73" w:rsidRPr="008F147D">
        <w:t xml:space="preserve"> -</w:t>
      </w:r>
      <w:r w:rsidR="000B7AAD" w:rsidRPr="008F147D">
        <w:t xml:space="preserve"> делінген</w:t>
      </w:r>
      <w:r w:rsidR="00D140F9" w:rsidRPr="008F147D">
        <w:t xml:space="preserve"> [</w:t>
      </w:r>
      <w:r w:rsidR="00534EA5" w:rsidRPr="008F147D">
        <w:t>41</w:t>
      </w:r>
      <w:r w:rsidR="00D140F9" w:rsidRPr="008F147D">
        <w:t>]</w:t>
      </w:r>
      <w:r w:rsidR="000B7AAD" w:rsidRPr="008F147D">
        <w:t>.</w:t>
      </w:r>
    </w:p>
    <w:p w14:paraId="53DC919C" w14:textId="2C165EFD" w:rsidR="00076656" w:rsidRPr="008F147D" w:rsidRDefault="00076656" w:rsidP="005E7EC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Математиканы жалпы білім беретін мектеп пен жоғары оқу орындарында оқытудағы сабақтастықты және оны жүзеге асыру мәселелеріне отандық ғалым-әдіскерлер – </w:t>
      </w:r>
      <w:r w:rsidR="00AF3D02" w:rsidRPr="008F147D">
        <w:rPr>
          <w:rFonts w:ascii="Times New Roman" w:hAnsi="Times New Roman" w:cs="Times New Roman"/>
          <w:sz w:val="28"/>
          <w:szCs w:val="28"/>
          <w:lang w:val="kk-KZ"/>
        </w:rPr>
        <w:t>А.М.Мүбараков, Ж.М.Нурмухамедова, Д.М.Ну</w:t>
      </w:r>
      <w:r w:rsidRPr="008F147D">
        <w:rPr>
          <w:rFonts w:ascii="Times New Roman" w:hAnsi="Times New Roman" w:cs="Times New Roman"/>
          <w:sz w:val="28"/>
          <w:szCs w:val="28"/>
          <w:lang w:val="kk-KZ"/>
        </w:rPr>
        <w:t>рбаева, Ш.Е.Алтынбеков, Р.М.Капарова және тағы басқаларының жұмыстары арналған.</w:t>
      </w:r>
    </w:p>
    <w:p w14:paraId="4FCADEE5" w14:textId="77777777" w:rsidR="00076656" w:rsidRPr="008F147D" w:rsidRDefault="00076656" w:rsidP="005E7EC3">
      <w:pPr>
        <w:pStyle w:val="a3"/>
        <w:tabs>
          <w:tab w:val="left" w:pos="284"/>
        </w:tabs>
        <w:ind w:left="0"/>
      </w:pPr>
      <w:r w:rsidRPr="008F147D">
        <w:t xml:space="preserve">А.М.Мүбараковтың докторлық диссертациясында үздіксіз білім беру жүйесіндегі «орта мектеп – жоғары оқу орны» арасындағы сабақтастықтың </w:t>
      </w:r>
      <w:r w:rsidRPr="008F147D">
        <w:lastRenderedPageBreak/>
        <w:t>теориялық-әдіснамалық негіздері кешенді түрде қарастырылған. Ол сабақтастық ұғымын білім беру сатыларының өзара байланысын қамтамасыз ететін, оқу пәндерін меңгеру кезінде оқушылардың бұрын алған білімдері мен жаңа білімдері арасында логикалық және мазмұндық байланыс орнатуға бағытталған процесс ретінде анықтайды.</w:t>
      </w:r>
    </w:p>
    <w:p w14:paraId="34D5CD23" w14:textId="77777777" w:rsidR="00076656" w:rsidRPr="008F147D" w:rsidRDefault="00076656" w:rsidP="005E7EC3">
      <w:pPr>
        <w:pStyle w:val="a3"/>
        <w:tabs>
          <w:tab w:val="left" w:pos="284"/>
        </w:tabs>
        <w:ind w:left="0"/>
      </w:pPr>
      <w:r w:rsidRPr="008F147D">
        <w:t>Ғалымның пайымдауынша, сабақтастық – бұл оқу іс-әрекетінің үздіксіздігін, танымдық тәжірибенің жүйелілігін және оқушының интеллектуалдық дамуының дәйектілігін қамтамасыз ететін педагогикалық құбылыс. Үздіксіз білім беру жүйесіндегі сабақтастықтың негізгі мазмұны — білім, білік және дағдылардың біртіндеп күрделенуі мен тереңдеуі арқылы тұлғаның танымдық әлеуетін дамыту.</w:t>
      </w:r>
    </w:p>
    <w:p w14:paraId="303A4FB3" w14:textId="404CEE42" w:rsidR="00120AE5" w:rsidRPr="008F147D" w:rsidRDefault="00377BBA" w:rsidP="005E7EC3">
      <w:pPr>
        <w:pStyle w:val="a3"/>
        <w:tabs>
          <w:tab w:val="left" w:pos="284"/>
        </w:tabs>
        <w:ind w:left="0"/>
      </w:pPr>
      <w:r w:rsidRPr="008F147D">
        <w:t>А.М.Мүбараков математиканы оқытудағы сабақтастықты қамтамасыз етудің негізгі шарты ретінде оқу бағдарламалары арасындағы мазмұндық өзара байланысқа, оқу мақсаттарының логикалық бірізділігіне және мектепте қалыптасатын математикалық дайындықтың жоғары оқу орнындағы кәсіби-бағытталған оқытумен сәйкестігіне ерекше мән береді. Ғалымның тұжырымдауынша, математикалық білім берудегі сабақтастықтың нәтижелілігі тек пәндік білімдердің жүйелі берілуімен ғана емес, сонымен қатар оқу-әдістемелік мазмұнның педагогикалық тұрғыдан үйлесімді ұйымдастырылуымен айқындалады [88].</w:t>
      </w:r>
    </w:p>
    <w:p w14:paraId="63B311D7" w14:textId="215E0EDF" w:rsidR="001B6E2B" w:rsidRPr="008F147D" w:rsidRDefault="003E4E2F" w:rsidP="003E4E2F">
      <w:pPr>
        <w:pStyle w:val="a3"/>
        <w:tabs>
          <w:tab w:val="left" w:pos="284"/>
        </w:tabs>
        <w:ind w:left="0"/>
      </w:pPr>
      <w:r w:rsidRPr="008F147D">
        <w:t>Ж.М.Нурмухамедованың ғылыми зерттеуінде мектеп пен педагогикалық жоғары оқу орны жағдайында математикалық анализ курсын оқытудың тұтас әдістемелік жүйесі жан-жақты талданған. Автор оқу мазмұнының құрылымын, оны ұйымдастыру формалары мен оқыту әдістерін сабақтастық қағидасы тұрғысынан негіздеп, мектептегі математикалық дайындық пен жоғары оқу орнындағы кәсіби-бағытталған оқытудың өзара үйлесімділігін қамтамасыз етудің әдістемелік тетіктерін айқындаған. Ол</w:t>
      </w:r>
      <w:r w:rsidR="00BE56C1" w:rsidRPr="008F147D">
        <w:t xml:space="preserve"> өз еңбегінде математикалық </w:t>
      </w:r>
      <w:r w:rsidRPr="008F147D">
        <w:t>анализ</w:t>
      </w:r>
      <w:r w:rsidR="00BE56C1" w:rsidRPr="008F147D">
        <w:t xml:space="preserve"> курсын оқытуда сабақтастық қағидасын сақтаудың теориялық және практикалық негіздерін айқындап, орта мектеп пен жоғары оқу орнында осы курсты меңгертудің өзара байланысын жүйелі сипаттайды.</w:t>
      </w:r>
      <w:r w:rsidR="00DC2D1C" w:rsidRPr="008F147D">
        <w:t xml:space="preserve"> </w:t>
      </w:r>
      <w:r w:rsidR="00262541" w:rsidRPr="008F147D">
        <w:t>М</w:t>
      </w:r>
      <w:r w:rsidR="00BE56C1" w:rsidRPr="008F147D">
        <w:t xml:space="preserve">атематикалық </w:t>
      </w:r>
      <w:r w:rsidR="00DC2D1C" w:rsidRPr="008F147D">
        <w:t>анализді</w:t>
      </w:r>
      <w:r w:rsidR="00BE56C1" w:rsidRPr="008F147D">
        <w:t xml:space="preserve"> теориялық білім мен практикалық дағдыларды кіріктіре оқыту, есептерді талдау арқылы теорияны бекіту, оқушылардың логикалық және зерттеушілік ойлау қабілеттерін дамыту тетіктерін ұсынған</w:t>
      </w:r>
      <w:r w:rsidR="00DC2D1C" w:rsidRPr="008F147D">
        <w:t xml:space="preserve"> </w:t>
      </w:r>
      <w:r w:rsidR="00FE1368" w:rsidRPr="008F147D">
        <w:t>[</w:t>
      </w:r>
      <w:r w:rsidR="00CF075F" w:rsidRPr="008F147D">
        <w:t xml:space="preserve">19, </w:t>
      </w:r>
      <w:r w:rsidR="00044F61" w:rsidRPr="008F147D">
        <w:t xml:space="preserve">б.73, </w:t>
      </w:r>
      <w:r w:rsidR="00CF075F" w:rsidRPr="008F147D">
        <w:t>89</w:t>
      </w:r>
      <w:r w:rsidR="00FE1368" w:rsidRPr="008F147D">
        <w:t>]</w:t>
      </w:r>
      <w:r w:rsidR="00BE56C1" w:rsidRPr="008F147D">
        <w:t>.</w:t>
      </w:r>
    </w:p>
    <w:p w14:paraId="5232F887" w14:textId="1FDBC7E4" w:rsidR="00664E68" w:rsidRPr="008F147D" w:rsidRDefault="00A75514" w:rsidP="00257FF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Д.М.Нурбаеваның ғылыми зерттеуінде мектеп пен педагогикалық жоғары оқу орны жағдайында алгебра курсын оқытудың мазмұндық және әдістемелік ерекшеліктері кешенді түрде талданған. Автор болашақ математика мұғалімдеріне арналған алгебра курсының білім мазмұнын, оның құрылымын және әдістемелік жүйесін ғылыми-теориялық тұрғыдан негіздейді. Зерттеу аясында мектеп пен жоғары оқу орнында алгебраны оқытудың мақсаттары, мазмұны, әдістері мен ұйымдастыру формалары айқындалып, олардың сабақтастығын қамтамасыз етудің педагогикалық шарттары көрсетілген. Сонымен қатар болашақ мұғалімдердің математикалық және әдістемелік құзыреттіліктерін қалыптастыру үдерісінде цифрлық білім беру технологияларын, соның ішінде GeoGebra компьютерлік бағдарламасын қолданудың тиімді әдістемесі ұсынылған [</w:t>
      </w:r>
      <w:r w:rsidR="00CF075F" w:rsidRPr="008F147D">
        <w:rPr>
          <w:rFonts w:ascii="Times New Roman" w:hAnsi="Times New Roman" w:cs="Times New Roman"/>
          <w:sz w:val="28"/>
          <w:szCs w:val="28"/>
          <w:lang w:val="kk-KZ"/>
        </w:rPr>
        <w:t>20,</w:t>
      </w:r>
      <w:r w:rsidR="00044F61" w:rsidRPr="008F147D">
        <w:rPr>
          <w:rFonts w:ascii="Times New Roman" w:hAnsi="Times New Roman" w:cs="Times New Roman"/>
          <w:sz w:val="28"/>
          <w:szCs w:val="28"/>
          <w:lang w:val="kk-KZ"/>
        </w:rPr>
        <w:t xml:space="preserve"> б.б.113, </w:t>
      </w:r>
      <w:r w:rsidR="00CF075F" w:rsidRPr="008F147D">
        <w:rPr>
          <w:rFonts w:ascii="Times New Roman" w:hAnsi="Times New Roman" w:cs="Times New Roman"/>
          <w:sz w:val="28"/>
          <w:szCs w:val="28"/>
          <w:lang w:val="kk-KZ"/>
        </w:rPr>
        <w:t>90</w:t>
      </w:r>
      <w:r w:rsidRPr="008F147D">
        <w:rPr>
          <w:rFonts w:ascii="Times New Roman" w:hAnsi="Times New Roman" w:cs="Times New Roman"/>
          <w:sz w:val="28"/>
          <w:szCs w:val="28"/>
          <w:lang w:val="kk-KZ"/>
        </w:rPr>
        <w:t>].</w:t>
      </w:r>
    </w:p>
    <w:p w14:paraId="56526F0A" w14:textId="11B3F8A7" w:rsidR="00D140F9" w:rsidRPr="008F147D" w:rsidRDefault="00192517" w:rsidP="005E7EC3">
      <w:pPr>
        <w:pStyle w:val="a3"/>
        <w:tabs>
          <w:tab w:val="left" w:pos="284"/>
        </w:tabs>
        <w:ind w:left="0"/>
      </w:pPr>
      <w:r w:rsidRPr="008F147D">
        <w:lastRenderedPageBreak/>
        <w:t xml:space="preserve">Болашақ </w:t>
      </w:r>
      <w:r w:rsidR="00D02816" w:rsidRPr="008F147D">
        <w:t>педагогтерді</w:t>
      </w:r>
      <w:r w:rsidRPr="008F147D">
        <w:t xml:space="preserve"> даярлау</w:t>
      </w:r>
      <w:r w:rsidR="00D02816" w:rsidRPr="008F147D">
        <w:t>да м</w:t>
      </w:r>
      <w:r w:rsidRPr="008F147D">
        <w:t>атематиканы оқытудағы сабақтастықты дамыту үшін цифрлық технологияларды пайдаланудың принципті маңыздылығын А.Л.Семенов пен А.Е.Әбі</w:t>
      </w:r>
      <w:r w:rsidR="00D7233B" w:rsidRPr="008F147D">
        <w:t>лқасымова ерекше атап көрсетеді</w:t>
      </w:r>
      <w:r w:rsidRPr="008F147D">
        <w:t xml:space="preserve">. Олар зерттеулерінде математикалық білімнің мазмұны мен мақсаттары ХХІ ғасырдың талаптарына сай қайта қаралуы тиіс екенін атап өтеді. Білім мазмұны тек білімді меңгеруге емес, шығармашылық ойлауды, математикалық зерттеу мен дәлелдеуді дамытуға бағытталуы қажет деп есептейді. Олардың мақаласында «математикалық білімді цифрлық трансформациялау» ұғымының ғылыми негізі енгізілген. Цифрлық ортадағы математикалық оқытуда «оқушының жеке зерттеу әрекеті» және «компьютерлік математикалық эксперимент» ұғымдарын бөліп көрсету ұсынылады </w:t>
      </w:r>
      <w:r w:rsidR="00D7233B" w:rsidRPr="008F147D">
        <w:t>[</w:t>
      </w:r>
      <w:r w:rsidR="00534EA5" w:rsidRPr="008F147D">
        <w:t>91</w:t>
      </w:r>
      <w:r w:rsidR="00D7233B" w:rsidRPr="008F147D">
        <w:t>].</w:t>
      </w:r>
    </w:p>
    <w:p w14:paraId="337AC247" w14:textId="666BDDA1" w:rsidR="006960F8" w:rsidRPr="008F147D" w:rsidRDefault="00192517" w:rsidP="005E7EC3">
      <w:pPr>
        <w:pStyle w:val="a3"/>
        <w:tabs>
          <w:tab w:val="left" w:pos="284"/>
        </w:tabs>
        <w:ind w:left="0"/>
      </w:pPr>
      <w:r w:rsidRPr="008F147D">
        <w:t xml:space="preserve">А.Е.Әбілқасымова мақаласында «Соңғы жылдары мектеп түлектерімен қатар педагогикалық жоғары оқу орындарының болашақ математика мұғалімі-түлектерінің де математикалық дайындығының деңгейі біршама төмендегені байқалады. Ең үлкен алаңдаушылық тудыратын жайт – болашақ математика мұғалімдерінің математикалық білімі деңгейінің төмендеуі, себебі педагогикалық жоғары оқу орнындағы олардың даярлығының сапасына мектеп оқушыларының білім сапасы, демек, жалпы математикалық білім берудің болашағы тікелей байланысты» </w:t>
      </w:r>
      <w:r w:rsidR="006960F8" w:rsidRPr="008F147D">
        <w:t>[</w:t>
      </w:r>
      <w:r w:rsidR="00534EA5" w:rsidRPr="008F147D">
        <w:t>92</w:t>
      </w:r>
      <w:r w:rsidR="006960F8" w:rsidRPr="008F147D">
        <w:t>]</w:t>
      </w:r>
      <w:r w:rsidR="00534EA5" w:rsidRPr="008F147D">
        <w:t>.</w:t>
      </w:r>
    </w:p>
    <w:p w14:paraId="077BEA00" w14:textId="6E31D51F" w:rsidR="00B77435" w:rsidRPr="008F147D" w:rsidRDefault="00734A53" w:rsidP="0077382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Ғалымның тұжырымдауынша, педагогикалық жоғары оқу орындарындағы математикалық білім мазмұны оқытудың үздіксіздік пен сабақтастық қағидаларына, сондай-ақ болашақ мұғалімнің кәсіби қызметіне бағдарлану талаптарына </w:t>
      </w:r>
      <w:r w:rsidR="0082428D" w:rsidRPr="008F147D">
        <w:rPr>
          <w:rFonts w:ascii="Times New Roman" w:hAnsi="Times New Roman" w:cs="Times New Roman"/>
          <w:sz w:val="28"/>
          <w:szCs w:val="28"/>
          <w:lang w:val="kk-KZ"/>
        </w:rPr>
        <w:t xml:space="preserve">сай құрылуы тиіс. </w:t>
      </w:r>
      <w:r w:rsidR="009858CB" w:rsidRPr="008F147D">
        <w:rPr>
          <w:rFonts w:ascii="Times New Roman" w:hAnsi="Times New Roman" w:cs="Times New Roman"/>
          <w:sz w:val="28"/>
          <w:szCs w:val="28"/>
          <w:lang w:val="kk-KZ"/>
        </w:rPr>
        <w:t>М</w:t>
      </w:r>
      <w:r w:rsidR="0082428D" w:rsidRPr="008F147D">
        <w:rPr>
          <w:rFonts w:ascii="Times New Roman" w:hAnsi="Times New Roman" w:cs="Times New Roman"/>
          <w:sz w:val="28"/>
          <w:szCs w:val="28"/>
          <w:lang w:val="kk-KZ"/>
        </w:rPr>
        <w:t xml:space="preserve">атематикалық дайындықтың тиімділігін арттыру үшін іргелі және арнайы математикалық пәндер мен әдістемелік пәндері арасында өзара байланыс пен сабақтастықтың сақталуы аса маңызды. </w:t>
      </w:r>
      <w:r w:rsidR="00BE356A" w:rsidRPr="008F147D">
        <w:rPr>
          <w:rFonts w:ascii="Times New Roman" w:hAnsi="Times New Roman" w:cs="Times New Roman"/>
          <w:sz w:val="28"/>
          <w:szCs w:val="28"/>
          <w:lang w:val="kk-KZ"/>
        </w:rPr>
        <w:t>Бұл</w:t>
      </w:r>
      <w:r w:rsidR="0082428D" w:rsidRPr="008F147D">
        <w:rPr>
          <w:rFonts w:ascii="Times New Roman" w:hAnsi="Times New Roman" w:cs="Times New Roman"/>
          <w:sz w:val="28"/>
          <w:szCs w:val="28"/>
          <w:lang w:val="kk-KZ"/>
        </w:rPr>
        <w:t xml:space="preserve"> </w:t>
      </w:r>
      <w:r w:rsidR="00BE356A" w:rsidRPr="008F147D">
        <w:rPr>
          <w:rFonts w:ascii="Times New Roman" w:hAnsi="Times New Roman" w:cs="Times New Roman"/>
          <w:sz w:val="28"/>
          <w:szCs w:val="28"/>
          <w:lang w:val="kk-KZ"/>
        </w:rPr>
        <w:t>көзқарас</w:t>
      </w:r>
      <w:r w:rsidR="0082428D" w:rsidRPr="008F147D">
        <w:rPr>
          <w:rFonts w:ascii="Times New Roman" w:hAnsi="Times New Roman" w:cs="Times New Roman"/>
          <w:sz w:val="28"/>
          <w:szCs w:val="28"/>
          <w:lang w:val="kk-KZ"/>
        </w:rPr>
        <w:t xml:space="preserve"> болашақ мұғалімдер</w:t>
      </w:r>
      <w:r w:rsidR="00BE356A" w:rsidRPr="008F147D">
        <w:rPr>
          <w:rFonts w:ascii="Times New Roman" w:hAnsi="Times New Roman" w:cs="Times New Roman"/>
          <w:sz w:val="28"/>
          <w:szCs w:val="28"/>
          <w:lang w:val="kk-KZ"/>
        </w:rPr>
        <w:t>д</w:t>
      </w:r>
      <w:r w:rsidR="0082428D" w:rsidRPr="008F147D">
        <w:rPr>
          <w:rFonts w:ascii="Times New Roman" w:hAnsi="Times New Roman" w:cs="Times New Roman"/>
          <w:sz w:val="28"/>
          <w:szCs w:val="28"/>
          <w:lang w:val="kk-KZ"/>
        </w:rPr>
        <w:t xml:space="preserve">ің кәсіби </w:t>
      </w:r>
      <w:r w:rsidR="00BE356A" w:rsidRPr="008F147D">
        <w:rPr>
          <w:rFonts w:ascii="Times New Roman" w:hAnsi="Times New Roman" w:cs="Times New Roman"/>
          <w:sz w:val="28"/>
          <w:szCs w:val="28"/>
          <w:lang w:val="kk-KZ"/>
        </w:rPr>
        <w:t>деңгейін арттырып, математикалық және әдістемелік шеберлігін дамытады</w:t>
      </w:r>
      <w:r w:rsidR="00DD0993" w:rsidRPr="008F147D">
        <w:rPr>
          <w:rFonts w:ascii="Times New Roman" w:hAnsi="Times New Roman" w:cs="Times New Roman"/>
          <w:sz w:val="28"/>
          <w:szCs w:val="28"/>
          <w:lang w:val="kk-KZ"/>
        </w:rPr>
        <w:t xml:space="preserve"> [</w:t>
      </w:r>
      <w:r w:rsidR="00534EA5" w:rsidRPr="008F147D">
        <w:rPr>
          <w:rFonts w:ascii="Times New Roman" w:hAnsi="Times New Roman" w:cs="Times New Roman"/>
          <w:sz w:val="28"/>
          <w:szCs w:val="28"/>
          <w:lang w:val="kk-KZ"/>
        </w:rPr>
        <w:t>93</w:t>
      </w:r>
      <w:r w:rsidR="00DD0993" w:rsidRPr="008F147D">
        <w:rPr>
          <w:rFonts w:ascii="Times New Roman" w:hAnsi="Times New Roman" w:cs="Times New Roman"/>
          <w:sz w:val="28"/>
          <w:szCs w:val="28"/>
          <w:lang w:val="kk-KZ"/>
        </w:rPr>
        <w:t>].</w:t>
      </w:r>
    </w:p>
    <w:p w14:paraId="282DC715" w14:textId="5AC025A8" w:rsidR="007120E2" w:rsidRPr="008F147D" w:rsidRDefault="00A046EF" w:rsidP="00A046E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Білім беру жүйесінің барлық сатыларында «Сабақтастық» ұғымы білім алушылардың білімдері мен іскерліктеріне қойылатын талаптардың өзара бірізділігі мен логикалық жалғастығын білдіреді.</w:t>
      </w:r>
    </w:p>
    <w:p w14:paraId="41CB4CF8" w14:textId="5A1E76B8" w:rsidR="00931B4A" w:rsidRPr="008F147D" w:rsidRDefault="00931B4A" w:rsidP="00931B4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Оқытудағы сабақтастық</w:t>
      </w:r>
      <w:r w:rsidRPr="008F147D">
        <w:rPr>
          <w:rFonts w:ascii="Times New Roman" w:hAnsi="Times New Roman" w:cs="Times New Roman"/>
          <w:sz w:val="28"/>
          <w:szCs w:val="28"/>
          <w:lang w:val="kk-KZ"/>
        </w:rPr>
        <w:t xml:space="preserve"> – бұл әртүрлі білім деңгейлерінде оқу пәнін меңгерудің құрамдас бөліктері арасындағы қажетті байланыс пен дұрыс ара- қатынасты орнату. Сабақтастық оқытудың мазмұнына, оның формаларына, тәсілдеріне, педагогикалық процестің қатысушылары арасындағы өзара әрекеттесу стратегияларына және білім алушының тұлғалық өзгерістеріне әсер етеді</w:t>
      </w:r>
      <w:r w:rsidR="00567743" w:rsidRPr="008F147D">
        <w:rPr>
          <w:rFonts w:ascii="Times New Roman" w:hAnsi="Times New Roman" w:cs="Times New Roman"/>
          <w:sz w:val="28"/>
          <w:szCs w:val="28"/>
          <w:lang w:val="kk-KZ"/>
        </w:rPr>
        <w:t xml:space="preserve"> [</w:t>
      </w:r>
      <w:r w:rsidR="00534EA5" w:rsidRPr="008F147D">
        <w:rPr>
          <w:rFonts w:ascii="Times New Roman" w:hAnsi="Times New Roman" w:cs="Times New Roman"/>
          <w:sz w:val="28"/>
          <w:szCs w:val="28"/>
          <w:lang w:val="kk-KZ"/>
        </w:rPr>
        <w:t>94</w:t>
      </w:r>
      <w:r w:rsidR="00567743" w:rsidRPr="008F147D">
        <w:rPr>
          <w:rFonts w:ascii="Times New Roman" w:hAnsi="Times New Roman" w:cs="Times New Roman"/>
          <w:sz w:val="28"/>
          <w:szCs w:val="28"/>
          <w:lang w:val="kk-KZ"/>
        </w:rPr>
        <w:t>]</w:t>
      </w:r>
      <w:r w:rsidRPr="008F147D">
        <w:rPr>
          <w:rFonts w:ascii="Times New Roman" w:hAnsi="Times New Roman" w:cs="Times New Roman"/>
          <w:sz w:val="28"/>
          <w:szCs w:val="28"/>
          <w:lang w:val="kk-KZ"/>
        </w:rPr>
        <w:t>.</w:t>
      </w:r>
    </w:p>
    <w:p w14:paraId="2F549CDD" w14:textId="77777777" w:rsidR="00931B4A" w:rsidRPr="008F147D" w:rsidRDefault="00931B4A" w:rsidP="00931B4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Сабақтастық оқу процесінің түрлі кезеңдерін жүйелеуге және оларды біртұтас оқу процесіне біріктіретін реттелген жүйе (иерархия) құруға мүмкіндік береді.</w:t>
      </w:r>
    </w:p>
    <w:p w14:paraId="5C128ACC" w14:textId="77777777" w:rsidR="00653B1E" w:rsidRPr="008F147D" w:rsidRDefault="005E65F2" w:rsidP="00275BE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Зерттеу барысында</w:t>
      </w:r>
      <w:r w:rsidR="00931B4A" w:rsidRPr="008F147D">
        <w:rPr>
          <w:rFonts w:ascii="Times New Roman" w:hAnsi="Times New Roman" w:cs="Times New Roman"/>
          <w:sz w:val="28"/>
          <w:szCs w:val="28"/>
          <w:lang w:val="kk-KZ"/>
        </w:rPr>
        <w:t xml:space="preserve"> біз «сабақтастық» ұғымын анықтай отырып, мектеп пен педагогикалық жоғары оқу орнында математиканы оқытудағы сабақтастықты «мектепте алынған білімдерді педагогикалық жоғары оқу орнында математиканы оқыту барысында мақсатты және жүйелі түрде қолдану арқылы оқытудың мазмұны, әдістері формалары мен құралдарының өзара байланысын </w:t>
      </w:r>
      <w:r w:rsidR="00931B4A" w:rsidRPr="008F147D">
        <w:rPr>
          <w:rFonts w:ascii="Times New Roman" w:hAnsi="Times New Roman" w:cs="Times New Roman"/>
          <w:sz w:val="28"/>
          <w:szCs w:val="28"/>
          <w:lang w:val="kk-KZ"/>
        </w:rPr>
        <w:lastRenderedPageBreak/>
        <w:t xml:space="preserve">қамтамасыз етіп, білім алушы тұлғасын дамытуға бағытталған оқыту </w:t>
      </w:r>
      <w:r w:rsidRPr="008F147D">
        <w:rPr>
          <w:rFonts w:ascii="Times New Roman" w:hAnsi="Times New Roman" w:cs="Times New Roman"/>
          <w:sz w:val="28"/>
          <w:szCs w:val="28"/>
          <w:lang w:val="kk-KZ"/>
        </w:rPr>
        <w:t>қағидасы</w:t>
      </w:r>
      <w:r w:rsidR="00931B4A" w:rsidRPr="008F147D">
        <w:rPr>
          <w:rFonts w:ascii="Times New Roman" w:hAnsi="Times New Roman" w:cs="Times New Roman"/>
          <w:sz w:val="28"/>
          <w:szCs w:val="28"/>
          <w:lang w:val="kk-KZ"/>
        </w:rPr>
        <w:t>» ретінде түсіну қажет</w:t>
      </w:r>
      <w:r w:rsidRPr="008F147D">
        <w:rPr>
          <w:rFonts w:ascii="Times New Roman" w:hAnsi="Times New Roman" w:cs="Times New Roman"/>
          <w:sz w:val="28"/>
          <w:szCs w:val="28"/>
          <w:lang w:val="kk-KZ"/>
        </w:rPr>
        <w:t>.</w:t>
      </w:r>
      <w:r w:rsidR="00275BEB" w:rsidRPr="008F147D">
        <w:rPr>
          <w:rFonts w:ascii="Times New Roman" w:hAnsi="Times New Roman" w:cs="Times New Roman"/>
          <w:sz w:val="28"/>
          <w:szCs w:val="28"/>
          <w:lang w:val="kk-KZ"/>
        </w:rPr>
        <w:t xml:space="preserve"> </w:t>
      </w:r>
    </w:p>
    <w:p w14:paraId="4E639D02" w14:textId="247CCAC1" w:rsidR="006A4D5B" w:rsidRPr="008F147D" w:rsidRDefault="00B77435" w:rsidP="002B3869">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Сонымен қатар, профессор А.Е. Әбілқасымова атап өткендей, болашақ мұғалімдердің әдістемелік даярлығы – педагогикалық жоғары оқу орнындағы білім сапасының көрсеткіші, ал мектеп оқушыларының математикалық дайындығы сол мұғалімдердің кәсіби шеберлігіне тікелей </w:t>
      </w:r>
      <w:r w:rsidR="00593E3F" w:rsidRPr="008F147D">
        <w:rPr>
          <w:rFonts w:ascii="Times New Roman" w:hAnsi="Times New Roman" w:cs="Times New Roman"/>
          <w:sz w:val="28"/>
          <w:szCs w:val="28"/>
          <w:lang w:val="kk-KZ"/>
        </w:rPr>
        <w:t>байланысты</w:t>
      </w:r>
      <w:r w:rsidRPr="008F147D">
        <w:rPr>
          <w:rFonts w:ascii="Times New Roman" w:hAnsi="Times New Roman" w:cs="Times New Roman"/>
          <w:sz w:val="28"/>
          <w:szCs w:val="28"/>
          <w:lang w:val="kk-KZ"/>
        </w:rPr>
        <w:t xml:space="preserve">. </w:t>
      </w:r>
      <w:r w:rsidR="00FC33E1" w:rsidRPr="008F147D">
        <w:rPr>
          <w:rFonts w:ascii="Times New Roman" w:hAnsi="Times New Roman" w:cs="Times New Roman"/>
          <w:sz w:val="28"/>
          <w:szCs w:val="28"/>
          <w:lang w:val="kk-KZ"/>
        </w:rPr>
        <w:t xml:space="preserve">Осылайша, математиканы оқытудың даму перспективасы мен сапалық нәтижелері болашақ математика мұғалімдерінің кәсіби және әдістемелік даярлық деңгейімен тығыз байланысты деп тұжырымдауға толық негіз бар. </w:t>
      </w:r>
      <w:r w:rsidR="006A4D5B" w:rsidRPr="008F147D">
        <w:rPr>
          <w:rFonts w:ascii="Times New Roman" w:hAnsi="Times New Roman" w:cs="Times New Roman"/>
          <w:sz w:val="28"/>
          <w:szCs w:val="28"/>
          <w:lang w:val="kk-KZ"/>
        </w:rPr>
        <w:t>Бұл идея қазіргі цифрлық білім беру кеңістігінде де өзектілігін жоғалтпайды, өйткені сабақтастық пен кәсіби бағыттылық қағидалары математикалық білім беруді жаңғыртудың негізгі ұстанымдары болып қала береді</w:t>
      </w:r>
      <w:r w:rsidR="00D1254E" w:rsidRPr="008F147D">
        <w:rPr>
          <w:rFonts w:ascii="Times New Roman" w:hAnsi="Times New Roman" w:cs="Times New Roman"/>
          <w:sz w:val="28"/>
          <w:szCs w:val="28"/>
          <w:lang w:val="kk-KZ"/>
        </w:rPr>
        <w:t xml:space="preserve"> [</w:t>
      </w:r>
      <w:r w:rsidR="00534EA5" w:rsidRPr="008F147D">
        <w:rPr>
          <w:rFonts w:ascii="Times New Roman" w:hAnsi="Times New Roman" w:cs="Times New Roman"/>
          <w:sz w:val="28"/>
          <w:szCs w:val="28"/>
          <w:lang w:val="kk-KZ"/>
        </w:rPr>
        <w:t>95</w:t>
      </w:r>
      <w:r w:rsidR="00D1254E" w:rsidRPr="008F147D">
        <w:rPr>
          <w:rFonts w:ascii="Times New Roman" w:hAnsi="Times New Roman" w:cs="Times New Roman"/>
          <w:sz w:val="28"/>
          <w:szCs w:val="28"/>
          <w:lang w:val="kk-KZ"/>
        </w:rPr>
        <w:t>]</w:t>
      </w:r>
      <w:r w:rsidR="006A4D5B" w:rsidRPr="008F147D">
        <w:rPr>
          <w:rFonts w:ascii="Times New Roman" w:hAnsi="Times New Roman" w:cs="Times New Roman"/>
          <w:sz w:val="28"/>
          <w:szCs w:val="28"/>
          <w:lang w:val="kk-KZ"/>
        </w:rPr>
        <w:t>.</w:t>
      </w:r>
    </w:p>
    <w:p w14:paraId="5E8B3AF4" w14:textId="77777777" w:rsidR="003076B1" w:rsidRPr="008F147D" w:rsidRDefault="003076B1" w:rsidP="00653B1E">
      <w:pPr>
        <w:pStyle w:val="a3"/>
        <w:tabs>
          <w:tab w:val="left" w:pos="284"/>
        </w:tabs>
        <w:ind w:left="0"/>
      </w:pPr>
      <w:r w:rsidRPr="008F147D">
        <w:t>Қазақстандағы білім беру жүйесінде, соның ішінде математикалық білім беруде цифрлық ортаның кеңеюіне байланысты мектеп пен педагогикалық жоғары оқу орындарында оқыту сабақтастығын жетілдіру қажетті.</w:t>
      </w:r>
    </w:p>
    <w:p w14:paraId="1E618BB1" w14:textId="77777777" w:rsidR="008E005D" w:rsidRPr="008F147D" w:rsidRDefault="00EF7784" w:rsidP="008E005D">
      <w:pPr>
        <w:pStyle w:val="a3"/>
        <w:tabs>
          <w:tab w:val="left" w:pos="284"/>
        </w:tabs>
        <w:ind w:left="0"/>
      </w:pPr>
      <w:r w:rsidRPr="008F147D">
        <w:t>«С</w:t>
      </w:r>
      <w:r w:rsidR="008E005D" w:rsidRPr="008F147D">
        <w:t>абақтастық» ұғымын</w:t>
      </w:r>
      <w:r w:rsidRPr="008F147D">
        <w:t xml:space="preserve">а </w:t>
      </w:r>
      <w:r w:rsidR="002C12A2" w:rsidRPr="008F147D">
        <w:t>қатысты</w:t>
      </w:r>
      <w:r w:rsidR="008E005D" w:rsidRPr="008F147D">
        <w:t xml:space="preserve"> анықтамалар</w:t>
      </w:r>
      <w:r w:rsidRPr="008F147D">
        <w:t>ға</w:t>
      </w:r>
      <w:r w:rsidR="008E005D" w:rsidRPr="008F147D">
        <w:t xml:space="preserve"> сүйене отырып, білім берудегі сабақтастықтың қ</w:t>
      </w:r>
      <w:r w:rsidRPr="008F147D">
        <w:t>ұ</w:t>
      </w:r>
      <w:r w:rsidR="008E005D" w:rsidRPr="008F147D">
        <w:t xml:space="preserve">рамдас бөліктерін </w:t>
      </w:r>
      <w:r w:rsidR="00744CBF" w:rsidRPr="008F147D">
        <w:t>келесідей</w:t>
      </w:r>
      <w:r w:rsidR="008E005D" w:rsidRPr="008F147D">
        <w:t xml:space="preserve"> анықтауға болады:</w:t>
      </w:r>
    </w:p>
    <w:p w14:paraId="1F38D21B" w14:textId="77777777" w:rsidR="008E005D" w:rsidRPr="008F147D" w:rsidRDefault="00C80E4D" w:rsidP="008E005D">
      <w:pPr>
        <w:pStyle w:val="a3"/>
        <w:tabs>
          <w:tab w:val="left" w:pos="284"/>
        </w:tabs>
        <w:ind w:left="0"/>
      </w:pPr>
      <w:r w:rsidRPr="008F147D">
        <w:t xml:space="preserve">1) </w:t>
      </w:r>
      <w:r w:rsidR="008E005D" w:rsidRPr="008F147D">
        <w:t>мақсат қоюдағы сабақтастық;</w:t>
      </w:r>
    </w:p>
    <w:p w14:paraId="61E11040" w14:textId="77777777" w:rsidR="008E005D" w:rsidRPr="008F147D" w:rsidRDefault="00C80E4D" w:rsidP="008E005D">
      <w:pPr>
        <w:pStyle w:val="a3"/>
        <w:tabs>
          <w:tab w:val="left" w:pos="284"/>
        </w:tabs>
        <w:ind w:left="0"/>
      </w:pPr>
      <w:r w:rsidRPr="008F147D">
        <w:t xml:space="preserve">2) </w:t>
      </w:r>
      <w:r w:rsidR="008E005D" w:rsidRPr="008F147D">
        <w:t>оқыту мазмұнындағы сабақтастық;</w:t>
      </w:r>
    </w:p>
    <w:p w14:paraId="12395B2B" w14:textId="77777777" w:rsidR="008E005D" w:rsidRPr="008F147D" w:rsidRDefault="00C80E4D" w:rsidP="008E005D">
      <w:pPr>
        <w:pStyle w:val="a3"/>
        <w:tabs>
          <w:tab w:val="left" w:pos="284"/>
        </w:tabs>
        <w:ind w:left="0"/>
      </w:pPr>
      <w:r w:rsidRPr="008F147D">
        <w:t xml:space="preserve">3) </w:t>
      </w:r>
      <w:r w:rsidR="008E005D" w:rsidRPr="008F147D">
        <w:t>оқыту әдістері, формалары, тәсілдері мен құралдарындағы саб</w:t>
      </w:r>
      <w:r w:rsidRPr="008F147D">
        <w:t>а</w:t>
      </w:r>
      <w:r w:rsidR="008E005D" w:rsidRPr="008F147D">
        <w:t>қтастық;</w:t>
      </w:r>
    </w:p>
    <w:p w14:paraId="3D6B3406" w14:textId="77777777" w:rsidR="008E005D" w:rsidRPr="008F147D" w:rsidRDefault="00C80E4D" w:rsidP="008E005D">
      <w:pPr>
        <w:pStyle w:val="a3"/>
        <w:tabs>
          <w:tab w:val="left" w:pos="284"/>
        </w:tabs>
        <w:ind w:left="0"/>
      </w:pPr>
      <w:r w:rsidRPr="008F147D">
        <w:t xml:space="preserve">4) </w:t>
      </w:r>
      <w:r w:rsidR="008E005D" w:rsidRPr="008F147D">
        <w:t>білім алушы тұлғасының қалыптасуындағы сабақтастық.</w:t>
      </w:r>
    </w:p>
    <w:p w14:paraId="54B794E2" w14:textId="77777777" w:rsidR="008E005D" w:rsidRPr="008F147D" w:rsidRDefault="008E005D" w:rsidP="008E005D">
      <w:pPr>
        <w:pStyle w:val="a3"/>
        <w:tabs>
          <w:tab w:val="left" w:pos="284"/>
        </w:tabs>
        <w:ind w:left="0"/>
      </w:pPr>
      <w:r w:rsidRPr="008F147D">
        <w:t>Енді с</w:t>
      </w:r>
      <w:r w:rsidR="00C80E4D" w:rsidRPr="008F147D">
        <w:t>а</w:t>
      </w:r>
      <w:r w:rsidRPr="008F147D">
        <w:t>бақтастықтың әрбір құрамдас бөлігіне жеке</w:t>
      </w:r>
      <w:r w:rsidR="00C80E4D" w:rsidRPr="008F147D">
        <w:t>лей тоқталайық</w:t>
      </w:r>
      <w:r w:rsidRPr="008F147D">
        <w:t>.</w:t>
      </w:r>
    </w:p>
    <w:p w14:paraId="21D77F9D" w14:textId="77777777" w:rsidR="008E005D" w:rsidRPr="008F147D" w:rsidRDefault="008E005D" w:rsidP="008E005D">
      <w:pPr>
        <w:pStyle w:val="a3"/>
        <w:tabs>
          <w:tab w:val="left" w:pos="284"/>
        </w:tabs>
        <w:ind w:left="0"/>
      </w:pPr>
      <w:r w:rsidRPr="008F147D">
        <w:rPr>
          <w:i/>
        </w:rPr>
        <w:t>Мақсат қоюдағы сабақтастық</w:t>
      </w:r>
      <w:r w:rsidR="0070319D" w:rsidRPr="008F147D">
        <w:t xml:space="preserve"> –</w:t>
      </w:r>
      <w:r w:rsidRPr="008F147D">
        <w:t xml:space="preserve"> бұл тұлғаның қалыптасуы мен дамуының әртүрлі деңгейлері</w:t>
      </w:r>
      <w:r w:rsidR="0070319D" w:rsidRPr="008F147D">
        <w:t>н</w:t>
      </w:r>
      <w:r w:rsidRPr="008F147D">
        <w:t>дегі тәрбиелеу мен оқ</w:t>
      </w:r>
      <w:r w:rsidR="0070319D" w:rsidRPr="008F147D">
        <w:t>ыт</w:t>
      </w:r>
      <w:r w:rsidRPr="008F147D">
        <w:t>у мақсаттары мен міндеттерінің үйлесімділігі.</w:t>
      </w:r>
    </w:p>
    <w:p w14:paraId="634777E2" w14:textId="620D5CF7" w:rsidR="0070319D" w:rsidRPr="008F147D" w:rsidRDefault="008E005D" w:rsidP="009529BA">
      <w:pPr>
        <w:pStyle w:val="a3"/>
        <w:tabs>
          <w:tab w:val="left" w:pos="284"/>
        </w:tabs>
        <w:ind w:left="0"/>
      </w:pPr>
      <w:r w:rsidRPr="008F147D">
        <w:rPr>
          <w:i/>
        </w:rPr>
        <w:t>Оқыту мазмұнындағы сабақтастық</w:t>
      </w:r>
      <w:r w:rsidRPr="008F147D">
        <w:t xml:space="preserve"> – бұл білім мазмұнындағы байланысты қамтамасыз ету</w:t>
      </w:r>
      <w:r w:rsidR="0070319D" w:rsidRPr="008F147D">
        <w:t xml:space="preserve">, </w:t>
      </w:r>
      <w:r w:rsidRPr="008F147D">
        <w:t>мектеп пен жоғары оқу орнындағы математика пәні бойынша оқу бағдарламаларын үйлестіру</w:t>
      </w:r>
      <w:r w:rsidR="00396D74" w:rsidRPr="008F147D">
        <w:t xml:space="preserve"> [</w:t>
      </w:r>
      <w:r w:rsidR="00534EA5" w:rsidRPr="008F147D">
        <w:t>96</w:t>
      </w:r>
      <w:r w:rsidR="00622718" w:rsidRPr="008F147D">
        <w:t>].</w:t>
      </w:r>
    </w:p>
    <w:p w14:paraId="47CF0EBD" w14:textId="7FE35519" w:rsidR="001B7E94" w:rsidRPr="008F147D" w:rsidRDefault="001B7E94" w:rsidP="001B7E94">
      <w:pPr>
        <w:pStyle w:val="a3"/>
        <w:tabs>
          <w:tab w:val="left" w:pos="284"/>
        </w:tabs>
        <w:ind w:left="0"/>
      </w:pPr>
      <w:r w:rsidRPr="008F147D">
        <w:t>«6В01501-Математика (IP)» білім беру бағдарламасы</w:t>
      </w:r>
      <w:r w:rsidR="00084220" w:rsidRPr="008F147D">
        <w:t>нда Абай атындағы ҚазҰПУ-де білім алатын</w:t>
      </w:r>
      <w:r w:rsidRPr="008F147D">
        <w:t xml:space="preserve"> студенттер бірінші курстан бастан мектеп математика курсына сәйкес әдістемелік пәндер бойынша кәсіби дайындықтан өтеді. Студенттер алған жаңа теориялық білімдерін мектептегі педагогикалық іс-тәжірибе кезінде табысты қолданады және бекітеді.</w:t>
      </w:r>
    </w:p>
    <w:p w14:paraId="6D75493E" w14:textId="0A8ECF4E" w:rsidR="0093556C" w:rsidRPr="008F147D" w:rsidRDefault="0093556C" w:rsidP="0093556C">
      <w:pPr>
        <w:pStyle w:val="a3"/>
        <w:tabs>
          <w:tab w:val="left" w:pos="284"/>
        </w:tabs>
        <w:ind w:left="0"/>
      </w:pPr>
      <w:r w:rsidRPr="008F147D">
        <w:t>Мектеп математика курсын оқытудың мазмұндық бағыттары мен «6В01501-Математика (IP)» білім беру бағдарламасындағы пәндерін оқыту мазмұнындағы сабақтастықты қарастырайық.</w:t>
      </w:r>
    </w:p>
    <w:p w14:paraId="23B39072" w14:textId="4BD1BBD3" w:rsidR="00761E3C" w:rsidRPr="008F147D" w:rsidRDefault="00761E3C" w:rsidP="00B9278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Мектеп математика курсының 7-9 сыныптары</w:t>
      </w:r>
      <w:r w:rsidR="00596104" w:rsidRPr="008F147D">
        <w:rPr>
          <w:rFonts w:ascii="Times New Roman" w:hAnsi="Times New Roman" w:cs="Times New Roman"/>
          <w:sz w:val="28"/>
          <w:szCs w:val="28"/>
          <w:lang w:val="kk-KZ"/>
        </w:rPr>
        <w:t xml:space="preserve">на </w:t>
      </w:r>
      <w:r w:rsidR="00B9278F" w:rsidRPr="008F147D">
        <w:rPr>
          <w:rFonts w:ascii="Times New Roman" w:hAnsi="Times New Roman" w:cs="Times New Roman"/>
          <w:sz w:val="28"/>
          <w:szCs w:val="28"/>
          <w:lang w:val="kk-KZ"/>
        </w:rPr>
        <w:t>арналған «Алгебра» және «Геометрия», сондай-ақ 10–11-сыныптарға арналған «Алгебра және анализ бастамалары» мен «Геометрия» оқу пәндерінің бағдарламаларын талдау нәтижесінде олардың мазмұны бірқатар іргелі мазмұндық бағыттар бойынша жүйеленетіні анықталды. Атап айтқанда, аталған оқу бағдарламаларында математикалық білімнің келесі негізгі бөлімдері айқындалады:</w:t>
      </w:r>
    </w:p>
    <w:p w14:paraId="3B3F7D89" w14:textId="786C7A65" w:rsidR="00D44D98" w:rsidRPr="008F147D" w:rsidRDefault="00E317E7" w:rsidP="00BD1898">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1) </w:t>
      </w:r>
      <w:r w:rsidR="00234C49" w:rsidRPr="008F147D">
        <w:rPr>
          <w:rFonts w:ascii="Times New Roman" w:hAnsi="Times New Roman" w:cs="Times New Roman"/>
          <w:sz w:val="28"/>
          <w:szCs w:val="28"/>
          <w:lang w:val="ru-RU"/>
        </w:rPr>
        <w:t>сандар</w:t>
      </w:r>
      <w:r w:rsidR="00B9278F" w:rsidRPr="008F147D">
        <w:rPr>
          <w:rFonts w:ascii="Times New Roman" w:hAnsi="Times New Roman" w:cs="Times New Roman"/>
          <w:sz w:val="28"/>
          <w:szCs w:val="28"/>
          <w:lang w:val="ru-RU"/>
        </w:rPr>
        <w:t xml:space="preserve"> және оларға амалдар қолдану</w:t>
      </w:r>
      <w:r w:rsidR="00234C49" w:rsidRPr="008F147D">
        <w:rPr>
          <w:rFonts w:ascii="Times New Roman" w:hAnsi="Times New Roman" w:cs="Times New Roman"/>
          <w:sz w:val="28"/>
          <w:szCs w:val="28"/>
          <w:lang w:val="ru-RU"/>
        </w:rPr>
        <w:t>;</w:t>
      </w:r>
    </w:p>
    <w:p w14:paraId="0DBFBA5A" w14:textId="6EE8735E" w:rsidR="00234C49" w:rsidRPr="008F147D" w:rsidRDefault="00234C49" w:rsidP="00BD1898">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2) алгебра</w:t>
      </w:r>
      <w:r w:rsidR="00B9278F" w:rsidRPr="008F147D">
        <w:rPr>
          <w:rFonts w:ascii="Times New Roman" w:hAnsi="Times New Roman" w:cs="Times New Roman"/>
          <w:sz w:val="28"/>
          <w:szCs w:val="28"/>
          <w:lang w:val="ru-RU"/>
        </w:rPr>
        <w:t>: ұғымдар, өрнектер, теңдеудер мен теңсіздіктер және олардың жүйелері</w:t>
      </w:r>
      <w:r w:rsidRPr="008F147D">
        <w:rPr>
          <w:rFonts w:ascii="Times New Roman" w:hAnsi="Times New Roman" w:cs="Times New Roman"/>
          <w:sz w:val="28"/>
          <w:szCs w:val="28"/>
          <w:lang w:val="ru-RU"/>
        </w:rPr>
        <w:t>;</w:t>
      </w:r>
    </w:p>
    <w:p w14:paraId="0F5CD069" w14:textId="2A1C03D2" w:rsidR="00234C49" w:rsidRPr="008F147D" w:rsidRDefault="00234C49" w:rsidP="00BD1898">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lastRenderedPageBreak/>
        <w:t>3) статистика және ықтималдықтар теориясы</w:t>
      </w:r>
      <w:r w:rsidR="00B9278F" w:rsidRPr="008F147D">
        <w:rPr>
          <w:rFonts w:ascii="Times New Roman" w:hAnsi="Times New Roman" w:cs="Times New Roman"/>
          <w:sz w:val="28"/>
          <w:szCs w:val="28"/>
          <w:lang w:val="ru-RU"/>
        </w:rPr>
        <w:t>ның элементтері</w:t>
      </w:r>
      <w:r w:rsidRPr="008F147D">
        <w:rPr>
          <w:rFonts w:ascii="Times New Roman" w:hAnsi="Times New Roman" w:cs="Times New Roman"/>
          <w:sz w:val="28"/>
          <w:szCs w:val="28"/>
          <w:lang w:val="ru-RU"/>
        </w:rPr>
        <w:t>;</w:t>
      </w:r>
    </w:p>
    <w:p w14:paraId="76B40B15" w14:textId="428FB23C" w:rsidR="00234C49" w:rsidRPr="008F147D" w:rsidRDefault="00234C49" w:rsidP="00BD1898">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4) </w:t>
      </w:r>
      <w:r w:rsidR="009A4105" w:rsidRPr="008F147D">
        <w:rPr>
          <w:rFonts w:ascii="Times New Roman" w:hAnsi="Times New Roman" w:cs="Times New Roman"/>
          <w:sz w:val="28"/>
          <w:szCs w:val="28"/>
          <w:lang w:val="ru-RU"/>
        </w:rPr>
        <w:t>математикалық модельдеу</w:t>
      </w:r>
      <w:r w:rsidR="007811F9" w:rsidRPr="008F147D">
        <w:rPr>
          <w:rFonts w:ascii="Times New Roman" w:hAnsi="Times New Roman" w:cs="Times New Roman"/>
          <w:sz w:val="28"/>
          <w:szCs w:val="28"/>
          <w:lang w:val="ru-RU"/>
        </w:rPr>
        <w:t xml:space="preserve"> және анализ</w:t>
      </w:r>
      <w:r w:rsidR="00B9278F" w:rsidRPr="008F147D">
        <w:rPr>
          <w:rFonts w:ascii="Times New Roman" w:hAnsi="Times New Roman" w:cs="Times New Roman"/>
          <w:sz w:val="28"/>
          <w:szCs w:val="28"/>
          <w:lang w:val="ru-RU"/>
        </w:rPr>
        <w:t xml:space="preserve"> негіздері</w:t>
      </w:r>
      <w:r w:rsidR="009A4105" w:rsidRPr="008F147D">
        <w:rPr>
          <w:rFonts w:ascii="Times New Roman" w:hAnsi="Times New Roman" w:cs="Times New Roman"/>
          <w:sz w:val="28"/>
          <w:szCs w:val="28"/>
          <w:lang w:val="ru-RU"/>
        </w:rPr>
        <w:t>;</w:t>
      </w:r>
    </w:p>
    <w:p w14:paraId="741A14A5" w14:textId="418AE801" w:rsidR="00853239" w:rsidRPr="008F147D" w:rsidRDefault="009A4105" w:rsidP="00BD1898">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5) </w:t>
      </w:r>
      <w:r w:rsidR="00853239" w:rsidRPr="008F147D">
        <w:rPr>
          <w:rFonts w:ascii="Times New Roman" w:hAnsi="Times New Roman" w:cs="Times New Roman"/>
          <w:sz w:val="28"/>
          <w:szCs w:val="28"/>
          <w:lang w:val="ru-RU"/>
        </w:rPr>
        <w:t>г</w:t>
      </w:r>
      <w:r w:rsidR="0052204C" w:rsidRPr="008F147D">
        <w:rPr>
          <w:rFonts w:ascii="Times New Roman" w:hAnsi="Times New Roman" w:cs="Times New Roman"/>
          <w:sz w:val="28"/>
          <w:szCs w:val="28"/>
          <w:lang w:val="ru-RU"/>
        </w:rPr>
        <w:t>еометри</w:t>
      </w:r>
      <w:r w:rsidR="00853239" w:rsidRPr="008F147D">
        <w:rPr>
          <w:rFonts w:ascii="Times New Roman" w:hAnsi="Times New Roman" w:cs="Times New Roman"/>
          <w:sz w:val="28"/>
          <w:szCs w:val="28"/>
          <w:lang w:val="ru-RU"/>
        </w:rPr>
        <w:t xml:space="preserve">ялық фигуралар туралы </w:t>
      </w:r>
      <w:r w:rsidR="00B9278F" w:rsidRPr="008F147D">
        <w:rPr>
          <w:rFonts w:ascii="Times New Roman" w:hAnsi="Times New Roman" w:cs="Times New Roman"/>
          <w:sz w:val="28"/>
          <w:szCs w:val="28"/>
          <w:lang w:val="ru-RU"/>
        </w:rPr>
        <w:t xml:space="preserve">бастапқы және кеңейтілген </w:t>
      </w:r>
      <w:r w:rsidR="00853239" w:rsidRPr="008F147D">
        <w:rPr>
          <w:rFonts w:ascii="Times New Roman" w:hAnsi="Times New Roman" w:cs="Times New Roman"/>
          <w:sz w:val="28"/>
          <w:szCs w:val="28"/>
          <w:lang w:val="ru-RU"/>
        </w:rPr>
        <w:t>түсінік</w:t>
      </w:r>
      <w:r w:rsidR="00B9278F" w:rsidRPr="008F147D">
        <w:rPr>
          <w:rFonts w:ascii="Times New Roman" w:hAnsi="Times New Roman" w:cs="Times New Roman"/>
          <w:sz w:val="28"/>
          <w:szCs w:val="28"/>
          <w:lang w:val="ru-RU"/>
        </w:rPr>
        <w:t>тер</w:t>
      </w:r>
      <w:r w:rsidR="00853239" w:rsidRPr="008F147D">
        <w:rPr>
          <w:rFonts w:ascii="Times New Roman" w:hAnsi="Times New Roman" w:cs="Times New Roman"/>
          <w:sz w:val="28"/>
          <w:szCs w:val="28"/>
          <w:lang w:val="ru-RU"/>
        </w:rPr>
        <w:t>;</w:t>
      </w:r>
    </w:p>
    <w:p w14:paraId="2796ED10" w14:textId="3D48EA3D" w:rsidR="00853239" w:rsidRPr="008F147D" w:rsidRDefault="00853239" w:rsidP="00BD1898">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6) г</w:t>
      </w:r>
      <w:r w:rsidR="0052204C" w:rsidRPr="008F147D">
        <w:rPr>
          <w:rFonts w:ascii="Times New Roman" w:hAnsi="Times New Roman" w:cs="Times New Roman"/>
          <w:sz w:val="28"/>
          <w:szCs w:val="28"/>
          <w:lang w:val="ru-RU"/>
        </w:rPr>
        <w:t>еометриялық фигуралардың өзара орналасуы</w:t>
      </w:r>
      <w:r w:rsidR="00B9278F" w:rsidRPr="008F147D">
        <w:rPr>
          <w:rFonts w:ascii="Times New Roman" w:hAnsi="Times New Roman" w:cs="Times New Roman"/>
          <w:sz w:val="28"/>
          <w:szCs w:val="28"/>
          <w:lang w:val="ru-RU"/>
        </w:rPr>
        <w:t xml:space="preserve"> мен қасиеттері</w:t>
      </w:r>
      <w:r w:rsidRPr="008F147D">
        <w:rPr>
          <w:rFonts w:ascii="Times New Roman" w:hAnsi="Times New Roman" w:cs="Times New Roman"/>
          <w:sz w:val="28"/>
          <w:szCs w:val="28"/>
          <w:lang w:val="ru-RU"/>
        </w:rPr>
        <w:t>;</w:t>
      </w:r>
    </w:p>
    <w:p w14:paraId="641140AC" w14:textId="057B3E44" w:rsidR="00853239" w:rsidRPr="008F147D" w:rsidRDefault="00853239" w:rsidP="00BD1898">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7) м</w:t>
      </w:r>
      <w:r w:rsidR="0052204C" w:rsidRPr="008F147D">
        <w:rPr>
          <w:rFonts w:ascii="Times New Roman" w:hAnsi="Times New Roman" w:cs="Times New Roman"/>
          <w:sz w:val="28"/>
          <w:szCs w:val="28"/>
          <w:lang w:val="ru-RU"/>
        </w:rPr>
        <w:t>етрикалық қаты</w:t>
      </w:r>
      <w:r w:rsidR="00A76E26" w:rsidRPr="008F147D">
        <w:rPr>
          <w:rFonts w:ascii="Times New Roman" w:hAnsi="Times New Roman" w:cs="Times New Roman"/>
          <w:sz w:val="28"/>
          <w:szCs w:val="28"/>
          <w:lang w:val="ru-RU"/>
        </w:rPr>
        <w:t>нас</w:t>
      </w:r>
      <w:r w:rsidR="0052204C" w:rsidRPr="008F147D">
        <w:rPr>
          <w:rFonts w:ascii="Times New Roman" w:hAnsi="Times New Roman" w:cs="Times New Roman"/>
          <w:sz w:val="28"/>
          <w:szCs w:val="28"/>
          <w:lang w:val="ru-RU"/>
        </w:rPr>
        <w:t>тар</w:t>
      </w:r>
      <w:r w:rsidR="00B9278F" w:rsidRPr="008F147D">
        <w:rPr>
          <w:rFonts w:ascii="Times New Roman" w:hAnsi="Times New Roman" w:cs="Times New Roman"/>
          <w:sz w:val="28"/>
          <w:szCs w:val="28"/>
          <w:lang w:val="ru-RU"/>
        </w:rPr>
        <w:t xml:space="preserve"> және өлшемдер</w:t>
      </w:r>
      <w:r w:rsidRPr="008F147D">
        <w:rPr>
          <w:rFonts w:ascii="Times New Roman" w:hAnsi="Times New Roman" w:cs="Times New Roman"/>
          <w:sz w:val="28"/>
          <w:szCs w:val="28"/>
          <w:lang w:val="ru-RU"/>
        </w:rPr>
        <w:t>;</w:t>
      </w:r>
    </w:p>
    <w:p w14:paraId="04EAF9BA" w14:textId="69BC5181" w:rsidR="00D44D98" w:rsidRPr="008F147D" w:rsidRDefault="00853239" w:rsidP="00BD1898">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8) векторлар </w:t>
      </w:r>
      <w:r w:rsidR="00B9278F" w:rsidRPr="008F147D">
        <w:rPr>
          <w:rFonts w:ascii="Times New Roman" w:hAnsi="Times New Roman" w:cs="Times New Roman"/>
          <w:sz w:val="28"/>
          <w:szCs w:val="28"/>
          <w:lang w:val="ru-RU"/>
        </w:rPr>
        <w:t>мен геометриялық</w:t>
      </w:r>
      <w:r w:rsidRPr="008F147D">
        <w:rPr>
          <w:rFonts w:ascii="Times New Roman" w:hAnsi="Times New Roman" w:cs="Times New Roman"/>
          <w:sz w:val="28"/>
          <w:szCs w:val="28"/>
          <w:lang w:val="ru-RU"/>
        </w:rPr>
        <w:t xml:space="preserve"> түрлендірулер.</w:t>
      </w:r>
    </w:p>
    <w:p w14:paraId="0A2320D3" w14:textId="79E4A5C4" w:rsidR="00B9278F" w:rsidRPr="008F147D" w:rsidRDefault="00B9278F" w:rsidP="00B9278F">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Аталған мазмұндық бөлімдер мектеп математика курсының құрылымдық өзегін құрай отырып, оқушылардың математикалық дайындығын жүйелі қалыптастыруға, алгебралық және геометриялық ойлауды дамытуға, сондай-ақ жоғары сыныптарда математикалық анализ элементтерін меңгеруге қажетті негіз қалайды.</w:t>
      </w:r>
    </w:p>
    <w:p w14:paraId="457B15FC" w14:textId="2EEE619A" w:rsidR="00D44D98" w:rsidRPr="008F147D" w:rsidRDefault="00BD1898" w:rsidP="00BD1898">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Біз осы мазмұндық бөлімдермен «6В01501 – Математика (</w:t>
      </w:r>
      <w:r w:rsidRPr="008F147D">
        <w:rPr>
          <w:rFonts w:ascii="Times New Roman" w:hAnsi="Times New Roman" w:cs="Times New Roman"/>
          <w:sz w:val="28"/>
          <w:szCs w:val="28"/>
        </w:rPr>
        <w:t>IP</w:t>
      </w:r>
      <w:r w:rsidRPr="008F147D">
        <w:rPr>
          <w:rFonts w:ascii="Times New Roman" w:hAnsi="Times New Roman" w:cs="Times New Roman"/>
          <w:sz w:val="28"/>
          <w:szCs w:val="28"/>
          <w:lang w:val="ru-RU"/>
        </w:rPr>
        <w:t>)» білім беру бағдарламасындағы барлық базалық, бейіндеуші және әдістемелік пәндерді қамтитын, мазмұндық байланыс нақты көрсетілген сабақтастық кестесін жасадық (5-кесте).</w:t>
      </w:r>
    </w:p>
    <w:p w14:paraId="1E072DFB" w14:textId="4AFCEBDE" w:rsidR="00BD1898" w:rsidRPr="008F147D" w:rsidRDefault="00BD1898" w:rsidP="00BD1898">
      <w:pPr>
        <w:spacing w:after="0" w:line="240" w:lineRule="auto"/>
        <w:ind w:firstLine="567"/>
        <w:jc w:val="both"/>
        <w:rPr>
          <w:rFonts w:ascii="Times New Roman" w:hAnsi="Times New Roman" w:cs="Times New Roman"/>
          <w:sz w:val="28"/>
          <w:szCs w:val="28"/>
          <w:lang w:val="ru-RU"/>
        </w:rPr>
      </w:pPr>
    </w:p>
    <w:p w14:paraId="147BA9F6" w14:textId="77777777" w:rsidR="00FB10DD" w:rsidRPr="008F147D" w:rsidRDefault="00393D8D" w:rsidP="00CA17E1">
      <w:pPr>
        <w:spacing w:after="0" w:line="240" w:lineRule="auto"/>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Кесте 5 - </w:t>
      </w:r>
      <w:r w:rsidR="00AB0663" w:rsidRPr="008F147D">
        <w:rPr>
          <w:rFonts w:ascii="Times New Roman" w:hAnsi="Times New Roman" w:cs="Times New Roman"/>
          <w:sz w:val="28"/>
          <w:szCs w:val="28"/>
          <w:lang w:val="ru-RU"/>
        </w:rPr>
        <w:t>Мектеп математикасының оқу бағдарламасы мен «6В01501 – Математика (</w:t>
      </w:r>
      <w:r w:rsidR="00AB0663" w:rsidRPr="008F147D">
        <w:rPr>
          <w:rFonts w:ascii="Times New Roman" w:hAnsi="Times New Roman" w:cs="Times New Roman"/>
          <w:sz w:val="28"/>
          <w:szCs w:val="28"/>
        </w:rPr>
        <w:t>IP</w:t>
      </w:r>
      <w:r w:rsidR="00AB0663" w:rsidRPr="008F147D">
        <w:rPr>
          <w:rFonts w:ascii="Times New Roman" w:hAnsi="Times New Roman" w:cs="Times New Roman"/>
          <w:sz w:val="28"/>
          <w:szCs w:val="28"/>
          <w:lang w:val="ru-RU"/>
        </w:rPr>
        <w:t xml:space="preserve">)» БББ </w:t>
      </w:r>
      <w:r w:rsidR="00BD1898" w:rsidRPr="008F147D">
        <w:rPr>
          <w:rFonts w:ascii="Times New Roman" w:hAnsi="Times New Roman" w:cs="Times New Roman"/>
          <w:sz w:val="28"/>
          <w:szCs w:val="28"/>
          <w:lang w:val="ru-RU"/>
        </w:rPr>
        <w:t>пәндерінің мазмұндық сабақтастығы</w:t>
      </w:r>
    </w:p>
    <w:p w14:paraId="6734098C" w14:textId="77777777" w:rsidR="00FB10DD" w:rsidRPr="008F147D" w:rsidRDefault="00FB10DD" w:rsidP="001B2A94">
      <w:pPr>
        <w:pStyle w:val="a3"/>
        <w:tabs>
          <w:tab w:val="left" w:pos="284"/>
        </w:tabs>
        <w:ind w:left="0" w:firstLine="0"/>
      </w:pPr>
    </w:p>
    <w:tbl>
      <w:tblPr>
        <w:tblStyle w:val="af1"/>
        <w:tblW w:w="0" w:type="auto"/>
        <w:tblLook w:val="04A0" w:firstRow="1" w:lastRow="0" w:firstColumn="1" w:lastColumn="0" w:noHBand="0" w:noVBand="1"/>
      </w:tblPr>
      <w:tblGrid>
        <w:gridCol w:w="2405"/>
        <w:gridCol w:w="3119"/>
        <w:gridCol w:w="4104"/>
      </w:tblGrid>
      <w:tr w:rsidR="00EA6395" w:rsidRPr="00FF44D8" w14:paraId="62DFEA5E" w14:textId="77777777" w:rsidTr="00604C04">
        <w:tc>
          <w:tcPr>
            <w:tcW w:w="2405" w:type="dxa"/>
          </w:tcPr>
          <w:p w14:paraId="525F2F21" w14:textId="77777777" w:rsidR="003C6358" w:rsidRPr="008F147D" w:rsidRDefault="00382747" w:rsidP="00EA6395">
            <w:pPr>
              <w:jc w:val="center"/>
              <w:rPr>
                <w:rFonts w:ascii="Times New Roman" w:hAnsi="Times New Roman" w:cs="Times New Roman"/>
                <w:sz w:val="24"/>
                <w:szCs w:val="24"/>
              </w:rPr>
            </w:pPr>
            <w:r w:rsidRPr="008F147D">
              <w:rPr>
                <w:rFonts w:ascii="Times New Roman" w:hAnsi="Times New Roman" w:cs="Times New Roman"/>
                <w:sz w:val="24"/>
                <w:szCs w:val="24"/>
              </w:rPr>
              <w:t>Мектеп математика</w:t>
            </w:r>
            <w:r w:rsidR="003C6358" w:rsidRPr="008F147D">
              <w:rPr>
                <w:rFonts w:ascii="Times New Roman" w:hAnsi="Times New Roman" w:cs="Times New Roman"/>
                <w:sz w:val="24"/>
                <w:szCs w:val="24"/>
              </w:rPr>
              <w:t>сының</w:t>
            </w:r>
            <w:r w:rsidRPr="008F147D">
              <w:rPr>
                <w:rFonts w:ascii="Times New Roman" w:hAnsi="Times New Roman" w:cs="Times New Roman"/>
                <w:sz w:val="24"/>
                <w:szCs w:val="24"/>
              </w:rPr>
              <w:t xml:space="preserve"> бөлімдері</w:t>
            </w:r>
          </w:p>
          <w:p w14:paraId="289FD4B7" w14:textId="77777777" w:rsidR="00382747" w:rsidRPr="008F147D" w:rsidRDefault="003C6358" w:rsidP="00EA6395">
            <w:pPr>
              <w:jc w:val="center"/>
              <w:rPr>
                <w:rFonts w:ascii="Times New Roman" w:hAnsi="Times New Roman" w:cs="Times New Roman"/>
                <w:sz w:val="24"/>
                <w:szCs w:val="24"/>
              </w:rPr>
            </w:pPr>
            <w:r w:rsidRPr="008F147D">
              <w:rPr>
                <w:rFonts w:ascii="Times New Roman" w:hAnsi="Times New Roman" w:cs="Times New Roman"/>
                <w:sz w:val="24"/>
                <w:szCs w:val="24"/>
              </w:rPr>
              <w:t>(7-11 сынып)</w:t>
            </w:r>
          </w:p>
        </w:tc>
        <w:tc>
          <w:tcPr>
            <w:tcW w:w="3119" w:type="dxa"/>
          </w:tcPr>
          <w:p w14:paraId="16B02E26" w14:textId="77777777" w:rsidR="00382747" w:rsidRPr="008F147D" w:rsidRDefault="00050BC9" w:rsidP="00EA6395">
            <w:pPr>
              <w:jc w:val="center"/>
              <w:rPr>
                <w:rFonts w:ascii="Times New Roman" w:hAnsi="Times New Roman" w:cs="Times New Roman"/>
                <w:sz w:val="24"/>
                <w:szCs w:val="24"/>
              </w:rPr>
            </w:pPr>
            <w:r w:rsidRPr="008F147D">
              <w:rPr>
                <w:rFonts w:ascii="Times New Roman" w:hAnsi="Times New Roman" w:cs="Times New Roman"/>
                <w:sz w:val="24"/>
                <w:szCs w:val="24"/>
              </w:rPr>
              <w:t>ЖОО</w:t>
            </w:r>
            <w:r w:rsidR="003C6358" w:rsidRPr="008F147D">
              <w:rPr>
                <w:rFonts w:ascii="Times New Roman" w:hAnsi="Times New Roman" w:cs="Times New Roman"/>
                <w:sz w:val="24"/>
                <w:szCs w:val="24"/>
              </w:rPr>
              <w:t>-дағы</w:t>
            </w:r>
            <w:r w:rsidR="00382747" w:rsidRPr="008F147D">
              <w:rPr>
                <w:rFonts w:ascii="Times New Roman" w:hAnsi="Times New Roman" w:cs="Times New Roman"/>
                <w:sz w:val="24"/>
                <w:szCs w:val="24"/>
              </w:rPr>
              <w:t xml:space="preserve"> базалық және бе</w:t>
            </w:r>
            <w:r w:rsidRPr="008F147D">
              <w:rPr>
                <w:rFonts w:ascii="Times New Roman" w:hAnsi="Times New Roman" w:cs="Times New Roman"/>
                <w:sz w:val="24"/>
                <w:szCs w:val="24"/>
              </w:rPr>
              <w:t>й</w:t>
            </w:r>
            <w:r w:rsidR="00382747" w:rsidRPr="008F147D">
              <w:rPr>
                <w:rFonts w:ascii="Times New Roman" w:hAnsi="Times New Roman" w:cs="Times New Roman"/>
                <w:sz w:val="24"/>
                <w:szCs w:val="24"/>
              </w:rPr>
              <w:t>імдеуші пәндер</w:t>
            </w:r>
          </w:p>
        </w:tc>
        <w:tc>
          <w:tcPr>
            <w:tcW w:w="4104" w:type="dxa"/>
          </w:tcPr>
          <w:p w14:paraId="7FE72E15" w14:textId="77777777" w:rsidR="00382747" w:rsidRPr="008F147D" w:rsidRDefault="00382747" w:rsidP="00EA6395">
            <w:pPr>
              <w:jc w:val="center"/>
              <w:rPr>
                <w:rFonts w:ascii="Times New Roman" w:hAnsi="Times New Roman" w:cs="Times New Roman"/>
                <w:sz w:val="24"/>
                <w:szCs w:val="24"/>
              </w:rPr>
            </w:pPr>
            <w:r w:rsidRPr="008F147D">
              <w:rPr>
                <w:rFonts w:ascii="Times New Roman" w:hAnsi="Times New Roman" w:cs="Times New Roman"/>
                <w:sz w:val="24"/>
                <w:szCs w:val="24"/>
              </w:rPr>
              <w:t xml:space="preserve">Сабақтастықтың мазмұны </w:t>
            </w:r>
            <w:r w:rsidR="003C6358" w:rsidRPr="008F147D">
              <w:rPr>
                <w:rFonts w:ascii="Times New Roman" w:hAnsi="Times New Roman" w:cs="Times New Roman"/>
                <w:sz w:val="24"/>
                <w:szCs w:val="24"/>
              </w:rPr>
              <w:t>және күтілетін нәтижелер</w:t>
            </w:r>
          </w:p>
        </w:tc>
      </w:tr>
      <w:tr w:rsidR="00376BF9" w:rsidRPr="008F147D" w14:paraId="38FDD68E" w14:textId="77777777" w:rsidTr="00604C04">
        <w:tc>
          <w:tcPr>
            <w:tcW w:w="2405" w:type="dxa"/>
          </w:tcPr>
          <w:p w14:paraId="261C2F6D" w14:textId="182A3C8C" w:rsidR="00376BF9" w:rsidRPr="008F147D" w:rsidRDefault="00376BF9" w:rsidP="00EA6395">
            <w:pPr>
              <w:jc w:val="center"/>
              <w:rPr>
                <w:rFonts w:ascii="Times New Roman" w:hAnsi="Times New Roman" w:cs="Times New Roman"/>
                <w:sz w:val="24"/>
                <w:szCs w:val="24"/>
              </w:rPr>
            </w:pPr>
            <w:r w:rsidRPr="008F147D">
              <w:rPr>
                <w:rFonts w:ascii="Times New Roman" w:hAnsi="Times New Roman" w:cs="Times New Roman"/>
                <w:sz w:val="24"/>
                <w:szCs w:val="24"/>
              </w:rPr>
              <w:t>1</w:t>
            </w:r>
          </w:p>
        </w:tc>
        <w:tc>
          <w:tcPr>
            <w:tcW w:w="3119" w:type="dxa"/>
          </w:tcPr>
          <w:p w14:paraId="225437A6" w14:textId="51475C9F" w:rsidR="00376BF9" w:rsidRPr="008F147D" w:rsidRDefault="00376BF9" w:rsidP="00EA6395">
            <w:pPr>
              <w:jc w:val="center"/>
              <w:rPr>
                <w:rFonts w:ascii="Times New Roman" w:hAnsi="Times New Roman" w:cs="Times New Roman"/>
                <w:sz w:val="24"/>
                <w:szCs w:val="24"/>
              </w:rPr>
            </w:pPr>
            <w:r w:rsidRPr="008F147D">
              <w:rPr>
                <w:rFonts w:ascii="Times New Roman" w:hAnsi="Times New Roman" w:cs="Times New Roman"/>
                <w:sz w:val="24"/>
                <w:szCs w:val="24"/>
              </w:rPr>
              <w:t>2</w:t>
            </w:r>
          </w:p>
        </w:tc>
        <w:tc>
          <w:tcPr>
            <w:tcW w:w="4104" w:type="dxa"/>
          </w:tcPr>
          <w:p w14:paraId="13E7A6FC" w14:textId="0FDB949F" w:rsidR="00376BF9" w:rsidRPr="008F147D" w:rsidRDefault="00376BF9" w:rsidP="00EA6395">
            <w:pPr>
              <w:jc w:val="center"/>
              <w:rPr>
                <w:rFonts w:ascii="Times New Roman" w:hAnsi="Times New Roman" w:cs="Times New Roman"/>
                <w:sz w:val="24"/>
                <w:szCs w:val="24"/>
              </w:rPr>
            </w:pPr>
            <w:r w:rsidRPr="008F147D">
              <w:rPr>
                <w:rFonts w:ascii="Times New Roman" w:hAnsi="Times New Roman" w:cs="Times New Roman"/>
                <w:sz w:val="24"/>
                <w:szCs w:val="24"/>
              </w:rPr>
              <w:t>3</w:t>
            </w:r>
          </w:p>
        </w:tc>
      </w:tr>
      <w:tr w:rsidR="00DF5885" w:rsidRPr="008F147D" w14:paraId="50D90074" w14:textId="77777777" w:rsidTr="00604C04">
        <w:tc>
          <w:tcPr>
            <w:tcW w:w="2405" w:type="dxa"/>
            <w:vMerge w:val="restart"/>
          </w:tcPr>
          <w:p w14:paraId="432EF309" w14:textId="77777777" w:rsidR="00DF5885" w:rsidRPr="008F147D" w:rsidRDefault="0038582F" w:rsidP="00EA6395">
            <w:pPr>
              <w:rPr>
                <w:rFonts w:ascii="Times New Roman" w:hAnsi="Times New Roman" w:cs="Times New Roman"/>
                <w:sz w:val="24"/>
                <w:szCs w:val="24"/>
              </w:rPr>
            </w:pPr>
            <w:r w:rsidRPr="008F147D">
              <w:rPr>
                <w:rFonts w:ascii="Times New Roman" w:hAnsi="Times New Roman" w:cs="Times New Roman"/>
                <w:sz w:val="24"/>
                <w:szCs w:val="24"/>
              </w:rPr>
              <w:t>Сандар (натурал, бүтін, рационал, иррационал, нақты, комплекс сандар)</w:t>
            </w:r>
          </w:p>
        </w:tc>
        <w:tc>
          <w:tcPr>
            <w:tcW w:w="3119" w:type="dxa"/>
          </w:tcPr>
          <w:p w14:paraId="7B2E86C5" w14:textId="77777777" w:rsidR="00DF5885" w:rsidRPr="008F147D" w:rsidRDefault="00DF5885" w:rsidP="00EA6395">
            <w:pPr>
              <w:rPr>
                <w:rFonts w:ascii="Times New Roman" w:hAnsi="Times New Roman" w:cs="Times New Roman"/>
                <w:sz w:val="24"/>
                <w:szCs w:val="24"/>
              </w:rPr>
            </w:pPr>
            <w:r w:rsidRPr="008F147D">
              <w:rPr>
                <w:rFonts w:ascii="Times New Roman" w:hAnsi="Times New Roman" w:cs="Times New Roman"/>
                <w:sz w:val="24"/>
                <w:szCs w:val="24"/>
              </w:rPr>
              <w:t xml:space="preserve">Элементар математика (алгебра), Математикалық анализ, </w:t>
            </w:r>
            <w:r w:rsidR="00937B56" w:rsidRPr="008F147D">
              <w:rPr>
                <w:rFonts w:ascii="Times New Roman" w:hAnsi="Times New Roman" w:cs="Times New Roman"/>
                <w:sz w:val="24"/>
                <w:szCs w:val="24"/>
              </w:rPr>
              <w:t xml:space="preserve">Сандар теориясы, </w:t>
            </w:r>
            <w:r w:rsidRPr="008F147D">
              <w:rPr>
                <w:rFonts w:ascii="Times New Roman" w:hAnsi="Times New Roman" w:cs="Times New Roman"/>
                <w:sz w:val="24"/>
                <w:szCs w:val="24"/>
              </w:rPr>
              <w:t>Жоғары алгебра</w:t>
            </w:r>
          </w:p>
        </w:tc>
        <w:tc>
          <w:tcPr>
            <w:tcW w:w="4104" w:type="dxa"/>
          </w:tcPr>
          <w:p w14:paraId="42F51FFD" w14:textId="77777777" w:rsidR="00DF5885" w:rsidRPr="008F147D" w:rsidRDefault="0052122B" w:rsidP="00EA6395">
            <w:pPr>
              <w:rPr>
                <w:rFonts w:ascii="Times New Roman" w:hAnsi="Times New Roman" w:cs="Times New Roman"/>
                <w:sz w:val="24"/>
                <w:szCs w:val="24"/>
              </w:rPr>
            </w:pPr>
            <w:r w:rsidRPr="008F147D">
              <w:rPr>
                <w:rFonts w:ascii="Times New Roman" w:hAnsi="Times New Roman" w:cs="Times New Roman"/>
                <w:sz w:val="24"/>
                <w:szCs w:val="24"/>
              </w:rPr>
              <w:t>Сан ұғымын кеңейту, нақты және комплекс сандардың қасиеттерін дәлелдеу, сандар жүйесінің құрылымын меңгеру. Мектептегі ұғымдар теориялық негізде тереңдетіледі.</w:t>
            </w:r>
          </w:p>
        </w:tc>
      </w:tr>
      <w:tr w:rsidR="00DF5885" w:rsidRPr="00FF44D8" w14:paraId="7E736673" w14:textId="77777777" w:rsidTr="00C10A79">
        <w:tc>
          <w:tcPr>
            <w:tcW w:w="2405" w:type="dxa"/>
            <w:vMerge/>
            <w:tcBorders>
              <w:bottom w:val="single" w:sz="4" w:space="0" w:color="auto"/>
            </w:tcBorders>
          </w:tcPr>
          <w:p w14:paraId="2FF35049" w14:textId="77777777" w:rsidR="00DF5885" w:rsidRPr="008F147D" w:rsidRDefault="00DF5885" w:rsidP="00EA6395">
            <w:pPr>
              <w:rPr>
                <w:rFonts w:ascii="Times New Roman" w:hAnsi="Times New Roman" w:cs="Times New Roman"/>
                <w:sz w:val="24"/>
                <w:szCs w:val="24"/>
              </w:rPr>
            </w:pPr>
          </w:p>
        </w:tc>
        <w:tc>
          <w:tcPr>
            <w:tcW w:w="3119" w:type="dxa"/>
            <w:tcBorders>
              <w:bottom w:val="single" w:sz="4" w:space="0" w:color="auto"/>
            </w:tcBorders>
          </w:tcPr>
          <w:p w14:paraId="245BDACF" w14:textId="36054833" w:rsidR="00DF5885" w:rsidRPr="008F147D" w:rsidRDefault="00DF5885" w:rsidP="00EA6395">
            <w:pPr>
              <w:rPr>
                <w:rFonts w:ascii="Times New Roman" w:hAnsi="Times New Roman" w:cs="Times New Roman"/>
                <w:sz w:val="24"/>
                <w:szCs w:val="24"/>
              </w:rPr>
            </w:pPr>
            <w:r w:rsidRPr="008F147D">
              <w:rPr>
                <w:rFonts w:ascii="Times New Roman" w:hAnsi="Times New Roman" w:cs="Times New Roman"/>
                <w:sz w:val="24"/>
                <w:szCs w:val="24"/>
              </w:rPr>
              <w:t>Математиканы оқыту әдістемесі, Математика</w:t>
            </w:r>
            <w:r w:rsidR="0052122B" w:rsidRPr="008F147D">
              <w:rPr>
                <w:rFonts w:ascii="Times New Roman" w:hAnsi="Times New Roman" w:cs="Times New Roman"/>
                <w:sz w:val="24"/>
                <w:szCs w:val="24"/>
              </w:rPr>
              <w:t xml:space="preserve">ны оқытудың </w:t>
            </w:r>
            <w:r w:rsidRPr="008F147D">
              <w:rPr>
                <w:rFonts w:ascii="Times New Roman" w:hAnsi="Times New Roman" w:cs="Times New Roman"/>
                <w:sz w:val="24"/>
                <w:szCs w:val="24"/>
              </w:rPr>
              <w:t xml:space="preserve">инновациялық </w:t>
            </w:r>
            <w:r w:rsidR="00F90CA2">
              <w:rPr>
                <w:rFonts w:ascii="Times New Roman" w:hAnsi="Times New Roman" w:cs="Times New Roman"/>
                <w:sz w:val="24"/>
                <w:szCs w:val="24"/>
                <w:lang w:val="kk-KZ"/>
              </w:rPr>
              <w:t>әдістері</w:t>
            </w:r>
            <w:r w:rsidR="003139D4" w:rsidRPr="008F147D">
              <w:rPr>
                <w:rFonts w:ascii="Times New Roman" w:hAnsi="Times New Roman" w:cs="Times New Roman"/>
                <w:sz w:val="24"/>
                <w:szCs w:val="24"/>
              </w:rPr>
              <w:t>, Оқыту әдістері мен технологиялары</w:t>
            </w:r>
          </w:p>
        </w:tc>
        <w:tc>
          <w:tcPr>
            <w:tcW w:w="4104" w:type="dxa"/>
            <w:tcBorders>
              <w:bottom w:val="single" w:sz="4" w:space="0" w:color="auto"/>
            </w:tcBorders>
          </w:tcPr>
          <w:p w14:paraId="72E60C51" w14:textId="77777777" w:rsidR="00DF5885" w:rsidRPr="008F147D" w:rsidRDefault="0052122B" w:rsidP="00EA6395">
            <w:pPr>
              <w:rPr>
                <w:rFonts w:ascii="Times New Roman" w:hAnsi="Times New Roman" w:cs="Times New Roman"/>
                <w:sz w:val="24"/>
                <w:szCs w:val="24"/>
              </w:rPr>
            </w:pPr>
            <w:r w:rsidRPr="008F147D">
              <w:rPr>
                <w:rFonts w:ascii="Times New Roman" w:hAnsi="Times New Roman" w:cs="Times New Roman"/>
                <w:sz w:val="24"/>
                <w:szCs w:val="24"/>
              </w:rPr>
              <w:t xml:space="preserve">Мектеп курсындағы сандар жүйесін түсіндіру әдістерін меңгеру, сабақты жоспарлау және оқушылардың қателіктерін түзету стратегияларын игеру. </w:t>
            </w:r>
            <w:r w:rsidR="00DF5885" w:rsidRPr="008F147D">
              <w:rPr>
                <w:rFonts w:ascii="Times New Roman" w:hAnsi="Times New Roman" w:cs="Times New Roman"/>
                <w:sz w:val="24"/>
                <w:szCs w:val="24"/>
              </w:rPr>
              <w:t>Мектептегі әдістемемен логикалық жалғастықта ұйымдастырылған. Болашақ мұғалімге мектеп мазмұнын әдістемелік тұрғыда түсіндіріп, педагогикалық тәжірибеде тиімді қолдануға мүмкіндік береді.</w:t>
            </w:r>
          </w:p>
        </w:tc>
      </w:tr>
      <w:tr w:rsidR="0013546E" w:rsidRPr="00FF44D8" w14:paraId="7011563F" w14:textId="77777777" w:rsidTr="00604C04">
        <w:tc>
          <w:tcPr>
            <w:tcW w:w="2405" w:type="dxa"/>
            <w:vMerge w:val="restart"/>
          </w:tcPr>
          <w:p w14:paraId="2C2E40B1" w14:textId="77777777" w:rsidR="00641075" w:rsidRPr="008F147D" w:rsidRDefault="0013546E" w:rsidP="00EA6395">
            <w:pPr>
              <w:rPr>
                <w:rFonts w:ascii="Times New Roman" w:hAnsi="Times New Roman" w:cs="Times New Roman"/>
                <w:sz w:val="24"/>
                <w:szCs w:val="24"/>
              </w:rPr>
            </w:pPr>
            <w:r w:rsidRPr="008F147D">
              <w:rPr>
                <w:rFonts w:ascii="Times New Roman" w:hAnsi="Times New Roman" w:cs="Times New Roman"/>
                <w:sz w:val="24"/>
                <w:szCs w:val="24"/>
              </w:rPr>
              <w:t xml:space="preserve">Алгебра (өрнектер, </w:t>
            </w:r>
            <w:r w:rsidR="00641075" w:rsidRPr="008F147D">
              <w:rPr>
                <w:rFonts w:ascii="Times New Roman" w:hAnsi="Times New Roman" w:cs="Times New Roman"/>
                <w:sz w:val="24"/>
                <w:szCs w:val="24"/>
              </w:rPr>
              <w:t xml:space="preserve">функциялар, </w:t>
            </w:r>
            <w:r w:rsidRPr="008F147D">
              <w:rPr>
                <w:rFonts w:ascii="Times New Roman" w:hAnsi="Times New Roman" w:cs="Times New Roman"/>
                <w:sz w:val="24"/>
                <w:szCs w:val="24"/>
              </w:rPr>
              <w:t>теңдеулер</w:t>
            </w:r>
            <w:r w:rsidR="00641075" w:rsidRPr="008F147D">
              <w:rPr>
                <w:rFonts w:ascii="Times New Roman" w:hAnsi="Times New Roman" w:cs="Times New Roman"/>
                <w:sz w:val="24"/>
                <w:szCs w:val="24"/>
              </w:rPr>
              <w:t xml:space="preserve"> мен</w:t>
            </w:r>
            <w:r w:rsidRPr="008F147D">
              <w:rPr>
                <w:rFonts w:ascii="Times New Roman" w:hAnsi="Times New Roman" w:cs="Times New Roman"/>
                <w:sz w:val="24"/>
                <w:szCs w:val="24"/>
              </w:rPr>
              <w:t xml:space="preserve"> теңсіздіктер</w:t>
            </w:r>
            <w:r w:rsidR="00641075" w:rsidRPr="008F147D">
              <w:rPr>
                <w:rFonts w:ascii="Times New Roman" w:hAnsi="Times New Roman" w:cs="Times New Roman"/>
                <w:sz w:val="24"/>
                <w:szCs w:val="24"/>
              </w:rPr>
              <w:t xml:space="preserve"> және олардың жүйелері, тізбектер және олардың қосындысы, тригонометрия)</w:t>
            </w:r>
          </w:p>
        </w:tc>
        <w:tc>
          <w:tcPr>
            <w:tcW w:w="3119" w:type="dxa"/>
          </w:tcPr>
          <w:p w14:paraId="057483F8" w14:textId="77777777" w:rsidR="0013546E" w:rsidRPr="008F147D" w:rsidRDefault="0013546E" w:rsidP="00EA6395">
            <w:pPr>
              <w:rPr>
                <w:rFonts w:ascii="Times New Roman" w:hAnsi="Times New Roman" w:cs="Times New Roman"/>
                <w:sz w:val="24"/>
                <w:szCs w:val="24"/>
              </w:rPr>
            </w:pPr>
            <w:r w:rsidRPr="008F147D">
              <w:rPr>
                <w:rFonts w:ascii="Times New Roman" w:hAnsi="Times New Roman" w:cs="Times New Roman"/>
                <w:sz w:val="24"/>
                <w:szCs w:val="24"/>
              </w:rPr>
              <w:t xml:space="preserve">Элементар математика (алгебра), </w:t>
            </w:r>
            <w:r w:rsidR="00937B56" w:rsidRPr="008F147D">
              <w:rPr>
                <w:rFonts w:ascii="Times New Roman" w:hAnsi="Times New Roman" w:cs="Times New Roman"/>
                <w:sz w:val="24"/>
                <w:szCs w:val="24"/>
              </w:rPr>
              <w:t xml:space="preserve">Сызықтық алгебра, </w:t>
            </w:r>
            <w:r w:rsidRPr="008F147D">
              <w:rPr>
                <w:rFonts w:ascii="Times New Roman" w:hAnsi="Times New Roman" w:cs="Times New Roman"/>
                <w:sz w:val="24"/>
                <w:szCs w:val="24"/>
              </w:rPr>
              <w:t>Математикалық анализ, Дифференциалдық теңдеулер</w:t>
            </w:r>
          </w:p>
        </w:tc>
        <w:tc>
          <w:tcPr>
            <w:tcW w:w="4104" w:type="dxa"/>
          </w:tcPr>
          <w:p w14:paraId="61F78760" w14:textId="77777777" w:rsidR="0013546E" w:rsidRPr="008F147D" w:rsidRDefault="0013546E" w:rsidP="00EA6395">
            <w:pPr>
              <w:rPr>
                <w:rFonts w:ascii="Times New Roman" w:hAnsi="Times New Roman" w:cs="Times New Roman"/>
                <w:sz w:val="24"/>
                <w:szCs w:val="24"/>
              </w:rPr>
            </w:pPr>
            <w:r w:rsidRPr="008F147D">
              <w:rPr>
                <w:rFonts w:ascii="Times New Roman" w:hAnsi="Times New Roman" w:cs="Times New Roman"/>
                <w:sz w:val="24"/>
                <w:szCs w:val="24"/>
              </w:rPr>
              <w:t>Алгебралық амалдарды теориялық тұрғыдан негіздеу, функциялар қасиеттерін дәлелдеу, күрделі теңдеулерді шешу әдістерін меңгеру.</w:t>
            </w:r>
          </w:p>
        </w:tc>
      </w:tr>
      <w:tr w:rsidR="0013546E" w:rsidRPr="00FF44D8" w14:paraId="128DB1B0" w14:textId="77777777" w:rsidTr="00C10A79">
        <w:tc>
          <w:tcPr>
            <w:tcW w:w="2405" w:type="dxa"/>
            <w:vMerge/>
            <w:tcBorders>
              <w:bottom w:val="nil"/>
            </w:tcBorders>
          </w:tcPr>
          <w:p w14:paraId="6426B010" w14:textId="77777777" w:rsidR="0013546E" w:rsidRPr="008F147D" w:rsidRDefault="0013546E" w:rsidP="00EA6395">
            <w:pPr>
              <w:rPr>
                <w:rFonts w:ascii="Times New Roman" w:hAnsi="Times New Roman" w:cs="Times New Roman"/>
                <w:sz w:val="24"/>
                <w:szCs w:val="24"/>
              </w:rPr>
            </w:pPr>
          </w:p>
        </w:tc>
        <w:tc>
          <w:tcPr>
            <w:tcW w:w="3119" w:type="dxa"/>
            <w:tcBorders>
              <w:bottom w:val="nil"/>
            </w:tcBorders>
          </w:tcPr>
          <w:p w14:paraId="3B3D3559" w14:textId="1EE7676D" w:rsidR="0013546E" w:rsidRPr="008F147D" w:rsidRDefault="0013546E" w:rsidP="00EA6395">
            <w:pPr>
              <w:rPr>
                <w:rFonts w:ascii="Times New Roman" w:hAnsi="Times New Roman" w:cs="Times New Roman"/>
                <w:sz w:val="24"/>
                <w:szCs w:val="24"/>
              </w:rPr>
            </w:pPr>
            <w:r w:rsidRPr="008F147D">
              <w:rPr>
                <w:rFonts w:ascii="Times New Roman" w:hAnsi="Times New Roman" w:cs="Times New Roman"/>
                <w:sz w:val="24"/>
                <w:szCs w:val="24"/>
              </w:rPr>
              <w:t xml:space="preserve">Қолданбалы математикалық пакеттер </w:t>
            </w:r>
          </w:p>
        </w:tc>
        <w:tc>
          <w:tcPr>
            <w:tcW w:w="4104" w:type="dxa"/>
            <w:tcBorders>
              <w:bottom w:val="nil"/>
            </w:tcBorders>
          </w:tcPr>
          <w:p w14:paraId="36346183" w14:textId="77777777" w:rsidR="0013546E" w:rsidRPr="008F147D" w:rsidRDefault="0013546E" w:rsidP="00EA6395">
            <w:pPr>
              <w:rPr>
                <w:rFonts w:ascii="Times New Roman" w:hAnsi="Times New Roman" w:cs="Times New Roman"/>
                <w:sz w:val="24"/>
                <w:szCs w:val="24"/>
              </w:rPr>
            </w:pPr>
            <w:r w:rsidRPr="008F147D">
              <w:rPr>
                <w:rFonts w:ascii="Times New Roman" w:hAnsi="Times New Roman" w:cs="Times New Roman"/>
                <w:sz w:val="24"/>
                <w:szCs w:val="24"/>
              </w:rPr>
              <w:t>Алгебралық есептерді символдық және сандық әдістермен шешу, компьютерлік модельдеу.</w:t>
            </w:r>
          </w:p>
        </w:tc>
      </w:tr>
    </w:tbl>
    <w:p w14:paraId="2A6AE1BF" w14:textId="01F43488" w:rsidR="00CF075F" w:rsidRPr="008F147D" w:rsidRDefault="00CF075F" w:rsidP="00EA6395">
      <w:pPr>
        <w:rPr>
          <w:rFonts w:ascii="Times New Roman" w:hAnsi="Times New Roman" w:cs="Times New Roman"/>
          <w:sz w:val="24"/>
          <w:szCs w:val="24"/>
        </w:rPr>
      </w:pPr>
      <w:r w:rsidRPr="008F147D">
        <w:rPr>
          <w:rFonts w:ascii="Times New Roman" w:hAnsi="Times New Roman" w:cs="Times New Roman"/>
          <w:sz w:val="24"/>
          <w:szCs w:val="24"/>
        </w:rPr>
        <w:lastRenderedPageBreak/>
        <w:t>5-</w:t>
      </w:r>
      <w:r w:rsidRPr="008F147D">
        <w:rPr>
          <w:rFonts w:ascii="Times New Roman" w:hAnsi="Times New Roman" w:cs="Times New Roman"/>
          <w:sz w:val="24"/>
          <w:szCs w:val="24"/>
          <w:lang w:val="kk-KZ"/>
        </w:rPr>
        <w:t xml:space="preserve">кестенің жалғасы </w:t>
      </w:r>
    </w:p>
    <w:tbl>
      <w:tblPr>
        <w:tblStyle w:val="af1"/>
        <w:tblW w:w="0" w:type="auto"/>
        <w:tblLook w:val="04A0" w:firstRow="1" w:lastRow="0" w:firstColumn="1" w:lastColumn="0" w:noHBand="0" w:noVBand="1"/>
      </w:tblPr>
      <w:tblGrid>
        <w:gridCol w:w="2405"/>
        <w:gridCol w:w="3119"/>
        <w:gridCol w:w="4104"/>
      </w:tblGrid>
      <w:tr w:rsidR="00CF075F" w:rsidRPr="008F147D" w14:paraId="3E3E5BDB" w14:textId="77777777" w:rsidTr="00D87A10">
        <w:tc>
          <w:tcPr>
            <w:tcW w:w="2405" w:type="dxa"/>
          </w:tcPr>
          <w:p w14:paraId="465EFD97" w14:textId="77777777" w:rsidR="00CF075F" w:rsidRPr="008F147D" w:rsidRDefault="00CF075F" w:rsidP="00D87A10">
            <w:pPr>
              <w:jc w:val="center"/>
              <w:rPr>
                <w:rFonts w:ascii="Times New Roman" w:hAnsi="Times New Roman" w:cs="Times New Roman"/>
                <w:sz w:val="24"/>
                <w:szCs w:val="24"/>
              </w:rPr>
            </w:pPr>
            <w:r w:rsidRPr="008F147D">
              <w:rPr>
                <w:rFonts w:ascii="Times New Roman" w:hAnsi="Times New Roman" w:cs="Times New Roman"/>
                <w:sz w:val="24"/>
                <w:szCs w:val="24"/>
              </w:rPr>
              <w:t>1</w:t>
            </w:r>
          </w:p>
        </w:tc>
        <w:tc>
          <w:tcPr>
            <w:tcW w:w="3119" w:type="dxa"/>
          </w:tcPr>
          <w:p w14:paraId="45336D23" w14:textId="77777777" w:rsidR="00CF075F" w:rsidRPr="008F147D" w:rsidRDefault="00CF075F" w:rsidP="00D87A10">
            <w:pPr>
              <w:jc w:val="center"/>
              <w:rPr>
                <w:rFonts w:ascii="Times New Roman" w:hAnsi="Times New Roman" w:cs="Times New Roman"/>
                <w:sz w:val="24"/>
                <w:szCs w:val="24"/>
              </w:rPr>
            </w:pPr>
            <w:r w:rsidRPr="008F147D">
              <w:rPr>
                <w:rFonts w:ascii="Times New Roman" w:hAnsi="Times New Roman" w:cs="Times New Roman"/>
                <w:sz w:val="24"/>
                <w:szCs w:val="24"/>
              </w:rPr>
              <w:t>2</w:t>
            </w:r>
          </w:p>
        </w:tc>
        <w:tc>
          <w:tcPr>
            <w:tcW w:w="4104" w:type="dxa"/>
          </w:tcPr>
          <w:p w14:paraId="60EEA50A" w14:textId="77777777" w:rsidR="00CF075F" w:rsidRPr="008F147D" w:rsidRDefault="00CF075F" w:rsidP="00D87A10">
            <w:pPr>
              <w:jc w:val="center"/>
              <w:rPr>
                <w:rFonts w:ascii="Times New Roman" w:hAnsi="Times New Roman" w:cs="Times New Roman"/>
                <w:sz w:val="24"/>
                <w:szCs w:val="24"/>
              </w:rPr>
            </w:pPr>
            <w:r w:rsidRPr="008F147D">
              <w:rPr>
                <w:rFonts w:ascii="Times New Roman" w:hAnsi="Times New Roman" w:cs="Times New Roman"/>
                <w:sz w:val="24"/>
                <w:szCs w:val="24"/>
              </w:rPr>
              <w:t>3</w:t>
            </w:r>
          </w:p>
        </w:tc>
      </w:tr>
      <w:tr w:rsidR="00CF075F" w:rsidRPr="008F147D" w14:paraId="1BEF2D95" w14:textId="77777777" w:rsidTr="00604C04">
        <w:tc>
          <w:tcPr>
            <w:tcW w:w="2405" w:type="dxa"/>
            <w:vMerge w:val="restart"/>
          </w:tcPr>
          <w:p w14:paraId="45A9AF6F" w14:textId="77777777" w:rsidR="00CF075F" w:rsidRPr="008F147D" w:rsidRDefault="00CF075F" w:rsidP="00EA6395">
            <w:pPr>
              <w:rPr>
                <w:rFonts w:ascii="Times New Roman" w:hAnsi="Times New Roman" w:cs="Times New Roman"/>
                <w:sz w:val="24"/>
                <w:szCs w:val="24"/>
              </w:rPr>
            </w:pPr>
          </w:p>
        </w:tc>
        <w:tc>
          <w:tcPr>
            <w:tcW w:w="3119" w:type="dxa"/>
          </w:tcPr>
          <w:p w14:paraId="19BC03B4" w14:textId="2E7793D8" w:rsidR="00CF075F" w:rsidRPr="008F147D" w:rsidRDefault="00CF075F" w:rsidP="00EA6395">
            <w:pPr>
              <w:rPr>
                <w:rFonts w:ascii="Times New Roman" w:hAnsi="Times New Roman" w:cs="Times New Roman"/>
                <w:sz w:val="24"/>
                <w:szCs w:val="24"/>
              </w:rPr>
            </w:pPr>
            <w:r w:rsidRPr="008F147D">
              <w:rPr>
                <w:rFonts w:ascii="Times New Roman" w:hAnsi="Times New Roman" w:cs="Times New Roman"/>
                <w:sz w:val="24"/>
                <w:szCs w:val="24"/>
              </w:rPr>
              <w:t>(MatLAB, Maple, Mathematica)</w:t>
            </w:r>
          </w:p>
        </w:tc>
        <w:tc>
          <w:tcPr>
            <w:tcW w:w="4104" w:type="dxa"/>
          </w:tcPr>
          <w:p w14:paraId="5CE6C3B7" w14:textId="77777777" w:rsidR="00CF075F" w:rsidRPr="008F147D" w:rsidRDefault="00CF075F" w:rsidP="00EA6395">
            <w:pPr>
              <w:rPr>
                <w:rFonts w:ascii="Times New Roman" w:hAnsi="Times New Roman" w:cs="Times New Roman"/>
                <w:sz w:val="24"/>
                <w:szCs w:val="24"/>
              </w:rPr>
            </w:pPr>
          </w:p>
        </w:tc>
      </w:tr>
      <w:tr w:rsidR="00CF075F" w:rsidRPr="00FF44D8" w14:paraId="59E37772" w14:textId="77777777" w:rsidTr="00604C04">
        <w:tc>
          <w:tcPr>
            <w:tcW w:w="2405" w:type="dxa"/>
            <w:vMerge/>
          </w:tcPr>
          <w:p w14:paraId="44EDCBB7" w14:textId="77777777" w:rsidR="00CF075F" w:rsidRPr="008F147D" w:rsidRDefault="00CF075F" w:rsidP="00CF075F">
            <w:pPr>
              <w:rPr>
                <w:rFonts w:ascii="Times New Roman" w:hAnsi="Times New Roman" w:cs="Times New Roman"/>
                <w:sz w:val="24"/>
                <w:szCs w:val="24"/>
              </w:rPr>
            </w:pPr>
          </w:p>
        </w:tc>
        <w:tc>
          <w:tcPr>
            <w:tcW w:w="3119" w:type="dxa"/>
          </w:tcPr>
          <w:p w14:paraId="71AD089D" w14:textId="4269FD6F"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Математикадан есеп шығару практикумы</w:t>
            </w:r>
          </w:p>
        </w:tc>
        <w:tc>
          <w:tcPr>
            <w:tcW w:w="4104" w:type="dxa"/>
          </w:tcPr>
          <w:p w14:paraId="163066C6" w14:textId="191DD451"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Мектеп есептерін шешудің әдіс-тәсілдерін меңгеру, олимпиадалық және күрделенген тапсырмаларды талдау.</w:t>
            </w:r>
          </w:p>
        </w:tc>
      </w:tr>
      <w:tr w:rsidR="00CF075F" w:rsidRPr="00FF44D8" w14:paraId="668A8DC8" w14:textId="77777777" w:rsidTr="00604C04">
        <w:tc>
          <w:tcPr>
            <w:tcW w:w="2405" w:type="dxa"/>
            <w:vMerge/>
          </w:tcPr>
          <w:p w14:paraId="26D86FAA" w14:textId="77777777" w:rsidR="00CF075F" w:rsidRPr="008F147D" w:rsidRDefault="00CF075F" w:rsidP="00CF075F">
            <w:pPr>
              <w:rPr>
                <w:rFonts w:ascii="Times New Roman" w:hAnsi="Times New Roman" w:cs="Times New Roman"/>
                <w:sz w:val="24"/>
                <w:szCs w:val="24"/>
              </w:rPr>
            </w:pPr>
          </w:p>
        </w:tc>
        <w:tc>
          <w:tcPr>
            <w:tcW w:w="3119" w:type="dxa"/>
          </w:tcPr>
          <w:p w14:paraId="584085DA" w14:textId="133AE78D"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xml:space="preserve">Математиканы оқыту әдістемесі, Математиканы оқытудың инновациялық </w:t>
            </w:r>
            <w:r w:rsidR="00F90CA2">
              <w:rPr>
                <w:rFonts w:ascii="Times New Roman" w:hAnsi="Times New Roman" w:cs="Times New Roman"/>
                <w:sz w:val="24"/>
                <w:szCs w:val="24"/>
                <w:lang w:val="kk-KZ"/>
              </w:rPr>
              <w:t>әдістері</w:t>
            </w:r>
            <w:r w:rsidRPr="008F147D">
              <w:rPr>
                <w:rFonts w:ascii="Times New Roman" w:hAnsi="Times New Roman" w:cs="Times New Roman"/>
                <w:sz w:val="24"/>
                <w:szCs w:val="24"/>
              </w:rPr>
              <w:t>, Оқыту әдістері мен технологиялары</w:t>
            </w:r>
          </w:p>
        </w:tc>
        <w:tc>
          <w:tcPr>
            <w:tcW w:w="4104" w:type="dxa"/>
          </w:tcPr>
          <w:p w14:paraId="3E5BE5C5" w14:textId="71A17075"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Мектепте алгебраны оқыту логикасын, формулаларды түсіндіру, функцияларды талдау әдістерін меңгеру. Болашақ мұғалімге мектеп мазмұнын әдістемелік тұрғыда түсіндіріп, педагогикалық тәжірибеде тиімді қолдануға мүмкіндік береді.</w:t>
            </w:r>
          </w:p>
        </w:tc>
      </w:tr>
      <w:tr w:rsidR="00CF075F" w:rsidRPr="00FF44D8" w14:paraId="731F90A9" w14:textId="77777777" w:rsidTr="00604C04">
        <w:tc>
          <w:tcPr>
            <w:tcW w:w="2405" w:type="dxa"/>
            <w:vMerge w:val="restart"/>
          </w:tcPr>
          <w:p w14:paraId="0B67A6F9"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Статистика және ықтималдықтар теориясы (жиындар теориясы және логика элементтері, комбинаторика негіздері, ықтималдықтар теориясының негіздері, статистика және деректерді талдау)</w:t>
            </w:r>
          </w:p>
          <w:p w14:paraId="227D524F" w14:textId="77777777" w:rsidR="00CF075F" w:rsidRPr="008F147D" w:rsidRDefault="00CF075F" w:rsidP="00CF075F">
            <w:pPr>
              <w:rPr>
                <w:rFonts w:ascii="Times New Roman" w:hAnsi="Times New Roman" w:cs="Times New Roman"/>
                <w:sz w:val="24"/>
                <w:szCs w:val="24"/>
              </w:rPr>
            </w:pPr>
          </w:p>
        </w:tc>
        <w:tc>
          <w:tcPr>
            <w:tcW w:w="3119" w:type="dxa"/>
          </w:tcPr>
          <w:p w14:paraId="3CCB6EDA"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Ықтималдықтар теориясы және математикалық статистика, Математикалық зерттеу әдістері</w:t>
            </w:r>
          </w:p>
        </w:tc>
        <w:tc>
          <w:tcPr>
            <w:tcW w:w="4104" w:type="dxa"/>
          </w:tcPr>
          <w:p w14:paraId="636865FA"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Ықтималдықтың классикалық, геометриялық, статистикалық анықтамалары, үлестірімдер, гипотезаларды тексеру.</w:t>
            </w:r>
          </w:p>
          <w:p w14:paraId="371D1E48"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Деректерді өңдеу, математикалық модельдер құру, нәтижелерді интерпретациялау.</w:t>
            </w:r>
          </w:p>
        </w:tc>
      </w:tr>
      <w:tr w:rsidR="00CF075F" w:rsidRPr="00FF44D8" w14:paraId="312ADA9D" w14:textId="77777777" w:rsidTr="00C10A79">
        <w:tc>
          <w:tcPr>
            <w:tcW w:w="2405" w:type="dxa"/>
            <w:vMerge/>
            <w:tcBorders>
              <w:bottom w:val="single" w:sz="4" w:space="0" w:color="auto"/>
            </w:tcBorders>
          </w:tcPr>
          <w:p w14:paraId="1CFDA1CD" w14:textId="77777777" w:rsidR="00CF075F" w:rsidRPr="008F147D" w:rsidRDefault="00CF075F" w:rsidP="00CF075F">
            <w:pPr>
              <w:rPr>
                <w:rFonts w:ascii="Times New Roman" w:hAnsi="Times New Roman" w:cs="Times New Roman"/>
                <w:sz w:val="24"/>
                <w:szCs w:val="24"/>
              </w:rPr>
            </w:pPr>
          </w:p>
        </w:tc>
        <w:tc>
          <w:tcPr>
            <w:tcW w:w="3119" w:type="dxa"/>
            <w:tcBorders>
              <w:bottom w:val="single" w:sz="4" w:space="0" w:color="auto"/>
            </w:tcBorders>
          </w:tcPr>
          <w:p w14:paraId="4934F96F" w14:textId="6BE1DA1E"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xml:space="preserve">Математиканы оқыту әдістемесі, Математиканы оқытудың инновациялық </w:t>
            </w:r>
            <w:r w:rsidR="00F90CA2">
              <w:rPr>
                <w:rFonts w:ascii="Times New Roman" w:hAnsi="Times New Roman" w:cs="Times New Roman"/>
                <w:sz w:val="24"/>
                <w:szCs w:val="24"/>
                <w:lang w:val="kk-KZ"/>
              </w:rPr>
              <w:t>әдістері</w:t>
            </w:r>
            <w:r w:rsidRPr="008F147D">
              <w:rPr>
                <w:rFonts w:ascii="Times New Roman" w:hAnsi="Times New Roman" w:cs="Times New Roman"/>
                <w:sz w:val="24"/>
                <w:szCs w:val="24"/>
              </w:rPr>
              <w:t>, Оқыту әдістері мен технологиялары</w:t>
            </w:r>
          </w:p>
        </w:tc>
        <w:tc>
          <w:tcPr>
            <w:tcW w:w="4104" w:type="dxa"/>
            <w:tcBorders>
              <w:bottom w:val="single" w:sz="4" w:space="0" w:color="auto"/>
            </w:tcBorders>
          </w:tcPr>
          <w:p w14:paraId="1051E780"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Мектептегі статистикалық оқу материалын түсіндіру, эксперименттік деректермен жұмыс ұйымдастыру. Мектептегі әдістемемен логикалық жалғастықта ұйымдастырылған. Болашақ мұғалімге мектеп мазмұнын әдістемелік тұрғыда түсіндіріп, педагогикалық тәжірибеде тиімді қолдануға мүмкіндік береді.</w:t>
            </w:r>
          </w:p>
        </w:tc>
      </w:tr>
      <w:tr w:rsidR="00CF075F" w:rsidRPr="008F147D" w14:paraId="3F5759F5" w14:textId="77777777" w:rsidTr="00604C04">
        <w:tc>
          <w:tcPr>
            <w:tcW w:w="2405" w:type="dxa"/>
            <w:vMerge w:val="restart"/>
          </w:tcPr>
          <w:p w14:paraId="54118CF4" w14:textId="77777777" w:rsidR="00CF075F" w:rsidRPr="008F014C"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Математикалық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модельдеу</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және</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анализ</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математикалық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анализ</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бастамалары</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математикалық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модельдеудің</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көмегімен</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есептер</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шығару</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математикалық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тіл</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және</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математикалық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модель</w:t>
            </w:r>
            <w:r w:rsidRPr="008F014C">
              <w:rPr>
                <w:rFonts w:ascii="Times New Roman" w:hAnsi="Times New Roman" w:cs="Times New Roman"/>
                <w:sz w:val="24"/>
                <w:szCs w:val="24"/>
              </w:rPr>
              <w:t>)</w:t>
            </w:r>
          </w:p>
        </w:tc>
        <w:tc>
          <w:tcPr>
            <w:tcW w:w="3119" w:type="dxa"/>
          </w:tcPr>
          <w:p w14:paraId="40595744" w14:textId="77777777" w:rsidR="00CF075F" w:rsidRPr="008F014C"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Математикалық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анализ</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Қолданбалы</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математикалық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пакеттер</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Бағдарламалау</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және</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сандық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әдістер</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Математикалық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модельдеу</w:t>
            </w:r>
          </w:p>
        </w:tc>
        <w:tc>
          <w:tcPr>
            <w:tcW w:w="4104" w:type="dxa"/>
          </w:tcPr>
          <w:p w14:paraId="3E759163"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Функционалдық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анализ</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тәсілдерін</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меңгеру</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мектептегі</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негізгі</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ұғымдарды</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қатаң</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математикалық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тілде</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дәлелдеу</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Нақты</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процестерді</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математикалық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модельдеу</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сандық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есептеу</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әдістерін</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қолдану</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Модельдерді</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цифрлық</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ортада</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жүзеге</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асыру</w:t>
            </w:r>
            <w:r w:rsidRPr="008F014C">
              <w:rPr>
                <w:rFonts w:ascii="Times New Roman" w:hAnsi="Times New Roman" w:cs="Times New Roman"/>
                <w:sz w:val="24"/>
                <w:szCs w:val="24"/>
              </w:rPr>
              <w:t xml:space="preserve">. </w:t>
            </w:r>
            <w:r w:rsidRPr="008F147D">
              <w:rPr>
                <w:rFonts w:ascii="Times New Roman" w:hAnsi="Times New Roman" w:cs="Times New Roman"/>
                <w:sz w:val="24"/>
                <w:szCs w:val="24"/>
              </w:rPr>
              <w:t>Студенттердің математикалық және цифрлық сауаттылығын арттыру.</w:t>
            </w:r>
          </w:p>
        </w:tc>
      </w:tr>
      <w:tr w:rsidR="00CF075F" w:rsidRPr="00FF44D8" w14:paraId="51DDFCDB" w14:textId="77777777" w:rsidTr="00C10A79">
        <w:tc>
          <w:tcPr>
            <w:tcW w:w="2405" w:type="dxa"/>
            <w:vMerge/>
            <w:tcBorders>
              <w:bottom w:val="nil"/>
            </w:tcBorders>
          </w:tcPr>
          <w:p w14:paraId="1522E16D" w14:textId="77777777" w:rsidR="00CF075F" w:rsidRPr="008F147D" w:rsidRDefault="00CF075F" w:rsidP="00CF075F">
            <w:pPr>
              <w:rPr>
                <w:rFonts w:ascii="Times New Roman" w:hAnsi="Times New Roman" w:cs="Times New Roman"/>
                <w:sz w:val="24"/>
                <w:szCs w:val="24"/>
              </w:rPr>
            </w:pPr>
          </w:p>
        </w:tc>
        <w:tc>
          <w:tcPr>
            <w:tcW w:w="3119" w:type="dxa"/>
            <w:tcBorders>
              <w:bottom w:val="nil"/>
            </w:tcBorders>
          </w:tcPr>
          <w:p w14:paraId="762EC8C5" w14:textId="1FDFB78A"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xml:space="preserve">Математиканы оқыту әдістемесі, Математиканы оқытудың инновациялық </w:t>
            </w:r>
            <w:r w:rsidR="00F90CA2">
              <w:rPr>
                <w:rFonts w:ascii="Times New Roman" w:hAnsi="Times New Roman" w:cs="Times New Roman"/>
                <w:sz w:val="24"/>
                <w:szCs w:val="24"/>
                <w:lang w:val="kk-KZ"/>
              </w:rPr>
              <w:t>әдістері</w:t>
            </w:r>
            <w:r w:rsidRPr="008F147D">
              <w:rPr>
                <w:rFonts w:ascii="Times New Roman" w:hAnsi="Times New Roman" w:cs="Times New Roman"/>
                <w:sz w:val="24"/>
                <w:szCs w:val="24"/>
              </w:rPr>
              <w:t>, Оқыту әдістері мен технологиялары</w:t>
            </w:r>
          </w:p>
        </w:tc>
        <w:tc>
          <w:tcPr>
            <w:tcW w:w="4104" w:type="dxa"/>
            <w:tcBorders>
              <w:bottom w:val="nil"/>
            </w:tcBorders>
          </w:tcPr>
          <w:p w14:paraId="25782589"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xml:space="preserve">Модельдеу мен талдауды мектеп бағдарламасына бейімдеу, есептерді қолданбалы мазмұнда құрастыру. Мектептегі әдістемемен логикалық жалғастықта ұйымдастырылған. Болашақ мұғалімге мектеп мазмұнын әдістемелік тұрғыда түсіндіріп, </w:t>
            </w:r>
          </w:p>
          <w:p w14:paraId="7BD913EA" w14:textId="6863C7B6" w:rsidR="00CF075F" w:rsidRPr="008F147D" w:rsidRDefault="00CF075F" w:rsidP="00CF075F">
            <w:pPr>
              <w:rPr>
                <w:rFonts w:ascii="Times New Roman" w:hAnsi="Times New Roman" w:cs="Times New Roman"/>
                <w:sz w:val="24"/>
                <w:szCs w:val="24"/>
              </w:rPr>
            </w:pPr>
          </w:p>
        </w:tc>
      </w:tr>
    </w:tbl>
    <w:p w14:paraId="74D437E7" w14:textId="77777777" w:rsidR="00CF075F" w:rsidRPr="008F147D" w:rsidRDefault="00CF075F" w:rsidP="00CF075F">
      <w:pPr>
        <w:rPr>
          <w:rFonts w:ascii="Times New Roman" w:hAnsi="Times New Roman" w:cs="Times New Roman"/>
          <w:sz w:val="24"/>
          <w:szCs w:val="24"/>
          <w:lang w:val="ru-RU"/>
        </w:rPr>
      </w:pPr>
      <w:r w:rsidRPr="008F147D">
        <w:rPr>
          <w:rFonts w:ascii="Times New Roman" w:hAnsi="Times New Roman" w:cs="Times New Roman"/>
          <w:sz w:val="24"/>
          <w:szCs w:val="24"/>
          <w:lang w:val="ru-RU"/>
        </w:rPr>
        <w:lastRenderedPageBreak/>
        <w:t>5-</w:t>
      </w:r>
      <w:r w:rsidRPr="008F147D">
        <w:rPr>
          <w:rFonts w:ascii="Times New Roman" w:hAnsi="Times New Roman" w:cs="Times New Roman"/>
          <w:sz w:val="24"/>
          <w:szCs w:val="24"/>
          <w:lang w:val="kk-KZ"/>
        </w:rPr>
        <w:t xml:space="preserve">кестенің жалғасы </w:t>
      </w:r>
    </w:p>
    <w:tbl>
      <w:tblPr>
        <w:tblStyle w:val="af1"/>
        <w:tblW w:w="0" w:type="auto"/>
        <w:tblLook w:val="04A0" w:firstRow="1" w:lastRow="0" w:firstColumn="1" w:lastColumn="0" w:noHBand="0" w:noVBand="1"/>
      </w:tblPr>
      <w:tblGrid>
        <w:gridCol w:w="2405"/>
        <w:gridCol w:w="3119"/>
        <w:gridCol w:w="4104"/>
      </w:tblGrid>
      <w:tr w:rsidR="00CF075F" w:rsidRPr="008F147D" w14:paraId="274FED1D" w14:textId="77777777" w:rsidTr="00D87A10">
        <w:tc>
          <w:tcPr>
            <w:tcW w:w="2405" w:type="dxa"/>
          </w:tcPr>
          <w:p w14:paraId="249A1653" w14:textId="77777777" w:rsidR="00CF075F" w:rsidRPr="008F147D" w:rsidRDefault="00CF075F" w:rsidP="00D87A10">
            <w:pPr>
              <w:jc w:val="center"/>
              <w:rPr>
                <w:rFonts w:ascii="Times New Roman" w:hAnsi="Times New Roman" w:cs="Times New Roman"/>
                <w:sz w:val="24"/>
                <w:szCs w:val="24"/>
              </w:rPr>
            </w:pPr>
            <w:r w:rsidRPr="008F147D">
              <w:rPr>
                <w:rFonts w:ascii="Times New Roman" w:hAnsi="Times New Roman" w:cs="Times New Roman"/>
                <w:sz w:val="24"/>
                <w:szCs w:val="24"/>
              </w:rPr>
              <w:t>1</w:t>
            </w:r>
          </w:p>
        </w:tc>
        <w:tc>
          <w:tcPr>
            <w:tcW w:w="3119" w:type="dxa"/>
          </w:tcPr>
          <w:p w14:paraId="46573FE6" w14:textId="77777777" w:rsidR="00CF075F" w:rsidRPr="008F147D" w:rsidRDefault="00CF075F" w:rsidP="00D87A10">
            <w:pPr>
              <w:jc w:val="center"/>
              <w:rPr>
                <w:rFonts w:ascii="Times New Roman" w:hAnsi="Times New Roman" w:cs="Times New Roman"/>
                <w:sz w:val="24"/>
                <w:szCs w:val="24"/>
              </w:rPr>
            </w:pPr>
            <w:r w:rsidRPr="008F147D">
              <w:rPr>
                <w:rFonts w:ascii="Times New Roman" w:hAnsi="Times New Roman" w:cs="Times New Roman"/>
                <w:sz w:val="24"/>
                <w:szCs w:val="24"/>
              </w:rPr>
              <w:t>2</w:t>
            </w:r>
          </w:p>
        </w:tc>
        <w:tc>
          <w:tcPr>
            <w:tcW w:w="4104" w:type="dxa"/>
          </w:tcPr>
          <w:p w14:paraId="1C3B3AEA" w14:textId="77777777" w:rsidR="00CF075F" w:rsidRPr="008F147D" w:rsidRDefault="00CF075F" w:rsidP="00D87A10">
            <w:pPr>
              <w:jc w:val="center"/>
              <w:rPr>
                <w:rFonts w:ascii="Times New Roman" w:hAnsi="Times New Roman" w:cs="Times New Roman"/>
                <w:sz w:val="24"/>
                <w:szCs w:val="24"/>
              </w:rPr>
            </w:pPr>
            <w:r w:rsidRPr="008F147D">
              <w:rPr>
                <w:rFonts w:ascii="Times New Roman" w:hAnsi="Times New Roman" w:cs="Times New Roman"/>
                <w:sz w:val="24"/>
                <w:szCs w:val="24"/>
              </w:rPr>
              <w:t>3</w:t>
            </w:r>
          </w:p>
        </w:tc>
      </w:tr>
      <w:tr w:rsidR="00CF075F" w:rsidRPr="00FF44D8" w14:paraId="5027F14A" w14:textId="77777777" w:rsidTr="00604C04">
        <w:tc>
          <w:tcPr>
            <w:tcW w:w="2405" w:type="dxa"/>
          </w:tcPr>
          <w:p w14:paraId="01F609AE" w14:textId="77777777" w:rsidR="00CF075F" w:rsidRPr="008F147D" w:rsidRDefault="00CF075F" w:rsidP="00CF075F">
            <w:pPr>
              <w:rPr>
                <w:rFonts w:ascii="Times New Roman" w:hAnsi="Times New Roman" w:cs="Times New Roman"/>
                <w:sz w:val="24"/>
                <w:szCs w:val="24"/>
              </w:rPr>
            </w:pPr>
          </w:p>
        </w:tc>
        <w:tc>
          <w:tcPr>
            <w:tcW w:w="3119" w:type="dxa"/>
          </w:tcPr>
          <w:p w14:paraId="56DE146A" w14:textId="77777777" w:rsidR="00CF075F" w:rsidRPr="008F147D" w:rsidRDefault="00CF075F" w:rsidP="00CF075F">
            <w:pPr>
              <w:rPr>
                <w:rFonts w:ascii="Times New Roman" w:hAnsi="Times New Roman" w:cs="Times New Roman"/>
                <w:sz w:val="24"/>
                <w:szCs w:val="24"/>
              </w:rPr>
            </w:pPr>
          </w:p>
        </w:tc>
        <w:tc>
          <w:tcPr>
            <w:tcW w:w="4104" w:type="dxa"/>
          </w:tcPr>
          <w:p w14:paraId="20C2118C" w14:textId="56F18734"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педагогикалық тәжірибеде тиімді қолдануға мүмкіндік береді.</w:t>
            </w:r>
          </w:p>
        </w:tc>
      </w:tr>
      <w:tr w:rsidR="00CF075F" w:rsidRPr="00FF44D8" w14:paraId="7DEB256C" w14:textId="77777777" w:rsidTr="00604C04">
        <w:tc>
          <w:tcPr>
            <w:tcW w:w="2405" w:type="dxa"/>
            <w:vMerge w:val="restart"/>
          </w:tcPr>
          <w:p w14:paraId="4C3A3958"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Геометриялық фигуралар туралы түсінік (жазықтықтағы және кеңістіктегі фигуралар және олардың қасиеттері)</w:t>
            </w:r>
          </w:p>
        </w:tc>
        <w:tc>
          <w:tcPr>
            <w:tcW w:w="3119" w:type="dxa"/>
          </w:tcPr>
          <w:p w14:paraId="70B6D25D"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Элементар математика (геометрия), Аналитикалық геометрия, Стереометрия</w:t>
            </w:r>
          </w:p>
        </w:tc>
        <w:tc>
          <w:tcPr>
            <w:tcW w:w="4104" w:type="dxa"/>
          </w:tcPr>
          <w:p w14:paraId="30B11B1E"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Негізгі фигуралардың қасиеттерін дәлелдеуді меңгеру, геометриялық формулаларды шығару.</w:t>
            </w:r>
          </w:p>
          <w:p w14:paraId="156A25F1"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Геометриялық фигураларды координаталық әдіспен зерттеу, мектеп геометриясына теориялық негіз беру.</w:t>
            </w:r>
          </w:p>
          <w:p w14:paraId="243E5270"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Кеңістіктегі фигураларды зерттеу, мектептегі кеңістік геометриясының логикасын терең түсіну.</w:t>
            </w:r>
          </w:p>
          <w:p w14:paraId="05ED5BE5"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Геометриялық визуализация мен графикалық модельдеуді (AutoCAD, GeoGebra) үйретеді.</w:t>
            </w:r>
          </w:p>
        </w:tc>
      </w:tr>
      <w:tr w:rsidR="00CF075F" w:rsidRPr="00FF44D8" w14:paraId="65A0FF57" w14:textId="77777777" w:rsidTr="00604C04">
        <w:tc>
          <w:tcPr>
            <w:tcW w:w="2405" w:type="dxa"/>
            <w:vMerge/>
          </w:tcPr>
          <w:p w14:paraId="41079A25" w14:textId="77777777" w:rsidR="00CF075F" w:rsidRPr="008F147D" w:rsidRDefault="00CF075F" w:rsidP="00CF075F">
            <w:pPr>
              <w:rPr>
                <w:rFonts w:ascii="Times New Roman" w:hAnsi="Times New Roman" w:cs="Times New Roman"/>
                <w:sz w:val="24"/>
                <w:szCs w:val="24"/>
              </w:rPr>
            </w:pPr>
          </w:p>
        </w:tc>
        <w:tc>
          <w:tcPr>
            <w:tcW w:w="3119" w:type="dxa"/>
          </w:tcPr>
          <w:p w14:paraId="5BB1454C" w14:textId="267A26AE"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xml:space="preserve">Математиканы оқыту әдістемесі, Математиканы оқытудың инновациялық </w:t>
            </w:r>
            <w:r w:rsidR="00F90CA2">
              <w:rPr>
                <w:rFonts w:ascii="Times New Roman" w:hAnsi="Times New Roman" w:cs="Times New Roman"/>
                <w:sz w:val="24"/>
                <w:szCs w:val="24"/>
                <w:lang w:val="kk-KZ"/>
              </w:rPr>
              <w:t>әдістері</w:t>
            </w:r>
            <w:r w:rsidRPr="008F147D">
              <w:rPr>
                <w:rFonts w:ascii="Times New Roman" w:hAnsi="Times New Roman" w:cs="Times New Roman"/>
                <w:sz w:val="24"/>
                <w:szCs w:val="24"/>
              </w:rPr>
              <w:t>, Оқыту әдістері мен технологиялары</w:t>
            </w:r>
          </w:p>
        </w:tc>
        <w:tc>
          <w:tcPr>
            <w:tcW w:w="4104" w:type="dxa"/>
          </w:tcPr>
          <w:p w14:paraId="3ABC55DE"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Геометриялық ұғымдарды бірізді түсіндіру, дәлелдеуді үйрету, тарихи-логикалық аспектілерді қолдану.</w:t>
            </w:r>
          </w:p>
          <w:p w14:paraId="6636F6A5"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Мектептегі әдістемемен логикалық жалғастықта ұйымдастырылған. Болашақ мұғалімге мектеп мазмұнын әдістемелік тұрғыда түсіндіріп, педагогикалық тәжірибеде тиімді қолдануға мүмкіндік береді.</w:t>
            </w:r>
          </w:p>
        </w:tc>
      </w:tr>
      <w:tr w:rsidR="00CF075F" w:rsidRPr="00FF44D8" w14:paraId="66B970C4" w14:textId="77777777" w:rsidTr="00604C04">
        <w:tc>
          <w:tcPr>
            <w:tcW w:w="2405" w:type="dxa"/>
            <w:vMerge w:val="restart"/>
          </w:tcPr>
          <w:p w14:paraId="6C709FEB"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Геометриялық фигуралардың өзара орналасуы</w:t>
            </w:r>
          </w:p>
        </w:tc>
        <w:tc>
          <w:tcPr>
            <w:tcW w:w="3119" w:type="dxa"/>
          </w:tcPr>
          <w:p w14:paraId="37B3E91E"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Элементар математика (геометрия), Аналитикалық геометрия</w:t>
            </w:r>
          </w:p>
        </w:tc>
        <w:tc>
          <w:tcPr>
            <w:tcW w:w="4104" w:type="dxa"/>
          </w:tcPr>
          <w:p w14:paraId="0C02E936"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Түзулер мен жазықтықтардың өзара орналасуын координаталық және векторлық әдіспен түсіндіру.</w:t>
            </w:r>
          </w:p>
        </w:tc>
      </w:tr>
      <w:tr w:rsidR="00CF075F" w:rsidRPr="00FF44D8" w14:paraId="247A0C9D" w14:textId="77777777" w:rsidTr="00C10A79">
        <w:tc>
          <w:tcPr>
            <w:tcW w:w="2405" w:type="dxa"/>
            <w:vMerge/>
            <w:tcBorders>
              <w:bottom w:val="single" w:sz="4" w:space="0" w:color="auto"/>
            </w:tcBorders>
          </w:tcPr>
          <w:p w14:paraId="7327F939" w14:textId="77777777" w:rsidR="00CF075F" w:rsidRPr="008F147D" w:rsidRDefault="00CF075F" w:rsidP="00CF075F">
            <w:pPr>
              <w:rPr>
                <w:rFonts w:ascii="Times New Roman" w:hAnsi="Times New Roman" w:cs="Times New Roman"/>
                <w:sz w:val="24"/>
                <w:szCs w:val="24"/>
              </w:rPr>
            </w:pPr>
          </w:p>
        </w:tc>
        <w:tc>
          <w:tcPr>
            <w:tcW w:w="3119" w:type="dxa"/>
            <w:tcBorders>
              <w:bottom w:val="single" w:sz="4" w:space="0" w:color="auto"/>
            </w:tcBorders>
          </w:tcPr>
          <w:p w14:paraId="5F9100BB" w14:textId="797CBFC0"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xml:space="preserve">Математиканы оқыту әдістемесі, Математиканы оқытудың инновациялық </w:t>
            </w:r>
            <w:r w:rsidR="00F90CA2">
              <w:rPr>
                <w:rFonts w:ascii="Times New Roman" w:hAnsi="Times New Roman" w:cs="Times New Roman"/>
                <w:sz w:val="24"/>
                <w:szCs w:val="24"/>
                <w:lang w:val="kk-KZ"/>
              </w:rPr>
              <w:t>әдістері</w:t>
            </w:r>
          </w:p>
        </w:tc>
        <w:tc>
          <w:tcPr>
            <w:tcW w:w="4104" w:type="dxa"/>
            <w:tcBorders>
              <w:bottom w:val="single" w:sz="4" w:space="0" w:color="auto"/>
            </w:tcBorders>
          </w:tcPr>
          <w:p w14:paraId="58D5FDE5"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Сабақта қолданылатын визуализация құралдары: GeoGebra, 3D модельдер, динамикалық геометрия ортасы.</w:t>
            </w:r>
          </w:p>
        </w:tc>
      </w:tr>
      <w:tr w:rsidR="00CF075F" w:rsidRPr="00FF44D8" w14:paraId="1B272DBD" w14:textId="77777777" w:rsidTr="00604C04">
        <w:tc>
          <w:tcPr>
            <w:tcW w:w="2405" w:type="dxa"/>
            <w:vMerge w:val="restart"/>
          </w:tcPr>
          <w:p w14:paraId="7942B561"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Метрикалық қатынастар</w:t>
            </w:r>
          </w:p>
        </w:tc>
        <w:tc>
          <w:tcPr>
            <w:tcW w:w="3119" w:type="dxa"/>
          </w:tcPr>
          <w:p w14:paraId="0F353BFC"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Элементар математика (геометрия), Аналитикалық геометрия</w:t>
            </w:r>
          </w:p>
        </w:tc>
        <w:tc>
          <w:tcPr>
            <w:tcW w:w="4104" w:type="dxa"/>
          </w:tcPr>
          <w:p w14:paraId="084ADBB0"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Қашықтық, бұрыш, аудан, көлем ұғымдарының теориялық негіздерін тереңдету.</w:t>
            </w:r>
          </w:p>
          <w:p w14:paraId="3ADA97B3"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Геометриялық шамаларды аналитикалық және координаталық әдіспен есептеу.</w:t>
            </w:r>
          </w:p>
          <w:p w14:paraId="6EFA80AC"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Геометриялық шамалар мен физикалық процестерді модельдеу арасындағы байланыс ашылады.</w:t>
            </w:r>
          </w:p>
        </w:tc>
      </w:tr>
      <w:tr w:rsidR="00CF075F" w:rsidRPr="00FF44D8" w14:paraId="673C9E18" w14:textId="77777777" w:rsidTr="00C10A79">
        <w:tc>
          <w:tcPr>
            <w:tcW w:w="2405" w:type="dxa"/>
            <w:vMerge/>
            <w:tcBorders>
              <w:bottom w:val="nil"/>
            </w:tcBorders>
          </w:tcPr>
          <w:p w14:paraId="49126AAD" w14:textId="77777777" w:rsidR="00CF075F" w:rsidRPr="008F147D" w:rsidRDefault="00CF075F" w:rsidP="00CF075F">
            <w:pPr>
              <w:rPr>
                <w:rFonts w:ascii="Times New Roman" w:hAnsi="Times New Roman" w:cs="Times New Roman"/>
                <w:sz w:val="24"/>
                <w:szCs w:val="24"/>
              </w:rPr>
            </w:pPr>
          </w:p>
        </w:tc>
        <w:tc>
          <w:tcPr>
            <w:tcW w:w="3119" w:type="dxa"/>
            <w:tcBorders>
              <w:bottom w:val="nil"/>
            </w:tcBorders>
          </w:tcPr>
          <w:p w14:paraId="62933F78" w14:textId="289C9575"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xml:space="preserve">Математиканы оқыту әдістемесі, Математиканы оқытудың инновациялық </w:t>
            </w:r>
            <w:r w:rsidR="00F90CA2">
              <w:rPr>
                <w:rFonts w:ascii="Times New Roman" w:hAnsi="Times New Roman" w:cs="Times New Roman"/>
                <w:sz w:val="24"/>
                <w:szCs w:val="24"/>
                <w:lang w:val="kk-KZ"/>
              </w:rPr>
              <w:t>әдістері</w:t>
            </w:r>
            <w:r w:rsidRPr="008F147D">
              <w:rPr>
                <w:rFonts w:ascii="Times New Roman" w:hAnsi="Times New Roman" w:cs="Times New Roman"/>
                <w:sz w:val="24"/>
                <w:szCs w:val="24"/>
              </w:rPr>
              <w:t>, Оқыту әдістері мен технологиялары</w:t>
            </w:r>
          </w:p>
        </w:tc>
        <w:tc>
          <w:tcPr>
            <w:tcW w:w="4104" w:type="dxa"/>
            <w:tcBorders>
              <w:bottom w:val="nil"/>
            </w:tcBorders>
          </w:tcPr>
          <w:p w14:paraId="45F6C984"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Мектептегі есептерді шешу әдісін жетілдіру, метрикалық қатынастарды модельдеу.</w:t>
            </w:r>
          </w:p>
          <w:p w14:paraId="279DAE83"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Мектептегі әдістемемен логикалық жалғастықта ұйымдастырылған. Болашақ мұғалімге мектеп мазмұнын әдістемелік тұрғыда түсіндіріп, педагогикалық тәжірибеде тиімді қолдануға мүмкіндік береді.</w:t>
            </w:r>
          </w:p>
        </w:tc>
      </w:tr>
    </w:tbl>
    <w:p w14:paraId="601B11C2" w14:textId="77777777" w:rsidR="00CF075F" w:rsidRPr="008F147D" w:rsidRDefault="00CF075F" w:rsidP="00CF075F">
      <w:pPr>
        <w:rPr>
          <w:rFonts w:ascii="Times New Roman" w:hAnsi="Times New Roman" w:cs="Times New Roman"/>
          <w:sz w:val="24"/>
          <w:szCs w:val="24"/>
          <w:lang w:val="ru-RU"/>
        </w:rPr>
      </w:pPr>
      <w:r w:rsidRPr="008F147D">
        <w:rPr>
          <w:rFonts w:ascii="Times New Roman" w:hAnsi="Times New Roman" w:cs="Times New Roman"/>
          <w:sz w:val="24"/>
          <w:szCs w:val="24"/>
          <w:lang w:val="ru-RU"/>
        </w:rPr>
        <w:lastRenderedPageBreak/>
        <w:t>5-</w:t>
      </w:r>
      <w:r w:rsidRPr="008F147D">
        <w:rPr>
          <w:rFonts w:ascii="Times New Roman" w:hAnsi="Times New Roman" w:cs="Times New Roman"/>
          <w:sz w:val="24"/>
          <w:szCs w:val="24"/>
          <w:lang w:val="kk-KZ"/>
        </w:rPr>
        <w:t xml:space="preserve">кестенің жалғасы </w:t>
      </w:r>
    </w:p>
    <w:tbl>
      <w:tblPr>
        <w:tblStyle w:val="af1"/>
        <w:tblW w:w="0" w:type="auto"/>
        <w:tblLook w:val="04A0" w:firstRow="1" w:lastRow="0" w:firstColumn="1" w:lastColumn="0" w:noHBand="0" w:noVBand="1"/>
      </w:tblPr>
      <w:tblGrid>
        <w:gridCol w:w="2405"/>
        <w:gridCol w:w="3119"/>
        <w:gridCol w:w="4104"/>
      </w:tblGrid>
      <w:tr w:rsidR="00CF075F" w:rsidRPr="008F147D" w14:paraId="6A446A24" w14:textId="77777777" w:rsidTr="00D87A10">
        <w:tc>
          <w:tcPr>
            <w:tcW w:w="2405" w:type="dxa"/>
          </w:tcPr>
          <w:p w14:paraId="03343AA7" w14:textId="77777777" w:rsidR="00CF075F" w:rsidRPr="008F147D" w:rsidRDefault="00CF075F" w:rsidP="00D87A10">
            <w:pPr>
              <w:jc w:val="center"/>
              <w:rPr>
                <w:rFonts w:ascii="Times New Roman" w:hAnsi="Times New Roman" w:cs="Times New Roman"/>
                <w:sz w:val="24"/>
                <w:szCs w:val="24"/>
              </w:rPr>
            </w:pPr>
            <w:r w:rsidRPr="008F147D">
              <w:rPr>
                <w:rFonts w:ascii="Times New Roman" w:hAnsi="Times New Roman" w:cs="Times New Roman"/>
                <w:sz w:val="24"/>
                <w:szCs w:val="24"/>
              </w:rPr>
              <w:t>1</w:t>
            </w:r>
          </w:p>
        </w:tc>
        <w:tc>
          <w:tcPr>
            <w:tcW w:w="3119" w:type="dxa"/>
          </w:tcPr>
          <w:p w14:paraId="05BACBFF" w14:textId="77777777" w:rsidR="00CF075F" w:rsidRPr="008F147D" w:rsidRDefault="00CF075F" w:rsidP="00D87A10">
            <w:pPr>
              <w:jc w:val="center"/>
              <w:rPr>
                <w:rFonts w:ascii="Times New Roman" w:hAnsi="Times New Roman" w:cs="Times New Roman"/>
                <w:sz w:val="24"/>
                <w:szCs w:val="24"/>
              </w:rPr>
            </w:pPr>
            <w:r w:rsidRPr="008F147D">
              <w:rPr>
                <w:rFonts w:ascii="Times New Roman" w:hAnsi="Times New Roman" w:cs="Times New Roman"/>
                <w:sz w:val="24"/>
                <w:szCs w:val="24"/>
              </w:rPr>
              <w:t>2</w:t>
            </w:r>
          </w:p>
        </w:tc>
        <w:tc>
          <w:tcPr>
            <w:tcW w:w="4104" w:type="dxa"/>
          </w:tcPr>
          <w:p w14:paraId="6A30B95F" w14:textId="77777777" w:rsidR="00CF075F" w:rsidRPr="008F147D" w:rsidRDefault="00CF075F" w:rsidP="00D87A10">
            <w:pPr>
              <w:jc w:val="center"/>
              <w:rPr>
                <w:rFonts w:ascii="Times New Roman" w:hAnsi="Times New Roman" w:cs="Times New Roman"/>
                <w:sz w:val="24"/>
                <w:szCs w:val="24"/>
              </w:rPr>
            </w:pPr>
            <w:r w:rsidRPr="008F147D">
              <w:rPr>
                <w:rFonts w:ascii="Times New Roman" w:hAnsi="Times New Roman" w:cs="Times New Roman"/>
                <w:sz w:val="24"/>
                <w:szCs w:val="24"/>
              </w:rPr>
              <w:t>3</w:t>
            </w:r>
          </w:p>
        </w:tc>
      </w:tr>
      <w:tr w:rsidR="00CF075F" w:rsidRPr="00FF44D8" w14:paraId="128D91FB" w14:textId="77777777" w:rsidTr="00604C04">
        <w:tc>
          <w:tcPr>
            <w:tcW w:w="2405" w:type="dxa"/>
            <w:vMerge w:val="restart"/>
          </w:tcPr>
          <w:p w14:paraId="1B89FC00"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Векторлар және түрлендірулер</w:t>
            </w:r>
          </w:p>
        </w:tc>
        <w:tc>
          <w:tcPr>
            <w:tcW w:w="3119" w:type="dxa"/>
          </w:tcPr>
          <w:p w14:paraId="17955A74"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Элементар математика (геометрия), Сызықтық алгебра, Аналитикалық геометрия</w:t>
            </w:r>
          </w:p>
        </w:tc>
        <w:tc>
          <w:tcPr>
            <w:tcW w:w="4104" w:type="dxa"/>
          </w:tcPr>
          <w:p w14:paraId="57BBCE6F"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Векторлық амалдар, түзу мен жазықтық теңдеулері, түрлендірулерді формальды негіздеу.</w:t>
            </w:r>
          </w:p>
          <w:p w14:paraId="5AEB5E4D"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Матрицалық түрлендірулер, сызықтық кеңістіктер, бейнелеулер.</w:t>
            </w:r>
          </w:p>
        </w:tc>
      </w:tr>
      <w:tr w:rsidR="00CF075F" w:rsidRPr="00FF44D8" w14:paraId="2CD034BB" w14:textId="77777777" w:rsidTr="00604C04">
        <w:tc>
          <w:tcPr>
            <w:tcW w:w="2405" w:type="dxa"/>
            <w:vMerge/>
          </w:tcPr>
          <w:p w14:paraId="5C261423" w14:textId="77777777" w:rsidR="00CF075F" w:rsidRPr="008F147D" w:rsidRDefault="00CF075F" w:rsidP="00CF075F">
            <w:pPr>
              <w:rPr>
                <w:rFonts w:ascii="Times New Roman" w:hAnsi="Times New Roman" w:cs="Times New Roman"/>
                <w:sz w:val="24"/>
                <w:szCs w:val="24"/>
              </w:rPr>
            </w:pPr>
          </w:p>
        </w:tc>
        <w:tc>
          <w:tcPr>
            <w:tcW w:w="3119" w:type="dxa"/>
          </w:tcPr>
          <w:p w14:paraId="3BDF6745" w14:textId="1CA7DAEA"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xml:space="preserve">Математиканы оқыту әдістемесі, Математиканы оқытудың инновациялық </w:t>
            </w:r>
            <w:r w:rsidR="00F90CA2">
              <w:rPr>
                <w:rFonts w:ascii="Times New Roman" w:hAnsi="Times New Roman" w:cs="Times New Roman"/>
                <w:sz w:val="24"/>
                <w:szCs w:val="24"/>
                <w:lang w:val="kk-KZ"/>
              </w:rPr>
              <w:t>әдістері</w:t>
            </w:r>
            <w:r w:rsidRPr="008F147D">
              <w:rPr>
                <w:rFonts w:ascii="Times New Roman" w:hAnsi="Times New Roman" w:cs="Times New Roman"/>
                <w:sz w:val="24"/>
                <w:szCs w:val="24"/>
              </w:rPr>
              <w:t>, Оқыту әдістері мен технологиялары</w:t>
            </w:r>
          </w:p>
        </w:tc>
        <w:tc>
          <w:tcPr>
            <w:tcW w:w="4104" w:type="dxa"/>
          </w:tcPr>
          <w:p w14:paraId="048992C5"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GeoGebra арқылы векторлық амалдарды визуализациялау, түрлендірулерді интерактивті түсіндіру.</w:t>
            </w:r>
          </w:p>
        </w:tc>
      </w:tr>
    </w:tbl>
    <w:p w14:paraId="4A83C75E" w14:textId="77777777" w:rsidR="00EF6064" w:rsidRPr="008F147D" w:rsidRDefault="00EF6064" w:rsidP="009529BA">
      <w:pPr>
        <w:pStyle w:val="a3"/>
        <w:tabs>
          <w:tab w:val="left" w:pos="284"/>
        </w:tabs>
        <w:ind w:left="0"/>
      </w:pPr>
    </w:p>
    <w:p w14:paraId="2057206D" w14:textId="74345978" w:rsidR="00577896" w:rsidRPr="008F147D" w:rsidRDefault="009529BA" w:rsidP="00577896">
      <w:pPr>
        <w:pStyle w:val="a3"/>
        <w:tabs>
          <w:tab w:val="left" w:pos="284"/>
        </w:tabs>
        <w:ind w:left="0"/>
      </w:pPr>
      <w:r w:rsidRPr="008F147D">
        <w:t xml:space="preserve">Жүргізілген жұмыстың нәтижесінде </w:t>
      </w:r>
      <w:r w:rsidR="00577896" w:rsidRPr="008F147D">
        <w:t>мектеп пен университет арасындағы математиканы оқытудағы сабақтастықты тиімді жүзеге асыру үшін бірқатар негізгі педагогикалық шарттарды сақтау қажет деп санаймыз. Атап айтқанда:</w:t>
      </w:r>
    </w:p>
    <w:p w14:paraId="5CFC986C" w14:textId="1FC9AA51" w:rsidR="00577896" w:rsidRPr="008F147D" w:rsidRDefault="00577896" w:rsidP="0057789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1) педагогикалық </w:t>
      </w:r>
      <w:r w:rsidR="00D9648E" w:rsidRPr="008F147D">
        <w:rPr>
          <w:rFonts w:ascii="Times New Roman" w:hAnsi="Times New Roman" w:cs="Times New Roman"/>
          <w:sz w:val="28"/>
          <w:szCs w:val="28"/>
          <w:lang w:val="kk-KZ"/>
        </w:rPr>
        <w:t>университеттегі</w:t>
      </w:r>
      <w:r w:rsidRPr="008F147D">
        <w:rPr>
          <w:rFonts w:ascii="Times New Roman" w:hAnsi="Times New Roman" w:cs="Times New Roman"/>
          <w:sz w:val="28"/>
          <w:szCs w:val="28"/>
          <w:lang w:val="kk-KZ"/>
        </w:rPr>
        <w:t xml:space="preserve"> математикалық білім мазмұны үздіксіздік қағидасына негізделіп, математиканың жекелеген бөлімдері мен пәндері өзара логикалық байланыста және жүйелі түрде қарастырылуы тиіс;</w:t>
      </w:r>
    </w:p>
    <w:p w14:paraId="7E33C832" w14:textId="59919A72" w:rsidR="009529BA" w:rsidRPr="008F147D" w:rsidRDefault="00D9648E" w:rsidP="00D9648E">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2) </w:t>
      </w:r>
      <w:r w:rsidR="00577896" w:rsidRPr="008F147D">
        <w:rPr>
          <w:rFonts w:ascii="Times New Roman" w:hAnsi="Times New Roman" w:cs="Times New Roman"/>
          <w:sz w:val="28"/>
          <w:szCs w:val="28"/>
          <w:lang w:val="kk-KZ"/>
        </w:rPr>
        <w:t>мектепте математика пәнін оқыту барысында оқушылардың жоғары оқу орнындағы математикалық білім алуға даярлығын қамтамасыз етуге бағытталған мазмұндық және әдістемелік сабақтастық сақталуы қажет, яғни мектеп математика курсы университеттік математикалық дайындықтың іргетасы ретінде қарастырылуы тиіс.</w:t>
      </w:r>
      <w:r w:rsidRPr="008F147D">
        <w:rPr>
          <w:rFonts w:ascii="Times New Roman" w:hAnsi="Times New Roman" w:cs="Times New Roman"/>
          <w:sz w:val="28"/>
          <w:szCs w:val="28"/>
          <w:lang w:val="kk-KZ"/>
        </w:rPr>
        <w:t xml:space="preserve"> </w:t>
      </w:r>
      <w:r w:rsidR="009529BA" w:rsidRPr="008F147D">
        <w:rPr>
          <w:rFonts w:ascii="Times New Roman" w:hAnsi="Times New Roman" w:cs="Times New Roman"/>
          <w:sz w:val="28"/>
          <w:szCs w:val="28"/>
          <w:lang w:val="kk-KZ"/>
        </w:rPr>
        <w:t xml:space="preserve">Бұл үшін </w:t>
      </w:r>
      <w:r w:rsidRPr="008F147D">
        <w:rPr>
          <w:rFonts w:ascii="Times New Roman" w:hAnsi="Times New Roman" w:cs="Times New Roman"/>
          <w:sz w:val="28"/>
          <w:szCs w:val="28"/>
          <w:lang w:val="kk-KZ"/>
        </w:rPr>
        <w:t xml:space="preserve">білім беру ұйымдары </w:t>
      </w:r>
      <w:r w:rsidR="009529BA" w:rsidRPr="008F147D">
        <w:rPr>
          <w:rFonts w:ascii="Times New Roman" w:hAnsi="Times New Roman" w:cs="Times New Roman"/>
          <w:sz w:val="28"/>
          <w:szCs w:val="28"/>
          <w:lang w:val="kk-KZ"/>
        </w:rPr>
        <w:t>әртүрлі ынтымақтастық түрлерін (мектеп пен ЖОО арасындағы байланыс, педагогикалық іс- тәжірибе, бірлескен конференциялар мен семинарлар, ғылыми- зерттеу жұмыстары және т.б.) пайдалану керек;</w:t>
      </w:r>
    </w:p>
    <w:p w14:paraId="23942F0F" w14:textId="77777777" w:rsidR="009529BA" w:rsidRPr="008F147D" w:rsidRDefault="004A5E58" w:rsidP="009529BA">
      <w:pPr>
        <w:pStyle w:val="a3"/>
        <w:tabs>
          <w:tab w:val="left" w:pos="284"/>
        </w:tabs>
        <w:ind w:left="0"/>
      </w:pPr>
      <w:r w:rsidRPr="008F147D">
        <w:t>3</w:t>
      </w:r>
      <w:r w:rsidR="009529BA" w:rsidRPr="008F147D">
        <w:t xml:space="preserve">) мектептің алгебра және </w:t>
      </w:r>
      <w:r w:rsidR="00D245F8" w:rsidRPr="008F147D">
        <w:t>анализ бастамалары</w:t>
      </w:r>
      <w:r w:rsidR="009529BA" w:rsidRPr="008F147D">
        <w:t xml:space="preserve"> курсында оқушылардың дифференциалдық және интегралдық есептеу ұғымдарының толық еместігіне, ал геометрия курсында аналитикалық геометрия ұғымдарының</w:t>
      </w:r>
      <w:r w:rsidR="00222E24" w:rsidRPr="008F147D">
        <w:t xml:space="preserve"> шектеулілігіне  назар аудару к</w:t>
      </w:r>
      <w:r w:rsidR="009529BA" w:rsidRPr="008F147D">
        <w:t>ажет;</w:t>
      </w:r>
    </w:p>
    <w:p w14:paraId="06DE26E6" w14:textId="77777777" w:rsidR="009529BA" w:rsidRPr="008F147D" w:rsidRDefault="004A5E58" w:rsidP="009529BA">
      <w:pPr>
        <w:pStyle w:val="a3"/>
        <w:tabs>
          <w:tab w:val="left" w:pos="284"/>
        </w:tabs>
        <w:ind w:left="0"/>
      </w:pPr>
      <w:r w:rsidRPr="008F147D">
        <w:t>4</w:t>
      </w:r>
      <w:r w:rsidR="009529BA" w:rsidRPr="008F147D">
        <w:t>) элективті курстарда бұрын алынған математикалық білімді нақтылау және жүйелеу ұсынылады;</w:t>
      </w:r>
    </w:p>
    <w:p w14:paraId="1386EDDF" w14:textId="77777777" w:rsidR="009529BA" w:rsidRPr="008F147D" w:rsidRDefault="004A5E58" w:rsidP="009529BA">
      <w:pPr>
        <w:pStyle w:val="a3"/>
        <w:tabs>
          <w:tab w:val="left" w:pos="284"/>
        </w:tabs>
        <w:ind w:left="0"/>
      </w:pPr>
      <w:r w:rsidRPr="008F147D">
        <w:t>5</w:t>
      </w:r>
      <w:r w:rsidR="009529BA" w:rsidRPr="008F147D">
        <w:t>) элективті курстарда бұрын алынған математикалық білімді нақтылау және жүйелеу ұсынылады;</w:t>
      </w:r>
    </w:p>
    <w:p w14:paraId="3A602CD9" w14:textId="26E81756" w:rsidR="00735AE6" w:rsidRPr="008F147D" w:rsidRDefault="004A5E58" w:rsidP="009529BA">
      <w:pPr>
        <w:pStyle w:val="a3"/>
        <w:tabs>
          <w:tab w:val="left" w:pos="284"/>
        </w:tabs>
        <w:ind w:left="0"/>
      </w:pPr>
      <w:r w:rsidRPr="008F147D">
        <w:t>6</w:t>
      </w:r>
      <w:r w:rsidR="009529BA" w:rsidRPr="008F147D">
        <w:t xml:space="preserve">) таңдау курстарында студенттердің аналитикалық геометрия бойынша білімдері кеңейтіліп, математикалық </w:t>
      </w:r>
      <w:r w:rsidR="00D245F8" w:rsidRPr="008F147D">
        <w:t>анализ</w:t>
      </w:r>
      <w:r w:rsidR="009529BA" w:rsidRPr="008F147D">
        <w:t xml:space="preserve"> мен аналитикалық геометрия арасындағы пәнаралық байланысты жүзеге асыруға мүмкіндік береді [</w:t>
      </w:r>
      <w:r w:rsidR="00534EA5" w:rsidRPr="008F147D">
        <w:t>94</w:t>
      </w:r>
      <w:r w:rsidR="00622718" w:rsidRPr="008F147D">
        <w:t>, б.</w:t>
      </w:r>
      <w:r w:rsidR="001567F6" w:rsidRPr="008F147D">
        <w:t>31</w:t>
      </w:r>
      <w:r w:rsidR="009529BA" w:rsidRPr="008F147D">
        <w:t>].</w:t>
      </w:r>
    </w:p>
    <w:p w14:paraId="16A55A73" w14:textId="77777777" w:rsidR="00044B2B" w:rsidRPr="008F147D" w:rsidRDefault="007103F0" w:rsidP="009529BA">
      <w:pPr>
        <w:pStyle w:val="a3"/>
        <w:tabs>
          <w:tab w:val="left" w:pos="284"/>
        </w:tabs>
        <w:ind w:left="0"/>
      </w:pPr>
      <w:r w:rsidRPr="008F147D">
        <w:rPr>
          <w:i/>
        </w:rPr>
        <w:t>Оқыту әдістері, формалары, тәсілдері мен құралдарындағы сабақтастық</w:t>
      </w:r>
      <w:r w:rsidRPr="008F147D">
        <w:t xml:space="preserve"> – бұл тәрбиелеу мен оқыту формаларының, құралдарының, тәсілдері мен әдістерінің өзара үйлесімділігі, сондай- ақ білім беру қызметін ұйымдастырудың барлық деңгейлерінде жаңа әдістемелер мен технологияларды, жалпы тәсілдер мен талаптарды әзірлеу.</w:t>
      </w:r>
    </w:p>
    <w:p w14:paraId="52E5C810" w14:textId="5B69B10B" w:rsidR="001945F2" w:rsidRPr="008F147D" w:rsidRDefault="00A71071" w:rsidP="00A7107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Жалпы орта білім берудің мақсаттары мен құндылықтарына жаңа көзқарас, мектептің жоғары сыныптарында білім мазмұнының вариативтілігінің артуы жаңа ұйымдастырушылық формалардың, оқыту әдістері мен құралдарының </w:t>
      </w:r>
      <w:r w:rsidRPr="008F147D">
        <w:rPr>
          <w:rFonts w:ascii="Times New Roman" w:hAnsi="Times New Roman" w:cs="Times New Roman"/>
          <w:sz w:val="28"/>
          <w:szCs w:val="28"/>
          <w:lang w:val="kk-KZ"/>
        </w:rPr>
        <w:lastRenderedPageBreak/>
        <w:t>қалыптасуына алып келді. Осылайша, мектеп пен жоғары оқу орны арасындағы сабақтастықтың әртүрлі қырлары мен компоненттері</w:t>
      </w:r>
      <w:r w:rsidR="001945F2" w:rsidRPr="008F147D">
        <w:rPr>
          <w:rFonts w:ascii="Times New Roman" w:hAnsi="Times New Roman" w:cs="Times New Roman"/>
          <w:sz w:val="28"/>
          <w:szCs w:val="28"/>
          <w:lang w:val="kk-KZ"/>
        </w:rPr>
        <w:t xml:space="preserve"> іске асырылуына мүмкіндік беріледі.</w:t>
      </w:r>
    </w:p>
    <w:p w14:paraId="156906E8" w14:textId="1271E570" w:rsidR="00247FC0" w:rsidRPr="008F147D" w:rsidRDefault="00247FC0" w:rsidP="00247FC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Жалпы білім беретін мектепте математиканы оқыту мен педагогикалық университетте болашақ математика мұғалімдерін даярлау барысында қолданылатын пәндерді оқыту әдістері, ұйымдастыру формалары, тәсілдері мен құралдарының өзара үйлесімділігі үздіксіз математикалық білім беру жүйесінің жетекші тетіктерінің бірі болып табылады. </w:t>
      </w:r>
      <w:r w:rsidR="005028C0" w:rsidRPr="008F147D">
        <w:rPr>
          <w:rFonts w:ascii="Times New Roman" w:hAnsi="Times New Roman" w:cs="Times New Roman"/>
          <w:sz w:val="28"/>
          <w:szCs w:val="28"/>
          <w:lang w:val="kk-KZ"/>
        </w:rPr>
        <w:t>Мұндай</w:t>
      </w:r>
      <w:r w:rsidRPr="008F147D">
        <w:rPr>
          <w:rFonts w:ascii="Times New Roman" w:hAnsi="Times New Roman" w:cs="Times New Roman"/>
          <w:sz w:val="28"/>
          <w:szCs w:val="28"/>
          <w:lang w:val="kk-KZ"/>
        </w:rPr>
        <w:t xml:space="preserve"> сабақтастық мектептегі оқу үдерісінде қалыптасқан білім, білік пен дағдыларды болашақ мұғалімнің кәсіби-әдістемелік даярлығымен тығыз байланыстырып, математиканы оқытудың теориясы мен практикасын біртұтас педагогикалық жүйе аясында қарастыруға мүмкіндік береді.</w:t>
      </w:r>
    </w:p>
    <w:p w14:paraId="381D705A" w14:textId="5064F4D0" w:rsidR="00BA02BC" w:rsidRPr="008F147D" w:rsidRDefault="00247FC0" w:rsidP="00C5495E">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Осыған байланысты мектеп пен педагогикалық жоғары оқу орындарында болашақ математика мұғалімдерін даярлау үдерісінде пәндерді оқыту әдістері, формалары, тәсілдері мен құралдарындағы сабақтастықты жүйелі түрде талдап, оны құрылымдалған тү</w:t>
      </w:r>
      <w:r w:rsidR="00B33EF2" w:rsidRPr="008F147D">
        <w:rPr>
          <w:rFonts w:ascii="Times New Roman" w:hAnsi="Times New Roman" w:cs="Times New Roman"/>
          <w:sz w:val="28"/>
          <w:szCs w:val="28"/>
          <w:lang w:val="kk-KZ"/>
        </w:rPr>
        <w:t>рде ұсыну орынды деп есептейміз</w:t>
      </w:r>
      <w:r w:rsidR="00C5495E" w:rsidRPr="008F147D">
        <w:rPr>
          <w:rFonts w:ascii="Times New Roman" w:hAnsi="Times New Roman" w:cs="Times New Roman"/>
          <w:sz w:val="28"/>
          <w:szCs w:val="28"/>
          <w:lang w:val="kk-KZ"/>
        </w:rPr>
        <w:t xml:space="preserve"> (6-кесте).</w:t>
      </w:r>
    </w:p>
    <w:p w14:paraId="5C6C0303" w14:textId="77777777" w:rsidR="00C5495E" w:rsidRPr="008F147D" w:rsidRDefault="00C5495E" w:rsidP="00C5495E">
      <w:pPr>
        <w:spacing w:after="0" w:line="240" w:lineRule="auto"/>
        <w:jc w:val="both"/>
        <w:rPr>
          <w:rFonts w:ascii="Times New Roman" w:hAnsi="Times New Roman" w:cs="Times New Roman"/>
          <w:sz w:val="28"/>
          <w:szCs w:val="28"/>
          <w:lang w:val="kk-KZ"/>
        </w:rPr>
      </w:pPr>
    </w:p>
    <w:p w14:paraId="36BC6D85" w14:textId="77777777" w:rsidR="00C5495E" w:rsidRPr="008F147D" w:rsidRDefault="00C5495E" w:rsidP="00C5495E">
      <w:pPr>
        <w:spacing w:after="0" w:line="240" w:lineRule="auto"/>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Кесте 6 - Математиканы оқытудағы сабақтастық (мектеп пен ЖОО арасындағы салыстырмалы талдау)</w:t>
      </w:r>
    </w:p>
    <w:p w14:paraId="75C26293" w14:textId="77777777" w:rsidR="00BA02BC" w:rsidRPr="008F147D" w:rsidRDefault="00BA02BC" w:rsidP="00C5495E">
      <w:pPr>
        <w:spacing w:after="0" w:line="240" w:lineRule="auto"/>
        <w:jc w:val="both"/>
        <w:rPr>
          <w:rFonts w:ascii="Times New Roman" w:hAnsi="Times New Roman" w:cs="Times New Roman"/>
          <w:sz w:val="28"/>
          <w:szCs w:val="28"/>
          <w:lang w:val="kk-KZ"/>
        </w:rPr>
      </w:pPr>
    </w:p>
    <w:tbl>
      <w:tblPr>
        <w:tblStyle w:val="af1"/>
        <w:tblW w:w="0" w:type="auto"/>
        <w:tblLook w:val="04A0" w:firstRow="1" w:lastRow="0" w:firstColumn="1" w:lastColumn="0" w:noHBand="0" w:noVBand="1"/>
      </w:tblPr>
      <w:tblGrid>
        <w:gridCol w:w="2122"/>
        <w:gridCol w:w="2409"/>
        <w:gridCol w:w="2690"/>
        <w:gridCol w:w="2407"/>
      </w:tblGrid>
      <w:tr w:rsidR="006169F6" w:rsidRPr="008F147D" w14:paraId="35BC8E76" w14:textId="77777777" w:rsidTr="00E27500">
        <w:tc>
          <w:tcPr>
            <w:tcW w:w="2122" w:type="dxa"/>
          </w:tcPr>
          <w:p w14:paraId="3D4CAABF" w14:textId="77777777" w:rsidR="006169F6" w:rsidRPr="008F147D" w:rsidRDefault="006169F6" w:rsidP="006169F6">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Компоненттер</w:t>
            </w:r>
          </w:p>
        </w:tc>
        <w:tc>
          <w:tcPr>
            <w:tcW w:w="2409" w:type="dxa"/>
          </w:tcPr>
          <w:p w14:paraId="413F3947" w14:textId="77777777" w:rsidR="006169F6" w:rsidRPr="008F147D" w:rsidRDefault="006169F6" w:rsidP="006169F6">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Мектепте математиканы оқыту</w:t>
            </w:r>
          </w:p>
        </w:tc>
        <w:tc>
          <w:tcPr>
            <w:tcW w:w="2690" w:type="dxa"/>
          </w:tcPr>
          <w:p w14:paraId="3185351B" w14:textId="77777777" w:rsidR="006169F6" w:rsidRPr="008F147D" w:rsidRDefault="006169F6" w:rsidP="006169F6">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ЖОО мұғалімдерді дайындау</w:t>
            </w:r>
          </w:p>
        </w:tc>
        <w:tc>
          <w:tcPr>
            <w:tcW w:w="2407" w:type="dxa"/>
          </w:tcPr>
          <w:p w14:paraId="5E531E41" w14:textId="77777777" w:rsidR="006169F6" w:rsidRPr="008F147D" w:rsidRDefault="006169F6" w:rsidP="006169F6">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Сабақтастықтың мазмұны мен нәтижесі</w:t>
            </w:r>
          </w:p>
        </w:tc>
      </w:tr>
      <w:tr w:rsidR="005B21C8" w:rsidRPr="008F147D" w14:paraId="5F3D43B6" w14:textId="77777777" w:rsidTr="00E27500">
        <w:tc>
          <w:tcPr>
            <w:tcW w:w="2122" w:type="dxa"/>
          </w:tcPr>
          <w:p w14:paraId="40C2FE5A" w14:textId="171C11C0" w:rsidR="005B21C8" w:rsidRPr="008F147D" w:rsidRDefault="005B21C8" w:rsidP="006169F6">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1</w:t>
            </w:r>
          </w:p>
        </w:tc>
        <w:tc>
          <w:tcPr>
            <w:tcW w:w="2409" w:type="dxa"/>
          </w:tcPr>
          <w:p w14:paraId="13A4A2FB" w14:textId="70361C8F" w:rsidR="005B21C8" w:rsidRPr="008F147D" w:rsidRDefault="005B21C8" w:rsidP="006169F6">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2</w:t>
            </w:r>
          </w:p>
        </w:tc>
        <w:tc>
          <w:tcPr>
            <w:tcW w:w="2690" w:type="dxa"/>
          </w:tcPr>
          <w:p w14:paraId="2E0D3A52" w14:textId="1FB703A0" w:rsidR="005B21C8" w:rsidRPr="008F147D" w:rsidRDefault="005B21C8" w:rsidP="006169F6">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3</w:t>
            </w:r>
          </w:p>
        </w:tc>
        <w:tc>
          <w:tcPr>
            <w:tcW w:w="2407" w:type="dxa"/>
          </w:tcPr>
          <w:p w14:paraId="4C832C09" w14:textId="67936B05" w:rsidR="005B21C8" w:rsidRPr="008F147D" w:rsidRDefault="005B21C8" w:rsidP="006169F6">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4</w:t>
            </w:r>
          </w:p>
        </w:tc>
      </w:tr>
      <w:tr w:rsidR="004A1D43" w:rsidRPr="00FF44D8" w14:paraId="3C82DDBA" w14:textId="77777777" w:rsidTr="00E27500">
        <w:tc>
          <w:tcPr>
            <w:tcW w:w="2122" w:type="dxa"/>
          </w:tcPr>
          <w:p w14:paraId="38101F0E" w14:textId="1870EBFD" w:rsidR="004A1D43" w:rsidRPr="008F147D" w:rsidRDefault="004A1D43" w:rsidP="00C5495E">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Оқыту мақсаттары</w:t>
            </w:r>
          </w:p>
        </w:tc>
        <w:tc>
          <w:tcPr>
            <w:tcW w:w="2409" w:type="dxa"/>
          </w:tcPr>
          <w:p w14:paraId="5D8422E4" w14:textId="78BC1E56" w:rsidR="004A1D43" w:rsidRPr="008F147D" w:rsidRDefault="004A1D43" w:rsidP="004A1D43">
            <w:pPr>
              <w:rPr>
                <w:rFonts w:ascii="Times New Roman" w:hAnsi="Times New Roman" w:cs="Times New Roman"/>
                <w:sz w:val="24"/>
                <w:szCs w:val="24"/>
                <w:lang w:val="kk-KZ"/>
              </w:rPr>
            </w:pPr>
            <w:r w:rsidRPr="008F147D">
              <w:rPr>
                <w:rFonts w:ascii="Times New Roman" w:hAnsi="Times New Roman" w:cs="Times New Roman"/>
                <w:sz w:val="24"/>
                <w:szCs w:val="24"/>
                <w:lang w:val="kk-KZ"/>
              </w:rPr>
              <w:t>Базалық математикалық ұғымдарды меңгерту, логикалық ойлау мен есеп шығару дағдыларын қалыптастыру</w:t>
            </w:r>
          </w:p>
        </w:tc>
        <w:tc>
          <w:tcPr>
            <w:tcW w:w="2690" w:type="dxa"/>
          </w:tcPr>
          <w:p w14:paraId="313B779F" w14:textId="622734C6" w:rsidR="004A1D43" w:rsidRPr="008F147D" w:rsidRDefault="004A1D43" w:rsidP="004A1D43">
            <w:pPr>
              <w:rPr>
                <w:rFonts w:ascii="Times New Roman" w:hAnsi="Times New Roman" w:cs="Times New Roman"/>
                <w:sz w:val="24"/>
                <w:szCs w:val="24"/>
                <w:lang w:val="kk-KZ"/>
              </w:rPr>
            </w:pPr>
            <w:r w:rsidRPr="008F147D">
              <w:rPr>
                <w:rFonts w:ascii="Times New Roman" w:hAnsi="Times New Roman" w:cs="Times New Roman"/>
                <w:sz w:val="24"/>
                <w:szCs w:val="24"/>
                <w:lang w:val="kk-KZ"/>
              </w:rPr>
              <w:t>Терең теориялық білім қалыптастыру, әдістемелік ойлау, мектеп математикасын оқытуға кәсіби даярлау</w:t>
            </w:r>
          </w:p>
        </w:tc>
        <w:tc>
          <w:tcPr>
            <w:tcW w:w="2407" w:type="dxa"/>
          </w:tcPr>
          <w:p w14:paraId="5168CCBA" w14:textId="6261E22A" w:rsidR="004A1D43" w:rsidRPr="008F147D" w:rsidRDefault="00EC4610" w:rsidP="00EC4610">
            <w:pPr>
              <w:rPr>
                <w:rFonts w:ascii="Times New Roman" w:hAnsi="Times New Roman" w:cs="Times New Roman"/>
                <w:sz w:val="24"/>
                <w:szCs w:val="24"/>
                <w:lang w:val="kk-KZ"/>
              </w:rPr>
            </w:pPr>
            <w:r w:rsidRPr="008F147D">
              <w:rPr>
                <w:rFonts w:ascii="Times New Roman" w:hAnsi="Times New Roman" w:cs="Times New Roman"/>
                <w:sz w:val="24"/>
                <w:szCs w:val="24"/>
                <w:lang w:val="kk-KZ"/>
              </w:rPr>
              <w:t>Үздіксіз математикалық білім беру логикасын, «мектеп – ЖОО» байланысын және теория мен практиканың бірлігін көрсетеді.</w:t>
            </w:r>
          </w:p>
        </w:tc>
      </w:tr>
      <w:tr w:rsidR="006169F6" w:rsidRPr="00FF44D8" w14:paraId="74829D28" w14:textId="77777777" w:rsidTr="00C10A79">
        <w:tc>
          <w:tcPr>
            <w:tcW w:w="2122" w:type="dxa"/>
            <w:tcBorders>
              <w:bottom w:val="single" w:sz="4" w:space="0" w:color="auto"/>
            </w:tcBorders>
          </w:tcPr>
          <w:p w14:paraId="1DB21F75" w14:textId="77777777" w:rsidR="006169F6" w:rsidRPr="008F147D" w:rsidRDefault="00A95318" w:rsidP="00C5495E">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Оқыту әдістері</w:t>
            </w:r>
          </w:p>
        </w:tc>
        <w:tc>
          <w:tcPr>
            <w:tcW w:w="2409" w:type="dxa"/>
            <w:tcBorders>
              <w:bottom w:val="single" w:sz="4" w:space="0" w:color="auto"/>
            </w:tcBorders>
          </w:tcPr>
          <w:p w14:paraId="556D9622" w14:textId="77777777" w:rsidR="006169F6" w:rsidRPr="008F147D" w:rsidRDefault="008F34BB" w:rsidP="008F34BB">
            <w:pPr>
              <w:rPr>
                <w:rFonts w:ascii="Times New Roman" w:hAnsi="Times New Roman" w:cs="Times New Roman"/>
                <w:sz w:val="24"/>
                <w:szCs w:val="24"/>
                <w:lang w:val="kk-KZ"/>
              </w:rPr>
            </w:pPr>
            <w:r w:rsidRPr="008F147D">
              <w:rPr>
                <w:rFonts w:ascii="Times New Roman" w:hAnsi="Times New Roman" w:cs="Times New Roman"/>
                <w:sz w:val="24"/>
                <w:szCs w:val="24"/>
                <w:lang w:val="kk-KZ"/>
              </w:rPr>
              <w:t>Түсіндірмелі-иллюстративті әдіс; проблемалық оқыту; практикалық және зерттеу әдістері; белсенді оқыту әдістері</w:t>
            </w:r>
          </w:p>
        </w:tc>
        <w:tc>
          <w:tcPr>
            <w:tcW w:w="2690" w:type="dxa"/>
            <w:tcBorders>
              <w:bottom w:val="single" w:sz="4" w:space="0" w:color="auto"/>
            </w:tcBorders>
          </w:tcPr>
          <w:p w14:paraId="68256CE4" w14:textId="77777777" w:rsidR="006169F6" w:rsidRPr="008F147D" w:rsidRDefault="008F34BB" w:rsidP="008F34BB">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Проблемалық және зерттеушілік әдістер; модельдеу, жобалау, рефлексия әдістері; метатанымдық және интерактивті әдістер</w:t>
            </w:r>
          </w:p>
        </w:tc>
        <w:tc>
          <w:tcPr>
            <w:tcW w:w="2407" w:type="dxa"/>
            <w:tcBorders>
              <w:bottom w:val="single" w:sz="4" w:space="0" w:color="auto"/>
            </w:tcBorders>
          </w:tcPr>
          <w:p w14:paraId="7ECF5F29" w14:textId="77777777" w:rsidR="006169F6" w:rsidRPr="008F147D" w:rsidRDefault="008F34BB" w:rsidP="008F34BB">
            <w:pPr>
              <w:rPr>
                <w:rFonts w:ascii="Times New Roman" w:hAnsi="Times New Roman" w:cs="Times New Roman"/>
                <w:sz w:val="24"/>
                <w:szCs w:val="24"/>
                <w:lang w:val="kk-KZ"/>
              </w:rPr>
            </w:pPr>
            <w:r w:rsidRPr="008F147D">
              <w:rPr>
                <w:rFonts w:ascii="Times New Roman" w:hAnsi="Times New Roman" w:cs="Times New Roman"/>
                <w:sz w:val="24"/>
                <w:szCs w:val="24"/>
                <w:lang w:val="kk-KZ"/>
              </w:rPr>
              <w:t>Оқушыларда қалыптасқан оқу дағдылары студенттердің кәсіби-әдістемелік ойлауымен жалғасады, зерттеу және дәлелдеу дағдылары дамиды.</w:t>
            </w:r>
          </w:p>
        </w:tc>
      </w:tr>
      <w:tr w:rsidR="006169F6" w:rsidRPr="00FF44D8" w14:paraId="075CEF76" w14:textId="77777777" w:rsidTr="00C10A79">
        <w:tc>
          <w:tcPr>
            <w:tcW w:w="2122" w:type="dxa"/>
            <w:tcBorders>
              <w:bottom w:val="nil"/>
            </w:tcBorders>
          </w:tcPr>
          <w:p w14:paraId="51D3EBB6" w14:textId="77777777" w:rsidR="006169F6" w:rsidRPr="008F147D" w:rsidRDefault="00A95318" w:rsidP="00C5495E">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Оқыту формалары</w:t>
            </w:r>
          </w:p>
        </w:tc>
        <w:tc>
          <w:tcPr>
            <w:tcW w:w="2409" w:type="dxa"/>
            <w:tcBorders>
              <w:bottom w:val="nil"/>
            </w:tcBorders>
          </w:tcPr>
          <w:p w14:paraId="4A067969" w14:textId="77777777" w:rsidR="006169F6" w:rsidRPr="008F147D" w:rsidRDefault="008F34BB" w:rsidP="008F34BB">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Дәстүрлі сабақ; топтық және жеке жұмыс; интерактивті сабақтар</w:t>
            </w:r>
          </w:p>
        </w:tc>
        <w:tc>
          <w:tcPr>
            <w:tcW w:w="2690" w:type="dxa"/>
            <w:tcBorders>
              <w:bottom w:val="nil"/>
            </w:tcBorders>
          </w:tcPr>
          <w:p w14:paraId="756C983E" w14:textId="18955E56" w:rsidR="006169F6" w:rsidRPr="008F147D" w:rsidRDefault="008F34BB" w:rsidP="008F34BB">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xml:space="preserve">Дәріс, семинар, зертханалық және практикалық сабақтар; Lesson Study, Microteaching, Action Research; </w:t>
            </w:r>
          </w:p>
        </w:tc>
        <w:tc>
          <w:tcPr>
            <w:tcW w:w="2407" w:type="dxa"/>
            <w:tcBorders>
              <w:bottom w:val="nil"/>
            </w:tcBorders>
          </w:tcPr>
          <w:p w14:paraId="62198054" w14:textId="2E8C79D1" w:rsidR="006169F6" w:rsidRPr="008F147D" w:rsidRDefault="009778F7" w:rsidP="00C5495E">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xml:space="preserve">Мектептегі сабақ үлгілері мен формалары ЖОО-дағы кәсіби тәжірибемен ұштасып, болашақ мұғалімге нақты оқу </w:t>
            </w:r>
          </w:p>
        </w:tc>
      </w:tr>
    </w:tbl>
    <w:p w14:paraId="4DFD333E" w14:textId="77777777" w:rsidR="00FD7B57" w:rsidRPr="00857607" w:rsidRDefault="00FD7B57" w:rsidP="00C5495E">
      <w:pPr>
        <w:jc w:val="both"/>
        <w:rPr>
          <w:rFonts w:ascii="Times New Roman" w:hAnsi="Times New Roman" w:cs="Times New Roman"/>
          <w:sz w:val="24"/>
          <w:szCs w:val="24"/>
          <w:lang w:val="kk-KZ"/>
        </w:rPr>
      </w:pPr>
    </w:p>
    <w:p w14:paraId="14E140EC" w14:textId="4682A57E" w:rsidR="00CF075F" w:rsidRPr="008F147D" w:rsidRDefault="00CF075F" w:rsidP="00C5495E">
      <w:pPr>
        <w:jc w:val="both"/>
        <w:rPr>
          <w:rFonts w:ascii="Times New Roman" w:hAnsi="Times New Roman" w:cs="Times New Roman"/>
          <w:sz w:val="24"/>
          <w:szCs w:val="24"/>
          <w:lang w:val="kk-KZ"/>
        </w:rPr>
      </w:pPr>
      <w:r w:rsidRPr="008F147D">
        <w:rPr>
          <w:rFonts w:ascii="Times New Roman" w:hAnsi="Times New Roman" w:cs="Times New Roman"/>
          <w:sz w:val="24"/>
          <w:szCs w:val="24"/>
        </w:rPr>
        <w:lastRenderedPageBreak/>
        <w:t>6-</w:t>
      </w:r>
      <w:r w:rsidRPr="008F147D">
        <w:rPr>
          <w:rFonts w:ascii="Times New Roman" w:hAnsi="Times New Roman" w:cs="Times New Roman"/>
          <w:sz w:val="24"/>
          <w:szCs w:val="24"/>
          <w:lang w:val="kk-KZ"/>
        </w:rPr>
        <w:t xml:space="preserve">кестенің жалғасы </w:t>
      </w:r>
    </w:p>
    <w:tbl>
      <w:tblPr>
        <w:tblStyle w:val="af1"/>
        <w:tblW w:w="0" w:type="auto"/>
        <w:tblLook w:val="04A0" w:firstRow="1" w:lastRow="0" w:firstColumn="1" w:lastColumn="0" w:noHBand="0" w:noVBand="1"/>
      </w:tblPr>
      <w:tblGrid>
        <w:gridCol w:w="2122"/>
        <w:gridCol w:w="2409"/>
        <w:gridCol w:w="2690"/>
        <w:gridCol w:w="2407"/>
      </w:tblGrid>
      <w:tr w:rsidR="00CF075F" w:rsidRPr="008F147D" w14:paraId="0499C970" w14:textId="77777777" w:rsidTr="00D87A10">
        <w:tc>
          <w:tcPr>
            <w:tcW w:w="2122" w:type="dxa"/>
          </w:tcPr>
          <w:p w14:paraId="3EC4638E" w14:textId="77777777" w:rsidR="00CF075F" w:rsidRPr="008F147D" w:rsidRDefault="00CF075F" w:rsidP="00D87A10">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1</w:t>
            </w:r>
          </w:p>
        </w:tc>
        <w:tc>
          <w:tcPr>
            <w:tcW w:w="2409" w:type="dxa"/>
          </w:tcPr>
          <w:p w14:paraId="0F2C0B04" w14:textId="77777777" w:rsidR="00CF075F" w:rsidRPr="008F147D" w:rsidRDefault="00CF075F" w:rsidP="00D87A10">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2</w:t>
            </w:r>
          </w:p>
        </w:tc>
        <w:tc>
          <w:tcPr>
            <w:tcW w:w="2690" w:type="dxa"/>
          </w:tcPr>
          <w:p w14:paraId="27AF566C" w14:textId="77777777" w:rsidR="00CF075F" w:rsidRPr="008F147D" w:rsidRDefault="00CF075F" w:rsidP="00D87A10">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3</w:t>
            </w:r>
          </w:p>
        </w:tc>
        <w:tc>
          <w:tcPr>
            <w:tcW w:w="2407" w:type="dxa"/>
          </w:tcPr>
          <w:p w14:paraId="0C932908" w14:textId="77777777" w:rsidR="00CF075F" w:rsidRPr="008F147D" w:rsidRDefault="00CF075F" w:rsidP="00D87A10">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4</w:t>
            </w:r>
          </w:p>
        </w:tc>
      </w:tr>
      <w:tr w:rsidR="00CF075F" w:rsidRPr="008F147D" w14:paraId="366F8A79" w14:textId="77777777" w:rsidTr="00E27500">
        <w:tc>
          <w:tcPr>
            <w:tcW w:w="2122" w:type="dxa"/>
          </w:tcPr>
          <w:p w14:paraId="79A35081" w14:textId="77777777" w:rsidR="00CF075F" w:rsidRPr="008F147D" w:rsidRDefault="00CF075F" w:rsidP="00C5495E">
            <w:pPr>
              <w:jc w:val="both"/>
              <w:rPr>
                <w:rFonts w:ascii="Times New Roman" w:hAnsi="Times New Roman" w:cs="Times New Roman"/>
                <w:sz w:val="24"/>
                <w:szCs w:val="24"/>
                <w:lang w:val="kk-KZ"/>
              </w:rPr>
            </w:pPr>
          </w:p>
        </w:tc>
        <w:tc>
          <w:tcPr>
            <w:tcW w:w="2409" w:type="dxa"/>
          </w:tcPr>
          <w:p w14:paraId="0954666B" w14:textId="77777777" w:rsidR="00CF075F" w:rsidRPr="008F147D" w:rsidRDefault="00CF075F" w:rsidP="008F34BB">
            <w:pPr>
              <w:jc w:val="both"/>
              <w:rPr>
                <w:rFonts w:ascii="Times New Roman" w:hAnsi="Times New Roman" w:cs="Times New Roman"/>
                <w:sz w:val="24"/>
                <w:szCs w:val="24"/>
                <w:lang w:val="kk-KZ"/>
              </w:rPr>
            </w:pPr>
          </w:p>
        </w:tc>
        <w:tc>
          <w:tcPr>
            <w:tcW w:w="2690" w:type="dxa"/>
          </w:tcPr>
          <w:p w14:paraId="05E9CC99" w14:textId="3550C82F" w:rsidR="00CF075F" w:rsidRPr="008F147D" w:rsidRDefault="00CF075F" w:rsidP="008F34BB">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педагогикалық практика</w:t>
            </w:r>
          </w:p>
        </w:tc>
        <w:tc>
          <w:tcPr>
            <w:tcW w:w="2407" w:type="dxa"/>
          </w:tcPr>
          <w:p w14:paraId="755AC61F" w14:textId="5E2A11A1" w:rsidR="00CF075F" w:rsidRPr="008F147D" w:rsidRDefault="00CF075F" w:rsidP="00C5495E">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процесін жобалауға мүмкіндік береді.</w:t>
            </w:r>
          </w:p>
        </w:tc>
      </w:tr>
      <w:tr w:rsidR="006169F6" w:rsidRPr="00FF44D8" w14:paraId="02F82A61" w14:textId="77777777" w:rsidTr="00E27500">
        <w:tc>
          <w:tcPr>
            <w:tcW w:w="2122" w:type="dxa"/>
          </w:tcPr>
          <w:p w14:paraId="135B2649" w14:textId="77777777" w:rsidR="006169F6" w:rsidRPr="008F147D" w:rsidRDefault="00A95318" w:rsidP="00C5495E">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Оқыту тәсілдері</w:t>
            </w:r>
          </w:p>
        </w:tc>
        <w:tc>
          <w:tcPr>
            <w:tcW w:w="2409" w:type="dxa"/>
          </w:tcPr>
          <w:p w14:paraId="2AD87CA3" w14:textId="439BEA67" w:rsidR="006169F6" w:rsidRPr="008F147D" w:rsidRDefault="007F2136" w:rsidP="00DD3F91">
            <w:pPr>
              <w:rPr>
                <w:rFonts w:ascii="Times New Roman" w:hAnsi="Times New Roman" w:cs="Times New Roman"/>
                <w:sz w:val="24"/>
                <w:szCs w:val="24"/>
                <w:lang w:val="kk-KZ"/>
              </w:rPr>
            </w:pPr>
            <w:r w:rsidRPr="008F147D">
              <w:rPr>
                <w:rFonts w:ascii="Times New Roman" w:hAnsi="Times New Roman" w:cs="Times New Roman"/>
                <w:sz w:val="24"/>
                <w:szCs w:val="24"/>
                <w:lang w:val="kk-KZ"/>
              </w:rPr>
              <w:t>Саралап оқыту; визуализация және жобалық тәсілдер; диалогтік оқыту</w:t>
            </w:r>
            <w:r w:rsidR="00DD3F91" w:rsidRPr="008F147D">
              <w:rPr>
                <w:rFonts w:ascii="Times New Roman" w:hAnsi="Times New Roman" w:cs="Times New Roman"/>
                <w:sz w:val="24"/>
                <w:szCs w:val="24"/>
                <w:lang w:val="kk-KZ"/>
              </w:rPr>
              <w:t>, жеке, жұптық, топтық жұмыс, деңгейлік тапсырмалар</w:t>
            </w:r>
          </w:p>
        </w:tc>
        <w:tc>
          <w:tcPr>
            <w:tcW w:w="2690" w:type="dxa"/>
          </w:tcPr>
          <w:p w14:paraId="4E3242F2" w14:textId="2271546C" w:rsidR="006169F6" w:rsidRPr="008F147D" w:rsidRDefault="00DD3F91" w:rsidP="00DD3F91">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Модульдік оқыту, Lesson Study элементтері, а</w:t>
            </w:r>
            <w:r w:rsidR="007F2136" w:rsidRPr="008F147D">
              <w:rPr>
                <w:rFonts w:ascii="Times New Roman" w:hAnsi="Times New Roman" w:cs="Times New Roman"/>
                <w:sz w:val="24"/>
                <w:szCs w:val="24"/>
                <w:lang w:val="kk-KZ"/>
              </w:rPr>
              <w:t>ралас оқыту (Blended Learning)</w:t>
            </w:r>
            <w:r w:rsidR="002F7559" w:rsidRPr="008F147D">
              <w:rPr>
                <w:rFonts w:ascii="Times New Roman" w:hAnsi="Times New Roman" w:cs="Times New Roman"/>
                <w:sz w:val="24"/>
                <w:szCs w:val="24"/>
                <w:lang w:val="kk-KZ"/>
              </w:rPr>
              <w:t xml:space="preserve">; </w:t>
            </w:r>
            <w:r w:rsidR="007F2136" w:rsidRPr="008F147D">
              <w:rPr>
                <w:rFonts w:ascii="Times New Roman" w:hAnsi="Times New Roman" w:cs="Times New Roman"/>
                <w:sz w:val="24"/>
                <w:szCs w:val="24"/>
                <w:lang w:val="kk-KZ"/>
              </w:rPr>
              <w:t>«Аударылған сынып» технологиясы (Flipped Classroom)</w:t>
            </w:r>
            <w:r w:rsidR="002F7559" w:rsidRPr="008F147D">
              <w:rPr>
                <w:rFonts w:ascii="Times New Roman" w:hAnsi="Times New Roman" w:cs="Times New Roman"/>
                <w:sz w:val="24"/>
                <w:szCs w:val="24"/>
                <w:lang w:val="kk-KZ"/>
              </w:rPr>
              <w:t>; ц</w:t>
            </w:r>
            <w:r w:rsidR="007F2136" w:rsidRPr="008F147D">
              <w:rPr>
                <w:rFonts w:ascii="Times New Roman" w:hAnsi="Times New Roman" w:cs="Times New Roman"/>
                <w:sz w:val="24"/>
                <w:szCs w:val="24"/>
                <w:lang w:val="kk-KZ"/>
              </w:rPr>
              <w:t>ифрлық дидактика, критериалды бағалау тәсілдері</w:t>
            </w:r>
          </w:p>
        </w:tc>
        <w:tc>
          <w:tcPr>
            <w:tcW w:w="2407" w:type="dxa"/>
          </w:tcPr>
          <w:p w14:paraId="793F0D8F" w14:textId="77777777" w:rsidR="006169F6" w:rsidRPr="008F147D" w:rsidRDefault="002F7559" w:rsidP="00C5495E">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Студенттер мектептегі тәсілдерді талдап, олардың әдістемелік негізін меңгереді және инновациялық технологиялармен толықтырады.</w:t>
            </w:r>
          </w:p>
        </w:tc>
      </w:tr>
      <w:tr w:rsidR="00A95318" w:rsidRPr="00FF44D8" w14:paraId="3E1420ED" w14:textId="77777777" w:rsidTr="00E27500">
        <w:tc>
          <w:tcPr>
            <w:tcW w:w="2122" w:type="dxa"/>
          </w:tcPr>
          <w:p w14:paraId="057E6F48" w14:textId="77777777" w:rsidR="00A95318" w:rsidRPr="008F147D" w:rsidRDefault="00A95318" w:rsidP="00C5495E">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Оқыту құралдары</w:t>
            </w:r>
          </w:p>
        </w:tc>
        <w:tc>
          <w:tcPr>
            <w:tcW w:w="2409" w:type="dxa"/>
          </w:tcPr>
          <w:p w14:paraId="5E7FDECB" w14:textId="5998427E" w:rsidR="00A95318" w:rsidRPr="008F147D" w:rsidRDefault="00887A91" w:rsidP="00F6485C">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 xml:space="preserve">Дәстүрлі оқулықтар, жұмыс дәптерлері; көрнекіліктер, кестелер; </w:t>
            </w:r>
            <w:r w:rsidR="002F6417" w:rsidRPr="008F147D">
              <w:rPr>
                <w:rFonts w:ascii="Times New Roman" w:hAnsi="Times New Roman" w:cs="Times New Roman"/>
                <w:sz w:val="24"/>
                <w:szCs w:val="24"/>
                <w:lang w:val="kk-KZ"/>
              </w:rPr>
              <w:t xml:space="preserve">сызбалар, графиктер, динамикалық модельдер,  </w:t>
            </w:r>
            <w:r w:rsidR="00870AFD" w:rsidRPr="008F147D">
              <w:rPr>
                <w:rFonts w:ascii="Times New Roman" w:hAnsi="Times New Roman" w:cs="Times New Roman"/>
                <w:sz w:val="24"/>
                <w:szCs w:val="24"/>
                <w:lang w:val="kk-KZ"/>
              </w:rPr>
              <w:t>интерактивті тақта;</w:t>
            </w:r>
            <w:r w:rsidR="00F6485C" w:rsidRPr="008F147D">
              <w:rPr>
                <w:rFonts w:ascii="Times New Roman" w:hAnsi="Times New Roman" w:cs="Times New Roman"/>
                <w:sz w:val="24"/>
                <w:szCs w:val="24"/>
                <w:lang w:val="kk-KZ"/>
              </w:rPr>
              <w:t xml:space="preserve"> GeoGebra, Desmos, Online Mektep, BilimLand, интерактивті жаттығулар, </w:t>
            </w:r>
            <w:r w:rsidRPr="008F147D">
              <w:rPr>
                <w:rFonts w:ascii="Times New Roman" w:hAnsi="Times New Roman" w:cs="Times New Roman"/>
                <w:sz w:val="24"/>
                <w:szCs w:val="24"/>
                <w:lang w:val="kk-KZ"/>
              </w:rPr>
              <w:t>iTest.kz, Kundelik.kz</w:t>
            </w:r>
            <w:r w:rsidR="00735430" w:rsidRPr="008F147D">
              <w:rPr>
                <w:rFonts w:ascii="Times New Roman" w:hAnsi="Times New Roman" w:cs="Times New Roman"/>
                <w:sz w:val="24"/>
                <w:szCs w:val="24"/>
                <w:lang w:val="kk-KZ"/>
              </w:rPr>
              <w:t>; Google Classroom, Kahoot, Quizizz, Padlet</w:t>
            </w:r>
          </w:p>
        </w:tc>
        <w:tc>
          <w:tcPr>
            <w:tcW w:w="2690" w:type="dxa"/>
          </w:tcPr>
          <w:p w14:paraId="6A930714" w14:textId="00C0EF3D" w:rsidR="00A95318" w:rsidRPr="008F147D" w:rsidRDefault="00F6485C" w:rsidP="00F6485C">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Оқулықтар мен ғылыми әдебиет, әдістемелік құралдар,</w:t>
            </w:r>
            <w:r w:rsidR="002F6417" w:rsidRPr="008F147D">
              <w:rPr>
                <w:rFonts w:ascii="Times New Roman" w:hAnsi="Times New Roman" w:cs="Times New Roman"/>
                <w:sz w:val="24"/>
                <w:szCs w:val="24"/>
                <w:lang w:val="kk-KZ"/>
              </w:rPr>
              <w:t xml:space="preserve"> математикалық модельдеу, компьютерлік графика, анимация, симуляциялар,</w:t>
            </w:r>
            <w:r w:rsidRPr="008F147D">
              <w:rPr>
                <w:rFonts w:ascii="Times New Roman" w:hAnsi="Times New Roman" w:cs="Times New Roman"/>
                <w:sz w:val="24"/>
                <w:szCs w:val="24"/>
                <w:lang w:val="kk-KZ"/>
              </w:rPr>
              <w:t xml:space="preserve"> цифрлық білім беру платформалары, </w:t>
            </w:r>
            <w:r w:rsidR="00B63449" w:rsidRPr="008F147D">
              <w:rPr>
                <w:rFonts w:ascii="Times New Roman" w:hAnsi="Times New Roman" w:cs="Times New Roman"/>
                <w:sz w:val="24"/>
                <w:szCs w:val="24"/>
                <w:lang w:val="kk-KZ"/>
              </w:rPr>
              <w:t>GeoGebra, Maple, MATLAB, MathCAD; Moodle, Google Classroom, Edmodo; Kahoot, Quizizz, Padlet, ChatGPT, MathGPT</w:t>
            </w:r>
          </w:p>
        </w:tc>
        <w:tc>
          <w:tcPr>
            <w:tcW w:w="2407" w:type="dxa"/>
          </w:tcPr>
          <w:p w14:paraId="25836DB3" w14:textId="77777777" w:rsidR="00A95318" w:rsidRPr="008F147D" w:rsidRDefault="00B63449" w:rsidP="00C5495E">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Цифрлық құралдарды меңгеру болашақ мұғалімнің кәсіби және цифрлық құзыреттілігін дамытады, оқу процесін интерактивті етеді.</w:t>
            </w:r>
          </w:p>
        </w:tc>
      </w:tr>
      <w:tr w:rsidR="00A95318" w:rsidRPr="00FF44D8" w14:paraId="2764D2A8" w14:textId="77777777" w:rsidTr="00E27500">
        <w:tc>
          <w:tcPr>
            <w:tcW w:w="2122" w:type="dxa"/>
          </w:tcPr>
          <w:p w14:paraId="25400714" w14:textId="77777777" w:rsidR="00A95318" w:rsidRPr="008F147D" w:rsidRDefault="00A95318" w:rsidP="00C5495E">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Бағалау түрлері мен кері байланыс</w:t>
            </w:r>
          </w:p>
        </w:tc>
        <w:tc>
          <w:tcPr>
            <w:tcW w:w="2409" w:type="dxa"/>
          </w:tcPr>
          <w:p w14:paraId="245C6215" w14:textId="77777777" w:rsidR="00A95318" w:rsidRPr="008F147D" w:rsidRDefault="00D54CA1" w:rsidP="00D54CA1">
            <w:pPr>
              <w:rPr>
                <w:rFonts w:ascii="Times New Roman" w:hAnsi="Times New Roman" w:cs="Times New Roman"/>
                <w:sz w:val="24"/>
                <w:szCs w:val="24"/>
                <w:lang w:val="kk-KZ"/>
              </w:rPr>
            </w:pPr>
            <w:r w:rsidRPr="008F147D">
              <w:rPr>
                <w:rFonts w:ascii="Times New Roman" w:hAnsi="Times New Roman" w:cs="Times New Roman"/>
                <w:sz w:val="24"/>
                <w:szCs w:val="24"/>
                <w:lang w:val="kk-KZ"/>
              </w:rPr>
              <w:t>Қалыптастырушы және жиынтық бағалау; рефлексия және өзін-өзі бағалау</w:t>
            </w:r>
          </w:p>
        </w:tc>
        <w:tc>
          <w:tcPr>
            <w:tcW w:w="2690" w:type="dxa"/>
          </w:tcPr>
          <w:p w14:paraId="072B94FA" w14:textId="1D0FDFB6" w:rsidR="00A95318" w:rsidRPr="008F147D" w:rsidRDefault="00683E11" w:rsidP="00683E11">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Критериалды бағалау, портфолио, жобаларды қорғау, рефлексия, педагогикалық диагностика, ц</w:t>
            </w:r>
            <w:r w:rsidR="00735430" w:rsidRPr="008F147D">
              <w:rPr>
                <w:rFonts w:ascii="Times New Roman" w:hAnsi="Times New Roman" w:cs="Times New Roman"/>
                <w:sz w:val="24"/>
                <w:szCs w:val="24"/>
                <w:lang w:val="kk-KZ"/>
              </w:rPr>
              <w:t>ифрлық бағалау жүйелері (Moodle, Kahoot, Edmodo); Lesson Study және Action Research негізіндегі бағалау</w:t>
            </w:r>
          </w:p>
        </w:tc>
        <w:tc>
          <w:tcPr>
            <w:tcW w:w="2407" w:type="dxa"/>
          </w:tcPr>
          <w:p w14:paraId="2DFEEA07" w14:textId="77777777" w:rsidR="00A95318" w:rsidRPr="008F147D" w:rsidRDefault="00971A89" w:rsidP="00C5495E">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Бағалау мәдениеті дамып, болашақ мұғалім кері байланыс пен өзіндік талдауды кәсіби дағдыға айналдырады.</w:t>
            </w:r>
          </w:p>
        </w:tc>
      </w:tr>
      <w:tr w:rsidR="00A95318" w:rsidRPr="00FF44D8" w14:paraId="413344DD" w14:textId="77777777" w:rsidTr="00E27500">
        <w:tc>
          <w:tcPr>
            <w:tcW w:w="2122" w:type="dxa"/>
          </w:tcPr>
          <w:p w14:paraId="61F22EC7" w14:textId="77777777" w:rsidR="00A95318" w:rsidRPr="008F147D" w:rsidRDefault="00A95318" w:rsidP="00A95318">
            <w:pPr>
              <w:rPr>
                <w:rFonts w:ascii="Times New Roman" w:hAnsi="Times New Roman" w:cs="Times New Roman"/>
                <w:sz w:val="24"/>
                <w:szCs w:val="24"/>
                <w:lang w:val="kk-KZ"/>
              </w:rPr>
            </w:pPr>
            <w:r w:rsidRPr="008F147D">
              <w:rPr>
                <w:rFonts w:ascii="Times New Roman" w:hAnsi="Times New Roman" w:cs="Times New Roman"/>
                <w:sz w:val="24"/>
                <w:szCs w:val="24"/>
                <w:lang w:val="kk-KZ"/>
              </w:rPr>
              <w:t>Цифрлық технологиялар және білім беру ресурстары</w:t>
            </w:r>
          </w:p>
        </w:tc>
        <w:tc>
          <w:tcPr>
            <w:tcW w:w="2409" w:type="dxa"/>
          </w:tcPr>
          <w:p w14:paraId="22F96787" w14:textId="77777777" w:rsidR="00A95318" w:rsidRPr="008F147D" w:rsidRDefault="0039564B" w:rsidP="0039564B">
            <w:pPr>
              <w:rPr>
                <w:rFonts w:ascii="Times New Roman" w:hAnsi="Times New Roman" w:cs="Times New Roman"/>
                <w:sz w:val="24"/>
                <w:szCs w:val="24"/>
                <w:lang w:val="kk-KZ"/>
              </w:rPr>
            </w:pPr>
            <w:r w:rsidRPr="008F147D">
              <w:rPr>
                <w:rFonts w:ascii="Times New Roman" w:hAnsi="Times New Roman" w:cs="Times New Roman"/>
                <w:sz w:val="24"/>
                <w:szCs w:val="24"/>
                <w:lang w:val="kk-KZ"/>
              </w:rPr>
              <w:t>BilimLand, Online Mektep, GeoGebra негіздері; Google Classroom арқылы тапсырма беру</w:t>
            </w:r>
          </w:p>
        </w:tc>
        <w:tc>
          <w:tcPr>
            <w:tcW w:w="2690" w:type="dxa"/>
          </w:tcPr>
          <w:p w14:paraId="55057AB6" w14:textId="77777777" w:rsidR="00A95318" w:rsidRPr="008F147D" w:rsidRDefault="007A67BA" w:rsidP="007A67BA">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LMS Moodle, Opiq, Coursera, Khan Academy; жасанды интеллект құралдары (ChatGPT, MathGPT); виртуалды зертханалар және AR/VR технологиялар</w:t>
            </w:r>
          </w:p>
        </w:tc>
        <w:tc>
          <w:tcPr>
            <w:tcW w:w="2407" w:type="dxa"/>
          </w:tcPr>
          <w:p w14:paraId="4E417BB2" w14:textId="77777777" w:rsidR="00A95318" w:rsidRPr="008F147D" w:rsidRDefault="007A67BA" w:rsidP="007A67BA">
            <w:pPr>
              <w:jc w:val="both"/>
              <w:rPr>
                <w:rFonts w:ascii="Times New Roman" w:hAnsi="Times New Roman" w:cs="Times New Roman"/>
                <w:sz w:val="24"/>
                <w:szCs w:val="24"/>
                <w:lang w:val="kk-KZ"/>
              </w:rPr>
            </w:pPr>
            <w:r w:rsidRPr="008F147D">
              <w:rPr>
                <w:rFonts w:ascii="Times New Roman" w:hAnsi="Times New Roman" w:cs="Times New Roman"/>
                <w:sz w:val="24"/>
                <w:szCs w:val="24"/>
                <w:lang w:val="kk-KZ"/>
              </w:rPr>
              <w:t>Цифрлық білім беру ресурстары арқылы сабақтарды жобалау мен бейімдеу дағдылары қалыптасады; мектеп тәжірибесіне инновациялық тәсіл енгізуге мүмкіндік туады.</w:t>
            </w:r>
          </w:p>
        </w:tc>
      </w:tr>
    </w:tbl>
    <w:p w14:paraId="66E5AD05" w14:textId="77777777" w:rsidR="00C5495E" w:rsidRPr="008F147D" w:rsidRDefault="00C5495E" w:rsidP="00C5495E">
      <w:pPr>
        <w:spacing w:after="0" w:line="240" w:lineRule="auto"/>
        <w:jc w:val="both"/>
        <w:rPr>
          <w:rFonts w:ascii="Times New Roman" w:hAnsi="Times New Roman" w:cs="Times New Roman"/>
          <w:sz w:val="28"/>
          <w:szCs w:val="28"/>
          <w:lang w:val="kk-KZ"/>
        </w:rPr>
      </w:pPr>
    </w:p>
    <w:p w14:paraId="753A241C" w14:textId="382E955B" w:rsidR="00326FF2" w:rsidRPr="008F147D" w:rsidRDefault="00326FF2" w:rsidP="009065F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Сабақтастықтың нәтижесі – мектепте университеттік математиканы меңгеруге дайындық болса, педагогикалық жоғары оқу орнында мектепте математиканы оқытуды кәсіби деңгейде жүзеге асыруға дайындық болып табылады.</w:t>
      </w:r>
    </w:p>
    <w:p w14:paraId="6E248698" w14:textId="60F9EC1D" w:rsidR="006A362B" w:rsidRPr="008F147D" w:rsidRDefault="006A362B" w:rsidP="006A362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6-кесте мектеп пен педагогикалық жоғары оқу орны арасындағы әдістемелік, мазмұндық және технологиялық сабақтастықтың сақталуы болашақ математика мұғалімінің кәсіби қалыптасуында шешуші рөл атқаратынын көрсетеді. Мұндай сабақтастық оқыту әдістерінің күрделенуі, формалардың кеңеюі және цифрлық құралдардың жүйелі енгізілуі арқылы қамтамасыз етіледі.</w:t>
      </w:r>
    </w:p>
    <w:p w14:paraId="142B97BF" w14:textId="34532834" w:rsidR="00F3493B" w:rsidRPr="008F147D" w:rsidRDefault="00836C4E" w:rsidP="009065F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Мектеп пен жоғары оқу орны арасындағы сабақтастық әдістемелік жүйенің бірлігін қамтамасыз етеді; болашақ мұғалімнің кәсіби және цифрлық құзыреттілігін дамытады; математиканы оқытудағы инновациялық мәдениетті қалыптастырады.</w:t>
      </w:r>
    </w:p>
    <w:p w14:paraId="676948AF" w14:textId="77777777" w:rsidR="006601ED" w:rsidRPr="008F147D" w:rsidRDefault="006601ED" w:rsidP="009065F7">
      <w:pPr>
        <w:pStyle w:val="a3"/>
        <w:tabs>
          <w:tab w:val="left" w:pos="284"/>
        </w:tabs>
        <w:ind w:left="0"/>
      </w:pPr>
      <w:r w:rsidRPr="008F147D">
        <w:t>Кәсіби цифрлық құзіреттілікті дамыту – бұл студенттердің оқу бағдарламасындғы пәндерді оқу бөлігі ретінде белгілі бір цифрлық құралдар жиынтығын меңгеру ғана емес, интерактивті оқу құралдарын жасау, цифрлық дидактика қағидаларын сақтай отырып, студенттермен өзара әрекеттесуді ұйымдастыру және цифрлық ортаның қауіпсіздігін қамтамасыз етуді қамтитын кешенді тәсілді қажет ететін көп қырлы процесс.</w:t>
      </w:r>
    </w:p>
    <w:p w14:paraId="4D165AA8" w14:textId="015EE0D6" w:rsidR="00C46F5C" w:rsidRPr="008F147D" w:rsidRDefault="00C46F5C" w:rsidP="009065F7">
      <w:pPr>
        <w:pStyle w:val="a3"/>
        <w:tabs>
          <w:tab w:val="left" w:pos="284"/>
        </w:tabs>
        <w:ind w:left="0"/>
      </w:pPr>
      <w:r w:rsidRPr="008F147D">
        <w:t>Болашақ мұғалімдердің пән</w:t>
      </w:r>
      <w:r w:rsidR="00757C8F" w:rsidRPr="008F147D">
        <w:t>дік даярлығы мәселелерімен М.И.</w:t>
      </w:r>
      <w:r w:rsidRPr="008F147D">
        <w:t>Высокос пен В.А.Панчищина айналысқан. Олар жоғары математика курсы мен математиканы оқыту әдістемесін интеграциялау арқылы кәсіби құзіреттіліктерді қалыптастыруға бағытталған тәсілді ұсынған [</w:t>
      </w:r>
      <w:r w:rsidR="00534EA5" w:rsidRPr="008F147D">
        <w:t>97</w:t>
      </w:r>
      <w:r w:rsidRPr="008F147D">
        <w:t>]. Ғалымдар студенттерде алгоритмдік іс-әрекет дағдыларын қалыптастырудың, сондай-ақ құралдарды қолдана отырып, стандартты емес математикалық есептерді шешудің маңыздылығын атап көрсетеді. Ал, В.А.Корсунова әдістемелік қызметке дайындықты қалыптастыру мақсаты</w:t>
      </w:r>
      <w:r w:rsidR="001F7AE4" w:rsidRPr="008F147D">
        <w:t>нда пәндік-әдістемелік онлайн-</w:t>
      </w:r>
      <w:r w:rsidRPr="008F147D">
        <w:t>курстарды пайдалануды ұсынған [</w:t>
      </w:r>
      <w:r w:rsidR="00F33345" w:rsidRPr="008F147D">
        <w:t>98</w:t>
      </w:r>
      <w:r w:rsidRPr="008F147D">
        <w:t>].</w:t>
      </w:r>
    </w:p>
    <w:p w14:paraId="6DA0CD40" w14:textId="4F91B30A" w:rsidR="006601ED" w:rsidRPr="008F147D" w:rsidRDefault="00C46F5C" w:rsidP="009065F7">
      <w:pPr>
        <w:pStyle w:val="a3"/>
        <w:tabs>
          <w:tab w:val="left" w:pos="284"/>
        </w:tabs>
        <w:ind w:left="0"/>
      </w:pPr>
      <w:r w:rsidRPr="008F147D">
        <w:t>Болашақ мұғалімдерді даярлау барысында Э.Х. Галямова мен О.Б. Червов цифрлық құралдарды пайдаланудың маңызын ерекше атап өтіп, педагогикалық қызметтің цифрлық симуляторларын оқу працесіне енгізудің перспективаларын көрсетеді. Мұндай симуляторлардың негізгі идеясы – оқушылар мен мұғалімнің әртүрлі (соның ішінде қате) іс- әрекеттерін көрсету арқылы болашақ мұғалімді сабақ жоспарын дұрыс құрастыруды түсінуге бағыттау болып табылады [</w:t>
      </w:r>
      <w:r w:rsidR="00F33345" w:rsidRPr="008F147D">
        <w:t>99</w:t>
      </w:r>
      <w:r w:rsidRPr="008F147D">
        <w:t>].</w:t>
      </w:r>
    </w:p>
    <w:p w14:paraId="4CEEF182" w14:textId="1C557F10" w:rsidR="006601ED" w:rsidRPr="008F147D" w:rsidRDefault="00336085" w:rsidP="009065F7">
      <w:pPr>
        <w:pStyle w:val="a3"/>
        <w:tabs>
          <w:tab w:val="left" w:pos="284"/>
        </w:tabs>
        <w:ind w:left="0"/>
      </w:pPr>
      <w:r w:rsidRPr="008F147D">
        <w:t>Ғылыми еңбектерге жасалған талдау мен өзіміздің педагогикалық тәжірибеге сүйене отырып, білім беруді цифрландыру жағдайында болашақ математика мұғалімдерін даярлаудың келесі формаларын пайдалануды ұсынамыз. Олар белгілі бір белгілер бойынша</w:t>
      </w:r>
      <w:r w:rsidR="00CD030F" w:rsidRPr="008F147D">
        <w:t xml:space="preserve"> </w:t>
      </w:r>
      <w:r w:rsidRPr="008F147D">
        <w:t>жіктеліп ұсынылған (</w:t>
      </w:r>
      <w:r w:rsidR="00FE0B06">
        <w:t>4</w:t>
      </w:r>
      <w:r w:rsidR="009F4762" w:rsidRPr="008F147D">
        <w:t>-</w:t>
      </w:r>
      <w:r w:rsidRPr="008F147D">
        <w:t>сурет).</w:t>
      </w:r>
    </w:p>
    <w:p w14:paraId="2877A605" w14:textId="432D457C" w:rsidR="009065F7" w:rsidRPr="008F147D" w:rsidRDefault="009065F7" w:rsidP="007A75E2">
      <w:pPr>
        <w:pStyle w:val="a5"/>
        <w:ind w:left="-142"/>
        <w:jc w:val="both"/>
        <w:rPr>
          <w:sz w:val="28"/>
          <w:szCs w:val="28"/>
        </w:rPr>
      </w:pPr>
    </w:p>
    <w:p w14:paraId="3ACF86DB" w14:textId="3C608435" w:rsidR="00D47E03" w:rsidRPr="008F147D" w:rsidRDefault="00D47E03" w:rsidP="007A75E2">
      <w:pPr>
        <w:pStyle w:val="a5"/>
        <w:ind w:left="-142"/>
        <w:jc w:val="both"/>
        <w:rPr>
          <w:sz w:val="28"/>
          <w:szCs w:val="28"/>
        </w:rPr>
      </w:pPr>
    </w:p>
    <w:p w14:paraId="5DBCADB5" w14:textId="65949519" w:rsidR="00D47E03" w:rsidRPr="008F147D" w:rsidRDefault="00D47E03" w:rsidP="007A75E2">
      <w:pPr>
        <w:pStyle w:val="a5"/>
        <w:ind w:left="-142"/>
        <w:jc w:val="both"/>
        <w:rPr>
          <w:sz w:val="28"/>
          <w:szCs w:val="28"/>
        </w:rPr>
      </w:pPr>
    </w:p>
    <w:p w14:paraId="1028CA42" w14:textId="43B55CA0" w:rsidR="00D47E03" w:rsidRPr="008F147D" w:rsidRDefault="00D47E03" w:rsidP="007A75E2">
      <w:pPr>
        <w:pStyle w:val="a5"/>
        <w:ind w:left="-142"/>
        <w:jc w:val="both"/>
        <w:rPr>
          <w:sz w:val="28"/>
          <w:szCs w:val="28"/>
        </w:rPr>
      </w:pPr>
    </w:p>
    <w:p w14:paraId="1FAF3BD8" w14:textId="24226227" w:rsidR="00D47E03" w:rsidRPr="008F147D" w:rsidRDefault="00D47E03" w:rsidP="007A75E2">
      <w:pPr>
        <w:pStyle w:val="a5"/>
        <w:ind w:left="-142"/>
        <w:jc w:val="both"/>
        <w:rPr>
          <w:sz w:val="28"/>
          <w:szCs w:val="28"/>
        </w:rPr>
      </w:pPr>
    </w:p>
    <w:p w14:paraId="561C26B1" w14:textId="20222F65" w:rsidR="00D47E03" w:rsidRPr="008F147D" w:rsidRDefault="00D47E03" w:rsidP="007A75E2">
      <w:pPr>
        <w:pStyle w:val="a5"/>
        <w:ind w:left="-142"/>
        <w:jc w:val="both"/>
        <w:rPr>
          <w:sz w:val="28"/>
          <w:szCs w:val="28"/>
        </w:rPr>
      </w:pPr>
    </w:p>
    <w:p w14:paraId="5A810603" w14:textId="7536BD54" w:rsidR="00D47E03" w:rsidRPr="008F147D" w:rsidRDefault="00D47E03" w:rsidP="007A75E2">
      <w:pPr>
        <w:pStyle w:val="a5"/>
        <w:ind w:left="-142"/>
        <w:jc w:val="both"/>
        <w:rPr>
          <w:sz w:val="28"/>
          <w:szCs w:val="28"/>
        </w:rPr>
      </w:pPr>
    </w:p>
    <w:p w14:paraId="500A3274" w14:textId="0673BC46" w:rsidR="00D47E03" w:rsidRPr="008F147D" w:rsidRDefault="00CF075F" w:rsidP="00E24A4F">
      <w:pPr>
        <w:pStyle w:val="a5"/>
        <w:ind w:left="0" w:firstLine="0"/>
        <w:jc w:val="both"/>
        <w:rPr>
          <w:sz w:val="28"/>
          <w:szCs w:val="28"/>
        </w:rPr>
      </w:pPr>
      <w:r w:rsidRPr="008F147D">
        <w:rPr>
          <w:noProof/>
          <w:sz w:val="28"/>
          <w:szCs w:val="28"/>
          <w:lang w:val="en-US"/>
        </w:rPr>
        <w:lastRenderedPageBreak/>
        <w:drawing>
          <wp:inline distT="0" distB="0" distL="0" distR="0" wp14:anchorId="210A6D06" wp14:editId="6C103635">
            <wp:extent cx="6045200" cy="3886200"/>
            <wp:effectExtent l="0" t="0" r="0" b="0"/>
            <wp:docPr id="2131543263" name="Рисунок 1"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43263" name="Рисунок 1" descr="Изображение выглядит как текст, снимок экрана, Шрифт, число&#10;&#10;Содержимое, созданное искусственным интеллектом, может быть неверным."/>
                    <pic:cNvPicPr/>
                  </pic:nvPicPr>
                  <pic:blipFill>
                    <a:blip r:embed="rId17"/>
                    <a:stretch>
                      <a:fillRect/>
                    </a:stretch>
                  </pic:blipFill>
                  <pic:spPr>
                    <a:xfrm>
                      <a:off x="0" y="0"/>
                      <a:ext cx="6045200" cy="3886200"/>
                    </a:xfrm>
                    <a:prstGeom prst="rect">
                      <a:avLst/>
                    </a:prstGeom>
                  </pic:spPr>
                </pic:pic>
              </a:graphicData>
            </a:graphic>
          </wp:inline>
        </w:drawing>
      </w:r>
    </w:p>
    <w:p w14:paraId="1182EC5D" w14:textId="77777777" w:rsidR="00CF075F" w:rsidRPr="008F147D" w:rsidRDefault="00CF075F" w:rsidP="007A75E2">
      <w:pPr>
        <w:spacing w:after="0" w:line="240" w:lineRule="auto"/>
        <w:ind w:firstLine="720"/>
        <w:jc w:val="center"/>
        <w:rPr>
          <w:rFonts w:ascii="Times New Roman" w:hAnsi="Times New Roman" w:cs="Times New Roman"/>
          <w:sz w:val="28"/>
          <w:szCs w:val="28"/>
          <w:lang w:val="kk-KZ"/>
        </w:rPr>
      </w:pPr>
    </w:p>
    <w:p w14:paraId="489C15F3" w14:textId="1F0A33F7" w:rsidR="008F3213" w:rsidRPr="008F147D" w:rsidRDefault="00FE0B06" w:rsidP="007A75E2">
      <w:pPr>
        <w:spacing w:after="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Сурет 4</w:t>
      </w:r>
      <w:r w:rsidR="007A75E2" w:rsidRPr="008F147D">
        <w:rPr>
          <w:rFonts w:ascii="Times New Roman" w:hAnsi="Times New Roman" w:cs="Times New Roman"/>
          <w:sz w:val="28"/>
          <w:szCs w:val="28"/>
          <w:lang w:val="kk-KZ"/>
        </w:rPr>
        <w:t xml:space="preserve"> –</w:t>
      </w:r>
      <w:r w:rsidR="008F3213" w:rsidRPr="008F147D">
        <w:rPr>
          <w:rFonts w:ascii="Times New Roman" w:hAnsi="Times New Roman" w:cs="Times New Roman"/>
          <w:sz w:val="28"/>
          <w:szCs w:val="28"/>
          <w:lang w:val="kk-KZ"/>
        </w:rPr>
        <w:t xml:space="preserve"> Цифрлық білім беру ортасындағы оқыту формалары</w:t>
      </w:r>
    </w:p>
    <w:p w14:paraId="2702D6E2" w14:textId="77777777" w:rsidR="00940617" w:rsidRPr="008F147D" w:rsidRDefault="00940617" w:rsidP="00BD7F3B">
      <w:pPr>
        <w:pStyle w:val="a3"/>
        <w:tabs>
          <w:tab w:val="left" w:pos="284"/>
        </w:tabs>
        <w:ind w:left="0"/>
      </w:pPr>
    </w:p>
    <w:p w14:paraId="32FA5A25" w14:textId="1C7107D8" w:rsidR="003B3A77" w:rsidRPr="008F147D" w:rsidRDefault="003B3A77" w:rsidP="003B3A7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Болашақ математика мұғалімдерін цифрлық білім беру ортасында оқытуды ұйымдастыруға дайындау барысында дәстүрлі әдістерді (түсіндірмелі-бейнелі, репродуктивті, жартылай ізденушілік) толықтай сақтау маңызды. Алайда, қазіргі цифрлық трансформация талаптарына сәйкес бұл әдістерді заманауи цифрлық оқыту әдістерімен толықтыру қажет. Мұндай әдістерге: цифрлық оқытуды модельдеу (имитациялау) әдісі, «төңкерілген цифрлық сынып» технологиясы, цифрлық коммуникация әдісі, цифрлық із әдісі, цифрлық ресурстардың сапасын бағалау және тестілеу әдістері және басқа да инновациялық тәсілдер жатады. Аталған әдістер болашақ мұғалімдердің цифрлық білім беру ортасында кәсіби қызмет атқаруға дайын болуын қамтамасыз етуге бағытталады.</w:t>
      </w:r>
    </w:p>
    <w:p w14:paraId="49610034" w14:textId="22E45404" w:rsidR="003B3A77" w:rsidRPr="008F147D" w:rsidRDefault="00B47401" w:rsidP="003B3A7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Ұсынылып отырған оқыту әдістері мен ұйымдастыру формаларының нәтижелілігі оларды білім беру бағдарламасында қарастырылған цифрлық оқытуды жобалауға бағытталған пәндердің мазмұнына жүйелі, мақсатты және бірізді түрде кіріктіру деңгейімен айқындалады. Оқыту үдерісінде аталған </w:t>
      </w:r>
      <w:r w:rsidR="003B3A77" w:rsidRPr="008F147D">
        <w:rPr>
          <w:rFonts w:ascii="Times New Roman" w:hAnsi="Times New Roman" w:cs="Times New Roman"/>
          <w:sz w:val="28"/>
          <w:szCs w:val="28"/>
          <w:lang w:val="kk-KZ"/>
        </w:rPr>
        <w:t>әдістерді қолдану – болашақ мұғалімдердің әдістемелік және цифрлық құзыреттілігін дамытудағы негізгі шарт.</w:t>
      </w:r>
    </w:p>
    <w:p w14:paraId="29519EAA" w14:textId="22DAA413" w:rsidR="003B3A77" w:rsidRPr="008F147D" w:rsidRDefault="003B3A77" w:rsidP="00B301B2">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Зерттеу нәтижесінде мектеп пен жоғары педагогикалық білім арасындағы өзара әрекеттесуді күшейтуге ықпал ететін, математиканы оқытудағы сабақтастықты қамтамасыз ететін әдістеме әзірленді. Осы әдістеменің болашақ математика мұғалімдеріне арналған «</w:t>
      </w:r>
      <w:r w:rsidR="00B301B2" w:rsidRPr="008F147D">
        <w:rPr>
          <w:rFonts w:ascii="Times New Roman" w:hAnsi="Times New Roman" w:cs="Times New Roman"/>
          <w:sz w:val="28"/>
          <w:szCs w:val="28"/>
          <w:lang w:val="kk-KZ"/>
        </w:rPr>
        <w:t>Математиканы оқытудың инновациялық әдістері</w:t>
      </w:r>
      <w:r w:rsidRPr="008F147D">
        <w:rPr>
          <w:rFonts w:ascii="Times New Roman" w:hAnsi="Times New Roman" w:cs="Times New Roman"/>
          <w:sz w:val="28"/>
          <w:szCs w:val="28"/>
          <w:lang w:val="kk-KZ"/>
        </w:rPr>
        <w:t xml:space="preserve">» пәнін </w:t>
      </w:r>
      <w:r w:rsidR="00B301B2" w:rsidRPr="008F147D">
        <w:rPr>
          <w:rFonts w:ascii="Times New Roman" w:hAnsi="Times New Roman" w:cs="Times New Roman"/>
          <w:sz w:val="28"/>
          <w:szCs w:val="28"/>
          <w:lang w:val="kk-KZ"/>
        </w:rPr>
        <w:t xml:space="preserve">оқытуда жүзеге асуын </w:t>
      </w:r>
      <w:r w:rsidRPr="008F147D">
        <w:rPr>
          <w:rFonts w:ascii="Times New Roman" w:hAnsi="Times New Roman" w:cs="Times New Roman"/>
          <w:sz w:val="28"/>
          <w:szCs w:val="28"/>
          <w:lang w:val="kk-KZ"/>
        </w:rPr>
        <w:t>диссертация</w:t>
      </w:r>
      <w:r w:rsidR="00B301B2" w:rsidRPr="008F147D">
        <w:rPr>
          <w:rFonts w:ascii="Times New Roman" w:hAnsi="Times New Roman" w:cs="Times New Roman"/>
          <w:sz w:val="28"/>
          <w:szCs w:val="28"/>
          <w:lang w:val="kk-KZ"/>
        </w:rPr>
        <w:t xml:space="preserve">мыздың </w:t>
      </w:r>
      <w:r w:rsidRPr="008F147D">
        <w:rPr>
          <w:rFonts w:ascii="Times New Roman" w:hAnsi="Times New Roman" w:cs="Times New Roman"/>
          <w:sz w:val="28"/>
          <w:szCs w:val="28"/>
          <w:lang w:val="kk-KZ"/>
        </w:rPr>
        <w:t xml:space="preserve">2.1-параграфында </w:t>
      </w:r>
      <w:r w:rsidR="00B301B2" w:rsidRPr="008F147D">
        <w:rPr>
          <w:rFonts w:ascii="Times New Roman" w:hAnsi="Times New Roman" w:cs="Times New Roman"/>
          <w:sz w:val="28"/>
          <w:szCs w:val="28"/>
          <w:lang w:val="kk-KZ"/>
        </w:rPr>
        <w:t>ұсынамыз</w:t>
      </w:r>
      <w:r w:rsidRPr="008F147D">
        <w:rPr>
          <w:rFonts w:ascii="Times New Roman" w:hAnsi="Times New Roman" w:cs="Times New Roman"/>
          <w:sz w:val="28"/>
          <w:szCs w:val="28"/>
          <w:lang w:val="kk-KZ"/>
        </w:rPr>
        <w:t>.</w:t>
      </w:r>
    </w:p>
    <w:p w14:paraId="3B409615" w14:textId="077819D0" w:rsidR="007A7C35" w:rsidRPr="008F147D" w:rsidRDefault="007179AD" w:rsidP="003B3A7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Қорыта айтқанда, педагогикалық жоғары оқу орындары студенттерінің математиканы оқытудағы сабақтастықты нәтижелі меңгеруі мектеп пен жоғары оқу орнындағы математика курстарының мазмұны, оқыту әдістері, құралдары мен ұйымдастыру формалары арасындағы өзара логикалық байланыс пен үйлесімділік жүйелі түрде қамтамасыз етілген жағдайда ғана мүмкін болады.</w:t>
      </w:r>
      <w:r w:rsidR="004931E7" w:rsidRPr="008F147D">
        <w:rPr>
          <w:rFonts w:ascii="Times New Roman" w:hAnsi="Times New Roman" w:cs="Times New Roman"/>
          <w:sz w:val="28"/>
          <w:szCs w:val="28"/>
          <w:lang w:val="kk-KZ"/>
        </w:rPr>
        <w:t xml:space="preserve"> </w:t>
      </w:r>
      <w:r w:rsidR="003B3A77" w:rsidRPr="008F147D">
        <w:rPr>
          <w:rFonts w:ascii="Times New Roman" w:hAnsi="Times New Roman" w:cs="Times New Roman"/>
          <w:sz w:val="28"/>
          <w:szCs w:val="28"/>
          <w:lang w:val="kk-KZ"/>
        </w:rPr>
        <w:t>Мұндай сабақтастық болашақ математика мұғалімдерін кәсіби тұрғыдан сапалы даярлаудың басты кепілі болып табылады.</w:t>
      </w:r>
    </w:p>
    <w:p w14:paraId="37CA718E" w14:textId="77777777" w:rsidR="007A7C35" w:rsidRPr="008F147D" w:rsidRDefault="007A7C35" w:rsidP="00F62B3F">
      <w:pPr>
        <w:pStyle w:val="a3"/>
        <w:tabs>
          <w:tab w:val="left" w:pos="284"/>
        </w:tabs>
        <w:ind w:left="0"/>
      </w:pPr>
    </w:p>
    <w:p w14:paraId="6C732AD3" w14:textId="77777777" w:rsidR="00BD7F3B" w:rsidRPr="008F147D" w:rsidRDefault="00BD7F3B" w:rsidP="00BD7F3B">
      <w:pPr>
        <w:widowControl w:val="0"/>
        <w:tabs>
          <w:tab w:val="left" w:pos="9209"/>
        </w:tabs>
        <w:spacing w:after="0" w:line="240" w:lineRule="auto"/>
        <w:ind w:firstLine="567"/>
        <w:rPr>
          <w:rFonts w:ascii="Times New Roman" w:eastAsia="Times New Roman" w:hAnsi="Times New Roman" w:cs="Times New Roman"/>
          <w:b/>
          <w:color w:val="000000"/>
          <w:sz w:val="28"/>
          <w:szCs w:val="28"/>
          <w:lang w:val="kk-KZ"/>
        </w:rPr>
      </w:pPr>
      <w:r w:rsidRPr="008F147D">
        <w:rPr>
          <w:rFonts w:ascii="Times New Roman" w:eastAsia="Times New Roman" w:hAnsi="Times New Roman" w:cs="Times New Roman"/>
          <w:b/>
          <w:color w:val="000000"/>
          <w:spacing w:val="1"/>
          <w:sz w:val="28"/>
          <w:szCs w:val="28"/>
          <w:lang w:val="kk-KZ"/>
        </w:rPr>
        <w:t xml:space="preserve">Бірінші </w:t>
      </w:r>
      <w:r w:rsidRPr="008F147D">
        <w:rPr>
          <w:rFonts w:ascii="Times New Roman" w:eastAsia="Times New Roman" w:hAnsi="Times New Roman" w:cs="Times New Roman"/>
          <w:b/>
          <w:color w:val="000000"/>
          <w:spacing w:val="-1"/>
          <w:sz w:val="28"/>
          <w:szCs w:val="28"/>
          <w:lang w:val="kk-KZ"/>
        </w:rPr>
        <w:t>б</w:t>
      </w:r>
      <w:r w:rsidRPr="008F147D">
        <w:rPr>
          <w:rFonts w:ascii="Times New Roman" w:eastAsia="Times New Roman" w:hAnsi="Times New Roman" w:cs="Times New Roman"/>
          <w:b/>
          <w:color w:val="000000"/>
          <w:spacing w:val="1"/>
          <w:sz w:val="28"/>
          <w:szCs w:val="28"/>
          <w:lang w:val="kk-KZ"/>
        </w:rPr>
        <w:t>ө</w:t>
      </w:r>
      <w:r w:rsidRPr="008F147D">
        <w:rPr>
          <w:rFonts w:ascii="Times New Roman" w:eastAsia="Times New Roman" w:hAnsi="Times New Roman" w:cs="Times New Roman"/>
          <w:b/>
          <w:color w:val="000000"/>
          <w:sz w:val="28"/>
          <w:szCs w:val="28"/>
          <w:lang w:val="kk-KZ"/>
        </w:rPr>
        <w:t>л</w:t>
      </w:r>
      <w:r w:rsidRPr="008F147D">
        <w:rPr>
          <w:rFonts w:ascii="Times New Roman" w:eastAsia="Times New Roman" w:hAnsi="Times New Roman" w:cs="Times New Roman"/>
          <w:b/>
          <w:color w:val="000000"/>
          <w:spacing w:val="1"/>
          <w:w w:val="101"/>
          <w:sz w:val="28"/>
          <w:szCs w:val="28"/>
          <w:lang w:val="kk-KZ"/>
        </w:rPr>
        <w:t>і</w:t>
      </w:r>
      <w:r w:rsidRPr="008F147D">
        <w:rPr>
          <w:rFonts w:ascii="Times New Roman" w:eastAsia="Times New Roman" w:hAnsi="Times New Roman" w:cs="Times New Roman"/>
          <w:b/>
          <w:color w:val="000000"/>
          <w:sz w:val="28"/>
          <w:szCs w:val="28"/>
          <w:lang w:val="kk-KZ"/>
        </w:rPr>
        <w:t>м</w:t>
      </w:r>
      <w:r w:rsidRPr="008F147D">
        <w:rPr>
          <w:rFonts w:ascii="Times New Roman" w:eastAsia="Times New Roman" w:hAnsi="Times New Roman" w:cs="Times New Roman"/>
          <w:b/>
          <w:color w:val="000000"/>
          <w:spacing w:val="-2"/>
          <w:sz w:val="28"/>
          <w:szCs w:val="28"/>
          <w:lang w:val="kk-KZ"/>
        </w:rPr>
        <w:t xml:space="preserve"> </w:t>
      </w:r>
      <w:r w:rsidRPr="008F147D">
        <w:rPr>
          <w:rFonts w:ascii="Times New Roman" w:eastAsia="Times New Roman" w:hAnsi="Times New Roman" w:cs="Times New Roman"/>
          <w:b/>
          <w:color w:val="000000"/>
          <w:sz w:val="28"/>
          <w:szCs w:val="28"/>
          <w:lang w:val="kk-KZ"/>
        </w:rPr>
        <w:t>бойынш</w:t>
      </w:r>
      <w:r w:rsidRPr="008F147D">
        <w:rPr>
          <w:rFonts w:ascii="Times New Roman" w:eastAsia="Times New Roman" w:hAnsi="Times New Roman" w:cs="Times New Roman"/>
          <w:b/>
          <w:color w:val="000000"/>
          <w:w w:val="101"/>
          <w:sz w:val="28"/>
          <w:szCs w:val="28"/>
          <w:lang w:val="kk-KZ"/>
        </w:rPr>
        <w:t>а</w:t>
      </w:r>
      <w:r w:rsidRPr="008F147D">
        <w:rPr>
          <w:rFonts w:ascii="Times New Roman" w:eastAsia="Times New Roman" w:hAnsi="Times New Roman" w:cs="Times New Roman"/>
          <w:b/>
          <w:color w:val="000000"/>
          <w:sz w:val="28"/>
          <w:szCs w:val="28"/>
          <w:lang w:val="kk-KZ"/>
        </w:rPr>
        <w:t xml:space="preserve"> тұжырым</w:t>
      </w:r>
    </w:p>
    <w:p w14:paraId="5AAD11CA" w14:textId="77777777" w:rsidR="00C41862" w:rsidRPr="008F147D" w:rsidRDefault="00885753" w:rsidP="004A6FD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Жүргізілген теориялық-әдіснамалық талдау нәтижесінде педагогикалық жоғары оқу орындарында болашақ математика мұғалімдерін даярлау жүйесі білім беруді цифрландыру жағдайында жаңа сапалық мазмұнмен толығуды қажет ететіні айқындалды. </w:t>
      </w:r>
    </w:p>
    <w:p w14:paraId="538EB7BC" w14:textId="77777777" w:rsidR="00FA60AE" w:rsidRPr="008F147D" w:rsidRDefault="00FA60AE" w:rsidP="000A741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Зерттеу нәтижелері қазіргі математикалық білім беру жүйесінде болашақ мұғалімге қойылатын талаптардың едәуір кеңейгенін көрсетеді. Бүгінде мұғалімнің кәсіби даярлығы терең пәндік біліммен ғана шектелмей, цифрлық білім беру ортасында оқу үдерісін тиімді ұйымдастыруға мүмкіндік беретін әдістемелік, ақпараттық және технологиялық құзыреттерді меңгеруді де қамтуы тиіс.</w:t>
      </w:r>
    </w:p>
    <w:p w14:paraId="77708CD2" w14:textId="4815AF53" w:rsidR="00885753" w:rsidRPr="008F147D" w:rsidRDefault="00FA60AE" w:rsidP="004A6FD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Ғылыми-әдістемелік әдебиеттерді талдау (А.Е. Әбілқасымова, А.Г. Мордкович, Н.Л. Стефанова, А.К. Қағазбаева және т.б.) болашақ математика мұғалімдерін даярлау жүйесінде бірқатар өзекті мәселелердің бар екенін айқындады. Атап айтқанда, математиканы оқытудың сабақтастығын қамтамасыз ету, кәсіби және әдістемелік даярлықты жетілдіру, математика курсының құрылымы мен мазмұнын жаңарту, заманауи оқыту технологияларын енгізу және болашақ мұғалімдерді цифрлық ортада кәсіби қызметке бейімдеу мәселелері ғылыми тұрғыдан ерекше маңызға ие екені анықталды.</w:t>
      </w:r>
      <w:r w:rsidR="000A7417" w:rsidRPr="008F147D">
        <w:rPr>
          <w:rFonts w:ascii="Times New Roman" w:hAnsi="Times New Roman" w:cs="Times New Roman"/>
          <w:sz w:val="28"/>
          <w:szCs w:val="28"/>
          <w:lang w:val="kk-KZ"/>
        </w:rPr>
        <w:t xml:space="preserve"> </w:t>
      </w:r>
      <w:r w:rsidR="00885753" w:rsidRPr="008F147D">
        <w:rPr>
          <w:rFonts w:ascii="Times New Roman" w:hAnsi="Times New Roman" w:cs="Times New Roman"/>
          <w:sz w:val="28"/>
          <w:szCs w:val="28"/>
          <w:lang w:val="kk-KZ"/>
        </w:rPr>
        <w:t>Бұл зерттеулер педагогикалық ЖОО-лардағы математикалық және әдістемелік дайындығының мазмұны мектепте оқытылатын математика курсымен тығыз байланыста болуы тиіс екенін дәлелдейді.</w:t>
      </w:r>
    </w:p>
    <w:p w14:paraId="33EF0E0F" w14:textId="1738BF74" w:rsidR="00210101" w:rsidRPr="008F147D" w:rsidRDefault="00210101" w:rsidP="004A6FD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білім беру ортасы» ұғымына түрлі ғылыми көзқарастар талданып, ЦБО – тек ақпараттық технологияларды пайдалану емес, білім беру процесін толық цифрлық форматта ұйымдастыруға арналған көпқұрамды жүйе екені анықталды. Цифрлық платформалар, құралдар, жабдықтар және цифрлық ресурстардың өзара байланысы ЦБО-ның тұтастығын қамтамасыз етеді. Ғалымдардың тұжырымдары ЦБО-ның адаптивтік, интерактивтік, дербестендіру және бағалау функциялары арқылы оқу сапасын арттыруға ықпал ететінін көрсетті.</w:t>
      </w:r>
    </w:p>
    <w:p w14:paraId="558FACF5" w14:textId="7FEFDC95" w:rsidR="00210101" w:rsidRPr="008F147D" w:rsidRDefault="00210101" w:rsidP="004A6FD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Мектеп математика</w:t>
      </w:r>
      <w:r w:rsidR="00B83F68" w:rsidRPr="008F147D">
        <w:rPr>
          <w:rFonts w:ascii="Times New Roman" w:hAnsi="Times New Roman" w:cs="Times New Roman"/>
          <w:sz w:val="28"/>
          <w:szCs w:val="28"/>
          <w:lang w:val="kk-KZ"/>
        </w:rPr>
        <w:t xml:space="preserve"> курсының білім </w:t>
      </w:r>
      <w:r w:rsidRPr="008F147D">
        <w:rPr>
          <w:rFonts w:ascii="Times New Roman" w:hAnsi="Times New Roman" w:cs="Times New Roman"/>
          <w:sz w:val="28"/>
          <w:szCs w:val="28"/>
          <w:lang w:val="kk-KZ"/>
        </w:rPr>
        <w:t xml:space="preserve">мазмұны мен педагогикалық </w:t>
      </w:r>
      <w:r w:rsidR="00B83F68" w:rsidRPr="008F147D">
        <w:rPr>
          <w:rFonts w:ascii="Times New Roman" w:hAnsi="Times New Roman" w:cs="Times New Roman"/>
          <w:sz w:val="28"/>
          <w:szCs w:val="28"/>
          <w:lang w:val="kk-KZ"/>
        </w:rPr>
        <w:t>университеттегі</w:t>
      </w:r>
      <w:r w:rsidRPr="008F147D">
        <w:rPr>
          <w:rFonts w:ascii="Times New Roman" w:hAnsi="Times New Roman" w:cs="Times New Roman"/>
          <w:sz w:val="28"/>
          <w:szCs w:val="28"/>
          <w:lang w:val="kk-KZ"/>
        </w:rPr>
        <w:t xml:space="preserve"> </w:t>
      </w:r>
      <w:r w:rsidR="00B83F68" w:rsidRPr="008F147D">
        <w:rPr>
          <w:rFonts w:ascii="Times New Roman" w:hAnsi="Times New Roman" w:cs="Times New Roman"/>
          <w:sz w:val="28"/>
          <w:szCs w:val="28"/>
          <w:lang w:val="kk-KZ"/>
        </w:rPr>
        <w:t xml:space="preserve">кәсіптік және арнайы циклдегі </w:t>
      </w:r>
      <w:r w:rsidRPr="008F147D">
        <w:rPr>
          <w:rFonts w:ascii="Times New Roman" w:hAnsi="Times New Roman" w:cs="Times New Roman"/>
          <w:sz w:val="28"/>
          <w:szCs w:val="28"/>
          <w:lang w:val="kk-KZ"/>
        </w:rPr>
        <w:t xml:space="preserve">математикалық және әдістемелік пәндердің мазмұны арасындағы сабақтастық айқындалды. Зерттеу нәтижесінде алгебра, геометрия, анализ бастамалары, статистика, ықтималдықтар және математикалық модельдеу бағыттары бойынша ЖОО пәндерімен үйлесімділікті күшейту қажеттілігі дәлелденді. Сабақтастықты қамтамасыз ету пән мазмұнын жүйелеу, әдістемелік байланыстарды орнату, цифрлық құралдар арқылы </w:t>
      </w:r>
      <w:r w:rsidRPr="008F147D">
        <w:rPr>
          <w:rFonts w:ascii="Times New Roman" w:hAnsi="Times New Roman" w:cs="Times New Roman"/>
          <w:sz w:val="28"/>
          <w:szCs w:val="28"/>
          <w:lang w:val="kk-KZ"/>
        </w:rPr>
        <w:lastRenderedPageBreak/>
        <w:t>теорияны практикамен кіріктіру арқылы жүзеге асырылады. Бұл бағыт болашақ мұғалімдердің кәсіби құзыреттілігін арттырудың негізгі тетігі ретінде қарастырылды.</w:t>
      </w:r>
    </w:p>
    <w:p w14:paraId="7B10E05B" w14:textId="50DB1BFC" w:rsidR="00BB454A" w:rsidRPr="008F147D" w:rsidRDefault="00210101" w:rsidP="00BB454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Бөлімде болашақ математика мұғалімдерін даярлау процесінде цифрлық технологияларды кешенді пайдаланудың маңыздылығы негізделді. </w:t>
      </w:r>
      <w:r w:rsidR="00BB454A" w:rsidRPr="008F147D">
        <w:rPr>
          <w:rFonts w:ascii="Times New Roman" w:hAnsi="Times New Roman" w:cs="Times New Roman"/>
          <w:sz w:val="28"/>
          <w:szCs w:val="28"/>
          <w:lang w:val="kk-KZ"/>
        </w:rPr>
        <w:t xml:space="preserve">Зерттеу нәтижелері цифрлық құралдарды оқу үдерісіне енгізу оқытудың мазмұны мен ұйымдастыру формаларын жаңартуға мүмкіндік беретінін көрсетті. Атап айтқанда, цифрлық коммуникацияға негізделген оқыту, цифрлық ізі бар білім беру, «төңкерілген цифрлық сынып», симуляциялық оқыту, сондай-ақ жасанды интеллект технологияларын қолдану арқылы модельдеу сияқты инновациялық әдістерді іске асырудың педагогикалық әлеуеті айқындалды. </w:t>
      </w:r>
    </w:p>
    <w:p w14:paraId="62C9BBCA" w14:textId="60EC9BD6" w:rsidR="00210101" w:rsidRPr="008F147D" w:rsidRDefault="00BB454A" w:rsidP="004A6FD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Зерттеу барысында цифрлық білім беру ортасының болашақ мұғалімдердің кәсіби дамуына оң ықпал ететіні ғылыми тұрғыда негізделді. Цифрлық орта студенттердің кәсіби рефлексиясын қалыптастыруға, зерттеушілік қабілеттерін дамытуға, ақпараттық мәдениетін жетілдіруге және педагогикалық ойлау деңгейін арттыруға тиімді жағдай жасайтыны анықталды. </w:t>
      </w:r>
      <w:r w:rsidR="00210101" w:rsidRPr="008F147D">
        <w:rPr>
          <w:rFonts w:ascii="Times New Roman" w:hAnsi="Times New Roman" w:cs="Times New Roman"/>
          <w:sz w:val="28"/>
          <w:szCs w:val="28"/>
          <w:lang w:val="kk-KZ"/>
        </w:rPr>
        <w:t>Сонымен бірге цифрлық орта студенттердің кәсіби қызметке бейімделуін жеделдететін фактор ретінде бағаланды.</w:t>
      </w:r>
    </w:p>
    <w:p w14:paraId="323A41FF" w14:textId="77B67A72" w:rsidR="007C2CA3" w:rsidRPr="008F147D" w:rsidRDefault="00FB7A79" w:rsidP="004A6FD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Бірінші бөлімнің барлық параграфтарына жасалған талдау болашақ математика мұғалімдерін даярлау жүйесін реформалаудың қажеттілігін, оның ішінде цифрлық ортада жұмыс істеуге дайын маманды қалыптастырудың маңызды екенін көрсетті. Теориялық-әдіснамалық негіздер, математикалық және әдістемелік дайындықтың өзара байланысы, цифрлық білім беру ортасының педагогикалық әлеуеті және мектеп–ЖОО сабақтастығы зерттеудің екінші бөлімінде ұсынылатын әдістеме</w:t>
      </w:r>
      <w:r w:rsidR="00A1106A" w:rsidRPr="008F147D">
        <w:rPr>
          <w:rFonts w:ascii="Times New Roman" w:hAnsi="Times New Roman" w:cs="Times New Roman"/>
          <w:sz w:val="28"/>
          <w:szCs w:val="28"/>
          <w:lang w:val="kk-KZ"/>
        </w:rPr>
        <w:t>ні</w:t>
      </w:r>
      <w:r w:rsidRPr="008F147D">
        <w:rPr>
          <w:rFonts w:ascii="Times New Roman" w:hAnsi="Times New Roman" w:cs="Times New Roman"/>
          <w:sz w:val="28"/>
          <w:szCs w:val="28"/>
          <w:lang w:val="kk-KZ"/>
        </w:rPr>
        <w:t xml:space="preserve"> құруға ғылыми база қалыптастырды.</w:t>
      </w:r>
    </w:p>
    <w:p w14:paraId="0002AEFB" w14:textId="77777777" w:rsidR="007C2CA3" w:rsidRPr="008F147D" w:rsidRDefault="007C2CA3" w:rsidP="00885753">
      <w:pPr>
        <w:pStyle w:val="a3"/>
        <w:tabs>
          <w:tab w:val="left" w:pos="284"/>
          <w:tab w:val="left" w:pos="426"/>
        </w:tabs>
        <w:ind w:left="0"/>
        <w:rPr>
          <w:color w:val="000000"/>
        </w:rPr>
      </w:pPr>
    </w:p>
    <w:p w14:paraId="01FF7069" w14:textId="7780895D" w:rsidR="00C213FC" w:rsidRPr="008F147D" w:rsidRDefault="00C213FC">
      <w:pPr>
        <w:rPr>
          <w:rFonts w:ascii="Times New Roman" w:eastAsia="Times New Roman" w:hAnsi="Times New Roman" w:cs="Times New Roman"/>
          <w:color w:val="000000"/>
          <w:sz w:val="28"/>
          <w:szCs w:val="28"/>
          <w:lang w:val="kk-KZ"/>
        </w:rPr>
      </w:pPr>
      <w:r w:rsidRPr="008F147D">
        <w:rPr>
          <w:color w:val="000000"/>
          <w:lang w:val="kk-KZ"/>
        </w:rPr>
        <w:br w:type="page"/>
      </w:r>
    </w:p>
    <w:p w14:paraId="7CEE3000" w14:textId="77777777" w:rsidR="00C213FC" w:rsidRPr="008F147D" w:rsidRDefault="00C213FC" w:rsidP="00C213FC">
      <w:pPr>
        <w:pStyle w:val="a3"/>
        <w:ind w:left="0"/>
        <w:rPr>
          <w:b/>
          <w:bCs/>
          <w:color w:val="000000"/>
        </w:rPr>
      </w:pPr>
      <w:r w:rsidRPr="008F147D">
        <w:rPr>
          <w:b/>
          <w:bCs/>
          <w:color w:val="000000"/>
        </w:rPr>
        <w:lastRenderedPageBreak/>
        <w:t>2 ЦИФРЛЫҚ БІЛІМ БЕРУ ОРТАСЫНДА БОЛАШАҚ МҰҒАЛІМДЕРДІҢ МАТЕМАТИКАЛЫҚ ДАЙЫНДЫҒЫН ЖЕТІЛДІРУ ӘДІСТЕМЕСІ</w:t>
      </w:r>
    </w:p>
    <w:p w14:paraId="58B473CC" w14:textId="77777777" w:rsidR="00C213FC" w:rsidRPr="008F147D" w:rsidRDefault="00C213FC" w:rsidP="00C213FC">
      <w:pPr>
        <w:pStyle w:val="a3"/>
        <w:ind w:left="0"/>
        <w:rPr>
          <w:b/>
        </w:rPr>
      </w:pPr>
    </w:p>
    <w:p w14:paraId="1DCB466F" w14:textId="77777777" w:rsidR="00C213FC" w:rsidRPr="008F147D" w:rsidRDefault="00C213FC" w:rsidP="00C213FC">
      <w:pPr>
        <w:pStyle w:val="a3"/>
        <w:ind w:left="0"/>
        <w:rPr>
          <w:b/>
        </w:rPr>
      </w:pPr>
      <w:r w:rsidRPr="008F147D">
        <w:rPr>
          <w:b/>
        </w:rPr>
        <w:t>2.1 «Математиканы оқытудың инновациялық әдістері» пәнін цифрлық білім беру платформасында оқытуды ұйымдастыру әдістемесі</w:t>
      </w:r>
    </w:p>
    <w:p w14:paraId="1A59C454"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Математиканы оқыту процесінде цифрлық білім беру құралдарының негізгі компонент ретінде белсенді қолданылуы математиканы оқытудың әдістемелік жүйесінің құрамдас бөліктерін қайта қарастыруды қажет етеді. Осыған байланысты математиканы оқытудың әдістемелік жүйесінде жаңа оқыту әдістері мен оқу процесін ұйымдастырудың жаңа формалары, сондай-ақ жаңа білім беру ресурстары пайда болуда.</w:t>
      </w:r>
    </w:p>
    <w:p w14:paraId="00CD803E" w14:textId="6D77640F"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Математиканы оқытудың әдістемелік жүйесі – құрамдас бөліктері өзара тығыз байланысқан, көп компоненттен тұратын күрделі құрылым. Кез келген күрделі педагогикалық құрылым сияқты, бұл жүйе де оның элементтерінің арасында қалыптасқан тұрақты қатынастар мен өзара әрекеттесу байланыстарымен сипатталады.</w:t>
      </w:r>
    </w:p>
    <w:p w14:paraId="5722EAF0" w14:textId="089036B4" w:rsidR="000E48BB" w:rsidRPr="008F147D" w:rsidRDefault="000E48BB" w:rsidP="000E48B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Құрылым ұғымы белгілі бір объектінің, соның ішінде педагогикалық жүйенің, ішкі ұйымдасу ерекшеліктерін сипаттайтын әмбебап ғылыми категория ретінде қарастырылады. Ол жүйе құрамындағы элементтердің өзара орналасуын, байланысын және өзара ықпалдасу тетіктерін айқындауға мүмкіндік береді. Салыстырмалы-талдамалық зерттеулерге сүйене отырып, кез келген педагогикалық жүйенің жүйелік-компоненттік сипаты бірқатар тұрақты элементтерден тұратыны анықталады. </w:t>
      </w:r>
      <w:r w:rsidR="00307FB7" w:rsidRPr="008F147D">
        <w:rPr>
          <w:rFonts w:ascii="Times New Roman" w:hAnsi="Times New Roman" w:cs="Times New Roman"/>
          <w:sz w:val="28"/>
          <w:szCs w:val="28"/>
          <w:lang w:val="kk-KZ"/>
        </w:rPr>
        <w:t xml:space="preserve">Оған, </w:t>
      </w:r>
      <w:r w:rsidRPr="008F147D">
        <w:rPr>
          <w:rFonts w:ascii="Times New Roman" w:hAnsi="Times New Roman" w:cs="Times New Roman"/>
          <w:sz w:val="28"/>
          <w:szCs w:val="28"/>
          <w:lang w:val="kk-KZ"/>
        </w:rPr>
        <w:t>оқытудың мақсаттары, білім алушылар, педагог</w:t>
      </w:r>
      <w:r w:rsidR="00307FB7" w:rsidRPr="008F147D">
        <w:rPr>
          <w:rFonts w:ascii="Times New Roman" w:hAnsi="Times New Roman" w:cs="Times New Roman"/>
          <w:sz w:val="28"/>
          <w:szCs w:val="28"/>
          <w:lang w:val="kk-KZ"/>
        </w:rPr>
        <w:t>те</w:t>
      </w:r>
      <w:r w:rsidRPr="008F147D">
        <w:rPr>
          <w:rFonts w:ascii="Times New Roman" w:hAnsi="Times New Roman" w:cs="Times New Roman"/>
          <w:sz w:val="28"/>
          <w:szCs w:val="28"/>
          <w:lang w:val="kk-KZ"/>
        </w:rPr>
        <w:t>р, білім мазмұны, оқыту құралдары, оқу процесін ұйымдастыру формалары және педагогикалық процестер жатады. Осы элементтердің әрқайсысы педагогикалық жүйе аясында өзіндік функционалдық міндет атқарып, оның тұтастығы мен тиімді жұмыс істеуін қамтамасыз етеді [100].</w:t>
      </w:r>
    </w:p>
    <w:p w14:paraId="0FF36807" w14:textId="6B1194D8"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Н.Л.Стефанова педагогикалық жоғары оқу орнында әдістемелік дайындық арнайы білім беру құрылымы бойынша жүзеге асырылады. Бұл құрылым оқу пәндерінің мазмұнын, оқыту әдістері мен формаларын біріктіретін кешенді жүйе ретінде сипатта</w:t>
      </w:r>
      <w:r w:rsidR="00307FB7" w:rsidRPr="008F147D">
        <w:rPr>
          <w:rFonts w:ascii="Times New Roman" w:hAnsi="Times New Roman" w:cs="Times New Roman"/>
          <w:sz w:val="28"/>
          <w:szCs w:val="28"/>
          <w:lang w:val="kk-KZ"/>
        </w:rPr>
        <w:t xml:space="preserve">ды </w:t>
      </w:r>
      <w:r w:rsidRPr="008F147D">
        <w:rPr>
          <w:rFonts w:ascii="Times New Roman" w:hAnsi="Times New Roman" w:cs="Times New Roman"/>
          <w:sz w:val="28"/>
          <w:szCs w:val="28"/>
          <w:lang w:val="kk-KZ"/>
        </w:rPr>
        <w:t>[</w:t>
      </w:r>
      <w:r w:rsidR="00671436" w:rsidRPr="008F147D">
        <w:rPr>
          <w:rFonts w:ascii="Times New Roman" w:hAnsi="Times New Roman" w:cs="Times New Roman"/>
          <w:sz w:val="28"/>
          <w:szCs w:val="28"/>
          <w:lang w:val="kk-KZ"/>
        </w:rPr>
        <w:t>6</w:t>
      </w:r>
      <w:r w:rsidR="00044F61" w:rsidRPr="008F147D">
        <w:rPr>
          <w:rFonts w:ascii="Times New Roman" w:hAnsi="Times New Roman" w:cs="Times New Roman"/>
          <w:sz w:val="28"/>
          <w:szCs w:val="28"/>
          <w:lang w:val="kk-KZ"/>
        </w:rPr>
        <w:t>, б.108</w:t>
      </w:r>
      <w:r w:rsidRPr="008F147D">
        <w:rPr>
          <w:rFonts w:ascii="Times New Roman" w:hAnsi="Times New Roman" w:cs="Times New Roman"/>
          <w:sz w:val="28"/>
          <w:szCs w:val="28"/>
          <w:lang w:val="kk-KZ"/>
        </w:rPr>
        <w:t>].</w:t>
      </w:r>
    </w:p>
    <w:p w14:paraId="07EA931D" w14:textId="1B9EF9C6"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А.К.Қағазбаева </w:t>
      </w:r>
      <w:r w:rsidR="00307FB7" w:rsidRPr="008F147D">
        <w:rPr>
          <w:rFonts w:ascii="Times New Roman" w:hAnsi="Times New Roman" w:cs="Times New Roman"/>
          <w:sz w:val="28"/>
          <w:szCs w:val="28"/>
          <w:lang w:val="kk-KZ"/>
        </w:rPr>
        <w:t xml:space="preserve">өзінің зерттеуінде мұғалімді </w:t>
      </w:r>
      <w:r w:rsidRPr="008F147D">
        <w:rPr>
          <w:rFonts w:ascii="Times New Roman" w:hAnsi="Times New Roman" w:cs="Times New Roman"/>
          <w:sz w:val="28"/>
          <w:szCs w:val="28"/>
          <w:lang w:val="kk-KZ"/>
        </w:rPr>
        <w:t xml:space="preserve">даярлау </w:t>
      </w:r>
      <w:r w:rsidR="00307FB7" w:rsidRPr="008F147D">
        <w:rPr>
          <w:rFonts w:ascii="Times New Roman" w:hAnsi="Times New Roman" w:cs="Times New Roman"/>
          <w:sz w:val="28"/>
          <w:szCs w:val="28"/>
          <w:lang w:val="kk-KZ"/>
        </w:rPr>
        <w:t xml:space="preserve">үш бағытта жүзеге асырылатынын атап өтеді </w:t>
      </w:r>
      <w:r w:rsidR="00FE0B06">
        <w:rPr>
          <w:rFonts w:ascii="Times New Roman" w:hAnsi="Times New Roman" w:cs="Times New Roman"/>
          <w:sz w:val="28"/>
          <w:szCs w:val="28"/>
          <w:lang w:val="kk-KZ"/>
        </w:rPr>
        <w:t>(5</w:t>
      </w:r>
      <w:r w:rsidRPr="008F147D">
        <w:rPr>
          <w:rFonts w:ascii="Times New Roman" w:hAnsi="Times New Roman" w:cs="Times New Roman"/>
          <w:sz w:val="28"/>
          <w:szCs w:val="28"/>
          <w:lang w:val="kk-KZ"/>
        </w:rPr>
        <w:t>-сурет)</w:t>
      </w:r>
      <w:r w:rsidR="00307FB7"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w:t>
      </w:r>
      <w:r w:rsidR="00671436" w:rsidRPr="008F147D">
        <w:rPr>
          <w:rFonts w:ascii="Times New Roman" w:hAnsi="Times New Roman" w:cs="Times New Roman"/>
          <w:sz w:val="28"/>
          <w:szCs w:val="28"/>
          <w:lang w:val="kk-KZ"/>
        </w:rPr>
        <w:t>12</w:t>
      </w:r>
      <w:r w:rsidRPr="008F147D">
        <w:rPr>
          <w:rFonts w:ascii="Times New Roman" w:hAnsi="Times New Roman" w:cs="Times New Roman"/>
          <w:sz w:val="28"/>
          <w:szCs w:val="28"/>
          <w:lang w:val="kk-KZ"/>
        </w:rPr>
        <w:t xml:space="preserve">, </w:t>
      </w:r>
      <w:r w:rsidR="00266050" w:rsidRPr="008F147D">
        <w:rPr>
          <w:rFonts w:ascii="Times New Roman" w:hAnsi="Times New Roman" w:cs="Times New Roman"/>
          <w:sz w:val="28"/>
          <w:szCs w:val="28"/>
          <w:lang w:val="kk-KZ"/>
        </w:rPr>
        <w:t>б.</w:t>
      </w:r>
      <w:r w:rsidRPr="008F147D">
        <w:rPr>
          <w:rFonts w:ascii="Times New Roman" w:hAnsi="Times New Roman" w:cs="Times New Roman"/>
          <w:sz w:val="28"/>
          <w:szCs w:val="28"/>
          <w:lang w:val="kk-KZ"/>
        </w:rPr>
        <w:t>83].</w:t>
      </w:r>
    </w:p>
    <w:p w14:paraId="4AE75E86" w14:textId="1432CCCD" w:rsidR="008023FD" w:rsidRDefault="00FD7B57" w:rsidP="00FD7B5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білім беру ортасын қамтитын жаңа, ашық және өзін-өзі дамытуға қабілетті білім беру кеңістігі болашақ математика мұғалімдерін дайындаудың әдістемелік жүйесінің жаңа бағытын айқындайды.</w:t>
      </w:r>
    </w:p>
    <w:p w14:paraId="1D47E509" w14:textId="65D3BCE2" w:rsidR="008023FD" w:rsidRPr="008F147D" w:rsidRDefault="008023FD" w:rsidP="008023FD">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Оның негізін жүйелілік және синергетикалық тәсілдер, сондай-ақ цифрлық білім беру технологияларын белсенді қолдану құрайды. Білім беру процесіне цифрлық технологиялар мен жасанды интеллект құралдарын енгізу білім беру жүйесінде жаңа кезеңнің басталғанын айқындайды, сондай-ақ ашық әрі өзін-өзі дамытатын білім беру ортасын қалыптастыруға мүмкіндік береді.</w:t>
      </w:r>
    </w:p>
    <w:p w14:paraId="7BE79B47" w14:textId="681A8FBC" w:rsidR="00FF2DA2" w:rsidRPr="008023FD" w:rsidRDefault="00FF2DA2" w:rsidP="008023FD">
      <w:pPr>
        <w:tabs>
          <w:tab w:val="left" w:pos="996"/>
        </w:tabs>
        <w:rPr>
          <w:rFonts w:ascii="Times New Roman" w:hAnsi="Times New Roman" w:cs="Times New Roman"/>
          <w:sz w:val="28"/>
          <w:szCs w:val="28"/>
          <w:lang w:val="kk-KZ"/>
        </w:rPr>
      </w:pPr>
    </w:p>
    <w:p w14:paraId="0BA49C42" w14:textId="69286C43" w:rsidR="00CF075F" w:rsidRPr="008F147D" w:rsidRDefault="00FD7B57" w:rsidP="00CF075F">
      <w:pPr>
        <w:spacing w:after="0" w:line="240" w:lineRule="auto"/>
        <w:jc w:val="both"/>
        <w:rPr>
          <w:rFonts w:ascii="Times New Roman" w:hAnsi="Times New Roman" w:cs="Times New Roman"/>
          <w:sz w:val="28"/>
          <w:szCs w:val="28"/>
          <w:lang w:val="kk-KZ"/>
        </w:rPr>
      </w:pPr>
      <w:r w:rsidRPr="008F147D">
        <w:rPr>
          <w:noProof/>
        </w:rPr>
        <w:lastRenderedPageBreak/>
        <mc:AlternateContent>
          <mc:Choice Requires="wps">
            <w:drawing>
              <wp:anchor distT="0" distB="0" distL="114300" distR="114300" simplePos="0" relativeHeight="251668480" behindDoc="0" locked="0" layoutInCell="1" allowOverlap="1" wp14:anchorId="4A8DC0AE" wp14:editId="7B410580">
                <wp:simplePos x="0" y="0"/>
                <wp:positionH relativeFrom="column">
                  <wp:posOffset>3184525</wp:posOffset>
                </wp:positionH>
                <wp:positionV relativeFrom="paragraph">
                  <wp:posOffset>4733925</wp:posOffset>
                </wp:positionV>
                <wp:extent cx="0" cy="188792"/>
                <wp:effectExtent l="63500" t="0" r="38100" b="27305"/>
                <wp:wrapNone/>
                <wp:docPr id="1511086" name="Прямая со стрелкой 285"/>
                <wp:cNvGraphicFramePr/>
                <a:graphic xmlns:a="http://schemas.openxmlformats.org/drawingml/2006/main">
                  <a:graphicData uri="http://schemas.microsoft.com/office/word/2010/wordprocessingShape">
                    <wps:wsp>
                      <wps:cNvCnPr/>
                      <wps:spPr>
                        <a:xfrm>
                          <a:off x="0" y="0"/>
                          <a:ext cx="0" cy="1887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BB2D874" id="_x0000_t32" coordsize="21600,21600" o:spt="32" o:oned="t" path="m,l21600,21600e" filled="f">
                <v:path arrowok="t" fillok="f" o:connecttype="none"/>
                <o:lock v:ext="edit" shapetype="t"/>
              </v:shapetype>
              <v:shape id="Прямая со стрелкой 285" o:spid="_x0000_s1026" type="#_x0000_t32" style="position:absolute;margin-left:250.75pt;margin-top:372.75pt;width:0;height:14.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" strokecolor="black [3200]" strokeweight=".5pt">
                <v:stroke endarrow="block" joinstyle="miter"/>
              </v:shape>
            </w:pict>
          </mc:Fallback>
        </mc:AlternateContent>
      </w:r>
      <w:r w:rsidR="00CF075F" w:rsidRPr="008F147D">
        <w:rPr>
          <w:rFonts w:ascii="Times New Roman" w:hAnsi="Times New Roman" w:cs="Times New Roman"/>
          <w:noProof/>
          <w:sz w:val="28"/>
          <w:szCs w:val="28"/>
        </w:rPr>
        <w:drawing>
          <wp:inline distT="0" distB="0" distL="0" distR="0" wp14:anchorId="61C9F6D6" wp14:editId="5E72A3D8">
            <wp:extent cx="6120130" cy="5676900"/>
            <wp:effectExtent l="0" t="0" r="0" b="0"/>
            <wp:docPr id="468248156" name="Рисунок 1"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248156" name="Рисунок 1" descr="Изображение выглядит как текст, снимок экрана, Шрифт, число&#10;&#10;Содержимое, созданное искусственным интеллектом, может быть неверным."/>
                    <pic:cNvPicPr/>
                  </pic:nvPicPr>
                  <pic:blipFill>
                    <a:blip r:embed="rId18"/>
                    <a:stretch>
                      <a:fillRect/>
                    </a:stretch>
                  </pic:blipFill>
                  <pic:spPr>
                    <a:xfrm>
                      <a:off x="0" y="0"/>
                      <a:ext cx="6120130" cy="5676900"/>
                    </a:xfrm>
                    <a:prstGeom prst="rect">
                      <a:avLst/>
                    </a:prstGeom>
                  </pic:spPr>
                </pic:pic>
              </a:graphicData>
            </a:graphic>
          </wp:inline>
        </w:drawing>
      </w:r>
    </w:p>
    <w:p w14:paraId="784329B4" w14:textId="0E18D177" w:rsidR="00C213FC" w:rsidRPr="008F147D" w:rsidRDefault="0089011A" w:rsidP="00C213F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5</w:t>
      </w:r>
      <w:r w:rsidR="00C213FC" w:rsidRPr="008F147D">
        <w:rPr>
          <w:rFonts w:ascii="Times New Roman" w:hAnsi="Times New Roman" w:cs="Times New Roman"/>
          <w:sz w:val="28"/>
          <w:szCs w:val="28"/>
          <w:lang w:val="kk-KZ"/>
        </w:rPr>
        <w:t xml:space="preserve"> – Математика мұғалімін кәсіби дайындау жүйесі</w:t>
      </w:r>
    </w:p>
    <w:p w14:paraId="43A3E064" w14:textId="4B8757FD" w:rsidR="00C213FC" w:rsidRPr="008F147D" w:rsidRDefault="00C213FC" w:rsidP="00C213FC">
      <w:pPr>
        <w:spacing w:after="0" w:line="240" w:lineRule="auto"/>
        <w:jc w:val="both"/>
        <w:rPr>
          <w:rFonts w:ascii="Times New Roman" w:hAnsi="Times New Roman" w:cs="Times New Roman"/>
          <w:sz w:val="28"/>
          <w:szCs w:val="28"/>
          <w:lang w:val="kk-KZ"/>
        </w:rPr>
      </w:pPr>
    </w:p>
    <w:p w14:paraId="02FD4355"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Математиканы оқыту процесінде цифрлық технологияларды қолдану қажеттілігі қазіргі зерттеушілердің еңбектерінде атап өтілген және оларда түрлі технологиялық және әдістемелік бағыттар көрсетілген.</w:t>
      </w:r>
    </w:p>
    <w:p w14:paraId="490CBD50"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технологиялардың мүмкіндіктерін математиканы оқытудың дәстүрлі формалары мен әдістерін қолдау үшін ғана емес, сонымен қатар психологиялық-педагогикалық ықпалдың ұзақ мерзімді сипатқа ие вариативті әдістемелерін жасау үшін қолдану орынды.</w:t>
      </w:r>
    </w:p>
    <w:p w14:paraId="08C79111" w14:textId="55D985C4"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Бірқатар зерттеушілер (А.Л.Семенов [</w:t>
      </w:r>
      <w:r w:rsidR="00671436" w:rsidRPr="008F147D">
        <w:rPr>
          <w:rFonts w:ascii="Times New Roman" w:hAnsi="Times New Roman" w:cs="Times New Roman"/>
          <w:sz w:val="28"/>
          <w:szCs w:val="28"/>
          <w:lang w:val="kk-KZ"/>
        </w:rPr>
        <w:t>101</w:t>
      </w:r>
      <w:r w:rsidRPr="008F147D">
        <w:rPr>
          <w:rFonts w:ascii="Times New Roman" w:hAnsi="Times New Roman" w:cs="Times New Roman"/>
          <w:sz w:val="28"/>
          <w:szCs w:val="28"/>
          <w:lang w:val="kk-KZ"/>
        </w:rPr>
        <w:t>], И.В.Роберт [</w:t>
      </w:r>
      <w:r w:rsidR="00671436" w:rsidRPr="008F147D">
        <w:rPr>
          <w:rFonts w:ascii="Times New Roman" w:hAnsi="Times New Roman" w:cs="Times New Roman"/>
          <w:sz w:val="28"/>
          <w:szCs w:val="28"/>
          <w:lang w:val="kk-KZ"/>
        </w:rPr>
        <w:t>67</w:t>
      </w:r>
      <w:r w:rsidR="00044F61" w:rsidRPr="008F147D">
        <w:rPr>
          <w:rFonts w:ascii="Times New Roman" w:hAnsi="Times New Roman" w:cs="Times New Roman"/>
          <w:sz w:val="28"/>
          <w:szCs w:val="28"/>
          <w:lang w:val="kk-KZ"/>
        </w:rPr>
        <w:t>, б.12</w:t>
      </w:r>
      <w:r w:rsidRPr="008F147D">
        <w:rPr>
          <w:rFonts w:ascii="Times New Roman" w:hAnsi="Times New Roman" w:cs="Times New Roman"/>
          <w:sz w:val="28"/>
          <w:szCs w:val="28"/>
          <w:lang w:val="kk-KZ"/>
        </w:rPr>
        <w:t>] және т.б.) интернеттің «таралуы кең ақпараттық ресурсы» ретіндегі әлеуетін ашып көрсетеді, оның математиканы оқытудың мазмұнына, әдістеріне, ұйымдастырушылық формаларына және сапасына әсер ететінін атап өтеді [</w:t>
      </w:r>
      <w:r w:rsidR="00671436" w:rsidRPr="008F147D">
        <w:rPr>
          <w:rFonts w:ascii="Times New Roman" w:hAnsi="Times New Roman" w:cs="Times New Roman"/>
          <w:sz w:val="28"/>
          <w:szCs w:val="28"/>
          <w:lang w:val="kk-KZ"/>
        </w:rPr>
        <w:t>102</w:t>
      </w:r>
      <w:r w:rsidRPr="008F147D">
        <w:rPr>
          <w:rFonts w:ascii="Times New Roman" w:hAnsi="Times New Roman" w:cs="Times New Roman"/>
          <w:sz w:val="28"/>
          <w:szCs w:val="28"/>
          <w:lang w:val="kk-KZ"/>
        </w:rPr>
        <w:t>].</w:t>
      </w:r>
    </w:p>
    <w:p w14:paraId="6B14EBFA"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Қазіргі цифрлық оқыту құралдарының мүмкіндіктерін кешенді пайдалану білім алушылардың математикалық дайындығына оң ықпал етіп, оқыту процесінің динамикасын арттыруға, оны жекелендіруге және саралауға, оқу әрекеттерінің вариативтілігін қамтамасыз етуге және әртүрлі іс-әрекеттерді </w:t>
      </w:r>
      <w:r w:rsidRPr="008F147D">
        <w:rPr>
          <w:rFonts w:ascii="Times New Roman" w:hAnsi="Times New Roman" w:cs="Times New Roman"/>
          <w:sz w:val="28"/>
          <w:szCs w:val="28"/>
          <w:lang w:val="kk-KZ"/>
        </w:rPr>
        <w:lastRenderedPageBreak/>
        <w:t>мақсатты түрде кіріктіруге мүмкіндік береді. Бұл өз кезегінде оқытудың барлық субъектілерінің өзара әрекеттесуін жаңа деңгейде ұйымдастыруға жағдай жасайды.</w:t>
      </w:r>
    </w:p>
    <w:p w14:paraId="1CADB582" w14:textId="1C2FFAC7" w:rsidR="00C213FC"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Жоғарыда айтылғандарды ескеріп, постклассикалық білім философиясы негізінде цифрлық білім беру ортасындағы математиканы оқытудың әд</w:t>
      </w:r>
      <w:r w:rsidR="00FE0B06">
        <w:rPr>
          <w:rFonts w:ascii="Times New Roman" w:hAnsi="Times New Roman" w:cs="Times New Roman"/>
          <w:sz w:val="28"/>
          <w:szCs w:val="28"/>
          <w:lang w:val="kk-KZ"/>
        </w:rPr>
        <w:t>істемелік жүйесін нақтылаймыз (6</w:t>
      </w:r>
      <w:r w:rsidRPr="008F147D">
        <w:rPr>
          <w:rFonts w:ascii="Times New Roman" w:hAnsi="Times New Roman" w:cs="Times New Roman"/>
          <w:sz w:val="28"/>
          <w:szCs w:val="28"/>
          <w:lang w:val="kk-KZ"/>
        </w:rPr>
        <w:t>-сурет).</w:t>
      </w:r>
    </w:p>
    <w:p w14:paraId="7D3982DE" w14:textId="77777777" w:rsidR="00CF075F" w:rsidRPr="008F147D" w:rsidRDefault="00CF075F" w:rsidP="00C213FC">
      <w:pPr>
        <w:spacing w:after="0" w:line="240" w:lineRule="auto"/>
        <w:jc w:val="center"/>
        <w:rPr>
          <w:rFonts w:ascii="Times New Roman" w:hAnsi="Times New Roman" w:cs="Times New Roman"/>
          <w:sz w:val="28"/>
          <w:szCs w:val="28"/>
          <w:lang w:val="kk-KZ"/>
        </w:rPr>
      </w:pPr>
      <w:r w:rsidRPr="008F147D">
        <w:rPr>
          <w:rFonts w:ascii="Times New Roman" w:hAnsi="Times New Roman" w:cs="Times New Roman"/>
          <w:noProof/>
          <w:sz w:val="28"/>
          <w:szCs w:val="28"/>
        </w:rPr>
        <w:drawing>
          <wp:inline distT="0" distB="0" distL="0" distR="0" wp14:anchorId="1B5AC0D4" wp14:editId="3FA00A50">
            <wp:extent cx="5726242" cy="7492408"/>
            <wp:effectExtent l="0" t="0" r="1905" b="635"/>
            <wp:docPr id="1088009394" name="Рисунок 1" descr="Изображение выглядит как текст, диаграмма, Параллельный, че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09394" name="Рисунок 1" descr="Изображение выглядит как текст, диаграмма, Параллельный, чек&#10;&#10;Содержимое, созданное искусственным интеллектом, может быть неверным."/>
                    <pic:cNvPicPr/>
                  </pic:nvPicPr>
                  <pic:blipFill>
                    <a:blip r:embed="rId19"/>
                    <a:stretch>
                      <a:fillRect/>
                    </a:stretch>
                  </pic:blipFill>
                  <pic:spPr>
                    <a:xfrm>
                      <a:off x="0" y="0"/>
                      <a:ext cx="5726242" cy="7492408"/>
                    </a:xfrm>
                    <a:prstGeom prst="rect">
                      <a:avLst/>
                    </a:prstGeom>
                  </pic:spPr>
                </pic:pic>
              </a:graphicData>
            </a:graphic>
          </wp:inline>
        </w:drawing>
      </w:r>
    </w:p>
    <w:p w14:paraId="15BBA5A8" w14:textId="3F718F39" w:rsidR="00C213FC" w:rsidRPr="008F147D" w:rsidRDefault="00FE0B06" w:rsidP="00C213F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6</w:t>
      </w:r>
      <w:r w:rsidR="00C213FC" w:rsidRPr="008F147D">
        <w:rPr>
          <w:rFonts w:ascii="Times New Roman" w:hAnsi="Times New Roman" w:cs="Times New Roman"/>
          <w:sz w:val="28"/>
          <w:szCs w:val="28"/>
          <w:lang w:val="kk-KZ"/>
        </w:rPr>
        <w:t xml:space="preserve"> - Цифрлық білім беру ортасындағы математиканы оқытудың әдістемелік жүйесі</w:t>
      </w:r>
    </w:p>
    <w:p w14:paraId="5ACEEA88" w14:textId="7E5470E5" w:rsidR="00C213FC" w:rsidRDefault="00E352CA" w:rsidP="00E352C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Болашақ математика мұғалімінің математикалық және әдістемелік даярлығын қалыптастырудағы </w:t>
      </w:r>
      <w:r w:rsidR="0047030F">
        <w:rPr>
          <w:rFonts w:ascii="Times New Roman" w:hAnsi="Times New Roman" w:cs="Times New Roman"/>
          <w:sz w:val="28"/>
          <w:szCs w:val="28"/>
          <w:lang w:val="kk-KZ"/>
        </w:rPr>
        <w:t>басты</w:t>
      </w:r>
      <w:r>
        <w:rPr>
          <w:rFonts w:ascii="Times New Roman" w:hAnsi="Times New Roman" w:cs="Times New Roman"/>
          <w:sz w:val="28"/>
          <w:szCs w:val="28"/>
          <w:lang w:val="kk-KZ"/>
        </w:rPr>
        <w:t xml:space="preserve"> бағыттардың бірі – кәсіби қызмет барысында</w:t>
      </w:r>
      <w:r w:rsidR="007667A9">
        <w:rPr>
          <w:rFonts w:ascii="Times New Roman" w:hAnsi="Times New Roman" w:cs="Times New Roman"/>
          <w:sz w:val="28"/>
          <w:szCs w:val="28"/>
          <w:lang w:val="kk-KZ"/>
        </w:rPr>
        <w:t xml:space="preserve">, яғни, </w:t>
      </w:r>
      <w:r w:rsidR="007667A9">
        <w:rPr>
          <w:rFonts w:ascii="Times New Roman" w:hAnsi="Times New Roman" w:cs="Times New Roman"/>
          <w:sz w:val="28"/>
          <w:szCs w:val="28"/>
          <w:lang w:val="kk-KZ"/>
        </w:rPr>
        <w:t>оқу – тәрбие үдерісін</w:t>
      </w:r>
      <w:r w:rsidR="007667A9" w:rsidRPr="008F147D">
        <w:rPr>
          <w:rFonts w:ascii="Times New Roman" w:hAnsi="Times New Roman" w:cs="Times New Roman"/>
          <w:sz w:val="28"/>
          <w:szCs w:val="28"/>
          <w:lang w:val="kk-KZ"/>
        </w:rPr>
        <w:t xml:space="preserve"> </w:t>
      </w:r>
      <w:r w:rsidR="007667A9">
        <w:rPr>
          <w:rFonts w:ascii="Times New Roman" w:hAnsi="Times New Roman" w:cs="Times New Roman"/>
          <w:sz w:val="28"/>
          <w:szCs w:val="28"/>
          <w:lang w:val="kk-KZ"/>
        </w:rPr>
        <w:t>ұйымдастыруда</w:t>
      </w:r>
      <w:r>
        <w:rPr>
          <w:rFonts w:ascii="Times New Roman" w:hAnsi="Times New Roman" w:cs="Times New Roman"/>
          <w:sz w:val="28"/>
          <w:szCs w:val="28"/>
          <w:lang w:val="kk-KZ"/>
        </w:rPr>
        <w:t xml:space="preserve"> </w:t>
      </w:r>
      <w:r w:rsidR="00984E42">
        <w:rPr>
          <w:rFonts w:ascii="Times New Roman" w:hAnsi="Times New Roman" w:cs="Times New Roman"/>
          <w:sz w:val="28"/>
          <w:szCs w:val="28"/>
          <w:lang w:val="kk-KZ"/>
        </w:rPr>
        <w:t>туындайтын</w:t>
      </w:r>
      <w:r>
        <w:rPr>
          <w:rFonts w:ascii="Times New Roman" w:hAnsi="Times New Roman" w:cs="Times New Roman"/>
          <w:sz w:val="28"/>
          <w:szCs w:val="28"/>
          <w:lang w:val="kk-KZ"/>
        </w:rPr>
        <w:t xml:space="preserve"> педа</w:t>
      </w:r>
      <w:r w:rsidR="0047030F">
        <w:rPr>
          <w:rFonts w:ascii="Times New Roman" w:hAnsi="Times New Roman" w:cs="Times New Roman"/>
          <w:sz w:val="28"/>
          <w:szCs w:val="28"/>
          <w:lang w:val="kk-KZ"/>
        </w:rPr>
        <w:t>гогикалық міндеттерді шешуде мең</w:t>
      </w:r>
      <w:r w:rsidR="00C62CCE">
        <w:rPr>
          <w:rFonts w:ascii="Times New Roman" w:hAnsi="Times New Roman" w:cs="Times New Roman"/>
          <w:sz w:val="28"/>
          <w:szCs w:val="28"/>
          <w:lang w:val="kk-KZ"/>
        </w:rPr>
        <w:t>герілген білімдерін</w:t>
      </w:r>
      <w:r>
        <w:rPr>
          <w:rFonts w:ascii="Times New Roman" w:hAnsi="Times New Roman" w:cs="Times New Roman"/>
          <w:sz w:val="28"/>
          <w:szCs w:val="28"/>
          <w:lang w:val="kk-KZ"/>
        </w:rPr>
        <w:t xml:space="preserve"> тиімді қолдана білу дағдыларын дамыту болып табылады.</w:t>
      </w:r>
    </w:p>
    <w:p w14:paraId="15C9E47D" w14:textId="32DD7A05" w:rsidR="00E352CA" w:rsidRPr="008F147D" w:rsidRDefault="00E352CA" w:rsidP="00E352C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Педагогикалық жоғары оқу орындарында болашақ математика мұғалімдерін даярлауға </w:t>
      </w:r>
      <w:r w:rsidR="00432E55">
        <w:rPr>
          <w:rFonts w:ascii="Times New Roman" w:hAnsi="Times New Roman" w:cs="Times New Roman"/>
          <w:sz w:val="28"/>
          <w:szCs w:val="28"/>
          <w:lang w:val="kk-KZ"/>
        </w:rPr>
        <w:t>бағыттал</w:t>
      </w:r>
      <w:r w:rsidR="00984E42">
        <w:rPr>
          <w:rFonts w:ascii="Times New Roman" w:hAnsi="Times New Roman" w:cs="Times New Roman"/>
          <w:sz w:val="28"/>
          <w:szCs w:val="28"/>
          <w:lang w:val="kk-KZ"/>
        </w:rPr>
        <w:t>ған</w:t>
      </w:r>
      <w:r>
        <w:rPr>
          <w:rFonts w:ascii="Times New Roman" w:hAnsi="Times New Roman" w:cs="Times New Roman"/>
          <w:sz w:val="28"/>
          <w:szCs w:val="28"/>
          <w:lang w:val="kk-KZ"/>
        </w:rPr>
        <w:t xml:space="preserve"> білім беру бағдарламасына енгізілген математи</w:t>
      </w:r>
      <w:r w:rsidR="00776CC3">
        <w:rPr>
          <w:rFonts w:ascii="Times New Roman" w:hAnsi="Times New Roman" w:cs="Times New Roman"/>
          <w:sz w:val="28"/>
          <w:szCs w:val="28"/>
          <w:lang w:val="kk-KZ"/>
        </w:rPr>
        <w:t>калық және әдістемелік пәндердің әрбірі</w:t>
      </w:r>
      <w:r w:rsidR="00C62CCE">
        <w:rPr>
          <w:rFonts w:ascii="Times New Roman" w:hAnsi="Times New Roman" w:cs="Times New Roman"/>
          <w:sz w:val="28"/>
          <w:szCs w:val="28"/>
          <w:lang w:val="kk-KZ"/>
        </w:rPr>
        <w:t xml:space="preserve"> аталған дағды</w:t>
      </w:r>
      <w:r>
        <w:rPr>
          <w:rFonts w:ascii="Times New Roman" w:hAnsi="Times New Roman" w:cs="Times New Roman"/>
          <w:sz w:val="28"/>
          <w:szCs w:val="28"/>
          <w:lang w:val="kk-KZ"/>
        </w:rPr>
        <w:t>лардың қалыптасуына өзіндік үлес</w:t>
      </w:r>
      <w:r w:rsidR="00984E42">
        <w:rPr>
          <w:rFonts w:ascii="Times New Roman" w:hAnsi="Times New Roman" w:cs="Times New Roman"/>
          <w:sz w:val="28"/>
          <w:szCs w:val="28"/>
          <w:lang w:val="kk-KZ"/>
        </w:rPr>
        <w:t>ін</w:t>
      </w:r>
      <w:r>
        <w:rPr>
          <w:rFonts w:ascii="Times New Roman" w:hAnsi="Times New Roman" w:cs="Times New Roman"/>
          <w:sz w:val="28"/>
          <w:szCs w:val="28"/>
          <w:lang w:val="kk-KZ"/>
        </w:rPr>
        <w:t xml:space="preserve"> қосады.</w:t>
      </w:r>
    </w:p>
    <w:p w14:paraId="439B86DD" w14:textId="333B03BB" w:rsidR="00C213FC" w:rsidRPr="008F147D" w:rsidRDefault="00A841C2"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Әрбір оқу пәнінің мазмұны мен оны оқыту ерекшелігі сол пәнге тән әдістемеде, яғни жекеше дидактикада айқындалады. Осы арқылы пәндік даярлық пен әдістемелік даярлықтың өзара байланысы қамтамасыз етіліп, болашақ мұғалімнің кәсіби қалыптасуына бағытталған тұтас педагогикалық жүйе құрылады</w:t>
      </w:r>
      <w:r w:rsidR="00C213FC" w:rsidRPr="008F147D">
        <w:rPr>
          <w:rFonts w:ascii="Times New Roman" w:hAnsi="Times New Roman" w:cs="Times New Roman"/>
          <w:sz w:val="28"/>
          <w:szCs w:val="28"/>
          <w:lang w:val="kk-KZ"/>
        </w:rPr>
        <w:t xml:space="preserve">; </w:t>
      </w:r>
      <w:r w:rsidR="00205E58" w:rsidRPr="008F147D">
        <w:rPr>
          <w:rFonts w:ascii="Times New Roman" w:hAnsi="Times New Roman" w:cs="Times New Roman"/>
          <w:sz w:val="28"/>
          <w:szCs w:val="28"/>
          <w:lang w:val="kk-KZ"/>
        </w:rPr>
        <w:t>осыдан</w:t>
      </w:r>
      <w:r w:rsidR="00C213FC" w:rsidRPr="008F147D">
        <w:rPr>
          <w:rFonts w:ascii="Times New Roman" w:hAnsi="Times New Roman" w:cs="Times New Roman"/>
          <w:sz w:val="28"/>
          <w:szCs w:val="28"/>
          <w:lang w:val="kk-KZ"/>
        </w:rPr>
        <w:t xml:space="preserve"> математика мұғалімінің қызметін шартты түрде «арнайы дидактикалық қызмет» деп атауға болады. Осы тұрғыдан алғанда, математика мұғалімінің оқу процесіндегі қызмет компоненттерін психологиялық-дидактикалық және әдістемелік-математикалық деп екіге бөлуге болады.</w:t>
      </w:r>
    </w:p>
    <w:p w14:paraId="4091A513" w14:textId="1FC1D2DD"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Психологиялық-дидактикалық компоненттер оқытылатын пәнге тәуелді емес және мұғалімнің дидактикалық қызметін айқындайды; олар мұғалімнің кәсіби-педагогикалық қызметінің жалпы компоненттерін бейнелейді. </w:t>
      </w:r>
    </w:p>
    <w:p w14:paraId="45F5E30E" w14:textId="77777777" w:rsidR="00313D65" w:rsidRPr="008F147D" w:rsidRDefault="00313D65" w:rsidP="006041F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Әдістемелік-математикалық компоненттер математика мұғалімінің арнайы дидактикалық қызметінің мазмұнын сипаттайды және оның кәсіби іс-әрекетінің пәндік-әдістемелік негізін құрайды. Атап айтқанда:</w:t>
      </w:r>
    </w:p>
    <w:p w14:paraId="046A1B22" w14:textId="77B46633" w:rsidR="00313D65" w:rsidRPr="008F147D" w:rsidRDefault="00313D65" w:rsidP="006041F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математикалық қызмет математикалық білімнің мазмұны мен құрылымымен айқындалып, математикалық ұғымдар, заңдылықтар, теоремалар мен әдістер жүйесін меңгеруді, оларды логикалық тұрғыдан түсіндіруді және қолдануды қамтиды;</w:t>
      </w:r>
    </w:p>
    <w:p w14:paraId="684807A8" w14:textId="2F77F26E" w:rsidR="00C213FC" w:rsidRPr="008F147D" w:rsidRDefault="000A641F"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 әдістемелік қызмет математикалық білім мазмұнын оқыту мақсаттарына сәйкес іріктеу, құрылымдау және оны білім алушылардың жас және танымдық ерекшеліктерін ескере отырып ұсыну біліктерімен анықталады. Бұл </w:t>
      </w:r>
      <w:r w:rsidR="00C213FC" w:rsidRPr="008F147D">
        <w:rPr>
          <w:rFonts w:ascii="Times New Roman" w:hAnsi="Times New Roman" w:cs="Times New Roman"/>
          <w:sz w:val="28"/>
          <w:szCs w:val="28"/>
          <w:lang w:val="kk-KZ"/>
        </w:rPr>
        <w:t>қызмет, бір жағынан, жалпы әдістемелік деп атауға болатын мұғалімнің жалпы дидактикалық қызметін көрсетеді және ол дәстүрлі және инновац</w:t>
      </w:r>
      <w:r w:rsidR="00FE0B06">
        <w:rPr>
          <w:rFonts w:ascii="Times New Roman" w:hAnsi="Times New Roman" w:cs="Times New Roman"/>
          <w:sz w:val="28"/>
          <w:szCs w:val="28"/>
          <w:lang w:val="kk-KZ"/>
        </w:rPr>
        <w:t>иялық компоненттерге бөлінеді (7</w:t>
      </w:r>
      <w:r w:rsidR="00C213FC" w:rsidRPr="008F147D">
        <w:rPr>
          <w:rFonts w:ascii="Times New Roman" w:hAnsi="Times New Roman" w:cs="Times New Roman"/>
          <w:sz w:val="28"/>
          <w:szCs w:val="28"/>
          <w:lang w:val="kk-KZ"/>
        </w:rPr>
        <w:t>-сурет);</w:t>
      </w:r>
      <w:r w:rsidRPr="008F147D">
        <w:rPr>
          <w:rFonts w:ascii="Times New Roman" w:hAnsi="Times New Roman" w:cs="Times New Roman"/>
          <w:sz w:val="28"/>
          <w:szCs w:val="28"/>
          <w:lang w:val="kk-KZ"/>
        </w:rPr>
        <w:t xml:space="preserve"> </w:t>
      </w:r>
      <w:r w:rsidR="00C213FC" w:rsidRPr="008F147D">
        <w:rPr>
          <w:rFonts w:ascii="Times New Roman" w:hAnsi="Times New Roman" w:cs="Times New Roman"/>
          <w:sz w:val="28"/>
          <w:szCs w:val="28"/>
          <w:lang w:val="kk-KZ"/>
        </w:rPr>
        <w:t>екінші жағынан, математиканың ерекшелігімен, математикалық мазмұнмен және математикалық әрекеттің спецификасымен байланысты арнайы әдістемелік қызметті қамтиды.</w:t>
      </w:r>
    </w:p>
    <w:p w14:paraId="6637B9E1" w14:textId="1FD5EA94" w:rsidR="000A641F" w:rsidRPr="008F147D" w:rsidRDefault="000A641F" w:rsidP="00277BE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дидактикалық қызмет оқыту мақсаттарын, мазмұнын, әдістері мен құралдарын өзара бірлікте жоспарлауды, оқу үдерісін ұйымдастырудың тиімді формаларын таңдауды және оқу</w:t>
      </w:r>
      <w:r w:rsidR="00897B8C" w:rsidRPr="008F147D">
        <w:rPr>
          <w:rFonts w:ascii="Times New Roman" w:hAnsi="Times New Roman" w:cs="Times New Roman"/>
          <w:sz w:val="28"/>
          <w:szCs w:val="28"/>
          <w:lang w:val="kk-KZ"/>
        </w:rPr>
        <w:t xml:space="preserve"> нәтижелерін бағалауды көздейді.</w:t>
      </w:r>
    </w:p>
    <w:p w14:paraId="698B120C" w14:textId="05AC1E17" w:rsidR="00277BE5" w:rsidRPr="008F147D" w:rsidRDefault="00277BE5" w:rsidP="00277BE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Біздің жұмысымызда «6В01501 – Математика</w:t>
      </w:r>
      <w:r w:rsidR="00C770D1" w:rsidRPr="008F147D">
        <w:rPr>
          <w:rFonts w:ascii="Times New Roman" w:hAnsi="Times New Roman" w:cs="Times New Roman"/>
          <w:sz w:val="28"/>
          <w:szCs w:val="28"/>
          <w:lang w:val="kk-KZ"/>
        </w:rPr>
        <w:t xml:space="preserve"> (IP)» білім беру бағдарламасы </w:t>
      </w:r>
      <w:r w:rsidRPr="008F147D">
        <w:rPr>
          <w:rFonts w:ascii="Times New Roman" w:hAnsi="Times New Roman" w:cs="Times New Roman"/>
          <w:sz w:val="28"/>
          <w:szCs w:val="28"/>
          <w:lang w:val="kk-KZ"/>
        </w:rPr>
        <w:t>бойынша білім алатын студенттердің кәсіби дайындығын жетілдіруге тікелей бағытталған «Математиканы оқытудың инновациялық әдістері» пәнін оқыту қарастырылып отыр. Бұл пәнді оқытудың негізгі мәні – болашақ математика мұғалімінің кәсіби даярлығын қоғамның әлеуметтік сұранысына сәйкес жоғары деңгейде қамтамасыз ету болып табылады.</w:t>
      </w:r>
    </w:p>
    <w:p w14:paraId="1740439C" w14:textId="2E340F7C" w:rsidR="00277BE5" w:rsidRPr="008F147D" w:rsidRDefault="00277BE5" w:rsidP="00277BE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«Математиканы оқытудың инновациялық әдістері» пәні аясында жүргізілетін әдістемелік даярлықтың құрылымдық жүйесі және осы пәннің басқа пәндермен өзара байланыст</w:t>
      </w:r>
      <w:r w:rsidR="00C92772">
        <w:rPr>
          <w:rFonts w:ascii="Times New Roman" w:hAnsi="Times New Roman" w:cs="Times New Roman"/>
          <w:sz w:val="28"/>
          <w:szCs w:val="28"/>
          <w:lang w:val="kk-KZ"/>
        </w:rPr>
        <w:t>арын схема түрінде көрсетейік (7, 8</w:t>
      </w:r>
      <w:r w:rsidRPr="008F147D">
        <w:rPr>
          <w:rFonts w:ascii="Times New Roman" w:hAnsi="Times New Roman" w:cs="Times New Roman"/>
          <w:sz w:val="28"/>
          <w:szCs w:val="28"/>
          <w:lang w:val="kk-KZ"/>
        </w:rPr>
        <w:t>-суреттер).</w:t>
      </w:r>
    </w:p>
    <w:p w14:paraId="39DAAD61" w14:textId="0588A9F7" w:rsidR="00C213FC" w:rsidRDefault="00CF075F" w:rsidP="00C213FC">
      <w:pPr>
        <w:spacing w:after="0" w:line="240" w:lineRule="auto"/>
        <w:jc w:val="center"/>
        <w:rPr>
          <w:rFonts w:ascii="Times New Roman" w:hAnsi="Times New Roman" w:cs="Times New Roman"/>
          <w:sz w:val="28"/>
          <w:szCs w:val="28"/>
          <w:lang w:val="kk-KZ"/>
        </w:rPr>
      </w:pPr>
      <w:r w:rsidRPr="008F147D">
        <w:rPr>
          <w:rFonts w:ascii="Times New Roman" w:hAnsi="Times New Roman" w:cs="Times New Roman"/>
          <w:noProof/>
          <w:sz w:val="28"/>
          <w:szCs w:val="28"/>
        </w:rPr>
        <w:drawing>
          <wp:inline distT="0" distB="0" distL="0" distR="0" wp14:anchorId="5B4C02C4" wp14:editId="09441B0A">
            <wp:extent cx="6120130" cy="4815840"/>
            <wp:effectExtent l="0" t="0" r="0" b="3810"/>
            <wp:docPr id="313032041" name="Рисунок 1" descr="Изображение выглядит как текст, Шрифт, снимок экрана, че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032041" name="Рисунок 1" descr="Изображение выглядит как текст, Шрифт, снимок экрана, чек&#10;&#10;Содержимое, созданное искусственным интеллектом, может быть неверным."/>
                    <pic:cNvPicPr/>
                  </pic:nvPicPr>
                  <pic:blipFill>
                    <a:blip r:embed="rId20"/>
                    <a:stretch>
                      <a:fillRect/>
                    </a:stretch>
                  </pic:blipFill>
                  <pic:spPr>
                    <a:xfrm>
                      <a:off x="0" y="0"/>
                      <a:ext cx="6120130" cy="4815840"/>
                    </a:xfrm>
                    <a:prstGeom prst="rect">
                      <a:avLst/>
                    </a:prstGeom>
                  </pic:spPr>
                </pic:pic>
              </a:graphicData>
            </a:graphic>
          </wp:inline>
        </w:drawing>
      </w:r>
      <w:r w:rsidR="00C92772">
        <w:rPr>
          <w:rFonts w:ascii="Times New Roman" w:hAnsi="Times New Roman" w:cs="Times New Roman"/>
          <w:sz w:val="28"/>
          <w:szCs w:val="28"/>
          <w:lang w:val="kk-KZ"/>
        </w:rPr>
        <w:t>Сурет 7</w:t>
      </w:r>
      <w:r w:rsidR="00C213FC" w:rsidRPr="008F147D">
        <w:rPr>
          <w:rFonts w:ascii="Times New Roman" w:hAnsi="Times New Roman" w:cs="Times New Roman"/>
          <w:sz w:val="28"/>
          <w:szCs w:val="28"/>
          <w:lang w:val="kk-KZ"/>
        </w:rPr>
        <w:t xml:space="preserve"> – Математика мұғалімінің арнайы дидактикалық қызметінің мазмұны мен құрылымы</w:t>
      </w:r>
    </w:p>
    <w:p w14:paraId="153A43A6" w14:textId="16E9F28C" w:rsidR="00C213FC" w:rsidRPr="0018129A" w:rsidRDefault="00CF075F" w:rsidP="00CF075F">
      <w:pPr>
        <w:spacing w:after="0" w:line="240" w:lineRule="auto"/>
        <w:jc w:val="both"/>
        <w:rPr>
          <w:rFonts w:ascii="Times New Roman" w:hAnsi="Times New Roman" w:cs="Times New Roman"/>
          <w:sz w:val="28"/>
          <w:szCs w:val="28"/>
          <w:lang w:val="kk-KZ"/>
        </w:rPr>
      </w:pPr>
      <w:r w:rsidRPr="008F147D">
        <w:rPr>
          <w:rFonts w:ascii="Times New Roman" w:hAnsi="Times New Roman" w:cs="Times New Roman"/>
          <w:noProof/>
          <w:sz w:val="28"/>
          <w:szCs w:val="28"/>
        </w:rPr>
        <w:drawing>
          <wp:inline distT="0" distB="0" distL="0" distR="0" wp14:anchorId="280AADFE" wp14:editId="2A62AE75">
            <wp:extent cx="5957423" cy="2964180"/>
            <wp:effectExtent l="0" t="0" r="5715" b="7620"/>
            <wp:docPr id="1676040673" name="Рисунок 1" descr="Изображение выглядит как текст, диаграмма, линия,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40673" name="Рисунок 1" descr="Изображение выглядит как текст, диаграмма, линия, Шрифт&#10;&#10;Содержимое, созданное искусственным интеллектом, может быть неверным."/>
                    <pic:cNvPicPr/>
                  </pic:nvPicPr>
                  <pic:blipFill>
                    <a:blip r:embed="rId21"/>
                    <a:stretch>
                      <a:fillRect/>
                    </a:stretch>
                  </pic:blipFill>
                  <pic:spPr>
                    <a:xfrm>
                      <a:off x="0" y="0"/>
                      <a:ext cx="5960669" cy="2965795"/>
                    </a:xfrm>
                    <a:prstGeom prst="rect">
                      <a:avLst/>
                    </a:prstGeom>
                  </pic:spPr>
                </pic:pic>
              </a:graphicData>
            </a:graphic>
          </wp:inline>
        </w:drawing>
      </w:r>
    </w:p>
    <w:p w14:paraId="4254A912" w14:textId="43C6A402" w:rsidR="00C213FC" w:rsidRPr="008F147D" w:rsidRDefault="00FE0B06" w:rsidP="00C213F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8</w:t>
      </w:r>
      <w:r w:rsidR="00C213FC" w:rsidRPr="008F147D">
        <w:rPr>
          <w:rFonts w:ascii="Times New Roman" w:hAnsi="Times New Roman" w:cs="Times New Roman"/>
          <w:sz w:val="28"/>
          <w:szCs w:val="28"/>
          <w:lang w:val="kk-KZ"/>
        </w:rPr>
        <w:t xml:space="preserve"> - «Математиканы оқытудың инновациялық әдістері» пәнін оқытудың құрылымы</w:t>
      </w:r>
    </w:p>
    <w:p w14:paraId="3E0B5FDB" w14:textId="77777777" w:rsidR="00C213FC" w:rsidRPr="008F147D" w:rsidRDefault="00C213FC" w:rsidP="00C213FC">
      <w:pPr>
        <w:spacing w:after="0" w:line="240" w:lineRule="auto"/>
        <w:jc w:val="center"/>
        <w:rPr>
          <w:rFonts w:ascii="Times New Roman" w:hAnsi="Times New Roman" w:cs="Times New Roman"/>
          <w:sz w:val="28"/>
          <w:szCs w:val="28"/>
          <w:lang w:val="kk-KZ"/>
        </w:rPr>
      </w:pPr>
    </w:p>
    <w:p w14:paraId="5569258E" w14:textId="598C896D" w:rsidR="00C213FC" w:rsidRPr="008F147D" w:rsidRDefault="00CF075F" w:rsidP="00C213FC">
      <w:pPr>
        <w:spacing w:after="0" w:line="240" w:lineRule="auto"/>
        <w:jc w:val="center"/>
        <w:rPr>
          <w:rFonts w:ascii="Times New Roman" w:hAnsi="Times New Roman" w:cs="Times New Roman"/>
          <w:sz w:val="28"/>
          <w:szCs w:val="28"/>
          <w:lang w:val="kk-KZ"/>
        </w:rPr>
      </w:pPr>
      <w:r w:rsidRPr="008F147D">
        <w:rPr>
          <w:rFonts w:ascii="Times New Roman" w:hAnsi="Times New Roman" w:cs="Times New Roman"/>
          <w:noProof/>
          <w:sz w:val="28"/>
          <w:szCs w:val="28"/>
        </w:rPr>
        <w:drawing>
          <wp:inline distT="0" distB="0" distL="0" distR="0" wp14:anchorId="4C7BCB2F" wp14:editId="627142BE">
            <wp:extent cx="6120130" cy="2536825"/>
            <wp:effectExtent l="0" t="0" r="1270" b="3175"/>
            <wp:docPr id="1477892916" name="Рисунок 1" descr="Изображение выглядит как текст, диаграмма, линия,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892916" name="Рисунок 1" descr="Изображение выглядит как текст, диаграмма, линия, Шрифт&#10;&#10;Содержимое, созданное искусственным интеллектом, может быть неверным."/>
                    <pic:cNvPicPr/>
                  </pic:nvPicPr>
                  <pic:blipFill>
                    <a:blip r:embed="rId22"/>
                    <a:stretch>
                      <a:fillRect/>
                    </a:stretch>
                  </pic:blipFill>
                  <pic:spPr>
                    <a:xfrm>
                      <a:off x="0" y="0"/>
                      <a:ext cx="6120130" cy="2536825"/>
                    </a:xfrm>
                    <a:prstGeom prst="rect">
                      <a:avLst/>
                    </a:prstGeom>
                  </pic:spPr>
                </pic:pic>
              </a:graphicData>
            </a:graphic>
          </wp:inline>
        </w:drawing>
      </w:r>
      <w:r w:rsidR="00FE0B06">
        <w:rPr>
          <w:rFonts w:ascii="Times New Roman" w:hAnsi="Times New Roman" w:cs="Times New Roman"/>
          <w:sz w:val="28"/>
          <w:szCs w:val="28"/>
          <w:lang w:val="kk-KZ"/>
        </w:rPr>
        <w:t>Сурет 9</w:t>
      </w:r>
      <w:r w:rsidR="00C213FC" w:rsidRPr="008F147D">
        <w:rPr>
          <w:rFonts w:ascii="Times New Roman" w:hAnsi="Times New Roman" w:cs="Times New Roman"/>
          <w:sz w:val="28"/>
          <w:szCs w:val="28"/>
          <w:lang w:val="kk-KZ"/>
        </w:rPr>
        <w:t xml:space="preserve"> - Пәнаралық байланыстар</w:t>
      </w:r>
    </w:p>
    <w:p w14:paraId="3DD29FFD" w14:textId="77777777" w:rsidR="00C213FC" w:rsidRPr="008F147D" w:rsidRDefault="00C213FC" w:rsidP="00C213FC">
      <w:pPr>
        <w:spacing w:after="0" w:line="240" w:lineRule="auto"/>
        <w:jc w:val="both"/>
        <w:rPr>
          <w:rFonts w:ascii="Times New Roman" w:hAnsi="Times New Roman" w:cs="Times New Roman"/>
          <w:sz w:val="28"/>
          <w:szCs w:val="28"/>
          <w:lang w:val="kk-KZ"/>
        </w:rPr>
      </w:pPr>
    </w:p>
    <w:p w14:paraId="545079DC" w14:textId="1D3174E8" w:rsidR="00C213FC" w:rsidRPr="008F147D" w:rsidRDefault="005B11FF"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Пәнді оқытудың негізгі мақсаты – болашақ кәсіби қызметінде математика пәнін оқыту үдерісін ғылыми-әдістемелік тұрғыдан тиімді ұйымдастыра алатын маман даярлау үшін студенттерді қажетті теориялық білімдермен және практикалық іскерліктермен қаруландыру болып табылады. Бұл даярлық студенттердің оқу процесін жобалау, басқару және бағалау дағдыларын қалыптастырумен қатар, </w:t>
      </w:r>
      <w:r w:rsidR="00C213FC" w:rsidRPr="008F147D">
        <w:rPr>
          <w:rFonts w:ascii="Times New Roman" w:hAnsi="Times New Roman" w:cs="Times New Roman"/>
          <w:sz w:val="28"/>
          <w:szCs w:val="28"/>
          <w:lang w:val="kk-KZ"/>
        </w:rPr>
        <w:t>цифрлық технологиялардан құзыретті, қазіргі қоғамда табысты әрекет ететін белсенді азамат және кәсіби маман болып қалыптасуына мүмкіндік береді.</w:t>
      </w:r>
    </w:p>
    <w:p w14:paraId="2E5FDBAB" w14:textId="77777777" w:rsidR="00C213FC" w:rsidRPr="008F147D" w:rsidRDefault="00C213FC" w:rsidP="00C213FC">
      <w:pPr>
        <w:spacing w:after="0" w:line="240" w:lineRule="auto"/>
        <w:ind w:firstLine="567"/>
        <w:jc w:val="both"/>
        <w:rPr>
          <w:rFonts w:ascii="Times New Roman" w:hAnsi="Times New Roman" w:cs="Times New Roman"/>
          <w:i/>
          <w:sz w:val="28"/>
          <w:szCs w:val="28"/>
          <w:lang w:val="kk-KZ"/>
        </w:rPr>
      </w:pPr>
      <w:r w:rsidRPr="008F147D">
        <w:rPr>
          <w:rFonts w:ascii="Times New Roman" w:hAnsi="Times New Roman" w:cs="Times New Roman"/>
          <w:i/>
          <w:sz w:val="28"/>
          <w:szCs w:val="28"/>
          <w:lang w:val="kk-KZ"/>
        </w:rPr>
        <w:t>Пәннің міндеттері:</w:t>
      </w:r>
    </w:p>
    <w:p w14:paraId="2E7AF46E" w14:textId="5C7B44E9"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кәсіби</w:t>
      </w:r>
      <w:r w:rsidR="00B27634" w:rsidRPr="008F147D">
        <w:rPr>
          <w:rFonts w:ascii="Times New Roman" w:hAnsi="Times New Roman" w:cs="Times New Roman"/>
          <w:sz w:val="28"/>
          <w:szCs w:val="28"/>
          <w:lang w:val="kk-KZ"/>
        </w:rPr>
        <w:t xml:space="preserve"> қызметке қажетті математи</w:t>
      </w:r>
      <w:r w:rsidRPr="008F147D">
        <w:rPr>
          <w:rFonts w:ascii="Times New Roman" w:hAnsi="Times New Roman" w:cs="Times New Roman"/>
          <w:sz w:val="28"/>
          <w:szCs w:val="28"/>
          <w:lang w:val="kk-KZ"/>
        </w:rPr>
        <w:t>калық дайындығын қамтамасыз етуге ықпал ету;</w:t>
      </w:r>
    </w:p>
    <w:p w14:paraId="3DFFFA7A"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математиканы оқытуға қажетті әдістемелік білімдер мен дағдылардың жүйесін меңгерту;</w:t>
      </w:r>
    </w:p>
    <w:p w14:paraId="2038DDFC" w14:textId="0727B56D"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 оқушылардың оқу іс-әрекеттерін ұйымдастыруға және оқу жетістіктерін бағалауға қажетті цифрлық білім беру ресурстарын қолдану </w:t>
      </w:r>
      <w:r w:rsidR="00040322" w:rsidRPr="008F147D">
        <w:rPr>
          <w:rFonts w:ascii="Times New Roman" w:hAnsi="Times New Roman" w:cs="Times New Roman"/>
          <w:sz w:val="28"/>
          <w:szCs w:val="28"/>
          <w:lang w:val="kk-KZ"/>
        </w:rPr>
        <w:t>іскерліктерін дамыту</w:t>
      </w:r>
      <w:r w:rsidRPr="008F147D">
        <w:rPr>
          <w:rFonts w:ascii="Times New Roman" w:hAnsi="Times New Roman" w:cs="Times New Roman"/>
          <w:sz w:val="28"/>
          <w:szCs w:val="28"/>
          <w:lang w:val="kk-KZ"/>
        </w:rPr>
        <w:t>.</w:t>
      </w:r>
    </w:p>
    <w:p w14:paraId="2496D456" w14:textId="77777777" w:rsidR="004B48F9" w:rsidRPr="008F147D" w:rsidRDefault="004B48F9" w:rsidP="00764D1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Пәнді меңгеру нәтижесінде студент:</w:t>
      </w:r>
    </w:p>
    <w:p w14:paraId="495CA176" w14:textId="77777777" w:rsidR="004B48F9" w:rsidRPr="008F147D" w:rsidRDefault="004B48F9" w:rsidP="00764D1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математиканы оқыту мен оқып-үйретудің нысаны мен пәні, мақсаттары мен міндеттері, негізгі әдістері туралы тұтас ғылыми түсінік қалыптастырады, сондай-ақ оқыту теориясы мен әдістемесінің қалыптасу және даму үрдістерін меңгереді;</w:t>
      </w:r>
    </w:p>
    <w:p w14:paraId="1967C309" w14:textId="7781CBE1" w:rsidR="004B48F9" w:rsidRPr="008F147D" w:rsidRDefault="004B48F9" w:rsidP="00764D1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инновациялық оқыту тәсілдерінің мазмұнын айқындайтын негізгі ұғымдарды, әрекет тәсілдерін және оларды оқу процесінде қолданудың әд</w:t>
      </w:r>
      <w:r w:rsidR="009F17BE" w:rsidRPr="008F147D">
        <w:rPr>
          <w:rFonts w:ascii="Times New Roman" w:hAnsi="Times New Roman" w:cs="Times New Roman"/>
          <w:sz w:val="28"/>
          <w:szCs w:val="28"/>
          <w:lang w:val="kk-KZ"/>
        </w:rPr>
        <w:t>істемелік ерекшеліктерін біледі;</w:t>
      </w:r>
    </w:p>
    <w:p w14:paraId="20B71DF3"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оқу бағдарламаларын, оқулықтар мен әдістемелік құралдарды талдай отырып, оқытудың мақсаттарын анықтай алады, мазмұнды таңдаудың және оқу процесінің жалпы заңдылықтарын айқындай алады;</w:t>
      </w:r>
    </w:p>
    <w:p w14:paraId="2C04BEA8"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 қазіргі заманғы математика сабағын жоспарлап, өткізе және талдай алады; оқу процесін белсенді оқыту әдістері арқылы жобалап, ұйымдастыра алады (топтық жұмыс, пікірталас, презентация, жеке зерттеу және т.б.);</w:t>
      </w:r>
    </w:p>
    <w:p w14:paraId="4D130288"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цифрлық білім беру ресурстарын және оларды математика сабағының әр кезеңінде қолдану мүмкіндіктерін меңгереді;</w:t>
      </w:r>
    </w:p>
    <w:p w14:paraId="6D54EA87" w14:textId="75D96681"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оқушылардың оқу нәтижелерін бағалауда критериалды және цифрлық технологияны қолдана алады.</w:t>
      </w:r>
    </w:p>
    <w:p w14:paraId="67C965D2" w14:textId="5481513F" w:rsidR="007C411B" w:rsidRPr="008F147D" w:rsidRDefault="007C411B" w:rsidP="007C411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Пәнді оқу барысында студент мектеп математикасы курсының жекелеген тақырыптарын оқыту үдерісінде білім алушылардың оқу-танымдық іс-әрекетін тиімді ұйымдастыруға бағытталған әдістемелік тәсілдерді меңгереді. Сонымен қатар, ол математика сабағын дидактикалық талаптарға сәйкес жоспарлау, оны жүзеге асыру және оқу нәтижелерін талдау бойынша кәсіби біліктер мен дағдыларды </w:t>
      </w:r>
      <w:r w:rsidR="007737F3" w:rsidRPr="008F147D">
        <w:rPr>
          <w:rFonts w:ascii="Times New Roman" w:hAnsi="Times New Roman" w:cs="Times New Roman"/>
          <w:sz w:val="28"/>
          <w:szCs w:val="28"/>
          <w:lang w:val="kk-KZ"/>
        </w:rPr>
        <w:t>меңгереді</w:t>
      </w:r>
      <w:r w:rsidRPr="008F147D">
        <w:rPr>
          <w:rFonts w:ascii="Times New Roman" w:hAnsi="Times New Roman" w:cs="Times New Roman"/>
          <w:sz w:val="28"/>
          <w:szCs w:val="28"/>
          <w:lang w:val="kk-KZ"/>
        </w:rPr>
        <w:t>.</w:t>
      </w:r>
    </w:p>
    <w:p w14:paraId="0244780E" w14:textId="17868074"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«Математиканы оқытудың инновациялық әдістері» пәнінің тақырыптық жоспарлануы, оның сабақ түрлері бойынша оқу жүктемесі және болашақ мұғалімнің дайындық мазмұнының қалыптасу көрсеткіштері жасалды (7-кесте).</w:t>
      </w:r>
    </w:p>
    <w:p w14:paraId="7B2DDC20" w14:textId="77777777" w:rsidR="00C213FC" w:rsidRPr="008F147D" w:rsidRDefault="00C213FC" w:rsidP="00C213FC">
      <w:pPr>
        <w:spacing w:after="0" w:line="240" w:lineRule="auto"/>
        <w:jc w:val="both"/>
        <w:rPr>
          <w:rFonts w:ascii="Times New Roman" w:hAnsi="Times New Roman" w:cs="Times New Roman"/>
          <w:sz w:val="28"/>
          <w:szCs w:val="28"/>
          <w:lang w:val="kk-KZ"/>
        </w:rPr>
      </w:pPr>
    </w:p>
    <w:p w14:paraId="2962B5CE" w14:textId="77777777" w:rsidR="00C213FC" w:rsidRPr="008F147D" w:rsidRDefault="00C213FC" w:rsidP="00C213FC">
      <w:pPr>
        <w:spacing w:after="0" w:line="240" w:lineRule="auto"/>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Кесте 7 - «Математиканы оқытудың инновациялық әдістері» пәнінің тақырыптық жоспары</w:t>
      </w:r>
    </w:p>
    <w:p w14:paraId="4AE5752E" w14:textId="77777777" w:rsidR="00C213FC" w:rsidRPr="008F147D" w:rsidRDefault="00C213FC" w:rsidP="00C213FC">
      <w:pPr>
        <w:spacing w:after="0" w:line="240" w:lineRule="auto"/>
        <w:jc w:val="both"/>
        <w:rPr>
          <w:rFonts w:ascii="Times New Roman" w:hAnsi="Times New Roman" w:cs="Times New Roman"/>
          <w:sz w:val="28"/>
          <w:szCs w:val="28"/>
          <w:lang w:val="kk-KZ"/>
        </w:rPr>
      </w:pPr>
    </w:p>
    <w:tbl>
      <w:tblPr>
        <w:tblStyle w:val="af1"/>
        <w:tblW w:w="9634" w:type="dxa"/>
        <w:tblLook w:val="04A0" w:firstRow="1" w:lastRow="0" w:firstColumn="1" w:lastColumn="0" w:noHBand="0" w:noVBand="1"/>
      </w:tblPr>
      <w:tblGrid>
        <w:gridCol w:w="730"/>
        <w:gridCol w:w="2232"/>
        <w:gridCol w:w="780"/>
        <w:gridCol w:w="1189"/>
        <w:gridCol w:w="1018"/>
        <w:gridCol w:w="3685"/>
      </w:tblGrid>
      <w:tr w:rsidR="00CF075F" w:rsidRPr="008F147D" w14:paraId="61C6F7C7" w14:textId="77777777" w:rsidTr="00830184">
        <w:tc>
          <w:tcPr>
            <w:tcW w:w="730" w:type="dxa"/>
            <w:vMerge w:val="restart"/>
          </w:tcPr>
          <w:p w14:paraId="5FCD3B47" w14:textId="77777777" w:rsidR="00CF075F" w:rsidRPr="008F147D" w:rsidRDefault="00CF075F" w:rsidP="00015F61">
            <w:pPr>
              <w:jc w:val="center"/>
              <w:rPr>
                <w:rFonts w:ascii="Times New Roman" w:hAnsi="Times New Roman" w:cs="Times New Roman"/>
                <w:sz w:val="24"/>
                <w:szCs w:val="24"/>
              </w:rPr>
            </w:pPr>
            <w:r w:rsidRPr="008F147D">
              <w:rPr>
                <w:rFonts w:ascii="Times New Roman" w:hAnsi="Times New Roman" w:cs="Times New Roman"/>
                <w:sz w:val="24"/>
                <w:szCs w:val="24"/>
              </w:rPr>
              <w:t>Апта</w:t>
            </w:r>
          </w:p>
        </w:tc>
        <w:tc>
          <w:tcPr>
            <w:tcW w:w="2232" w:type="dxa"/>
            <w:vMerge w:val="restart"/>
          </w:tcPr>
          <w:p w14:paraId="5F67FD44" w14:textId="77777777" w:rsidR="00CF075F" w:rsidRPr="008F147D" w:rsidRDefault="00CF075F" w:rsidP="00015F61">
            <w:pPr>
              <w:jc w:val="center"/>
              <w:rPr>
                <w:rFonts w:ascii="Times New Roman" w:hAnsi="Times New Roman" w:cs="Times New Roman"/>
                <w:sz w:val="24"/>
                <w:szCs w:val="24"/>
              </w:rPr>
            </w:pPr>
            <w:r w:rsidRPr="008F147D">
              <w:rPr>
                <w:rFonts w:ascii="Times New Roman" w:hAnsi="Times New Roman" w:cs="Times New Roman"/>
                <w:sz w:val="24"/>
                <w:szCs w:val="24"/>
              </w:rPr>
              <w:t>Тақырыптық жоспар</w:t>
            </w:r>
          </w:p>
        </w:tc>
        <w:tc>
          <w:tcPr>
            <w:tcW w:w="2987" w:type="dxa"/>
            <w:gridSpan w:val="3"/>
          </w:tcPr>
          <w:p w14:paraId="336BF7D0" w14:textId="77777777" w:rsidR="00CF075F" w:rsidRPr="008F147D" w:rsidRDefault="00CF075F" w:rsidP="00015F61">
            <w:pPr>
              <w:jc w:val="center"/>
              <w:rPr>
                <w:rFonts w:ascii="Times New Roman" w:hAnsi="Times New Roman" w:cs="Times New Roman"/>
                <w:sz w:val="24"/>
                <w:szCs w:val="24"/>
              </w:rPr>
            </w:pPr>
            <w:r w:rsidRPr="008F147D">
              <w:rPr>
                <w:rFonts w:ascii="Times New Roman" w:hAnsi="Times New Roman" w:cs="Times New Roman"/>
                <w:sz w:val="24"/>
                <w:szCs w:val="24"/>
              </w:rPr>
              <w:t>Сабақ түрлері бойынша оқу жүктемесі, сағат</w:t>
            </w:r>
          </w:p>
        </w:tc>
        <w:tc>
          <w:tcPr>
            <w:tcW w:w="3685" w:type="dxa"/>
            <w:vMerge w:val="restart"/>
          </w:tcPr>
          <w:p w14:paraId="500EC5CC" w14:textId="77777777" w:rsidR="00CF075F" w:rsidRPr="008F147D" w:rsidRDefault="00CF075F" w:rsidP="00015F61">
            <w:pPr>
              <w:jc w:val="center"/>
              <w:rPr>
                <w:rFonts w:ascii="Times New Roman" w:hAnsi="Times New Roman" w:cs="Times New Roman"/>
                <w:sz w:val="24"/>
                <w:szCs w:val="24"/>
              </w:rPr>
            </w:pPr>
            <w:r w:rsidRPr="008F147D">
              <w:rPr>
                <w:rFonts w:ascii="Times New Roman" w:hAnsi="Times New Roman" w:cs="Times New Roman"/>
                <w:sz w:val="24"/>
                <w:szCs w:val="24"/>
              </w:rPr>
              <w:t>Дайындық мазмұнының қалыптасу көрсеткіші</w:t>
            </w:r>
          </w:p>
        </w:tc>
      </w:tr>
      <w:tr w:rsidR="00CF075F" w:rsidRPr="008F147D" w14:paraId="70984EA5" w14:textId="77777777" w:rsidTr="00830184">
        <w:tc>
          <w:tcPr>
            <w:tcW w:w="730" w:type="dxa"/>
            <w:vMerge/>
          </w:tcPr>
          <w:p w14:paraId="291C70E0" w14:textId="77777777" w:rsidR="00CF075F" w:rsidRPr="008F147D" w:rsidRDefault="00CF075F" w:rsidP="00015F61">
            <w:pPr>
              <w:jc w:val="center"/>
              <w:rPr>
                <w:rFonts w:ascii="Times New Roman" w:hAnsi="Times New Roman" w:cs="Times New Roman"/>
                <w:sz w:val="24"/>
                <w:szCs w:val="24"/>
              </w:rPr>
            </w:pPr>
          </w:p>
        </w:tc>
        <w:tc>
          <w:tcPr>
            <w:tcW w:w="2232" w:type="dxa"/>
            <w:vMerge/>
          </w:tcPr>
          <w:p w14:paraId="43230436" w14:textId="77777777" w:rsidR="00CF075F" w:rsidRPr="008F147D" w:rsidRDefault="00CF075F" w:rsidP="00015F61">
            <w:pPr>
              <w:jc w:val="center"/>
              <w:rPr>
                <w:rFonts w:ascii="Times New Roman" w:hAnsi="Times New Roman" w:cs="Times New Roman"/>
                <w:sz w:val="24"/>
                <w:szCs w:val="24"/>
              </w:rPr>
            </w:pPr>
          </w:p>
        </w:tc>
        <w:tc>
          <w:tcPr>
            <w:tcW w:w="780" w:type="dxa"/>
          </w:tcPr>
          <w:p w14:paraId="3165665B" w14:textId="77777777" w:rsidR="00CF075F" w:rsidRPr="008F147D" w:rsidRDefault="00CF075F" w:rsidP="00015F61">
            <w:pPr>
              <w:jc w:val="center"/>
              <w:rPr>
                <w:rFonts w:ascii="Times New Roman" w:hAnsi="Times New Roman" w:cs="Times New Roman"/>
                <w:sz w:val="24"/>
                <w:szCs w:val="24"/>
              </w:rPr>
            </w:pPr>
            <w:r w:rsidRPr="008F147D">
              <w:rPr>
                <w:rFonts w:ascii="Times New Roman" w:hAnsi="Times New Roman" w:cs="Times New Roman"/>
                <w:sz w:val="24"/>
                <w:szCs w:val="24"/>
              </w:rPr>
              <w:t>Дәріс</w:t>
            </w:r>
          </w:p>
        </w:tc>
        <w:tc>
          <w:tcPr>
            <w:tcW w:w="1189" w:type="dxa"/>
          </w:tcPr>
          <w:p w14:paraId="1A1489A0" w14:textId="77777777" w:rsidR="00CF075F" w:rsidRPr="008F147D" w:rsidRDefault="00CF075F" w:rsidP="00015F61">
            <w:pPr>
              <w:jc w:val="center"/>
              <w:rPr>
                <w:rFonts w:ascii="Times New Roman" w:hAnsi="Times New Roman" w:cs="Times New Roman"/>
                <w:sz w:val="24"/>
                <w:szCs w:val="24"/>
              </w:rPr>
            </w:pPr>
            <w:r w:rsidRPr="008F147D">
              <w:rPr>
                <w:rFonts w:ascii="Times New Roman" w:hAnsi="Times New Roman" w:cs="Times New Roman"/>
                <w:sz w:val="24"/>
                <w:szCs w:val="24"/>
              </w:rPr>
              <w:t>Практика</w:t>
            </w:r>
          </w:p>
        </w:tc>
        <w:tc>
          <w:tcPr>
            <w:tcW w:w="1018" w:type="dxa"/>
          </w:tcPr>
          <w:p w14:paraId="20F08D6D" w14:textId="77777777" w:rsidR="00CF075F" w:rsidRPr="008F147D" w:rsidRDefault="00CF075F" w:rsidP="00015F61">
            <w:pPr>
              <w:jc w:val="center"/>
              <w:rPr>
                <w:rFonts w:ascii="Times New Roman" w:hAnsi="Times New Roman" w:cs="Times New Roman"/>
                <w:sz w:val="24"/>
                <w:szCs w:val="24"/>
              </w:rPr>
            </w:pPr>
            <w:r w:rsidRPr="008F147D">
              <w:rPr>
                <w:rFonts w:ascii="Times New Roman" w:hAnsi="Times New Roman" w:cs="Times New Roman"/>
                <w:sz w:val="24"/>
                <w:szCs w:val="24"/>
              </w:rPr>
              <w:t>СОӨЖ</w:t>
            </w:r>
          </w:p>
        </w:tc>
        <w:tc>
          <w:tcPr>
            <w:tcW w:w="3685" w:type="dxa"/>
            <w:vMerge/>
          </w:tcPr>
          <w:p w14:paraId="476E6152" w14:textId="77777777" w:rsidR="00CF075F" w:rsidRPr="008F147D" w:rsidRDefault="00CF075F" w:rsidP="00015F61">
            <w:pPr>
              <w:jc w:val="center"/>
              <w:rPr>
                <w:rFonts w:ascii="Times New Roman" w:hAnsi="Times New Roman" w:cs="Times New Roman"/>
                <w:sz w:val="24"/>
                <w:szCs w:val="24"/>
              </w:rPr>
            </w:pPr>
          </w:p>
        </w:tc>
      </w:tr>
      <w:tr w:rsidR="00CF075F" w:rsidRPr="008F147D" w14:paraId="20BDBFA6" w14:textId="77777777" w:rsidTr="00FD7B57">
        <w:tc>
          <w:tcPr>
            <w:tcW w:w="730" w:type="dxa"/>
            <w:tcBorders>
              <w:bottom w:val="single" w:sz="4" w:space="0" w:color="auto"/>
            </w:tcBorders>
          </w:tcPr>
          <w:p w14:paraId="155D74AC" w14:textId="2A1FD1ED" w:rsidR="00CF075F" w:rsidRPr="008F147D" w:rsidRDefault="00CF075F" w:rsidP="00015F61">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1</w:t>
            </w:r>
          </w:p>
        </w:tc>
        <w:tc>
          <w:tcPr>
            <w:tcW w:w="2232" w:type="dxa"/>
            <w:tcBorders>
              <w:bottom w:val="single" w:sz="4" w:space="0" w:color="auto"/>
            </w:tcBorders>
          </w:tcPr>
          <w:p w14:paraId="3D519BA3" w14:textId="21C546F8" w:rsidR="00CF075F" w:rsidRPr="008F147D" w:rsidRDefault="00CF075F" w:rsidP="00015F61">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2</w:t>
            </w:r>
          </w:p>
        </w:tc>
        <w:tc>
          <w:tcPr>
            <w:tcW w:w="780" w:type="dxa"/>
            <w:tcBorders>
              <w:bottom w:val="single" w:sz="4" w:space="0" w:color="auto"/>
            </w:tcBorders>
          </w:tcPr>
          <w:p w14:paraId="7ECC9C0B" w14:textId="284051B7" w:rsidR="00CF075F" w:rsidRPr="008F147D" w:rsidRDefault="00CF075F" w:rsidP="00015F61">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3</w:t>
            </w:r>
          </w:p>
        </w:tc>
        <w:tc>
          <w:tcPr>
            <w:tcW w:w="1189" w:type="dxa"/>
            <w:tcBorders>
              <w:bottom w:val="single" w:sz="4" w:space="0" w:color="auto"/>
            </w:tcBorders>
          </w:tcPr>
          <w:p w14:paraId="0A8B5E6A" w14:textId="468BA71B" w:rsidR="00CF075F" w:rsidRPr="008F147D" w:rsidRDefault="00CF075F" w:rsidP="00015F61">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4</w:t>
            </w:r>
          </w:p>
        </w:tc>
        <w:tc>
          <w:tcPr>
            <w:tcW w:w="1018" w:type="dxa"/>
            <w:tcBorders>
              <w:bottom w:val="single" w:sz="4" w:space="0" w:color="auto"/>
            </w:tcBorders>
          </w:tcPr>
          <w:p w14:paraId="1FB1CB1F" w14:textId="7696978A" w:rsidR="00CF075F" w:rsidRPr="008F147D" w:rsidRDefault="00CF075F" w:rsidP="00015F61">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5</w:t>
            </w:r>
          </w:p>
        </w:tc>
        <w:tc>
          <w:tcPr>
            <w:tcW w:w="3685" w:type="dxa"/>
            <w:tcBorders>
              <w:bottom w:val="single" w:sz="4" w:space="0" w:color="auto"/>
            </w:tcBorders>
          </w:tcPr>
          <w:p w14:paraId="02CA2A19" w14:textId="0A407615" w:rsidR="00CF075F" w:rsidRPr="008F147D" w:rsidRDefault="00CF075F" w:rsidP="00015F61">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6</w:t>
            </w:r>
          </w:p>
        </w:tc>
      </w:tr>
      <w:tr w:rsidR="00C213FC" w:rsidRPr="008F147D" w14:paraId="3CD490CD" w14:textId="77777777" w:rsidTr="00830184">
        <w:tc>
          <w:tcPr>
            <w:tcW w:w="730" w:type="dxa"/>
          </w:tcPr>
          <w:p w14:paraId="1E0DF13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2232" w:type="dxa"/>
          </w:tcPr>
          <w:p w14:paraId="17EB0287"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Математикалық білім берудің даму тенденциялары және математиканы оқытудың мазмұны мен құрылымы</w:t>
            </w:r>
          </w:p>
        </w:tc>
        <w:tc>
          <w:tcPr>
            <w:tcW w:w="780" w:type="dxa"/>
          </w:tcPr>
          <w:p w14:paraId="2DCCB615"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3</w:t>
            </w:r>
          </w:p>
        </w:tc>
        <w:tc>
          <w:tcPr>
            <w:tcW w:w="1189" w:type="dxa"/>
          </w:tcPr>
          <w:p w14:paraId="21721095"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6</w:t>
            </w:r>
          </w:p>
        </w:tc>
        <w:tc>
          <w:tcPr>
            <w:tcW w:w="1018" w:type="dxa"/>
          </w:tcPr>
          <w:p w14:paraId="2FF2EC8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6</w:t>
            </w:r>
          </w:p>
        </w:tc>
        <w:tc>
          <w:tcPr>
            <w:tcW w:w="3685" w:type="dxa"/>
            <w:vMerge w:val="restart"/>
          </w:tcPr>
          <w:p w14:paraId="156822E7"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Білу:</w:t>
            </w:r>
          </w:p>
          <w:p w14:paraId="570FAC11"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математикалық білім берудің даму бағыттарын, мазмұндық жаңартуларды, оқыту құрылымының негізгі ұғымдары мен компоненттерін біледі.</w:t>
            </w:r>
          </w:p>
          <w:p w14:paraId="0F48F234"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Түсіну:</w:t>
            </w:r>
          </w:p>
          <w:p w14:paraId="7C806930"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математиканы оқытудың мазмұны мен құрылымындағы өзгерістердің себептері мен педагогикалық мәнін түсіндіреді; бірлескен, топтық, жұптық жұмыс формаларының дидактикалық ерекшелігін түсіндіреді.</w:t>
            </w:r>
          </w:p>
          <w:p w14:paraId="65504E65"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Қолдану:</w:t>
            </w:r>
          </w:p>
          <w:p w14:paraId="54DC718D"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білім мазмұнға сай оқу мақсаттарын, әдістерді және заманауи технологияларды сабақ жоспарлауда тиімді қолданады; бірлескен оқытудың элементтерін нақты оқу тапсырмаларында пайдаланады.</w:t>
            </w:r>
          </w:p>
          <w:p w14:paraId="27FD078A"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Талдау:</w:t>
            </w:r>
          </w:p>
          <w:p w14:paraId="449C5779" w14:textId="73627CA1" w:rsidR="00C213FC" w:rsidRPr="008F147D" w:rsidRDefault="00C213FC" w:rsidP="00830184">
            <w:pPr>
              <w:rPr>
                <w:rFonts w:ascii="Times New Roman" w:hAnsi="Times New Roman" w:cs="Times New Roman"/>
                <w:sz w:val="24"/>
                <w:szCs w:val="24"/>
              </w:rPr>
            </w:pPr>
          </w:p>
        </w:tc>
      </w:tr>
      <w:tr w:rsidR="00C213FC" w:rsidRPr="008F147D" w14:paraId="7D49E02E" w14:textId="77777777" w:rsidTr="00830184">
        <w:tc>
          <w:tcPr>
            <w:tcW w:w="730" w:type="dxa"/>
          </w:tcPr>
          <w:p w14:paraId="41C3EC21"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1.1</w:t>
            </w:r>
          </w:p>
        </w:tc>
        <w:tc>
          <w:tcPr>
            <w:tcW w:w="2232" w:type="dxa"/>
          </w:tcPr>
          <w:p w14:paraId="144677CC"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Математиканы оқыту мазмұны мен әдістемесіндегі жаңартулар</w:t>
            </w:r>
          </w:p>
        </w:tc>
        <w:tc>
          <w:tcPr>
            <w:tcW w:w="780" w:type="dxa"/>
          </w:tcPr>
          <w:p w14:paraId="6E6E7D5C"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Pr>
          <w:p w14:paraId="1FCC31BA"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018" w:type="dxa"/>
          </w:tcPr>
          <w:p w14:paraId="779C776C"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3685" w:type="dxa"/>
            <w:vMerge/>
          </w:tcPr>
          <w:p w14:paraId="489E55AE" w14:textId="77777777" w:rsidR="00C213FC" w:rsidRPr="008F147D" w:rsidRDefault="00C213FC" w:rsidP="00830184">
            <w:pPr>
              <w:rPr>
                <w:rFonts w:ascii="Times New Roman" w:hAnsi="Times New Roman" w:cs="Times New Roman"/>
                <w:sz w:val="24"/>
                <w:szCs w:val="24"/>
              </w:rPr>
            </w:pPr>
          </w:p>
        </w:tc>
      </w:tr>
      <w:tr w:rsidR="00C213FC" w:rsidRPr="008F147D" w14:paraId="799D5B13" w14:textId="77777777" w:rsidTr="00830184">
        <w:tc>
          <w:tcPr>
            <w:tcW w:w="730" w:type="dxa"/>
          </w:tcPr>
          <w:p w14:paraId="162A3B1A"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1.2</w:t>
            </w:r>
          </w:p>
        </w:tc>
        <w:tc>
          <w:tcPr>
            <w:tcW w:w="2232" w:type="dxa"/>
          </w:tcPr>
          <w:p w14:paraId="6D2A079E"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Қазіргі білім беру әдістері мен технологиялары</w:t>
            </w:r>
          </w:p>
        </w:tc>
        <w:tc>
          <w:tcPr>
            <w:tcW w:w="780" w:type="dxa"/>
          </w:tcPr>
          <w:p w14:paraId="00733AED"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Pr>
          <w:p w14:paraId="5FA8599B"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1018" w:type="dxa"/>
          </w:tcPr>
          <w:p w14:paraId="58828266"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3685" w:type="dxa"/>
            <w:vMerge/>
          </w:tcPr>
          <w:p w14:paraId="21D1685C" w14:textId="77777777" w:rsidR="00C213FC" w:rsidRPr="008F147D" w:rsidRDefault="00C213FC" w:rsidP="00830184">
            <w:pPr>
              <w:rPr>
                <w:rFonts w:ascii="Times New Roman" w:hAnsi="Times New Roman" w:cs="Times New Roman"/>
                <w:sz w:val="24"/>
                <w:szCs w:val="24"/>
              </w:rPr>
            </w:pPr>
          </w:p>
        </w:tc>
      </w:tr>
      <w:tr w:rsidR="00C213FC" w:rsidRPr="008F147D" w14:paraId="5D830945" w14:textId="77777777" w:rsidTr="00FD7B57">
        <w:tc>
          <w:tcPr>
            <w:tcW w:w="730" w:type="dxa"/>
            <w:tcBorders>
              <w:bottom w:val="nil"/>
            </w:tcBorders>
          </w:tcPr>
          <w:p w14:paraId="24BBD6F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1.3</w:t>
            </w:r>
          </w:p>
        </w:tc>
        <w:tc>
          <w:tcPr>
            <w:tcW w:w="2232" w:type="dxa"/>
            <w:tcBorders>
              <w:bottom w:val="nil"/>
            </w:tcBorders>
          </w:tcPr>
          <w:p w14:paraId="5531E318"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 сабақтарында бірлескен, топтық  және жұптық жұмыстарды ұйымдастыру</w:t>
            </w:r>
          </w:p>
        </w:tc>
        <w:tc>
          <w:tcPr>
            <w:tcW w:w="780" w:type="dxa"/>
            <w:tcBorders>
              <w:bottom w:val="nil"/>
            </w:tcBorders>
          </w:tcPr>
          <w:p w14:paraId="75E2001C"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Borders>
              <w:bottom w:val="nil"/>
            </w:tcBorders>
          </w:tcPr>
          <w:p w14:paraId="7A2B1DB1"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3</w:t>
            </w:r>
          </w:p>
        </w:tc>
        <w:tc>
          <w:tcPr>
            <w:tcW w:w="1018" w:type="dxa"/>
            <w:tcBorders>
              <w:bottom w:val="nil"/>
            </w:tcBorders>
          </w:tcPr>
          <w:p w14:paraId="631F0250"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3685" w:type="dxa"/>
            <w:vMerge/>
            <w:tcBorders>
              <w:bottom w:val="nil"/>
            </w:tcBorders>
          </w:tcPr>
          <w:p w14:paraId="37A8B05F" w14:textId="77777777" w:rsidR="00C213FC" w:rsidRPr="008F147D" w:rsidRDefault="00C213FC" w:rsidP="00830184">
            <w:pPr>
              <w:rPr>
                <w:rFonts w:ascii="Times New Roman" w:hAnsi="Times New Roman" w:cs="Times New Roman"/>
                <w:sz w:val="24"/>
                <w:szCs w:val="24"/>
              </w:rPr>
            </w:pPr>
          </w:p>
        </w:tc>
      </w:tr>
    </w:tbl>
    <w:p w14:paraId="6B14157C" w14:textId="14556513" w:rsidR="00CF075F" w:rsidRPr="008F147D" w:rsidRDefault="00CF075F" w:rsidP="00830184">
      <w:pPr>
        <w:rPr>
          <w:rFonts w:ascii="Times New Roman" w:hAnsi="Times New Roman" w:cs="Times New Roman"/>
          <w:sz w:val="24"/>
          <w:szCs w:val="24"/>
        </w:rPr>
      </w:pPr>
      <w:r w:rsidRPr="008F147D">
        <w:rPr>
          <w:rFonts w:ascii="Times New Roman" w:hAnsi="Times New Roman" w:cs="Times New Roman"/>
          <w:sz w:val="24"/>
          <w:szCs w:val="24"/>
        </w:rPr>
        <w:lastRenderedPageBreak/>
        <w:t>7-</w:t>
      </w:r>
      <w:r w:rsidRPr="008F147D">
        <w:rPr>
          <w:rFonts w:ascii="Times New Roman" w:hAnsi="Times New Roman" w:cs="Times New Roman"/>
          <w:sz w:val="24"/>
          <w:szCs w:val="24"/>
          <w:lang w:val="kk-KZ"/>
        </w:rPr>
        <w:t xml:space="preserve">кестенің жалғасы </w:t>
      </w:r>
    </w:p>
    <w:tbl>
      <w:tblPr>
        <w:tblStyle w:val="af1"/>
        <w:tblW w:w="9634" w:type="dxa"/>
        <w:tblLook w:val="04A0" w:firstRow="1" w:lastRow="0" w:firstColumn="1" w:lastColumn="0" w:noHBand="0" w:noVBand="1"/>
      </w:tblPr>
      <w:tblGrid>
        <w:gridCol w:w="730"/>
        <w:gridCol w:w="2232"/>
        <w:gridCol w:w="780"/>
        <w:gridCol w:w="1189"/>
        <w:gridCol w:w="1018"/>
        <w:gridCol w:w="3685"/>
      </w:tblGrid>
      <w:tr w:rsidR="00CF075F" w:rsidRPr="008F147D" w14:paraId="3B804208" w14:textId="77777777" w:rsidTr="00830184">
        <w:tc>
          <w:tcPr>
            <w:tcW w:w="730" w:type="dxa"/>
          </w:tcPr>
          <w:p w14:paraId="51D90C70" w14:textId="4081CF2E" w:rsidR="00CF075F" w:rsidRPr="008F147D" w:rsidRDefault="00CF075F" w:rsidP="00CF075F">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1</w:t>
            </w:r>
          </w:p>
        </w:tc>
        <w:tc>
          <w:tcPr>
            <w:tcW w:w="2232" w:type="dxa"/>
          </w:tcPr>
          <w:p w14:paraId="0EBEF816" w14:textId="4EF5DF91" w:rsidR="00CF075F" w:rsidRPr="008F147D" w:rsidRDefault="00CF075F" w:rsidP="00CF075F">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2</w:t>
            </w:r>
          </w:p>
        </w:tc>
        <w:tc>
          <w:tcPr>
            <w:tcW w:w="780" w:type="dxa"/>
          </w:tcPr>
          <w:p w14:paraId="4F401DD6" w14:textId="498E9EEF" w:rsidR="00CF075F" w:rsidRPr="008F147D" w:rsidRDefault="00CF075F" w:rsidP="00CF075F">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3</w:t>
            </w:r>
          </w:p>
        </w:tc>
        <w:tc>
          <w:tcPr>
            <w:tcW w:w="1189" w:type="dxa"/>
          </w:tcPr>
          <w:p w14:paraId="69C57D45" w14:textId="7F7407D1" w:rsidR="00CF075F" w:rsidRPr="008F147D" w:rsidRDefault="00CF075F" w:rsidP="00CF075F">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4</w:t>
            </w:r>
          </w:p>
        </w:tc>
        <w:tc>
          <w:tcPr>
            <w:tcW w:w="1018" w:type="dxa"/>
          </w:tcPr>
          <w:p w14:paraId="5863BACC" w14:textId="215CEAB1" w:rsidR="00CF075F" w:rsidRPr="008F147D" w:rsidRDefault="00CF075F" w:rsidP="00CF075F">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5</w:t>
            </w:r>
          </w:p>
        </w:tc>
        <w:tc>
          <w:tcPr>
            <w:tcW w:w="3685" w:type="dxa"/>
          </w:tcPr>
          <w:p w14:paraId="0502122F" w14:textId="04A45542" w:rsidR="00CF075F" w:rsidRPr="008F147D" w:rsidRDefault="00CF075F" w:rsidP="00CF075F">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6</w:t>
            </w:r>
          </w:p>
        </w:tc>
      </w:tr>
      <w:tr w:rsidR="00CF075F" w:rsidRPr="00FF44D8" w14:paraId="2A371441" w14:textId="77777777" w:rsidTr="00830184">
        <w:tc>
          <w:tcPr>
            <w:tcW w:w="730" w:type="dxa"/>
          </w:tcPr>
          <w:p w14:paraId="2CBF1BD0" w14:textId="77777777" w:rsidR="00CF075F" w:rsidRPr="008F147D" w:rsidRDefault="00CF075F" w:rsidP="00830184">
            <w:pPr>
              <w:rPr>
                <w:rFonts w:ascii="Times New Roman" w:hAnsi="Times New Roman" w:cs="Times New Roman"/>
                <w:sz w:val="24"/>
                <w:szCs w:val="24"/>
              </w:rPr>
            </w:pPr>
          </w:p>
        </w:tc>
        <w:tc>
          <w:tcPr>
            <w:tcW w:w="2232" w:type="dxa"/>
          </w:tcPr>
          <w:p w14:paraId="3A9AC2DE" w14:textId="77777777" w:rsidR="00CF075F" w:rsidRPr="008F147D" w:rsidRDefault="00CF075F" w:rsidP="00830184">
            <w:pPr>
              <w:rPr>
                <w:rFonts w:ascii="Times New Roman" w:hAnsi="Times New Roman" w:cs="Times New Roman"/>
                <w:sz w:val="24"/>
                <w:szCs w:val="24"/>
              </w:rPr>
            </w:pPr>
          </w:p>
        </w:tc>
        <w:tc>
          <w:tcPr>
            <w:tcW w:w="780" w:type="dxa"/>
          </w:tcPr>
          <w:p w14:paraId="5E32A35A" w14:textId="77777777" w:rsidR="00CF075F" w:rsidRPr="008F147D" w:rsidRDefault="00CF075F" w:rsidP="00830184">
            <w:pPr>
              <w:rPr>
                <w:rFonts w:ascii="Times New Roman" w:hAnsi="Times New Roman" w:cs="Times New Roman"/>
                <w:sz w:val="24"/>
                <w:szCs w:val="24"/>
              </w:rPr>
            </w:pPr>
          </w:p>
        </w:tc>
        <w:tc>
          <w:tcPr>
            <w:tcW w:w="1189" w:type="dxa"/>
          </w:tcPr>
          <w:p w14:paraId="57B19254" w14:textId="77777777" w:rsidR="00CF075F" w:rsidRPr="008F147D" w:rsidRDefault="00CF075F" w:rsidP="00830184">
            <w:pPr>
              <w:rPr>
                <w:rFonts w:ascii="Times New Roman" w:hAnsi="Times New Roman" w:cs="Times New Roman"/>
                <w:sz w:val="24"/>
                <w:szCs w:val="24"/>
              </w:rPr>
            </w:pPr>
          </w:p>
        </w:tc>
        <w:tc>
          <w:tcPr>
            <w:tcW w:w="1018" w:type="dxa"/>
          </w:tcPr>
          <w:p w14:paraId="52478A2A" w14:textId="77777777" w:rsidR="00CF075F" w:rsidRPr="008F147D" w:rsidRDefault="00CF075F" w:rsidP="00830184">
            <w:pPr>
              <w:rPr>
                <w:rFonts w:ascii="Times New Roman" w:hAnsi="Times New Roman" w:cs="Times New Roman"/>
                <w:sz w:val="24"/>
                <w:szCs w:val="24"/>
              </w:rPr>
            </w:pPr>
          </w:p>
        </w:tc>
        <w:tc>
          <w:tcPr>
            <w:tcW w:w="3685" w:type="dxa"/>
          </w:tcPr>
          <w:p w14:paraId="24541F95"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мектеп математикасы мен жоғары оқу орны математикалық курстары арасындағы сабақтастықты талдайды; мазмұндық желілерді салыстырады; оқу бағдарламаларының құрылымын саралайды.</w:t>
            </w:r>
          </w:p>
          <w:p w14:paraId="4A4C4A9B"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Жинақтау:</w:t>
            </w:r>
          </w:p>
          <w:p w14:paraId="6BD6EDFA"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математиканы оқытудағы жаңартылған көзқарастарға негізделген сабақ үлгілерін, оқу материалдарын және топтық/жұптық жұмысқа арналған тапсырмалар жинағын құрастырады.</w:t>
            </w:r>
          </w:p>
          <w:p w14:paraId="2F748F93"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Бағалау:</w:t>
            </w:r>
          </w:p>
          <w:p w14:paraId="1D8C4B72" w14:textId="25B4C8B4"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оқыту мазмұнының тиімділігін, білім беру бағдарламаларының артықшылықтары мен кемшіліктерін кәсіби критерийлер бойынша бағалайды; бірлескен жұмыс формаларының оқу нәтижесіне ықпалын талдайды.</w:t>
            </w:r>
          </w:p>
        </w:tc>
      </w:tr>
      <w:tr w:rsidR="00C213FC" w:rsidRPr="008F147D" w14:paraId="545CBBC6" w14:textId="77777777" w:rsidTr="00830184">
        <w:tc>
          <w:tcPr>
            <w:tcW w:w="730" w:type="dxa"/>
          </w:tcPr>
          <w:p w14:paraId="07079754"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2232" w:type="dxa"/>
          </w:tcPr>
          <w:p w14:paraId="49451D46"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 сабақтарында инновациялық технологияларды қолдану</w:t>
            </w:r>
          </w:p>
        </w:tc>
        <w:tc>
          <w:tcPr>
            <w:tcW w:w="780" w:type="dxa"/>
          </w:tcPr>
          <w:p w14:paraId="7B80E34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5</w:t>
            </w:r>
          </w:p>
        </w:tc>
        <w:tc>
          <w:tcPr>
            <w:tcW w:w="1189" w:type="dxa"/>
          </w:tcPr>
          <w:p w14:paraId="1A9B8391"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10</w:t>
            </w:r>
          </w:p>
        </w:tc>
        <w:tc>
          <w:tcPr>
            <w:tcW w:w="1018" w:type="dxa"/>
          </w:tcPr>
          <w:p w14:paraId="5B131FAD"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10</w:t>
            </w:r>
          </w:p>
        </w:tc>
        <w:tc>
          <w:tcPr>
            <w:tcW w:w="3685" w:type="dxa"/>
            <w:vMerge w:val="restart"/>
          </w:tcPr>
          <w:p w14:paraId="07B30D10"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Білу:</w:t>
            </w:r>
          </w:p>
          <w:p w14:paraId="7B08D0C9"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белсенді оқыту әдістерін, сыни ойлау технологиясын, цифрлық құралдар мен ресурстардың түрлерін, Lesson Study әдістемесінің теориялық негіздерін біледі.</w:t>
            </w:r>
          </w:p>
          <w:p w14:paraId="1C3EB525"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Түсіну:</w:t>
            </w:r>
          </w:p>
          <w:p w14:paraId="2CB8052A"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инновациялық технологиялардың математикалық білім сапасын арттырудағы рөлін түсіндіреді; цифрлық құралдардың дидактикалық мүмкіндіктерін талдайды.</w:t>
            </w:r>
          </w:p>
          <w:p w14:paraId="2AAAE2FE"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Қолдану:</w:t>
            </w:r>
          </w:p>
          <w:p w14:paraId="78D2EFBB"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GeoGebra, Moodle, BilimLand, Quizizz, ChatGPT, Padlet сияқты цифрлық құралдарды сабақта қолданады; белсенді әдістерді (дебат, жоба, зерттеу, кейс) қолдана отырып сабақ өткізеді.</w:t>
            </w:r>
          </w:p>
          <w:p w14:paraId="4F43C162"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Талдау:</w:t>
            </w:r>
          </w:p>
          <w:p w14:paraId="64CAD510" w14:textId="6BDC4C57" w:rsidR="00C213FC" w:rsidRPr="008F147D" w:rsidRDefault="00C213FC" w:rsidP="00830184">
            <w:pPr>
              <w:rPr>
                <w:rFonts w:ascii="Times New Roman" w:hAnsi="Times New Roman" w:cs="Times New Roman"/>
                <w:sz w:val="24"/>
                <w:szCs w:val="24"/>
              </w:rPr>
            </w:pPr>
          </w:p>
        </w:tc>
      </w:tr>
      <w:tr w:rsidR="00C213FC" w:rsidRPr="008F147D" w14:paraId="11C76A59" w14:textId="77777777" w:rsidTr="00830184">
        <w:tc>
          <w:tcPr>
            <w:tcW w:w="730" w:type="dxa"/>
          </w:tcPr>
          <w:p w14:paraId="049C8987"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2.1</w:t>
            </w:r>
          </w:p>
        </w:tc>
        <w:tc>
          <w:tcPr>
            <w:tcW w:w="2232" w:type="dxa"/>
          </w:tcPr>
          <w:p w14:paraId="0454B76B"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xml:space="preserve">Математика сабақтарына белсенді әдістерді қолдану </w:t>
            </w:r>
          </w:p>
        </w:tc>
        <w:tc>
          <w:tcPr>
            <w:tcW w:w="780" w:type="dxa"/>
          </w:tcPr>
          <w:p w14:paraId="410D404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Pr>
          <w:p w14:paraId="3467339D"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1018" w:type="dxa"/>
          </w:tcPr>
          <w:p w14:paraId="7633EFBD"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3685" w:type="dxa"/>
            <w:vMerge/>
          </w:tcPr>
          <w:p w14:paraId="41812078" w14:textId="77777777" w:rsidR="00C213FC" w:rsidRPr="008F147D" w:rsidRDefault="00C213FC" w:rsidP="00830184">
            <w:pPr>
              <w:rPr>
                <w:rFonts w:ascii="Times New Roman" w:hAnsi="Times New Roman" w:cs="Times New Roman"/>
                <w:sz w:val="24"/>
                <w:szCs w:val="24"/>
              </w:rPr>
            </w:pPr>
          </w:p>
        </w:tc>
      </w:tr>
      <w:tr w:rsidR="00C213FC" w:rsidRPr="008F147D" w14:paraId="75FA17F7" w14:textId="77777777" w:rsidTr="00830184">
        <w:tc>
          <w:tcPr>
            <w:tcW w:w="730" w:type="dxa"/>
          </w:tcPr>
          <w:p w14:paraId="2A47882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2.2</w:t>
            </w:r>
          </w:p>
        </w:tc>
        <w:tc>
          <w:tcPr>
            <w:tcW w:w="2232" w:type="dxa"/>
          </w:tcPr>
          <w:p w14:paraId="153E7C36"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Сыни ойлау технологиясының тәсілдері</w:t>
            </w:r>
          </w:p>
        </w:tc>
        <w:tc>
          <w:tcPr>
            <w:tcW w:w="780" w:type="dxa"/>
          </w:tcPr>
          <w:p w14:paraId="192FE0C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Pr>
          <w:p w14:paraId="5CCE54B5"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018" w:type="dxa"/>
          </w:tcPr>
          <w:p w14:paraId="7294829C"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3685" w:type="dxa"/>
            <w:vMerge/>
          </w:tcPr>
          <w:p w14:paraId="4663993A" w14:textId="77777777" w:rsidR="00C213FC" w:rsidRPr="008F147D" w:rsidRDefault="00C213FC" w:rsidP="00830184">
            <w:pPr>
              <w:rPr>
                <w:rFonts w:ascii="Times New Roman" w:hAnsi="Times New Roman" w:cs="Times New Roman"/>
                <w:sz w:val="24"/>
                <w:szCs w:val="24"/>
              </w:rPr>
            </w:pPr>
          </w:p>
        </w:tc>
      </w:tr>
      <w:tr w:rsidR="00C213FC" w:rsidRPr="008F147D" w14:paraId="685018AB" w14:textId="77777777" w:rsidTr="00830184">
        <w:tc>
          <w:tcPr>
            <w:tcW w:w="730" w:type="dxa"/>
          </w:tcPr>
          <w:p w14:paraId="16764D07"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2.3</w:t>
            </w:r>
          </w:p>
        </w:tc>
        <w:tc>
          <w:tcPr>
            <w:tcW w:w="2232" w:type="dxa"/>
          </w:tcPr>
          <w:p w14:paraId="5375C767"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Математиканы оқытудағы цифрлық технологиялар және оның құралдары</w:t>
            </w:r>
          </w:p>
        </w:tc>
        <w:tc>
          <w:tcPr>
            <w:tcW w:w="780" w:type="dxa"/>
          </w:tcPr>
          <w:p w14:paraId="686FADA8"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Pr>
          <w:p w14:paraId="1F65EDCF"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3</w:t>
            </w:r>
          </w:p>
        </w:tc>
        <w:tc>
          <w:tcPr>
            <w:tcW w:w="1018" w:type="dxa"/>
          </w:tcPr>
          <w:p w14:paraId="2460E7A2"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3685" w:type="dxa"/>
            <w:vMerge/>
          </w:tcPr>
          <w:p w14:paraId="34A2E5A1" w14:textId="77777777" w:rsidR="00C213FC" w:rsidRPr="008F147D" w:rsidRDefault="00C213FC" w:rsidP="00830184">
            <w:pPr>
              <w:rPr>
                <w:rFonts w:ascii="Times New Roman" w:hAnsi="Times New Roman" w:cs="Times New Roman"/>
                <w:sz w:val="24"/>
                <w:szCs w:val="24"/>
              </w:rPr>
            </w:pPr>
          </w:p>
        </w:tc>
      </w:tr>
      <w:tr w:rsidR="00C213FC" w:rsidRPr="008F147D" w14:paraId="41A37572" w14:textId="77777777" w:rsidTr="00830184">
        <w:tc>
          <w:tcPr>
            <w:tcW w:w="730" w:type="dxa"/>
          </w:tcPr>
          <w:p w14:paraId="63CF476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2.4</w:t>
            </w:r>
          </w:p>
        </w:tc>
        <w:tc>
          <w:tcPr>
            <w:tcW w:w="2232" w:type="dxa"/>
          </w:tcPr>
          <w:p w14:paraId="21F2970E"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xml:space="preserve">Цифрлық білім беру ресурстарын математика сабағында қолдану </w:t>
            </w:r>
          </w:p>
        </w:tc>
        <w:tc>
          <w:tcPr>
            <w:tcW w:w="780" w:type="dxa"/>
          </w:tcPr>
          <w:p w14:paraId="7299B1C0"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Pr>
          <w:p w14:paraId="0D44FF66"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3</w:t>
            </w:r>
          </w:p>
        </w:tc>
        <w:tc>
          <w:tcPr>
            <w:tcW w:w="1018" w:type="dxa"/>
          </w:tcPr>
          <w:p w14:paraId="2B06AE11"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3</w:t>
            </w:r>
          </w:p>
        </w:tc>
        <w:tc>
          <w:tcPr>
            <w:tcW w:w="3685" w:type="dxa"/>
            <w:vMerge/>
          </w:tcPr>
          <w:p w14:paraId="3A509CFD" w14:textId="77777777" w:rsidR="00C213FC" w:rsidRPr="008F147D" w:rsidRDefault="00C213FC" w:rsidP="00830184">
            <w:pPr>
              <w:rPr>
                <w:rFonts w:ascii="Times New Roman" w:hAnsi="Times New Roman" w:cs="Times New Roman"/>
                <w:sz w:val="24"/>
                <w:szCs w:val="24"/>
              </w:rPr>
            </w:pPr>
          </w:p>
        </w:tc>
      </w:tr>
      <w:tr w:rsidR="00C213FC" w:rsidRPr="008F147D" w14:paraId="147BEE51" w14:textId="77777777" w:rsidTr="00830184">
        <w:tc>
          <w:tcPr>
            <w:tcW w:w="730" w:type="dxa"/>
          </w:tcPr>
          <w:p w14:paraId="36DD6098"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2.5</w:t>
            </w:r>
          </w:p>
        </w:tc>
        <w:tc>
          <w:tcPr>
            <w:tcW w:w="2232" w:type="dxa"/>
          </w:tcPr>
          <w:p w14:paraId="65CF7A50" w14:textId="550590E8"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xml:space="preserve">Lesson Study-ді математика </w:t>
            </w:r>
          </w:p>
        </w:tc>
        <w:tc>
          <w:tcPr>
            <w:tcW w:w="780" w:type="dxa"/>
          </w:tcPr>
          <w:p w14:paraId="639439C2"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Pr>
          <w:p w14:paraId="4878BA7E"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018" w:type="dxa"/>
          </w:tcPr>
          <w:p w14:paraId="5A9746A5"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3685" w:type="dxa"/>
            <w:vMerge/>
          </w:tcPr>
          <w:p w14:paraId="787DFDBB" w14:textId="77777777" w:rsidR="00C213FC" w:rsidRPr="008F147D" w:rsidRDefault="00C213FC" w:rsidP="00830184">
            <w:pPr>
              <w:rPr>
                <w:rFonts w:ascii="Times New Roman" w:hAnsi="Times New Roman" w:cs="Times New Roman"/>
                <w:sz w:val="24"/>
                <w:szCs w:val="24"/>
              </w:rPr>
            </w:pPr>
          </w:p>
        </w:tc>
      </w:tr>
    </w:tbl>
    <w:p w14:paraId="6E34F694" w14:textId="7B3EA491" w:rsidR="00CF075F" w:rsidRPr="008F147D" w:rsidRDefault="00CF075F" w:rsidP="00830184">
      <w:pPr>
        <w:rPr>
          <w:rFonts w:ascii="Times New Roman" w:hAnsi="Times New Roman" w:cs="Times New Roman"/>
          <w:sz w:val="24"/>
          <w:szCs w:val="24"/>
        </w:rPr>
      </w:pPr>
      <w:r w:rsidRPr="008F147D">
        <w:rPr>
          <w:rFonts w:ascii="Times New Roman" w:hAnsi="Times New Roman" w:cs="Times New Roman"/>
          <w:sz w:val="24"/>
          <w:szCs w:val="24"/>
        </w:rPr>
        <w:lastRenderedPageBreak/>
        <w:t>7-</w:t>
      </w:r>
      <w:r w:rsidRPr="008F147D">
        <w:rPr>
          <w:rFonts w:ascii="Times New Roman" w:hAnsi="Times New Roman" w:cs="Times New Roman"/>
          <w:sz w:val="24"/>
          <w:szCs w:val="24"/>
          <w:lang w:val="kk-KZ"/>
        </w:rPr>
        <w:t xml:space="preserve">кестенің жалғасы </w:t>
      </w:r>
    </w:p>
    <w:tbl>
      <w:tblPr>
        <w:tblStyle w:val="af1"/>
        <w:tblW w:w="9634" w:type="dxa"/>
        <w:tblLook w:val="04A0" w:firstRow="1" w:lastRow="0" w:firstColumn="1" w:lastColumn="0" w:noHBand="0" w:noVBand="1"/>
      </w:tblPr>
      <w:tblGrid>
        <w:gridCol w:w="730"/>
        <w:gridCol w:w="2232"/>
        <w:gridCol w:w="780"/>
        <w:gridCol w:w="1189"/>
        <w:gridCol w:w="1018"/>
        <w:gridCol w:w="3685"/>
      </w:tblGrid>
      <w:tr w:rsidR="00CF075F" w:rsidRPr="008F147D" w14:paraId="6E126DB1" w14:textId="77777777" w:rsidTr="00D87A10">
        <w:tc>
          <w:tcPr>
            <w:tcW w:w="730" w:type="dxa"/>
          </w:tcPr>
          <w:p w14:paraId="1C022FA8"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1</w:t>
            </w:r>
          </w:p>
        </w:tc>
        <w:tc>
          <w:tcPr>
            <w:tcW w:w="2232" w:type="dxa"/>
          </w:tcPr>
          <w:p w14:paraId="1AEAF323"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2</w:t>
            </w:r>
          </w:p>
        </w:tc>
        <w:tc>
          <w:tcPr>
            <w:tcW w:w="780" w:type="dxa"/>
          </w:tcPr>
          <w:p w14:paraId="427E348C"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3</w:t>
            </w:r>
          </w:p>
        </w:tc>
        <w:tc>
          <w:tcPr>
            <w:tcW w:w="1189" w:type="dxa"/>
          </w:tcPr>
          <w:p w14:paraId="7EB2A67D"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4</w:t>
            </w:r>
          </w:p>
        </w:tc>
        <w:tc>
          <w:tcPr>
            <w:tcW w:w="1018" w:type="dxa"/>
          </w:tcPr>
          <w:p w14:paraId="26A9FC21"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5</w:t>
            </w:r>
          </w:p>
        </w:tc>
        <w:tc>
          <w:tcPr>
            <w:tcW w:w="3685" w:type="dxa"/>
          </w:tcPr>
          <w:p w14:paraId="623A350F"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6</w:t>
            </w:r>
          </w:p>
        </w:tc>
      </w:tr>
      <w:tr w:rsidR="00CF075F" w:rsidRPr="00FF44D8" w14:paraId="200F5310" w14:textId="77777777" w:rsidTr="0075001F">
        <w:tc>
          <w:tcPr>
            <w:tcW w:w="730" w:type="dxa"/>
            <w:tcBorders>
              <w:bottom w:val="single" w:sz="4" w:space="0" w:color="auto"/>
            </w:tcBorders>
          </w:tcPr>
          <w:p w14:paraId="7137AD1E" w14:textId="77777777" w:rsidR="00CF075F" w:rsidRPr="008F147D" w:rsidRDefault="00CF075F" w:rsidP="00830184">
            <w:pPr>
              <w:rPr>
                <w:rFonts w:ascii="Times New Roman" w:hAnsi="Times New Roman" w:cs="Times New Roman"/>
                <w:sz w:val="24"/>
                <w:szCs w:val="24"/>
              </w:rPr>
            </w:pPr>
          </w:p>
        </w:tc>
        <w:tc>
          <w:tcPr>
            <w:tcW w:w="2232" w:type="dxa"/>
            <w:tcBorders>
              <w:bottom w:val="single" w:sz="4" w:space="0" w:color="auto"/>
            </w:tcBorders>
          </w:tcPr>
          <w:p w14:paraId="7FF95912" w14:textId="5194F949" w:rsidR="00CF075F" w:rsidRPr="008F147D" w:rsidRDefault="00CF075F" w:rsidP="00830184">
            <w:pPr>
              <w:rPr>
                <w:rFonts w:ascii="Times New Roman" w:hAnsi="Times New Roman" w:cs="Times New Roman"/>
                <w:sz w:val="24"/>
                <w:szCs w:val="24"/>
              </w:rPr>
            </w:pPr>
            <w:r w:rsidRPr="008F147D">
              <w:rPr>
                <w:rFonts w:ascii="Times New Roman" w:hAnsi="Times New Roman" w:cs="Times New Roman"/>
                <w:sz w:val="24"/>
                <w:szCs w:val="24"/>
              </w:rPr>
              <w:t>сабақтарында қолдану.</w:t>
            </w:r>
          </w:p>
        </w:tc>
        <w:tc>
          <w:tcPr>
            <w:tcW w:w="780" w:type="dxa"/>
            <w:tcBorders>
              <w:bottom w:val="single" w:sz="4" w:space="0" w:color="auto"/>
            </w:tcBorders>
          </w:tcPr>
          <w:p w14:paraId="1BDB0D70" w14:textId="77777777" w:rsidR="00CF075F" w:rsidRPr="008F147D" w:rsidRDefault="00CF075F" w:rsidP="00830184">
            <w:pPr>
              <w:rPr>
                <w:rFonts w:ascii="Times New Roman" w:hAnsi="Times New Roman" w:cs="Times New Roman"/>
                <w:sz w:val="24"/>
                <w:szCs w:val="24"/>
              </w:rPr>
            </w:pPr>
          </w:p>
        </w:tc>
        <w:tc>
          <w:tcPr>
            <w:tcW w:w="1189" w:type="dxa"/>
            <w:tcBorders>
              <w:bottom w:val="single" w:sz="4" w:space="0" w:color="auto"/>
            </w:tcBorders>
          </w:tcPr>
          <w:p w14:paraId="3D9F4BF1" w14:textId="77777777" w:rsidR="00CF075F" w:rsidRPr="008F147D" w:rsidRDefault="00CF075F" w:rsidP="00830184">
            <w:pPr>
              <w:rPr>
                <w:rFonts w:ascii="Times New Roman" w:hAnsi="Times New Roman" w:cs="Times New Roman"/>
                <w:sz w:val="24"/>
                <w:szCs w:val="24"/>
              </w:rPr>
            </w:pPr>
          </w:p>
        </w:tc>
        <w:tc>
          <w:tcPr>
            <w:tcW w:w="1018" w:type="dxa"/>
            <w:tcBorders>
              <w:bottom w:val="single" w:sz="4" w:space="0" w:color="auto"/>
            </w:tcBorders>
          </w:tcPr>
          <w:p w14:paraId="2331369E" w14:textId="77777777" w:rsidR="00CF075F" w:rsidRPr="008F147D" w:rsidRDefault="00CF075F" w:rsidP="00830184">
            <w:pPr>
              <w:rPr>
                <w:rFonts w:ascii="Times New Roman" w:hAnsi="Times New Roman" w:cs="Times New Roman"/>
                <w:sz w:val="24"/>
                <w:szCs w:val="24"/>
              </w:rPr>
            </w:pPr>
          </w:p>
        </w:tc>
        <w:tc>
          <w:tcPr>
            <w:tcW w:w="3685" w:type="dxa"/>
            <w:tcBorders>
              <w:bottom w:val="single" w:sz="4" w:space="0" w:color="auto"/>
            </w:tcBorders>
          </w:tcPr>
          <w:p w14:paraId="7D699505"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инновациялық әдістердің тиімділігі мен шектеулерін салыстырады; сабақтағы цифрлық ресурстардың нәтижелілігін талдайды; Lesson Study циклі бойынша зерттеу сабағын талдайды.</w:t>
            </w:r>
          </w:p>
          <w:p w14:paraId="5686E4EA"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Жинақтау:</w:t>
            </w:r>
          </w:p>
          <w:p w14:paraId="1008C7D7"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инновациялық технологиялар мен цифрлық құралдарды біріктіре отырып тиімді сабақ моделін, цифрлық тапсырмалар пакетін, интерактивті сабақ сценарийін жасайды.</w:t>
            </w:r>
          </w:p>
          <w:p w14:paraId="3BE74CFC"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Бағалау:</w:t>
            </w:r>
          </w:p>
          <w:p w14:paraId="32090B9D" w14:textId="33813D22"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инновациялық технологияларды қолданудың оқу жетістігіне әсерін, олардың әдістемелік тиімділігін ғылыми критерийлерге сүйене отырып бағалайды.</w:t>
            </w:r>
          </w:p>
        </w:tc>
      </w:tr>
      <w:tr w:rsidR="00C213FC" w:rsidRPr="00FF44D8" w14:paraId="31A002DC" w14:textId="77777777" w:rsidTr="00830184">
        <w:tc>
          <w:tcPr>
            <w:tcW w:w="730" w:type="dxa"/>
          </w:tcPr>
          <w:p w14:paraId="717244CE"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3</w:t>
            </w:r>
          </w:p>
        </w:tc>
        <w:tc>
          <w:tcPr>
            <w:tcW w:w="2232" w:type="dxa"/>
          </w:tcPr>
          <w:p w14:paraId="47C6998F"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 сабақтарындағы дифференциалды тәсіл</w:t>
            </w:r>
          </w:p>
        </w:tc>
        <w:tc>
          <w:tcPr>
            <w:tcW w:w="780" w:type="dxa"/>
          </w:tcPr>
          <w:p w14:paraId="28FDCD0E"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3</w:t>
            </w:r>
          </w:p>
        </w:tc>
        <w:tc>
          <w:tcPr>
            <w:tcW w:w="1189" w:type="dxa"/>
          </w:tcPr>
          <w:p w14:paraId="2BB05E37"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6</w:t>
            </w:r>
          </w:p>
        </w:tc>
        <w:tc>
          <w:tcPr>
            <w:tcW w:w="1018" w:type="dxa"/>
          </w:tcPr>
          <w:p w14:paraId="281B2C70"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6</w:t>
            </w:r>
          </w:p>
        </w:tc>
        <w:tc>
          <w:tcPr>
            <w:tcW w:w="3685" w:type="dxa"/>
            <w:vMerge w:val="restart"/>
          </w:tcPr>
          <w:p w14:paraId="358490F7"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Білу:</w:t>
            </w:r>
          </w:p>
          <w:p w14:paraId="39BA2A20"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дифференциацияның түрлерін, қағидаларын, Блум таксономиясын, инклюзивті білім берудің негізгі ұғымдарын біледі.</w:t>
            </w:r>
          </w:p>
          <w:p w14:paraId="35EED1A9"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Түсіну:</w:t>
            </w:r>
          </w:p>
          <w:p w14:paraId="25EE178A"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дифференциалды оқытудың мәнін, оқушылардың жеке ерекшеліктерін ескеру қажеттілігін, инклюзивті білім беру қағидаларын түсіндіреді.</w:t>
            </w:r>
          </w:p>
          <w:p w14:paraId="3A09C620"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Қолдану:</w:t>
            </w:r>
          </w:p>
          <w:p w14:paraId="24028DEC"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деңгейлік тапсырмаларды, Блум таксономиясына негізделген тапсырмаларды құрастырады; ерекше білім қажеттілігі бар оқушылар үшін бейімделген тапсырмалар қолданады.</w:t>
            </w:r>
          </w:p>
          <w:p w14:paraId="110B577A"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Талдау:</w:t>
            </w:r>
          </w:p>
          <w:p w14:paraId="24B79370" w14:textId="26760563" w:rsidR="00C213FC" w:rsidRPr="008F147D" w:rsidRDefault="00C213FC" w:rsidP="00CF075F">
            <w:pPr>
              <w:rPr>
                <w:rFonts w:ascii="Times New Roman" w:hAnsi="Times New Roman" w:cs="Times New Roman"/>
                <w:sz w:val="24"/>
                <w:szCs w:val="24"/>
              </w:rPr>
            </w:pPr>
            <w:r w:rsidRPr="008F147D">
              <w:rPr>
                <w:rFonts w:ascii="Times New Roman" w:hAnsi="Times New Roman" w:cs="Times New Roman"/>
                <w:sz w:val="24"/>
                <w:szCs w:val="24"/>
              </w:rPr>
              <w:t>– сабақтағы дифференциацияның тиімділігін талдайды; оқушылардың оқу дағдыларындағы айырмашылықтарды анықтайды; инклюзивті ортадағы кедергілер мен мүмкіндіктерді саралайды.</w:t>
            </w:r>
          </w:p>
        </w:tc>
      </w:tr>
      <w:tr w:rsidR="00C213FC" w:rsidRPr="008F147D" w14:paraId="190E8054" w14:textId="77777777" w:rsidTr="00830184">
        <w:tc>
          <w:tcPr>
            <w:tcW w:w="730" w:type="dxa"/>
          </w:tcPr>
          <w:p w14:paraId="629A7D39"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3.1</w:t>
            </w:r>
          </w:p>
        </w:tc>
        <w:tc>
          <w:tcPr>
            <w:tcW w:w="2232" w:type="dxa"/>
          </w:tcPr>
          <w:p w14:paraId="5BC2E299"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 сабақтарындағы дифференциалды тәсілдің ерекшеліктері</w:t>
            </w:r>
          </w:p>
        </w:tc>
        <w:tc>
          <w:tcPr>
            <w:tcW w:w="780" w:type="dxa"/>
          </w:tcPr>
          <w:p w14:paraId="5E7C0130"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Pr>
          <w:p w14:paraId="56468712"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1018" w:type="dxa"/>
          </w:tcPr>
          <w:p w14:paraId="6AB8A84F"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3685" w:type="dxa"/>
            <w:vMerge/>
          </w:tcPr>
          <w:p w14:paraId="491DD8AF" w14:textId="77777777" w:rsidR="00C213FC" w:rsidRPr="008F147D" w:rsidRDefault="00C213FC" w:rsidP="00830184">
            <w:pPr>
              <w:rPr>
                <w:rFonts w:ascii="Times New Roman" w:hAnsi="Times New Roman" w:cs="Times New Roman"/>
                <w:sz w:val="24"/>
                <w:szCs w:val="24"/>
              </w:rPr>
            </w:pPr>
          </w:p>
        </w:tc>
      </w:tr>
      <w:tr w:rsidR="00C213FC" w:rsidRPr="008F147D" w14:paraId="2F175A7C" w14:textId="77777777" w:rsidTr="00830184">
        <w:tc>
          <w:tcPr>
            <w:tcW w:w="730" w:type="dxa"/>
          </w:tcPr>
          <w:p w14:paraId="5C5DC652"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3.2</w:t>
            </w:r>
          </w:p>
        </w:tc>
        <w:tc>
          <w:tcPr>
            <w:tcW w:w="2232" w:type="dxa"/>
          </w:tcPr>
          <w:p w14:paraId="148E0D49"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Блум таксономиясына негізделген тапсырмалар мен есептер</w:t>
            </w:r>
          </w:p>
        </w:tc>
        <w:tc>
          <w:tcPr>
            <w:tcW w:w="780" w:type="dxa"/>
          </w:tcPr>
          <w:p w14:paraId="28A066AA"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Pr>
          <w:p w14:paraId="2C8F43A1"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1018" w:type="dxa"/>
          </w:tcPr>
          <w:p w14:paraId="0F222FFD"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3685" w:type="dxa"/>
            <w:vMerge/>
          </w:tcPr>
          <w:p w14:paraId="2D97AEBD" w14:textId="77777777" w:rsidR="00C213FC" w:rsidRPr="008F147D" w:rsidRDefault="00C213FC" w:rsidP="00830184">
            <w:pPr>
              <w:rPr>
                <w:rFonts w:ascii="Times New Roman" w:hAnsi="Times New Roman" w:cs="Times New Roman"/>
                <w:sz w:val="24"/>
                <w:szCs w:val="24"/>
              </w:rPr>
            </w:pPr>
          </w:p>
        </w:tc>
      </w:tr>
      <w:tr w:rsidR="00C213FC" w:rsidRPr="008F147D" w14:paraId="51FFCB56" w14:textId="77777777" w:rsidTr="0075001F">
        <w:tc>
          <w:tcPr>
            <w:tcW w:w="730" w:type="dxa"/>
            <w:tcBorders>
              <w:bottom w:val="nil"/>
            </w:tcBorders>
          </w:tcPr>
          <w:p w14:paraId="2DF7080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3.3</w:t>
            </w:r>
          </w:p>
        </w:tc>
        <w:tc>
          <w:tcPr>
            <w:tcW w:w="2232" w:type="dxa"/>
            <w:tcBorders>
              <w:bottom w:val="nil"/>
            </w:tcBorders>
          </w:tcPr>
          <w:p w14:paraId="78FB2112"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Инклюзивті білім беру жағдайында математика пәнін оқыту әдістемесі</w:t>
            </w:r>
          </w:p>
        </w:tc>
        <w:tc>
          <w:tcPr>
            <w:tcW w:w="780" w:type="dxa"/>
            <w:tcBorders>
              <w:bottom w:val="nil"/>
            </w:tcBorders>
          </w:tcPr>
          <w:p w14:paraId="5530A267"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Borders>
              <w:bottom w:val="nil"/>
            </w:tcBorders>
          </w:tcPr>
          <w:p w14:paraId="45D334CA"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1018" w:type="dxa"/>
            <w:tcBorders>
              <w:bottom w:val="nil"/>
            </w:tcBorders>
          </w:tcPr>
          <w:p w14:paraId="529D0E6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3685" w:type="dxa"/>
            <w:vMerge/>
            <w:tcBorders>
              <w:bottom w:val="nil"/>
            </w:tcBorders>
          </w:tcPr>
          <w:p w14:paraId="6E3DC01B" w14:textId="77777777" w:rsidR="00C213FC" w:rsidRPr="008F147D" w:rsidRDefault="00C213FC" w:rsidP="00830184">
            <w:pPr>
              <w:rPr>
                <w:rFonts w:ascii="Times New Roman" w:hAnsi="Times New Roman" w:cs="Times New Roman"/>
                <w:sz w:val="24"/>
                <w:szCs w:val="24"/>
              </w:rPr>
            </w:pPr>
          </w:p>
        </w:tc>
      </w:tr>
    </w:tbl>
    <w:p w14:paraId="61D9C1B5" w14:textId="77777777" w:rsidR="0075001F" w:rsidRDefault="0075001F" w:rsidP="00CF075F">
      <w:pPr>
        <w:tabs>
          <w:tab w:val="left" w:pos="843"/>
          <w:tab w:val="left" w:pos="3075"/>
          <w:tab w:val="left" w:pos="3855"/>
          <w:tab w:val="left" w:pos="5044"/>
          <w:tab w:val="left" w:pos="6062"/>
        </w:tabs>
        <w:rPr>
          <w:rFonts w:ascii="Times New Roman" w:hAnsi="Times New Roman" w:cs="Times New Roman"/>
          <w:sz w:val="24"/>
          <w:szCs w:val="24"/>
        </w:rPr>
      </w:pPr>
    </w:p>
    <w:p w14:paraId="46A0B5C5" w14:textId="69EDC635" w:rsidR="00CF075F" w:rsidRPr="008F147D" w:rsidRDefault="00CF075F" w:rsidP="00CF075F">
      <w:pPr>
        <w:tabs>
          <w:tab w:val="left" w:pos="843"/>
          <w:tab w:val="left" w:pos="3075"/>
          <w:tab w:val="left" w:pos="3855"/>
          <w:tab w:val="left" w:pos="5044"/>
          <w:tab w:val="left" w:pos="6062"/>
        </w:tabs>
        <w:rPr>
          <w:rFonts w:ascii="Times New Roman" w:hAnsi="Times New Roman" w:cs="Times New Roman"/>
          <w:sz w:val="24"/>
          <w:szCs w:val="24"/>
        </w:rPr>
      </w:pPr>
      <w:r w:rsidRPr="008F147D">
        <w:rPr>
          <w:rFonts w:ascii="Times New Roman" w:hAnsi="Times New Roman" w:cs="Times New Roman"/>
          <w:sz w:val="24"/>
          <w:szCs w:val="24"/>
        </w:rPr>
        <w:lastRenderedPageBreak/>
        <w:t>7-</w:t>
      </w:r>
      <w:r w:rsidRPr="008F147D">
        <w:rPr>
          <w:rFonts w:ascii="Times New Roman" w:hAnsi="Times New Roman" w:cs="Times New Roman"/>
          <w:sz w:val="24"/>
          <w:szCs w:val="24"/>
          <w:lang w:val="kk-KZ"/>
        </w:rPr>
        <w:t xml:space="preserve">кестенің жалғасы </w:t>
      </w:r>
      <w:r w:rsidRPr="008F147D">
        <w:rPr>
          <w:rFonts w:ascii="Times New Roman" w:hAnsi="Times New Roman" w:cs="Times New Roman"/>
          <w:sz w:val="24"/>
          <w:szCs w:val="24"/>
        </w:rPr>
        <w:tab/>
      </w:r>
      <w:r w:rsidRPr="008F147D">
        <w:rPr>
          <w:rFonts w:ascii="Times New Roman" w:hAnsi="Times New Roman" w:cs="Times New Roman"/>
          <w:sz w:val="24"/>
          <w:szCs w:val="24"/>
        </w:rPr>
        <w:tab/>
      </w:r>
      <w:r w:rsidRPr="008F147D">
        <w:rPr>
          <w:rFonts w:ascii="Times New Roman" w:hAnsi="Times New Roman" w:cs="Times New Roman"/>
          <w:sz w:val="24"/>
          <w:szCs w:val="24"/>
        </w:rPr>
        <w:tab/>
      </w:r>
      <w:r w:rsidRPr="008F147D">
        <w:rPr>
          <w:rFonts w:ascii="Times New Roman" w:hAnsi="Times New Roman" w:cs="Times New Roman"/>
          <w:sz w:val="24"/>
          <w:szCs w:val="24"/>
        </w:rPr>
        <w:tab/>
      </w:r>
    </w:p>
    <w:tbl>
      <w:tblPr>
        <w:tblStyle w:val="af1"/>
        <w:tblW w:w="9634" w:type="dxa"/>
        <w:tblLook w:val="04A0" w:firstRow="1" w:lastRow="0" w:firstColumn="1" w:lastColumn="0" w:noHBand="0" w:noVBand="1"/>
      </w:tblPr>
      <w:tblGrid>
        <w:gridCol w:w="730"/>
        <w:gridCol w:w="2232"/>
        <w:gridCol w:w="780"/>
        <w:gridCol w:w="1189"/>
        <w:gridCol w:w="1018"/>
        <w:gridCol w:w="3685"/>
      </w:tblGrid>
      <w:tr w:rsidR="00CF075F" w:rsidRPr="008F147D" w14:paraId="6E935D7A" w14:textId="77777777" w:rsidTr="00D87A10">
        <w:tc>
          <w:tcPr>
            <w:tcW w:w="730" w:type="dxa"/>
          </w:tcPr>
          <w:p w14:paraId="0EA617B3"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1</w:t>
            </w:r>
          </w:p>
        </w:tc>
        <w:tc>
          <w:tcPr>
            <w:tcW w:w="2232" w:type="dxa"/>
          </w:tcPr>
          <w:p w14:paraId="14E7F4B0"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2</w:t>
            </w:r>
          </w:p>
        </w:tc>
        <w:tc>
          <w:tcPr>
            <w:tcW w:w="780" w:type="dxa"/>
          </w:tcPr>
          <w:p w14:paraId="21A2C26E"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3</w:t>
            </w:r>
          </w:p>
        </w:tc>
        <w:tc>
          <w:tcPr>
            <w:tcW w:w="1189" w:type="dxa"/>
          </w:tcPr>
          <w:p w14:paraId="7C09BC2A"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4</w:t>
            </w:r>
          </w:p>
        </w:tc>
        <w:tc>
          <w:tcPr>
            <w:tcW w:w="1018" w:type="dxa"/>
          </w:tcPr>
          <w:p w14:paraId="1C849F08"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5</w:t>
            </w:r>
          </w:p>
        </w:tc>
        <w:tc>
          <w:tcPr>
            <w:tcW w:w="3685" w:type="dxa"/>
          </w:tcPr>
          <w:p w14:paraId="26D5AE7B"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6</w:t>
            </w:r>
          </w:p>
        </w:tc>
      </w:tr>
      <w:tr w:rsidR="00CF075F" w:rsidRPr="00FF44D8" w14:paraId="19683635" w14:textId="77777777" w:rsidTr="00857607">
        <w:tc>
          <w:tcPr>
            <w:tcW w:w="730" w:type="dxa"/>
            <w:tcBorders>
              <w:bottom w:val="single" w:sz="4" w:space="0" w:color="auto"/>
            </w:tcBorders>
          </w:tcPr>
          <w:p w14:paraId="59269399" w14:textId="77777777" w:rsidR="00CF075F" w:rsidRPr="008F147D" w:rsidRDefault="00CF075F" w:rsidP="00830184">
            <w:pPr>
              <w:rPr>
                <w:rFonts w:ascii="Times New Roman" w:hAnsi="Times New Roman" w:cs="Times New Roman"/>
                <w:sz w:val="24"/>
                <w:szCs w:val="24"/>
              </w:rPr>
            </w:pPr>
          </w:p>
        </w:tc>
        <w:tc>
          <w:tcPr>
            <w:tcW w:w="2232" w:type="dxa"/>
            <w:tcBorders>
              <w:bottom w:val="single" w:sz="4" w:space="0" w:color="auto"/>
            </w:tcBorders>
          </w:tcPr>
          <w:p w14:paraId="37F94D4B" w14:textId="77777777" w:rsidR="00CF075F" w:rsidRPr="008F147D" w:rsidRDefault="00CF075F" w:rsidP="00830184">
            <w:pPr>
              <w:rPr>
                <w:rFonts w:ascii="Times New Roman" w:hAnsi="Times New Roman" w:cs="Times New Roman"/>
                <w:sz w:val="24"/>
                <w:szCs w:val="24"/>
              </w:rPr>
            </w:pPr>
          </w:p>
        </w:tc>
        <w:tc>
          <w:tcPr>
            <w:tcW w:w="780" w:type="dxa"/>
            <w:tcBorders>
              <w:bottom w:val="single" w:sz="4" w:space="0" w:color="auto"/>
            </w:tcBorders>
          </w:tcPr>
          <w:p w14:paraId="7217019F" w14:textId="77777777" w:rsidR="00CF075F" w:rsidRPr="008F147D" w:rsidRDefault="00CF075F" w:rsidP="00830184">
            <w:pPr>
              <w:rPr>
                <w:rFonts w:ascii="Times New Roman" w:hAnsi="Times New Roman" w:cs="Times New Roman"/>
                <w:sz w:val="24"/>
                <w:szCs w:val="24"/>
              </w:rPr>
            </w:pPr>
          </w:p>
        </w:tc>
        <w:tc>
          <w:tcPr>
            <w:tcW w:w="1189" w:type="dxa"/>
            <w:tcBorders>
              <w:bottom w:val="single" w:sz="4" w:space="0" w:color="auto"/>
            </w:tcBorders>
          </w:tcPr>
          <w:p w14:paraId="77A6269F" w14:textId="77777777" w:rsidR="00CF075F" w:rsidRPr="008F147D" w:rsidRDefault="00CF075F" w:rsidP="00830184">
            <w:pPr>
              <w:rPr>
                <w:rFonts w:ascii="Times New Roman" w:hAnsi="Times New Roman" w:cs="Times New Roman"/>
                <w:sz w:val="24"/>
                <w:szCs w:val="24"/>
              </w:rPr>
            </w:pPr>
          </w:p>
        </w:tc>
        <w:tc>
          <w:tcPr>
            <w:tcW w:w="1018" w:type="dxa"/>
            <w:tcBorders>
              <w:bottom w:val="single" w:sz="4" w:space="0" w:color="auto"/>
            </w:tcBorders>
          </w:tcPr>
          <w:p w14:paraId="3C249753" w14:textId="77777777" w:rsidR="00CF075F" w:rsidRPr="008F147D" w:rsidRDefault="00CF075F" w:rsidP="00830184">
            <w:pPr>
              <w:rPr>
                <w:rFonts w:ascii="Times New Roman" w:hAnsi="Times New Roman" w:cs="Times New Roman"/>
                <w:sz w:val="24"/>
                <w:szCs w:val="24"/>
              </w:rPr>
            </w:pPr>
          </w:p>
        </w:tc>
        <w:tc>
          <w:tcPr>
            <w:tcW w:w="3685" w:type="dxa"/>
            <w:tcBorders>
              <w:bottom w:val="single" w:sz="4" w:space="0" w:color="auto"/>
            </w:tcBorders>
          </w:tcPr>
          <w:p w14:paraId="7CD37F90"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Жинақтау:</w:t>
            </w:r>
          </w:p>
          <w:p w14:paraId="58D1C201"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дифференциалды оқыту стратегияларын біріктіре отырып сабақ жоспарын құрастырады; инклюзивті сыныпқа арналған әдістемелік материалдар жинағын әзірлейді.</w:t>
            </w:r>
          </w:p>
          <w:p w14:paraId="020C8299" w14:textId="77777777"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Бағалау:</w:t>
            </w:r>
          </w:p>
          <w:p w14:paraId="62CE24D7" w14:textId="34FAE014"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 дифференциалды оқыту мен инклюзивті білім берудің сапасына кәсіби тұрғыда баға береді; деңгейлік тапсырмалар жүйесінің тиімділігін бағалайды.</w:t>
            </w:r>
          </w:p>
        </w:tc>
      </w:tr>
      <w:tr w:rsidR="00C213FC" w:rsidRPr="00FF44D8" w14:paraId="31DBEF07" w14:textId="77777777" w:rsidTr="00830184">
        <w:tc>
          <w:tcPr>
            <w:tcW w:w="730" w:type="dxa"/>
          </w:tcPr>
          <w:p w14:paraId="5D2881ED"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4</w:t>
            </w:r>
          </w:p>
        </w:tc>
        <w:tc>
          <w:tcPr>
            <w:tcW w:w="2232" w:type="dxa"/>
          </w:tcPr>
          <w:p w14:paraId="760D3936"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 сабақтарында бағалауды жоспарлау және ұйымдастыру</w:t>
            </w:r>
          </w:p>
        </w:tc>
        <w:tc>
          <w:tcPr>
            <w:tcW w:w="780" w:type="dxa"/>
          </w:tcPr>
          <w:p w14:paraId="7458BDD5"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4</w:t>
            </w:r>
          </w:p>
        </w:tc>
        <w:tc>
          <w:tcPr>
            <w:tcW w:w="1189" w:type="dxa"/>
          </w:tcPr>
          <w:p w14:paraId="0B777FE8"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8</w:t>
            </w:r>
          </w:p>
        </w:tc>
        <w:tc>
          <w:tcPr>
            <w:tcW w:w="1018" w:type="dxa"/>
          </w:tcPr>
          <w:p w14:paraId="02728D9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8</w:t>
            </w:r>
          </w:p>
        </w:tc>
        <w:tc>
          <w:tcPr>
            <w:tcW w:w="3685" w:type="dxa"/>
            <w:vMerge w:val="restart"/>
          </w:tcPr>
          <w:p w14:paraId="7FADECE8"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Білу:</w:t>
            </w:r>
          </w:p>
          <w:p w14:paraId="4E667C70"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критериалды бағалау, педагогикалық өлшеулер, бағалау құралдары, қалыптастырушы және жиынтық бағалау туралы негізгі ұғымдарды біледі.</w:t>
            </w:r>
          </w:p>
          <w:p w14:paraId="4CC0C4B4"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Түсіну:</w:t>
            </w:r>
          </w:p>
          <w:p w14:paraId="1A471C70"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бағалаудың оқыту процесіндегі рөлін, психологиялық-педагогикалық аспектілерін, критериалды бағалаудың логикасын түсіндіреді.</w:t>
            </w:r>
          </w:p>
          <w:p w14:paraId="351AAF82"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Қолдану:</w:t>
            </w:r>
          </w:p>
          <w:p w14:paraId="5BCBD841"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сабақта өзін-өзі, өзара бағалауды ұйымдастырады; критерийлер мен дескрипторлар жасайды; бағалау парақтары мен рубрикаторларды қолданады.</w:t>
            </w:r>
          </w:p>
          <w:p w14:paraId="3634212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Талдау:</w:t>
            </w:r>
          </w:p>
          <w:p w14:paraId="08E8084C"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бағалау нәтижелерін талдап, оқушылардың ілгерілеуін бағалайды; қателерді талдайды; бағалау жүйесінің тиімділігін саралайды.</w:t>
            </w:r>
          </w:p>
          <w:p w14:paraId="4892F126"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Жинақтау:</w:t>
            </w:r>
          </w:p>
          <w:p w14:paraId="483A18B8"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бағалаудың кешенді жүйесін (қалыптастырушы + жиынтық) жобалайды; пәнге арналған авторлық рубрикаторлар мен бағалау құралдарын әзірлейді.</w:t>
            </w:r>
          </w:p>
          <w:p w14:paraId="77D3237B"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Бағалау:</w:t>
            </w:r>
          </w:p>
          <w:p w14:paraId="7A052150" w14:textId="3417EC5F"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xml:space="preserve">– бағалау сапасын, әдістердің валидтілігі мен сенімділігін кәсіби критерийлер бойынша бағалайды; бағалау процесін </w:t>
            </w:r>
          </w:p>
        </w:tc>
      </w:tr>
      <w:tr w:rsidR="00C213FC" w:rsidRPr="008F147D" w14:paraId="591C1EAC" w14:textId="77777777" w:rsidTr="00830184">
        <w:tc>
          <w:tcPr>
            <w:tcW w:w="730" w:type="dxa"/>
          </w:tcPr>
          <w:p w14:paraId="5D6DA7D9"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4.1</w:t>
            </w:r>
          </w:p>
        </w:tc>
        <w:tc>
          <w:tcPr>
            <w:tcW w:w="2232" w:type="dxa"/>
          </w:tcPr>
          <w:p w14:paraId="52CD1489"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 сабақтарында педагогикалық өлшеулерді пайдалану</w:t>
            </w:r>
          </w:p>
        </w:tc>
        <w:tc>
          <w:tcPr>
            <w:tcW w:w="780" w:type="dxa"/>
          </w:tcPr>
          <w:p w14:paraId="2099AA68"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Pr>
          <w:p w14:paraId="422B1B11"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018" w:type="dxa"/>
          </w:tcPr>
          <w:p w14:paraId="0ABA395D"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3685" w:type="dxa"/>
            <w:vMerge/>
          </w:tcPr>
          <w:p w14:paraId="253764A0" w14:textId="77777777" w:rsidR="00C213FC" w:rsidRPr="008F147D" w:rsidRDefault="00C213FC" w:rsidP="00830184">
            <w:pPr>
              <w:rPr>
                <w:rFonts w:ascii="Times New Roman" w:hAnsi="Times New Roman" w:cs="Times New Roman"/>
                <w:sz w:val="24"/>
                <w:szCs w:val="24"/>
              </w:rPr>
            </w:pPr>
          </w:p>
        </w:tc>
      </w:tr>
      <w:tr w:rsidR="00C213FC" w:rsidRPr="008F147D" w14:paraId="76C35517" w14:textId="77777777" w:rsidTr="00830184">
        <w:tc>
          <w:tcPr>
            <w:tcW w:w="730" w:type="dxa"/>
          </w:tcPr>
          <w:p w14:paraId="26D19071"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4.2</w:t>
            </w:r>
          </w:p>
        </w:tc>
        <w:tc>
          <w:tcPr>
            <w:tcW w:w="2232" w:type="dxa"/>
          </w:tcPr>
          <w:p w14:paraId="509EFE5D"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 сабақтарында өзін-өзі бағалау және өзара бағалау тәсілдері</w:t>
            </w:r>
          </w:p>
        </w:tc>
        <w:tc>
          <w:tcPr>
            <w:tcW w:w="780" w:type="dxa"/>
          </w:tcPr>
          <w:p w14:paraId="7E912247"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Pr>
          <w:p w14:paraId="20DCFE99"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1018" w:type="dxa"/>
          </w:tcPr>
          <w:p w14:paraId="591FF059"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3685" w:type="dxa"/>
            <w:vMerge/>
          </w:tcPr>
          <w:p w14:paraId="39546C16" w14:textId="77777777" w:rsidR="00C213FC" w:rsidRPr="008F147D" w:rsidRDefault="00C213FC" w:rsidP="00830184">
            <w:pPr>
              <w:rPr>
                <w:rFonts w:ascii="Times New Roman" w:hAnsi="Times New Roman" w:cs="Times New Roman"/>
                <w:sz w:val="24"/>
                <w:szCs w:val="24"/>
              </w:rPr>
            </w:pPr>
          </w:p>
        </w:tc>
      </w:tr>
      <w:tr w:rsidR="00C213FC" w:rsidRPr="008F147D" w14:paraId="123F19F4" w14:textId="77777777" w:rsidTr="00830184">
        <w:tc>
          <w:tcPr>
            <w:tcW w:w="730" w:type="dxa"/>
          </w:tcPr>
          <w:p w14:paraId="3EA45009"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4.3</w:t>
            </w:r>
          </w:p>
        </w:tc>
        <w:tc>
          <w:tcPr>
            <w:tcW w:w="2232" w:type="dxa"/>
          </w:tcPr>
          <w:p w14:paraId="409F4CB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Критериалды бағалау технологиясы</w:t>
            </w:r>
          </w:p>
        </w:tc>
        <w:tc>
          <w:tcPr>
            <w:tcW w:w="780" w:type="dxa"/>
          </w:tcPr>
          <w:p w14:paraId="3A4E4A4A"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Pr>
          <w:p w14:paraId="6884DBDC"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3</w:t>
            </w:r>
          </w:p>
        </w:tc>
        <w:tc>
          <w:tcPr>
            <w:tcW w:w="1018" w:type="dxa"/>
          </w:tcPr>
          <w:p w14:paraId="4BF3851A"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3685" w:type="dxa"/>
            <w:vMerge/>
          </w:tcPr>
          <w:p w14:paraId="58460BCA" w14:textId="77777777" w:rsidR="00C213FC" w:rsidRPr="008F147D" w:rsidRDefault="00C213FC" w:rsidP="00830184">
            <w:pPr>
              <w:rPr>
                <w:rFonts w:ascii="Times New Roman" w:hAnsi="Times New Roman" w:cs="Times New Roman"/>
                <w:sz w:val="24"/>
                <w:szCs w:val="24"/>
              </w:rPr>
            </w:pPr>
          </w:p>
        </w:tc>
      </w:tr>
      <w:tr w:rsidR="00C213FC" w:rsidRPr="008F147D" w14:paraId="5A73BE77" w14:textId="77777777" w:rsidTr="00857607">
        <w:tc>
          <w:tcPr>
            <w:tcW w:w="730" w:type="dxa"/>
            <w:tcBorders>
              <w:bottom w:val="nil"/>
            </w:tcBorders>
          </w:tcPr>
          <w:p w14:paraId="19D369C1"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4.4</w:t>
            </w:r>
          </w:p>
        </w:tc>
        <w:tc>
          <w:tcPr>
            <w:tcW w:w="2232" w:type="dxa"/>
            <w:tcBorders>
              <w:bottom w:val="nil"/>
            </w:tcBorders>
          </w:tcPr>
          <w:p w14:paraId="5E8CC8DC"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Қалыптастырушы бағалау және жиынтық бағалау (ішкі және сыртқы).</w:t>
            </w:r>
          </w:p>
        </w:tc>
        <w:tc>
          <w:tcPr>
            <w:tcW w:w="780" w:type="dxa"/>
            <w:tcBorders>
              <w:bottom w:val="nil"/>
            </w:tcBorders>
          </w:tcPr>
          <w:p w14:paraId="5A027F28"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1189" w:type="dxa"/>
            <w:tcBorders>
              <w:bottom w:val="nil"/>
            </w:tcBorders>
          </w:tcPr>
          <w:p w14:paraId="2CD4F634"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1018" w:type="dxa"/>
            <w:tcBorders>
              <w:bottom w:val="nil"/>
            </w:tcBorders>
          </w:tcPr>
          <w:p w14:paraId="00F5E61C"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3685" w:type="dxa"/>
            <w:vMerge/>
            <w:tcBorders>
              <w:bottom w:val="nil"/>
            </w:tcBorders>
          </w:tcPr>
          <w:p w14:paraId="74898301" w14:textId="77777777" w:rsidR="00C213FC" w:rsidRPr="008F147D" w:rsidRDefault="00C213FC" w:rsidP="00830184">
            <w:pPr>
              <w:rPr>
                <w:rFonts w:ascii="Times New Roman" w:hAnsi="Times New Roman" w:cs="Times New Roman"/>
                <w:sz w:val="24"/>
                <w:szCs w:val="24"/>
              </w:rPr>
            </w:pPr>
          </w:p>
        </w:tc>
      </w:tr>
    </w:tbl>
    <w:p w14:paraId="41C90DD0" w14:textId="77777777" w:rsidR="00857607" w:rsidRDefault="00857607" w:rsidP="00D87A10">
      <w:pPr>
        <w:tabs>
          <w:tab w:val="left" w:pos="843"/>
          <w:tab w:val="left" w:pos="3075"/>
          <w:tab w:val="left" w:pos="3855"/>
          <w:tab w:val="left" w:pos="5044"/>
          <w:tab w:val="left" w:pos="6062"/>
        </w:tabs>
        <w:ind w:left="113"/>
        <w:rPr>
          <w:rFonts w:ascii="Times New Roman" w:hAnsi="Times New Roman" w:cs="Times New Roman"/>
          <w:sz w:val="24"/>
          <w:szCs w:val="24"/>
        </w:rPr>
      </w:pPr>
    </w:p>
    <w:p w14:paraId="687E24FE" w14:textId="46B8FCDA" w:rsidR="00CF075F" w:rsidRPr="008F147D" w:rsidRDefault="00CF075F" w:rsidP="00D87A10">
      <w:pPr>
        <w:tabs>
          <w:tab w:val="left" w:pos="843"/>
          <w:tab w:val="left" w:pos="3075"/>
          <w:tab w:val="left" w:pos="3855"/>
          <w:tab w:val="left" w:pos="5044"/>
          <w:tab w:val="left" w:pos="6062"/>
        </w:tabs>
        <w:ind w:left="113"/>
        <w:rPr>
          <w:rFonts w:ascii="Times New Roman" w:hAnsi="Times New Roman" w:cs="Times New Roman"/>
          <w:sz w:val="24"/>
          <w:szCs w:val="24"/>
        </w:rPr>
      </w:pPr>
      <w:r w:rsidRPr="008F147D">
        <w:rPr>
          <w:rFonts w:ascii="Times New Roman" w:hAnsi="Times New Roman" w:cs="Times New Roman"/>
          <w:sz w:val="24"/>
          <w:szCs w:val="24"/>
        </w:rPr>
        <w:lastRenderedPageBreak/>
        <w:t>7</w:t>
      </w:r>
      <w:r w:rsidRPr="008F147D">
        <w:rPr>
          <w:rFonts w:ascii="Times New Roman" w:hAnsi="Times New Roman" w:cs="Times New Roman"/>
          <w:sz w:val="24"/>
          <w:szCs w:val="24"/>
          <w:lang w:val="kk-KZ"/>
        </w:rPr>
        <w:t>-кестенің жалғасы</w:t>
      </w:r>
      <w:r w:rsidRPr="008F147D">
        <w:rPr>
          <w:rFonts w:ascii="Times New Roman" w:hAnsi="Times New Roman" w:cs="Times New Roman"/>
          <w:sz w:val="24"/>
          <w:szCs w:val="24"/>
        </w:rPr>
        <w:tab/>
      </w:r>
      <w:r w:rsidRPr="008F147D">
        <w:rPr>
          <w:rFonts w:ascii="Times New Roman" w:hAnsi="Times New Roman" w:cs="Times New Roman"/>
          <w:sz w:val="24"/>
          <w:szCs w:val="24"/>
        </w:rPr>
        <w:tab/>
      </w:r>
      <w:r w:rsidRPr="008F147D">
        <w:rPr>
          <w:rFonts w:ascii="Times New Roman" w:hAnsi="Times New Roman" w:cs="Times New Roman"/>
          <w:sz w:val="24"/>
          <w:szCs w:val="24"/>
        </w:rPr>
        <w:tab/>
      </w:r>
      <w:r w:rsidRPr="008F147D">
        <w:rPr>
          <w:rFonts w:ascii="Times New Roman" w:hAnsi="Times New Roman" w:cs="Times New Roman"/>
          <w:sz w:val="24"/>
          <w:szCs w:val="24"/>
        </w:rPr>
        <w:tab/>
      </w:r>
      <w:r w:rsidRPr="008F147D">
        <w:rPr>
          <w:rFonts w:ascii="Times New Roman" w:hAnsi="Times New Roman" w:cs="Times New Roman"/>
          <w:sz w:val="24"/>
          <w:szCs w:val="24"/>
        </w:rPr>
        <w:tab/>
      </w:r>
    </w:p>
    <w:tbl>
      <w:tblPr>
        <w:tblStyle w:val="af1"/>
        <w:tblW w:w="9634" w:type="dxa"/>
        <w:tblLook w:val="04A0" w:firstRow="1" w:lastRow="0" w:firstColumn="1" w:lastColumn="0" w:noHBand="0" w:noVBand="1"/>
      </w:tblPr>
      <w:tblGrid>
        <w:gridCol w:w="730"/>
        <w:gridCol w:w="2232"/>
        <w:gridCol w:w="780"/>
        <w:gridCol w:w="1189"/>
        <w:gridCol w:w="1018"/>
        <w:gridCol w:w="3685"/>
      </w:tblGrid>
      <w:tr w:rsidR="00CF075F" w:rsidRPr="008F147D" w14:paraId="68526FCD" w14:textId="77777777" w:rsidTr="00D87A10">
        <w:tc>
          <w:tcPr>
            <w:tcW w:w="730" w:type="dxa"/>
          </w:tcPr>
          <w:p w14:paraId="112E533A"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1</w:t>
            </w:r>
          </w:p>
        </w:tc>
        <w:tc>
          <w:tcPr>
            <w:tcW w:w="2232" w:type="dxa"/>
          </w:tcPr>
          <w:p w14:paraId="393B8B66"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2</w:t>
            </w:r>
          </w:p>
        </w:tc>
        <w:tc>
          <w:tcPr>
            <w:tcW w:w="780" w:type="dxa"/>
          </w:tcPr>
          <w:p w14:paraId="3C5F8BCA"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3</w:t>
            </w:r>
          </w:p>
        </w:tc>
        <w:tc>
          <w:tcPr>
            <w:tcW w:w="1189" w:type="dxa"/>
          </w:tcPr>
          <w:p w14:paraId="3882A604"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4</w:t>
            </w:r>
          </w:p>
        </w:tc>
        <w:tc>
          <w:tcPr>
            <w:tcW w:w="1018" w:type="dxa"/>
          </w:tcPr>
          <w:p w14:paraId="0727B4EF"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5</w:t>
            </w:r>
          </w:p>
        </w:tc>
        <w:tc>
          <w:tcPr>
            <w:tcW w:w="3685" w:type="dxa"/>
          </w:tcPr>
          <w:p w14:paraId="1954E142" w14:textId="77777777" w:rsidR="00CF075F" w:rsidRPr="008F147D" w:rsidRDefault="00CF075F" w:rsidP="00D87A10">
            <w:pPr>
              <w:jc w:val="center"/>
              <w:rPr>
                <w:rFonts w:ascii="Times New Roman" w:hAnsi="Times New Roman" w:cs="Times New Roman"/>
                <w:sz w:val="24"/>
                <w:szCs w:val="24"/>
                <w:lang w:val="en-US"/>
              </w:rPr>
            </w:pPr>
            <w:r w:rsidRPr="008F147D">
              <w:rPr>
                <w:rFonts w:ascii="Times New Roman" w:hAnsi="Times New Roman" w:cs="Times New Roman"/>
                <w:sz w:val="24"/>
                <w:szCs w:val="24"/>
                <w:lang w:val="en-US"/>
              </w:rPr>
              <w:t>6</w:t>
            </w:r>
          </w:p>
        </w:tc>
      </w:tr>
      <w:tr w:rsidR="00CF075F" w:rsidRPr="008F147D" w14:paraId="5DD64601" w14:textId="77777777" w:rsidTr="00D87A10">
        <w:tc>
          <w:tcPr>
            <w:tcW w:w="730" w:type="dxa"/>
          </w:tcPr>
          <w:p w14:paraId="393C92D5" w14:textId="77777777" w:rsidR="00CF075F" w:rsidRPr="008F147D" w:rsidRDefault="00CF075F" w:rsidP="00D87A10">
            <w:pPr>
              <w:jc w:val="center"/>
              <w:rPr>
                <w:rFonts w:ascii="Times New Roman" w:hAnsi="Times New Roman" w:cs="Times New Roman"/>
                <w:sz w:val="24"/>
                <w:szCs w:val="24"/>
              </w:rPr>
            </w:pPr>
          </w:p>
        </w:tc>
        <w:tc>
          <w:tcPr>
            <w:tcW w:w="2232" w:type="dxa"/>
          </w:tcPr>
          <w:p w14:paraId="63D9CFE4" w14:textId="77777777" w:rsidR="00CF075F" w:rsidRPr="008F147D" w:rsidRDefault="00CF075F" w:rsidP="00D87A10">
            <w:pPr>
              <w:jc w:val="center"/>
              <w:rPr>
                <w:rFonts w:ascii="Times New Roman" w:hAnsi="Times New Roman" w:cs="Times New Roman"/>
                <w:sz w:val="24"/>
                <w:szCs w:val="24"/>
              </w:rPr>
            </w:pPr>
          </w:p>
        </w:tc>
        <w:tc>
          <w:tcPr>
            <w:tcW w:w="780" w:type="dxa"/>
          </w:tcPr>
          <w:p w14:paraId="360947DA" w14:textId="77777777" w:rsidR="00CF075F" w:rsidRPr="008F147D" w:rsidRDefault="00CF075F" w:rsidP="00D87A10">
            <w:pPr>
              <w:jc w:val="center"/>
              <w:rPr>
                <w:rFonts w:ascii="Times New Roman" w:hAnsi="Times New Roman" w:cs="Times New Roman"/>
                <w:sz w:val="24"/>
                <w:szCs w:val="24"/>
              </w:rPr>
            </w:pPr>
          </w:p>
        </w:tc>
        <w:tc>
          <w:tcPr>
            <w:tcW w:w="1189" w:type="dxa"/>
          </w:tcPr>
          <w:p w14:paraId="1D1650DC" w14:textId="77777777" w:rsidR="00CF075F" w:rsidRPr="008F147D" w:rsidRDefault="00CF075F" w:rsidP="00D87A10">
            <w:pPr>
              <w:jc w:val="center"/>
              <w:rPr>
                <w:rFonts w:ascii="Times New Roman" w:hAnsi="Times New Roman" w:cs="Times New Roman"/>
                <w:sz w:val="24"/>
                <w:szCs w:val="24"/>
              </w:rPr>
            </w:pPr>
          </w:p>
        </w:tc>
        <w:tc>
          <w:tcPr>
            <w:tcW w:w="1018" w:type="dxa"/>
          </w:tcPr>
          <w:p w14:paraId="7C28D984" w14:textId="77777777" w:rsidR="00CF075F" w:rsidRPr="008F147D" w:rsidRDefault="00CF075F" w:rsidP="00D87A10">
            <w:pPr>
              <w:jc w:val="center"/>
              <w:rPr>
                <w:rFonts w:ascii="Times New Roman" w:hAnsi="Times New Roman" w:cs="Times New Roman"/>
                <w:sz w:val="24"/>
                <w:szCs w:val="24"/>
              </w:rPr>
            </w:pPr>
          </w:p>
        </w:tc>
        <w:tc>
          <w:tcPr>
            <w:tcW w:w="3685" w:type="dxa"/>
          </w:tcPr>
          <w:p w14:paraId="462D95BD" w14:textId="14D3D606" w:rsidR="00CF075F" w:rsidRPr="008F147D" w:rsidRDefault="00CF075F" w:rsidP="00D87A10">
            <w:pPr>
              <w:jc w:val="center"/>
              <w:rPr>
                <w:rFonts w:ascii="Times New Roman" w:hAnsi="Times New Roman" w:cs="Times New Roman"/>
                <w:sz w:val="24"/>
                <w:szCs w:val="24"/>
              </w:rPr>
            </w:pPr>
            <w:r w:rsidRPr="008F147D">
              <w:rPr>
                <w:rFonts w:ascii="Times New Roman" w:hAnsi="Times New Roman" w:cs="Times New Roman"/>
                <w:sz w:val="24"/>
                <w:szCs w:val="24"/>
              </w:rPr>
              <w:t>жетілдіру бойынша ұсыныстар береді.</w:t>
            </w:r>
          </w:p>
        </w:tc>
      </w:tr>
      <w:tr w:rsidR="00CF075F" w:rsidRPr="008F147D" w14:paraId="5B960718" w14:textId="77777777" w:rsidTr="00830184">
        <w:tc>
          <w:tcPr>
            <w:tcW w:w="2962" w:type="dxa"/>
            <w:gridSpan w:val="2"/>
          </w:tcPr>
          <w:p w14:paraId="57643385" w14:textId="5EE88BE4"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Барлығы</w:t>
            </w:r>
          </w:p>
        </w:tc>
        <w:tc>
          <w:tcPr>
            <w:tcW w:w="780" w:type="dxa"/>
          </w:tcPr>
          <w:p w14:paraId="3A195D51" w14:textId="64CB0CE8"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15</w:t>
            </w:r>
          </w:p>
        </w:tc>
        <w:tc>
          <w:tcPr>
            <w:tcW w:w="1189" w:type="dxa"/>
          </w:tcPr>
          <w:p w14:paraId="7A1DCAC2" w14:textId="5CBB0D73"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30</w:t>
            </w:r>
          </w:p>
        </w:tc>
        <w:tc>
          <w:tcPr>
            <w:tcW w:w="1018" w:type="dxa"/>
          </w:tcPr>
          <w:p w14:paraId="63F8689D" w14:textId="0EFFE792" w:rsidR="00CF075F" w:rsidRPr="008F147D" w:rsidRDefault="00CF075F" w:rsidP="00CF075F">
            <w:pPr>
              <w:rPr>
                <w:rFonts w:ascii="Times New Roman" w:hAnsi="Times New Roman" w:cs="Times New Roman"/>
                <w:sz w:val="24"/>
                <w:szCs w:val="24"/>
              </w:rPr>
            </w:pPr>
            <w:r w:rsidRPr="008F147D">
              <w:rPr>
                <w:rFonts w:ascii="Times New Roman" w:hAnsi="Times New Roman" w:cs="Times New Roman"/>
                <w:sz w:val="24"/>
                <w:szCs w:val="24"/>
              </w:rPr>
              <w:t>30</w:t>
            </w:r>
          </w:p>
        </w:tc>
        <w:tc>
          <w:tcPr>
            <w:tcW w:w="3685" w:type="dxa"/>
          </w:tcPr>
          <w:p w14:paraId="4BD23DB4" w14:textId="77777777" w:rsidR="00CF075F" w:rsidRPr="008F147D" w:rsidRDefault="00CF075F" w:rsidP="00CF075F">
            <w:pPr>
              <w:rPr>
                <w:rFonts w:ascii="Times New Roman" w:hAnsi="Times New Roman" w:cs="Times New Roman"/>
                <w:sz w:val="24"/>
                <w:szCs w:val="24"/>
              </w:rPr>
            </w:pPr>
          </w:p>
        </w:tc>
      </w:tr>
    </w:tbl>
    <w:p w14:paraId="12916C03" w14:textId="77777777" w:rsidR="00C213FC" w:rsidRPr="008F147D" w:rsidRDefault="00C213FC" w:rsidP="00C213FC">
      <w:pPr>
        <w:spacing w:after="0" w:line="240" w:lineRule="auto"/>
        <w:jc w:val="both"/>
        <w:rPr>
          <w:rFonts w:ascii="Times New Roman" w:hAnsi="Times New Roman" w:cs="Times New Roman"/>
          <w:sz w:val="28"/>
          <w:szCs w:val="28"/>
          <w:lang w:val="kk-KZ"/>
        </w:rPr>
      </w:pPr>
    </w:p>
    <w:p w14:paraId="5799A7A5" w14:textId="1AF0C691" w:rsidR="003D333C" w:rsidRPr="008F147D" w:rsidRDefault="00121BFF" w:rsidP="003D333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Дайындау</w:t>
      </w:r>
      <w:r w:rsidR="003D333C" w:rsidRPr="008F147D">
        <w:rPr>
          <w:rFonts w:ascii="Times New Roman" w:hAnsi="Times New Roman" w:cs="Times New Roman"/>
          <w:sz w:val="28"/>
          <w:szCs w:val="28"/>
          <w:lang w:val="kk-KZ"/>
        </w:rPr>
        <w:t xml:space="preserve"> мазмұнын</w:t>
      </w:r>
      <w:r w:rsidRPr="008F147D">
        <w:rPr>
          <w:rFonts w:ascii="Times New Roman" w:hAnsi="Times New Roman" w:cs="Times New Roman"/>
          <w:sz w:val="28"/>
          <w:szCs w:val="28"/>
          <w:lang w:val="kk-KZ"/>
        </w:rPr>
        <w:t>ың</w:t>
      </w:r>
      <w:r w:rsidR="003D333C" w:rsidRPr="008F147D">
        <w:rPr>
          <w:rFonts w:ascii="Times New Roman" w:hAnsi="Times New Roman" w:cs="Times New Roman"/>
          <w:sz w:val="28"/>
          <w:szCs w:val="28"/>
          <w:lang w:val="kk-KZ"/>
        </w:rPr>
        <w:t xml:space="preserve"> қалыптасу көрсеткіші </w:t>
      </w:r>
      <w:r w:rsidRPr="008F147D">
        <w:rPr>
          <w:rFonts w:ascii="Times New Roman" w:hAnsi="Times New Roman" w:cs="Times New Roman"/>
          <w:sz w:val="28"/>
          <w:szCs w:val="28"/>
          <w:lang w:val="kk-KZ"/>
        </w:rPr>
        <w:t>–</w:t>
      </w:r>
      <w:r w:rsidR="003D333C" w:rsidRPr="008F147D">
        <w:rPr>
          <w:rFonts w:ascii="Times New Roman" w:hAnsi="Times New Roman" w:cs="Times New Roman"/>
          <w:sz w:val="28"/>
          <w:szCs w:val="28"/>
          <w:lang w:val="kk-KZ"/>
        </w:rPr>
        <w:t xml:space="preserve"> бұл студенттің белгілі бір пән бойынша меңгерген білімдерінің толықтығын, тереңдігін, жүйелілігін және олардың кәсіби міндеттерді шешуде қолданылу деңгейін сипаттайтын өлшем.</w:t>
      </w:r>
    </w:p>
    <w:p w14:paraId="6FE9736C" w14:textId="2D6698FC" w:rsidR="00C213FC" w:rsidRPr="008F147D" w:rsidRDefault="00C213FC" w:rsidP="003D333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«Математиканы оқытудың инновациялық әдістері» пәнін оқыту мазмұны төрт тараудан тұрады және олар келесідей тақырыптарды қамтиды:</w:t>
      </w:r>
    </w:p>
    <w:p w14:paraId="69FDE93F" w14:textId="77777777" w:rsidR="00C213FC" w:rsidRPr="008F147D" w:rsidRDefault="00C213FC" w:rsidP="00C213FC">
      <w:pPr>
        <w:spacing w:after="0" w:line="240" w:lineRule="auto"/>
        <w:ind w:firstLine="567"/>
        <w:jc w:val="both"/>
        <w:rPr>
          <w:rFonts w:ascii="Times New Roman" w:hAnsi="Times New Roman" w:cs="Times New Roman"/>
          <w:i/>
          <w:sz w:val="28"/>
          <w:szCs w:val="28"/>
          <w:lang w:val="kk-KZ"/>
        </w:rPr>
      </w:pPr>
      <w:r w:rsidRPr="008F147D">
        <w:rPr>
          <w:rFonts w:ascii="Times New Roman" w:hAnsi="Times New Roman" w:cs="Times New Roman"/>
          <w:i/>
          <w:sz w:val="28"/>
          <w:szCs w:val="28"/>
          <w:lang w:val="kk-KZ"/>
        </w:rPr>
        <w:t>1-тарау. Математикалық білім берудің даму тенденциялары және математиканы оқытудың мазмұны мен құрылымдық ерекшеліктері</w:t>
      </w:r>
    </w:p>
    <w:p w14:paraId="4CEA0F32"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Математиканы оқыту мазмұны мен әдістемесіндегі жаңартулар. Математиканы оқытудың теориялық негіздері, жаңартылған білім мазмұнындағы пәндік ерекшеліктер, оқу бағдарламаларындағы өзгерістер және заманауи талаптарға сай мазмұнды құрылымдау қағидалары қарастырылады.</w:t>
      </w:r>
    </w:p>
    <w:p w14:paraId="4A55CDED"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Қазіргі білім беру әдістері мен технологиялары. Инновациялық, интегративті, жобалық, модульдік оқыту, ақпараттық-коммуникациялық технологияларының мазмұны, артықшылықтары мен қолданылу ерекшеліктері талданады.</w:t>
      </w:r>
    </w:p>
    <w:p w14:paraId="58C9D1FD" w14:textId="5F7C83FD"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Математика сабақтарында </w:t>
      </w:r>
      <w:r w:rsidR="000C372D" w:rsidRPr="008F147D">
        <w:rPr>
          <w:rFonts w:ascii="Times New Roman" w:hAnsi="Times New Roman" w:cs="Times New Roman"/>
          <w:sz w:val="28"/>
          <w:szCs w:val="28"/>
          <w:lang w:val="kk-KZ"/>
        </w:rPr>
        <w:t xml:space="preserve">диалогтық өзара әрекеттесуді ұйымдастыру әртүрлі формалары. Бірлескен және топтық жұмыстарды ұйымдастыру. Белсенді және интерактивті оқыту әдістері. </w:t>
      </w:r>
      <w:r w:rsidRPr="008F147D">
        <w:rPr>
          <w:rFonts w:ascii="Times New Roman" w:hAnsi="Times New Roman" w:cs="Times New Roman"/>
          <w:sz w:val="28"/>
          <w:szCs w:val="28"/>
          <w:lang w:val="kk-KZ"/>
        </w:rPr>
        <w:t xml:space="preserve">Топтық </w:t>
      </w:r>
      <w:r w:rsidR="000C372D" w:rsidRPr="008F147D">
        <w:rPr>
          <w:rFonts w:ascii="Times New Roman" w:hAnsi="Times New Roman" w:cs="Times New Roman"/>
          <w:sz w:val="28"/>
          <w:szCs w:val="28"/>
          <w:lang w:val="kk-KZ"/>
        </w:rPr>
        <w:t>және ж</w:t>
      </w:r>
      <w:r w:rsidRPr="008F147D">
        <w:rPr>
          <w:rFonts w:ascii="Times New Roman" w:hAnsi="Times New Roman" w:cs="Times New Roman"/>
          <w:sz w:val="28"/>
          <w:szCs w:val="28"/>
          <w:lang w:val="kk-KZ"/>
        </w:rPr>
        <w:t>ұптық жұмыс</w:t>
      </w:r>
      <w:r w:rsidR="00AA514E" w:rsidRPr="008F147D">
        <w:rPr>
          <w:rFonts w:ascii="Times New Roman" w:hAnsi="Times New Roman" w:cs="Times New Roman"/>
          <w:sz w:val="28"/>
          <w:szCs w:val="28"/>
          <w:lang w:val="kk-KZ"/>
        </w:rPr>
        <w:t xml:space="preserve"> түрлері</w:t>
      </w:r>
      <w:r w:rsidRPr="008F147D">
        <w:rPr>
          <w:rFonts w:ascii="Times New Roman" w:hAnsi="Times New Roman" w:cs="Times New Roman"/>
          <w:sz w:val="28"/>
          <w:szCs w:val="28"/>
          <w:lang w:val="kk-KZ"/>
        </w:rPr>
        <w:t>. Цифрлық құралдар арқылы топтық жұмысты ұйымдастыру (Padlet, Jamboard, GeoGebra Classroom, Quizizz Team Mode) тәсілдері ұсынылады.</w:t>
      </w:r>
    </w:p>
    <w:p w14:paraId="5189CF65" w14:textId="77777777" w:rsidR="00C213FC" w:rsidRPr="008F147D" w:rsidRDefault="00C213FC" w:rsidP="00C213FC">
      <w:pPr>
        <w:spacing w:after="0" w:line="240" w:lineRule="auto"/>
        <w:ind w:firstLine="567"/>
        <w:jc w:val="both"/>
        <w:rPr>
          <w:rFonts w:ascii="Times New Roman" w:hAnsi="Times New Roman" w:cs="Times New Roman"/>
          <w:i/>
          <w:sz w:val="28"/>
          <w:szCs w:val="28"/>
          <w:lang w:val="ru-RU"/>
        </w:rPr>
      </w:pPr>
      <w:r w:rsidRPr="008F147D">
        <w:rPr>
          <w:rFonts w:ascii="Times New Roman" w:hAnsi="Times New Roman" w:cs="Times New Roman"/>
          <w:i/>
          <w:sz w:val="28"/>
          <w:szCs w:val="28"/>
          <w:lang w:val="ru-RU"/>
        </w:rPr>
        <w:t>2-тарау. Математика сабақтарында инновациялық технологияларды қолдану</w:t>
      </w:r>
    </w:p>
    <w:p w14:paraId="2EE63287" w14:textId="2F6ACC99"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Белсенді оқыту әдістері. Математика сабақтарында қолданылатын белсенді әдістердің классификациясы (интерактивті, ізденушілік және зерттеушілік, ойын және тренингтік, цифрлық белсенді, рефлексивті әдістер). Математика сабақтарына белсенді әдістерді енгізу әдістемесі: сабақтың мақсаты мен міндеттері, оқу материалының мазмұны, топтық және жұптық жұмысты ұйымдастыру, цифрлық құралдарды қосу, рефлексияны ұйымдастыру қарастырылады. </w:t>
      </w:r>
    </w:p>
    <w:p w14:paraId="2F37CBBF" w14:textId="69AC8CE2" w:rsidR="00D90AEA" w:rsidRPr="008F147D" w:rsidRDefault="00EA356B" w:rsidP="00624621">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Сыни ойлауды дамытуға бағытталған педагогикалық технологиялар. Сыни ойлау технологиясын жүзеге асырудағы әртүрлі әдіс-тәсілдер: </w:t>
      </w:r>
      <w:r w:rsidRPr="008F147D">
        <w:rPr>
          <w:rFonts w:ascii="Times New Roman" w:hAnsi="Times New Roman" w:cs="Times New Roman"/>
          <w:sz w:val="28"/>
          <w:szCs w:val="28"/>
        </w:rPr>
        <w:t>TRIZ</w:t>
      </w:r>
      <w:r w:rsidRPr="008F147D">
        <w:rPr>
          <w:rFonts w:ascii="Times New Roman" w:hAnsi="Times New Roman" w:cs="Times New Roman"/>
          <w:sz w:val="28"/>
          <w:szCs w:val="28"/>
          <w:lang w:val="ru-RU"/>
        </w:rPr>
        <w:t xml:space="preserve"> және Э. де Боно ұсынған ойлауды дамыту әдістері, сондай-ақ оқу процесінде проблемалық жағдаяттар құру.</w:t>
      </w:r>
      <w:r w:rsidR="0073164A" w:rsidRPr="008F147D">
        <w:rPr>
          <w:rFonts w:ascii="Times New Roman" w:hAnsi="Times New Roman" w:cs="Times New Roman"/>
          <w:sz w:val="28"/>
          <w:szCs w:val="28"/>
          <w:lang w:val="ru-RU"/>
        </w:rPr>
        <w:t xml:space="preserve"> Оқыту барысында стандартты емес, шығармашылық сипаттағы тапсырмаларды және есептерді шешу. Сыни ойлаудың негізгі қағидалары, стратегиялары мен процедуралары. Проблемалық оқыту әдістері негізінде таңдау жасауға бағытталған жағдаяттарды ұйымдастыру, проблемалық тапсырмаларды орындау.</w:t>
      </w:r>
      <w:r w:rsidR="00624621" w:rsidRPr="008F147D">
        <w:rPr>
          <w:rFonts w:ascii="Times New Roman" w:hAnsi="Times New Roman" w:cs="Times New Roman"/>
          <w:sz w:val="28"/>
          <w:szCs w:val="28"/>
          <w:lang w:val="ru-RU"/>
        </w:rPr>
        <w:t xml:space="preserve"> Оқушылардың ой қорыту үдерісін жазбаша түрде рәсімдеуі және кейінгі рефлексия жүргізуі. Оқу процесінде қателесуге мүмкіндік беру, жіберілген қателерді талдау және түзету жағдайларын модельдеу.</w:t>
      </w:r>
    </w:p>
    <w:p w14:paraId="731FD247" w14:textId="5D1887FD" w:rsidR="00C213FC" w:rsidRPr="008F147D" w:rsidRDefault="00062861"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lastRenderedPageBreak/>
        <w:t>Цифрлық технологиялармен м</w:t>
      </w:r>
      <w:r w:rsidR="00C213FC" w:rsidRPr="008F147D">
        <w:rPr>
          <w:rFonts w:ascii="Times New Roman" w:hAnsi="Times New Roman" w:cs="Times New Roman"/>
          <w:sz w:val="28"/>
          <w:szCs w:val="28"/>
          <w:lang w:val="ru-RU"/>
        </w:rPr>
        <w:t xml:space="preserve">атематиканы оқыту. Цифрлық білім беру технологияларының ұғымы. Білім беру жүйесінде цифрлық технологияларды қолдану дағдылары. </w:t>
      </w:r>
    </w:p>
    <w:p w14:paraId="26D2F15E" w14:textId="7FA8E9B3"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Математиканы оқытуда қолданылатын цифрлық білім беру ресурстары мен құралдары: онлайн платформалар; </w:t>
      </w:r>
      <w:r w:rsidRPr="008F147D">
        <w:rPr>
          <w:rFonts w:ascii="Times New Roman" w:hAnsi="Times New Roman" w:cs="Times New Roman"/>
          <w:sz w:val="28"/>
          <w:szCs w:val="28"/>
        </w:rPr>
        <w:t>LMS</w:t>
      </w:r>
      <w:r w:rsidRPr="008F147D">
        <w:rPr>
          <w:rFonts w:ascii="Times New Roman" w:hAnsi="Times New Roman" w:cs="Times New Roman"/>
          <w:sz w:val="28"/>
          <w:szCs w:val="28"/>
          <w:lang w:val="ru-RU"/>
        </w:rPr>
        <w:t xml:space="preserve"> (оқу менеджменті жүйелері); математикалық бағдарламалар мен динамикалық орталар; интерактивті құралдар; </w:t>
      </w:r>
      <w:r w:rsidRPr="008F147D">
        <w:rPr>
          <w:rFonts w:ascii="Times New Roman" w:hAnsi="Times New Roman" w:cs="Times New Roman"/>
          <w:sz w:val="28"/>
          <w:szCs w:val="28"/>
        </w:rPr>
        <w:t>AI</w:t>
      </w:r>
      <w:r w:rsidRPr="008F147D">
        <w:rPr>
          <w:rFonts w:ascii="Times New Roman" w:hAnsi="Times New Roman" w:cs="Times New Roman"/>
          <w:sz w:val="28"/>
          <w:szCs w:val="28"/>
          <w:lang w:val="ru-RU"/>
        </w:rPr>
        <w:t xml:space="preserve"> негізіндегі құралдар; визуалд</w:t>
      </w:r>
      <w:r w:rsidR="00B179CE" w:rsidRPr="008F147D">
        <w:rPr>
          <w:rFonts w:ascii="Times New Roman" w:hAnsi="Times New Roman" w:cs="Times New Roman"/>
          <w:sz w:val="28"/>
          <w:szCs w:val="28"/>
          <w:lang w:val="ru-RU"/>
        </w:rPr>
        <w:t>ы және мультимедиялық құралдар.</w:t>
      </w:r>
    </w:p>
    <w:p w14:paraId="53189EBE" w14:textId="02A15EC1" w:rsidR="00B179CE" w:rsidRPr="008F147D" w:rsidRDefault="003C08C9" w:rsidP="003C08C9">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Цифрлық технологиялар негізінде математика сабағын жобалау әдістемесі – оқу нәтижелеріне бағдарланған мақсаттарды нақтылау; дидактикалық міндеттерге сәйкес цифрлық білім беру ресурстарын іріктеу; сабақтың құрылымдық-сценарийлік моделін әзірлеу; білім алушылардың оқу жетістіктерін бағалаудың тиімді тетіктерін жобалау; оқу үдерісін талдау, рефлексия жүргізу және сапалы кері байланысты қамтамасыз ету.</w:t>
      </w:r>
    </w:p>
    <w:p w14:paraId="79C84A2A" w14:textId="60B8057E" w:rsidR="00C213FC" w:rsidRPr="008F147D" w:rsidRDefault="002A0B2A"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Математика сабағындағы ц</w:t>
      </w:r>
      <w:r w:rsidR="00C213FC" w:rsidRPr="008F147D">
        <w:rPr>
          <w:rFonts w:ascii="Times New Roman" w:hAnsi="Times New Roman" w:cs="Times New Roman"/>
          <w:sz w:val="28"/>
          <w:szCs w:val="28"/>
          <w:lang w:val="ru-RU"/>
        </w:rPr>
        <w:t xml:space="preserve">ифрлық білім беру ресурстары: </w:t>
      </w:r>
      <w:r w:rsidRPr="008F147D">
        <w:rPr>
          <w:rFonts w:ascii="Times New Roman" w:hAnsi="Times New Roman" w:cs="Times New Roman"/>
          <w:sz w:val="28"/>
          <w:szCs w:val="28"/>
        </w:rPr>
        <w:t>Moodle</w:t>
      </w:r>
      <w:r w:rsidRPr="008F147D">
        <w:rPr>
          <w:rFonts w:ascii="Times New Roman" w:hAnsi="Times New Roman" w:cs="Times New Roman"/>
          <w:sz w:val="28"/>
          <w:szCs w:val="28"/>
          <w:lang w:val="kk-KZ"/>
        </w:rPr>
        <w:t>,</w:t>
      </w:r>
      <w:r w:rsidRPr="008F147D">
        <w:rPr>
          <w:rFonts w:ascii="Times New Roman" w:hAnsi="Times New Roman" w:cs="Times New Roman"/>
          <w:sz w:val="28"/>
          <w:szCs w:val="28"/>
          <w:lang w:val="ru-RU"/>
        </w:rPr>
        <w:t xml:space="preserve"> </w:t>
      </w:r>
      <w:r w:rsidR="00C213FC" w:rsidRPr="008F147D">
        <w:rPr>
          <w:rFonts w:ascii="Times New Roman" w:hAnsi="Times New Roman" w:cs="Times New Roman"/>
          <w:sz w:val="28"/>
          <w:szCs w:val="28"/>
        </w:rPr>
        <w:t>BilimLand</w:t>
      </w:r>
      <w:r w:rsidR="00C213FC" w:rsidRPr="008F147D">
        <w:rPr>
          <w:rFonts w:ascii="Times New Roman" w:hAnsi="Times New Roman" w:cs="Times New Roman"/>
          <w:sz w:val="28"/>
          <w:szCs w:val="28"/>
          <w:lang w:val="ru-RU"/>
        </w:rPr>
        <w:t xml:space="preserve">, </w:t>
      </w:r>
      <w:r w:rsidR="00C213FC" w:rsidRPr="008F147D">
        <w:rPr>
          <w:rFonts w:ascii="Times New Roman" w:hAnsi="Times New Roman" w:cs="Times New Roman"/>
          <w:sz w:val="28"/>
          <w:szCs w:val="28"/>
        </w:rPr>
        <w:t>GeoGebra</w:t>
      </w:r>
      <w:r w:rsidR="00C213FC" w:rsidRPr="008F147D">
        <w:rPr>
          <w:rFonts w:ascii="Times New Roman" w:hAnsi="Times New Roman" w:cs="Times New Roman"/>
          <w:sz w:val="28"/>
          <w:szCs w:val="28"/>
          <w:lang w:val="ru-RU"/>
        </w:rPr>
        <w:t xml:space="preserve">, </w:t>
      </w:r>
      <w:r w:rsidR="00655D6A" w:rsidRPr="008F147D">
        <w:rPr>
          <w:rFonts w:ascii="Times New Roman" w:hAnsi="Times New Roman" w:cs="Times New Roman"/>
          <w:sz w:val="28"/>
          <w:szCs w:val="28"/>
        </w:rPr>
        <w:t>Quizizz</w:t>
      </w:r>
      <w:r w:rsidR="00655D6A" w:rsidRPr="008F147D">
        <w:rPr>
          <w:rFonts w:ascii="Times New Roman" w:hAnsi="Times New Roman" w:cs="Times New Roman"/>
          <w:sz w:val="28"/>
          <w:szCs w:val="28"/>
          <w:lang w:val="ru-RU"/>
        </w:rPr>
        <w:t xml:space="preserve">, </w:t>
      </w:r>
      <w:r w:rsidR="00C213FC" w:rsidRPr="008F147D">
        <w:rPr>
          <w:rFonts w:ascii="Times New Roman" w:hAnsi="Times New Roman" w:cs="Times New Roman"/>
          <w:sz w:val="28"/>
          <w:szCs w:val="28"/>
        </w:rPr>
        <w:t>Kahoot</w:t>
      </w:r>
      <w:r w:rsidR="00C213FC" w:rsidRPr="008F147D">
        <w:rPr>
          <w:rFonts w:ascii="Times New Roman" w:hAnsi="Times New Roman" w:cs="Times New Roman"/>
          <w:sz w:val="28"/>
          <w:szCs w:val="28"/>
          <w:lang w:val="ru-RU"/>
        </w:rPr>
        <w:t xml:space="preserve">, </w:t>
      </w:r>
      <w:r w:rsidR="00C213FC" w:rsidRPr="008F147D">
        <w:rPr>
          <w:rFonts w:ascii="Times New Roman" w:hAnsi="Times New Roman" w:cs="Times New Roman"/>
          <w:sz w:val="28"/>
          <w:szCs w:val="28"/>
        </w:rPr>
        <w:t>LearningApps</w:t>
      </w:r>
      <w:r w:rsidR="00C213FC" w:rsidRPr="008F147D">
        <w:rPr>
          <w:rFonts w:ascii="Times New Roman" w:hAnsi="Times New Roman" w:cs="Times New Roman"/>
          <w:sz w:val="28"/>
          <w:szCs w:val="28"/>
          <w:lang w:val="ru-RU"/>
        </w:rPr>
        <w:t xml:space="preserve"> және басқа платформалардың дидактикалық мүмкіндіктері; динамикалық визуализация әдісі; цифрлық моделдеу әдісі; «Төңкерілген сынып» технологиясы; интерактивті бағалау әдістері; жасанды интеллект негізінде оқыту. Қашықтан оқыту технологиялары.</w:t>
      </w:r>
    </w:p>
    <w:p w14:paraId="13D232B5" w14:textId="1E52A22C"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rPr>
        <w:t>Lesson</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rPr>
        <w:t>Study</w:t>
      </w:r>
      <w:r w:rsidRPr="008F147D">
        <w:rPr>
          <w:rFonts w:ascii="Times New Roman" w:hAnsi="Times New Roman" w:cs="Times New Roman"/>
          <w:sz w:val="28"/>
          <w:szCs w:val="28"/>
          <w:lang w:val="ru-RU"/>
        </w:rPr>
        <w:t xml:space="preserve"> технологиясы. </w:t>
      </w:r>
      <w:r w:rsidRPr="008F147D">
        <w:rPr>
          <w:rFonts w:ascii="Times New Roman" w:hAnsi="Times New Roman" w:cs="Times New Roman"/>
          <w:sz w:val="28"/>
          <w:szCs w:val="28"/>
        </w:rPr>
        <w:t>Lesson</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rPr>
        <w:t>Study</w:t>
      </w:r>
      <w:r w:rsidRPr="008F147D">
        <w:rPr>
          <w:rFonts w:ascii="Times New Roman" w:hAnsi="Times New Roman" w:cs="Times New Roman"/>
          <w:sz w:val="28"/>
          <w:szCs w:val="28"/>
          <w:lang w:val="ru-RU"/>
        </w:rPr>
        <w:t xml:space="preserve"> – сабақты бірлесіп зерттеу технологиясының мәні. </w:t>
      </w:r>
      <w:r w:rsidRPr="008F147D">
        <w:rPr>
          <w:rFonts w:ascii="Times New Roman" w:hAnsi="Times New Roman" w:cs="Times New Roman"/>
          <w:sz w:val="28"/>
          <w:szCs w:val="28"/>
        </w:rPr>
        <w:t>Lesson</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rPr>
        <w:t>Study</w:t>
      </w:r>
      <w:r w:rsidRPr="008F147D">
        <w:rPr>
          <w:rFonts w:ascii="Times New Roman" w:hAnsi="Times New Roman" w:cs="Times New Roman"/>
          <w:sz w:val="28"/>
          <w:szCs w:val="28"/>
          <w:lang w:val="ru-RU"/>
        </w:rPr>
        <w:t xml:space="preserve">-ді математика сабақтарында қолдану. </w:t>
      </w:r>
      <w:r w:rsidR="007661B3" w:rsidRPr="008F147D">
        <w:rPr>
          <w:rFonts w:ascii="Times New Roman" w:hAnsi="Times New Roman" w:cs="Times New Roman"/>
          <w:sz w:val="28"/>
          <w:szCs w:val="28"/>
          <w:lang w:val="ru-RU"/>
        </w:rPr>
        <w:t xml:space="preserve">Қысқа мерзімді жоспарды әзірлеудегі </w:t>
      </w:r>
      <w:r w:rsidRPr="008F147D">
        <w:rPr>
          <w:rFonts w:ascii="Times New Roman" w:hAnsi="Times New Roman" w:cs="Times New Roman"/>
          <w:sz w:val="28"/>
          <w:szCs w:val="28"/>
        </w:rPr>
        <w:t>Lesson</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rPr>
        <w:t>Study</w:t>
      </w:r>
      <w:r w:rsidRPr="008F147D">
        <w:rPr>
          <w:rFonts w:ascii="Times New Roman" w:hAnsi="Times New Roman" w:cs="Times New Roman"/>
          <w:sz w:val="28"/>
          <w:szCs w:val="28"/>
          <w:lang w:val="ru-RU"/>
        </w:rPr>
        <w:t xml:space="preserve"> технологиясы.</w:t>
      </w:r>
    </w:p>
    <w:p w14:paraId="01F01091" w14:textId="77777777" w:rsidR="00C213FC" w:rsidRPr="008F147D" w:rsidRDefault="00C213FC" w:rsidP="00C213FC">
      <w:pPr>
        <w:spacing w:after="0" w:line="240" w:lineRule="auto"/>
        <w:ind w:firstLine="567"/>
        <w:jc w:val="both"/>
        <w:rPr>
          <w:rFonts w:ascii="Times New Roman" w:hAnsi="Times New Roman" w:cs="Times New Roman"/>
          <w:i/>
          <w:sz w:val="28"/>
          <w:szCs w:val="28"/>
          <w:lang w:val="ru-RU"/>
        </w:rPr>
      </w:pPr>
      <w:r w:rsidRPr="008F147D">
        <w:rPr>
          <w:rFonts w:ascii="Times New Roman" w:hAnsi="Times New Roman" w:cs="Times New Roman"/>
          <w:i/>
          <w:sz w:val="28"/>
          <w:szCs w:val="28"/>
          <w:lang w:val="ru-RU"/>
        </w:rPr>
        <w:t>3-тарау. Математика сабақтарындағы дифференциалды тәсіл</w:t>
      </w:r>
    </w:p>
    <w:p w14:paraId="71B830BD" w14:textId="1BE0D489"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Математика</w:t>
      </w:r>
      <w:r w:rsidR="006912D0" w:rsidRPr="008F147D">
        <w:rPr>
          <w:rFonts w:ascii="Times New Roman" w:hAnsi="Times New Roman" w:cs="Times New Roman"/>
          <w:sz w:val="28"/>
          <w:szCs w:val="28"/>
          <w:lang w:val="ru-RU"/>
        </w:rPr>
        <w:t>ны</w:t>
      </w:r>
      <w:r w:rsidRPr="008F147D">
        <w:rPr>
          <w:rFonts w:ascii="Times New Roman" w:hAnsi="Times New Roman" w:cs="Times New Roman"/>
          <w:sz w:val="28"/>
          <w:szCs w:val="28"/>
          <w:lang w:val="ru-RU"/>
        </w:rPr>
        <w:t xml:space="preserve"> </w:t>
      </w:r>
      <w:r w:rsidR="006912D0" w:rsidRPr="008F147D">
        <w:rPr>
          <w:rFonts w:ascii="Times New Roman" w:hAnsi="Times New Roman" w:cs="Times New Roman"/>
          <w:sz w:val="28"/>
          <w:szCs w:val="28"/>
          <w:lang w:val="ru-RU"/>
        </w:rPr>
        <w:t>дифференциалды тәсілді қолданып оқыту.</w:t>
      </w:r>
      <w:r w:rsidRPr="008F147D">
        <w:rPr>
          <w:rFonts w:ascii="Times New Roman" w:hAnsi="Times New Roman" w:cs="Times New Roman"/>
          <w:sz w:val="28"/>
          <w:szCs w:val="28"/>
          <w:lang w:val="ru-RU"/>
        </w:rPr>
        <w:t xml:space="preserve"> Оқушылардың жеке ерекшеліктерін ескере отырып оқытуды ұйымдастыру, деңгейлік тапсырмалар мен бейімделген оқыту технологиялары.</w:t>
      </w:r>
    </w:p>
    <w:p w14:paraId="4232A6FE"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Блум таксономиясына негізделген тапсырмалар мен есептер. Танымдық дағдыларды дамытуға бағытталған тапсырмалар құрастыру, жоғары деңгейлі ойлау (</w:t>
      </w:r>
      <w:r w:rsidRPr="008F147D">
        <w:rPr>
          <w:rFonts w:ascii="Times New Roman" w:hAnsi="Times New Roman" w:cs="Times New Roman"/>
          <w:sz w:val="28"/>
          <w:szCs w:val="28"/>
        </w:rPr>
        <w:t>HOTS</w:t>
      </w:r>
      <w:r w:rsidRPr="008F147D">
        <w:rPr>
          <w:rFonts w:ascii="Times New Roman" w:hAnsi="Times New Roman" w:cs="Times New Roman"/>
          <w:sz w:val="28"/>
          <w:szCs w:val="28"/>
          <w:lang w:val="ru-RU"/>
        </w:rPr>
        <w:t>) дағдыларын қалыптастыру әдістері.</w:t>
      </w:r>
    </w:p>
    <w:p w14:paraId="2C3D3112"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Математикаға қызығушылықты қалыптастыру үшін оқу әрекетінің әртүрлі формаларын пайдалану. Ойлау әрекетін белсендендіруге бағытталған тапсырмалар мен есептер.</w:t>
      </w:r>
    </w:p>
    <w:p w14:paraId="42904E5D"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Инклюзивті білім беру жағдайында математика пәнін оқыту әдістемесі. Инклюзивті ортадағы педагогикалық қолдау, жеке оқу траекториясы, ерекше білім беру қажеттілігі бар оқушылармен жұмыс жасау әдістері.</w:t>
      </w:r>
    </w:p>
    <w:p w14:paraId="351B22EC" w14:textId="77777777" w:rsidR="00C213FC" w:rsidRPr="008F147D" w:rsidRDefault="00C213FC" w:rsidP="00C213FC">
      <w:pPr>
        <w:spacing w:after="0" w:line="240" w:lineRule="auto"/>
        <w:ind w:firstLine="567"/>
        <w:jc w:val="both"/>
        <w:rPr>
          <w:rFonts w:ascii="Times New Roman" w:hAnsi="Times New Roman" w:cs="Times New Roman"/>
          <w:i/>
          <w:sz w:val="28"/>
          <w:szCs w:val="28"/>
          <w:lang w:val="ru-RU"/>
        </w:rPr>
      </w:pPr>
      <w:r w:rsidRPr="008F147D">
        <w:rPr>
          <w:rFonts w:ascii="Times New Roman" w:hAnsi="Times New Roman" w:cs="Times New Roman"/>
          <w:i/>
          <w:sz w:val="28"/>
          <w:szCs w:val="28"/>
          <w:lang w:val="ru-RU"/>
        </w:rPr>
        <w:t>4-тарау. Математика сабақтарында бағалауды жоспарлау және ұйымдастыру</w:t>
      </w:r>
    </w:p>
    <w:p w14:paraId="6D17891B"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Педагогикалық өлшеулерді математика сабақтарында пайдалану. Оқу жетістіктерін өлшеудің психометриялық негіздері, бағалау құралдарын әзірлеу, валидтілік пен сенімділік мәселелері.</w:t>
      </w:r>
    </w:p>
    <w:p w14:paraId="3AF3B4B0"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Өзін-өзі бағалау және өзара бағалау тәсілдері. Оқушылардың рефлексиясын дамыту, өзіндік бақылау дағдыларын қалыптастыру, жас ерекшеліктеріне сай өзара бағалау формалары.</w:t>
      </w:r>
    </w:p>
    <w:p w14:paraId="3267A2B9"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Критериалды бағалау технологиясы. Критерийлер мен дескрипторлар әзірлеу, рубрикатор құру, оқу мақсаттары негізінде бағалау алгоритмі.</w:t>
      </w:r>
    </w:p>
    <w:p w14:paraId="4CDA646E"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lastRenderedPageBreak/>
        <w:t>Қалыптастырушы және жиынтық бағалау (ішкі және сыртқы). Қалыптастырушы және жиынтық бағалаудың ерекшеліктері, бағалау нәтижелерін талдау, оқу сапасын арттыруда бағалау технологияларының рөлі.</w:t>
      </w:r>
    </w:p>
    <w:p w14:paraId="714BA5E7" w14:textId="5840CB4D"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Математиканы цифрлық білім беру ортасында оқыту студенттердің өзіндік оқу-танымдық әрекетін тиімді ұйымдастыруға мүмкіндік береді. Әрине, бұл үшін едәуір уақыттық, техникалық, әдістемелік және басқа да ресурстар қажет, дегенмен ол жоғары оқу орнының білім беру </w:t>
      </w:r>
      <w:r w:rsidRPr="008F147D">
        <w:rPr>
          <w:rFonts w:ascii="Times New Roman" w:hAnsi="Times New Roman" w:cs="Times New Roman"/>
          <w:sz w:val="28"/>
          <w:szCs w:val="28"/>
          <w:lang w:val="kk-KZ"/>
        </w:rPr>
        <w:t>процесінің</w:t>
      </w:r>
      <w:r w:rsidRPr="008F147D">
        <w:rPr>
          <w:rFonts w:ascii="Times New Roman" w:hAnsi="Times New Roman" w:cs="Times New Roman"/>
          <w:sz w:val="28"/>
          <w:szCs w:val="28"/>
          <w:lang w:val="ru-RU"/>
        </w:rPr>
        <w:t xml:space="preserve"> мақсаттық ұстанымдарына сәйкес келеді. Себебі педагогикалық бағыттағы студенттердің математика пәнін меңгеру </w:t>
      </w:r>
      <w:r w:rsidRPr="008F147D">
        <w:rPr>
          <w:rFonts w:ascii="Times New Roman" w:hAnsi="Times New Roman" w:cs="Times New Roman"/>
          <w:sz w:val="28"/>
          <w:szCs w:val="28"/>
          <w:lang w:val="kk-KZ"/>
        </w:rPr>
        <w:t>процесінде</w:t>
      </w:r>
      <w:r w:rsidRPr="008F147D">
        <w:rPr>
          <w:rFonts w:ascii="Times New Roman" w:hAnsi="Times New Roman" w:cs="Times New Roman"/>
          <w:sz w:val="28"/>
          <w:szCs w:val="28"/>
          <w:lang w:val="ru-RU"/>
        </w:rPr>
        <w:t xml:space="preserve"> олардың өзіндік танымдық әрекеті жетекші сипатқа ие. Бұл математиканы оқытудың мақсаттық және ұйымдастырушылық ерекшеліктерімен түсіндіріледі [</w:t>
      </w:r>
      <w:r w:rsidR="00671436" w:rsidRPr="008F147D">
        <w:rPr>
          <w:rFonts w:ascii="Times New Roman" w:hAnsi="Times New Roman" w:cs="Times New Roman"/>
          <w:sz w:val="28"/>
          <w:szCs w:val="28"/>
          <w:lang w:val="ru-RU"/>
        </w:rPr>
        <w:t>103</w:t>
      </w:r>
      <w:r w:rsidRPr="008F147D">
        <w:rPr>
          <w:rFonts w:ascii="Times New Roman" w:hAnsi="Times New Roman" w:cs="Times New Roman"/>
          <w:sz w:val="28"/>
          <w:szCs w:val="28"/>
          <w:lang w:val="ru-RU"/>
        </w:rPr>
        <w:t xml:space="preserve">]. </w:t>
      </w:r>
    </w:p>
    <w:p w14:paraId="7E2875DE"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Студенттердің оқу белсенділіктерін арттыру мақсатында пәнді оқытуда цифрлық білім беру платформаларын қолданудың тиімділігі зор. </w:t>
      </w:r>
    </w:p>
    <w:p w14:paraId="713EB584" w14:textId="471DF47E"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платформа – бұл мүдделі қатысушыларды біріктіретін және олардың өзара әрекеттесуін оңтайландырып, уақыттық және ресурстық шығынды азайтуға мүмкіндік беретін ақпараттық кеңістік [</w:t>
      </w:r>
      <w:r w:rsidR="00671436" w:rsidRPr="008F147D">
        <w:rPr>
          <w:rFonts w:ascii="Times New Roman" w:hAnsi="Times New Roman" w:cs="Times New Roman"/>
          <w:sz w:val="28"/>
          <w:szCs w:val="28"/>
          <w:lang w:val="kk-KZ"/>
        </w:rPr>
        <w:t>104</w:t>
      </w:r>
      <w:r w:rsidRPr="008F147D">
        <w:rPr>
          <w:rFonts w:ascii="Times New Roman" w:hAnsi="Times New Roman" w:cs="Times New Roman"/>
          <w:sz w:val="28"/>
          <w:szCs w:val="28"/>
          <w:lang w:val="kk-KZ"/>
        </w:rPr>
        <w:t>].</w:t>
      </w:r>
    </w:p>
    <w:p w14:paraId="0DC66A23"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Кейбір авторлар цифрлық платформа деп – технологиялар, өнімдер және қызметтер жиынтығына негізделген, қызмет көрсетушілер мен тұтынушылар секілді субъектілердің цифрлық өзара әрекеттесуін ұйымдастыру жүйесін түсінеді. Бұл жүйе жаңа субъектілердің қосылуына ашық, сондай-ақ қатысушыларға өздерінің жеке өнімдері мен қызметтерін жасауға және оларды платформа арқылы ұсынуға мүмкіндік береді.</w:t>
      </w:r>
    </w:p>
    <w:p w14:paraId="0FE28AD2" w14:textId="5D8423CF"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Білім беру жүйесінде цифрлық платформа – бұл оқу процесін ұйымдастыруға, басқаруға және қолдауға арналған, түрлі цифрлық технологиялар, құралдар, қызметтер мен ресурстарды біріктіретін біртұтас ақпараттық білім беру жүйесі [</w:t>
      </w:r>
      <w:r w:rsidR="00671436" w:rsidRPr="008F147D">
        <w:rPr>
          <w:rFonts w:ascii="Times New Roman" w:hAnsi="Times New Roman" w:cs="Times New Roman"/>
          <w:sz w:val="28"/>
          <w:szCs w:val="28"/>
          <w:lang w:val="kk-KZ"/>
        </w:rPr>
        <w:t>105</w:t>
      </w:r>
      <w:r w:rsidRPr="008F147D">
        <w:rPr>
          <w:rFonts w:ascii="Times New Roman" w:hAnsi="Times New Roman" w:cs="Times New Roman"/>
          <w:sz w:val="28"/>
          <w:szCs w:val="28"/>
          <w:lang w:val="kk-KZ"/>
        </w:rPr>
        <w:t>].</w:t>
      </w:r>
    </w:p>
    <w:p w14:paraId="00F4666C"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білім беру платформасы келесідей қағидаларды іске асырады:</w:t>
      </w:r>
    </w:p>
    <w:p w14:paraId="3B09DF54"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1) оқу процесін ұйымдастырушылық</w:t>
      </w:r>
    </w:p>
    <w:p w14:paraId="04C965CC"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оқу материалдарын орналастыру (бейнесабақтар, мәтіндер, презентациялар, тапсырмалар);</w:t>
      </w:r>
    </w:p>
    <w:p w14:paraId="3D52FE9A"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сабақ құрылымын жоспарлау;</w:t>
      </w:r>
    </w:p>
    <w:p w14:paraId="33FE3C54"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онлайн және офлайн форматта оқыту.</w:t>
      </w:r>
    </w:p>
    <w:p w14:paraId="3B5D28F3"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 оқытушы мен білім алушының өзара әрекеттесушілік</w:t>
      </w:r>
    </w:p>
    <w:p w14:paraId="7FF8C239"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ru-RU"/>
        </w:rPr>
        <w:t>чат, форум, хабарламалар арқылы байланыс;</w:t>
      </w:r>
    </w:p>
    <w:p w14:paraId="053FFDA5"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кері байланыс ұсыну;</w:t>
      </w:r>
    </w:p>
    <w:p w14:paraId="02F25CDD"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ru-RU"/>
        </w:rPr>
        <w:t>студенттердің жеке траекторияларын бақылау.</w:t>
      </w:r>
    </w:p>
    <w:p w14:paraId="26E14D6C"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3) бағалау және мониторингілеу</w:t>
      </w:r>
    </w:p>
    <w:p w14:paraId="2C63F87D"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ru-RU"/>
        </w:rPr>
        <w:t>тесттер, автоматтандырылған тексеру;</w:t>
      </w:r>
    </w:p>
    <w:p w14:paraId="12408C22"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қалыптастырушы және жиынтық бағалау;</w:t>
      </w:r>
    </w:p>
    <w:p w14:paraId="514CBB15"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ru-RU"/>
        </w:rPr>
        <w:t>оқу әрекетінің статистикасын талдау.</w:t>
      </w:r>
    </w:p>
    <w:p w14:paraId="07B20074"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4) цифрлық ресурстарға қолжетімділік</w:t>
      </w:r>
    </w:p>
    <w:p w14:paraId="52C8243A"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ru-RU"/>
        </w:rPr>
        <w:t>электрондық оқулықтар, бейнелекциялар, тапсырмалар банкі;</w:t>
      </w:r>
    </w:p>
    <w:p w14:paraId="6322A6DA"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цифрлық зертханалар, интерактивті модельдер;</w:t>
      </w:r>
    </w:p>
    <w:p w14:paraId="4367D49C"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ru-RU"/>
        </w:rPr>
        <w:t>оқу аналитикасы.</w:t>
      </w:r>
    </w:p>
    <w:p w14:paraId="01542F3B"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5) бейімделу және интеграция</w:t>
      </w:r>
    </w:p>
    <w:p w14:paraId="15A493A6"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lastRenderedPageBreak/>
        <w:t xml:space="preserve">- </w:t>
      </w:r>
      <w:r w:rsidRPr="008F147D">
        <w:rPr>
          <w:rFonts w:ascii="Times New Roman" w:hAnsi="Times New Roman" w:cs="Times New Roman"/>
          <w:sz w:val="28"/>
          <w:szCs w:val="28"/>
          <w:lang w:val="ru-RU"/>
        </w:rPr>
        <w:t>жаңа қолданушыларды қосуға ашық;</w:t>
      </w:r>
    </w:p>
    <w:p w14:paraId="65C0F709"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басқа жүйелермен (</w:t>
      </w:r>
      <w:r w:rsidRPr="008F147D">
        <w:rPr>
          <w:rFonts w:ascii="Times New Roman" w:hAnsi="Times New Roman" w:cs="Times New Roman"/>
          <w:sz w:val="28"/>
          <w:szCs w:val="28"/>
        </w:rPr>
        <w:t>Kundelik</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rPr>
        <w:t>Platonus</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rPr>
        <w:t>BilimLand</w:t>
      </w:r>
      <w:r w:rsidRPr="008F147D">
        <w:rPr>
          <w:rFonts w:ascii="Times New Roman" w:hAnsi="Times New Roman" w:cs="Times New Roman"/>
          <w:sz w:val="28"/>
          <w:szCs w:val="28"/>
          <w:lang w:val="ru-RU"/>
        </w:rPr>
        <w:t xml:space="preserve"> т.б.) интеграциялануы мүмкін;</w:t>
      </w:r>
    </w:p>
    <w:p w14:paraId="36D1EE4C"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жеке оқу контентін жасауға мүмкіндік береді.</w:t>
      </w:r>
    </w:p>
    <w:p w14:paraId="2EAFA98F"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t>Осы тұрғыда ц</w:t>
      </w:r>
      <w:r w:rsidRPr="008F147D">
        <w:rPr>
          <w:rFonts w:ascii="Times New Roman" w:hAnsi="Times New Roman" w:cs="Times New Roman"/>
          <w:sz w:val="28"/>
          <w:szCs w:val="28"/>
          <w:lang w:val="ru-RU"/>
        </w:rPr>
        <w:t>ифрлық білім беру платформасы – бұл оқытушылар мен білім алушылардың өзара әрекеттесуін оңтайландыратын, оқу материалдарын сақтайтын, тарататын, бағалайтын және оқыту процесін толықтай цифрлық форматта ұйымдастыруға мүмкіндік беретін көпфункционалды ақпараттық жүйе демекпіз.</w:t>
      </w:r>
    </w:p>
    <w:p w14:paraId="2408A586"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Қазіргі жоғары педагогикалық білім беру жүйесінде болашақ математика мұғалімдерін даярлауда қолжетімділігі мен ыңғайлылығы ескеріліп, қолдануға болатын цифрлық білім беру платформаларының классификациясын жасадық (8-кесте).</w:t>
      </w:r>
    </w:p>
    <w:p w14:paraId="7AC2BF99" w14:textId="24765EAD" w:rsidR="00C213FC" w:rsidRPr="008F147D" w:rsidRDefault="00C213FC" w:rsidP="00C213FC">
      <w:pPr>
        <w:spacing w:after="0" w:line="240" w:lineRule="auto"/>
        <w:jc w:val="both"/>
        <w:rPr>
          <w:rFonts w:ascii="Times New Roman" w:hAnsi="Times New Roman" w:cs="Times New Roman"/>
          <w:sz w:val="28"/>
          <w:szCs w:val="28"/>
          <w:lang w:val="ru-RU"/>
        </w:rPr>
      </w:pPr>
    </w:p>
    <w:p w14:paraId="1C3D3A15" w14:textId="77777777" w:rsidR="00C213FC" w:rsidRPr="008F147D" w:rsidRDefault="00C213FC" w:rsidP="00C213FC">
      <w:pPr>
        <w:spacing w:after="0" w:line="240" w:lineRule="auto"/>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Кесте 8 – Негізгі цифрлық білім беру платформаларының тізімі </w:t>
      </w:r>
    </w:p>
    <w:p w14:paraId="73EA07E0" w14:textId="77777777" w:rsidR="00C213FC" w:rsidRPr="008F147D" w:rsidRDefault="00C213FC" w:rsidP="00C213FC">
      <w:pPr>
        <w:spacing w:after="0" w:line="240" w:lineRule="auto"/>
        <w:rPr>
          <w:rFonts w:ascii="Times New Roman" w:hAnsi="Times New Roman" w:cs="Times New Roman"/>
          <w:sz w:val="28"/>
          <w:szCs w:val="28"/>
          <w:lang w:val="ru-RU"/>
        </w:rPr>
      </w:pPr>
    </w:p>
    <w:tbl>
      <w:tblPr>
        <w:tblStyle w:val="af1"/>
        <w:tblW w:w="9628" w:type="dxa"/>
        <w:tblLook w:val="04A0" w:firstRow="1" w:lastRow="0" w:firstColumn="1" w:lastColumn="0" w:noHBand="0" w:noVBand="1"/>
      </w:tblPr>
      <w:tblGrid>
        <w:gridCol w:w="541"/>
        <w:gridCol w:w="2431"/>
        <w:gridCol w:w="3827"/>
        <w:gridCol w:w="2829"/>
      </w:tblGrid>
      <w:tr w:rsidR="00C213FC" w:rsidRPr="008F147D" w14:paraId="249736F7" w14:textId="77777777" w:rsidTr="00830184">
        <w:tc>
          <w:tcPr>
            <w:tcW w:w="541" w:type="dxa"/>
          </w:tcPr>
          <w:p w14:paraId="743D0AD1"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w:t>
            </w:r>
          </w:p>
        </w:tc>
        <w:tc>
          <w:tcPr>
            <w:tcW w:w="2431" w:type="dxa"/>
          </w:tcPr>
          <w:p w14:paraId="64D4EA16"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Қолдану бағыты</w:t>
            </w:r>
          </w:p>
        </w:tc>
        <w:tc>
          <w:tcPr>
            <w:tcW w:w="3827" w:type="dxa"/>
          </w:tcPr>
          <w:p w14:paraId="57253910"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Платформа атауы</w:t>
            </w:r>
          </w:p>
        </w:tc>
        <w:tc>
          <w:tcPr>
            <w:tcW w:w="2829" w:type="dxa"/>
          </w:tcPr>
          <w:p w14:paraId="4A0B0A4E"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Мүмкіндігі</w:t>
            </w:r>
          </w:p>
        </w:tc>
      </w:tr>
      <w:tr w:rsidR="00C213FC" w:rsidRPr="008F147D" w14:paraId="6EDC8931" w14:textId="77777777" w:rsidTr="00830184">
        <w:tc>
          <w:tcPr>
            <w:tcW w:w="541" w:type="dxa"/>
          </w:tcPr>
          <w:p w14:paraId="58247965"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1</w:t>
            </w:r>
          </w:p>
        </w:tc>
        <w:tc>
          <w:tcPr>
            <w:tcW w:w="2431" w:type="dxa"/>
          </w:tcPr>
          <w:p w14:paraId="0A520577"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2</w:t>
            </w:r>
          </w:p>
        </w:tc>
        <w:tc>
          <w:tcPr>
            <w:tcW w:w="3827" w:type="dxa"/>
          </w:tcPr>
          <w:p w14:paraId="07A85DAE"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3</w:t>
            </w:r>
          </w:p>
        </w:tc>
        <w:tc>
          <w:tcPr>
            <w:tcW w:w="2829" w:type="dxa"/>
          </w:tcPr>
          <w:p w14:paraId="611E9F92"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4</w:t>
            </w:r>
          </w:p>
        </w:tc>
      </w:tr>
      <w:tr w:rsidR="00C213FC" w:rsidRPr="008F147D" w14:paraId="53798162" w14:textId="77777777" w:rsidTr="00830184">
        <w:tc>
          <w:tcPr>
            <w:tcW w:w="541" w:type="dxa"/>
          </w:tcPr>
          <w:p w14:paraId="1D87FEE2"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1</w:t>
            </w:r>
          </w:p>
        </w:tc>
        <w:tc>
          <w:tcPr>
            <w:tcW w:w="2431" w:type="dxa"/>
          </w:tcPr>
          <w:p w14:paraId="0549F51A" w14:textId="77777777" w:rsidR="00C213FC" w:rsidRPr="008F147D" w:rsidRDefault="00C213FC" w:rsidP="00830184">
            <w:pPr>
              <w:rPr>
                <w:rFonts w:ascii="Times New Roman" w:hAnsi="Times New Roman" w:cs="Times New Roman"/>
                <w:sz w:val="24"/>
                <w:szCs w:val="24"/>
                <w:lang w:val="en-US"/>
              </w:rPr>
            </w:pPr>
            <w:r w:rsidRPr="008F147D">
              <w:rPr>
                <w:rFonts w:ascii="Times New Roman" w:hAnsi="Times New Roman" w:cs="Times New Roman"/>
                <w:sz w:val="24"/>
                <w:szCs w:val="24"/>
              </w:rPr>
              <w:t>Оқу</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менеджменті</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жүйелері</w:t>
            </w:r>
            <w:r w:rsidRPr="008F147D">
              <w:rPr>
                <w:rFonts w:ascii="Times New Roman" w:hAnsi="Times New Roman" w:cs="Times New Roman"/>
                <w:sz w:val="24"/>
                <w:szCs w:val="24"/>
                <w:lang w:val="en-US"/>
              </w:rPr>
              <w:t xml:space="preserve"> (LMS – Learning Management System)</w:t>
            </w:r>
          </w:p>
        </w:tc>
        <w:tc>
          <w:tcPr>
            <w:tcW w:w="3827" w:type="dxa"/>
          </w:tcPr>
          <w:p w14:paraId="014CA77D" w14:textId="77777777" w:rsidR="00C213FC" w:rsidRPr="008F147D" w:rsidRDefault="00C213FC" w:rsidP="00830184">
            <w:pPr>
              <w:rPr>
                <w:rFonts w:ascii="Times New Roman" w:hAnsi="Times New Roman" w:cs="Times New Roman"/>
                <w:sz w:val="24"/>
                <w:szCs w:val="24"/>
                <w:lang w:val="en-US"/>
              </w:rPr>
            </w:pPr>
            <w:r w:rsidRPr="008F147D">
              <w:rPr>
                <w:rFonts w:ascii="Times New Roman" w:hAnsi="Times New Roman" w:cs="Times New Roman"/>
                <w:sz w:val="24"/>
                <w:szCs w:val="24"/>
                <w:lang w:val="en-US"/>
              </w:rPr>
              <w:t>Moodle, Google Classroom, Canvas LMS, Microsoft Teams for Education, Edmodo, Platonus (</w:t>
            </w:r>
            <w:r w:rsidRPr="008F147D">
              <w:rPr>
                <w:rFonts w:ascii="Times New Roman" w:hAnsi="Times New Roman" w:cs="Times New Roman"/>
                <w:sz w:val="24"/>
                <w:szCs w:val="24"/>
              </w:rPr>
              <w:t>ҚР</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ЖОО</w:t>
            </w:r>
            <w:r w:rsidRPr="008F147D">
              <w:rPr>
                <w:rFonts w:ascii="Times New Roman" w:hAnsi="Times New Roman" w:cs="Times New Roman"/>
                <w:sz w:val="24"/>
                <w:szCs w:val="24"/>
                <w:lang w:val="en-US"/>
              </w:rPr>
              <w:t>-</w:t>
            </w:r>
            <w:r w:rsidRPr="008F147D">
              <w:rPr>
                <w:rFonts w:ascii="Times New Roman" w:hAnsi="Times New Roman" w:cs="Times New Roman"/>
                <w:sz w:val="24"/>
                <w:szCs w:val="24"/>
              </w:rPr>
              <w:t>ларында</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кең</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қолданылатын</w:t>
            </w:r>
            <w:r w:rsidRPr="008F147D">
              <w:rPr>
                <w:rFonts w:ascii="Times New Roman" w:hAnsi="Times New Roman" w:cs="Times New Roman"/>
                <w:sz w:val="24"/>
                <w:szCs w:val="24"/>
                <w:lang w:val="en-US"/>
              </w:rPr>
              <w:t>), Univer 2.0 (</w:t>
            </w:r>
            <w:r w:rsidRPr="008F147D">
              <w:rPr>
                <w:rFonts w:ascii="Times New Roman" w:hAnsi="Times New Roman" w:cs="Times New Roman"/>
                <w:sz w:val="24"/>
                <w:szCs w:val="24"/>
              </w:rPr>
              <w:t>ҚР</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ЖОО</w:t>
            </w:r>
            <w:r w:rsidRPr="008F147D">
              <w:rPr>
                <w:rFonts w:ascii="Times New Roman" w:hAnsi="Times New Roman" w:cs="Times New Roman"/>
                <w:sz w:val="24"/>
                <w:szCs w:val="24"/>
                <w:lang w:val="en-US"/>
              </w:rPr>
              <w:t>-</w:t>
            </w:r>
            <w:r w:rsidRPr="008F147D">
              <w:rPr>
                <w:rFonts w:ascii="Times New Roman" w:hAnsi="Times New Roman" w:cs="Times New Roman"/>
                <w:sz w:val="24"/>
                <w:szCs w:val="24"/>
              </w:rPr>
              <w:t>лардың</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ақпараттық</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жүйесі</w:t>
            </w:r>
            <w:r w:rsidRPr="008F147D">
              <w:rPr>
                <w:rFonts w:ascii="Times New Roman" w:hAnsi="Times New Roman" w:cs="Times New Roman"/>
                <w:sz w:val="24"/>
                <w:szCs w:val="24"/>
                <w:lang w:val="en-US"/>
              </w:rPr>
              <w:t>), Open Opiq (</w:t>
            </w:r>
            <w:r w:rsidRPr="008F147D">
              <w:rPr>
                <w:rFonts w:ascii="Times New Roman" w:hAnsi="Times New Roman" w:cs="Times New Roman"/>
                <w:sz w:val="24"/>
                <w:szCs w:val="24"/>
              </w:rPr>
              <w:t>Қазақтелеком</w:t>
            </w:r>
            <w:r w:rsidRPr="008F147D">
              <w:rPr>
                <w:rFonts w:ascii="Times New Roman" w:hAnsi="Times New Roman" w:cs="Times New Roman"/>
                <w:sz w:val="24"/>
                <w:szCs w:val="24"/>
                <w:lang w:val="en-US"/>
              </w:rPr>
              <w:t>), BilimTime (Bilim Media Group)</w:t>
            </w:r>
          </w:p>
        </w:tc>
        <w:tc>
          <w:tcPr>
            <w:tcW w:w="2829" w:type="dxa"/>
          </w:tcPr>
          <w:p w14:paraId="74C20CFF" w14:textId="77777777" w:rsidR="00C213FC" w:rsidRPr="008F147D" w:rsidRDefault="00C213FC" w:rsidP="00830184">
            <w:pPr>
              <w:rPr>
                <w:rFonts w:ascii="Times New Roman" w:hAnsi="Times New Roman" w:cs="Times New Roman"/>
                <w:sz w:val="24"/>
                <w:szCs w:val="24"/>
                <w:lang w:val="en-US"/>
              </w:rPr>
            </w:pPr>
            <w:r w:rsidRPr="008F147D">
              <w:rPr>
                <w:rFonts w:ascii="Times New Roman" w:hAnsi="Times New Roman" w:cs="Times New Roman"/>
                <w:sz w:val="24"/>
                <w:szCs w:val="24"/>
              </w:rPr>
              <w:t>Курстарды</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құруға</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тапсырма</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беруге</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бағалауға</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кері</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байланыс</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орнатуға</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мүмкіндік</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береді</w:t>
            </w:r>
            <w:r w:rsidRPr="008F147D">
              <w:rPr>
                <w:rFonts w:ascii="Times New Roman" w:hAnsi="Times New Roman" w:cs="Times New Roman"/>
                <w:sz w:val="24"/>
                <w:szCs w:val="24"/>
                <w:lang w:val="en-US"/>
              </w:rPr>
              <w:t>.</w:t>
            </w:r>
          </w:p>
        </w:tc>
      </w:tr>
      <w:tr w:rsidR="00C213FC" w:rsidRPr="00FF44D8" w14:paraId="698F73AC" w14:textId="77777777" w:rsidTr="00830184">
        <w:tc>
          <w:tcPr>
            <w:tcW w:w="541" w:type="dxa"/>
          </w:tcPr>
          <w:p w14:paraId="77655D72"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2</w:t>
            </w:r>
          </w:p>
        </w:tc>
        <w:tc>
          <w:tcPr>
            <w:tcW w:w="2431" w:type="dxa"/>
          </w:tcPr>
          <w:p w14:paraId="06BEDE3F"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Математикалық білім беруге арналған арнайы платформалар</w:t>
            </w:r>
          </w:p>
        </w:tc>
        <w:tc>
          <w:tcPr>
            <w:tcW w:w="3827" w:type="dxa"/>
          </w:tcPr>
          <w:p w14:paraId="6360C5B7" w14:textId="77777777" w:rsidR="00C213FC" w:rsidRPr="008F147D" w:rsidRDefault="00C213FC" w:rsidP="00830184">
            <w:pPr>
              <w:rPr>
                <w:rFonts w:ascii="Times New Roman" w:hAnsi="Times New Roman" w:cs="Times New Roman"/>
                <w:sz w:val="24"/>
                <w:szCs w:val="24"/>
                <w:lang w:val="en-US"/>
              </w:rPr>
            </w:pPr>
            <w:r w:rsidRPr="008F147D">
              <w:rPr>
                <w:rFonts w:ascii="Times New Roman" w:hAnsi="Times New Roman" w:cs="Times New Roman"/>
                <w:sz w:val="24"/>
                <w:szCs w:val="24"/>
                <w:lang w:val="en-US"/>
              </w:rPr>
              <w:t>GeoGebra, Desmos, WolframAlpha, Wolfram, Mathematica, Maple, MathCad,  Matlab, Simulink, Statistica</w:t>
            </w:r>
          </w:p>
        </w:tc>
        <w:tc>
          <w:tcPr>
            <w:tcW w:w="2829" w:type="dxa"/>
          </w:tcPr>
          <w:p w14:paraId="128DEB7A"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Функцияларды визуализациялау, модельдеу, динамикалық геометрия, статистикалық талдау жүргізуге арналған.</w:t>
            </w:r>
          </w:p>
        </w:tc>
      </w:tr>
      <w:tr w:rsidR="00C213FC" w:rsidRPr="008F147D" w14:paraId="450798CD" w14:textId="77777777" w:rsidTr="00830184">
        <w:tc>
          <w:tcPr>
            <w:tcW w:w="541" w:type="dxa"/>
          </w:tcPr>
          <w:p w14:paraId="3F556AD8"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3</w:t>
            </w:r>
          </w:p>
        </w:tc>
        <w:tc>
          <w:tcPr>
            <w:tcW w:w="2431" w:type="dxa"/>
          </w:tcPr>
          <w:p w14:paraId="4AF0C6BF"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Онлайн оқыту платформалары және білім беру ресурстары</w:t>
            </w:r>
          </w:p>
        </w:tc>
        <w:tc>
          <w:tcPr>
            <w:tcW w:w="3827" w:type="dxa"/>
          </w:tcPr>
          <w:p w14:paraId="120564E8" w14:textId="77777777" w:rsidR="00C213FC" w:rsidRPr="008F147D" w:rsidRDefault="00C213FC" w:rsidP="00830184">
            <w:pPr>
              <w:rPr>
                <w:rFonts w:ascii="Times New Roman" w:hAnsi="Times New Roman" w:cs="Times New Roman"/>
                <w:sz w:val="24"/>
                <w:szCs w:val="24"/>
                <w:lang w:val="en-US"/>
              </w:rPr>
            </w:pPr>
            <w:r w:rsidRPr="008F147D">
              <w:rPr>
                <w:rFonts w:ascii="Times New Roman" w:hAnsi="Times New Roman" w:cs="Times New Roman"/>
                <w:sz w:val="24"/>
                <w:szCs w:val="24"/>
                <w:lang w:val="en-US"/>
              </w:rPr>
              <w:t>BilimLand, Daryn.Online, iTest.kz, OnlineMektep.org, Khan Academy, Coursera, Udemy, EdX, FutureLearn</w:t>
            </w:r>
          </w:p>
        </w:tc>
        <w:tc>
          <w:tcPr>
            <w:tcW w:w="2829" w:type="dxa"/>
          </w:tcPr>
          <w:p w14:paraId="73FCD1C0" w14:textId="77777777" w:rsidR="00C213FC" w:rsidRPr="008F147D" w:rsidRDefault="00C213FC" w:rsidP="00830184">
            <w:pPr>
              <w:rPr>
                <w:rFonts w:ascii="Times New Roman" w:hAnsi="Times New Roman" w:cs="Times New Roman"/>
                <w:sz w:val="24"/>
                <w:szCs w:val="24"/>
                <w:lang w:val="en-US"/>
              </w:rPr>
            </w:pPr>
            <w:r w:rsidRPr="008F147D">
              <w:rPr>
                <w:rFonts w:ascii="Times New Roman" w:hAnsi="Times New Roman" w:cs="Times New Roman"/>
                <w:sz w:val="24"/>
                <w:szCs w:val="24"/>
              </w:rPr>
              <w:t>Видео</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сабақтар</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интерактивті</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тапсырмалар</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тренажёрлар</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автоматтандырылған</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бағалау</w:t>
            </w:r>
            <w:r w:rsidRPr="008F147D">
              <w:rPr>
                <w:rFonts w:ascii="Times New Roman" w:hAnsi="Times New Roman" w:cs="Times New Roman"/>
                <w:sz w:val="24"/>
                <w:szCs w:val="24"/>
                <w:lang w:val="en-US"/>
              </w:rPr>
              <w:t>.</w:t>
            </w:r>
          </w:p>
        </w:tc>
      </w:tr>
      <w:tr w:rsidR="00C213FC" w:rsidRPr="008F147D" w14:paraId="4873CC2B" w14:textId="77777777" w:rsidTr="0075001F">
        <w:tc>
          <w:tcPr>
            <w:tcW w:w="541" w:type="dxa"/>
            <w:tcBorders>
              <w:bottom w:val="single" w:sz="4" w:space="0" w:color="auto"/>
            </w:tcBorders>
          </w:tcPr>
          <w:p w14:paraId="4F7DD972"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4</w:t>
            </w:r>
          </w:p>
        </w:tc>
        <w:tc>
          <w:tcPr>
            <w:tcW w:w="2431" w:type="dxa"/>
            <w:tcBorders>
              <w:bottom w:val="single" w:sz="4" w:space="0" w:color="auto"/>
            </w:tcBorders>
          </w:tcPr>
          <w:p w14:paraId="2A0BD69D"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Интерактивті сабақ жүргізуге арналған платформалар</w:t>
            </w:r>
          </w:p>
        </w:tc>
        <w:tc>
          <w:tcPr>
            <w:tcW w:w="3827" w:type="dxa"/>
            <w:tcBorders>
              <w:bottom w:val="single" w:sz="4" w:space="0" w:color="auto"/>
            </w:tcBorders>
          </w:tcPr>
          <w:p w14:paraId="2335039A" w14:textId="77777777" w:rsidR="00C213FC" w:rsidRPr="008F147D" w:rsidRDefault="00C213FC" w:rsidP="00830184">
            <w:pPr>
              <w:rPr>
                <w:rFonts w:ascii="Times New Roman" w:hAnsi="Times New Roman" w:cs="Times New Roman"/>
                <w:sz w:val="24"/>
                <w:szCs w:val="24"/>
                <w:lang w:val="en-US"/>
              </w:rPr>
            </w:pPr>
            <w:r w:rsidRPr="008F147D">
              <w:rPr>
                <w:rFonts w:ascii="Times New Roman" w:hAnsi="Times New Roman" w:cs="Times New Roman"/>
                <w:sz w:val="24"/>
                <w:szCs w:val="24"/>
                <w:lang w:val="en-US"/>
              </w:rPr>
              <w:t>Quizizz, Kahoot, Mentimeter, Padlet, Nearpod, Pear Deck, Socrative, Curipod, Jamboard / FigJam, ClassFlow</w:t>
            </w:r>
          </w:p>
        </w:tc>
        <w:tc>
          <w:tcPr>
            <w:tcW w:w="2829" w:type="dxa"/>
            <w:tcBorders>
              <w:bottom w:val="single" w:sz="4" w:space="0" w:color="auto"/>
            </w:tcBorders>
          </w:tcPr>
          <w:p w14:paraId="43D7F81F" w14:textId="77777777" w:rsidR="00C213FC" w:rsidRPr="008F147D" w:rsidRDefault="00C213FC" w:rsidP="00830184">
            <w:pPr>
              <w:rPr>
                <w:rFonts w:ascii="Times New Roman" w:hAnsi="Times New Roman" w:cs="Times New Roman"/>
                <w:sz w:val="24"/>
                <w:szCs w:val="24"/>
                <w:lang w:val="en-US"/>
              </w:rPr>
            </w:pPr>
            <w:r w:rsidRPr="008F147D">
              <w:rPr>
                <w:rFonts w:ascii="Times New Roman" w:hAnsi="Times New Roman" w:cs="Times New Roman"/>
                <w:sz w:val="24"/>
                <w:szCs w:val="24"/>
              </w:rPr>
              <w:t>Сабақ</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барысында</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белсенді</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қатысу</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формативті</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бағалау</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викториналар</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жазба</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тақтасы</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топтық</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жұмыс</w:t>
            </w:r>
            <w:r w:rsidRPr="008F147D">
              <w:rPr>
                <w:rFonts w:ascii="Times New Roman" w:hAnsi="Times New Roman" w:cs="Times New Roman"/>
                <w:sz w:val="24"/>
                <w:szCs w:val="24"/>
                <w:lang w:val="en-US"/>
              </w:rPr>
              <w:t>.</w:t>
            </w:r>
          </w:p>
          <w:p w14:paraId="4F569A8C" w14:textId="77777777" w:rsidR="00C213FC" w:rsidRPr="008F147D" w:rsidRDefault="00C213FC" w:rsidP="00830184">
            <w:pPr>
              <w:rPr>
                <w:rFonts w:ascii="Times New Roman" w:hAnsi="Times New Roman" w:cs="Times New Roman"/>
                <w:sz w:val="24"/>
                <w:szCs w:val="24"/>
                <w:lang w:val="en-US"/>
              </w:rPr>
            </w:pPr>
          </w:p>
        </w:tc>
      </w:tr>
      <w:tr w:rsidR="00C213FC" w:rsidRPr="00FF44D8" w14:paraId="1C4970E4" w14:textId="77777777" w:rsidTr="0075001F">
        <w:tc>
          <w:tcPr>
            <w:tcW w:w="541" w:type="dxa"/>
            <w:tcBorders>
              <w:bottom w:val="nil"/>
            </w:tcBorders>
          </w:tcPr>
          <w:p w14:paraId="1D6C6943"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5</w:t>
            </w:r>
          </w:p>
        </w:tc>
        <w:tc>
          <w:tcPr>
            <w:tcW w:w="2431" w:type="dxa"/>
            <w:tcBorders>
              <w:bottom w:val="nil"/>
            </w:tcBorders>
          </w:tcPr>
          <w:p w14:paraId="73BFA682"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Жасанды интеллектке негізделген білім беру платформалары</w:t>
            </w:r>
          </w:p>
          <w:p w14:paraId="630EE86F" w14:textId="77777777" w:rsidR="009D3D0B" w:rsidRPr="008F147D" w:rsidRDefault="009D3D0B" w:rsidP="00830184">
            <w:pPr>
              <w:rPr>
                <w:rFonts w:ascii="Times New Roman" w:hAnsi="Times New Roman" w:cs="Times New Roman"/>
                <w:sz w:val="24"/>
                <w:szCs w:val="24"/>
              </w:rPr>
            </w:pPr>
          </w:p>
        </w:tc>
        <w:tc>
          <w:tcPr>
            <w:tcW w:w="3827" w:type="dxa"/>
            <w:tcBorders>
              <w:bottom w:val="nil"/>
            </w:tcBorders>
          </w:tcPr>
          <w:p w14:paraId="4DF7D3E6"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ChatGPT, MathGPT (AI-математикалық шешімдер), Photomath, Symbolab, ChatClass AI</w:t>
            </w:r>
          </w:p>
        </w:tc>
        <w:tc>
          <w:tcPr>
            <w:tcW w:w="2829" w:type="dxa"/>
            <w:tcBorders>
              <w:bottom w:val="nil"/>
            </w:tcBorders>
          </w:tcPr>
          <w:p w14:paraId="3788F5C6"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Есеп шығару, түсіндіру, сабақ сценарийін құру, талдау жүргізу.</w:t>
            </w:r>
          </w:p>
        </w:tc>
      </w:tr>
    </w:tbl>
    <w:p w14:paraId="702CDCAB" w14:textId="53520D98" w:rsidR="009D3D0B" w:rsidRPr="008F147D" w:rsidRDefault="009D3D0B" w:rsidP="009D3D0B">
      <w:pPr>
        <w:tabs>
          <w:tab w:val="left" w:pos="654"/>
          <w:tab w:val="left" w:pos="3085"/>
          <w:tab w:val="left" w:pos="6912"/>
        </w:tabs>
        <w:ind w:left="113" w:hanging="113"/>
        <w:rPr>
          <w:rFonts w:ascii="Times New Roman" w:hAnsi="Times New Roman" w:cs="Times New Roman"/>
          <w:sz w:val="24"/>
          <w:szCs w:val="24"/>
        </w:rPr>
      </w:pPr>
      <w:r w:rsidRPr="008F147D">
        <w:rPr>
          <w:rFonts w:ascii="Times New Roman" w:hAnsi="Times New Roman" w:cs="Times New Roman"/>
          <w:sz w:val="24"/>
          <w:szCs w:val="24"/>
          <w:lang w:val="kk-KZ"/>
        </w:rPr>
        <w:lastRenderedPageBreak/>
        <w:t xml:space="preserve">8-кестенің жалғасы </w:t>
      </w:r>
      <w:r w:rsidRPr="008F147D">
        <w:rPr>
          <w:rFonts w:ascii="Times New Roman" w:hAnsi="Times New Roman" w:cs="Times New Roman"/>
          <w:sz w:val="24"/>
          <w:szCs w:val="24"/>
        </w:rPr>
        <w:tab/>
      </w:r>
      <w:r w:rsidRPr="008F147D">
        <w:rPr>
          <w:rFonts w:ascii="Times New Roman" w:hAnsi="Times New Roman" w:cs="Times New Roman"/>
          <w:sz w:val="24"/>
          <w:szCs w:val="24"/>
        </w:rPr>
        <w:tab/>
      </w:r>
    </w:p>
    <w:tbl>
      <w:tblPr>
        <w:tblStyle w:val="af1"/>
        <w:tblW w:w="9628" w:type="dxa"/>
        <w:tblLook w:val="04A0" w:firstRow="1" w:lastRow="0" w:firstColumn="1" w:lastColumn="0" w:noHBand="0" w:noVBand="1"/>
      </w:tblPr>
      <w:tblGrid>
        <w:gridCol w:w="541"/>
        <w:gridCol w:w="2431"/>
        <w:gridCol w:w="3827"/>
        <w:gridCol w:w="2829"/>
      </w:tblGrid>
      <w:tr w:rsidR="009D3D0B" w:rsidRPr="008F147D" w14:paraId="3AD5EA79" w14:textId="77777777" w:rsidTr="00D87A10">
        <w:tc>
          <w:tcPr>
            <w:tcW w:w="541" w:type="dxa"/>
          </w:tcPr>
          <w:p w14:paraId="25054ECE" w14:textId="77777777" w:rsidR="009D3D0B" w:rsidRPr="008F147D" w:rsidRDefault="009D3D0B" w:rsidP="00D87A10">
            <w:pPr>
              <w:jc w:val="center"/>
              <w:rPr>
                <w:rFonts w:ascii="Times New Roman" w:hAnsi="Times New Roman" w:cs="Times New Roman"/>
                <w:sz w:val="24"/>
                <w:szCs w:val="24"/>
              </w:rPr>
            </w:pPr>
            <w:r w:rsidRPr="008F147D">
              <w:rPr>
                <w:rFonts w:ascii="Times New Roman" w:hAnsi="Times New Roman" w:cs="Times New Roman"/>
                <w:sz w:val="24"/>
                <w:szCs w:val="24"/>
              </w:rPr>
              <w:t>1</w:t>
            </w:r>
          </w:p>
        </w:tc>
        <w:tc>
          <w:tcPr>
            <w:tcW w:w="2431" w:type="dxa"/>
          </w:tcPr>
          <w:p w14:paraId="57ACF619" w14:textId="77777777" w:rsidR="009D3D0B" w:rsidRPr="008F147D" w:rsidRDefault="009D3D0B" w:rsidP="00D87A10">
            <w:pPr>
              <w:jc w:val="center"/>
              <w:rPr>
                <w:rFonts w:ascii="Times New Roman" w:hAnsi="Times New Roman" w:cs="Times New Roman"/>
                <w:sz w:val="24"/>
                <w:szCs w:val="24"/>
              </w:rPr>
            </w:pPr>
            <w:r w:rsidRPr="008F147D">
              <w:rPr>
                <w:rFonts w:ascii="Times New Roman" w:hAnsi="Times New Roman" w:cs="Times New Roman"/>
                <w:sz w:val="24"/>
                <w:szCs w:val="24"/>
              </w:rPr>
              <w:t>2</w:t>
            </w:r>
          </w:p>
        </w:tc>
        <w:tc>
          <w:tcPr>
            <w:tcW w:w="3827" w:type="dxa"/>
          </w:tcPr>
          <w:p w14:paraId="2169FEF1" w14:textId="77777777" w:rsidR="009D3D0B" w:rsidRPr="008F147D" w:rsidRDefault="009D3D0B" w:rsidP="00D87A10">
            <w:pPr>
              <w:jc w:val="center"/>
              <w:rPr>
                <w:rFonts w:ascii="Times New Roman" w:hAnsi="Times New Roman" w:cs="Times New Roman"/>
                <w:sz w:val="24"/>
                <w:szCs w:val="24"/>
              </w:rPr>
            </w:pPr>
            <w:r w:rsidRPr="008F147D">
              <w:rPr>
                <w:rFonts w:ascii="Times New Roman" w:hAnsi="Times New Roman" w:cs="Times New Roman"/>
                <w:sz w:val="24"/>
                <w:szCs w:val="24"/>
              </w:rPr>
              <w:t>3</w:t>
            </w:r>
          </w:p>
        </w:tc>
        <w:tc>
          <w:tcPr>
            <w:tcW w:w="2829" w:type="dxa"/>
          </w:tcPr>
          <w:p w14:paraId="7A661F91" w14:textId="77777777" w:rsidR="009D3D0B" w:rsidRPr="008F147D" w:rsidRDefault="009D3D0B" w:rsidP="00D87A10">
            <w:pPr>
              <w:jc w:val="center"/>
              <w:rPr>
                <w:rFonts w:ascii="Times New Roman" w:hAnsi="Times New Roman" w:cs="Times New Roman"/>
                <w:sz w:val="24"/>
                <w:szCs w:val="24"/>
              </w:rPr>
            </w:pPr>
            <w:r w:rsidRPr="008F147D">
              <w:rPr>
                <w:rFonts w:ascii="Times New Roman" w:hAnsi="Times New Roman" w:cs="Times New Roman"/>
                <w:sz w:val="24"/>
                <w:szCs w:val="24"/>
              </w:rPr>
              <w:t>4</w:t>
            </w:r>
          </w:p>
        </w:tc>
      </w:tr>
      <w:tr w:rsidR="00C213FC" w:rsidRPr="00FF44D8" w14:paraId="16A814B5" w14:textId="77777777" w:rsidTr="00830184">
        <w:tc>
          <w:tcPr>
            <w:tcW w:w="541" w:type="dxa"/>
          </w:tcPr>
          <w:p w14:paraId="487CAB00"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6</w:t>
            </w:r>
          </w:p>
        </w:tc>
        <w:tc>
          <w:tcPr>
            <w:tcW w:w="2431" w:type="dxa"/>
          </w:tcPr>
          <w:p w14:paraId="71B90679"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Мультимедиялық контент жасау платформалары</w:t>
            </w:r>
          </w:p>
        </w:tc>
        <w:tc>
          <w:tcPr>
            <w:tcW w:w="3827" w:type="dxa"/>
          </w:tcPr>
          <w:p w14:paraId="623A4A3D" w14:textId="77777777" w:rsidR="00C213FC" w:rsidRPr="008F147D" w:rsidRDefault="00C213FC" w:rsidP="00830184">
            <w:pPr>
              <w:rPr>
                <w:rFonts w:ascii="Times New Roman" w:hAnsi="Times New Roman" w:cs="Times New Roman"/>
                <w:sz w:val="24"/>
                <w:szCs w:val="24"/>
                <w:lang w:val="en-US"/>
              </w:rPr>
            </w:pPr>
            <w:r w:rsidRPr="008F147D">
              <w:rPr>
                <w:rFonts w:ascii="Times New Roman" w:hAnsi="Times New Roman" w:cs="Times New Roman"/>
                <w:sz w:val="24"/>
                <w:szCs w:val="24"/>
                <w:lang w:val="en-US"/>
              </w:rPr>
              <w:t>iSpring Suite, Canva for Education, Genially, Camtasia Studio, Loom (</w:t>
            </w:r>
            <w:r w:rsidRPr="008F147D">
              <w:rPr>
                <w:rFonts w:ascii="Times New Roman" w:hAnsi="Times New Roman" w:cs="Times New Roman"/>
                <w:sz w:val="24"/>
                <w:szCs w:val="24"/>
              </w:rPr>
              <w:t>экран</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жазу</w:t>
            </w:r>
            <w:r w:rsidRPr="008F147D">
              <w:rPr>
                <w:rFonts w:ascii="Times New Roman" w:hAnsi="Times New Roman" w:cs="Times New Roman"/>
                <w:sz w:val="24"/>
                <w:szCs w:val="24"/>
                <w:lang w:val="en-US"/>
              </w:rPr>
              <w:t>), Powtoon, H5P (</w:t>
            </w:r>
            <w:r w:rsidRPr="008F147D">
              <w:rPr>
                <w:rFonts w:ascii="Times New Roman" w:hAnsi="Times New Roman" w:cs="Times New Roman"/>
                <w:sz w:val="24"/>
                <w:szCs w:val="24"/>
              </w:rPr>
              <w:t>интерактив</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контент</w:t>
            </w:r>
            <w:r w:rsidRPr="008F147D">
              <w:rPr>
                <w:rFonts w:ascii="Times New Roman" w:hAnsi="Times New Roman" w:cs="Times New Roman"/>
                <w:sz w:val="24"/>
                <w:szCs w:val="24"/>
                <w:lang w:val="en-US"/>
              </w:rPr>
              <w:t>)</w:t>
            </w:r>
          </w:p>
        </w:tc>
        <w:tc>
          <w:tcPr>
            <w:tcW w:w="2829" w:type="dxa"/>
          </w:tcPr>
          <w:p w14:paraId="713EF0C8"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Мұғалімдерге презентация, интерактивті курс, видео, тест әзірлеуге көмектеседі.</w:t>
            </w:r>
          </w:p>
        </w:tc>
      </w:tr>
    </w:tbl>
    <w:p w14:paraId="492F1462" w14:textId="77777777" w:rsidR="00C213FC" w:rsidRPr="008F147D" w:rsidRDefault="00C213FC" w:rsidP="00C213FC">
      <w:pPr>
        <w:spacing w:after="0" w:line="240" w:lineRule="auto"/>
        <w:jc w:val="both"/>
        <w:rPr>
          <w:rFonts w:ascii="Times New Roman" w:hAnsi="Times New Roman" w:cs="Times New Roman"/>
          <w:sz w:val="28"/>
          <w:szCs w:val="28"/>
          <w:lang w:val="ru-RU"/>
        </w:rPr>
      </w:pPr>
    </w:p>
    <w:p w14:paraId="2E2DC905" w14:textId="0698F1A9" w:rsidR="00C213FC" w:rsidRPr="008F147D" w:rsidRDefault="00F4117E"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Зерттеу барысында қолданыстағы </w:t>
      </w:r>
      <w:r w:rsidR="00C213FC" w:rsidRPr="008F147D">
        <w:rPr>
          <w:rFonts w:ascii="Times New Roman" w:hAnsi="Times New Roman" w:cs="Times New Roman"/>
          <w:sz w:val="28"/>
          <w:szCs w:val="28"/>
          <w:lang w:val="ru-RU"/>
        </w:rPr>
        <w:t>цифрлық білім беру платформалары</w:t>
      </w:r>
      <w:r w:rsidRPr="008F147D">
        <w:rPr>
          <w:rFonts w:ascii="Times New Roman" w:hAnsi="Times New Roman" w:cs="Times New Roman"/>
          <w:sz w:val="28"/>
          <w:szCs w:val="28"/>
          <w:lang w:val="ru-RU"/>
        </w:rPr>
        <w:t xml:space="preserve"> </w:t>
      </w:r>
      <w:r w:rsidR="00C213FC" w:rsidRPr="008F147D">
        <w:rPr>
          <w:rFonts w:ascii="Times New Roman" w:hAnsi="Times New Roman" w:cs="Times New Roman"/>
          <w:sz w:val="28"/>
          <w:szCs w:val="28"/>
          <w:lang w:val="ru-RU"/>
        </w:rPr>
        <w:t>тізімінен болашақ математика мұғалімдерін дайындауда оқу процесінде қолданған бес платформаны қарастырамыз (9-кесте).</w:t>
      </w:r>
    </w:p>
    <w:p w14:paraId="2D85A15B" w14:textId="7F96AA8C" w:rsidR="00C213FC" w:rsidRPr="008F147D" w:rsidRDefault="00C213FC" w:rsidP="00C213FC">
      <w:pPr>
        <w:spacing w:after="0" w:line="240" w:lineRule="auto"/>
        <w:ind w:firstLine="709"/>
        <w:jc w:val="both"/>
        <w:rPr>
          <w:rFonts w:ascii="Times New Roman" w:hAnsi="Times New Roman" w:cs="Times New Roman"/>
          <w:sz w:val="28"/>
          <w:szCs w:val="28"/>
          <w:lang w:val="ru-RU"/>
        </w:rPr>
      </w:pPr>
    </w:p>
    <w:p w14:paraId="7A8BE00B" w14:textId="77777777" w:rsidR="00C213FC" w:rsidRPr="008F147D" w:rsidRDefault="00C213FC" w:rsidP="00C213FC">
      <w:pPr>
        <w:spacing w:after="0" w:line="240" w:lineRule="auto"/>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Кесте 9 - Цифрлық платформалардың салыстырмалы кестесі</w:t>
      </w:r>
    </w:p>
    <w:p w14:paraId="631F0AD8" w14:textId="77777777" w:rsidR="00C213FC" w:rsidRPr="008F147D" w:rsidRDefault="00C213FC" w:rsidP="00C213FC">
      <w:pPr>
        <w:spacing w:after="0" w:line="240" w:lineRule="auto"/>
        <w:jc w:val="both"/>
        <w:rPr>
          <w:rFonts w:ascii="Times New Roman" w:hAnsi="Times New Roman" w:cs="Times New Roman"/>
          <w:sz w:val="28"/>
          <w:szCs w:val="28"/>
          <w:lang w:val="ru-RU"/>
        </w:rPr>
      </w:pPr>
    </w:p>
    <w:tbl>
      <w:tblPr>
        <w:tblStyle w:val="af1"/>
        <w:tblW w:w="9657" w:type="dxa"/>
        <w:tblLook w:val="04A0" w:firstRow="1" w:lastRow="0" w:firstColumn="1" w:lastColumn="0" w:noHBand="0" w:noVBand="1"/>
      </w:tblPr>
      <w:tblGrid>
        <w:gridCol w:w="1603"/>
        <w:gridCol w:w="1897"/>
        <w:gridCol w:w="2019"/>
        <w:gridCol w:w="2131"/>
        <w:gridCol w:w="2007"/>
      </w:tblGrid>
      <w:tr w:rsidR="00C213FC" w:rsidRPr="008F147D" w14:paraId="02CFDFB6" w14:textId="77777777" w:rsidTr="00830184">
        <w:tc>
          <w:tcPr>
            <w:tcW w:w="1603" w:type="dxa"/>
          </w:tcPr>
          <w:p w14:paraId="38EFDC42"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Цифрлық платформа</w:t>
            </w:r>
          </w:p>
        </w:tc>
        <w:tc>
          <w:tcPr>
            <w:tcW w:w="1897" w:type="dxa"/>
          </w:tcPr>
          <w:p w14:paraId="64E19702"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Мақсаты</w:t>
            </w:r>
          </w:p>
        </w:tc>
        <w:tc>
          <w:tcPr>
            <w:tcW w:w="2019" w:type="dxa"/>
          </w:tcPr>
          <w:p w14:paraId="3D6B090F"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Әдістеме</w:t>
            </w:r>
          </w:p>
        </w:tc>
        <w:tc>
          <w:tcPr>
            <w:tcW w:w="2131" w:type="dxa"/>
          </w:tcPr>
          <w:p w14:paraId="4E475C6A"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Тиімділігі</w:t>
            </w:r>
          </w:p>
        </w:tc>
        <w:tc>
          <w:tcPr>
            <w:tcW w:w="2007" w:type="dxa"/>
          </w:tcPr>
          <w:p w14:paraId="22B131CA"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Болашақ математика мұғалімдеріне әсері</w:t>
            </w:r>
          </w:p>
        </w:tc>
      </w:tr>
      <w:tr w:rsidR="00C213FC" w:rsidRPr="008F147D" w14:paraId="1CA157F5" w14:textId="77777777" w:rsidTr="00830184">
        <w:tc>
          <w:tcPr>
            <w:tcW w:w="1603" w:type="dxa"/>
          </w:tcPr>
          <w:p w14:paraId="7BC60DF9"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1</w:t>
            </w:r>
          </w:p>
        </w:tc>
        <w:tc>
          <w:tcPr>
            <w:tcW w:w="1897" w:type="dxa"/>
          </w:tcPr>
          <w:p w14:paraId="781306E3"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2</w:t>
            </w:r>
          </w:p>
        </w:tc>
        <w:tc>
          <w:tcPr>
            <w:tcW w:w="2019" w:type="dxa"/>
          </w:tcPr>
          <w:p w14:paraId="0CFC25C8"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3</w:t>
            </w:r>
          </w:p>
        </w:tc>
        <w:tc>
          <w:tcPr>
            <w:tcW w:w="2131" w:type="dxa"/>
          </w:tcPr>
          <w:p w14:paraId="4042321D"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4</w:t>
            </w:r>
          </w:p>
        </w:tc>
        <w:tc>
          <w:tcPr>
            <w:tcW w:w="2007" w:type="dxa"/>
          </w:tcPr>
          <w:p w14:paraId="46894ED0" w14:textId="77777777" w:rsidR="00C213FC" w:rsidRPr="008F147D" w:rsidRDefault="00C213FC" w:rsidP="00830184">
            <w:pPr>
              <w:jc w:val="center"/>
              <w:rPr>
                <w:rFonts w:ascii="Times New Roman" w:hAnsi="Times New Roman" w:cs="Times New Roman"/>
                <w:sz w:val="24"/>
                <w:szCs w:val="24"/>
              </w:rPr>
            </w:pPr>
            <w:r w:rsidRPr="008F147D">
              <w:rPr>
                <w:rFonts w:ascii="Times New Roman" w:hAnsi="Times New Roman" w:cs="Times New Roman"/>
                <w:sz w:val="24"/>
                <w:szCs w:val="24"/>
              </w:rPr>
              <w:t>5</w:t>
            </w:r>
          </w:p>
        </w:tc>
      </w:tr>
      <w:tr w:rsidR="00C213FC" w:rsidRPr="00FF44D8" w14:paraId="07ED6E68" w14:textId="77777777" w:rsidTr="0075001F">
        <w:tc>
          <w:tcPr>
            <w:tcW w:w="1603" w:type="dxa"/>
            <w:tcBorders>
              <w:bottom w:val="single" w:sz="4" w:space="0" w:color="auto"/>
            </w:tcBorders>
          </w:tcPr>
          <w:p w14:paraId="74B81609"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Moodle</w:t>
            </w:r>
          </w:p>
        </w:tc>
        <w:tc>
          <w:tcPr>
            <w:tcW w:w="1897" w:type="dxa"/>
            <w:tcBorders>
              <w:bottom w:val="single" w:sz="4" w:space="0" w:color="auto"/>
            </w:tcBorders>
          </w:tcPr>
          <w:p w14:paraId="553254C6"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Курстарды ұйымдастыру, цифрлық бағалау</w:t>
            </w:r>
          </w:p>
        </w:tc>
        <w:tc>
          <w:tcPr>
            <w:tcW w:w="2019" w:type="dxa"/>
            <w:tcBorders>
              <w:bottom w:val="single" w:sz="4" w:space="0" w:color="auto"/>
            </w:tcBorders>
          </w:tcPr>
          <w:p w14:paraId="06EB135D"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Модульдерге бөлу; теория, видео, тест, тапсырма енгізу; студенттің жеке оқу траекториясын бақылау; рефлексия және өздік жұмыс ұйымдастыру.</w:t>
            </w:r>
          </w:p>
        </w:tc>
        <w:tc>
          <w:tcPr>
            <w:tcW w:w="2131" w:type="dxa"/>
            <w:tcBorders>
              <w:bottom w:val="single" w:sz="4" w:space="0" w:color="auto"/>
            </w:tcBorders>
          </w:tcPr>
          <w:p w14:paraId="03528BB0"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Педагогикалық ЖОО үшін арнайы жасалған ашық LMS; курстарды модульдік принциппен құруға мүмкіндік береді; тест, форум, тапсырма, жүктеу, журнал қою, кері байланыс сияқты құралдар бар; студенттердің оқу траекториясын бақылау, аналитика жүргізу мүмкін.</w:t>
            </w:r>
          </w:p>
        </w:tc>
        <w:tc>
          <w:tcPr>
            <w:tcW w:w="2007" w:type="dxa"/>
            <w:tcBorders>
              <w:bottom w:val="single" w:sz="4" w:space="0" w:color="auto"/>
            </w:tcBorders>
          </w:tcPr>
          <w:p w14:paraId="10C59B8F"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Әдістемелік дайындығы артады, цифрлық дағдысы қалыптасады.</w:t>
            </w:r>
          </w:p>
        </w:tc>
      </w:tr>
      <w:tr w:rsidR="00C213FC" w:rsidRPr="00FF44D8" w14:paraId="796E8AFE" w14:textId="77777777" w:rsidTr="0075001F">
        <w:tc>
          <w:tcPr>
            <w:tcW w:w="1603" w:type="dxa"/>
            <w:tcBorders>
              <w:bottom w:val="nil"/>
            </w:tcBorders>
          </w:tcPr>
          <w:p w14:paraId="3AB151C4"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GeoGebra</w:t>
            </w:r>
          </w:p>
        </w:tc>
        <w:tc>
          <w:tcPr>
            <w:tcW w:w="1897" w:type="dxa"/>
            <w:tcBorders>
              <w:bottom w:val="nil"/>
            </w:tcBorders>
          </w:tcPr>
          <w:p w14:paraId="3F9A98B5"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Математикалық модельдеу, зерттеушілік іс-әрекет</w:t>
            </w:r>
          </w:p>
        </w:tc>
        <w:tc>
          <w:tcPr>
            <w:tcW w:w="2019" w:type="dxa"/>
            <w:tcBorders>
              <w:bottom w:val="nil"/>
            </w:tcBorders>
          </w:tcPr>
          <w:p w14:paraId="28E11CB1"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Геометриялық фигураларды модельдеу; функциялардың графиктерін зерттеу; интерактивті тапсырма құру; зерттеу жұмыстары (project-based learning).</w:t>
            </w:r>
          </w:p>
        </w:tc>
        <w:tc>
          <w:tcPr>
            <w:tcW w:w="2131" w:type="dxa"/>
            <w:tcBorders>
              <w:bottom w:val="nil"/>
            </w:tcBorders>
          </w:tcPr>
          <w:p w14:paraId="5F1669F9" w14:textId="24037E5B"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 xml:space="preserve">Визуализация, модельдеу, функцияларды зерттеу, геометриялық объектілерді түрлендіру; зерттеушілік дағдыларды, логикалық ойлауды дамытады; </w:t>
            </w:r>
          </w:p>
        </w:tc>
        <w:tc>
          <w:tcPr>
            <w:tcW w:w="2007" w:type="dxa"/>
            <w:tcBorders>
              <w:bottom w:val="nil"/>
            </w:tcBorders>
          </w:tcPr>
          <w:p w14:paraId="79EC4DB8"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Математикалық түсінік тереңдейді, зерттеушілік дағды дамиды.</w:t>
            </w:r>
          </w:p>
        </w:tc>
      </w:tr>
    </w:tbl>
    <w:p w14:paraId="48A2384F" w14:textId="5F380B24" w:rsidR="009D3D0B" w:rsidRPr="008F147D" w:rsidRDefault="009D3D0B" w:rsidP="009D3D0B">
      <w:pPr>
        <w:tabs>
          <w:tab w:val="left" w:pos="1716"/>
          <w:tab w:val="left" w:pos="3613"/>
          <w:tab w:val="left" w:pos="5632"/>
          <w:tab w:val="left" w:pos="7763"/>
        </w:tabs>
        <w:ind w:left="113" w:hanging="113"/>
        <w:rPr>
          <w:rFonts w:ascii="Times New Roman" w:hAnsi="Times New Roman" w:cs="Times New Roman"/>
          <w:sz w:val="24"/>
          <w:szCs w:val="24"/>
        </w:rPr>
      </w:pPr>
      <w:r w:rsidRPr="008F147D">
        <w:rPr>
          <w:rFonts w:ascii="Times New Roman" w:hAnsi="Times New Roman" w:cs="Times New Roman"/>
          <w:sz w:val="24"/>
          <w:szCs w:val="24"/>
          <w:lang w:val="kk-KZ"/>
        </w:rPr>
        <w:lastRenderedPageBreak/>
        <w:t xml:space="preserve">9-кестенің жалғасы </w:t>
      </w:r>
      <w:r w:rsidRPr="008F147D">
        <w:rPr>
          <w:rFonts w:ascii="Times New Roman" w:hAnsi="Times New Roman" w:cs="Times New Roman"/>
          <w:sz w:val="24"/>
          <w:szCs w:val="24"/>
        </w:rPr>
        <w:tab/>
      </w:r>
      <w:r w:rsidRPr="008F147D">
        <w:rPr>
          <w:rFonts w:ascii="Times New Roman" w:hAnsi="Times New Roman" w:cs="Times New Roman"/>
          <w:sz w:val="24"/>
          <w:szCs w:val="24"/>
        </w:rPr>
        <w:tab/>
      </w:r>
      <w:r w:rsidRPr="008F147D">
        <w:rPr>
          <w:rFonts w:ascii="Times New Roman" w:hAnsi="Times New Roman" w:cs="Times New Roman"/>
          <w:sz w:val="24"/>
          <w:szCs w:val="24"/>
        </w:rPr>
        <w:tab/>
      </w:r>
      <w:r w:rsidRPr="008F147D">
        <w:rPr>
          <w:rFonts w:ascii="Times New Roman" w:hAnsi="Times New Roman" w:cs="Times New Roman"/>
          <w:sz w:val="24"/>
          <w:szCs w:val="24"/>
        </w:rPr>
        <w:tab/>
      </w:r>
    </w:p>
    <w:tbl>
      <w:tblPr>
        <w:tblStyle w:val="af1"/>
        <w:tblW w:w="9657" w:type="dxa"/>
        <w:tblLook w:val="04A0" w:firstRow="1" w:lastRow="0" w:firstColumn="1" w:lastColumn="0" w:noHBand="0" w:noVBand="1"/>
      </w:tblPr>
      <w:tblGrid>
        <w:gridCol w:w="1603"/>
        <w:gridCol w:w="1897"/>
        <w:gridCol w:w="2019"/>
        <w:gridCol w:w="2131"/>
        <w:gridCol w:w="2007"/>
      </w:tblGrid>
      <w:tr w:rsidR="009D3D0B" w:rsidRPr="008F147D" w14:paraId="03919C00" w14:textId="77777777" w:rsidTr="00D87A10">
        <w:tc>
          <w:tcPr>
            <w:tcW w:w="1603" w:type="dxa"/>
          </w:tcPr>
          <w:p w14:paraId="3CBE29B8" w14:textId="77777777" w:rsidR="009D3D0B" w:rsidRPr="008F147D" w:rsidRDefault="009D3D0B" w:rsidP="00D87A10">
            <w:pPr>
              <w:jc w:val="center"/>
              <w:rPr>
                <w:rFonts w:ascii="Times New Roman" w:hAnsi="Times New Roman" w:cs="Times New Roman"/>
                <w:sz w:val="24"/>
                <w:szCs w:val="24"/>
              </w:rPr>
            </w:pPr>
            <w:r w:rsidRPr="008F147D">
              <w:rPr>
                <w:rFonts w:ascii="Times New Roman" w:hAnsi="Times New Roman" w:cs="Times New Roman"/>
                <w:sz w:val="24"/>
                <w:szCs w:val="24"/>
              </w:rPr>
              <w:t>1</w:t>
            </w:r>
          </w:p>
        </w:tc>
        <w:tc>
          <w:tcPr>
            <w:tcW w:w="1897" w:type="dxa"/>
          </w:tcPr>
          <w:p w14:paraId="6653489D" w14:textId="77777777" w:rsidR="009D3D0B" w:rsidRPr="008F147D" w:rsidRDefault="009D3D0B" w:rsidP="00D87A10">
            <w:pPr>
              <w:jc w:val="center"/>
              <w:rPr>
                <w:rFonts w:ascii="Times New Roman" w:hAnsi="Times New Roman" w:cs="Times New Roman"/>
                <w:sz w:val="24"/>
                <w:szCs w:val="24"/>
              </w:rPr>
            </w:pPr>
            <w:r w:rsidRPr="008F147D">
              <w:rPr>
                <w:rFonts w:ascii="Times New Roman" w:hAnsi="Times New Roman" w:cs="Times New Roman"/>
                <w:sz w:val="24"/>
                <w:szCs w:val="24"/>
              </w:rPr>
              <w:t>2</w:t>
            </w:r>
          </w:p>
        </w:tc>
        <w:tc>
          <w:tcPr>
            <w:tcW w:w="2019" w:type="dxa"/>
          </w:tcPr>
          <w:p w14:paraId="2415A7E6" w14:textId="77777777" w:rsidR="009D3D0B" w:rsidRPr="008F147D" w:rsidRDefault="009D3D0B" w:rsidP="00D87A10">
            <w:pPr>
              <w:jc w:val="center"/>
              <w:rPr>
                <w:rFonts w:ascii="Times New Roman" w:hAnsi="Times New Roman" w:cs="Times New Roman"/>
                <w:sz w:val="24"/>
                <w:szCs w:val="24"/>
              </w:rPr>
            </w:pPr>
            <w:r w:rsidRPr="008F147D">
              <w:rPr>
                <w:rFonts w:ascii="Times New Roman" w:hAnsi="Times New Roman" w:cs="Times New Roman"/>
                <w:sz w:val="24"/>
                <w:szCs w:val="24"/>
              </w:rPr>
              <w:t>3</w:t>
            </w:r>
          </w:p>
        </w:tc>
        <w:tc>
          <w:tcPr>
            <w:tcW w:w="2131" w:type="dxa"/>
          </w:tcPr>
          <w:p w14:paraId="6DD6D581" w14:textId="77777777" w:rsidR="009D3D0B" w:rsidRPr="008F147D" w:rsidRDefault="009D3D0B" w:rsidP="00D87A10">
            <w:pPr>
              <w:jc w:val="center"/>
              <w:rPr>
                <w:rFonts w:ascii="Times New Roman" w:hAnsi="Times New Roman" w:cs="Times New Roman"/>
                <w:sz w:val="24"/>
                <w:szCs w:val="24"/>
              </w:rPr>
            </w:pPr>
            <w:r w:rsidRPr="008F147D">
              <w:rPr>
                <w:rFonts w:ascii="Times New Roman" w:hAnsi="Times New Roman" w:cs="Times New Roman"/>
                <w:sz w:val="24"/>
                <w:szCs w:val="24"/>
              </w:rPr>
              <w:t>4</w:t>
            </w:r>
          </w:p>
        </w:tc>
        <w:tc>
          <w:tcPr>
            <w:tcW w:w="2007" w:type="dxa"/>
          </w:tcPr>
          <w:p w14:paraId="65C9A37B" w14:textId="77777777" w:rsidR="009D3D0B" w:rsidRPr="008F147D" w:rsidRDefault="009D3D0B" w:rsidP="00D87A10">
            <w:pPr>
              <w:jc w:val="center"/>
              <w:rPr>
                <w:rFonts w:ascii="Times New Roman" w:hAnsi="Times New Roman" w:cs="Times New Roman"/>
                <w:sz w:val="24"/>
                <w:szCs w:val="24"/>
              </w:rPr>
            </w:pPr>
            <w:r w:rsidRPr="008F147D">
              <w:rPr>
                <w:rFonts w:ascii="Times New Roman" w:hAnsi="Times New Roman" w:cs="Times New Roman"/>
                <w:sz w:val="24"/>
                <w:szCs w:val="24"/>
              </w:rPr>
              <w:t>5</w:t>
            </w:r>
          </w:p>
        </w:tc>
      </w:tr>
      <w:tr w:rsidR="009D3D0B" w:rsidRPr="00FF44D8" w14:paraId="453DE9A7" w14:textId="77777777" w:rsidTr="00830184">
        <w:tc>
          <w:tcPr>
            <w:tcW w:w="1603" w:type="dxa"/>
          </w:tcPr>
          <w:p w14:paraId="2CCFDE6E" w14:textId="77777777" w:rsidR="009D3D0B" w:rsidRPr="008F147D" w:rsidRDefault="009D3D0B" w:rsidP="00830184">
            <w:pPr>
              <w:rPr>
                <w:rFonts w:ascii="Times New Roman" w:hAnsi="Times New Roman" w:cs="Times New Roman"/>
                <w:sz w:val="24"/>
                <w:szCs w:val="24"/>
              </w:rPr>
            </w:pPr>
          </w:p>
        </w:tc>
        <w:tc>
          <w:tcPr>
            <w:tcW w:w="1897" w:type="dxa"/>
          </w:tcPr>
          <w:p w14:paraId="3D94EFBD" w14:textId="77777777" w:rsidR="009D3D0B" w:rsidRPr="008F147D" w:rsidRDefault="009D3D0B" w:rsidP="00830184">
            <w:pPr>
              <w:rPr>
                <w:rFonts w:ascii="Times New Roman" w:hAnsi="Times New Roman" w:cs="Times New Roman"/>
                <w:sz w:val="24"/>
                <w:szCs w:val="24"/>
              </w:rPr>
            </w:pPr>
          </w:p>
        </w:tc>
        <w:tc>
          <w:tcPr>
            <w:tcW w:w="2019" w:type="dxa"/>
          </w:tcPr>
          <w:p w14:paraId="15BDEDF8" w14:textId="77777777" w:rsidR="009D3D0B" w:rsidRPr="008F147D" w:rsidRDefault="009D3D0B" w:rsidP="00830184">
            <w:pPr>
              <w:rPr>
                <w:rFonts w:ascii="Times New Roman" w:hAnsi="Times New Roman" w:cs="Times New Roman"/>
                <w:sz w:val="24"/>
                <w:szCs w:val="24"/>
              </w:rPr>
            </w:pPr>
          </w:p>
        </w:tc>
        <w:tc>
          <w:tcPr>
            <w:tcW w:w="2131" w:type="dxa"/>
          </w:tcPr>
          <w:p w14:paraId="325F016F" w14:textId="35132B4C" w:rsidR="009D3D0B" w:rsidRPr="008F147D" w:rsidRDefault="009D3D0B" w:rsidP="00830184">
            <w:pPr>
              <w:rPr>
                <w:rFonts w:ascii="Times New Roman" w:hAnsi="Times New Roman" w:cs="Times New Roman"/>
                <w:sz w:val="24"/>
                <w:szCs w:val="24"/>
              </w:rPr>
            </w:pPr>
            <w:r w:rsidRPr="008F147D">
              <w:rPr>
                <w:rFonts w:ascii="Times New Roman" w:hAnsi="Times New Roman" w:cs="Times New Roman"/>
                <w:sz w:val="24"/>
                <w:szCs w:val="24"/>
              </w:rPr>
              <w:t>сабақта интерактивтілік пен математикалық түсінудің тереңдігін арттырады.</w:t>
            </w:r>
          </w:p>
        </w:tc>
        <w:tc>
          <w:tcPr>
            <w:tcW w:w="2007" w:type="dxa"/>
          </w:tcPr>
          <w:p w14:paraId="01C6DDF6" w14:textId="77777777" w:rsidR="009D3D0B" w:rsidRPr="008F147D" w:rsidRDefault="009D3D0B" w:rsidP="00830184">
            <w:pPr>
              <w:rPr>
                <w:rFonts w:ascii="Times New Roman" w:hAnsi="Times New Roman" w:cs="Times New Roman"/>
                <w:sz w:val="24"/>
                <w:szCs w:val="24"/>
              </w:rPr>
            </w:pPr>
          </w:p>
        </w:tc>
      </w:tr>
      <w:tr w:rsidR="00C213FC" w:rsidRPr="008F147D" w14:paraId="3F890D88" w14:textId="77777777" w:rsidTr="00830184">
        <w:tc>
          <w:tcPr>
            <w:tcW w:w="1603" w:type="dxa"/>
          </w:tcPr>
          <w:p w14:paraId="20D73BEB"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BilimLand / OnlineMektep</w:t>
            </w:r>
          </w:p>
        </w:tc>
        <w:tc>
          <w:tcPr>
            <w:tcW w:w="1897" w:type="dxa"/>
          </w:tcPr>
          <w:p w14:paraId="7C2273C5"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Теориялық материалды меңгеру, өзіндік жұмыс</w:t>
            </w:r>
          </w:p>
        </w:tc>
        <w:tc>
          <w:tcPr>
            <w:tcW w:w="2019" w:type="dxa"/>
          </w:tcPr>
          <w:p w14:paraId="50C03EC2"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Сабақты түсіндіру алдында анимация көрсету; күрделі ұғымдарға бейнеролик қолдану; тест арқылы қалыптастырушы бағалау.</w:t>
            </w:r>
          </w:p>
        </w:tc>
        <w:tc>
          <w:tcPr>
            <w:tcW w:w="2131" w:type="dxa"/>
          </w:tcPr>
          <w:p w14:paraId="7A346B6B"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ҚР ЖМББС толық сәйкес; видео сабақтар, тренажёрлар, тесттер; математика бойынша интерактивті анимациялар көп</w:t>
            </w:r>
          </w:p>
        </w:tc>
        <w:tc>
          <w:tcPr>
            <w:tcW w:w="2007" w:type="dxa"/>
          </w:tcPr>
          <w:p w14:paraId="4809EAFF"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Оқушыларды оқытуға дайындықты күшейтеді.</w:t>
            </w:r>
          </w:p>
        </w:tc>
      </w:tr>
      <w:tr w:rsidR="00C213FC" w:rsidRPr="008F147D" w14:paraId="55416BF7" w14:textId="77777777" w:rsidTr="00830184">
        <w:tc>
          <w:tcPr>
            <w:tcW w:w="1603" w:type="dxa"/>
          </w:tcPr>
          <w:p w14:paraId="07D8EC88"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Google Classroom</w:t>
            </w:r>
          </w:p>
        </w:tc>
        <w:tc>
          <w:tcPr>
            <w:tcW w:w="1897" w:type="dxa"/>
          </w:tcPr>
          <w:p w14:paraId="27F6D3E2"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Сабақ ұйымдастыру, кері байланыс</w:t>
            </w:r>
          </w:p>
        </w:tc>
        <w:tc>
          <w:tcPr>
            <w:tcW w:w="2019" w:type="dxa"/>
          </w:tcPr>
          <w:p w14:paraId="432B3A9A"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Тапсырма беру – жинау - бағалау циклі; оқу материалдарын ұйымдастыру; топтық жобаларды жүргізу.</w:t>
            </w:r>
          </w:p>
        </w:tc>
        <w:tc>
          <w:tcPr>
            <w:tcW w:w="2131" w:type="dxa"/>
          </w:tcPr>
          <w:p w14:paraId="6C73F3F1"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Тапсырмаларды беру, жинау, бағалау, кері байланыс; студенттердің белсенділігін бақылау; топтық жұмыс, файл алмасу, цифрлық портфолио құру.</w:t>
            </w:r>
          </w:p>
        </w:tc>
        <w:tc>
          <w:tcPr>
            <w:tcW w:w="2007" w:type="dxa"/>
          </w:tcPr>
          <w:p w14:paraId="37626820"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Цифрлық коммуникация мәдениеті дамиды.</w:t>
            </w:r>
          </w:p>
        </w:tc>
      </w:tr>
      <w:tr w:rsidR="00C213FC" w:rsidRPr="00FF44D8" w14:paraId="3D5B65C7" w14:textId="77777777" w:rsidTr="00830184">
        <w:tc>
          <w:tcPr>
            <w:tcW w:w="1603" w:type="dxa"/>
          </w:tcPr>
          <w:p w14:paraId="49D7C27D"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ChatGPT / MathGPT</w:t>
            </w:r>
          </w:p>
        </w:tc>
        <w:tc>
          <w:tcPr>
            <w:tcW w:w="1897" w:type="dxa"/>
          </w:tcPr>
          <w:p w14:paraId="754D147E"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Есептерді шешу, әдістемелік көмек</w:t>
            </w:r>
          </w:p>
        </w:tc>
        <w:tc>
          <w:tcPr>
            <w:tcW w:w="2019" w:type="dxa"/>
          </w:tcPr>
          <w:p w14:paraId="291812DF"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Есеп шығару логикасын талдау; сабақ жоспарын құрастыру; Bloom таксономиясы бойынша тапсырмалар құрастыру; педагогикалық рефлексия жүргізу.</w:t>
            </w:r>
          </w:p>
        </w:tc>
        <w:tc>
          <w:tcPr>
            <w:tcW w:w="2131" w:type="dxa"/>
          </w:tcPr>
          <w:p w14:paraId="1B98BA79"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Математикалық есептің шешу логикасын түсіндіреді; әдістемелік шешімдерді модельдейді; сабақ жоспары, тапсырма құрастыру, кері байланыс беруге көмектеседі.</w:t>
            </w:r>
          </w:p>
        </w:tc>
        <w:tc>
          <w:tcPr>
            <w:tcW w:w="2007" w:type="dxa"/>
          </w:tcPr>
          <w:p w14:paraId="4D36760B" w14:textId="77777777" w:rsidR="00C213FC" w:rsidRPr="008F147D" w:rsidRDefault="00C213FC" w:rsidP="00830184">
            <w:pPr>
              <w:rPr>
                <w:rFonts w:ascii="Times New Roman" w:hAnsi="Times New Roman" w:cs="Times New Roman"/>
                <w:sz w:val="24"/>
                <w:szCs w:val="24"/>
              </w:rPr>
            </w:pPr>
            <w:r w:rsidRPr="008F147D">
              <w:rPr>
                <w:rFonts w:ascii="Times New Roman" w:hAnsi="Times New Roman" w:cs="Times New Roman"/>
                <w:sz w:val="24"/>
                <w:szCs w:val="24"/>
              </w:rPr>
              <w:t>Шығармашылық, логикалық ойлау және әдістемелік шешім қабылдау қабілеті дамиды.</w:t>
            </w:r>
          </w:p>
        </w:tc>
      </w:tr>
    </w:tbl>
    <w:p w14:paraId="765C5EB4" w14:textId="77777777" w:rsidR="00C213FC" w:rsidRPr="008F147D" w:rsidRDefault="00C213FC" w:rsidP="00C213FC">
      <w:pPr>
        <w:spacing w:after="0" w:line="240" w:lineRule="auto"/>
        <w:jc w:val="both"/>
        <w:rPr>
          <w:rFonts w:ascii="Times New Roman" w:hAnsi="Times New Roman" w:cs="Times New Roman"/>
          <w:sz w:val="28"/>
          <w:szCs w:val="28"/>
          <w:lang w:val="ru-RU"/>
        </w:rPr>
      </w:pPr>
    </w:p>
    <w:p w14:paraId="50AA104F"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Цифрлық платформалар математика пәнін интерактивті форматта оқытуды ұйымдастыруға мүмкіндік береді және оны дәстүрлі аудиториялық оқытуда да, қашықтан немесе желілік оқыту жүйесінде де тиімді жүзеге асыруға болады. Алайда педагогикалық бағыттағы студенттердің ерекшеліктерін ескере отырып, математиканы оқыту үздіксіз емес, фрагментарлық түрде ұйымдастырылып, педагог тарапынан тұрақты </w:t>
      </w:r>
      <w:r w:rsidRPr="008F147D">
        <w:rPr>
          <w:rFonts w:ascii="Times New Roman" w:hAnsi="Times New Roman" w:cs="Times New Roman"/>
          <w:sz w:val="28"/>
          <w:szCs w:val="28"/>
          <w:lang w:val="kk-KZ"/>
        </w:rPr>
        <w:t>кеңес беруді</w:t>
      </w:r>
      <w:r w:rsidRPr="008F147D">
        <w:rPr>
          <w:rFonts w:ascii="Times New Roman" w:hAnsi="Times New Roman" w:cs="Times New Roman"/>
          <w:sz w:val="28"/>
          <w:szCs w:val="28"/>
          <w:lang w:val="ru-RU"/>
        </w:rPr>
        <w:t xml:space="preserve"> қолдауды қажет етеді.</w:t>
      </w:r>
    </w:p>
    <w:p w14:paraId="2740765A" w14:textId="2FE3A96E"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Біздің жұмысымызда «6В01501 – Математика» білім беру бағдарламасына сай студенттерге м</w:t>
      </w:r>
      <w:r w:rsidRPr="008F147D">
        <w:rPr>
          <w:rFonts w:ascii="Times New Roman" w:hAnsi="Times New Roman" w:cs="Times New Roman"/>
          <w:sz w:val="28"/>
          <w:szCs w:val="28"/>
          <w:lang w:val="ru-RU"/>
        </w:rPr>
        <w:t>атематиканы оқытуды және «Математика</w:t>
      </w:r>
      <w:r w:rsidRPr="008F147D">
        <w:rPr>
          <w:rFonts w:ascii="Times New Roman" w:hAnsi="Times New Roman" w:cs="Times New Roman"/>
          <w:sz w:val="28"/>
          <w:szCs w:val="28"/>
          <w:lang w:val="kk-KZ"/>
        </w:rPr>
        <w:t>ны оқытудың инновациялық оқыту әдістері</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lang w:val="kk-KZ"/>
        </w:rPr>
        <w:t xml:space="preserve">пәнін оқытуды </w:t>
      </w:r>
      <w:r w:rsidRPr="008F147D">
        <w:rPr>
          <w:rFonts w:ascii="Times New Roman" w:hAnsi="Times New Roman" w:cs="Times New Roman"/>
          <w:sz w:val="28"/>
          <w:szCs w:val="28"/>
          <w:lang w:val="ru-RU"/>
        </w:rPr>
        <w:t xml:space="preserve">қолдау мақсатында </w:t>
      </w:r>
      <w:r w:rsidRPr="008F147D">
        <w:rPr>
          <w:rFonts w:ascii="Times New Roman" w:hAnsi="Times New Roman" w:cs="Times New Roman"/>
          <w:sz w:val="28"/>
          <w:szCs w:val="28"/>
          <w:lang w:val="kk-KZ"/>
        </w:rPr>
        <w:t xml:space="preserve">«Google Classroom» платформасында </w:t>
      </w:r>
      <w:r w:rsidRPr="008F147D">
        <w:rPr>
          <w:rFonts w:ascii="Times New Roman" w:hAnsi="Times New Roman" w:cs="Times New Roman"/>
          <w:sz w:val="28"/>
          <w:szCs w:val="28"/>
          <w:lang w:val="ru-RU"/>
        </w:rPr>
        <w:t>интернет-порталы әзірленді (</w:t>
      </w:r>
      <w:hyperlink r:id="rId23" w:history="1">
        <w:r w:rsidRPr="008F147D">
          <w:rPr>
            <w:rStyle w:val="ad"/>
            <w:rFonts w:ascii="Times New Roman" w:hAnsi="Times New Roman" w:cs="Times New Roman"/>
            <w:sz w:val="28"/>
            <w:szCs w:val="28"/>
          </w:rPr>
          <w:t>https</w:t>
        </w:r>
        <w:r w:rsidRPr="008F147D">
          <w:rPr>
            <w:rStyle w:val="ad"/>
            <w:rFonts w:ascii="Times New Roman" w:hAnsi="Times New Roman" w:cs="Times New Roman"/>
            <w:sz w:val="28"/>
            <w:szCs w:val="28"/>
            <w:lang w:val="ru-RU"/>
          </w:rPr>
          <w:t>://</w:t>
        </w:r>
      </w:hyperlink>
      <w:hyperlink r:id="rId24" w:history="1">
        <w:r w:rsidRPr="008F147D">
          <w:rPr>
            <w:rStyle w:val="ad"/>
            <w:rFonts w:ascii="Times New Roman" w:hAnsi="Times New Roman" w:cs="Times New Roman"/>
            <w:sz w:val="28"/>
            <w:szCs w:val="28"/>
          </w:rPr>
          <w:t>classroom</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google</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com</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w</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NzYyMzA</w:t>
        </w:r>
        <w:r w:rsidRPr="008F147D">
          <w:rPr>
            <w:rStyle w:val="ad"/>
            <w:rFonts w:ascii="Times New Roman" w:hAnsi="Times New Roman" w:cs="Times New Roman"/>
            <w:sz w:val="28"/>
            <w:szCs w:val="28"/>
            <w:lang w:val="ru-RU"/>
          </w:rPr>
          <w:t>2</w:t>
        </w:r>
        <w:r w:rsidRPr="008F147D">
          <w:rPr>
            <w:rStyle w:val="ad"/>
            <w:rFonts w:ascii="Times New Roman" w:hAnsi="Times New Roman" w:cs="Times New Roman"/>
            <w:sz w:val="28"/>
            <w:szCs w:val="28"/>
          </w:rPr>
          <w:t>NTcxOTIy</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t</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a</w:t>
        </w:r>
      </w:hyperlink>
      <w:r w:rsidRPr="008F147D">
        <w:rPr>
          <w:rFonts w:ascii="Times New Roman" w:hAnsi="Times New Roman" w:cs="Times New Roman"/>
          <w:sz w:val="28"/>
          <w:szCs w:val="28"/>
          <w:lang w:val="kk-KZ"/>
        </w:rPr>
        <w:t>).</w:t>
      </w:r>
    </w:p>
    <w:p w14:paraId="6F091164"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«Google Classroom» платформасы оқу материалдарын құрылымдауға, студенттердің танымдық белсенділігін арттыруға, оқу барысын бақылауға және кері байланыс ұйымдастыруға жағдай жасайды. Осы порталда «Математиканы оқытудың инновациялық әдістері» пәнін оқытудың әдістемесі төмендегі модульдер арқылы жүзеге асырылады.</w:t>
      </w:r>
    </w:p>
    <w:p w14:paraId="49ED1A18" w14:textId="45DBA9E4"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Кіріспе модулі</w:t>
      </w:r>
      <w:r w:rsidRPr="008F147D">
        <w:rPr>
          <w:rFonts w:ascii="Times New Roman" w:hAnsi="Times New Roman" w:cs="Times New Roman"/>
          <w:sz w:val="28"/>
          <w:szCs w:val="28"/>
          <w:lang w:val="kk-KZ"/>
        </w:rPr>
        <w:t>. Бұл модульде пәннің өзектілігі, мақсаты, күтілетін оқу нәтижелері және курс құрылымы ұсынылады. Студенттер пәннің кәсіби бағыттылығын түсініп, негізгі ұғымдар мен тұжырымдарға бастапқы деңгейде бағдар алады. Сонымен қатар рефлексияға арналған ой тудыратын сұрақтар мен мотив</w:t>
      </w:r>
      <w:r w:rsidR="00FE0B06">
        <w:rPr>
          <w:rFonts w:ascii="Times New Roman" w:hAnsi="Times New Roman" w:cs="Times New Roman"/>
          <w:sz w:val="28"/>
          <w:szCs w:val="28"/>
          <w:lang w:val="kk-KZ"/>
        </w:rPr>
        <w:t>ациялық тапсырмалар беріледі (10</w:t>
      </w:r>
      <w:r w:rsidRPr="008F147D">
        <w:rPr>
          <w:rFonts w:ascii="Times New Roman" w:hAnsi="Times New Roman" w:cs="Times New Roman"/>
          <w:sz w:val="28"/>
          <w:szCs w:val="28"/>
          <w:lang w:val="kk-KZ"/>
        </w:rPr>
        <w:t>-сурет).</w:t>
      </w:r>
    </w:p>
    <w:p w14:paraId="280EF2CC" w14:textId="0D78721A" w:rsidR="00C213FC" w:rsidRPr="008F147D" w:rsidRDefault="009E392F" w:rsidP="009E392F">
      <w:pPr>
        <w:spacing w:after="0" w:line="240" w:lineRule="auto"/>
        <w:jc w:val="both"/>
        <w:rPr>
          <w:rFonts w:ascii="Times New Roman" w:hAnsi="Times New Roman" w:cs="Times New Roman"/>
          <w:sz w:val="28"/>
          <w:szCs w:val="28"/>
          <w:lang w:val="kk-KZ"/>
        </w:rPr>
      </w:pPr>
      <w:r w:rsidRPr="008F147D">
        <w:rPr>
          <w:rFonts w:ascii="Times New Roman" w:hAnsi="Times New Roman" w:cs="Times New Roman"/>
          <w:noProof/>
          <w:sz w:val="28"/>
          <w:szCs w:val="28"/>
        </w:rPr>
        <w:drawing>
          <wp:inline distT="0" distB="0" distL="0" distR="0" wp14:anchorId="60BDF8F4" wp14:editId="4C01226A">
            <wp:extent cx="6039002" cy="3781425"/>
            <wp:effectExtent l="0" t="0" r="0" b="0"/>
            <wp:docPr id="465703020" name="Рисунок 1" descr="Изображение выглядит как текст, снимок экрана, программное обеспечение,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03020" name="Рисунок 1" descr="Изображение выглядит как текст, снимок экрана, программное обеспечение, число&#10;&#10;Содержимое, созданное искусственным интеллектом, может быть неверным."/>
                    <pic:cNvPicPr/>
                  </pic:nvPicPr>
                  <pic:blipFill>
                    <a:blip r:embed="rId25"/>
                    <a:stretch>
                      <a:fillRect/>
                    </a:stretch>
                  </pic:blipFill>
                  <pic:spPr>
                    <a:xfrm>
                      <a:off x="0" y="0"/>
                      <a:ext cx="6049152" cy="3787781"/>
                    </a:xfrm>
                    <a:prstGeom prst="rect">
                      <a:avLst/>
                    </a:prstGeom>
                  </pic:spPr>
                </pic:pic>
              </a:graphicData>
            </a:graphic>
          </wp:inline>
        </w:drawing>
      </w:r>
    </w:p>
    <w:p w14:paraId="60853B0C" w14:textId="77433269" w:rsidR="00C213FC" w:rsidRPr="008F147D" w:rsidRDefault="00C213FC" w:rsidP="00C213FC">
      <w:pPr>
        <w:spacing w:after="0" w:line="240" w:lineRule="auto"/>
        <w:jc w:val="center"/>
        <w:rPr>
          <w:rFonts w:ascii="Times New Roman" w:hAnsi="Times New Roman" w:cs="Times New Roman"/>
          <w:sz w:val="28"/>
          <w:szCs w:val="28"/>
          <w:lang w:val="kk-KZ"/>
        </w:rPr>
      </w:pPr>
    </w:p>
    <w:p w14:paraId="72372B60" w14:textId="64525AAB" w:rsidR="00C213FC" w:rsidRPr="008F147D" w:rsidRDefault="00FE0B06" w:rsidP="00C213FC">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Сурет 10</w:t>
      </w:r>
      <w:r w:rsidR="00C213FC" w:rsidRPr="008F147D">
        <w:rPr>
          <w:rFonts w:ascii="Times New Roman" w:hAnsi="Times New Roman" w:cs="Times New Roman"/>
          <w:sz w:val="28"/>
          <w:szCs w:val="28"/>
          <w:lang w:val="ru-RU"/>
        </w:rPr>
        <w:t xml:space="preserve"> – Интернет-порталдың басты бетінің скриншоты</w:t>
      </w:r>
    </w:p>
    <w:p w14:paraId="4987F0EB"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p>
    <w:p w14:paraId="7F32488D" w14:textId="10804902"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i/>
          <w:sz w:val="28"/>
          <w:szCs w:val="28"/>
          <w:lang w:val="ru-RU"/>
        </w:rPr>
        <w:t>Теориялық модуль (15 аптаға арналған контентпен)</w:t>
      </w:r>
      <w:r w:rsidRPr="008F147D">
        <w:rPr>
          <w:rFonts w:ascii="Times New Roman" w:hAnsi="Times New Roman" w:cs="Times New Roman"/>
          <w:sz w:val="28"/>
          <w:szCs w:val="28"/>
          <w:lang w:val="ru-RU"/>
        </w:rPr>
        <w:t xml:space="preserve"> – платформаның маңызды құрамдас бөлігі. Ол пәннің базалық мазмұнын жүйелі меңгеруге бағытталған. Бұл модульге 15 аптаға арналған дәрістердің тірек-конспектілері, әр аптаға сәйкес әзірленген презентациялар, интерактивті бейнематериалдар (бейнесабақтар, талдау видеолары, әдістемелік көрсетілімдер), қосымша әдебиеттерге, мақалаларға және интернет-ресур</w:t>
      </w:r>
      <w:r w:rsidR="00FE0B06">
        <w:rPr>
          <w:rFonts w:ascii="Times New Roman" w:hAnsi="Times New Roman" w:cs="Times New Roman"/>
          <w:sz w:val="28"/>
          <w:szCs w:val="28"/>
          <w:lang w:val="ru-RU"/>
        </w:rPr>
        <w:t>старға сілтемелер енгізілген (11</w:t>
      </w:r>
      <w:r w:rsidRPr="008F147D">
        <w:rPr>
          <w:rFonts w:ascii="Times New Roman" w:hAnsi="Times New Roman" w:cs="Times New Roman"/>
          <w:sz w:val="28"/>
          <w:szCs w:val="28"/>
          <w:lang w:val="ru-RU"/>
        </w:rPr>
        <w:t>-сурет).</w:t>
      </w:r>
    </w:p>
    <w:p w14:paraId="29B611EB" w14:textId="77777777" w:rsidR="002F1DAF" w:rsidRPr="008F147D" w:rsidRDefault="002F1DAF" w:rsidP="00C213FC">
      <w:pPr>
        <w:spacing w:after="0" w:line="240" w:lineRule="auto"/>
        <w:ind w:firstLine="567"/>
        <w:jc w:val="both"/>
        <w:rPr>
          <w:rFonts w:ascii="Times New Roman" w:hAnsi="Times New Roman" w:cs="Times New Roman"/>
          <w:sz w:val="28"/>
          <w:szCs w:val="28"/>
          <w:lang w:val="ru-RU"/>
        </w:rPr>
      </w:pPr>
    </w:p>
    <w:p w14:paraId="4716399D" w14:textId="280F021D" w:rsidR="00C213FC" w:rsidRPr="008F147D" w:rsidRDefault="00ED797F" w:rsidP="00C213FC">
      <w:pPr>
        <w:spacing w:after="0" w:line="240" w:lineRule="auto"/>
        <w:jc w:val="center"/>
        <w:rPr>
          <w:rFonts w:ascii="Times New Roman" w:hAnsi="Times New Roman" w:cs="Times New Roman"/>
          <w:sz w:val="28"/>
          <w:szCs w:val="28"/>
          <w:lang w:val="ru-RU"/>
        </w:rPr>
      </w:pPr>
      <w:r w:rsidRPr="008F147D">
        <w:rPr>
          <w:rFonts w:ascii="Times New Roman" w:hAnsi="Times New Roman" w:cs="Times New Roman"/>
          <w:noProof/>
          <w:sz w:val="28"/>
          <w:szCs w:val="28"/>
        </w:rPr>
        <w:lastRenderedPageBreak/>
        <w:drawing>
          <wp:inline distT="0" distB="0" distL="0" distR="0" wp14:anchorId="62D0C88F" wp14:editId="6313B574">
            <wp:extent cx="6000750" cy="1926367"/>
            <wp:effectExtent l="0" t="0" r="0" b="0"/>
            <wp:docPr id="786331984" name="Рисунок 1" descr="Изображение выглядит как текст, снимок экрана, программное обеспечение,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331984" name="Рисунок 1" descr="Изображение выглядит как текст, снимок экрана, программное обеспечение, Шрифт&#10;&#10;Содержимое, созданное искусственным интеллектом, может быть неверным."/>
                    <pic:cNvPicPr/>
                  </pic:nvPicPr>
                  <pic:blipFill>
                    <a:blip r:embed="rId26"/>
                    <a:stretch>
                      <a:fillRect/>
                    </a:stretch>
                  </pic:blipFill>
                  <pic:spPr>
                    <a:xfrm>
                      <a:off x="0" y="0"/>
                      <a:ext cx="6004629" cy="1927612"/>
                    </a:xfrm>
                    <a:prstGeom prst="rect">
                      <a:avLst/>
                    </a:prstGeom>
                  </pic:spPr>
                </pic:pic>
              </a:graphicData>
            </a:graphic>
          </wp:inline>
        </w:drawing>
      </w:r>
    </w:p>
    <w:p w14:paraId="3AAD278F" w14:textId="30760245" w:rsidR="00C213FC" w:rsidRPr="008F147D" w:rsidRDefault="00FE0B06" w:rsidP="00C213FC">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Сурет 11</w:t>
      </w:r>
      <w:r w:rsidR="00C213FC" w:rsidRPr="008F147D">
        <w:rPr>
          <w:rFonts w:ascii="Times New Roman" w:hAnsi="Times New Roman" w:cs="Times New Roman"/>
          <w:sz w:val="28"/>
          <w:szCs w:val="28"/>
          <w:lang w:val="ru-RU"/>
        </w:rPr>
        <w:t xml:space="preserve"> – Теориялық модульден үзінді скриншоты</w:t>
      </w:r>
    </w:p>
    <w:p w14:paraId="1FD36587"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p>
    <w:p w14:paraId="0BEAB7F3"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Теориялық модульдегі материалдар студенттің пән бойынша іргелі түсініктер қалыптастыруына, инновациялық педагогикалық технологиялардың мазмұнын ашуына және оларды болашақ кәсіби қызметте қолдана алуына бағытталған. Әр аптада студенттерге тақырып бойынша тірек-конспект ұсынылып, оның мазмұнына сәйкес интерактивті тапсырмалар мен талдау сұрақтары беріледі. Бұл модуль білімді тек меңгеруге емес, оны талдауға, салыстыруға, модельдеуге және педагогикалық жағдаяттарда қолдануға бағытталған оқу әрекеттерін қамтиды.</w:t>
      </w:r>
    </w:p>
    <w:p w14:paraId="469F98D4" w14:textId="07506D99"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i/>
          <w:sz w:val="28"/>
          <w:szCs w:val="28"/>
          <w:lang w:val="ru-RU"/>
        </w:rPr>
        <w:t>Тапсырмалар модулі</w:t>
      </w:r>
      <w:r w:rsidRPr="008F147D">
        <w:rPr>
          <w:rFonts w:ascii="Times New Roman" w:hAnsi="Times New Roman" w:cs="Times New Roman"/>
          <w:sz w:val="28"/>
          <w:szCs w:val="28"/>
          <w:lang w:val="ru-RU"/>
        </w:rPr>
        <w:t>. Студенттерге пән мазмұнына сәйкес инновациялық әдістерді қолдануға негізделген оқу тапсырмалары мен өзіндік жұмыстар беріледі. Тапсырмалар проблемалық жағдаяттарды шешу, инновациялық әдісті қолдану бойынша шағын жобалар әзірлеу, педагогикалық модельдеу, сабақ үзінділерін дайындау, әдістемелік шешімдерді ғылыми негізде сипаттау сияқты әрекеттерді қамтиды. Тапсырмалар Блум таксономиясы деңгейлері</w:t>
      </w:r>
      <w:r w:rsidR="00FE0B06">
        <w:rPr>
          <w:rFonts w:ascii="Times New Roman" w:hAnsi="Times New Roman" w:cs="Times New Roman"/>
          <w:sz w:val="28"/>
          <w:szCs w:val="28"/>
          <w:lang w:val="ru-RU"/>
        </w:rPr>
        <w:t>не сәйкестендіріліп беріледі (12</w:t>
      </w:r>
      <w:r w:rsidRPr="008F147D">
        <w:rPr>
          <w:rFonts w:ascii="Times New Roman" w:hAnsi="Times New Roman" w:cs="Times New Roman"/>
          <w:sz w:val="28"/>
          <w:szCs w:val="28"/>
          <w:lang w:val="ru-RU"/>
        </w:rPr>
        <w:t>-сурет).</w:t>
      </w:r>
    </w:p>
    <w:p w14:paraId="73B6D5A7" w14:textId="77777777" w:rsidR="00C213FC" w:rsidRPr="008F147D" w:rsidRDefault="00C213FC" w:rsidP="00C213FC">
      <w:pPr>
        <w:spacing w:after="0" w:line="240" w:lineRule="auto"/>
        <w:jc w:val="both"/>
        <w:rPr>
          <w:rFonts w:ascii="Times New Roman" w:hAnsi="Times New Roman" w:cs="Times New Roman"/>
          <w:sz w:val="28"/>
          <w:szCs w:val="28"/>
          <w:lang w:val="ru-RU"/>
        </w:rPr>
      </w:pPr>
    </w:p>
    <w:p w14:paraId="482F634D" w14:textId="5497C2B3" w:rsidR="00C213FC" w:rsidRPr="008F147D" w:rsidRDefault="00ED797F" w:rsidP="00C213FC">
      <w:pPr>
        <w:spacing w:after="0" w:line="240" w:lineRule="auto"/>
        <w:jc w:val="center"/>
        <w:rPr>
          <w:rFonts w:ascii="Times New Roman" w:hAnsi="Times New Roman" w:cs="Times New Roman"/>
          <w:sz w:val="28"/>
          <w:szCs w:val="28"/>
          <w:lang w:val="ru-RU"/>
        </w:rPr>
      </w:pPr>
      <w:r w:rsidRPr="008F147D">
        <w:rPr>
          <w:rFonts w:ascii="Times New Roman" w:hAnsi="Times New Roman" w:cs="Times New Roman"/>
          <w:noProof/>
          <w:sz w:val="28"/>
          <w:szCs w:val="28"/>
        </w:rPr>
        <w:drawing>
          <wp:inline distT="0" distB="0" distL="0" distR="0" wp14:anchorId="139F01E5" wp14:editId="6D363B8F">
            <wp:extent cx="6115050" cy="2447925"/>
            <wp:effectExtent l="0" t="0" r="0" b="9525"/>
            <wp:docPr id="31634178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5050" cy="2447925"/>
                    </a:xfrm>
                    <a:prstGeom prst="rect">
                      <a:avLst/>
                    </a:prstGeom>
                    <a:noFill/>
                    <a:ln>
                      <a:noFill/>
                    </a:ln>
                  </pic:spPr>
                </pic:pic>
              </a:graphicData>
            </a:graphic>
          </wp:inline>
        </w:drawing>
      </w:r>
    </w:p>
    <w:p w14:paraId="5D014F92" w14:textId="633F0C9F" w:rsidR="00C213FC" w:rsidRPr="008F147D" w:rsidRDefault="00FE0B06" w:rsidP="00C213FC">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Сурет 12</w:t>
      </w:r>
      <w:r w:rsidR="00C213FC" w:rsidRPr="008F147D">
        <w:rPr>
          <w:rFonts w:ascii="Times New Roman" w:hAnsi="Times New Roman" w:cs="Times New Roman"/>
          <w:sz w:val="28"/>
          <w:szCs w:val="28"/>
          <w:lang w:val="ru-RU"/>
        </w:rPr>
        <w:t xml:space="preserve"> – Тапсырмалар модулінен үзінді скриншоты</w:t>
      </w:r>
    </w:p>
    <w:p w14:paraId="347E1D66" w14:textId="77777777" w:rsidR="0036145B" w:rsidRPr="008F147D" w:rsidRDefault="0036145B" w:rsidP="00C213FC">
      <w:pPr>
        <w:spacing w:after="0" w:line="240" w:lineRule="auto"/>
        <w:ind w:firstLine="567"/>
        <w:jc w:val="both"/>
        <w:rPr>
          <w:rFonts w:ascii="Times New Roman" w:hAnsi="Times New Roman" w:cs="Times New Roman"/>
          <w:i/>
          <w:sz w:val="28"/>
          <w:szCs w:val="28"/>
          <w:lang w:val="ru-RU"/>
        </w:rPr>
      </w:pPr>
    </w:p>
    <w:p w14:paraId="165682A3" w14:textId="1EF19216"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i/>
          <w:sz w:val="28"/>
          <w:szCs w:val="28"/>
          <w:lang w:val="ru-RU"/>
        </w:rPr>
        <w:t>Процесс модулі</w:t>
      </w:r>
      <w:r w:rsidRPr="008F147D">
        <w:rPr>
          <w:rFonts w:ascii="Times New Roman" w:hAnsi="Times New Roman" w:cs="Times New Roman"/>
          <w:sz w:val="28"/>
          <w:szCs w:val="28"/>
          <w:lang w:val="ru-RU"/>
        </w:rPr>
        <w:t xml:space="preserve"> (оқу іс-әрекетін ұйымдастыру алгоритмі). Бұл модульде студенттердің оқу тапсырмаларын орындау реті сипатталады: оқу әрекеттерінің кезең-кезеңмен орындалуы; топтық, жұптық және жеке жұмыс формалары; </w:t>
      </w:r>
      <w:r w:rsidRPr="008F147D">
        <w:rPr>
          <w:rFonts w:ascii="Times New Roman" w:hAnsi="Times New Roman" w:cs="Times New Roman"/>
          <w:sz w:val="28"/>
          <w:szCs w:val="28"/>
          <w:lang w:val="ru-RU"/>
        </w:rPr>
        <w:lastRenderedPageBreak/>
        <w:t>қолданылатын цифрлық құралдар; онлайн ресурс пен платформаларға бағытталған нұсқаулықтар; соңғы нәтижеге қойылатын талаптар. Процесс модулі студенттің өз оқу әрекетін саналы жоспарлауына мүмкіндік береді.</w:t>
      </w:r>
    </w:p>
    <w:p w14:paraId="0FDE5E97" w14:textId="44AA6833"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i/>
          <w:sz w:val="28"/>
          <w:szCs w:val="28"/>
          <w:lang w:val="ru-RU"/>
        </w:rPr>
        <w:t>Бағалау модулі</w:t>
      </w:r>
      <w:r w:rsidRPr="008F147D">
        <w:rPr>
          <w:rFonts w:ascii="Times New Roman" w:hAnsi="Times New Roman" w:cs="Times New Roman"/>
          <w:sz w:val="28"/>
          <w:szCs w:val="28"/>
          <w:lang w:val="ru-RU"/>
        </w:rPr>
        <w:t>. Бұл модуль критериалды бағалау жүйесіне негізделген. Онда тестпен өзін-өзі бағалау, оқытушы бағалау, оқытушы бағалауының критерийлері, дескрипторлар жүйесі, рубрикалар мен бағалау парақтары ұсынылады. Бағалау оқу жетістіктерін объективті тіркеуге және студенттің кәсіби өсу динамикасын бақылауға мүмкіндік б</w:t>
      </w:r>
      <w:r w:rsidR="00FE0B06">
        <w:rPr>
          <w:rFonts w:ascii="Times New Roman" w:hAnsi="Times New Roman" w:cs="Times New Roman"/>
          <w:sz w:val="28"/>
          <w:szCs w:val="28"/>
          <w:lang w:val="ru-RU"/>
        </w:rPr>
        <w:t>ереді (13</w:t>
      </w:r>
      <w:r w:rsidRPr="008F147D">
        <w:rPr>
          <w:rFonts w:ascii="Times New Roman" w:hAnsi="Times New Roman" w:cs="Times New Roman"/>
          <w:sz w:val="28"/>
          <w:szCs w:val="28"/>
          <w:lang w:val="ru-RU"/>
        </w:rPr>
        <w:t>-сурет).</w:t>
      </w:r>
    </w:p>
    <w:p w14:paraId="60DF833F"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p>
    <w:p w14:paraId="79BAF128" w14:textId="77777777" w:rsidR="00C213FC" w:rsidRPr="008F147D" w:rsidRDefault="00C213FC" w:rsidP="00C213FC">
      <w:pPr>
        <w:spacing w:after="0" w:line="240" w:lineRule="auto"/>
        <w:jc w:val="center"/>
        <w:rPr>
          <w:rFonts w:ascii="Times New Roman" w:hAnsi="Times New Roman" w:cs="Times New Roman"/>
          <w:sz w:val="28"/>
          <w:szCs w:val="28"/>
          <w:lang w:val="ru-RU"/>
        </w:rPr>
      </w:pPr>
      <w:r w:rsidRPr="008F147D">
        <w:rPr>
          <w:noProof/>
        </w:rPr>
        <w:drawing>
          <wp:inline distT="0" distB="0" distL="0" distR="0" wp14:anchorId="0A169B8A" wp14:editId="644DDFB2">
            <wp:extent cx="3275819" cy="3279775"/>
            <wp:effectExtent l="0" t="0" r="1270" b="0"/>
            <wp:docPr id="2" name="Рисунок 2" descr="Изображение выглядит как снимок экрана, текст, программное обеспечение, Значок на компьютере&#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снимок экрана, текст, программное обеспечение, Значок на компьютере&#10;&#10;Содержимое, созданное искусственным интеллектом, может быть неверным."/>
                    <pic:cNvPicPr/>
                  </pic:nvPicPr>
                  <pic:blipFill rotWithShape="1">
                    <a:blip r:embed="rId28"/>
                    <a:srcRect l="16705" t="17155" r="39770" b="5368"/>
                    <a:stretch>
                      <a:fillRect/>
                    </a:stretch>
                  </pic:blipFill>
                  <pic:spPr bwMode="auto">
                    <a:xfrm>
                      <a:off x="0" y="0"/>
                      <a:ext cx="3279165" cy="3283125"/>
                    </a:xfrm>
                    <a:prstGeom prst="rect">
                      <a:avLst/>
                    </a:prstGeom>
                    <a:ln>
                      <a:noFill/>
                    </a:ln>
                    <a:extLst>
                      <a:ext uri="{53640926-AAD7-44D8-BBD7-CCE9431645EC}">
                        <a14:shadowObscured xmlns:a14="http://schemas.microsoft.com/office/drawing/2010/main"/>
                      </a:ext>
                    </a:extLst>
                  </pic:spPr>
                </pic:pic>
              </a:graphicData>
            </a:graphic>
          </wp:inline>
        </w:drawing>
      </w:r>
    </w:p>
    <w:p w14:paraId="13C2939B" w14:textId="5E2FDA2E" w:rsidR="00C213FC" w:rsidRPr="008F147D" w:rsidRDefault="00FE0B06" w:rsidP="00C213FC">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Сурет 13</w:t>
      </w:r>
      <w:r w:rsidR="00C213FC" w:rsidRPr="008F147D">
        <w:rPr>
          <w:rFonts w:ascii="Times New Roman" w:hAnsi="Times New Roman" w:cs="Times New Roman"/>
          <w:sz w:val="28"/>
          <w:szCs w:val="28"/>
          <w:lang w:val="ru-RU"/>
        </w:rPr>
        <w:t xml:space="preserve"> – Бағалау модулінен үзінді скриншоты</w:t>
      </w:r>
    </w:p>
    <w:p w14:paraId="2AA54F64"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p>
    <w:p w14:paraId="22E37E01"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Бұл модуль студенттердің оқу нәтижелерін жинақтайды, пән бойынша меңгерген білім, білік, дағдыларды рефлексиялауын қамтамасыз етеді.</w:t>
      </w:r>
    </w:p>
    <w:p w14:paraId="0C65BB91"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i/>
          <w:sz w:val="28"/>
          <w:szCs w:val="28"/>
          <w:lang w:val="ru-RU"/>
        </w:rPr>
        <w:t>Оқытушыға арналған әдістемелік нұсқаулықтар модулі</w:t>
      </w:r>
      <w:r w:rsidRPr="008F147D">
        <w:rPr>
          <w:rFonts w:ascii="Times New Roman" w:hAnsi="Times New Roman" w:cs="Times New Roman"/>
          <w:sz w:val="28"/>
          <w:szCs w:val="28"/>
          <w:lang w:val="ru-RU"/>
        </w:rPr>
        <w:t>. Бұл модульде курсты жүргізетін оқытушыға арналған толық нұсқаулықтар ұсынылады: цифрлық ресурстарды таңдаудың критерийлері; тапсырмалар жүйесін жобалау принциптері; студенттердің онлайн белсенділігін басқару әдістері; тиімді кері байланыс орнату жолдары.</w:t>
      </w:r>
    </w:p>
    <w:p w14:paraId="35D95CED"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Цифрлық білім беру платформасында ұйымдастырылған модульдік оқыту болашақ математика мұғалімдерінің инновациялық әдістерді меңгеруіне, педагогикалық ойлауын дамытуға және цифрлық ортада кәсіби қызметін тиімді ұйымдастыруға мүмкіндік береді. Теориялық модульдің 15 апталық құрылыммен толық қамтылуы пәннің мазмұнын жүйелі меңгеруге жағдай жасайды және студенттердің әдістемелік даярлығын айтарлықтай арттырады.</w:t>
      </w:r>
    </w:p>
    <w:p w14:paraId="6ECED33A"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ru-RU"/>
        </w:rPr>
        <w:t>Сонымен қатар, з</w:t>
      </w:r>
      <w:r w:rsidRPr="008F147D">
        <w:rPr>
          <w:rFonts w:ascii="Times New Roman" w:hAnsi="Times New Roman" w:cs="Times New Roman"/>
          <w:sz w:val="28"/>
          <w:szCs w:val="28"/>
          <w:lang w:val="kk-KZ"/>
        </w:rPr>
        <w:t>ерттеу жұмысымыздың практикалық іске асуын көрсету үшін біз оқу процесін тиімді ұйымдастыру мақсатында Абай атындағы Қазақ ұлттық педагогикалық университетінің LMS Moodle платформасында онлайн курсын әзірледік (</w:t>
      </w:r>
      <w:hyperlink r:id="rId29" w:history="1">
        <w:r w:rsidRPr="008F147D">
          <w:rPr>
            <w:rStyle w:val="ad"/>
            <w:rFonts w:ascii="Times New Roman" w:hAnsi="Times New Roman" w:cs="Times New Roman"/>
            <w:sz w:val="28"/>
            <w:szCs w:val="28"/>
            <w:lang w:val="kk-KZ"/>
          </w:rPr>
          <w:t>https://</w:t>
        </w:r>
      </w:hyperlink>
      <w:hyperlink r:id="rId30" w:history="1">
        <w:r w:rsidRPr="008F147D">
          <w:rPr>
            <w:rStyle w:val="ad"/>
            <w:rFonts w:ascii="Times New Roman" w:hAnsi="Times New Roman" w:cs="Times New Roman"/>
            <w:sz w:val="28"/>
            <w:szCs w:val="28"/>
            <w:lang w:val="kk-KZ"/>
          </w:rPr>
          <w:t>dis.kaznpu.kz/els/course/view.php?id=9032</w:t>
        </w:r>
      </w:hyperlink>
      <w:r w:rsidRPr="008F147D">
        <w:rPr>
          <w:rFonts w:ascii="Times New Roman" w:hAnsi="Times New Roman" w:cs="Times New Roman"/>
          <w:sz w:val="28"/>
          <w:szCs w:val="28"/>
          <w:lang w:val="kk-KZ"/>
        </w:rPr>
        <w:t>).</w:t>
      </w:r>
    </w:p>
    <w:p w14:paraId="0F8A3DD4" w14:textId="3A639CB9"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Дайындалған курс модульдік оқыту технологиясы негізінде құрылып, аталған пәннің оқу бағдарламасына сәйкес 15 оқу тақырыбын қамтиды. Әрбір модульде студенттердің теориялық және практикалық дайындығын қамтамасыз ететін оқу мат</w:t>
      </w:r>
      <w:r w:rsidR="00FE0B06">
        <w:rPr>
          <w:rFonts w:ascii="Times New Roman" w:hAnsi="Times New Roman" w:cs="Times New Roman"/>
          <w:sz w:val="28"/>
          <w:szCs w:val="28"/>
          <w:lang w:val="kk-KZ"/>
        </w:rPr>
        <w:t>ериалдары жүйеленіп берілген (14, 15</w:t>
      </w:r>
      <w:r w:rsidRPr="008F147D">
        <w:rPr>
          <w:rFonts w:ascii="Times New Roman" w:hAnsi="Times New Roman" w:cs="Times New Roman"/>
          <w:sz w:val="28"/>
          <w:szCs w:val="28"/>
          <w:lang w:val="kk-KZ"/>
        </w:rPr>
        <w:t>-суреттер).</w:t>
      </w:r>
    </w:p>
    <w:p w14:paraId="457294C1" w14:textId="77777777" w:rsidR="00C213FC" w:rsidRPr="008F147D" w:rsidRDefault="00C213FC" w:rsidP="00C213FC">
      <w:pPr>
        <w:pStyle w:val="HTML"/>
        <w:jc w:val="both"/>
        <w:rPr>
          <w:rStyle w:val="y2iqfc"/>
          <w:rFonts w:ascii="Times New Roman" w:hAnsi="Times New Roman" w:cs="Times New Roman"/>
          <w:color w:val="202124"/>
          <w:sz w:val="28"/>
          <w:szCs w:val="28"/>
          <w:lang w:val="kk-KZ"/>
        </w:rPr>
      </w:pPr>
    </w:p>
    <w:p w14:paraId="57C1866E" w14:textId="77777777" w:rsidR="00C213FC" w:rsidRPr="008F147D" w:rsidRDefault="00C213FC" w:rsidP="00C213FC">
      <w:pPr>
        <w:pStyle w:val="HTML"/>
        <w:jc w:val="center"/>
        <w:rPr>
          <w:rStyle w:val="y2iqfc"/>
          <w:rFonts w:ascii="Times New Roman" w:hAnsi="Times New Roman" w:cs="Times New Roman"/>
          <w:color w:val="202124"/>
          <w:sz w:val="28"/>
          <w:szCs w:val="28"/>
          <w:lang w:val="kk-KZ"/>
        </w:rPr>
      </w:pPr>
      <w:r w:rsidRPr="008F147D">
        <w:rPr>
          <w:rFonts w:ascii="Times New Roman" w:hAnsi="Times New Roman" w:cs="Times New Roman"/>
          <w:noProof/>
          <w:color w:val="202124"/>
          <w:sz w:val="28"/>
          <w:szCs w:val="28"/>
        </w:rPr>
        <w:drawing>
          <wp:inline distT="0" distB="0" distL="0" distR="0" wp14:anchorId="2E1248BD" wp14:editId="4C7CAB61">
            <wp:extent cx="6079850" cy="2230582"/>
            <wp:effectExtent l="0" t="0" r="0" b="0"/>
            <wp:docPr id="2051" name="Picture 3" descr="Изображение выглядит как снимок экрана, текст, программное обеспечение, веб-страниц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descr="Изображение выглядит как снимок экрана, текст, программное обеспечение, веб-страница&#10;&#10;Содержимое, созданное искусственным интеллектом, может быть неверным."/>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12303" cy="2242488"/>
                    </a:xfrm>
                    <a:prstGeom prst="rect">
                      <a:avLst/>
                    </a:prstGeom>
                    <a:noFill/>
                    <a:ln>
                      <a:noFill/>
                    </a:ln>
                    <a:effectLst/>
                  </pic:spPr>
                </pic:pic>
              </a:graphicData>
            </a:graphic>
          </wp:inline>
        </w:drawing>
      </w:r>
    </w:p>
    <w:p w14:paraId="364F0D64" w14:textId="3C5DCA19" w:rsidR="00C213FC" w:rsidRPr="008F147D" w:rsidRDefault="00FE0B06" w:rsidP="00C213FC">
      <w:pPr>
        <w:pStyle w:val="HTML"/>
        <w:jc w:val="center"/>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Сурет 14</w:t>
      </w:r>
      <w:r w:rsidR="00C213FC" w:rsidRPr="008F147D">
        <w:rPr>
          <w:rStyle w:val="y2iqfc"/>
          <w:rFonts w:ascii="Times New Roman" w:hAnsi="Times New Roman" w:cs="Times New Roman"/>
          <w:color w:val="202124"/>
          <w:sz w:val="28"/>
          <w:szCs w:val="28"/>
          <w:lang w:val="kk-KZ"/>
        </w:rPr>
        <w:t xml:space="preserve"> </w:t>
      </w:r>
      <w:r w:rsidR="00293C5E" w:rsidRPr="008F147D">
        <w:rPr>
          <w:rStyle w:val="y2iqfc"/>
          <w:rFonts w:ascii="Times New Roman" w:hAnsi="Times New Roman" w:cs="Times New Roman"/>
          <w:color w:val="202124"/>
          <w:sz w:val="28"/>
          <w:szCs w:val="28"/>
          <w:lang w:val="kk-KZ"/>
        </w:rPr>
        <w:t>–</w:t>
      </w:r>
      <w:r w:rsidR="00C213FC" w:rsidRPr="008F147D">
        <w:rPr>
          <w:rStyle w:val="y2iqfc"/>
          <w:rFonts w:ascii="Times New Roman" w:hAnsi="Times New Roman" w:cs="Times New Roman"/>
          <w:color w:val="202124"/>
          <w:sz w:val="28"/>
          <w:szCs w:val="28"/>
          <w:lang w:val="kk-KZ"/>
        </w:rPr>
        <w:t xml:space="preserve"> </w:t>
      </w:r>
      <w:r w:rsidR="00C213FC" w:rsidRPr="008F147D">
        <w:rPr>
          <w:rFonts w:ascii="Times New Roman" w:hAnsi="Times New Roman" w:cs="Times New Roman"/>
          <w:sz w:val="28"/>
          <w:szCs w:val="28"/>
          <w:lang w:val="kk-KZ"/>
        </w:rPr>
        <w:t>Moodle платформасында онлайн курсы</w:t>
      </w:r>
      <w:r w:rsidR="00C213FC" w:rsidRPr="008F147D">
        <w:rPr>
          <w:rStyle w:val="y2iqfc"/>
          <w:rFonts w:ascii="Times New Roman" w:hAnsi="Times New Roman" w:cs="Times New Roman"/>
          <w:color w:val="202124"/>
          <w:sz w:val="28"/>
          <w:szCs w:val="28"/>
          <w:lang w:val="kk-KZ"/>
        </w:rPr>
        <w:t xml:space="preserve"> </w:t>
      </w:r>
      <w:r w:rsidR="00C213FC" w:rsidRPr="008F147D">
        <w:rPr>
          <w:rFonts w:ascii="Times New Roman" w:hAnsi="Times New Roman" w:cs="Times New Roman"/>
          <w:sz w:val="28"/>
          <w:szCs w:val="28"/>
          <w:lang w:val="kk-KZ"/>
        </w:rPr>
        <w:t>басты бетінің скриншоты</w:t>
      </w:r>
    </w:p>
    <w:p w14:paraId="11C19098" w14:textId="77777777" w:rsidR="00C213FC" w:rsidRPr="008F147D" w:rsidRDefault="00C213FC" w:rsidP="00C213FC">
      <w:pPr>
        <w:pStyle w:val="HTML"/>
        <w:jc w:val="both"/>
        <w:rPr>
          <w:rStyle w:val="y2iqfc"/>
          <w:rFonts w:ascii="Times New Roman" w:hAnsi="Times New Roman" w:cs="Times New Roman"/>
          <w:color w:val="202124"/>
          <w:sz w:val="28"/>
          <w:szCs w:val="28"/>
          <w:lang w:val="kk-KZ"/>
        </w:rPr>
      </w:pPr>
    </w:p>
    <w:p w14:paraId="49D4D3D6" w14:textId="77777777" w:rsidR="00C213FC" w:rsidRPr="008F147D" w:rsidRDefault="00C213FC" w:rsidP="00C213FC">
      <w:pPr>
        <w:pStyle w:val="HTML"/>
        <w:jc w:val="center"/>
        <w:rPr>
          <w:rStyle w:val="y2iqfc"/>
          <w:rFonts w:ascii="Times New Roman" w:hAnsi="Times New Roman" w:cs="Times New Roman"/>
          <w:color w:val="202124"/>
          <w:sz w:val="28"/>
          <w:szCs w:val="28"/>
          <w:lang w:val="kk-KZ"/>
        </w:rPr>
      </w:pPr>
      <w:r w:rsidRPr="008F147D">
        <w:rPr>
          <w:rFonts w:ascii="Times New Roman" w:hAnsi="Times New Roman" w:cs="Times New Roman"/>
          <w:noProof/>
          <w:color w:val="202124"/>
          <w:sz w:val="28"/>
          <w:szCs w:val="28"/>
        </w:rPr>
        <w:drawing>
          <wp:inline distT="0" distB="0" distL="0" distR="0" wp14:anchorId="778196CB" wp14:editId="65C77F27">
            <wp:extent cx="5950528" cy="3125910"/>
            <wp:effectExtent l="0" t="0" r="0" b="0"/>
            <wp:docPr id="2053" name="Picture 5" descr="Изображение выглядит как текст, снимок экрана,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descr="Изображение выглядит как текст, снимок экрана, линия&#10;&#10;Содержимое, созданное искусственным интеллектом, может быть неверным."/>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60550" cy="3131175"/>
                    </a:xfrm>
                    <a:prstGeom prst="rect">
                      <a:avLst/>
                    </a:prstGeom>
                    <a:noFill/>
                    <a:ln>
                      <a:noFill/>
                    </a:ln>
                    <a:effectLst/>
                  </pic:spPr>
                </pic:pic>
              </a:graphicData>
            </a:graphic>
          </wp:inline>
        </w:drawing>
      </w:r>
    </w:p>
    <w:p w14:paraId="04CF9090" w14:textId="132FF011" w:rsidR="00C213FC" w:rsidRPr="008F147D" w:rsidRDefault="00FE0B06" w:rsidP="00C213FC">
      <w:pPr>
        <w:pStyle w:val="HTML"/>
        <w:jc w:val="center"/>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Сурет 15</w:t>
      </w:r>
      <w:r w:rsidR="00C213FC" w:rsidRPr="008F147D">
        <w:rPr>
          <w:rStyle w:val="y2iqfc"/>
          <w:rFonts w:ascii="Times New Roman" w:hAnsi="Times New Roman" w:cs="Times New Roman"/>
          <w:color w:val="202124"/>
          <w:sz w:val="28"/>
          <w:szCs w:val="28"/>
          <w:lang w:val="kk-KZ"/>
        </w:rPr>
        <w:t xml:space="preserve"> – Онлайн курстағы оқу материалынан үзінді </w:t>
      </w:r>
      <w:r w:rsidR="00C213FC" w:rsidRPr="008F147D">
        <w:rPr>
          <w:rFonts w:ascii="Times New Roman" w:hAnsi="Times New Roman" w:cs="Times New Roman"/>
          <w:sz w:val="28"/>
          <w:szCs w:val="28"/>
          <w:lang w:val="kk-KZ"/>
        </w:rPr>
        <w:t>скриншоты</w:t>
      </w:r>
    </w:p>
    <w:p w14:paraId="29E9934B" w14:textId="77777777" w:rsidR="00C213FC" w:rsidRPr="008F147D" w:rsidRDefault="00C213FC" w:rsidP="00C213FC">
      <w:pPr>
        <w:pStyle w:val="HTML"/>
        <w:ind w:firstLine="426"/>
        <w:jc w:val="center"/>
        <w:rPr>
          <w:rStyle w:val="y2iqfc"/>
          <w:rFonts w:ascii="Times New Roman" w:hAnsi="Times New Roman" w:cs="Times New Roman"/>
          <w:color w:val="202124"/>
          <w:sz w:val="28"/>
          <w:szCs w:val="28"/>
          <w:lang w:val="kk-KZ"/>
        </w:rPr>
      </w:pPr>
    </w:p>
    <w:p w14:paraId="00C479D2" w14:textId="77777777" w:rsidR="00C213FC" w:rsidRPr="008F147D" w:rsidRDefault="00C213FC" w:rsidP="00C213FC">
      <w:pPr>
        <w:pStyle w:val="HTML"/>
        <w:ind w:firstLine="567"/>
        <w:jc w:val="both"/>
        <w:rPr>
          <w:rStyle w:val="y2iqfc"/>
          <w:rFonts w:ascii="Times New Roman" w:hAnsi="Times New Roman" w:cs="Times New Roman"/>
          <w:color w:val="202124"/>
          <w:sz w:val="28"/>
          <w:szCs w:val="28"/>
          <w:lang w:val="kk-KZ"/>
        </w:rPr>
      </w:pPr>
      <w:r w:rsidRPr="008F147D">
        <w:rPr>
          <w:rStyle w:val="y2iqfc"/>
          <w:rFonts w:ascii="Times New Roman" w:hAnsi="Times New Roman" w:cs="Times New Roman"/>
          <w:color w:val="202124"/>
          <w:sz w:val="28"/>
          <w:szCs w:val="28"/>
          <w:lang w:val="kk-KZ"/>
        </w:rPr>
        <w:t>Модульдердің мазмұнында келесідей элементтер қарастырылған: теориялық материалдар (тірек-конспектілер, бейнедәрістер, презентациялар); типтік есептерді шешу үлгілері; өзіндік жұмысқа арналған жаттығулар мен тапсырмалар, оларды студенттер орындап, оқытушыға тексеруге және бағалауға жібереді.</w:t>
      </w:r>
    </w:p>
    <w:p w14:paraId="0C820B0A" w14:textId="77777777" w:rsidR="00C213FC" w:rsidRPr="008F147D" w:rsidRDefault="00C213FC" w:rsidP="00C213FC">
      <w:pPr>
        <w:pStyle w:val="HTML"/>
        <w:ind w:firstLine="567"/>
        <w:jc w:val="both"/>
        <w:rPr>
          <w:rStyle w:val="y2iqfc"/>
          <w:rFonts w:ascii="Times New Roman" w:hAnsi="Times New Roman" w:cs="Times New Roman"/>
          <w:color w:val="202124"/>
          <w:sz w:val="28"/>
          <w:szCs w:val="28"/>
          <w:lang w:val="kk-KZ"/>
        </w:rPr>
      </w:pPr>
      <w:r w:rsidRPr="008F147D">
        <w:rPr>
          <w:rStyle w:val="y2iqfc"/>
          <w:rFonts w:ascii="Times New Roman" w:hAnsi="Times New Roman" w:cs="Times New Roman"/>
          <w:color w:val="202124"/>
          <w:sz w:val="28"/>
          <w:szCs w:val="28"/>
          <w:lang w:val="kk-KZ"/>
        </w:rPr>
        <w:t>Модульдің теориялық бөлімінде қарастырылып отырған тақырып бойынша есептерді шығару үшін қажетті негізгі ұғымдар мен формулалар берілген.</w:t>
      </w:r>
    </w:p>
    <w:p w14:paraId="73EE3661" w14:textId="3174A9FC"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Кейбір тақырыптар бойынша электрондық курста бейнедәрістер және білімді бақылауға арналған тестілер дайындалған. Бұл материалдар </w:t>
      </w:r>
      <w:r w:rsidRPr="008F147D">
        <w:rPr>
          <w:rFonts w:ascii="Times New Roman" w:hAnsi="Times New Roman" w:cs="Times New Roman"/>
          <w:sz w:val="28"/>
          <w:szCs w:val="28"/>
          <w:lang w:val="kk-KZ"/>
        </w:rPr>
        <w:lastRenderedPageBreak/>
        <w:t>студенттердің оқу нәтижелерін жедел тексеруге және оқу процесін жекелендіруге мүмкіндік берді [</w:t>
      </w:r>
      <w:r w:rsidR="00671436" w:rsidRPr="008F147D">
        <w:rPr>
          <w:rFonts w:ascii="Times New Roman" w:hAnsi="Times New Roman" w:cs="Times New Roman"/>
          <w:sz w:val="28"/>
          <w:szCs w:val="28"/>
          <w:lang w:val="kk-KZ"/>
        </w:rPr>
        <w:t>35</w:t>
      </w:r>
      <w:r w:rsidR="00044F61" w:rsidRPr="008F147D">
        <w:rPr>
          <w:rFonts w:ascii="Times New Roman" w:hAnsi="Times New Roman" w:cs="Times New Roman"/>
          <w:sz w:val="28"/>
          <w:szCs w:val="28"/>
          <w:lang w:val="kk-KZ"/>
        </w:rPr>
        <w:t>, б.296</w:t>
      </w:r>
      <w:r w:rsidRPr="008F147D">
        <w:rPr>
          <w:rFonts w:ascii="Times New Roman" w:hAnsi="Times New Roman" w:cs="Times New Roman"/>
          <w:sz w:val="28"/>
          <w:szCs w:val="28"/>
          <w:lang w:val="kk-KZ"/>
        </w:rPr>
        <w:t>].</w:t>
      </w:r>
    </w:p>
    <w:p w14:paraId="14A911FA"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технологиялар арқылы білім алушылардың математиканы интерактивті оқыту процесіндегі өзіндік танымдық әрекеті білім беру ресурстары негізінде тиімді ұйымдастырылады.</w:t>
      </w:r>
    </w:p>
    <w:p w14:paraId="352360BD"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Тәжірибе көрсеткендей, кейде студенттер өздік жұмысқа арналған тапсырмаларды құлшыныссыз қабылдайды, себебі практикалық сабақта өткен материалды меңгеру мен қолданбалы есептерді шығару дағдыларын қалыптастыру үшін сол жеткілікті деп есептейді. Алайда, үй жұмысы немесе жеке тапсырмаларды орындауда цифрлық технологияларды қолдану арқылы студенттердің анағұрлым жоғары қызығушылық танытатынын байқадық. Мұндай тәсіл студенттердің мотивациясын арттырып, болашақ математика мұғалімдерінің өзіндік жұмысын жандандыруға мүмкіндік береді.</w:t>
      </w:r>
    </w:p>
    <w:p w14:paraId="2942FFFD" w14:textId="78023E0E"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Бұл үшін ең қарапайым әрекеттен, яғни компьютерлік графика көмегімен үй тапсырмасын тексеруден немесе функциялардың графиктерін құрудан, интегралдау облыстарын бейнелеуден бастауға болады [</w:t>
      </w:r>
      <w:r w:rsidR="00671436" w:rsidRPr="008F147D">
        <w:rPr>
          <w:rFonts w:ascii="Times New Roman" w:hAnsi="Times New Roman" w:cs="Times New Roman"/>
          <w:sz w:val="28"/>
          <w:szCs w:val="28"/>
          <w:lang w:val="kk-KZ"/>
        </w:rPr>
        <w:t>106</w:t>
      </w:r>
      <w:r w:rsidRPr="008F147D">
        <w:rPr>
          <w:rFonts w:ascii="Times New Roman" w:hAnsi="Times New Roman" w:cs="Times New Roman"/>
          <w:sz w:val="28"/>
          <w:szCs w:val="28"/>
          <w:lang w:val="kk-KZ"/>
        </w:rPr>
        <w:t>].</w:t>
      </w:r>
    </w:p>
    <w:p w14:paraId="0A6351C6"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Компьютерлік графика жүйелері математиктерге терең теориялық-сандық заңдылықтарды көруге және саналы түрде түсінуге мүмкіндік береді. Білім беруде мультимедиалық технологияларды қолданудың дәстүрлі оқытумен салыстырғандағы артықшылықтары:</w:t>
      </w:r>
    </w:p>
    <w:p w14:paraId="1F44C9A3"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түрлі-түсті графика, анимация, дыбыстық сүйемелдеу, гипермәтінді қолдануға мүмкіндік береді;</w:t>
      </w:r>
    </w:p>
    <w:p w14:paraId="2CF8283D"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материалды үнемі жаңартып отыруға жағдай жасайды;</w:t>
      </w:r>
    </w:p>
    <w:p w14:paraId="472C8493"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тесттер немесе жұмыс дәптерлері сияқты интерактивті веб-элементтерді орналастыруға мүмкіндік береді;</w:t>
      </w:r>
    </w:p>
    <w:p w14:paraId="11E6E222" w14:textId="4282CDEA"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көптеген гиперсілтемелердің көмегімен материалды сызықтық емес түрде меңгеруге жағдай жасайды.</w:t>
      </w:r>
    </w:p>
    <w:p w14:paraId="60E89351" w14:textId="77777777" w:rsidR="00B333C5" w:rsidRPr="008F147D" w:rsidRDefault="00B333C5" w:rsidP="00B333C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Математиканы оқыту бойынша ұсынылған интернет-портал мен онлайн курс әртүрлі педагогикалық форматтарда қолдануға мүмкіндік береді. Атап айтқанда, олар:</w:t>
      </w:r>
    </w:p>
    <w:p w14:paraId="56D23900" w14:textId="77777777" w:rsidR="00B333C5" w:rsidRPr="008F147D" w:rsidRDefault="00B333C5" w:rsidP="00B333C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 білім алушылардың толықтай дербес оқуын ұйымдастыруда, яғни оқытушының тікелей қатысуынсыз жүзеге асырылатын өзіндік оқу формасында; </w:t>
      </w:r>
    </w:p>
    <w:p w14:paraId="3A234595" w14:textId="77777777" w:rsidR="00B333C5" w:rsidRPr="008F147D" w:rsidRDefault="00B333C5" w:rsidP="00B333C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 оқытушы-кеңесшінің бағыттаушы және қолдаушы рөлін көздейтін сүйемелденген өзіндік оқу жағдайында; </w:t>
      </w:r>
    </w:p>
    <w:p w14:paraId="229FE299" w14:textId="72C9916B" w:rsidR="00B333C5" w:rsidRPr="008F147D" w:rsidRDefault="00B333C5" w:rsidP="00B333C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оқу материалының жекелеген бөлімдерін немесе тақырыптық фрагменттерін қосымша, таңдамалы не эпизодтық түрде пайдалануда тиімді құрал бола алады;</w:t>
      </w:r>
    </w:p>
    <w:p w14:paraId="4781DB50"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жаттықтыру бағдарламаларын пайдалану;</w:t>
      </w:r>
    </w:p>
    <w:p w14:paraId="5BC755DE"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диагностикалық және бақылау материалдарын қолдану;</w:t>
      </w:r>
    </w:p>
    <w:p w14:paraId="0935FC45"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семестрлік өзіндік және шығармашылық тапсырмаларды орындау;</w:t>
      </w:r>
    </w:p>
    <w:p w14:paraId="285101F5"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ақпараттық-анықтамалық бағдарламаларды пайдалану.</w:t>
      </w:r>
    </w:p>
    <w:p w14:paraId="1E41A19C"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Платформадағы бейне материалдарда объектілердің, құбылыстардың, фактілердің динамикасы және көрнекілігі оқу материалының қабылдануын жақсартады. Мультимедиа мұғалімнің жұмысын жеңілдетіп, студенттердің «математика» пәніне деген жағымды эмоционалдық қатынасын </w:t>
      </w:r>
      <w:r w:rsidRPr="008F147D">
        <w:rPr>
          <w:rFonts w:ascii="Times New Roman" w:hAnsi="Times New Roman" w:cs="Times New Roman"/>
          <w:sz w:val="28"/>
          <w:szCs w:val="28"/>
          <w:lang w:val="kk-KZ"/>
        </w:rPr>
        <w:lastRenderedPageBreak/>
        <w:t>қалыптастырады, себебі материалды тартымды әрі қызықты түрде ұсынуға мүмкіндік береді.</w:t>
      </w:r>
    </w:p>
    <w:p w14:paraId="56E1AD52"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технологияларды оқу-тәрбие процесінде тиімді қолданудың басты шарты – олардың оқу мақсаттарына, міндеттеріне, оқу материалының ерекшеліктеріне және материалдық-техникалық мүмкіндіктерге сәйкестігі.</w:t>
      </w:r>
    </w:p>
    <w:p w14:paraId="2AC2FFDA" w14:textId="4F46B90E"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Арифметикалық, дифференциалдық және интегралдық есептеулерді орындау, теңдеулер мен теңсіздіктерді шешу, геометриялық фигураларды интерпретациялау дағдыларын дамыту үшін графикалық бағдарламаларды, компьютерлік математикалық пакеттерде зертханалық жұмыстарды орындау болашақ математика мұғалімдерінің білім, білік және дағдыларын меңгеру деңгейін арттыруға ықпал етеді [</w:t>
      </w:r>
      <w:r w:rsidR="00671436" w:rsidRPr="008F147D">
        <w:rPr>
          <w:rFonts w:ascii="Times New Roman" w:hAnsi="Times New Roman" w:cs="Times New Roman"/>
          <w:sz w:val="28"/>
          <w:szCs w:val="28"/>
          <w:lang w:val="kk-KZ"/>
        </w:rPr>
        <w:t>107</w:t>
      </w:r>
      <w:r w:rsidRPr="008F147D">
        <w:rPr>
          <w:rFonts w:ascii="Times New Roman" w:hAnsi="Times New Roman" w:cs="Times New Roman"/>
          <w:sz w:val="28"/>
          <w:szCs w:val="28"/>
          <w:lang w:val="kk-KZ"/>
        </w:rPr>
        <w:t>].</w:t>
      </w:r>
    </w:p>
    <w:p w14:paraId="15DE189A"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Қазіргі уақытта функция графиктерін құру, түрлі геометриялық салуларды орындау, математикалық дәлелдеулер жүргізу сияқты әрекеттерді жүзеге асыруға мүмкіндік беретін көптеген заманауи компьютерлік бағдарламалар мен анимациялық құралдар кеңінен қолданыс табуда. Мұндай бағдарламалар математикалық ұғымдар мен заңдылықтарды көрнекі әрі жедел иллюстрациялау арқылы білім алушылардың пәнге деген қызығушылығын, зерттеушілік белсенділігін және танымдық уәждемесін арттыруға мүмкіндік береді. Сонымен қатар, студенттердің жеке ерекшеліктеріне сәйкес практикалық және аналитикалық іс-әрекеттерді компьютерлік анимациялармен оңтайлы үйлестіруге жағдай жасалады.</w:t>
      </w:r>
    </w:p>
    <w:p w14:paraId="04628D96"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Компьютерлік анимацияны оқыту процесінде қолдану оның формалары мен әдістерін барынша кең ауқымда талдауды қажет етеді. Компьютерлік анимацияны пайдалану оқу процесін түрлендіріп, математикалық объектілерді динамикалық түрде көрсетуге, күрделі процестерді модельдеуге және оқыту тиімділігін арттыруға мүмкіндік береді. Оқыту келесі негізгі ұйымдастыру формалары арқылы жүзеге асырылуы мүмкін:</w:t>
      </w:r>
    </w:p>
    <w:p w14:paraId="53DE6B76"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1) анимациялық пакетпен жұмысқа арналған дәріс. Бұл форматта оқытушы анимациялық бағдарламалардың интерфейсі, мүмкіндіктері және математикалық есептерді визуализациялау тәсілдерімен таныстырады. Мұндай дәріс студенттердің бағдарламамен алғашқы танысуы және оның функционалдық негіздерін ұғынуы үшін маңызды.</w:t>
      </w:r>
    </w:p>
    <w:p w14:paraId="16CD8202"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 интерактивті дәріс. Бұл курстың теориялық бөлігін меңгерудің негізгі формасы болып табылады. Дәріс оқытушы мен білім алушы арасындағы екіжақты ақпарат алмасуға негізделеді, проблемалық сұрақтар қою, эвристикалық әдістерді қолдану, талқылау элементтерін енгізу арқылы жүзеге асады. Дәрістің мақсаты – ақпаратты жеткізу ғана емес, студенттердің материалды белсенді және саналы түрде меңгеруін қамтамасыз ету. Уақыт өте келе дәріс форматы дискуссия, пікірталас, шағын зерттеу жұмыстары, презентациялар сияқты белсенді оқыту формаларымен толықтырылады.</w:t>
      </w:r>
    </w:p>
    <w:p w14:paraId="65014F08"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3) бейнеқараулар. Математикалық процестер мен модельдердің динамикалық бейнесін көрсету оқу материалын тереңірек түсінуге мүмкіндік береді. Бейнематериалдарды қарау нәтижесінде студенттер талқылау ұйымдастыра алады, тақырып бойынша баяндамалар дайындайды немесе </w:t>
      </w:r>
      <w:r w:rsidRPr="008F147D">
        <w:rPr>
          <w:rFonts w:ascii="Times New Roman" w:hAnsi="Times New Roman" w:cs="Times New Roman"/>
          <w:sz w:val="28"/>
          <w:szCs w:val="28"/>
          <w:lang w:val="kk-KZ"/>
        </w:rPr>
        <w:lastRenderedPageBreak/>
        <w:t>шығармашылық тапсырмалар орындайды. Бұл олардың математикалық ойлауын, рефлексиясын және пәнге қызығушылығын арттырады.</w:t>
      </w:r>
    </w:p>
    <w:p w14:paraId="7E41CA9B" w14:textId="61948B2A"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Компьютерлік анимацияны осындай түрде қолдану мектеп жағдайында да, жоғары оқу орындарында да тиімді болуы мүмкін. Алайда, оның кейбір ерекшеліктері бар: ақпараттық процестің шашыраңқылығы, оқыту басқаруының толық болмауы немесе жүзеге асырылатын іс-әрекеттердің нәтижелік бағалауымен шектелуі мүмкін. Сондықтан анимациялық құралдарды оқу процесіне мақсатты, әдістемелік тұрғыда негізделген және жүйелі түрде енгізу оқытудың сапасын арттырудың маңызды шарты болып табылады [</w:t>
      </w:r>
      <w:r w:rsidR="00671436" w:rsidRPr="008F147D">
        <w:rPr>
          <w:rFonts w:ascii="Times New Roman" w:hAnsi="Times New Roman" w:cs="Times New Roman"/>
          <w:sz w:val="28"/>
          <w:szCs w:val="28"/>
          <w:lang w:val="kk-KZ"/>
        </w:rPr>
        <w:t>106</w:t>
      </w:r>
      <w:r w:rsidR="00044F61" w:rsidRPr="008F147D">
        <w:rPr>
          <w:rFonts w:ascii="Times New Roman" w:hAnsi="Times New Roman" w:cs="Times New Roman"/>
          <w:sz w:val="28"/>
          <w:szCs w:val="28"/>
          <w:lang w:val="kk-KZ"/>
        </w:rPr>
        <w:t>, б.264</w:t>
      </w:r>
      <w:r w:rsidRPr="008F147D">
        <w:rPr>
          <w:rFonts w:ascii="Times New Roman" w:hAnsi="Times New Roman" w:cs="Times New Roman"/>
          <w:sz w:val="28"/>
          <w:szCs w:val="28"/>
          <w:lang w:val="kk-KZ"/>
        </w:rPr>
        <w:t>].</w:t>
      </w:r>
    </w:p>
    <w:p w14:paraId="3D06A14F"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Осылайша, математиканы оқыту процесінде цифрлық білім беру платформаларының (ЦБП) негізгі мақсаттарын шартты түрде төмендегідей жіктеуге болады:</w:t>
      </w:r>
    </w:p>
    <w:p w14:paraId="4267170F"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Білімдік мақсат</w:t>
      </w:r>
      <w:r w:rsidRPr="008F147D">
        <w:rPr>
          <w:rFonts w:ascii="Times New Roman" w:hAnsi="Times New Roman" w:cs="Times New Roman"/>
          <w:sz w:val="28"/>
          <w:szCs w:val="28"/>
          <w:lang w:val="kk-KZ"/>
        </w:rPr>
        <w:t>. Студентті математиканы меңгерудің белсенді танымдық үдерісіне тарту; жеке оқу траекториясын жобалау; белгілі бір тақырып аясында білім алушының өз бетімен жұмыс жасау біліктері мен қабілеттерін айқындау және дамыту.</w:t>
      </w:r>
    </w:p>
    <w:p w14:paraId="07EC7F9B"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Дамытушылық мақсат</w:t>
      </w:r>
      <w:r w:rsidRPr="008F147D">
        <w:rPr>
          <w:rFonts w:ascii="Times New Roman" w:hAnsi="Times New Roman" w:cs="Times New Roman"/>
          <w:sz w:val="28"/>
          <w:szCs w:val="28"/>
          <w:lang w:val="kk-KZ"/>
        </w:rPr>
        <w:t>. Студенттердің математикалық дайындығын жетілдіру; шығармашылық қабілеттерін, зерттеушілік дағдыларын дамыту; ғылыми ақпарат көздерімен және интернет-ресурстармен өздігінен жұмыс істей алу құзыреттерін қалыптастыру; ғылыми дүниетанымын кеңейту.</w:t>
      </w:r>
    </w:p>
    <w:p w14:paraId="16E81907" w14:textId="6B6D9B22"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Тәрбиелік мақсат</w:t>
      </w:r>
      <w:r w:rsidRPr="008F147D">
        <w:rPr>
          <w:rFonts w:ascii="Times New Roman" w:hAnsi="Times New Roman" w:cs="Times New Roman"/>
          <w:sz w:val="28"/>
          <w:szCs w:val="28"/>
          <w:lang w:val="kk-KZ"/>
        </w:rPr>
        <w:t>. Оқытудың барлық кезеңінде студенттерді толеранттылыққа тәрбиелеу; оқу міндеттерін орындауға тұлғалық жауапкершілік сезімін қалыптастыру; эстетикалық қабылдау мәдениетін дамыту [</w:t>
      </w:r>
      <w:r w:rsidR="00ED7A68" w:rsidRPr="008F147D">
        <w:rPr>
          <w:rFonts w:ascii="Times New Roman" w:hAnsi="Times New Roman" w:cs="Times New Roman"/>
          <w:sz w:val="28"/>
          <w:szCs w:val="28"/>
          <w:lang w:val="kk-KZ"/>
        </w:rPr>
        <w:t>108</w:t>
      </w:r>
      <w:r w:rsidRPr="008F147D">
        <w:rPr>
          <w:rFonts w:ascii="Times New Roman" w:hAnsi="Times New Roman" w:cs="Times New Roman"/>
          <w:sz w:val="28"/>
          <w:szCs w:val="28"/>
          <w:lang w:val="kk-KZ"/>
        </w:rPr>
        <w:t>].</w:t>
      </w:r>
    </w:p>
    <w:p w14:paraId="6114F277"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білім беру ресурстарының дәстүрлі оқыту әдістері мен құралдарымен интеграциялануы математиканы оқытуда бірқатар өзекті практикалық міндеттерді тиімді шешуге мүмкіндік береді. Сонымен қатар, олар студенттерде төмендегідей маңызды кәсіби құзыреттердің дамуына ықпал етеді:</w:t>
      </w:r>
    </w:p>
    <w:p w14:paraId="7BA69FA9"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кәсіби міндеттерді шешуде цифрлық технологияларды тиімді қолдану;</w:t>
      </w:r>
    </w:p>
    <w:p w14:paraId="42480DD5"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өзіндік білім алуды және өзін-өзі ұйымдастыру дағдыларын жетілдіру;</w:t>
      </w:r>
    </w:p>
    <w:p w14:paraId="61476C62" w14:textId="5906FB8C"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проблемалық жағдаяттарға бірнеше баламалы шешім таба білу қабілетін дамыту және т.б. [</w:t>
      </w:r>
      <w:r w:rsidR="00ED7A68" w:rsidRPr="008F147D">
        <w:rPr>
          <w:rFonts w:ascii="Times New Roman" w:hAnsi="Times New Roman" w:cs="Times New Roman"/>
          <w:sz w:val="28"/>
          <w:szCs w:val="28"/>
          <w:lang w:val="kk-KZ"/>
        </w:rPr>
        <w:t>109</w:t>
      </w:r>
      <w:r w:rsidRPr="008F147D">
        <w:rPr>
          <w:rFonts w:ascii="Times New Roman" w:hAnsi="Times New Roman" w:cs="Times New Roman"/>
          <w:sz w:val="28"/>
          <w:szCs w:val="28"/>
          <w:lang w:val="kk-KZ"/>
        </w:rPr>
        <w:t>].</w:t>
      </w:r>
    </w:p>
    <w:p w14:paraId="0C15DACC"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білім беру платформаларын оқу процесіне енгізу барысында жоғары оқу орнының оқытушылары келесі педагогикалық қағидаларды басшылыққа алуы қажет деп есептейміз:</w:t>
      </w:r>
    </w:p>
    <w:p w14:paraId="3D778CDD" w14:textId="641129E0"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 теория мен практиканың бірлігі – цифрлық ортада теориялық білімді </w:t>
      </w:r>
      <w:r w:rsidR="00445EAC" w:rsidRPr="008F147D">
        <w:rPr>
          <w:rFonts w:ascii="Times New Roman" w:hAnsi="Times New Roman" w:cs="Times New Roman"/>
          <w:sz w:val="28"/>
          <w:szCs w:val="28"/>
          <w:lang w:val="kk-KZ"/>
        </w:rPr>
        <w:t xml:space="preserve">меңгерумен </w:t>
      </w:r>
      <w:r w:rsidRPr="008F147D">
        <w:rPr>
          <w:rFonts w:ascii="Times New Roman" w:hAnsi="Times New Roman" w:cs="Times New Roman"/>
          <w:sz w:val="28"/>
          <w:szCs w:val="28"/>
          <w:lang w:val="kk-KZ"/>
        </w:rPr>
        <w:t xml:space="preserve">практикалық </w:t>
      </w:r>
      <w:r w:rsidR="00445EAC" w:rsidRPr="008F147D">
        <w:rPr>
          <w:rFonts w:ascii="Times New Roman" w:hAnsi="Times New Roman" w:cs="Times New Roman"/>
          <w:sz w:val="28"/>
          <w:szCs w:val="28"/>
          <w:lang w:val="kk-KZ"/>
        </w:rPr>
        <w:t>іскерліктерді пысықтау</w:t>
      </w:r>
      <w:r w:rsidRPr="008F147D">
        <w:rPr>
          <w:rFonts w:ascii="Times New Roman" w:hAnsi="Times New Roman" w:cs="Times New Roman"/>
          <w:sz w:val="28"/>
          <w:szCs w:val="28"/>
          <w:lang w:val="kk-KZ"/>
        </w:rPr>
        <w:t>;</w:t>
      </w:r>
    </w:p>
    <w:p w14:paraId="5BB4EDC1" w14:textId="4AF17BD0" w:rsidR="006A2B04" w:rsidRPr="008F147D" w:rsidRDefault="00803BDD" w:rsidP="007A5E8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 </w:t>
      </w:r>
      <w:r w:rsidR="006A2B04" w:rsidRPr="008F147D">
        <w:rPr>
          <w:rFonts w:ascii="Times New Roman" w:hAnsi="Times New Roman" w:cs="Times New Roman"/>
          <w:sz w:val="28"/>
          <w:szCs w:val="28"/>
          <w:lang w:val="kk-KZ"/>
        </w:rPr>
        <w:t>оқу материалының мазмұны мен білім алушылардың жеке ерекшеліктерін ескеру қағидасы цифрлық білім беру ресурстарын іріктеу және оларды қолдану барысында дараланған және икемді тәсілді жүзеге асыру;</w:t>
      </w:r>
    </w:p>
    <w:p w14:paraId="01806C77" w14:textId="1A96AD47" w:rsidR="006A2B04" w:rsidRPr="008F147D" w:rsidRDefault="00B9410D" w:rsidP="007A5E8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 </w:t>
      </w:r>
      <w:r w:rsidR="006A2B04" w:rsidRPr="008F147D">
        <w:rPr>
          <w:rFonts w:ascii="Times New Roman" w:hAnsi="Times New Roman" w:cs="Times New Roman"/>
          <w:sz w:val="28"/>
          <w:szCs w:val="28"/>
          <w:lang w:val="kk-KZ"/>
        </w:rPr>
        <w:t>оқу, оқу-танымдық және ғылыми-зерттеу қызметтері арасындағы өзара сабақтастықты қамтамасыз ету оқыту үдерісінде білім алушылардың оқу әрекеттерін зерттеушілік біліктер мен дағдыларды қалыптастырумен жүйел</w:t>
      </w:r>
      <w:r w:rsidRPr="008F147D">
        <w:rPr>
          <w:rFonts w:ascii="Times New Roman" w:hAnsi="Times New Roman" w:cs="Times New Roman"/>
          <w:sz w:val="28"/>
          <w:szCs w:val="28"/>
          <w:lang w:val="kk-KZ"/>
        </w:rPr>
        <w:t>і түрде ұштастыруды талап етеді;</w:t>
      </w:r>
    </w:p>
    <w:p w14:paraId="203ABB1E"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 студенттердің дербестігі мен өзіндік білім алуына мотивация беру – цифрлық платформалар арқылы білім алушының оқу белсенділігін арттыру.</w:t>
      </w:r>
    </w:p>
    <w:p w14:paraId="082936F5"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p>
    <w:p w14:paraId="302E0C4D" w14:textId="77777777" w:rsidR="00C213FC" w:rsidRPr="008F147D" w:rsidRDefault="00C213FC" w:rsidP="00C213FC">
      <w:pPr>
        <w:pStyle w:val="a3"/>
        <w:ind w:left="0"/>
        <w:rPr>
          <w:b/>
        </w:rPr>
      </w:pPr>
      <w:r w:rsidRPr="008F147D">
        <w:rPr>
          <w:b/>
        </w:rPr>
        <w:t>2.2 Компьютерлік программаларды қолданып студенттерді есептер шығаруға үйрету әдістемесі</w:t>
      </w:r>
    </w:p>
    <w:p w14:paraId="719AC1C2"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Соңғы жылдары ғылыми зерттеулерде күрделі процесстер мен объектілерді компьютерлік ортада қайта жаңғыртуға мүмкіндік беретін имитациялық модельдеу технологияларына жиі жүгіну үрдісі байқалады. Мұндай модельдеу адамның тікелей бақылауына қолжетімсіз құбылыстарды көрнекі формада бейнелеуге жол ашады. Мәселен, математикалық әдістерді қолданып объектілердің бейнелерін көрсетуге, графиктерді бейнелеуге, фигураларды 3D форматта құрылымын және басқа да табиғи немесе техникалық процестерді визуализациялауға мүмкіндік береді.</w:t>
      </w:r>
    </w:p>
    <w:p w14:paraId="59081CDF"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Осындай зерттеулерді жүргізуде Matlab, Mathcad, Maple, GeoGebra секілді компьютерлік графика элементтерімен жабдықталған арнайы математикалық бағдарламалық пакеттер кеңінен қолданылады. Бұл құралдар модельдеудің есептік және графикалық компоненттерін біріктіре отырып, қарастырылатын құбылыстың құрылымдық және динамикалық қасиеттерін терең түсінуге мүмкіндік береді.</w:t>
      </w:r>
    </w:p>
    <w:p w14:paraId="27487858"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Студенттердің аталған бағдарламалармен жұмыс істеу барысында меңгерген теориялық білімдері мен практикалық дағдылары мәтін, дыбыс, графика, анимация және бейне секвенцияларын біріктіретін мультимедиялық презентациялар жасауға, сондай-ақ оларды болашақ кәсіби қызметінде тиімді қолдануға мүмкіндік береді.</w:t>
      </w:r>
    </w:p>
    <w:p w14:paraId="223D9FF0"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Компьютерлік графика мен мультимедиалық технологияларды оқу жүйесінде қолдану тек ақпаратты қабылдау жылдамдығын арттырып, оның мазмұнын терең түсінуге ықпал етіп қана қоймай, сонымен бірге кез келген сала маманы үшін аса маңызды қасиеттердің – интуицияның, бейнелік және логикалық ойлаудың, кеңістіктік елестету қабілетінің дамуын қамтамасыз етеді.</w:t>
      </w:r>
    </w:p>
    <w:p w14:paraId="312D771B" w14:textId="4AED2F6F"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Психология ғылымында жүргізілген көптеген зерттеулерге сәйкес, көру анализаторларының ақпаратты қабылдау және өңдеу қабілеті есту арналарымен салыстырғанда әлдеқайда жоғары. Атап айтқанда, адам тек тыңдау арқылы оқу ақпараттарының шамамен 15 %-ын, ал көру арқылы 25 %-ын меңгереді. Сондықтан оқу процесінде визуалды құралдарды, оның ішінде компьютерлік графиканы мақсатты пайдалану білім алудың тиімділігін айтарлықтай арттырады [</w:t>
      </w:r>
      <w:r w:rsidR="00ED7A68" w:rsidRPr="008F147D">
        <w:rPr>
          <w:rFonts w:ascii="Times New Roman" w:hAnsi="Times New Roman" w:cs="Times New Roman"/>
          <w:sz w:val="28"/>
          <w:szCs w:val="28"/>
          <w:lang w:val="kk-KZ"/>
        </w:rPr>
        <w:t>107</w:t>
      </w:r>
      <w:r w:rsidR="00044F61" w:rsidRPr="008F147D">
        <w:rPr>
          <w:rFonts w:ascii="Times New Roman" w:hAnsi="Times New Roman" w:cs="Times New Roman"/>
          <w:sz w:val="28"/>
          <w:szCs w:val="28"/>
          <w:lang w:val="kk-KZ"/>
        </w:rPr>
        <w:t>, б.55</w:t>
      </w:r>
      <w:r w:rsidRPr="008F147D">
        <w:rPr>
          <w:rFonts w:ascii="Times New Roman" w:hAnsi="Times New Roman" w:cs="Times New Roman"/>
          <w:sz w:val="28"/>
          <w:szCs w:val="28"/>
          <w:lang w:val="kk-KZ"/>
        </w:rPr>
        <w:t>].</w:t>
      </w:r>
    </w:p>
    <w:p w14:paraId="383F1423"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Цифрлық технологияларды дәстүрлі педагогикалық әдістермен кешенді қолдану болашақ математика мұғалімдерін даярлау процесінің барлық кезеңінде «біртұтас дидактикалық желі» ретінде көрініс табуы қажет. Компьютерлік графикалық бағдарламаларды (GeoGebra, Desmos, Maple, Mathcad, Matlab және т.б.) оқу үдерісіне кіріктіру математикалық білімнің мазмұнын меңгеруді жеңілдетіп, теориялық материалдың көрнекілігін күшейтеді және білім алушының танымдық белсенділігін арттырады.</w:t>
      </w:r>
    </w:p>
    <w:p w14:paraId="66F44792"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Компьютерлік бағдарламалар көмегімен оқу процесін басқару тиімдірек ұйымдастырылады. Студенттердің дайындығын сапалы жақсарту үшін басқарудың негізгі кезеңдері өзара байланысты түрде жүзеге асырылуы тиіс.</w:t>
      </w:r>
    </w:p>
    <w:p w14:paraId="446AA978"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Бастапқы диагностика</w:t>
      </w:r>
      <w:r w:rsidRPr="008F147D">
        <w:rPr>
          <w:rFonts w:ascii="Times New Roman" w:hAnsi="Times New Roman" w:cs="Times New Roman"/>
          <w:sz w:val="28"/>
          <w:szCs w:val="28"/>
          <w:lang w:val="kk-KZ"/>
        </w:rPr>
        <w:t>. Студенттердің білім деңгейін анықтау – оқу үдерісін саралап жоспарлаудың негізі. Диагностика нәтижелері бойынша студенттер топтарға бөлініп, әрқайсысына жұмыс бағыты айқындалады.</w:t>
      </w:r>
    </w:p>
    <w:p w14:paraId="4AF43CFB"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Жеке оқу траекториясын жоспарлау</w:t>
      </w:r>
      <w:r w:rsidRPr="008F147D">
        <w:rPr>
          <w:rFonts w:ascii="Times New Roman" w:hAnsi="Times New Roman" w:cs="Times New Roman"/>
          <w:sz w:val="28"/>
          <w:szCs w:val="28"/>
          <w:lang w:val="kk-KZ"/>
        </w:rPr>
        <w:t>. Білімдегі олқылықтарды жою мақсатында студенттерге олардың математикалық дайындығына сәйкес жекелендірілген тапсырмалар беріледі.</w:t>
      </w:r>
    </w:p>
    <w:p w14:paraId="16D4419A"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Оқу процесін ұйымдастыру</w:t>
      </w:r>
      <w:r w:rsidRPr="008F147D">
        <w:rPr>
          <w:rFonts w:ascii="Times New Roman" w:hAnsi="Times New Roman" w:cs="Times New Roman"/>
          <w:sz w:val="28"/>
          <w:szCs w:val="28"/>
          <w:lang w:val="kk-KZ"/>
        </w:rPr>
        <w:t>. Бұл кезеңде оқытушы студенттің оқу әрекетін бағыттайды, графикалық бағдарламалар арқылы есептердің шешімінің көрнекі бейнесін ұсынып, есептеу және зерттеу әрекеттерінің орындалуын қадағалайды.</w:t>
      </w:r>
    </w:p>
    <w:p w14:paraId="67E5714E"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Мониторинг және кері байланыс</w:t>
      </w:r>
      <w:r w:rsidRPr="008F147D">
        <w:rPr>
          <w:rFonts w:ascii="Times New Roman" w:hAnsi="Times New Roman" w:cs="Times New Roman"/>
          <w:sz w:val="28"/>
          <w:szCs w:val="28"/>
          <w:lang w:val="kk-KZ"/>
        </w:rPr>
        <w:t>. Оқытудың ағымдағы нәтижелері талданып, алынған ақпарат негізінде түзету жұмыстары жүргізіледі. Компьютерлік бағдарламалар дер кезінде және дәл кері байланыс алуға мүмкіндік береді.</w:t>
      </w:r>
    </w:p>
    <w:p w14:paraId="6838BEA9"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Қорытынды бақылау</w:t>
      </w:r>
      <w:r w:rsidRPr="008F147D">
        <w:rPr>
          <w:rFonts w:ascii="Times New Roman" w:hAnsi="Times New Roman" w:cs="Times New Roman"/>
          <w:sz w:val="28"/>
          <w:szCs w:val="28"/>
          <w:lang w:val="kk-KZ"/>
        </w:rPr>
        <w:t>. Студенттердің жалпы мәдени және кәсіби құзыреттерін, есептерді графикалық және аналитикалық тәсілдермен шешу қабілетін бағалау іске асады.</w:t>
      </w:r>
    </w:p>
    <w:p w14:paraId="63F746DD" w14:textId="0018718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Барлық кезеңдерді толық орындау оқытушыдан уақыт пен күш талап етеді. Алайда компьютерді жүйелі қолдану кері байланысты жеделдетеді, оқытушының уақытын үнемдейді, білімді даралап беруге мүмкіндік туғызады және оқу процесін икемді әрі нәтижелі етеді [</w:t>
      </w:r>
      <w:r w:rsidR="00ED7A68" w:rsidRPr="008F147D">
        <w:rPr>
          <w:rFonts w:ascii="Times New Roman" w:hAnsi="Times New Roman" w:cs="Times New Roman"/>
          <w:sz w:val="28"/>
          <w:szCs w:val="28"/>
          <w:lang w:val="kk-KZ"/>
        </w:rPr>
        <w:t>110</w:t>
      </w:r>
      <w:r w:rsidRPr="008F147D">
        <w:rPr>
          <w:rFonts w:ascii="Times New Roman" w:hAnsi="Times New Roman" w:cs="Times New Roman"/>
          <w:sz w:val="28"/>
          <w:szCs w:val="28"/>
          <w:lang w:val="kk-KZ"/>
        </w:rPr>
        <w:t>].</w:t>
      </w:r>
    </w:p>
    <w:p w14:paraId="20667496" w14:textId="78E2EAC1"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Компьютерлік программаларды тек тірек есептеулерді орындауға ғана емес, абстрактілі математикалық ұғымдарды тереңірек түсіндіруге мүмкіндік беретін визуализация құралдары ретінде пайдалану аса маңызды. Динамикалық математикалық орталарда (GeoGebra, Desmos, Maple, Matlab т.б.) математикалық объектілердің қасиеттерін көрнекі түрде бейнелеу студенттің теориялық материалды мазмұнды, мағыналық деңгейде меңгеруіне жағдай жасайды. Мысалы, мектеп математикасы курсы</w:t>
      </w:r>
      <w:r w:rsidR="00DC0830" w:rsidRPr="008F147D">
        <w:rPr>
          <w:rFonts w:ascii="Times New Roman" w:hAnsi="Times New Roman" w:cs="Times New Roman"/>
          <w:sz w:val="28"/>
          <w:szCs w:val="28"/>
          <w:lang w:val="kk-KZ"/>
        </w:rPr>
        <w:t xml:space="preserve"> бойынша</w:t>
      </w:r>
      <w:r w:rsidRPr="008F147D">
        <w:rPr>
          <w:rFonts w:ascii="Times New Roman" w:hAnsi="Times New Roman" w:cs="Times New Roman"/>
          <w:sz w:val="28"/>
          <w:szCs w:val="28"/>
          <w:lang w:val="kk-KZ"/>
        </w:rPr>
        <w:t xml:space="preserve"> есептер шығаруда компьютерлік визуализация келесі әрекеттерді орындауға мүмкіндік береді:</w:t>
      </w:r>
    </w:p>
    <w:p w14:paraId="15937257"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Функциялар мен олардың графиктерін визуализациялау</w:t>
      </w:r>
      <w:r w:rsidRPr="008F147D">
        <w:rPr>
          <w:rFonts w:ascii="Times New Roman" w:hAnsi="Times New Roman" w:cs="Times New Roman"/>
          <w:sz w:val="28"/>
          <w:szCs w:val="28"/>
          <w:lang w:val="kk-KZ"/>
        </w:rPr>
        <w:t>: функцияның өсу және кему аралықтарын, экстремумдарын, қисықтың түрін параметрлерге тәуелді өзгерту, тригонометриялық, көрсеткіштік, логарифмдік функциялардың динамикасын көрнекі көрсету.</w:t>
      </w:r>
    </w:p>
    <w:p w14:paraId="549630E5"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Алгебралық өрнектердің қасиеттерін зерттеу</w:t>
      </w:r>
      <w:r w:rsidRPr="008F147D">
        <w:rPr>
          <w:rFonts w:ascii="Times New Roman" w:hAnsi="Times New Roman" w:cs="Times New Roman"/>
          <w:sz w:val="28"/>
          <w:szCs w:val="28"/>
          <w:lang w:val="kk-KZ"/>
        </w:rPr>
        <w:t>: квадрат үшмүше графигі коэффициенттерге байланысты қалай өзгеретінін көрсету; теңдеулер мен теңсіздіктердің шешімдерінің санын графиктік әдіспен талдау.</w:t>
      </w:r>
    </w:p>
    <w:p w14:paraId="20DEB15C"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Теңдеулер жүйелерін геометриялық интерпретациялау</w:t>
      </w:r>
      <w:r w:rsidRPr="008F147D">
        <w:rPr>
          <w:rFonts w:ascii="Times New Roman" w:hAnsi="Times New Roman" w:cs="Times New Roman"/>
          <w:sz w:val="28"/>
          <w:szCs w:val="28"/>
          <w:lang w:val="kk-KZ"/>
        </w:rPr>
        <w:t>: екі айнымалыдан тұратын сызықтық емес жүйелердің қиылысу нүктелерін график арқылы табу; параметрге тәуелді шешімдерді зерттеу.</w:t>
      </w:r>
    </w:p>
    <w:p w14:paraId="1A46ED0B"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Тригонометриялық қатынастарды модельдеу</w:t>
      </w:r>
      <w:r w:rsidRPr="008F147D">
        <w:rPr>
          <w:rFonts w:ascii="Times New Roman" w:hAnsi="Times New Roman" w:cs="Times New Roman"/>
          <w:sz w:val="28"/>
          <w:szCs w:val="28"/>
          <w:lang w:val="kk-KZ"/>
        </w:rPr>
        <w:t>: бұрыш өзгерген кезде синус, косинус, тангенс мәндерінің динамикасын көрсету; тригонометриялық тепе-теңдіктердің геометриялық дәлелдерін визуализациялау.</w:t>
      </w:r>
    </w:p>
    <w:p w14:paraId="2E007193"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lastRenderedPageBreak/>
        <w:t>Дифференциалдық есептеулерді түсіндіру</w:t>
      </w:r>
      <w:r w:rsidRPr="008F147D">
        <w:rPr>
          <w:rFonts w:ascii="Times New Roman" w:hAnsi="Times New Roman" w:cs="Times New Roman"/>
          <w:sz w:val="28"/>
          <w:szCs w:val="28"/>
          <w:lang w:val="kk-KZ"/>
        </w:rPr>
        <w:t>: туындының геометриялық мағынасы ретінде жанаманың еңкіштігін динамикалық түрде көрсету; жанама теңдеуінің қалай өзгеретінін бақылау.</w:t>
      </w:r>
    </w:p>
    <w:p w14:paraId="6211DF2E"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Интегралдау аймағын салу және аудандарды визуалды түсіндіру</w:t>
      </w:r>
      <w:r w:rsidRPr="008F147D">
        <w:rPr>
          <w:rFonts w:ascii="Times New Roman" w:hAnsi="Times New Roman" w:cs="Times New Roman"/>
          <w:sz w:val="28"/>
          <w:szCs w:val="28"/>
          <w:lang w:val="kk-KZ"/>
        </w:rPr>
        <w:t>: анықталған интегралдың геометриялық мағынасы ретінде қисық астындағы ауданның қалай қалыптасатынын көрсету; интегралдау шекаралары өзгергенде ауданның өзгеру динамикасын бақылау.</w:t>
      </w:r>
    </w:p>
    <w:p w14:paraId="62ABCC30"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Ықтималдық және статистикалық ұғымдарды көрсету</w:t>
      </w:r>
      <w:r w:rsidRPr="008F147D">
        <w:rPr>
          <w:rFonts w:ascii="Times New Roman" w:hAnsi="Times New Roman" w:cs="Times New Roman"/>
          <w:sz w:val="28"/>
          <w:szCs w:val="28"/>
          <w:lang w:val="kk-KZ"/>
        </w:rPr>
        <w:t>: кездейсоқ шамалардың таралуын модельдеу, жиілік гистограммасы мен ықтималдық графигін салыстыру, Монте-Карло әдісі арқылы ықтималдықты тәжірибелік бағалау.</w:t>
      </w:r>
    </w:p>
    <w:p w14:paraId="73C53D87" w14:textId="77777777" w:rsidR="00C213FC" w:rsidRPr="008F147D" w:rsidRDefault="00C213FC" w:rsidP="00C213FC">
      <w:pPr>
        <w:spacing w:after="0" w:line="240" w:lineRule="auto"/>
        <w:ind w:firstLine="567"/>
        <w:jc w:val="both"/>
        <w:rPr>
          <w:rFonts w:ascii="Times New Roman" w:hAnsi="Times New Roman" w:cs="Times New Roman"/>
          <w:i/>
          <w:sz w:val="28"/>
          <w:szCs w:val="28"/>
          <w:lang w:val="kk-KZ"/>
        </w:rPr>
      </w:pPr>
      <w:r w:rsidRPr="008F147D">
        <w:rPr>
          <w:rFonts w:ascii="Times New Roman" w:hAnsi="Times New Roman" w:cs="Times New Roman"/>
          <w:i/>
          <w:sz w:val="28"/>
          <w:szCs w:val="28"/>
          <w:lang w:val="kk-KZ"/>
        </w:rPr>
        <w:t>Параметрлері өзгеретін модельдерді пайдалану</w:t>
      </w:r>
      <w:r w:rsidRPr="008F147D">
        <w:rPr>
          <w:rFonts w:ascii="Times New Roman" w:hAnsi="Times New Roman" w:cs="Times New Roman"/>
          <w:sz w:val="28"/>
          <w:szCs w:val="28"/>
          <w:lang w:val="kk-KZ"/>
        </w:rPr>
        <w:t>: параметрдің мәнін өзгерте отырып, графиктің трансформациясын (созылу, сығылу, жылжу, айналу) бірден көрсету.</w:t>
      </w:r>
      <w:r w:rsidRPr="008F147D">
        <w:rPr>
          <w:rFonts w:ascii="Times New Roman" w:hAnsi="Times New Roman" w:cs="Times New Roman"/>
          <w:i/>
          <w:sz w:val="28"/>
          <w:szCs w:val="28"/>
          <w:lang w:val="kk-KZ"/>
        </w:rPr>
        <w:t xml:space="preserve"> </w:t>
      </w:r>
    </w:p>
    <w:p w14:paraId="70D65A0D"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Геометриялық фигураларды динамикалық модельдеу</w:t>
      </w:r>
      <w:r w:rsidRPr="008F147D">
        <w:rPr>
          <w:rFonts w:ascii="Times New Roman" w:hAnsi="Times New Roman" w:cs="Times New Roman"/>
          <w:sz w:val="28"/>
          <w:szCs w:val="28"/>
          <w:lang w:val="kk-KZ"/>
        </w:rPr>
        <w:t>: үшбұрыштардың, көпбұрыштардың, жазықтықтағы түрлендірудің қасиеттерін визуалды түрде көрсету; шеңбер, жазықтық, векторлар арасындағы қатынастарды нақты кеңістікте динамикалық бақылау.</w:t>
      </w:r>
    </w:p>
    <w:p w14:paraId="6A49A838" w14:textId="17A09695"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Кеңістіктегі геометриялық объектілерді көрсету мен түрлендіру</w:t>
      </w:r>
      <w:r w:rsidRPr="008F147D">
        <w:rPr>
          <w:rFonts w:ascii="Times New Roman" w:hAnsi="Times New Roman" w:cs="Times New Roman"/>
          <w:sz w:val="28"/>
          <w:szCs w:val="28"/>
          <w:lang w:val="kk-KZ"/>
        </w:rPr>
        <w:t>: геометриялық денелердің жазықтықтармен қималарын бейнелеу, фигураның ауданы мен дене көлемінің қалай өзгеретінін модельдеу; көпжақтар мен айналу денелерін, геометриялық денелердің комбинацияларын визуалды түрде құру.</w:t>
      </w:r>
    </w:p>
    <w:p w14:paraId="23E5081F" w14:textId="77777777" w:rsidR="006225EC" w:rsidRPr="008F147D" w:rsidRDefault="006225EC" w:rsidP="00347F9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Осындай динамикалық визуализация құралдарын есептерді шешуге үйрету үдерісіне жүйелі түрде енгізу білім алушылардың аналитикалық және бейнелік ойлауын дамытуға, зерттеушілік әрекет дағдыларын қалыптастыруға, сондай-ақ олардың кәсіби құзыреттілігін арттыруға ықпал етеді. Аталған тәсіл күрделі математикалық ұғымдар мен заңдылықтарды интуитивті деңгейде қабылдауды жеңілдетіп, студенттердің талдау және зерттеу қабілеттерін тереңдетуге мүмкіндік береді [111].</w:t>
      </w:r>
    </w:p>
    <w:p w14:paraId="465A699E" w14:textId="1EE600F0" w:rsidR="006225EC" w:rsidRPr="008F147D" w:rsidRDefault="006225EC" w:rsidP="00347F95">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Ғылыми зерттеулерде студенттердің математикалық дайындығын жетілдіру мақсатында </w:t>
      </w:r>
      <w:r w:rsidR="00D26F18" w:rsidRPr="008F147D">
        <w:rPr>
          <w:rFonts w:ascii="Times New Roman" w:hAnsi="Times New Roman" w:cs="Times New Roman"/>
          <w:sz w:val="28"/>
          <w:szCs w:val="28"/>
          <w:lang w:val="kk-KZ"/>
        </w:rPr>
        <w:t xml:space="preserve">Maple, </w:t>
      </w:r>
      <w:r w:rsidRPr="008F147D">
        <w:rPr>
          <w:rFonts w:ascii="Times New Roman" w:hAnsi="Times New Roman" w:cs="Times New Roman"/>
          <w:sz w:val="28"/>
          <w:szCs w:val="28"/>
          <w:lang w:val="kk-KZ"/>
        </w:rPr>
        <w:t xml:space="preserve">Mathcad, </w:t>
      </w:r>
      <w:r w:rsidR="00D26F18" w:rsidRPr="008F147D">
        <w:rPr>
          <w:rFonts w:ascii="Times New Roman" w:hAnsi="Times New Roman" w:cs="Times New Roman"/>
          <w:sz w:val="28"/>
          <w:szCs w:val="28"/>
          <w:lang w:val="kk-KZ"/>
        </w:rPr>
        <w:t xml:space="preserve">Mathematica, </w:t>
      </w:r>
      <w:r w:rsidRPr="008F147D">
        <w:rPr>
          <w:rFonts w:ascii="Times New Roman" w:hAnsi="Times New Roman" w:cs="Times New Roman"/>
          <w:sz w:val="28"/>
          <w:szCs w:val="28"/>
          <w:lang w:val="kk-KZ"/>
        </w:rPr>
        <w:t>Matlab, AutoCad және басқа да арнайы компьютерлік математикалық пакеттерді қолданудың теориялық және әдістемелік негіздері жан-жақты қарастырылған.</w:t>
      </w:r>
    </w:p>
    <w:p w14:paraId="7D31CF0A" w14:textId="278E313B" w:rsidR="00C213FC" w:rsidRPr="008F147D" w:rsidRDefault="006225E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Cabri Geometry, C.a.R., GeoGebra, GeoNext сияқты интерактивті геометриялық орталарды пайдалану арқылы математикалық ұғымдарды көрнекі түрде түсіндіру мен зерттеушілік тапсырмаларды ұйымдастыруға бағытталған оқыту әдістемелері әзірленген.</w:t>
      </w:r>
      <w:r w:rsidR="005225E7" w:rsidRPr="008F147D">
        <w:rPr>
          <w:rFonts w:ascii="Times New Roman" w:hAnsi="Times New Roman" w:cs="Times New Roman"/>
          <w:sz w:val="28"/>
          <w:szCs w:val="28"/>
          <w:lang w:val="kk-KZ"/>
        </w:rPr>
        <w:t xml:space="preserve"> </w:t>
      </w:r>
      <w:r w:rsidR="00C213FC" w:rsidRPr="008F147D">
        <w:rPr>
          <w:rFonts w:ascii="Times New Roman" w:hAnsi="Times New Roman" w:cs="Times New Roman"/>
          <w:sz w:val="28"/>
          <w:szCs w:val="28"/>
          <w:lang w:val="kk-KZ"/>
        </w:rPr>
        <w:t>Бұл орталар динамикалық модельдеу жүргізуге мүмкіндік береді және «GeoGebra құралдары арқылы геометриялық объектінің динамикалық сызбасын құрастыру негізінде көптеген геометриялық бейнелерді визуализациялауға» жағдай жасайды. Бағдарламаның функционалдық мүмкіндіктері оқу және әдістемелік қызметті қолдау құралы ретінде, визуализация құралы, модельдеуді үйрету және білім алушылардың зерттеушілік дағдыларын дамыту құралы ретінде қарастырылады [</w:t>
      </w:r>
      <w:r w:rsidR="00ED7A68" w:rsidRPr="008F147D">
        <w:rPr>
          <w:rFonts w:ascii="Times New Roman" w:hAnsi="Times New Roman" w:cs="Times New Roman"/>
          <w:sz w:val="28"/>
          <w:szCs w:val="28"/>
          <w:lang w:val="kk-KZ"/>
        </w:rPr>
        <w:t>112</w:t>
      </w:r>
      <w:r w:rsidR="00C213FC" w:rsidRPr="008F147D">
        <w:rPr>
          <w:rFonts w:ascii="Times New Roman" w:hAnsi="Times New Roman" w:cs="Times New Roman"/>
          <w:sz w:val="28"/>
          <w:szCs w:val="28"/>
          <w:lang w:val="kk-KZ"/>
        </w:rPr>
        <w:t>].</w:t>
      </w:r>
    </w:p>
    <w:p w14:paraId="7AE0A39F" w14:textId="77777777" w:rsidR="00C213FC" w:rsidRPr="008F147D" w:rsidRDefault="00C213FC" w:rsidP="00C213FC">
      <w:pPr>
        <w:pStyle w:val="a3"/>
        <w:ind w:left="0"/>
      </w:pPr>
      <w:r w:rsidRPr="008F147D">
        <w:t xml:space="preserve">Жоғарыда аталған мектеп математикасы курсының негізгі тақырыптарын түсіндіру мен есептер шығаруда динамикалық математикалық орталарды </w:t>
      </w:r>
      <w:r w:rsidRPr="008F147D">
        <w:lastRenderedPageBreak/>
        <w:t>(GeoGebra, Desmos, Maple, Matlab т.б.) қолдануды қарастырайық.</w:t>
      </w:r>
    </w:p>
    <w:p w14:paraId="16F207AC" w14:textId="73705BB2" w:rsidR="00C213FC" w:rsidRPr="008F147D" w:rsidRDefault="00C213FC" w:rsidP="00C213FC">
      <w:pPr>
        <w:pStyle w:val="a3"/>
        <w:ind w:left="0"/>
      </w:pPr>
      <w:r w:rsidRPr="008F147D">
        <w:t>Д.М.Нурбаеваның диссертациялық зерттеуінде алгебра курсын оқыту процесін ұйымдастыруға бағытталған әдістемелік жүйе ұсынылған. Аталған жүйеде GeoGebra компьютерлік бағдарламасын пайдалану алгебралық ұғымдар мен заңдылықтарды көрнекі түрде түсіндірудің, оқушылардың танымдық белсенділігін арттырудың және оқу материалының мазмұнын терең меңгертудің тиімді құралы ретінде негізделген [</w:t>
      </w:r>
      <w:r w:rsidR="00ED7A68" w:rsidRPr="008F147D">
        <w:t>20</w:t>
      </w:r>
      <w:r w:rsidR="00044F61" w:rsidRPr="008F147D">
        <w:t>, б.135</w:t>
      </w:r>
      <w:r w:rsidRPr="008F147D">
        <w:t>].</w:t>
      </w:r>
    </w:p>
    <w:p w14:paraId="5E1CFD2B" w14:textId="141AE901" w:rsidR="00C213FC" w:rsidRPr="008F147D" w:rsidRDefault="00C213FC" w:rsidP="00C213FC">
      <w:pPr>
        <w:pStyle w:val="a3"/>
        <w:ind w:left="0"/>
      </w:pPr>
      <w:r w:rsidRPr="008F147D">
        <w:t>GeoGebra динамикалық ортасында функциялардың графиктері мен геометриялық фигуралардың кескіндерін бейнелеп және түрлендіріп қана қоймай, математикадан интерактивті сабақтарды ұйымдастыруға, анимациямен есептерді құрастыруға және оларды шешуге; оқушыларды әртүрлі есептер</w:t>
      </w:r>
      <w:r w:rsidR="002510C8" w:rsidRPr="008F147D">
        <w:t xml:space="preserve">дің </w:t>
      </w:r>
      <w:r w:rsidRPr="008F147D">
        <w:t>шешімдерін тексеруге; білім деңгейіне сай оқушыларға жеке тапсырмалар беруге және олармен жұ</w:t>
      </w:r>
      <w:r w:rsidR="00FE0B06">
        <w:t>мыс жасауға мүмкіндік береді (16</w:t>
      </w:r>
      <w:r w:rsidRPr="008F147D">
        <w:t>-сурет).</w:t>
      </w:r>
    </w:p>
    <w:p w14:paraId="1929307E" w14:textId="77777777" w:rsidR="00C213FC" w:rsidRPr="008F147D" w:rsidRDefault="00C213FC" w:rsidP="00C213FC">
      <w:pPr>
        <w:pStyle w:val="a3"/>
        <w:ind w:left="0" w:firstLine="0"/>
      </w:pPr>
    </w:p>
    <w:p w14:paraId="5C360B64" w14:textId="77777777" w:rsidR="00C213FC" w:rsidRPr="008F147D" w:rsidRDefault="00C213FC" w:rsidP="00C213FC">
      <w:pPr>
        <w:pStyle w:val="a3"/>
        <w:ind w:left="0" w:firstLine="0"/>
        <w:jc w:val="center"/>
      </w:pPr>
      <w:r w:rsidRPr="008F147D">
        <w:rPr>
          <w:noProof/>
          <w:lang w:val="en-US"/>
        </w:rPr>
        <w:drawing>
          <wp:inline distT="0" distB="0" distL="0" distR="0" wp14:anchorId="5336C4FA" wp14:editId="6D75CF23">
            <wp:extent cx="5212080" cy="4675587"/>
            <wp:effectExtent l="0" t="0" r="7620" b="0"/>
            <wp:docPr id="397643939" name="Рисунок 397643939" descr="Изображение выглядит как снимок экрана, текст, программное обеспечение, веб-страниц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643939" name="Рисунок 397643939" descr="Изображение выглядит как снимок экрана, текст, программное обеспечение, веб-страница&#10;&#10;Содержимое, созданное искусственным интеллектом, может быть неверным."/>
                    <pic:cNvPicPr/>
                  </pic:nvPicPr>
                  <pic:blipFill rotWithShape="1">
                    <a:blip r:embed="rId33"/>
                    <a:srcRect l="33627" t="15004" r="16554" b="5541"/>
                    <a:stretch/>
                  </pic:blipFill>
                  <pic:spPr bwMode="auto">
                    <a:xfrm>
                      <a:off x="0" y="0"/>
                      <a:ext cx="5237995" cy="4698834"/>
                    </a:xfrm>
                    <a:prstGeom prst="rect">
                      <a:avLst/>
                    </a:prstGeom>
                    <a:ln>
                      <a:noFill/>
                    </a:ln>
                    <a:extLst>
                      <a:ext uri="{53640926-AAD7-44D8-BBD7-CCE9431645EC}">
                        <a14:shadowObscured xmlns:a14="http://schemas.microsoft.com/office/drawing/2010/main"/>
                      </a:ext>
                    </a:extLst>
                  </pic:spPr>
                </pic:pic>
              </a:graphicData>
            </a:graphic>
          </wp:inline>
        </w:drawing>
      </w:r>
    </w:p>
    <w:p w14:paraId="205FEF52" w14:textId="701C0AED" w:rsidR="00C213FC" w:rsidRPr="008F147D" w:rsidRDefault="00FE0B06" w:rsidP="00C213FC">
      <w:pPr>
        <w:pStyle w:val="a3"/>
        <w:ind w:left="0" w:firstLine="0"/>
        <w:jc w:val="center"/>
      </w:pPr>
      <w:r>
        <w:t>Сурет 16</w:t>
      </w:r>
      <w:r w:rsidR="00C213FC" w:rsidRPr="008F147D">
        <w:t xml:space="preserve"> - GeoGebra ортасында тақырыптар бойынша есептер</w:t>
      </w:r>
    </w:p>
    <w:p w14:paraId="2BF22470" w14:textId="77777777" w:rsidR="004D2309" w:rsidRPr="008F147D" w:rsidRDefault="004D2309" w:rsidP="00C213FC">
      <w:pPr>
        <w:spacing w:after="0" w:line="240" w:lineRule="auto"/>
        <w:ind w:firstLine="567"/>
        <w:jc w:val="both"/>
        <w:rPr>
          <w:rFonts w:ascii="Times New Roman" w:hAnsi="Times New Roman" w:cs="Times New Roman"/>
          <w:sz w:val="28"/>
          <w:szCs w:val="28"/>
          <w:lang w:val="kk-KZ"/>
        </w:rPr>
      </w:pPr>
    </w:p>
    <w:p w14:paraId="3987067A" w14:textId="3EA41BCD"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GeoGebra динамикалық ортасы мектеп математикасындағы функциялар мен олардың графиктері, геометриялық түрлендірулер, теңдеулер мен теңсіздіктер, параметрлі есептер тақырыптарын оқытуда тиімді қолданылады</w:t>
      </w:r>
      <w:r w:rsidR="00853B53">
        <w:rPr>
          <w:rFonts w:ascii="Times New Roman" w:hAnsi="Times New Roman" w:cs="Times New Roman"/>
          <w:sz w:val="28"/>
          <w:szCs w:val="28"/>
          <w:lang w:val="kk-KZ"/>
        </w:rPr>
        <w:t xml:space="preserve"> (17-20</w:t>
      </w:r>
      <w:r w:rsidR="004D2309" w:rsidRPr="008F147D">
        <w:rPr>
          <w:rFonts w:ascii="Times New Roman" w:hAnsi="Times New Roman" w:cs="Times New Roman"/>
          <w:sz w:val="28"/>
          <w:szCs w:val="28"/>
          <w:lang w:val="kk-KZ"/>
        </w:rPr>
        <w:t>-суреттер)</w:t>
      </w:r>
      <w:r w:rsidRPr="008F147D">
        <w:rPr>
          <w:rFonts w:ascii="Times New Roman" w:hAnsi="Times New Roman" w:cs="Times New Roman"/>
          <w:sz w:val="28"/>
          <w:szCs w:val="28"/>
          <w:lang w:val="kk-KZ"/>
        </w:rPr>
        <w:t>.</w:t>
      </w:r>
    </w:p>
    <w:p w14:paraId="6D06B736" w14:textId="73CFA0F7" w:rsidR="004D2309" w:rsidRPr="008F147D" w:rsidRDefault="004D2309" w:rsidP="004D2309">
      <w:pPr>
        <w:spacing w:after="0" w:line="240" w:lineRule="auto"/>
        <w:jc w:val="both"/>
        <w:rPr>
          <w:rFonts w:ascii="Times New Roman" w:hAnsi="Times New Roman" w:cs="Times New Roman"/>
          <w:sz w:val="28"/>
          <w:szCs w:val="28"/>
          <w:lang w:val="kk-KZ"/>
        </w:rPr>
      </w:pPr>
    </w:p>
    <w:p w14:paraId="7F5F085B" w14:textId="69FC0A1F" w:rsidR="004D2309" w:rsidRPr="008F147D" w:rsidRDefault="004D2309" w:rsidP="004D2309">
      <w:pPr>
        <w:spacing w:after="0" w:line="240" w:lineRule="auto"/>
        <w:jc w:val="center"/>
        <w:rPr>
          <w:rFonts w:ascii="Times New Roman" w:hAnsi="Times New Roman" w:cs="Times New Roman"/>
          <w:sz w:val="28"/>
          <w:szCs w:val="28"/>
          <w:lang w:val="kk-KZ"/>
        </w:rPr>
      </w:pPr>
      <w:r w:rsidRPr="008F147D">
        <w:rPr>
          <w:rFonts w:ascii="Times New Roman" w:hAnsi="Times New Roman" w:cs="Times New Roman"/>
          <w:noProof/>
          <w:sz w:val="28"/>
          <w:szCs w:val="28"/>
        </w:rPr>
        <w:lastRenderedPageBreak/>
        <w:drawing>
          <wp:inline distT="0" distB="0" distL="0" distR="0" wp14:anchorId="2B922990" wp14:editId="1A240FAC">
            <wp:extent cx="5989320" cy="2872740"/>
            <wp:effectExtent l="0" t="0" r="0" b="3810"/>
            <wp:docPr id="1" name="Рисунок 1"/>
            <wp:cNvGraphicFramePr/>
            <a:graphic xmlns:a="http://schemas.openxmlformats.org/drawingml/2006/main">
              <a:graphicData uri="http://schemas.openxmlformats.org/drawingml/2006/picture">
                <pic:pic xmlns:pic="http://schemas.openxmlformats.org/drawingml/2006/picture">
                  <pic:nvPicPr>
                    <pic:cNvPr id="2" name="Рисунок 1"/>
                    <pic:cNvPicPr/>
                  </pic:nvPicPr>
                  <pic:blipFill rotWithShape="1">
                    <a:blip r:embed="rId34"/>
                    <a:srcRect l="15906" t="15279" r="26371" b="34094"/>
                    <a:stretch/>
                  </pic:blipFill>
                  <pic:spPr bwMode="auto">
                    <a:xfrm>
                      <a:off x="0" y="0"/>
                      <a:ext cx="5989320" cy="2872740"/>
                    </a:xfrm>
                    <a:prstGeom prst="rect">
                      <a:avLst/>
                    </a:prstGeom>
                    <a:ln>
                      <a:noFill/>
                    </a:ln>
                    <a:extLst>
                      <a:ext uri="{53640926-AAD7-44D8-BBD7-CCE9431645EC}">
                        <a14:shadowObscured xmlns:a14="http://schemas.microsoft.com/office/drawing/2010/main"/>
                      </a:ext>
                    </a:extLst>
                  </pic:spPr>
                </pic:pic>
              </a:graphicData>
            </a:graphic>
          </wp:inline>
        </w:drawing>
      </w:r>
    </w:p>
    <w:p w14:paraId="051D3D94" w14:textId="5AB4AE1D" w:rsidR="004D2309" w:rsidRPr="008F147D" w:rsidRDefault="00FE0B06" w:rsidP="004D230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17</w:t>
      </w:r>
      <w:r w:rsidR="004D2309" w:rsidRPr="008F147D">
        <w:rPr>
          <w:rFonts w:ascii="Times New Roman" w:hAnsi="Times New Roman" w:cs="Times New Roman"/>
          <w:sz w:val="28"/>
          <w:szCs w:val="28"/>
          <w:lang w:val="kk-KZ"/>
        </w:rPr>
        <w:t xml:space="preserve"> – Функцияның туындысын табуға есептер</w:t>
      </w:r>
    </w:p>
    <w:p w14:paraId="7F9554AA" w14:textId="77777777" w:rsidR="004D2309" w:rsidRPr="008F147D" w:rsidRDefault="004D2309" w:rsidP="004D2309">
      <w:pPr>
        <w:spacing w:after="0" w:line="240" w:lineRule="auto"/>
        <w:jc w:val="center"/>
        <w:rPr>
          <w:rFonts w:ascii="Times New Roman" w:hAnsi="Times New Roman" w:cs="Times New Roman"/>
          <w:sz w:val="28"/>
          <w:szCs w:val="28"/>
          <w:lang w:val="kk-KZ"/>
        </w:rPr>
      </w:pPr>
    </w:p>
    <w:p w14:paraId="59C01A46" w14:textId="44AE6606" w:rsidR="004D2309" w:rsidRPr="008F147D" w:rsidRDefault="004D2309" w:rsidP="004D2309">
      <w:pPr>
        <w:spacing w:after="0" w:line="240" w:lineRule="auto"/>
        <w:jc w:val="center"/>
        <w:rPr>
          <w:rFonts w:ascii="Times New Roman" w:hAnsi="Times New Roman" w:cs="Times New Roman"/>
          <w:sz w:val="28"/>
          <w:szCs w:val="28"/>
          <w:lang w:val="kk-KZ"/>
        </w:rPr>
      </w:pPr>
      <w:r w:rsidRPr="008F147D">
        <w:rPr>
          <w:rFonts w:ascii="Times New Roman" w:hAnsi="Times New Roman" w:cs="Times New Roman"/>
          <w:noProof/>
          <w:sz w:val="28"/>
          <w:szCs w:val="28"/>
        </w:rPr>
        <w:drawing>
          <wp:inline distT="0" distB="0" distL="0" distR="0" wp14:anchorId="718CCAB8" wp14:editId="3E22740A">
            <wp:extent cx="5974080" cy="3497580"/>
            <wp:effectExtent l="0" t="0" r="7620" b="7620"/>
            <wp:docPr id="5"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rotWithShape="1">
                    <a:blip r:embed="rId35"/>
                    <a:srcRect l="12057" t="18700" r="30861" b="15621"/>
                    <a:stretch/>
                  </pic:blipFill>
                  <pic:spPr bwMode="auto">
                    <a:xfrm>
                      <a:off x="0" y="0"/>
                      <a:ext cx="5974080" cy="3497580"/>
                    </a:xfrm>
                    <a:prstGeom prst="rect">
                      <a:avLst/>
                    </a:prstGeom>
                    <a:ln>
                      <a:noFill/>
                    </a:ln>
                    <a:extLst>
                      <a:ext uri="{53640926-AAD7-44D8-BBD7-CCE9431645EC}">
                        <a14:shadowObscured xmlns:a14="http://schemas.microsoft.com/office/drawing/2010/main"/>
                      </a:ext>
                    </a:extLst>
                  </pic:spPr>
                </pic:pic>
              </a:graphicData>
            </a:graphic>
          </wp:inline>
        </w:drawing>
      </w:r>
    </w:p>
    <w:p w14:paraId="7C17D110" w14:textId="784E5A14" w:rsidR="004D2309" w:rsidRPr="008F147D" w:rsidRDefault="00FE0B06" w:rsidP="004D230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18</w:t>
      </w:r>
      <w:r w:rsidR="004D2309" w:rsidRPr="008F147D">
        <w:rPr>
          <w:rFonts w:ascii="Times New Roman" w:hAnsi="Times New Roman" w:cs="Times New Roman"/>
          <w:sz w:val="28"/>
          <w:szCs w:val="28"/>
          <w:lang w:val="kk-KZ"/>
        </w:rPr>
        <w:t xml:space="preserve"> – Функцияның экстремумдарын табуға есептер</w:t>
      </w:r>
    </w:p>
    <w:p w14:paraId="1A99CC6C" w14:textId="266088DE" w:rsidR="004D2309" w:rsidRPr="008F147D" w:rsidRDefault="004D2309" w:rsidP="004D2309">
      <w:pPr>
        <w:spacing w:after="0" w:line="240" w:lineRule="auto"/>
        <w:jc w:val="both"/>
        <w:rPr>
          <w:rFonts w:ascii="Times New Roman" w:hAnsi="Times New Roman" w:cs="Times New Roman"/>
          <w:sz w:val="28"/>
          <w:szCs w:val="28"/>
          <w:lang w:val="kk-KZ"/>
        </w:rPr>
      </w:pPr>
    </w:p>
    <w:p w14:paraId="606F7CE5" w14:textId="1FFC570A" w:rsidR="004D2309" w:rsidRPr="008F147D" w:rsidRDefault="00D3326C" w:rsidP="00D3326C">
      <w:pPr>
        <w:spacing w:after="0" w:line="240" w:lineRule="auto"/>
        <w:jc w:val="center"/>
        <w:rPr>
          <w:rFonts w:ascii="Times New Roman" w:hAnsi="Times New Roman" w:cs="Times New Roman"/>
          <w:sz w:val="28"/>
          <w:szCs w:val="28"/>
          <w:lang w:val="kk-KZ"/>
        </w:rPr>
      </w:pPr>
      <w:r w:rsidRPr="008F147D">
        <w:rPr>
          <w:rFonts w:ascii="Times New Roman" w:hAnsi="Times New Roman" w:cs="Times New Roman"/>
          <w:noProof/>
          <w:sz w:val="28"/>
          <w:szCs w:val="28"/>
        </w:rPr>
        <w:lastRenderedPageBreak/>
        <w:drawing>
          <wp:inline distT="0" distB="0" distL="0" distR="0" wp14:anchorId="2EA3F107" wp14:editId="1A40FC14">
            <wp:extent cx="5768340" cy="3017520"/>
            <wp:effectExtent l="0" t="0" r="3810" b="0"/>
            <wp:docPr id="6"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rotWithShape="1">
                    <a:blip r:embed="rId36"/>
                    <a:srcRect l="11545" t="17104" r="30091" b="26795"/>
                    <a:stretch/>
                  </pic:blipFill>
                  <pic:spPr bwMode="auto">
                    <a:xfrm>
                      <a:off x="0" y="0"/>
                      <a:ext cx="5768340" cy="3017520"/>
                    </a:xfrm>
                    <a:prstGeom prst="rect">
                      <a:avLst/>
                    </a:prstGeom>
                    <a:ln>
                      <a:noFill/>
                    </a:ln>
                    <a:extLst>
                      <a:ext uri="{53640926-AAD7-44D8-BBD7-CCE9431645EC}">
                        <a14:shadowObscured xmlns:a14="http://schemas.microsoft.com/office/drawing/2010/main"/>
                      </a:ext>
                    </a:extLst>
                  </pic:spPr>
                </pic:pic>
              </a:graphicData>
            </a:graphic>
          </wp:inline>
        </w:drawing>
      </w:r>
    </w:p>
    <w:p w14:paraId="54352BE2" w14:textId="53FA1A84" w:rsidR="00D3326C" w:rsidRPr="008F147D" w:rsidRDefault="00FE0B06" w:rsidP="00D3326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19</w:t>
      </w:r>
      <w:r w:rsidR="00D3326C" w:rsidRPr="008F147D">
        <w:rPr>
          <w:rFonts w:ascii="Times New Roman" w:hAnsi="Times New Roman" w:cs="Times New Roman"/>
          <w:sz w:val="28"/>
          <w:szCs w:val="28"/>
          <w:lang w:val="kk-KZ"/>
        </w:rPr>
        <w:t xml:space="preserve"> – Теңдеулер жүйесін шешуге есептер</w:t>
      </w:r>
    </w:p>
    <w:p w14:paraId="40E45BF3" w14:textId="067EE44F" w:rsidR="004D2309" w:rsidRPr="008F147D" w:rsidRDefault="004D2309" w:rsidP="00D3326C">
      <w:pPr>
        <w:spacing w:after="0" w:line="240" w:lineRule="auto"/>
        <w:jc w:val="both"/>
        <w:rPr>
          <w:rFonts w:ascii="Times New Roman" w:hAnsi="Times New Roman" w:cs="Times New Roman"/>
          <w:sz w:val="28"/>
          <w:szCs w:val="28"/>
          <w:lang w:val="kk-KZ"/>
        </w:rPr>
      </w:pPr>
    </w:p>
    <w:p w14:paraId="2623E177" w14:textId="055386DD" w:rsidR="00D3326C" w:rsidRPr="008F147D" w:rsidRDefault="00D3326C" w:rsidP="00D3326C">
      <w:pPr>
        <w:spacing w:after="0" w:line="240" w:lineRule="auto"/>
        <w:jc w:val="center"/>
        <w:rPr>
          <w:rFonts w:ascii="Times New Roman" w:hAnsi="Times New Roman" w:cs="Times New Roman"/>
          <w:sz w:val="28"/>
          <w:szCs w:val="28"/>
          <w:lang w:val="kk-KZ"/>
        </w:rPr>
      </w:pPr>
      <w:r w:rsidRPr="008F147D">
        <w:rPr>
          <w:rFonts w:ascii="Times New Roman" w:hAnsi="Times New Roman" w:cs="Times New Roman"/>
          <w:noProof/>
          <w:sz w:val="28"/>
          <w:szCs w:val="28"/>
        </w:rPr>
        <w:drawing>
          <wp:inline distT="0" distB="0" distL="0" distR="0" wp14:anchorId="706990EB" wp14:editId="2F922788">
            <wp:extent cx="5684520" cy="3246120"/>
            <wp:effectExtent l="0" t="0" r="0" b="0"/>
            <wp:docPr id="7" name="Рисунок 3"/>
            <wp:cNvGraphicFramePr/>
            <a:graphic xmlns:a="http://schemas.openxmlformats.org/drawingml/2006/main">
              <a:graphicData uri="http://schemas.openxmlformats.org/drawingml/2006/picture">
                <pic:pic xmlns:pic="http://schemas.openxmlformats.org/drawingml/2006/picture">
                  <pic:nvPicPr>
                    <pic:cNvPr id="4" name="Рисунок 3"/>
                    <pic:cNvPicPr/>
                  </pic:nvPicPr>
                  <pic:blipFill rotWithShape="1">
                    <a:blip r:embed="rId37"/>
                    <a:srcRect l="11801" t="17788" r="12261" b="6272"/>
                    <a:stretch/>
                  </pic:blipFill>
                  <pic:spPr bwMode="auto">
                    <a:xfrm>
                      <a:off x="0" y="0"/>
                      <a:ext cx="5684520" cy="3246120"/>
                    </a:xfrm>
                    <a:prstGeom prst="rect">
                      <a:avLst/>
                    </a:prstGeom>
                    <a:ln>
                      <a:noFill/>
                    </a:ln>
                    <a:extLst>
                      <a:ext uri="{53640926-AAD7-44D8-BBD7-CCE9431645EC}">
                        <a14:shadowObscured xmlns:a14="http://schemas.microsoft.com/office/drawing/2010/main"/>
                      </a:ext>
                    </a:extLst>
                  </pic:spPr>
                </pic:pic>
              </a:graphicData>
            </a:graphic>
          </wp:inline>
        </w:drawing>
      </w:r>
    </w:p>
    <w:p w14:paraId="68EAA3D3" w14:textId="4239A3EA" w:rsidR="00D3326C" w:rsidRPr="008F147D" w:rsidRDefault="00FE0B06" w:rsidP="00D3326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20</w:t>
      </w:r>
      <w:r w:rsidR="00D3326C" w:rsidRPr="008F147D">
        <w:rPr>
          <w:rFonts w:ascii="Times New Roman" w:hAnsi="Times New Roman" w:cs="Times New Roman"/>
          <w:sz w:val="28"/>
          <w:szCs w:val="28"/>
          <w:lang w:val="kk-KZ"/>
        </w:rPr>
        <w:t xml:space="preserve"> – Үшбұрыштың ауданын табуға есептер</w:t>
      </w:r>
    </w:p>
    <w:p w14:paraId="1D1C117C" w14:textId="5B99CD6D" w:rsidR="004D2309" w:rsidRPr="008F147D" w:rsidRDefault="004D2309" w:rsidP="00C213FC">
      <w:pPr>
        <w:spacing w:after="0" w:line="240" w:lineRule="auto"/>
        <w:ind w:firstLine="567"/>
        <w:jc w:val="both"/>
        <w:rPr>
          <w:rFonts w:ascii="Times New Roman" w:hAnsi="Times New Roman" w:cs="Times New Roman"/>
          <w:sz w:val="28"/>
          <w:szCs w:val="28"/>
          <w:lang w:val="kk-KZ"/>
        </w:rPr>
      </w:pPr>
    </w:p>
    <w:p w14:paraId="0C105435" w14:textId="67474E97" w:rsidR="00C213FC" w:rsidRPr="008F147D" w:rsidRDefault="00D3326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GeoGebra динамикалық ортасы а</w:t>
      </w:r>
      <w:r w:rsidR="00C213FC" w:rsidRPr="008F147D">
        <w:rPr>
          <w:rFonts w:ascii="Times New Roman" w:hAnsi="Times New Roman" w:cs="Times New Roman"/>
          <w:sz w:val="28"/>
          <w:szCs w:val="28"/>
          <w:lang w:val="kk-KZ"/>
        </w:rPr>
        <w:t>тап айтқанда:</w:t>
      </w:r>
    </w:p>
    <w:p w14:paraId="697B3F95"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- 7-9 сыныптарда функция графиктерін салу, олардың өсу-кему аралықтарын, экстремумдарын, нөлдерін визуализациялау;</w:t>
      </w:r>
    </w:p>
    <w:p w14:paraId="38431829"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- 8-9 сынып геометриясында осьтік және центрлік симметрия, параллель көшіру, бұру түрлендірулерін динамикалық түрде көрсету;</w:t>
      </w:r>
    </w:p>
    <w:p w14:paraId="0102BF5B"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- 10-11 сыныптарда параметрі бар теңдеулер мен теңсіздіктерді графиктік әдіспен зерттеу;</w:t>
      </w:r>
    </w:p>
    <w:p w14:paraId="6173AD18"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анықталған интегралдың геометриялық мағынасын, интегралдау аймағын бейнелеу және айналу денелерінің көлемін визуалды түрде түсіндіру.</w:t>
      </w:r>
    </w:p>
    <w:p w14:paraId="7DA6D566" w14:textId="77777777" w:rsidR="004D2309" w:rsidRPr="008F147D" w:rsidRDefault="004D2309" w:rsidP="00C213FC">
      <w:pPr>
        <w:spacing w:after="0" w:line="240" w:lineRule="auto"/>
        <w:ind w:firstLine="567"/>
        <w:jc w:val="both"/>
        <w:rPr>
          <w:rFonts w:ascii="Times New Roman" w:hAnsi="Times New Roman" w:cs="Times New Roman"/>
          <w:sz w:val="28"/>
          <w:szCs w:val="28"/>
          <w:lang w:val="kk-KZ"/>
        </w:rPr>
      </w:pPr>
    </w:p>
    <w:p w14:paraId="2DC463E9" w14:textId="02D5DB3D"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GeoGebra ортасы есептің шартын өзгерту, параметрлермен тәжірибе жасау арқылы студенттердің интуитивті пайымдауын, графиктік дәлелдеуді және зерттеушілік ойлауын дамытады.</w:t>
      </w:r>
    </w:p>
    <w:p w14:paraId="6239C00D" w14:textId="3D24A2EE"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GeoGebra динамикалық ортасы әртүрлі функциялардың графиктерін құруға, олардың негізгі қасиеттерін көрнекі түрде бейнелеуге және графиктік түрлендірулерді жүзеге асыруға мүмкіндік береді. Функция графиктері негізінде зерттеушілік сипаттағы жұмыстарды ұйымдастыруға жағдай жасалады. Бұл үшін функцияның аналитикалық өрнегі енгізіледі, соның нәтижесінде оның графигі жұмыс кеңістігінде автоматты түрде тұрғызылады. Мұндай тәсіл функцияларды зерттеудің графиктік әдісін тиімді қолдануға және математикалық талдауды тереңдетуге ықпал етеді [</w:t>
      </w:r>
      <w:r w:rsidR="00F302F0" w:rsidRPr="008F147D">
        <w:rPr>
          <w:rFonts w:ascii="Times New Roman" w:hAnsi="Times New Roman" w:cs="Times New Roman"/>
          <w:sz w:val="28"/>
          <w:szCs w:val="28"/>
          <w:lang w:val="kk-KZ"/>
        </w:rPr>
        <w:t>1</w:t>
      </w:r>
      <w:r w:rsidR="00044F61" w:rsidRPr="008F147D">
        <w:rPr>
          <w:rFonts w:ascii="Times New Roman" w:hAnsi="Times New Roman" w:cs="Times New Roman"/>
          <w:sz w:val="28"/>
          <w:szCs w:val="28"/>
          <w:lang w:val="kk-KZ"/>
        </w:rPr>
        <w:t>12</w:t>
      </w:r>
      <w:r w:rsidRPr="008F147D">
        <w:rPr>
          <w:rFonts w:ascii="Times New Roman" w:hAnsi="Times New Roman" w:cs="Times New Roman"/>
          <w:sz w:val="28"/>
          <w:szCs w:val="28"/>
          <w:lang w:val="kk-KZ"/>
        </w:rPr>
        <w:t>].</w:t>
      </w:r>
    </w:p>
    <w:p w14:paraId="5C89ADD4"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b/>
          <w:sz w:val="28"/>
          <w:szCs w:val="28"/>
          <w:lang w:val="kk-KZ"/>
        </w:rPr>
        <w:t>1-есеп.</w:t>
      </w:r>
      <w:r w:rsidRPr="008F147D">
        <w:rPr>
          <w:rFonts w:ascii="Times New Roman" w:hAnsi="Times New Roman" w:cs="Times New Roman"/>
          <w:sz w:val="28"/>
          <w:szCs w:val="28"/>
          <w:lang w:val="kk-KZ"/>
        </w:rPr>
        <w:t xml:space="preserve"> Жүйемен берілген функцияның графигін салыңдар: </w:t>
      </w:r>
    </w:p>
    <w:p w14:paraId="28DE8891" w14:textId="77777777" w:rsidR="00C213FC" w:rsidRPr="008F147D" w:rsidRDefault="00AA7ECB"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noProof/>
          <w:position w:val="-60"/>
          <w:sz w:val="28"/>
          <w:szCs w:val="28"/>
        </w:rPr>
        <w:object w:dxaOrig="2490" w:dyaOrig="1350" w14:anchorId="7026BE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3.35pt;height:68.65pt;mso-width-percent:0;mso-height-percent:0;mso-width-percent:0;mso-height-percent:0" o:ole="">
            <v:imagedata r:id="rId38" o:title=""/>
          </v:shape>
          <o:OLEObject Type="Embed" ProgID="Equation.DSMT4" ShapeID="_x0000_i1025" DrawAspect="Content" ObjectID="_1832161417" r:id="rId39"/>
        </w:object>
      </w:r>
    </w:p>
    <w:p w14:paraId="77422AC0" w14:textId="77777777" w:rsidR="001E3F50" w:rsidRPr="008F147D" w:rsidRDefault="00C213FC" w:rsidP="00C213FC">
      <w:pPr>
        <w:spacing w:after="0" w:line="240" w:lineRule="auto"/>
        <w:ind w:firstLine="567"/>
        <w:jc w:val="both"/>
        <w:rPr>
          <w:rFonts w:ascii="Times New Roman" w:eastAsiaTheme="minorEastAsia" w:hAnsi="Times New Roman"/>
          <w:sz w:val="28"/>
          <w:szCs w:val="28"/>
          <w:lang w:val="kk-KZ"/>
        </w:rPr>
      </w:pPr>
      <w:r w:rsidRPr="008F147D">
        <w:rPr>
          <w:rFonts w:ascii="Times New Roman" w:hAnsi="Times New Roman" w:cs="Times New Roman"/>
          <w:b/>
          <w:sz w:val="28"/>
          <w:szCs w:val="28"/>
          <w:lang w:val="kk-KZ"/>
        </w:rPr>
        <w:t xml:space="preserve">Шешуі. </w:t>
      </w:r>
      <w:r w:rsidRPr="008F147D">
        <w:rPr>
          <w:rFonts w:ascii="Times New Roman" w:hAnsi="Times New Roman" w:cs="Times New Roman"/>
          <w:sz w:val="28"/>
          <w:szCs w:val="28"/>
          <w:lang w:val="kk-KZ"/>
        </w:rPr>
        <w:t xml:space="preserve">Жүйенің бірінші өрнегіндегі </w:t>
      </w:r>
      <w:r w:rsidR="00AA7ECB" w:rsidRPr="008F147D">
        <w:rPr>
          <w:rFonts w:ascii="Times New Roman" w:hAnsi="Times New Roman"/>
          <w:noProof/>
          <w:position w:val="-12"/>
          <w:sz w:val="28"/>
          <w:szCs w:val="28"/>
        </w:rPr>
        <w:object w:dxaOrig="1350" w:dyaOrig="370" w14:anchorId="5301C3F3">
          <v:shape id="_x0000_i1026" type="#_x0000_t75" alt="" style="width:68.65pt;height:18.65pt;mso-width-percent:0;mso-height-percent:0;mso-width-percent:0;mso-height-percent:0" o:ole="">
            <v:imagedata r:id="rId40" o:title=""/>
          </v:shape>
          <o:OLEObject Type="Embed" ProgID="Equation.DSMT4" ShapeID="_x0000_i1026" DrawAspect="Content" ObjectID="_1832161418" r:id="rId41"/>
        </w:object>
      </w:r>
      <w:r w:rsidRPr="008F147D">
        <w:rPr>
          <w:rFonts w:ascii="Times New Roman" w:hAnsi="Times New Roman"/>
          <w:sz w:val="28"/>
          <w:szCs w:val="28"/>
          <w:lang w:val="kk-KZ"/>
        </w:rPr>
        <w:t xml:space="preserve"> функциясының графигі –  (-1; 0) нүктесі арқылы өтетін түзу және оны </w:t>
      </w:r>
      <m:oMath>
        <m:r>
          <w:rPr>
            <w:rFonts w:ascii="Cambria Math" w:hAnsi="Cambria Math"/>
            <w:sz w:val="28"/>
            <w:szCs w:val="28"/>
            <w:lang w:val="kk-KZ"/>
          </w:rPr>
          <m:t>x&lt;-1</m:t>
        </m:r>
      </m:oMath>
      <w:r w:rsidRPr="008F147D">
        <w:rPr>
          <w:rFonts w:ascii="Times New Roman" w:eastAsiaTheme="minorEastAsia" w:hAnsi="Times New Roman"/>
          <w:sz w:val="28"/>
          <w:szCs w:val="28"/>
          <w:lang w:val="kk-KZ"/>
        </w:rPr>
        <w:t xml:space="preserve"> аралығында кескіндейміз. </w:t>
      </w:r>
    </w:p>
    <w:p w14:paraId="01A53F71" w14:textId="77777777" w:rsidR="001E3F50" w:rsidRPr="008F147D" w:rsidRDefault="00C213FC" w:rsidP="00C213FC">
      <w:pPr>
        <w:spacing w:after="0" w:line="240" w:lineRule="auto"/>
        <w:ind w:firstLine="567"/>
        <w:jc w:val="both"/>
        <w:rPr>
          <w:rFonts w:ascii="Times New Roman" w:hAnsi="Times New Roman"/>
          <w:sz w:val="28"/>
          <w:szCs w:val="28"/>
          <w:lang w:val="kk-KZ"/>
        </w:rPr>
      </w:pPr>
      <w:r w:rsidRPr="008F147D">
        <w:rPr>
          <w:rFonts w:ascii="Times New Roman" w:hAnsi="Times New Roman" w:cs="Times New Roman"/>
          <w:sz w:val="28"/>
          <w:szCs w:val="28"/>
          <w:lang w:val="kk-KZ"/>
        </w:rPr>
        <w:t xml:space="preserve">Жүйенің екінші өрнегіндегі </w:t>
      </w:r>
      <w:r w:rsidR="00AA7ECB" w:rsidRPr="008F147D">
        <w:rPr>
          <w:rFonts w:ascii="Times New Roman" w:hAnsi="Times New Roman"/>
          <w:noProof/>
          <w:position w:val="-12"/>
          <w:sz w:val="28"/>
          <w:szCs w:val="28"/>
        </w:rPr>
        <w:object w:dxaOrig="1090" w:dyaOrig="440" w14:anchorId="29CC890F">
          <v:shape id="_x0000_i1027" type="#_x0000_t75" alt="" style="width:54.65pt;height:20.65pt;mso-width-percent:0;mso-height-percent:0;mso-width-percent:0;mso-height-percent:0" o:ole="">
            <v:imagedata r:id="rId42" o:title=""/>
          </v:shape>
          <o:OLEObject Type="Embed" ProgID="Equation.DSMT4" ShapeID="_x0000_i1027" DrawAspect="Content" ObjectID="_1832161419" r:id="rId43"/>
        </w:object>
      </w:r>
      <w:r w:rsidRPr="008F147D">
        <w:rPr>
          <w:rFonts w:ascii="Times New Roman" w:hAnsi="Times New Roman"/>
          <w:sz w:val="28"/>
          <w:szCs w:val="28"/>
          <w:lang w:val="kk-KZ"/>
        </w:rPr>
        <w:t xml:space="preserve"> функциясының графигі – төбесі (0; 1) нүктесінде болатын және тармақтары төмен қарай бағытталған </w:t>
      </w:r>
      <w:r w:rsidR="00AA7ECB" w:rsidRPr="008F147D">
        <w:rPr>
          <w:rFonts w:ascii="Times New Roman" w:hAnsi="Times New Roman"/>
          <w:noProof/>
          <w:position w:val="-12"/>
          <w:sz w:val="28"/>
          <w:szCs w:val="28"/>
        </w:rPr>
        <w:object w:dxaOrig="1090" w:dyaOrig="440" w14:anchorId="2D503B2A">
          <v:shape id="_x0000_i1028" type="#_x0000_t75" alt="" style="width:54.65pt;height:20.65pt;mso-width-percent:0;mso-height-percent:0;mso-width-percent:0;mso-height-percent:0" o:ole="">
            <v:imagedata r:id="rId44" o:title=""/>
          </v:shape>
          <o:OLEObject Type="Embed" ProgID="Equation.DSMT4" ShapeID="_x0000_i1028" DrawAspect="Content" ObjectID="_1832161420" r:id="rId45"/>
        </w:object>
      </w:r>
      <w:r w:rsidRPr="008F147D">
        <w:rPr>
          <w:rFonts w:ascii="Times New Roman" w:hAnsi="Times New Roman"/>
          <w:noProof/>
          <w:sz w:val="28"/>
          <w:szCs w:val="28"/>
          <w:lang w:val="kk-KZ"/>
        </w:rPr>
        <w:t xml:space="preserve"> </w:t>
      </w:r>
      <w:r w:rsidRPr="008F147D">
        <w:rPr>
          <w:rFonts w:ascii="Times New Roman" w:hAnsi="Times New Roman"/>
          <w:sz w:val="28"/>
          <w:szCs w:val="28"/>
          <w:lang w:val="kk-KZ"/>
        </w:rPr>
        <w:t xml:space="preserve">параболасы. </w:t>
      </w:r>
    </w:p>
    <w:p w14:paraId="7C29E163" w14:textId="654B87B8"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sz w:val="28"/>
          <w:szCs w:val="28"/>
          <w:lang w:val="kk-KZ"/>
        </w:rPr>
        <w:t xml:space="preserve">Жүйенің соңғы өрнегіндегі </w:t>
      </w:r>
      <w:r w:rsidR="00AA7ECB" w:rsidRPr="008F147D">
        <w:rPr>
          <w:rFonts w:ascii="Times New Roman" w:hAnsi="Times New Roman"/>
          <w:noProof/>
          <w:position w:val="-12"/>
          <w:sz w:val="28"/>
          <w:szCs w:val="28"/>
        </w:rPr>
        <w:object w:dxaOrig="1200" w:dyaOrig="370" w14:anchorId="08052450">
          <v:shape id="_x0000_i1029" type="#_x0000_t75" alt="" style="width:59.35pt;height:18.65pt;mso-width-percent:0;mso-height-percent:0;mso-width-percent:0;mso-height-percent:0" o:ole="">
            <v:imagedata r:id="rId46" o:title=""/>
          </v:shape>
          <o:OLEObject Type="Embed" ProgID="Equation.DSMT4" ShapeID="_x0000_i1029" DrawAspect="Content" ObjectID="_1832161421" r:id="rId47"/>
        </w:object>
      </w:r>
      <w:r w:rsidRPr="008F147D">
        <w:rPr>
          <w:rFonts w:ascii="Times New Roman" w:hAnsi="Times New Roman"/>
          <w:noProof/>
          <w:sz w:val="28"/>
          <w:szCs w:val="28"/>
          <w:lang w:val="kk-KZ"/>
        </w:rPr>
        <w:t xml:space="preserve"> функциясының графигі – </w:t>
      </w:r>
      <w:r w:rsidRPr="008F147D">
        <w:rPr>
          <w:rFonts w:ascii="Times New Roman" w:hAnsi="Times New Roman"/>
          <w:sz w:val="28"/>
          <w:szCs w:val="28"/>
          <w:lang w:val="kk-KZ"/>
        </w:rPr>
        <w:t xml:space="preserve">(1; 0) мен  (2; 2) нүктелері арқылы өтетін түзу және оны </w:t>
      </w:r>
      <m:oMath>
        <m:r>
          <w:rPr>
            <w:rFonts w:ascii="Cambria Math" w:hAnsi="Cambria Math"/>
            <w:sz w:val="28"/>
            <w:szCs w:val="28"/>
            <w:lang w:val="kk-KZ"/>
          </w:rPr>
          <m:t>x&gt;1</m:t>
        </m:r>
      </m:oMath>
      <w:r w:rsidRPr="008F147D">
        <w:rPr>
          <w:rFonts w:ascii="Times New Roman" w:eastAsiaTheme="minorEastAsia" w:hAnsi="Times New Roman"/>
          <w:sz w:val="28"/>
          <w:szCs w:val="28"/>
          <w:lang w:val="kk-KZ"/>
        </w:rPr>
        <w:t xml:space="preserve"> аралығында кескіндейміз. </w:t>
      </w:r>
      <w:r w:rsidRPr="008F147D">
        <w:rPr>
          <w:rFonts w:ascii="Times New Roman" w:hAnsi="Times New Roman"/>
          <w:sz w:val="28"/>
          <w:szCs w:val="28"/>
          <w:lang w:val="kk-KZ"/>
        </w:rPr>
        <w:t>Нәтижеде берілген функцияның графигін саламыз (</w:t>
      </w:r>
      <w:r w:rsidR="00FE0B06">
        <w:rPr>
          <w:rFonts w:ascii="Times New Roman" w:hAnsi="Times New Roman"/>
          <w:sz w:val="28"/>
          <w:szCs w:val="28"/>
          <w:lang w:val="kk-KZ"/>
        </w:rPr>
        <w:t>21</w:t>
      </w:r>
      <w:r w:rsidRPr="008F147D">
        <w:rPr>
          <w:rFonts w:ascii="Times New Roman" w:hAnsi="Times New Roman"/>
          <w:sz w:val="28"/>
          <w:szCs w:val="28"/>
          <w:lang w:val="kk-KZ"/>
        </w:rPr>
        <w:t>-сурет).</w:t>
      </w:r>
    </w:p>
    <w:p w14:paraId="6DB89470" w14:textId="77777777" w:rsidR="00C213FC" w:rsidRPr="008F147D" w:rsidRDefault="00C213FC" w:rsidP="00C213FC">
      <w:pPr>
        <w:spacing w:after="0" w:line="240" w:lineRule="auto"/>
        <w:jc w:val="both"/>
        <w:rPr>
          <w:rFonts w:ascii="Times New Roman" w:hAnsi="Times New Roman" w:cs="Times New Roman"/>
          <w:sz w:val="28"/>
          <w:szCs w:val="28"/>
          <w:lang w:val="kk-KZ"/>
        </w:rPr>
      </w:pPr>
    </w:p>
    <w:p w14:paraId="5D238818" w14:textId="77777777" w:rsidR="00C213FC" w:rsidRPr="008F147D" w:rsidRDefault="00C213FC" w:rsidP="00C213FC">
      <w:pPr>
        <w:tabs>
          <w:tab w:val="left" w:pos="7797"/>
        </w:tabs>
        <w:spacing w:after="0" w:line="240" w:lineRule="auto"/>
        <w:jc w:val="center"/>
        <w:rPr>
          <w:rFonts w:ascii="Times New Roman" w:hAnsi="Times New Roman"/>
          <w:sz w:val="28"/>
          <w:szCs w:val="28"/>
          <w:lang w:val="kk-KZ"/>
        </w:rPr>
      </w:pPr>
      <w:r w:rsidRPr="008F147D">
        <w:rPr>
          <w:rFonts w:ascii="Times New Roman" w:hAnsi="Times New Roman"/>
          <w:noProof/>
          <w:sz w:val="28"/>
          <w:szCs w:val="28"/>
        </w:rPr>
        <w:drawing>
          <wp:inline distT="0" distB="0" distL="0" distR="0" wp14:anchorId="425B3350" wp14:editId="3FCC6BFD">
            <wp:extent cx="5976731" cy="2743200"/>
            <wp:effectExtent l="0" t="0" r="5080" b="0"/>
            <wp:docPr id="545" name="Рисунок 545" descr="Снимок экрана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нимок экрана (14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10735" cy="2758807"/>
                    </a:xfrm>
                    <a:prstGeom prst="rect">
                      <a:avLst/>
                    </a:prstGeom>
                    <a:noFill/>
                    <a:ln>
                      <a:noFill/>
                    </a:ln>
                  </pic:spPr>
                </pic:pic>
              </a:graphicData>
            </a:graphic>
          </wp:inline>
        </w:drawing>
      </w:r>
    </w:p>
    <w:p w14:paraId="3728E0DA" w14:textId="79A3F5C0" w:rsidR="00C213FC" w:rsidRPr="008F147D" w:rsidRDefault="00C213FC" w:rsidP="00C213FC">
      <w:pPr>
        <w:tabs>
          <w:tab w:val="left" w:pos="7797"/>
        </w:tabs>
        <w:spacing w:after="0" w:line="240" w:lineRule="auto"/>
        <w:jc w:val="center"/>
        <w:rPr>
          <w:rFonts w:ascii="Times New Roman" w:hAnsi="Times New Roman"/>
          <w:bCs/>
          <w:sz w:val="28"/>
          <w:szCs w:val="28"/>
          <w:lang w:val="kk-KZ" w:eastAsia="ru-RU"/>
        </w:rPr>
      </w:pPr>
      <w:r w:rsidRPr="008F147D">
        <w:rPr>
          <w:rFonts w:ascii="Times New Roman" w:hAnsi="Times New Roman"/>
          <w:sz w:val="28"/>
          <w:szCs w:val="28"/>
          <w:lang w:val="kk-KZ"/>
        </w:rPr>
        <w:t xml:space="preserve">Сурет </w:t>
      </w:r>
      <w:r w:rsidR="00FE0B06">
        <w:rPr>
          <w:rFonts w:ascii="Times New Roman" w:hAnsi="Times New Roman"/>
          <w:sz w:val="28"/>
          <w:szCs w:val="28"/>
          <w:lang w:val="kk-KZ"/>
        </w:rPr>
        <w:t>21</w:t>
      </w:r>
      <w:r w:rsidRPr="008F147D">
        <w:rPr>
          <w:rFonts w:ascii="Times New Roman" w:hAnsi="Times New Roman"/>
          <w:sz w:val="28"/>
          <w:szCs w:val="28"/>
          <w:lang w:val="kk-KZ"/>
        </w:rPr>
        <w:t xml:space="preserve"> – Жүйенің графигі</w:t>
      </w:r>
    </w:p>
    <w:p w14:paraId="3646E6C2" w14:textId="77777777" w:rsidR="00C213FC" w:rsidRPr="008F147D" w:rsidRDefault="00C213FC" w:rsidP="00C213FC">
      <w:pPr>
        <w:spacing w:after="0" w:line="240" w:lineRule="auto"/>
        <w:jc w:val="both"/>
        <w:rPr>
          <w:rFonts w:ascii="Times New Roman" w:hAnsi="Times New Roman" w:cs="Times New Roman"/>
          <w:sz w:val="28"/>
          <w:szCs w:val="28"/>
          <w:lang w:val="kk-KZ"/>
        </w:rPr>
      </w:pPr>
    </w:p>
    <w:p w14:paraId="590F78F7" w14:textId="1529CE65"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Функциялардың қасиеттеріне негізделген есептер, теңдеулер және теңсіздіктер ең күрделі есептер қатарында саналады. Мұндай есептердің шешу </w:t>
      </w:r>
      <w:r w:rsidRPr="008F147D">
        <w:rPr>
          <w:rFonts w:ascii="Times New Roman" w:hAnsi="Times New Roman" w:cs="Times New Roman"/>
          <w:sz w:val="28"/>
          <w:szCs w:val="28"/>
          <w:lang w:val="kk-KZ"/>
        </w:rPr>
        <w:lastRenderedPageBreak/>
        <w:t>тәсілдері әдетте стандартты емес әдістер деп аталады. Алайда оларға қатысты әдістемелік мәселелердің жеткілікті деңгейде зерттелмегенін атап өткен жөн.</w:t>
      </w:r>
    </w:p>
    <w:p w14:paraId="41A0896D" w14:textId="4AD60C75"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Есептің шартына параметрдің енгізілуі оны едәуір күрделендіреді, себебі есептің «өлшемдігі» артып, мазмұны тереңдей түседі. Мұндай есепті шешу үшін шартын тұтастай түсінуге негізделген жүйелі тәсіл қажет. Параметрі бар теңдеулер мен теңсіздіктерді шешуде тармақталған логикалық ой қорыту, бірнеше шарттарды салыстыру және олардың әрқайсысын талдау біліктері маңызды рөл атқарады [</w:t>
      </w:r>
      <w:r w:rsidR="00ED7A68" w:rsidRPr="008F147D">
        <w:rPr>
          <w:rFonts w:ascii="Times New Roman" w:hAnsi="Times New Roman" w:cs="Times New Roman"/>
          <w:sz w:val="28"/>
          <w:szCs w:val="28"/>
          <w:lang w:val="kk-KZ"/>
        </w:rPr>
        <w:t>113</w:t>
      </w:r>
      <w:r w:rsidRPr="008F147D">
        <w:rPr>
          <w:rFonts w:ascii="Times New Roman" w:hAnsi="Times New Roman" w:cs="Times New Roman"/>
          <w:sz w:val="28"/>
          <w:szCs w:val="28"/>
          <w:lang w:val="kk-KZ"/>
        </w:rPr>
        <w:t>].</w:t>
      </w:r>
    </w:p>
    <w:p w14:paraId="46C4F171" w14:textId="154A6138"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Параметрі бар есептер – мектеп және жоғары оқу орнының математика курсындағы ең күрделі, зерттеушілік сипаттағы есептердің бірі. Мұндай есептер оқушылар мен студенттердің аналитикалық ойлауын, абстракциялау және жалпылау қабілеттерін, математикалық модельдеу дағдыларын дамытады. Сондықтан оларды оқытудың тиімді әдістемесін құру, әсіресе компьютерлік бағдарламаларды қолдану арқылы </w:t>
      </w:r>
      <w:r w:rsidR="00773963" w:rsidRPr="008F147D">
        <w:rPr>
          <w:rFonts w:ascii="Times New Roman" w:hAnsi="Times New Roman" w:cs="Times New Roman"/>
          <w:sz w:val="28"/>
          <w:szCs w:val="28"/>
          <w:lang w:val="kk-KZ"/>
        </w:rPr>
        <w:t>студенттердің</w:t>
      </w:r>
      <w:r w:rsidRPr="008F147D">
        <w:rPr>
          <w:rFonts w:ascii="Times New Roman" w:hAnsi="Times New Roman" w:cs="Times New Roman"/>
          <w:sz w:val="28"/>
          <w:szCs w:val="28"/>
          <w:lang w:val="kk-KZ"/>
        </w:rPr>
        <w:t xml:space="preserve"> математикалық дайынд</w:t>
      </w:r>
      <w:r w:rsidR="00773963" w:rsidRPr="008F147D">
        <w:rPr>
          <w:rFonts w:ascii="Times New Roman" w:hAnsi="Times New Roman" w:cs="Times New Roman"/>
          <w:sz w:val="28"/>
          <w:szCs w:val="28"/>
          <w:lang w:val="kk-KZ"/>
        </w:rPr>
        <w:t>ығын жетілдіруге мүмкіндік береді</w:t>
      </w:r>
      <w:r w:rsidRPr="008F147D">
        <w:rPr>
          <w:rFonts w:ascii="Times New Roman" w:hAnsi="Times New Roman" w:cs="Times New Roman"/>
          <w:sz w:val="28"/>
          <w:szCs w:val="28"/>
          <w:lang w:val="kk-KZ"/>
        </w:rPr>
        <w:t>.</w:t>
      </w:r>
    </w:p>
    <w:p w14:paraId="0C6F4389"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Жоғары сынып оқушыларын параметрі бар есептерді шешуге үйрету және педагогикалық бағыттағы «Математика» мамандығының студенттерін мұндай есептерді шешуге оқыту әдістемесіне даярлау – өзара тығыз байланысты екіжақты міндет ретінде қарастыруға болады. Параметрлері бар есептерді шешуге үйрету әдістемесі көрнекі-графикалық әдіске негізделген. Бұл әдіс білім алушылардың параметрге қатысты табиғи қорқынышын немесе сенімсіздігін жеңуге мүмкіндік береді, сондай-ақ оқытушыға пропедевтикалық деңгейде есептерді шешу барысында графикалық дәлелдеу тәсілдерін біртіндеп қолдануға үйретеді. Мұндай тәсіл жеке білім алушының ерекшеліктерін ескеретін тұлғаға бағдарланған оқытуды ұйымдастыруға мүмкіндік береді.</w:t>
      </w:r>
    </w:p>
    <w:p w14:paraId="237E9D30"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Параметрі бар есептерді шешуде GeoGebra динамикалық ортасын қолдану алынған нәтижелерді жеңіл, көрнекі және графикалық тұрғыда интерпретациялауға, яғни графиктерді бір мезетте салуға; параметрді «жүгірткіші» (ползунок Slider) арқылы өзгертуге; мәндердің өзгерісін анимациялауға; теңдеулердің түбірлерінің қозғалысын бақылауға; аналитикалық және графикалық тәсілдерді біріктіруге мүмкіндік береді.</w:t>
      </w:r>
    </w:p>
    <w:p w14:paraId="4B60F9AD" w14:textId="75CA9BAC"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Параметрі бар есепті сәтті шешу ең алдымен параметрдің мәнін қалай түсінуге байланысты. Бір жағынан, параметрі бар теңдеулер мен теңсіздіктерді шешу барысында тұрақты шама болатынды айнымалы деп қарастыруға болады. Екінші жағынан, параметр – оның нақты сандық мәні берілмегенімен, белгілі деп есептелетін, кез келген мән қабылдай алатын шама [</w:t>
      </w:r>
      <w:r w:rsidR="00ED7A68" w:rsidRPr="008F147D">
        <w:rPr>
          <w:rFonts w:ascii="Times New Roman" w:hAnsi="Times New Roman" w:cs="Times New Roman"/>
          <w:sz w:val="28"/>
          <w:szCs w:val="28"/>
          <w:lang w:val="kk-KZ"/>
        </w:rPr>
        <w:t>114</w:t>
      </w:r>
      <w:r w:rsidRPr="008F147D">
        <w:rPr>
          <w:rFonts w:ascii="Times New Roman" w:hAnsi="Times New Roman" w:cs="Times New Roman"/>
          <w:sz w:val="28"/>
          <w:szCs w:val="28"/>
          <w:lang w:val="kk-KZ"/>
        </w:rPr>
        <w:t>].</w:t>
      </w:r>
    </w:p>
    <w:p w14:paraId="62574760" w14:textId="5B971E60"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Параметр ұғымымен алғаш танысу кезеңінде алынған нәтижелерді барынша жиі көрнекілік-графикалық түрде түсіндіру маңызды. Мұндай тәсіл, оқытушыға пропедевтикалық сипатта білім алушыларды параметрі бар есептерді шешу барысында графикалық дәлелдеу тәсілдерін жүйелі қолдануға үйретуге мүмкіндік береді [</w:t>
      </w:r>
      <w:r w:rsidR="00ED7A68" w:rsidRPr="008F147D">
        <w:rPr>
          <w:rFonts w:ascii="Times New Roman" w:hAnsi="Times New Roman" w:cs="Times New Roman"/>
          <w:sz w:val="28"/>
          <w:szCs w:val="28"/>
          <w:lang w:val="kk-KZ"/>
        </w:rPr>
        <w:t>115</w:t>
      </w:r>
      <w:r w:rsidRPr="008F147D">
        <w:rPr>
          <w:rFonts w:ascii="Times New Roman" w:hAnsi="Times New Roman" w:cs="Times New Roman"/>
          <w:sz w:val="28"/>
          <w:szCs w:val="28"/>
          <w:lang w:val="kk-KZ"/>
        </w:rPr>
        <w:t>].</w:t>
      </w:r>
    </w:p>
    <w:p w14:paraId="495A0C6F" w14:textId="1D9668D2"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Кейбір жағдайларда схемалық деңгейдегі графикалық бейнелердің қолданылуы зерттеу бағытын дұрыс анықтауға, ал кейде есептің шешімін табудың тәсілін бірден айқындауға мүмкіндік беретінін естен шығармау қажет. Әсіресе, параметрі бар есептерді шешуде GeoGebra динамикалық ортасын </w:t>
      </w:r>
      <w:r w:rsidRPr="008F147D">
        <w:rPr>
          <w:rFonts w:ascii="Times New Roman" w:hAnsi="Times New Roman" w:cs="Times New Roman"/>
          <w:sz w:val="28"/>
          <w:szCs w:val="28"/>
          <w:lang w:val="kk-KZ"/>
        </w:rPr>
        <w:lastRenderedPageBreak/>
        <w:t>пайдалану алынған нәтижелерді жеңіл, көрнекі және графикалық тұрғыдан түсіндіруге көмектеседі [</w:t>
      </w:r>
      <w:r w:rsidR="00ED7A68" w:rsidRPr="008F147D">
        <w:rPr>
          <w:rFonts w:ascii="Times New Roman" w:hAnsi="Times New Roman" w:cs="Times New Roman"/>
          <w:sz w:val="28"/>
          <w:szCs w:val="28"/>
          <w:lang w:val="kk-KZ"/>
        </w:rPr>
        <w:t>116</w:t>
      </w:r>
      <w:r w:rsidRPr="008F147D">
        <w:rPr>
          <w:rFonts w:ascii="Times New Roman" w:hAnsi="Times New Roman" w:cs="Times New Roman"/>
          <w:sz w:val="28"/>
          <w:szCs w:val="28"/>
          <w:lang w:val="kk-KZ"/>
        </w:rPr>
        <w:t>].</w:t>
      </w:r>
    </w:p>
    <w:p w14:paraId="1E9BE102"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Мысалы, GeoGebra динамикалық ортасында жүргізілген демонстрациялар квадрат теңдеулер мен теңсіздіктерді шешу әдістерін қайта қарастыруға, сондай-ақ квадраттық үшмүшенің түбірлерінің </w:t>
      </w:r>
      <w:r w:rsidRPr="008F147D">
        <w:rPr>
          <w:rFonts w:ascii="Times New Roman" w:hAnsi="Times New Roman" w:cs="Times New Roman"/>
          <w:i/>
          <w:sz w:val="28"/>
          <w:szCs w:val="28"/>
          <w:lang w:val="kk-KZ"/>
        </w:rPr>
        <w:t>М</w:t>
      </w:r>
      <w:r w:rsidRPr="008F147D">
        <w:rPr>
          <w:rFonts w:ascii="Times New Roman" w:hAnsi="Times New Roman" w:cs="Times New Roman"/>
          <w:sz w:val="28"/>
          <w:szCs w:val="28"/>
          <w:lang w:val="kk-KZ"/>
        </w:rPr>
        <w:t xml:space="preserve"> және </w:t>
      </w:r>
      <w:r w:rsidRPr="008F147D">
        <w:rPr>
          <w:rFonts w:ascii="Times New Roman" w:hAnsi="Times New Roman" w:cs="Times New Roman"/>
          <w:i/>
          <w:sz w:val="28"/>
          <w:szCs w:val="28"/>
          <w:lang w:val="kk-KZ"/>
        </w:rPr>
        <w:t>N</w:t>
      </w:r>
      <w:r w:rsidRPr="008F147D">
        <w:rPr>
          <w:rFonts w:ascii="Times New Roman" w:hAnsi="Times New Roman" w:cs="Times New Roman"/>
          <w:sz w:val="28"/>
          <w:szCs w:val="28"/>
          <w:lang w:val="kk-KZ"/>
        </w:rPr>
        <w:t xml:space="preserve"> нүктелеріне қатысты орналасуының қажетті және жеткілікті шарттарын айқын анықтауға мүмкіндік береді.</w:t>
      </w:r>
    </w:p>
    <w:p w14:paraId="5D13C5AB" w14:textId="45A3C96F"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Мұнда </w:t>
      </w:r>
      <m:oMath>
        <m:r>
          <w:rPr>
            <w:rFonts w:ascii="Cambria Math" w:hAnsi="Cambria Math" w:cs="Times New Roman"/>
            <w:sz w:val="28"/>
            <w:szCs w:val="28"/>
          </w:rPr>
          <m:t>a</m:t>
        </m:r>
        <m:r>
          <w:rPr>
            <w:rFonts w:ascii="Cambria Math" w:hAnsi="Cambria Math" w:cs="Times New Roman"/>
            <w:sz w:val="28"/>
            <w:szCs w:val="28"/>
            <w:lang w:val="ru-RU"/>
          </w:rPr>
          <m:t>≠0</m:t>
        </m:r>
      </m:oMath>
      <w:r w:rsidRPr="008F147D">
        <w:rPr>
          <w:rFonts w:ascii="Times New Roman" w:hAnsi="Times New Roman" w:cs="Times New Roman"/>
          <w:sz w:val="28"/>
          <w:szCs w:val="28"/>
          <w:lang w:val="ru-RU"/>
        </w:rPr>
        <w:t xml:space="preserve"> деп аламыз және квадрат үшмүшенің дискриминанты </w:t>
      </w:r>
      <m:oMath>
        <m:r>
          <w:rPr>
            <w:rFonts w:ascii="Cambria Math" w:hAnsi="Cambria Math" w:cs="Times New Roman"/>
            <w:sz w:val="28"/>
            <w:szCs w:val="28"/>
          </w:rPr>
          <m:t>D</m:t>
        </m:r>
        <m:r>
          <w:rPr>
            <w:rFonts w:ascii="Cambria Math" w:hAnsi="Cambria Math" w:cs="Times New Roman"/>
            <w:sz w:val="28"/>
            <w:szCs w:val="28"/>
            <w:lang w:val="ru-RU"/>
          </w:rPr>
          <m:t>=</m:t>
        </m:r>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lang w:val="ru-RU"/>
              </w:rPr>
              <m:t>2</m:t>
            </m:r>
          </m:sup>
        </m:sSup>
        <m:r>
          <w:rPr>
            <w:rFonts w:ascii="Cambria Math" w:hAnsi="Cambria Math" w:cs="Times New Roman"/>
            <w:sz w:val="28"/>
            <w:szCs w:val="28"/>
            <w:lang w:val="ru-RU"/>
          </w:rPr>
          <m:t>-4</m:t>
        </m:r>
        <m:r>
          <w:rPr>
            <w:rFonts w:ascii="Cambria Math" w:hAnsi="Cambria Math" w:cs="Times New Roman"/>
            <w:sz w:val="28"/>
            <w:szCs w:val="28"/>
          </w:rPr>
          <m:t>ac</m:t>
        </m:r>
        <m:r>
          <w:rPr>
            <w:rFonts w:ascii="Cambria Math" w:hAnsi="Cambria Math" w:cs="Times New Roman"/>
            <w:sz w:val="28"/>
            <w:szCs w:val="28"/>
            <w:lang w:val="ru-RU"/>
          </w:rPr>
          <m:t>&gt;0</m:t>
        </m:r>
      </m:oMath>
      <w:r w:rsidRPr="008F147D">
        <w:rPr>
          <w:rFonts w:ascii="Times New Roman" w:hAnsi="Times New Roman" w:cs="Times New Roman"/>
          <w:sz w:val="28"/>
          <w:szCs w:val="28"/>
          <w:lang w:val="ru-RU"/>
        </w:rPr>
        <w:t xml:space="preserve"> деп есептейміз. </w:t>
      </w:r>
      <w:r w:rsidR="00FE0B06">
        <w:rPr>
          <w:rFonts w:ascii="Times New Roman" w:hAnsi="Times New Roman" w:cs="Times New Roman"/>
          <w:sz w:val="28"/>
          <w:szCs w:val="28"/>
          <w:lang w:val="ru-RU"/>
        </w:rPr>
        <w:t>22, 23</w:t>
      </w:r>
      <w:r w:rsidRPr="008F147D">
        <w:rPr>
          <w:rFonts w:ascii="Times New Roman" w:hAnsi="Times New Roman" w:cs="Times New Roman"/>
          <w:sz w:val="28"/>
          <w:szCs w:val="28"/>
          <w:lang w:val="ru-RU"/>
        </w:rPr>
        <w:t xml:space="preserve">-суреттер </w:t>
      </w:r>
      <w:r w:rsidRPr="008F147D">
        <w:rPr>
          <w:rFonts w:ascii="Cambria Math" w:hAnsi="Cambria Math" w:cs="Cambria Math"/>
          <w:sz w:val="28"/>
          <w:szCs w:val="28"/>
        </w:rPr>
        <w:t>𝑎</w:t>
      </w:r>
      <w:r w:rsidRPr="008F147D">
        <w:rPr>
          <w:rFonts w:ascii="Times New Roman" w:hAnsi="Times New Roman" w:cs="Times New Roman"/>
          <w:sz w:val="28"/>
          <w:szCs w:val="28"/>
          <w:lang w:val="ru-RU"/>
        </w:rPr>
        <w:t>-ның оң және теріс мәндерінде пайда болатын түрлі жағдайларды бейнелейді.</w:t>
      </w:r>
    </w:p>
    <w:p w14:paraId="5A9316F3" w14:textId="5FF92826" w:rsidR="00C213FC" w:rsidRPr="008F147D" w:rsidRDefault="006D3836"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23</w:t>
      </w:r>
      <w:r w:rsidR="00C213FC" w:rsidRPr="008F147D">
        <w:rPr>
          <w:rFonts w:ascii="Times New Roman" w:hAnsi="Times New Roman" w:cs="Times New Roman"/>
          <w:sz w:val="28"/>
          <w:szCs w:val="28"/>
          <w:lang w:val="ru-RU"/>
        </w:rPr>
        <w:t xml:space="preserve">-суретте </w:t>
      </w:r>
      <m:oMath>
        <m:r>
          <w:rPr>
            <w:rFonts w:ascii="Cambria Math" w:hAnsi="Cambria Math" w:cs="Times New Roman"/>
            <w:sz w:val="28"/>
            <w:szCs w:val="28"/>
          </w:rPr>
          <m:t>y</m:t>
        </m:r>
        <m:r>
          <w:rPr>
            <w:rFonts w:ascii="Cambria Math" w:hAnsi="Cambria Math" w:cs="Times New Roman"/>
            <w:sz w:val="28"/>
            <w:szCs w:val="28"/>
            <w:lang w:val="ru-RU"/>
          </w:rPr>
          <m:t>=</m:t>
        </m:r>
        <m:r>
          <w:rPr>
            <w:rFonts w:ascii="Cambria Math" w:hAnsi="Cambria Math" w:cs="Times New Roman"/>
            <w:sz w:val="28"/>
            <w:szCs w:val="28"/>
          </w:rPr>
          <m:t>a</m:t>
        </m:r>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lang w:val="ru-RU"/>
              </w:rPr>
              <m:t>2</m:t>
            </m:r>
          </m:sup>
        </m:sSup>
        <m:r>
          <w:rPr>
            <w:rFonts w:ascii="Cambria Math" w:hAnsi="Cambria Math" w:cs="Times New Roman"/>
            <w:sz w:val="28"/>
            <w:szCs w:val="28"/>
            <w:lang w:val="ru-RU"/>
          </w:rPr>
          <m:t>+</m:t>
        </m:r>
        <m:r>
          <w:rPr>
            <w:rFonts w:ascii="Cambria Math" w:hAnsi="Cambria Math" w:cs="Times New Roman"/>
            <w:sz w:val="28"/>
            <w:szCs w:val="28"/>
          </w:rPr>
          <m:t>bx</m:t>
        </m:r>
        <m:r>
          <w:rPr>
            <w:rFonts w:ascii="Cambria Math" w:hAnsi="Cambria Math" w:cs="Times New Roman"/>
            <w:sz w:val="28"/>
            <w:szCs w:val="28"/>
            <w:lang w:val="ru-RU"/>
          </w:rPr>
          <m:t>+</m:t>
        </m:r>
        <m:r>
          <w:rPr>
            <w:rFonts w:ascii="Cambria Math" w:hAnsi="Cambria Math" w:cs="Times New Roman"/>
            <w:sz w:val="28"/>
            <w:szCs w:val="28"/>
          </w:rPr>
          <m:t>c</m:t>
        </m:r>
      </m:oMath>
      <w:r w:rsidR="00C213FC" w:rsidRPr="008F147D">
        <w:rPr>
          <w:rFonts w:ascii="Times New Roman" w:hAnsi="Times New Roman" w:cs="Times New Roman"/>
          <w:sz w:val="28"/>
          <w:szCs w:val="28"/>
          <w:lang w:val="ru-RU"/>
        </w:rPr>
        <w:t xml:space="preserve"> функциясының графигі көрсетілген. Мұндағы, </w:t>
      </w:r>
      <w:r w:rsidR="00C213FC" w:rsidRPr="008F147D">
        <w:rPr>
          <w:rFonts w:ascii="Cambria Math" w:hAnsi="Cambria Math" w:cs="Cambria Math"/>
          <w:sz w:val="28"/>
          <w:szCs w:val="28"/>
        </w:rPr>
        <w:t>𝑑</w:t>
      </w:r>
      <w:r w:rsidR="00C213FC" w:rsidRPr="008F147D">
        <w:rPr>
          <w:rFonts w:ascii="Times New Roman" w:hAnsi="Times New Roman" w:cs="Times New Roman"/>
          <w:sz w:val="28"/>
          <w:szCs w:val="28"/>
          <w:lang w:val="ru-RU"/>
        </w:rPr>
        <w:t xml:space="preserve"> түзуі – параболаның симметрия осі, </w:t>
      </w:r>
      <w:r w:rsidR="00C213FC" w:rsidRPr="008F147D">
        <w:rPr>
          <w:rFonts w:ascii="Cambria Math" w:hAnsi="Cambria Math" w:cs="Cambria Math"/>
          <w:sz w:val="28"/>
          <w:szCs w:val="28"/>
        </w:rPr>
        <w:t>𝐶</w:t>
      </w:r>
      <w:r w:rsidR="00C213FC" w:rsidRPr="008F147D">
        <w:rPr>
          <w:rFonts w:ascii="Times New Roman" w:hAnsi="Times New Roman" w:cs="Times New Roman"/>
          <w:sz w:val="28"/>
          <w:szCs w:val="28"/>
          <w:lang w:val="ru-RU"/>
        </w:rPr>
        <w:t xml:space="preserve"> нүктесі – параболаның төбесі, ал </w:t>
      </w:r>
      <w:r w:rsidR="00C213FC" w:rsidRPr="008F147D">
        <w:rPr>
          <w:rFonts w:ascii="Cambria Math" w:hAnsi="Cambria Math" w:cs="Cambria Math"/>
          <w:sz w:val="28"/>
          <w:szCs w:val="28"/>
        </w:rPr>
        <w:t>𝐴</w:t>
      </w:r>
      <w:r w:rsidR="00C213FC" w:rsidRPr="008F147D">
        <w:rPr>
          <w:rFonts w:ascii="Times New Roman" w:hAnsi="Times New Roman" w:cs="Times New Roman"/>
          <w:sz w:val="28"/>
          <w:szCs w:val="28"/>
          <w:lang w:val="ru-RU"/>
        </w:rPr>
        <w:t xml:space="preserve"> және </w:t>
      </w:r>
      <w:r w:rsidR="00C213FC" w:rsidRPr="008F147D">
        <w:rPr>
          <w:rFonts w:ascii="Cambria Math" w:hAnsi="Cambria Math" w:cs="Cambria Math"/>
          <w:sz w:val="28"/>
          <w:szCs w:val="28"/>
        </w:rPr>
        <w:t>𝐵</w:t>
      </w:r>
      <w:r w:rsidR="00C213FC" w:rsidRPr="008F147D">
        <w:rPr>
          <w:rFonts w:ascii="Times New Roman" w:hAnsi="Times New Roman" w:cs="Times New Roman"/>
          <w:sz w:val="28"/>
          <w:szCs w:val="28"/>
          <w:lang w:val="ru-RU"/>
        </w:rPr>
        <w:t xml:space="preserve"> нүктелері – параболаның абсцисса осімен қиылысу нүктелері, яғни квадраттық үшмүшенің түбірлерінің графикалық бейнесі.</w:t>
      </w:r>
    </w:p>
    <w:p w14:paraId="57E43C59" w14:textId="77777777" w:rsidR="00C213FC" w:rsidRPr="008F147D" w:rsidRDefault="00C213FC" w:rsidP="00C213FC">
      <w:pPr>
        <w:pStyle w:val="a3"/>
        <w:ind w:left="0"/>
      </w:pPr>
    </w:p>
    <w:p w14:paraId="69EBF487" w14:textId="77777777" w:rsidR="00C213FC" w:rsidRPr="008F147D" w:rsidRDefault="00C213FC" w:rsidP="00C213FC">
      <w:pPr>
        <w:pStyle w:val="a3"/>
        <w:ind w:left="0" w:firstLine="0"/>
        <w:jc w:val="center"/>
      </w:pPr>
      <w:r w:rsidRPr="008F147D">
        <w:rPr>
          <w:noProof/>
          <w:lang w:val="en-US"/>
        </w:rPr>
        <w:drawing>
          <wp:inline distT="0" distB="0" distL="0" distR="0" wp14:anchorId="2057A047" wp14:editId="5CAC95B0">
            <wp:extent cx="6003099" cy="2057400"/>
            <wp:effectExtent l="0" t="0" r="0" b="0"/>
            <wp:docPr id="1803455655" name="Рисунок 180345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3320" t="14020" r="8280" b="32115"/>
                    <a:stretch/>
                  </pic:blipFill>
                  <pic:spPr bwMode="auto">
                    <a:xfrm>
                      <a:off x="0" y="0"/>
                      <a:ext cx="6019706" cy="2063092"/>
                    </a:xfrm>
                    <a:prstGeom prst="rect">
                      <a:avLst/>
                    </a:prstGeom>
                    <a:ln>
                      <a:noFill/>
                    </a:ln>
                    <a:extLst>
                      <a:ext uri="{53640926-AAD7-44D8-BBD7-CCE9431645EC}">
                        <a14:shadowObscured xmlns:a14="http://schemas.microsoft.com/office/drawing/2010/main"/>
                      </a:ext>
                    </a:extLst>
                  </pic:spPr>
                </pic:pic>
              </a:graphicData>
            </a:graphic>
          </wp:inline>
        </w:drawing>
      </w:r>
    </w:p>
    <w:p w14:paraId="00154658" w14:textId="4B2EC41B" w:rsidR="006E2615" w:rsidRPr="006E2615" w:rsidRDefault="006E2615" w:rsidP="006E2615">
      <w:pPr>
        <w:pStyle w:val="a3"/>
        <w:ind w:left="0" w:firstLine="0"/>
        <w:jc w:val="left"/>
        <w:rPr>
          <w:rStyle w:val="katex-mathml"/>
          <w:iCs/>
        </w:rPr>
      </w:pPr>
      <w:r>
        <w:t xml:space="preserve">  </w:t>
      </w:r>
      <w:r w:rsidR="00C213FC" w:rsidRPr="008F147D">
        <w:t xml:space="preserve">Сурет </w:t>
      </w:r>
      <w:r w:rsidR="00FE0B06">
        <w:t>22</w:t>
      </w:r>
      <w:r w:rsidRPr="006E2615">
        <w:rPr>
          <w:rStyle w:val="10"/>
        </w:rPr>
        <w:t xml:space="preserve"> </w:t>
      </w:r>
      <w:r>
        <w:rPr>
          <w:rStyle w:val="10"/>
        </w:rPr>
        <w:t xml:space="preserve">- </w:t>
      </w:r>
      <m:oMath>
        <m:r>
          <w:rPr>
            <w:rFonts w:ascii="Cambria Math" w:hAnsi="Cambria Math"/>
          </w:rPr>
          <m:t>y=a</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+bx+c</m:t>
        </m:r>
      </m:oMath>
      <w:r>
        <w:t xml:space="preserve">                         </w:t>
      </w:r>
      <w:r w:rsidRPr="006E2615">
        <w:t xml:space="preserve"> </w:t>
      </w:r>
      <w:r w:rsidRPr="008F147D">
        <w:t xml:space="preserve">Сурет </w:t>
      </w:r>
      <w:r>
        <w:t>23</w:t>
      </w:r>
      <w:r w:rsidRPr="006E2615">
        <w:rPr>
          <w:rStyle w:val="10"/>
        </w:rPr>
        <w:t xml:space="preserve"> </w:t>
      </w:r>
      <w:r>
        <w:rPr>
          <w:rStyle w:val="10"/>
        </w:rPr>
        <w:t xml:space="preserve">- </w:t>
      </w:r>
      <m:oMath>
        <m:r>
          <w:rPr>
            <w:rFonts w:ascii="Cambria Math" w:hAnsi="Cambria Math"/>
          </w:rPr>
          <m:t>y=a</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+bx+c</m:t>
        </m:r>
      </m:oMath>
      <w:r>
        <w:t xml:space="preserve"> функциясының</w:t>
      </w:r>
      <w:r w:rsidRPr="006E2615">
        <w:t xml:space="preserve"> графигі</w:t>
      </w:r>
      <w:r>
        <w:rPr>
          <w:rStyle w:val="a8"/>
        </w:rPr>
        <w:t xml:space="preserve"> </w:t>
      </w:r>
      <w:r w:rsidRPr="006E2615">
        <w:rPr>
          <w:rStyle w:val="a8"/>
          <w:i w:val="0"/>
        </w:rPr>
        <w:t>(</w:t>
      </w:r>
      <w:r w:rsidRPr="006E2615">
        <w:rPr>
          <w:rStyle w:val="katex-mathml"/>
          <w:iCs/>
        </w:rPr>
        <w:t xml:space="preserve">a&gt;0)                          </w:t>
      </w:r>
      <w:r>
        <w:t>функциясының</w:t>
      </w:r>
      <w:r w:rsidRPr="006E2615">
        <w:t xml:space="preserve"> графигі</w:t>
      </w:r>
      <w:r>
        <w:rPr>
          <w:rStyle w:val="a8"/>
        </w:rPr>
        <w:t xml:space="preserve"> </w:t>
      </w:r>
      <w:r w:rsidRPr="006E2615">
        <w:rPr>
          <w:rStyle w:val="a8"/>
          <w:i w:val="0"/>
        </w:rPr>
        <w:t>(</w:t>
      </w:r>
      <w:r w:rsidRPr="006E2615">
        <w:rPr>
          <w:rStyle w:val="katex-mathml"/>
          <w:iCs/>
        </w:rPr>
        <w:t>a&lt;0)</w:t>
      </w:r>
    </w:p>
    <w:p w14:paraId="4B38606E" w14:textId="70864D29" w:rsidR="006E2615" w:rsidRPr="006E2615" w:rsidRDefault="006E2615" w:rsidP="006E2615">
      <w:pPr>
        <w:pStyle w:val="a3"/>
        <w:ind w:left="0" w:firstLine="0"/>
        <w:jc w:val="left"/>
      </w:pPr>
      <w:r w:rsidRPr="006E2615">
        <w:t xml:space="preserve"> </w:t>
      </w:r>
    </w:p>
    <w:p w14:paraId="4A0FD693" w14:textId="75A8B63D" w:rsidR="00C213FC" w:rsidRPr="008F147D" w:rsidRDefault="00C213FC" w:rsidP="0075001F">
      <w:pPr>
        <w:pStyle w:val="a3"/>
        <w:ind w:left="0" w:firstLine="0"/>
        <w:jc w:val="left"/>
      </w:pPr>
      <w:r w:rsidRPr="008F147D">
        <w:t xml:space="preserve">     </w:t>
      </w:r>
    </w:p>
    <w:p w14:paraId="5CA793C7" w14:textId="77777777" w:rsidR="00C213FC" w:rsidRPr="008F147D" w:rsidRDefault="00C213FC" w:rsidP="00C213FC">
      <w:pPr>
        <w:pStyle w:val="a3"/>
        <w:ind w:left="0"/>
      </w:pPr>
      <w:r w:rsidRPr="008F147D">
        <w:rPr>
          <w:b/>
        </w:rPr>
        <w:t>2-есеп.</w:t>
      </w:r>
      <w:r w:rsidRPr="008F147D">
        <w:t xml:space="preserve"> </w:t>
      </w:r>
      <m:oMath>
        <m:r>
          <w:rPr>
            <w:rFonts w:ascii="Cambria Math" w:hAnsi="Cambria Math"/>
          </w:rPr>
          <m:t>ax+</m:t>
        </m:r>
        <m:rad>
          <m:radPr>
            <m:degHide m:val="1"/>
            <m:ctrlPr>
              <w:rPr>
                <w:rFonts w:ascii="Cambria Math" w:hAnsi="Cambria Math"/>
                <w:i/>
              </w:rPr>
            </m:ctrlPr>
          </m:radPr>
          <m:deg/>
          <m:e>
            <m:r>
              <w:rPr>
                <w:rFonts w:ascii="Cambria Math" w:hAnsi="Cambria Math"/>
              </w:rPr>
              <m:t>-7-8x-</m:t>
            </m:r>
            <m:sSup>
              <m:sSupPr>
                <m:ctrlPr>
                  <w:rPr>
                    <w:rFonts w:ascii="Cambria Math" w:hAnsi="Cambria Math"/>
                    <w:i/>
                  </w:rPr>
                </m:ctrlPr>
              </m:sSupPr>
              <m:e>
                <m:r>
                  <w:rPr>
                    <w:rFonts w:ascii="Cambria Math" w:hAnsi="Cambria Math"/>
                  </w:rPr>
                  <m:t>x</m:t>
                </m:r>
              </m:e>
              <m:sup>
                <m:r>
                  <w:rPr>
                    <w:rFonts w:ascii="Cambria Math" w:hAnsi="Cambria Math"/>
                  </w:rPr>
                  <m:t>2</m:t>
                </m:r>
              </m:sup>
            </m:sSup>
          </m:e>
        </m:rad>
        <m:r>
          <w:rPr>
            <w:rFonts w:ascii="Cambria Math" w:hAnsi="Cambria Math"/>
          </w:rPr>
          <m:t>=2a+3</m:t>
        </m:r>
      </m:oMath>
      <w:r w:rsidRPr="008F147D">
        <w:t xml:space="preserve"> теңдеуінің жалғыз шешімі болатындай </w:t>
      </w:r>
      <w:r w:rsidRPr="008F147D">
        <w:rPr>
          <w:i/>
        </w:rPr>
        <w:t>а</w:t>
      </w:r>
      <w:r w:rsidRPr="008F147D">
        <w:t xml:space="preserve"> параметрінің барлық мәндерін табыңдар.</w:t>
      </w:r>
    </w:p>
    <w:p w14:paraId="23DD12FC" w14:textId="77777777" w:rsidR="00C213FC" w:rsidRPr="008F147D" w:rsidRDefault="00C213FC" w:rsidP="00C213FC">
      <w:pPr>
        <w:pStyle w:val="a3"/>
        <w:ind w:left="0"/>
      </w:pPr>
      <w:r w:rsidRPr="008F147D">
        <w:rPr>
          <w:b/>
        </w:rPr>
        <w:t>Шешуі.</w:t>
      </w:r>
      <w:r w:rsidRPr="008F147D">
        <w:t xml:space="preserve"> Келесідей екі функцияның графиктерін саламыз:</w:t>
      </w:r>
    </w:p>
    <w:p w14:paraId="732E1147" w14:textId="77777777" w:rsidR="00C213FC" w:rsidRPr="008F147D" w:rsidRDefault="00C213FC" w:rsidP="00C213FC">
      <w:pPr>
        <w:pStyle w:val="a3"/>
        <w:ind w:left="0"/>
      </w:pPr>
    </w:p>
    <w:p w14:paraId="4959D8CA" w14:textId="77777777" w:rsidR="00C213FC" w:rsidRPr="008F147D" w:rsidRDefault="00C213FC" w:rsidP="00C213FC">
      <w:pPr>
        <w:pStyle w:val="a3"/>
        <w:ind w:left="0" w:firstLine="0"/>
        <w:jc w:val="center"/>
        <w:rPr>
          <w:lang w:val="ru-RU"/>
        </w:rPr>
      </w:pPr>
      <m:oMath>
        <m:r>
          <w:rPr>
            <w:rFonts w:ascii="Cambria Math" w:hAnsi="Cambria Math"/>
          </w:rPr>
          <m:t>y=a</m:t>
        </m:r>
        <m:d>
          <m:dPr>
            <m:ctrlPr>
              <w:rPr>
                <w:rFonts w:ascii="Cambria Math" w:hAnsi="Cambria Math"/>
                <w:i/>
              </w:rPr>
            </m:ctrlPr>
          </m:dPr>
          <m:e>
            <m:r>
              <w:rPr>
                <w:rFonts w:ascii="Cambria Math" w:hAnsi="Cambria Math"/>
              </w:rPr>
              <m:t>2-x</m:t>
            </m:r>
          </m:e>
        </m:d>
        <m:r>
          <w:rPr>
            <w:rFonts w:ascii="Cambria Math" w:hAnsi="Cambria Math"/>
          </w:rPr>
          <m:t>+3</m:t>
        </m:r>
      </m:oMath>
      <w:r w:rsidRPr="008F147D">
        <w:rPr>
          <w:lang w:val="ru-RU"/>
        </w:rPr>
        <w:t xml:space="preserve">  </w:t>
      </w:r>
      <w:r w:rsidRPr="008F147D">
        <w:t xml:space="preserve">және   </w:t>
      </w:r>
      <m:oMath>
        <m:r>
          <w:rPr>
            <w:rFonts w:ascii="Cambria Math" w:hAnsi="Cambria Math"/>
          </w:rPr>
          <m:t>y=</m:t>
        </m:r>
        <m:rad>
          <m:radPr>
            <m:degHide m:val="1"/>
            <m:ctrlPr>
              <w:rPr>
                <w:rFonts w:ascii="Cambria Math" w:hAnsi="Cambria Math"/>
                <w:i/>
              </w:rPr>
            </m:ctrlPr>
          </m:radPr>
          <m:deg/>
          <m:e>
            <m:r>
              <w:rPr>
                <w:rFonts w:ascii="Cambria Math" w:hAnsi="Cambria Math"/>
              </w:rPr>
              <m:t>-7-8x-</m:t>
            </m:r>
            <m:sSup>
              <m:sSupPr>
                <m:ctrlPr>
                  <w:rPr>
                    <w:rFonts w:ascii="Cambria Math" w:hAnsi="Cambria Math"/>
                    <w:i/>
                  </w:rPr>
                </m:ctrlPr>
              </m:sSupPr>
              <m:e>
                <m:r>
                  <w:rPr>
                    <w:rFonts w:ascii="Cambria Math" w:hAnsi="Cambria Math"/>
                  </w:rPr>
                  <m:t>x</m:t>
                </m:r>
              </m:e>
              <m:sup>
                <m:r>
                  <w:rPr>
                    <w:rFonts w:ascii="Cambria Math" w:hAnsi="Cambria Math"/>
                  </w:rPr>
                  <m:t>2</m:t>
                </m:r>
              </m:sup>
            </m:sSup>
          </m:e>
        </m:rad>
      </m:oMath>
    </w:p>
    <w:p w14:paraId="16DE8AF0" w14:textId="77777777" w:rsidR="00C213FC" w:rsidRPr="008F147D" w:rsidRDefault="00C213FC" w:rsidP="00C213FC">
      <w:pPr>
        <w:pStyle w:val="a3"/>
        <w:ind w:left="0"/>
      </w:pPr>
    </w:p>
    <w:p w14:paraId="7284CC96" w14:textId="2B32ED52" w:rsidR="00C213FC" w:rsidRPr="008F147D" w:rsidRDefault="00C213FC" w:rsidP="00C213FC">
      <w:pPr>
        <w:pStyle w:val="a3"/>
        <w:ind w:left="0"/>
      </w:pPr>
      <w:r w:rsidRPr="008F147D">
        <w:t xml:space="preserve">Бірінші график –  </w:t>
      </w:r>
      <m:oMath>
        <m:r>
          <w:rPr>
            <w:rFonts w:ascii="Cambria Math" w:hAnsi="Cambria Math"/>
          </w:rPr>
          <m:t>A(2:3)</m:t>
        </m:r>
      </m:oMath>
      <w:r w:rsidRPr="008F147D">
        <w:t xml:space="preserve"> нүктесі арқылы өтетін түзу (</w:t>
      </w:r>
      <w:r w:rsidR="006D3836" w:rsidRPr="008F147D">
        <w:t>25</w:t>
      </w:r>
      <w:r w:rsidRPr="008F147D">
        <w:t xml:space="preserve">-сурет), ал екінші график – центрі </w:t>
      </w:r>
      <m:oMath>
        <m:d>
          <m:dPr>
            <m:ctrlPr>
              <w:rPr>
                <w:rFonts w:ascii="Cambria Math" w:hAnsi="Cambria Math"/>
                <w:i/>
              </w:rPr>
            </m:ctrlPr>
          </m:dPr>
          <m:e>
            <m:r>
              <w:rPr>
                <w:rFonts w:ascii="Cambria Math" w:hAnsi="Cambria Math"/>
              </w:rPr>
              <m:t>-4;0</m:t>
            </m:r>
          </m:e>
        </m:d>
      </m:oMath>
      <w:r w:rsidRPr="008F147D">
        <w:t xml:space="preserve"> болатын және радиусы 3-ке тең жартышеңбер (2</w:t>
      </w:r>
      <w:r w:rsidR="006D3836" w:rsidRPr="008F147D">
        <w:t>6</w:t>
      </w:r>
      <w:r w:rsidRPr="008F147D">
        <w:t xml:space="preserve">-сурет): </w:t>
      </w:r>
    </w:p>
    <w:p w14:paraId="6BA9878F" w14:textId="77777777" w:rsidR="00C213FC" w:rsidRPr="008F147D" w:rsidRDefault="00C213FC" w:rsidP="00C213FC">
      <w:pPr>
        <w:pStyle w:val="a3"/>
        <w:ind w:left="0"/>
      </w:pPr>
    </w:p>
    <w:p w14:paraId="61C25688" w14:textId="77777777" w:rsidR="00C213FC" w:rsidRPr="008F147D" w:rsidRDefault="00C213FC" w:rsidP="00C213FC">
      <w:pPr>
        <w:pStyle w:val="a3"/>
        <w:ind w:left="0" w:firstLine="0"/>
        <w:jc w:val="center"/>
      </w:pPr>
      <m:oMath>
        <m:r>
          <w:rPr>
            <w:rFonts w:ascii="Cambria Math" w:hAnsi="Cambria Math"/>
          </w:rPr>
          <m:t>y=</m:t>
        </m:r>
        <m:rad>
          <m:radPr>
            <m:degHide m:val="1"/>
            <m:ctrlPr>
              <w:rPr>
                <w:rFonts w:ascii="Cambria Math" w:hAnsi="Cambria Math"/>
                <w:i/>
              </w:rPr>
            </m:ctrlPr>
          </m:radPr>
          <m:deg/>
          <m:e>
            <m:r>
              <w:rPr>
                <w:rFonts w:ascii="Cambria Math" w:hAnsi="Cambria Math"/>
              </w:rPr>
              <m:t>-7-8x-</m:t>
            </m:r>
            <m:sSup>
              <m:sSupPr>
                <m:ctrlPr>
                  <w:rPr>
                    <w:rFonts w:ascii="Cambria Math" w:hAnsi="Cambria Math"/>
                    <w:i/>
                  </w:rPr>
                </m:ctrlPr>
              </m:sSupPr>
              <m:e>
                <m:r>
                  <w:rPr>
                    <w:rFonts w:ascii="Cambria Math" w:hAnsi="Cambria Math"/>
                  </w:rPr>
                  <m:t>x</m:t>
                </m:r>
              </m:e>
              <m:sup>
                <m:r>
                  <w:rPr>
                    <w:rFonts w:ascii="Cambria Math" w:hAnsi="Cambria Math"/>
                  </w:rPr>
                  <m:t>2</m:t>
                </m:r>
              </m:sup>
            </m:sSup>
          </m:e>
        </m:rad>
      </m:oMath>
      <w:r w:rsidRPr="008F147D">
        <w:t xml:space="preserve">  </w:t>
      </w:r>
      <w:r w:rsidRPr="008F147D">
        <w:sym w:font="Symbol" w:char="F0DB"/>
      </w:r>
      <w:r w:rsidRPr="008F147D">
        <w:t xml:space="preserve">  </w:t>
      </w: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y≥0</m:t>
                </m:r>
              </m:e>
              <m:e>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+8x+7=0</m:t>
                </m:r>
              </m:e>
            </m:eqArr>
          </m:e>
        </m:d>
      </m:oMath>
      <w:r w:rsidRPr="008F147D">
        <w:t xml:space="preserve">  </w:t>
      </w:r>
      <w:r w:rsidRPr="008F147D">
        <w:rPr>
          <w:lang w:val="en-US"/>
        </w:rPr>
        <w:sym w:font="Symbol" w:char="F0DB"/>
      </w:r>
      <w:r w:rsidRPr="008F147D">
        <w:t xml:space="preserve">  </w:t>
      </w: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y≥0</m:t>
                </m:r>
              </m:e>
              <m:e>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x+4</m:t>
                        </m:r>
                      </m:e>
                    </m:d>
                  </m:e>
                  <m:sup>
                    <m:r>
                      <w:rPr>
                        <w:rFonts w:ascii="Cambria Math" w:hAnsi="Cambria Math"/>
                      </w:rPr>
                      <m:t>2</m:t>
                    </m:r>
                  </m:sup>
                </m:sSup>
                <m:r>
                  <w:rPr>
                    <w:rFonts w:ascii="Cambria Math" w:hAnsi="Cambria Math"/>
                  </w:rPr>
                  <m:t>=9</m:t>
                </m:r>
              </m:e>
            </m:eqArr>
          </m:e>
        </m:d>
      </m:oMath>
    </w:p>
    <w:p w14:paraId="777E9AA9" w14:textId="77777777" w:rsidR="00C213FC" w:rsidRPr="008F147D" w:rsidRDefault="00C213FC" w:rsidP="00C213FC">
      <w:pPr>
        <w:pStyle w:val="a3"/>
        <w:ind w:left="0"/>
      </w:pPr>
    </w:p>
    <w:p w14:paraId="00A3A593" w14:textId="77777777" w:rsidR="0075001F" w:rsidRDefault="0075001F" w:rsidP="00C213FC">
      <w:pPr>
        <w:pStyle w:val="a3"/>
        <w:ind w:left="0"/>
      </w:pPr>
    </w:p>
    <w:p w14:paraId="1B53C089" w14:textId="77777777" w:rsidR="0075001F" w:rsidRDefault="0075001F" w:rsidP="00C213FC">
      <w:pPr>
        <w:pStyle w:val="a3"/>
        <w:ind w:left="0"/>
      </w:pPr>
    </w:p>
    <w:p w14:paraId="6E8B8340" w14:textId="77777777" w:rsidR="0075001F" w:rsidRDefault="0075001F" w:rsidP="00C213FC">
      <w:pPr>
        <w:pStyle w:val="a3"/>
        <w:ind w:left="0"/>
      </w:pPr>
    </w:p>
    <w:p w14:paraId="4F003DE1" w14:textId="54A239AD" w:rsidR="00C213FC" w:rsidRPr="008F147D" w:rsidRDefault="00C213FC" w:rsidP="00C213FC">
      <w:pPr>
        <w:pStyle w:val="a3"/>
        <w:ind w:left="0"/>
      </w:pPr>
      <w:r w:rsidRPr="008F147D">
        <w:lastRenderedPageBreak/>
        <w:t>Төмендегі суреттердің негізінде берілген теңдеудің жалғыз шешімі болады, егер түзу келесі нүктелер арқылы өтсе:</w:t>
      </w:r>
    </w:p>
    <w:p w14:paraId="5752BD93" w14:textId="1B446971" w:rsidR="00C213FC" w:rsidRPr="008F147D" w:rsidRDefault="00C213FC" w:rsidP="00C213FC">
      <w:pPr>
        <w:pStyle w:val="a3"/>
        <w:ind w:left="0"/>
      </w:pPr>
      <w:r w:rsidRPr="008F147D">
        <w:t xml:space="preserve">а) </w:t>
      </w:r>
      <m:oMath>
        <m:r>
          <w:rPr>
            <w:rFonts w:ascii="Cambria Math" w:hAnsi="Cambria Math"/>
          </w:rPr>
          <m:t>(-4;3)</m:t>
        </m:r>
      </m:oMath>
      <w:r w:rsidRPr="008F147D">
        <w:rPr>
          <w:lang w:val="en-US"/>
        </w:rPr>
        <w:t xml:space="preserve"> </w:t>
      </w:r>
      <w:r w:rsidRPr="008F147D">
        <w:t xml:space="preserve">нүктесі, </w:t>
      </w:r>
      <m:oMath>
        <m:r>
          <w:rPr>
            <w:rFonts w:ascii="Cambria Math" w:hAnsi="Cambria Math"/>
          </w:rPr>
          <m:t>a=0</m:t>
        </m:r>
      </m:oMath>
      <w:r w:rsidRPr="008F147D">
        <w:rPr>
          <w:lang w:val="en-US"/>
        </w:rPr>
        <w:t xml:space="preserve"> </w:t>
      </w:r>
      <w:r w:rsidRPr="008F147D">
        <w:t>(2</w:t>
      </w:r>
      <w:r w:rsidR="00FE0B06">
        <w:t>5</w:t>
      </w:r>
      <w:r w:rsidRPr="008F147D">
        <w:t>-сурет);</w:t>
      </w:r>
    </w:p>
    <w:p w14:paraId="1C3F8C44" w14:textId="77777777" w:rsidR="00C213FC" w:rsidRPr="008F147D" w:rsidRDefault="00C213FC" w:rsidP="00C213FC">
      <w:pPr>
        <w:pStyle w:val="a3"/>
        <w:ind w:left="0" w:firstLine="0"/>
      </w:pPr>
    </w:p>
    <w:p w14:paraId="4CF4DAB4" w14:textId="77777777" w:rsidR="00C213FC" w:rsidRPr="008F147D" w:rsidRDefault="00C213FC" w:rsidP="00C213FC">
      <w:pPr>
        <w:pStyle w:val="a3"/>
        <w:ind w:left="0" w:firstLine="0"/>
      </w:pPr>
      <w:r w:rsidRPr="008F147D">
        <w:rPr>
          <w:noProof/>
          <w:lang w:val="en-US"/>
        </w:rPr>
        <w:drawing>
          <wp:inline distT="0" distB="0" distL="0" distR="0" wp14:anchorId="63F76F3B" wp14:editId="2EB450D8">
            <wp:extent cx="6040367" cy="2099733"/>
            <wp:effectExtent l="0" t="0" r="0" b="0"/>
            <wp:docPr id="2108229145" name="Рисунок 2108229145" descr="Изображение выглядит как текст, линия, График,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229145" name="Рисунок 2108229145" descr="Изображение выглядит как текст, линия, График, диаграмма&#10;&#10;Содержимое, созданное искусственным интеллектом, может быть неверным."/>
                    <pic:cNvPicPr/>
                  </pic:nvPicPr>
                  <pic:blipFill rotWithShape="1">
                    <a:blip r:embed="rId50"/>
                    <a:srcRect l="692" t="24349" r="3000" b="16129"/>
                    <a:stretch/>
                  </pic:blipFill>
                  <pic:spPr bwMode="auto">
                    <a:xfrm>
                      <a:off x="0" y="0"/>
                      <a:ext cx="6046999" cy="2102038"/>
                    </a:xfrm>
                    <a:prstGeom prst="rect">
                      <a:avLst/>
                    </a:prstGeom>
                    <a:ln>
                      <a:noFill/>
                    </a:ln>
                    <a:extLst>
                      <a:ext uri="{53640926-AAD7-44D8-BBD7-CCE9431645EC}">
                        <a14:shadowObscured xmlns:a14="http://schemas.microsoft.com/office/drawing/2010/main"/>
                      </a:ext>
                    </a:extLst>
                  </pic:spPr>
                </pic:pic>
              </a:graphicData>
            </a:graphic>
          </wp:inline>
        </w:drawing>
      </w:r>
    </w:p>
    <w:p w14:paraId="0CC2D058" w14:textId="1E63F7DA" w:rsidR="00AC55BE" w:rsidRPr="00AC55BE" w:rsidRDefault="00C213FC" w:rsidP="00C213FC">
      <w:pPr>
        <w:pStyle w:val="a3"/>
        <w:ind w:left="0" w:firstLine="0"/>
        <w:rPr>
          <w:lang w:val="ru-RU"/>
        </w:rPr>
      </w:pPr>
      <w:r w:rsidRPr="008F147D">
        <w:t>Сурет 2</w:t>
      </w:r>
      <w:r w:rsidR="00FE0B06">
        <w:t>4</w:t>
      </w:r>
      <w:r w:rsidR="00AC55BE" w:rsidRPr="00AC55BE">
        <w:t xml:space="preserve"> </w:t>
      </w:r>
      <w:r w:rsidR="00097578">
        <w:t xml:space="preserve">- </w:t>
      </w:r>
      <w:r w:rsidR="00AC55BE">
        <w:rPr>
          <w:lang w:val="ru-RU"/>
        </w:rPr>
        <w:t xml:space="preserve">Функция графигінің                            </w:t>
      </w:r>
      <w:r w:rsidR="00AC55BE" w:rsidRPr="008F147D">
        <w:t>Сурет 2</w:t>
      </w:r>
      <w:r w:rsidR="00AC55BE">
        <w:t>5</w:t>
      </w:r>
      <w:r w:rsidR="00097578">
        <w:t xml:space="preserve"> -</w:t>
      </w:r>
      <w:r w:rsidR="00AC55BE">
        <w:t xml:space="preserve"> </w:t>
      </w:r>
      <w:r w:rsidR="00AC55BE">
        <w:rPr>
          <w:lang w:val="ru-RU"/>
        </w:rPr>
        <w:t xml:space="preserve">Функция графигінің </w:t>
      </w:r>
    </w:p>
    <w:p w14:paraId="68770899" w14:textId="4F5A804E" w:rsidR="00C213FC" w:rsidRPr="008F147D" w:rsidRDefault="00AC55BE" w:rsidP="00AC55BE">
      <w:pPr>
        <w:pStyle w:val="a3"/>
        <w:ind w:left="0" w:firstLine="0"/>
      </w:pPr>
      <w:r>
        <w:rPr>
          <w:rStyle w:val="katex-mathml"/>
          <w:lang w:val="ru-RU"/>
        </w:rPr>
        <w:t xml:space="preserve">  </w:t>
      </w:r>
      <w:r>
        <w:rPr>
          <w:rStyle w:val="katex-mathml"/>
        </w:rPr>
        <w:t>a≠0 болғандағы</w:t>
      </w:r>
      <w:r>
        <w:t xml:space="preserve"> жағдайы</w:t>
      </w:r>
      <w:r w:rsidR="00C213FC" w:rsidRPr="008F147D">
        <w:tab/>
      </w:r>
      <w:r w:rsidRPr="00AC55BE">
        <w:rPr>
          <w:lang w:val="ru-RU"/>
        </w:rPr>
        <w:t xml:space="preserve">                </w:t>
      </w:r>
      <w:r>
        <w:rPr>
          <w:lang w:val="ru-RU"/>
        </w:rPr>
        <w:t xml:space="preserve">            </w:t>
      </w:r>
      <w:r w:rsidRPr="00AC55BE">
        <w:rPr>
          <w:lang w:val="ru-RU"/>
        </w:rPr>
        <w:t xml:space="preserve"> </w:t>
      </w:r>
      <w:r>
        <w:rPr>
          <w:lang w:val="en-US"/>
        </w:rPr>
        <w:t>a</w:t>
      </w:r>
      <w:r w:rsidRPr="00AC55BE">
        <w:rPr>
          <w:lang w:val="ru-RU"/>
        </w:rPr>
        <w:t>=0</w:t>
      </w:r>
      <w:r>
        <w:rPr>
          <w:lang w:val="ru-RU"/>
        </w:rPr>
        <w:t xml:space="preserve"> болғандағы</w:t>
      </w:r>
      <w:r w:rsidRPr="00AC55BE">
        <w:rPr>
          <w:lang w:val="ru-RU"/>
        </w:rPr>
        <w:t xml:space="preserve"> </w:t>
      </w:r>
      <w:r>
        <w:rPr>
          <w:lang w:val="ru-RU"/>
        </w:rPr>
        <w:t>жа</w:t>
      </w:r>
      <w:r>
        <w:rPr>
          <w:lang w:val="ru-KZ"/>
        </w:rPr>
        <w:t>ғ</w:t>
      </w:r>
      <w:r>
        <w:rPr>
          <w:lang w:val="ru-RU"/>
        </w:rPr>
        <w:t>дайы</w:t>
      </w:r>
      <w:r w:rsidR="00C213FC" w:rsidRPr="008F147D">
        <w:tab/>
      </w:r>
      <w:r w:rsidR="00C213FC" w:rsidRPr="008F147D">
        <w:tab/>
      </w:r>
      <w:r w:rsidR="00C213FC" w:rsidRPr="008F147D">
        <w:tab/>
      </w:r>
      <w:r w:rsidR="00C213FC" w:rsidRPr="008F147D">
        <w:tab/>
      </w:r>
      <w:r w:rsidR="00C213FC" w:rsidRPr="008F147D">
        <w:tab/>
      </w:r>
    </w:p>
    <w:p w14:paraId="3991D449" w14:textId="77777777" w:rsidR="00C213FC" w:rsidRPr="008F147D" w:rsidRDefault="00C213FC" w:rsidP="00C213FC">
      <w:pPr>
        <w:pStyle w:val="a3"/>
        <w:ind w:left="0"/>
      </w:pPr>
    </w:p>
    <w:p w14:paraId="2A89D448" w14:textId="05D30C70" w:rsidR="00C213FC" w:rsidRPr="008F147D" w:rsidRDefault="00C213FC" w:rsidP="00C213FC">
      <w:pPr>
        <w:pStyle w:val="a3"/>
        <w:ind w:left="0"/>
      </w:pPr>
      <w:r w:rsidRPr="008F147D">
        <w:t xml:space="preserve">ә) </w:t>
      </w:r>
      <m:oMath>
        <m:r>
          <w:rPr>
            <w:rFonts w:ascii="Cambria Math" w:hAnsi="Cambria Math"/>
          </w:rPr>
          <m:t>D</m:t>
        </m:r>
      </m:oMath>
      <w:r w:rsidRPr="008F147D">
        <w:t xml:space="preserve"> нүктесі </w:t>
      </w:r>
      <m:oMath>
        <m:r>
          <w:rPr>
            <w:rFonts w:ascii="Cambria Math" w:hAnsi="Cambria Math"/>
          </w:rPr>
          <m:t>(a=-1)</m:t>
        </m:r>
      </m:oMath>
      <w:r w:rsidRPr="008F147D">
        <w:t xml:space="preserve"> және т.б. </w:t>
      </w:r>
      <m:oMath>
        <m:r>
          <w:rPr>
            <w:rFonts w:ascii="Cambria Math" w:hAnsi="Cambria Math"/>
          </w:rPr>
          <m:t>C(-7;0)</m:t>
        </m:r>
      </m:oMath>
      <w:r w:rsidRPr="008F147D">
        <w:t xml:space="preserve"> нүктесіне (қоса алмағанда) дейін, </w:t>
      </w:r>
      <m:oMath>
        <m:r>
          <w:rPr>
            <w:rFonts w:ascii="Cambria Math" w:hAnsi="Cambria Math"/>
          </w:rPr>
          <m:t>a=-</m:t>
        </m:r>
        <m:f>
          <m:fPr>
            <m:ctrlPr>
              <w:rPr>
                <w:rFonts w:ascii="Cambria Math" w:hAnsi="Cambria Math"/>
                <w:i/>
              </w:rPr>
            </m:ctrlPr>
          </m:fPr>
          <m:num>
            <m:r>
              <w:rPr>
                <w:rFonts w:ascii="Cambria Math" w:hAnsi="Cambria Math"/>
              </w:rPr>
              <m:t>1</m:t>
            </m:r>
          </m:num>
          <m:den>
            <m:r>
              <w:rPr>
                <w:rFonts w:ascii="Cambria Math" w:hAnsi="Cambria Math"/>
              </w:rPr>
              <m:t>3</m:t>
            </m:r>
          </m:den>
        </m:f>
      </m:oMath>
      <w:r w:rsidRPr="008F147D">
        <w:t xml:space="preserve"> (2</w:t>
      </w:r>
      <w:r w:rsidR="00FE0B06">
        <w:t>6</w:t>
      </w:r>
      <w:r w:rsidRPr="008F147D">
        <w:t>, 2</w:t>
      </w:r>
      <w:r w:rsidR="00FE0B06">
        <w:t>7</w:t>
      </w:r>
      <w:r w:rsidRPr="008F147D">
        <w:t>-суреттер).</w:t>
      </w:r>
    </w:p>
    <w:p w14:paraId="04A186E2" w14:textId="77777777" w:rsidR="00C213FC" w:rsidRPr="008F147D" w:rsidRDefault="00C213FC" w:rsidP="00C213FC">
      <w:pPr>
        <w:pStyle w:val="a3"/>
        <w:ind w:left="0" w:firstLine="0"/>
      </w:pPr>
    </w:p>
    <w:p w14:paraId="43C02C78" w14:textId="77777777" w:rsidR="00C213FC" w:rsidRPr="008F147D" w:rsidRDefault="00C213FC" w:rsidP="00C213FC">
      <w:pPr>
        <w:pStyle w:val="a3"/>
        <w:ind w:left="0" w:firstLine="0"/>
        <w:jc w:val="center"/>
      </w:pPr>
      <w:r w:rsidRPr="008F147D">
        <w:rPr>
          <w:noProof/>
          <w:lang w:val="en-US"/>
        </w:rPr>
        <w:drawing>
          <wp:inline distT="0" distB="0" distL="0" distR="0" wp14:anchorId="279FAA46" wp14:editId="335400D8">
            <wp:extent cx="5198534" cy="3542024"/>
            <wp:effectExtent l="0" t="0" r="2540" b="1905"/>
            <wp:docPr id="2048" name="Рисунок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18402" t="10085" r="21278" b="16846"/>
                    <a:stretch/>
                  </pic:blipFill>
                  <pic:spPr bwMode="auto">
                    <a:xfrm>
                      <a:off x="0" y="0"/>
                      <a:ext cx="5208265" cy="3548654"/>
                    </a:xfrm>
                    <a:prstGeom prst="rect">
                      <a:avLst/>
                    </a:prstGeom>
                    <a:ln>
                      <a:noFill/>
                    </a:ln>
                    <a:extLst>
                      <a:ext uri="{53640926-AAD7-44D8-BBD7-CCE9431645EC}">
                        <a14:shadowObscured xmlns:a14="http://schemas.microsoft.com/office/drawing/2010/main"/>
                      </a:ext>
                    </a:extLst>
                  </pic:spPr>
                </pic:pic>
              </a:graphicData>
            </a:graphic>
          </wp:inline>
        </w:drawing>
      </w:r>
    </w:p>
    <w:p w14:paraId="3E76E36A" w14:textId="2EE44DFC" w:rsidR="00C213FC" w:rsidRPr="008F147D" w:rsidRDefault="00C213FC" w:rsidP="00C213FC">
      <w:pPr>
        <w:pStyle w:val="a3"/>
        <w:ind w:left="0" w:firstLine="0"/>
        <w:jc w:val="center"/>
      </w:pPr>
      <w:r w:rsidRPr="008F147D">
        <w:t>Сурет 2</w:t>
      </w:r>
      <w:r w:rsidR="00FE0B06">
        <w:t>6</w:t>
      </w:r>
      <w:r w:rsidR="00097578">
        <w:t xml:space="preserve"> - </w:t>
      </w:r>
      <w:r w:rsidR="00AC55BE">
        <w:t xml:space="preserve">Параметрлі теңдеудің бір ғана түбірге ие болу шартының графиктік интерпретациясы ( </w:t>
      </w:r>
      <w:r w:rsidR="00AC55BE">
        <w:rPr>
          <w:rStyle w:val="katex-mathml"/>
        </w:rPr>
        <w:t>a&lt;0</w:t>
      </w:r>
      <w:r w:rsidR="00AC55BE">
        <w:t xml:space="preserve"> )</w:t>
      </w:r>
    </w:p>
    <w:p w14:paraId="71FF41F5" w14:textId="77777777" w:rsidR="00C213FC" w:rsidRPr="008F147D" w:rsidRDefault="00C213FC" w:rsidP="00C213FC">
      <w:pPr>
        <w:pStyle w:val="a3"/>
        <w:ind w:left="0"/>
      </w:pPr>
    </w:p>
    <w:p w14:paraId="689235C8" w14:textId="77777777" w:rsidR="00C213FC" w:rsidRPr="008F147D" w:rsidRDefault="00C213FC" w:rsidP="00C213FC">
      <w:pPr>
        <w:pStyle w:val="a3"/>
        <w:ind w:left="0" w:firstLine="0"/>
        <w:jc w:val="center"/>
      </w:pPr>
      <w:r w:rsidRPr="008F147D">
        <w:rPr>
          <w:noProof/>
          <w:lang w:val="en-US"/>
        </w:rPr>
        <w:lastRenderedPageBreak/>
        <w:drawing>
          <wp:inline distT="0" distB="0" distL="0" distR="0" wp14:anchorId="38B127E6" wp14:editId="3D3EB0EA">
            <wp:extent cx="5374005" cy="3459480"/>
            <wp:effectExtent l="0" t="0" r="0" b="7620"/>
            <wp:docPr id="2049" name="Рисунок 2049" descr="Изображение выглядит как текст, График, линия, программное обеспечение&#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Рисунок 2049" descr="Изображение выглядит как текст, График, линия, программное обеспечение&#10;&#10;Содержимое, созданное искусственным интеллектом, может быть неверным."/>
                    <pic:cNvPicPr/>
                  </pic:nvPicPr>
                  <pic:blipFill rotWithShape="1">
                    <a:blip r:embed="rId52"/>
                    <a:srcRect l="17019" t="12298" r="29579" b="23243"/>
                    <a:stretch/>
                  </pic:blipFill>
                  <pic:spPr bwMode="auto">
                    <a:xfrm>
                      <a:off x="0" y="0"/>
                      <a:ext cx="5399478" cy="3475878"/>
                    </a:xfrm>
                    <a:prstGeom prst="rect">
                      <a:avLst/>
                    </a:prstGeom>
                    <a:ln>
                      <a:noFill/>
                    </a:ln>
                    <a:extLst>
                      <a:ext uri="{53640926-AAD7-44D8-BBD7-CCE9431645EC}">
                        <a14:shadowObscured xmlns:a14="http://schemas.microsoft.com/office/drawing/2010/main"/>
                      </a:ext>
                    </a:extLst>
                  </pic:spPr>
                </pic:pic>
              </a:graphicData>
            </a:graphic>
          </wp:inline>
        </w:drawing>
      </w:r>
    </w:p>
    <w:p w14:paraId="4C263B82" w14:textId="0F732F62" w:rsidR="00C213FC" w:rsidRPr="00F73882" w:rsidRDefault="00C213FC" w:rsidP="00C213FC">
      <w:pPr>
        <w:pStyle w:val="a3"/>
        <w:ind w:left="0" w:firstLine="0"/>
        <w:jc w:val="center"/>
      </w:pPr>
      <w:r w:rsidRPr="008F147D">
        <w:t>Сурет 2</w:t>
      </w:r>
      <w:r w:rsidR="00FE0B06">
        <w:t>7</w:t>
      </w:r>
      <w:r w:rsidR="00F73882">
        <w:t xml:space="preserve"> </w:t>
      </w:r>
      <w:r w:rsidR="00097578">
        <w:t xml:space="preserve">- </w:t>
      </w:r>
      <w:r w:rsidR="00F73882">
        <w:t>Теңдеудің бір ғана түбірі болатындай а - параметрінің барлық мәндерін</w:t>
      </w:r>
      <w:r w:rsidR="000B2DEC">
        <w:t xml:space="preserve"> табудың</w:t>
      </w:r>
      <w:r w:rsidR="00F73882">
        <w:t xml:space="preserve"> графиктік интерпретациясы</w:t>
      </w:r>
    </w:p>
    <w:p w14:paraId="128D3373" w14:textId="77777777" w:rsidR="000B2DEC" w:rsidRDefault="000B2DEC" w:rsidP="00C213FC">
      <w:pPr>
        <w:pStyle w:val="a3"/>
        <w:ind w:left="0"/>
        <w:jc w:val="right"/>
      </w:pPr>
    </w:p>
    <w:p w14:paraId="49C08034" w14:textId="62DC02F0" w:rsidR="00C213FC" w:rsidRPr="008F147D" w:rsidRDefault="0007033A" w:rsidP="0007033A">
      <w:pPr>
        <w:pStyle w:val="a3"/>
        <w:ind w:left="0"/>
        <w:jc w:val="center"/>
      </w:pPr>
      <w:r>
        <w:t xml:space="preserve">                                                                                    </w:t>
      </w:r>
      <w:r w:rsidR="00C213FC" w:rsidRPr="008F147D">
        <w:t xml:space="preserve">Жауабы: </w:t>
      </w:r>
      <m:oMath>
        <m:d>
          <m:dPr>
            <m:begChr m:val="["/>
            <m:endChr m:val=""/>
            <m:ctrlPr>
              <w:rPr>
                <w:rFonts w:ascii="Cambria Math" w:hAnsi="Cambria Math"/>
                <w:i/>
              </w:rPr>
            </m:ctrlPr>
          </m:dPr>
          <m:e>
            <m:r>
              <w:rPr>
                <w:rFonts w:ascii="Cambria Math" w:hAnsi="Cambria Math"/>
              </w:rPr>
              <m:t>-1;</m:t>
            </m:r>
            <m:d>
              <m:dPr>
                <m:begChr m:val=""/>
                <m:ctrlPr>
                  <w:rPr>
                    <w:rFonts w:ascii="Cambria Math" w:hAnsi="Cambria Math"/>
                    <w:i/>
                    <w:lang w:val="ru-RU"/>
                  </w:rPr>
                </m:ctrlPr>
              </m:dPr>
              <m:e>
                <m:r>
                  <w:rPr>
                    <w:rFonts w:ascii="Cambria Math" w:hAnsi="Cambria Math"/>
                  </w:rPr>
                  <m:t>-</m:t>
                </m:r>
                <m:f>
                  <m:fPr>
                    <m:ctrlPr>
                      <w:rPr>
                        <w:rFonts w:ascii="Cambria Math" w:hAnsi="Cambria Math"/>
                        <w:i/>
                        <w:lang w:val="ru-RU"/>
                      </w:rPr>
                    </m:ctrlPr>
                  </m:fPr>
                  <m:num>
                    <m:r>
                      <w:rPr>
                        <w:rFonts w:ascii="Cambria Math" w:hAnsi="Cambria Math"/>
                      </w:rPr>
                      <m:t>1</m:t>
                    </m:r>
                  </m:num>
                  <m:den>
                    <m:r>
                      <w:rPr>
                        <w:rFonts w:ascii="Cambria Math" w:hAnsi="Cambria Math"/>
                      </w:rPr>
                      <m:t>3</m:t>
                    </m:r>
                  </m:den>
                </m:f>
              </m:e>
            </m:d>
          </m:e>
        </m:d>
        <m:r>
          <w:rPr>
            <w:rFonts w:ascii="Cambria Math" w:hAnsi="Cambria Math"/>
          </w:rPr>
          <m:t xml:space="preserve">,  </m:t>
        </m:r>
        <m:d>
          <m:dPr>
            <m:begChr m:val="{"/>
            <m:endChr m:val="}"/>
            <m:ctrlPr>
              <w:rPr>
                <w:rFonts w:ascii="Cambria Math" w:hAnsi="Cambria Math"/>
                <w:i/>
              </w:rPr>
            </m:ctrlPr>
          </m:dPr>
          <m:e>
            <m:r>
              <w:rPr>
                <w:rFonts w:ascii="Cambria Math" w:hAnsi="Cambria Math"/>
              </w:rPr>
              <m:t>0</m:t>
            </m:r>
          </m:e>
        </m:d>
      </m:oMath>
      <w:r w:rsidR="00C213FC" w:rsidRPr="008F147D">
        <w:t>.</w:t>
      </w:r>
    </w:p>
    <w:p w14:paraId="4D0086D4" w14:textId="77777777" w:rsidR="00E87047" w:rsidRPr="008F147D" w:rsidRDefault="00E87047" w:rsidP="00C213FC">
      <w:pPr>
        <w:pStyle w:val="a3"/>
        <w:ind w:left="0"/>
        <w:rPr>
          <w:b/>
        </w:rPr>
      </w:pPr>
    </w:p>
    <w:p w14:paraId="7903216E" w14:textId="564C6D0E" w:rsidR="00C213FC" w:rsidRPr="008F147D" w:rsidRDefault="00C213FC" w:rsidP="00C213FC">
      <w:pPr>
        <w:pStyle w:val="a3"/>
        <w:ind w:left="0"/>
      </w:pPr>
      <w:r w:rsidRPr="008F147D">
        <w:rPr>
          <w:b/>
        </w:rPr>
        <w:t>3-есеп.</w:t>
      </w:r>
      <w:r w:rsidRPr="008F147D">
        <w:t xml:space="preserve"> </w:t>
      </w:r>
      <w:r w:rsidRPr="008F147D">
        <w:rPr>
          <w:i/>
        </w:rPr>
        <w:t>а</w:t>
      </w:r>
      <w:r w:rsidRPr="008F147D">
        <w:t xml:space="preserve"> параметрінің қандай мәнінде </w:t>
      </w:r>
      <m:oMath>
        <m:d>
          <m:dPr>
            <m:begChr m:val="{"/>
            <m:endChr m:val=""/>
            <m:ctrlPr>
              <w:rPr>
                <w:rFonts w:ascii="Cambria Math" w:hAnsi="Cambria Math"/>
                <w:i/>
              </w:rPr>
            </m:ctrlPr>
          </m:dPr>
          <m:e>
            <m:eqArr>
              <m:eqArrPr>
                <m:ctrlPr>
                  <w:rPr>
                    <w:rFonts w:ascii="Cambria Math" w:hAnsi="Cambria Math"/>
                    <w:i/>
                  </w:rPr>
                </m:ctrlPr>
              </m:eqArrPr>
              <m:e>
                <m:sSup>
                  <m:sSupPr>
                    <m:ctrlPr>
                      <w:rPr>
                        <w:rFonts w:ascii="Cambria Math" w:hAnsi="Cambria Math"/>
                        <w:i/>
                      </w:rPr>
                    </m:ctrlPr>
                  </m:sSupPr>
                  <m:e>
                    <m:d>
                      <m:dPr>
                        <m:ctrlPr>
                          <w:rPr>
                            <w:rFonts w:ascii="Cambria Math" w:hAnsi="Cambria Math"/>
                            <w:i/>
                          </w:rPr>
                        </m:ctrlPr>
                      </m:dPr>
                      <m:e>
                        <m:d>
                          <m:dPr>
                            <m:begChr m:val="|"/>
                            <m:endChr m:val="|"/>
                            <m:ctrlPr>
                              <w:rPr>
                                <w:rFonts w:ascii="Cambria Math" w:hAnsi="Cambria Math"/>
                                <w:i/>
                              </w:rPr>
                            </m:ctrlPr>
                          </m:dPr>
                          <m:e>
                            <m:r>
                              <w:rPr>
                                <w:rFonts w:ascii="Cambria Math" w:hAnsi="Cambria Math"/>
                              </w:rPr>
                              <m:t>x</m:t>
                            </m:r>
                          </m:e>
                        </m:d>
                        <m:r>
                          <w:rPr>
                            <w:rFonts w:ascii="Cambria Math" w:hAnsi="Cambria Math"/>
                          </w:rPr>
                          <m:t>-4</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y-4</m:t>
                        </m:r>
                      </m:e>
                    </m:d>
                  </m:e>
                  <m:sup>
                    <m:r>
                      <w:rPr>
                        <w:rFonts w:ascii="Cambria Math" w:hAnsi="Cambria Math"/>
                      </w:rPr>
                      <m:t>2</m:t>
                    </m:r>
                  </m:sup>
                </m:sSup>
                <m:r>
                  <w:rPr>
                    <w:rFonts w:ascii="Cambria Math" w:hAnsi="Cambria Math"/>
                  </w:rPr>
                  <m:t>=4</m:t>
                </m:r>
              </m:e>
              <m:e>
                <m:sSup>
                  <m:sSupPr>
                    <m:ctrlPr>
                      <w:rPr>
                        <w:rFonts w:ascii="Cambria Math" w:hAnsi="Cambria Math"/>
                        <w:i/>
                      </w:rPr>
                    </m:ctrlPr>
                  </m:sSupPr>
                  <m:e>
                    <m:d>
                      <m:dPr>
                        <m:ctrlPr>
                          <w:rPr>
                            <w:rFonts w:ascii="Cambria Math" w:hAnsi="Cambria Math"/>
                            <w:i/>
                          </w:rPr>
                        </m:ctrlPr>
                      </m:dPr>
                      <m:e>
                        <m:r>
                          <w:rPr>
                            <w:rFonts w:ascii="Cambria Math" w:hAnsi="Cambria Math"/>
                          </w:rPr>
                          <m:t>x+1</m:t>
                        </m:r>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e>
            </m:eqArr>
          </m:e>
        </m:d>
      </m:oMath>
      <w:r w:rsidRPr="008F147D">
        <w:t xml:space="preserve"> теңдеулер жүйесінің жалғыз шешімі болады?</w:t>
      </w:r>
    </w:p>
    <w:p w14:paraId="0826714D" w14:textId="025A681B" w:rsidR="00C213FC" w:rsidRPr="008F147D" w:rsidRDefault="00C213FC" w:rsidP="00C213FC">
      <w:pPr>
        <w:pStyle w:val="a3"/>
        <w:ind w:left="0"/>
      </w:pPr>
      <w:r w:rsidRPr="008F147D">
        <w:rPr>
          <w:b/>
        </w:rPr>
        <w:t xml:space="preserve">Шешуі. </w:t>
      </w:r>
      <w:r w:rsidRPr="008F147D">
        <w:t xml:space="preserve">Жүйенің бірінші теңдеуін екі шеңбер ретінде кескіндеуге болады: біріншісі – центрі </w:t>
      </w:r>
      <m:oMath>
        <m:sSub>
          <m:sSubPr>
            <m:ctrlPr>
              <w:rPr>
                <w:rFonts w:ascii="Cambria Math" w:hAnsi="Cambria Math"/>
                <w:i/>
              </w:rPr>
            </m:ctrlPr>
          </m:sSubPr>
          <m:e>
            <m:r>
              <w:rPr>
                <w:rFonts w:ascii="Cambria Math" w:hAnsi="Cambria Math"/>
              </w:rPr>
              <m:t>С</m:t>
            </m:r>
          </m:e>
          <m:sub>
            <m:r>
              <w:rPr>
                <w:rFonts w:ascii="Cambria Math" w:hAnsi="Cambria Math"/>
              </w:rPr>
              <m:t>1</m:t>
            </m:r>
          </m:sub>
        </m:sSub>
        <m:d>
          <m:dPr>
            <m:ctrlPr>
              <w:rPr>
                <w:rFonts w:ascii="Cambria Math" w:hAnsi="Cambria Math"/>
                <w:i/>
              </w:rPr>
            </m:ctrlPr>
          </m:dPr>
          <m:e>
            <m:r>
              <w:rPr>
                <w:rFonts w:ascii="Cambria Math" w:hAnsi="Cambria Math"/>
              </w:rPr>
              <m:t>-4;4</m:t>
            </m:r>
          </m:e>
        </m:d>
      </m:oMath>
      <w:r w:rsidRPr="008F147D">
        <w:t xml:space="preserve"> және радиусы 2-ге тең болатын </w:t>
      </w:r>
      <m:oMath>
        <m:sSub>
          <m:sSubPr>
            <m:ctrlPr>
              <w:rPr>
                <w:rFonts w:ascii="Cambria Math" w:hAnsi="Cambria Math"/>
                <w:i/>
              </w:rPr>
            </m:ctrlPr>
          </m:sSubPr>
          <m:e>
            <m:r>
              <w:rPr>
                <w:rFonts w:ascii="Cambria Math" w:hAnsi="Cambria Math"/>
              </w:rPr>
              <m:t>ω</m:t>
            </m:r>
          </m:e>
          <m:sub>
            <m:r>
              <w:rPr>
                <w:rFonts w:ascii="Cambria Math" w:hAnsi="Cambria Math"/>
              </w:rPr>
              <m:t>1</m:t>
            </m:r>
          </m:sub>
        </m:sSub>
      </m:oMath>
      <w:r w:rsidRPr="008F147D">
        <w:t xml:space="preserve"> шеңбері, ал екіншісі – центрі </w:t>
      </w:r>
      <m:oMath>
        <m:sSub>
          <m:sSubPr>
            <m:ctrlPr>
              <w:rPr>
                <w:rFonts w:ascii="Cambria Math" w:hAnsi="Cambria Math"/>
                <w:i/>
              </w:rPr>
            </m:ctrlPr>
          </m:sSubPr>
          <m:e>
            <m:r>
              <w:rPr>
                <w:rFonts w:ascii="Cambria Math" w:hAnsi="Cambria Math"/>
              </w:rPr>
              <m:t>С</m:t>
            </m:r>
          </m:e>
          <m:sub>
            <m:r>
              <w:rPr>
                <w:rFonts w:ascii="Cambria Math" w:hAnsi="Cambria Math"/>
              </w:rPr>
              <m:t>2</m:t>
            </m:r>
          </m:sub>
        </m:sSub>
        <m:d>
          <m:dPr>
            <m:ctrlPr>
              <w:rPr>
                <w:rFonts w:ascii="Cambria Math" w:hAnsi="Cambria Math"/>
                <w:i/>
              </w:rPr>
            </m:ctrlPr>
          </m:dPr>
          <m:e>
            <m:r>
              <w:rPr>
                <w:rFonts w:ascii="Cambria Math" w:hAnsi="Cambria Math"/>
              </w:rPr>
              <m:t>4;4</m:t>
            </m:r>
          </m:e>
        </m:d>
      </m:oMath>
      <w:r w:rsidRPr="008F147D">
        <w:t xml:space="preserve"> және радиусы 2-ге тең болатын </w:t>
      </w:r>
      <m:oMath>
        <m:sSub>
          <m:sSubPr>
            <m:ctrlPr>
              <w:rPr>
                <w:rFonts w:ascii="Cambria Math" w:hAnsi="Cambria Math"/>
                <w:i/>
              </w:rPr>
            </m:ctrlPr>
          </m:sSubPr>
          <m:e>
            <m:r>
              <w:rPr>
                <w:rFonts w:ascii="Cambria Math" w:hAnsi="Cambria Math"/>
              </w:rPr>
              <m:t>ω</m:t>
            </m:r>
          </m:e>
          <m:sub>
            <m:r>
              <w:rPr>
                <w:rFonts w:ascii="Cambria Math" w:hAnsi="Cambria Math"/>
              </w:rPr>
              <m:t>2</m:t>
            </m:r>
          </m:sub>
        </m:sSub>
      </m:oMath>
      <w:r w:rsidRPr="008F147D">
        <w:t xml:space="preserve"> шеңбері. Жүйенің екінші теңдеуі – центрі </w:t>
      </w:r>
      <m:oMath>
        <m:r>
          <w:rPr>
            <w:rFonts w:ascii="Cambria Math" w:hAnsi="Cambria Math"/>
          </w:rPr>
          <m:t>C</m:t>
        </m:r>
        <m:d>
          <m:dPr>
            <m:ctrlPr>
              <w:rPr>
                <w:rFonts w:ascii="Cambria Math" w:hAnsi="Cambria Math"/>
                <w:i/>
              </w:rPr>
            </m:ctrlPr>
          </m:dPr>
          <m:e>
            <m:r>
              <w:rPr>
                <w:rFonts w:ascii="Cambria Math" w:hAnsi="Cambria Math"/>
              </w:rPr>
              <m:t>-1;0</m:t>
            </m:r>
          </m:e>
        </m:d>
      </m:oMath>
      <w:r w:rsidRPr="008F147D">
        <w:t xml:space="preserve"> және айнымалы радиусы </w:t>
      </w:r>
      <m:oMath>
        <m:r>
          <w:rPr>
            <w:rFonts w:ascii="Cambria Math" w:hAnsi="Cambria Math"/>
          </w:rPr>
          <m:t>a≥0</m:t>
        </m:r>
      </m:oMath>
      <w:r w:rsidRPr="008F147D">
        <w:t xml:space="preserve"> болатын </w:t>
      </w:r>
      <m:oMath>
        <m:r>
          <w:rPr>
            <w:rFonts w:ascii="Cambria Math" w:hAnsi="Cambria Math"/>
          </w:rPr>
          <m:t>ω</m:t>
        </m:r>
      </m:oMath>
      <w:r w:rsidRPr="008F147D">
        <w:t xml:space="preserve"> шеңбері болады (2</w:t>
      </w:r>
      <w:r w:rsidR="00FE0B06">
        <w:t>8</w:t>
      </w:r>
      <w:r w:rsidRPr="008F147D">
        <w:t xml:space="preserve">, </w:t>
      </w:r>
      <w:r w:rsidR="00FE0B06">
        <w:t>29</w:t>
      </w:r>
      <w:r w:rsidRPr="008F147D">
        <w:t>-суреттер).</w:t>
      </w:r>
    </w:p>
    <w:p w14:paraId="45D53F82" w14:textId="77777777" w:rsidR="00C213FC" w:rsidRPr="008F147D" w:rsidRDefault="00C213FC" w:rsidP="00C213FC">
      <w:pPr>
        <w:pStyle w:val="a3"/>
        <w:ind w:left="0"/>
      </w:pPr>
      <w:r w:rsidRPr="008F147D">
        <w:t xml:space="preserve">Есептің шартын келесі жағдайлар жауап береді: </w:t>
      </w:r>
    </w:p>
    <w:p w14:paraId="20F24255" w14:textId="0B23E68B" w:rsidR="00C213FC" w:rsidRPr="008F147D" w:rsidRDefault="00C213FC" w:rsidP="00C213FC">
      <w:pPr>
        <w:pStyle w:val="a3"/>
        <w:ind w:left="0"/>
      </w:pPr>
      <w:r w:rsidRPr="008F147D">
        <w:t xml:space="preserve">1) </w:t>
      </w:r>
      <m:oMath>
        <m:r>
          <w:rPr>
            <w:rFonts w:ascii="Cambria Math" w:hAnsi="Cambria Math"/>
          </w:rPr>
          <m:t>ω</m:t>
        </m:r>
      </m:oMath>
      <w:r w:rsidRPr="008F147D">
        <w:t xml:space="preserve"> мен </w:t>
      </w:r>
      <m:oMath>
        <m:sSub>
          <m:sSubPr>
            <m:ctrlPr>
              <w:rPr>
                <w:rFonts w:ascii="Cambria Math" w:hAnsi="Cambria Math"/>
                <w:i/>
              </w:rPr>
            </m:ctrlPr>
          </m:sSubPr>
          <m:e>
            <m:r>
              <w:rPr>
                <w:rFonts w:ascii="Cambria Math" w:hAnsi="Cambria Math"/>
              </w:rPr>
              <m:t>ω</m:t>
            </m:r>
          </m:e>
          <m:sub>
            <m:r>
              <w:rPr>
                <w:rFonts w:ascii="Cambria Math" w:hAnsi="Cambria Math"/>
              </w:rPr>
              <m:t>1</m:t>
            </m:r>
          </m:sub>
        </m:sSub>
      </m:oMath>
      <w:r w:rsidRPr="008F147D">
        <w:t xml:space="preserve"> шеңберлерінің жанасуы, </w:t>
      </w:r>
      <m:oMath>
        <m:r>
          <w:rPr>
            <w:rFonts w:ascii="Cambria Math" w:hAnsi="Cambria Math"/>
          </w:rPr>
          <m:t>a=</m:t>
        </m:r>
        <m:rad>
          <m:radPr>
            <m:degHide m:val="1"/>
            <m:ctrlPr>
              <w:rPr>
                <w:rFonts w:ascii="Cambria Math" w:hAnsi="Cambria Math"/>
                <w:i/>
              </w:rPr>
            </m:ctrlPr>
          </m:radPr>
          <m:deg/>
          <m:e>
            <m:r>
              <w:rPr>
                <w:rFonts w:ascii="Cambria Math" w:hAnsi="Cambria Math"/>
              </w:rPr>
              <m:t>41</m:t>
            </m:r>
          </m:e>
        </m:rad>
        <m:r>
          <w:rPr>
            <w:rFonts w:ascii="Cambria Math" w:hAnsi="Cambria Math"/>
          </w:rPr>
          <m:t>-2</m:t>
        </m:r>
      </m:oMath>
      <w:r w:rsidR="003301CC">
        <w:t xml:space="preserve"> (28</w:t>
      </w:r>
      <w:r w:rsidRPr="008F147D">
        <w:t xml:space="preserve">-сурет); </w:t>
      </w:r>
    </w:p>
    <w:p w14:paraId="08E78422" w14:textId="77777777" w:rsidR="00C213FC" w:rsidRPr="008F147D" w:rsidRDefault="00C213FC" w:rsidP="00C213FC">
      <w:pPr>
        <w:pStyle w:val="a3"/>
        <w:ind w:left="0" w:firstLine="0"/>
      </w:pPr>
    </w:p>
    <w:p w14:paraId="34C4CA3E" w14:textId="77777777" w:rsidR="00C213FC" w:rsidRPr="008F147D" w:rsidRDefault="00C213FC" w:rsidP="00C213FC">
      <w:pPr>
        <w:pStyle w:val="a3"/>
        <w:ind w:left="0" w:firstLine="0"/>
        <w:jc w:val="center"/>
      </w:pPr>
      <w:r w:rsidRPr="008F147D">
        <w:rPr>
          <w:noProof/>
          <w:lang w:val="en-US"/>
        </w:rPr>
        <w:drawing>
          <wp:inline distT="0" distB="0" distL="0" distR="0" wp14:anchorId="67407FD8" wp14:editId="278ABDA3">
            <wp:extent cx="6068541" cy="2032000"/>
            <wp:effectExtent l="0" t="0" r="8890" b="6350"/>
            <wp:docPr id="2050" name="Рисунок 2050" descr="Изображение выглядит как текст, линия, График,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Рисунок 2050" descr="Изображение выглядит как текст, линия, График, число&#10;&#10;Содержимое, созданное искусственным интеллектом, может быть неверным."/>
                    <pic:cNvPicPr/>
                  </pic:nvPicPr>
                  <pic:blipFill rotWithShape="1">
                    <a:blip r:embed="rId53"/>
                    <a:srcRect l="1245" t="25826" r="7034" b="19572"/>
                    <a:stretch/>
                  </pic:blipFill>
                  <pic:spPr bwMode="auto">
                    <a:xfrm>
                      <a:off x="0" y="0"/>
                      <a:ext cx="6074057" cy="2033847"/>
                    </a:xfrm>
                    <a:prstGeom prst="rect">
                      <a:avLst/>
                    </a:prstGeom>
                    <a:ln>
                      <a:noFill/>
                    </a:ln>
                    <a:extLst>
                      <a:ext uri="{53640926-AAD7-44D8-BBD7-CCE9431645EC}">
                        <a14:shadowObscured xmlns:a14="http://schemas.microsoft.com/office/drawing/2010/main"/>
                      </a:ext>
                    </a:extLst>
                  </pic:spPr>
                </pic:pic>
              </a:graphicData>
            </a:graphic>
          </wp:inline>
        </w:drawing>
      </w:r>
    </w:p>
    <w:p w14:paraId="7C8F87B5" w14:textId="78BBB689" w:rsidR="00C213FC" w:rsidRPr="008F147D" w:rsidRDefault="00F73882" w:rsidP="00C213FC">
      <w:pPr>
        <w:pStyle w:val="a3"/>
        <w:ind w:left="0" w:firstLine="0"/>
      </w:pPr>
      <w:r>
        <w:tab/>
      </w:r>
      <w:r w:rsidR="00C213FC" w:rsidRPr="008F147D">
        <w:t>Сурет 2</w:t>
      </w:r>
      <w:r w:rsidR="00FE0B06">
        <w:t>8</w:t>
      </w:r>
      <w:r w:rsidR="00097578">
        <w:t xml:space="preserve"> - </w:t>
      </w:r>
      <w:r>
        <w:t>Функция графигі</w:t>
      </w:r>
      <w:r>
        <w:tab/>
      </w:r>
      <w:r>
        <w:tab/>
      </w:r>
      <w:r>
        <w:tab/>
        <w:t xml:space="preserve"> </w:t>
      </w:r>
      <w:r w:rsidR="00C213FC" w:rsidRPr="008F147D">
        <w:t xml:space="preserve">Сурет </w:t>
      </w:r>
      <w:r w:rsidR="00FE0B06">
        <w:t>29</w:t>
      </w:r>
      <w:r>
        <w:t xml:space="preserve"> </w:t>
      </w:r>
      <w:r w:rsidR="00097578">
        <w:t xml:space="preserve">- </w:t>
      </w:r>
      <w:r>
        <w:t>Функция графигі</w:t>
      </w:r>
    </w:p>
    <w:p w14:paraId="29562D21" w14:textId="77777777" w:rsidR="00C213FC" w:rsidRPr="008F147D" w:rsidRDefault="00C213FC" w:rsidP="00C213FC">
      <w:pPr>
        <w:pStyle w:val="a3"/>
        <w:ind w:left="0"/>
      </w:pPr>
    </w:p>
    <w:p w14:paraId="6A0E26EC" w14:textId="3B1BDF1F" w:rsidR="00C213FC" w:rsidRPr="008F147D" w:rsidRDefault="00C213FC" w:rsidP="00C213FC">
      <w:pPr>
        <w:pStyle w:val="a3"/>
        <w:ind w:left="0"/>
      </w:pPr>
      <w:r w:rsidRPr="008F147D">
        <w:t xml:space="preserve">2) </w:t>
      </w:r>
      <m:oMath>
        <m:r>
          <w:rPr>
            <w:rFonts w:ascii="Cambria Math" w:hAnsi="Cambria Math"/>
          </w:rPr>
          <m:t>ω</m:t>
        </m:r>
      </m:oMath>
      <w:r w:rsidRPr="008F147D">
        <w:t xml:space="preserve"> мен </w:t>
      </w:r>
      <m:oMath>
        <m:sSub>
          <m:sSubPr>
            <m:ctrlPr>
              <w:rPr>
                <w:rFonts w:ascii="Cambria Math" w:hAnsi="Cambria Math"/>
                <w:i/>
              </w:rPr>
            </m:ctrlPr>
          </m:sSubPr>
          <m:e>
            <m:r>
              <w:rPr>
                <w:rFonts w:ascii="Cambria Math" w:hAnsi="Cambria Math"/>
              </w:rPr>
              <m:t>ω</m:t>
            </m:r>
          </m:e>
          <m:sub>
            <m:r>
              <w:rPr>
                <w:rFonts w:ascii="Cambria Math" w:hAnsi="Cambria Math"/>
              </w:rPr>
              <m:t>2</m:t>
            </m:r>
          </m:sub>
        </m:sSub>
      </m:oMath>
      <w:r w:rsidRPr="008F147D">
        <w:t xml:space="preserve"> шеңберлерінің жанасуы, </w:t>
      </w:r>
      <m:oMath>
        <m:r>
          <w:rPr>
            <w:rFonts w:ascii="Cambria Math" w:hAnsi="Cambria Math"/>
          </w:rPr>
          <m:t>a=</m:t>
        </m:r>
        <m:rad>
          <m:radPr>
            <m:degHide m:val="1"/>
            <m:ctrlPr>
              <w:rPr>
                <w:rFonts w:ascii="Cambria Math" w:hAnsi="Cambria Math"/>
                <w:i/>
              </w:rPr>
            </m:ctrlPr>
          </m:radPr>
          <m:deg/>
          <m:e>
            <m:r>
              <w:rPr>
                <w:rFonts w:ascii="Cambria Math" w:hAnsi="Cambria Math"/>
              </w:rPr>
              <m:t>41</m:t>
            </m:r>
          </m:e>
        </m:rad>
        <m:r>
          <w:rPr>
            <w:rFonts w:ascii="Cambria Math" w:hAnsi="Cambria Math"/>
          </w:rPr>
          <m:t>+2</m:t>
        </m:r>
      </m:oMath>
      <w:r w:rsidRPr="008F147D">
        <w:t xml:space="preserve"> (</w:t>
      </w:r>
      <w:r w:rsidR="00FE0B06">
        <w:t>30</w:t>
      </w:r>
      <w:r w:rsidRPr="008F147D">
        <w:t>-сурет).</w:t>
      </w:r>
    </w:p>
    <w:p w14:paraId="3BF82711" w14:textId="77777777" w:rsidR="00C213FC" w:rsidRPr="008F147D" w:rsidRDefault="00C213FC" w:rsidP="00C213FC">
      <w:pPr>
        <w:pStyle w:val="a3"/>
        <w:ind w:left="0" w:firstLine="0"/>
      </w:pPr>
    </w:p>
    <w:p w14:paraId="39FF9044" w14:textId="77777777" w:rsidR="00C213FC" w:rsidRPr="008F147D" w:rsidRDefault="00C213FC" w:rsidP="00C213FC">
      <w:pPr>
        <w:pStyle w:val="a3"/>
        <w:ind w:left="0" w:firstLine="0"/>
        <w:jc w:val="center"/>
      </w:pPr>
      <w:r w:rsidRPr="008F147D">
        <w:rPr>
          <w:noProof/>
          <w:lang w:val="en-US"/>
        </w:rPr>
        <w:drawing>
          <wp:inline distT="0" distB="0" distL="0" distR="0" wp14:anchorId="2472D263" wp14:editId="1099E02C">
            <wp:extent cx="5492542" cy="3132667"/>
            <wp:effectExtent l="0" t="0" r="0" b="0"/>
            <wp:docPr id="2052" name="Рисунок 2052" descr="Изображение выглядит как текст, линия, График,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Рисунок 2052" descr="Изображение выглядит как текст, линия, График, число&#10;&#10;Содержимое, созданное искусственным интеллектом, может быть неверным."/>
                    <pic:cNvPicPr/>
                  </pic:nvPicPr>
                  <pic:blipFill rotWithShape="1">
                    <a:blip r:embed="rId54"/>
                    <a:srcRect l="11623" t="17217" r="23347" b="16842"/>
                    <a:stretch/>
                  </pic:blipFill>
                  <pic:spPr bwMode="auto">
                    <a:xfrm>
                      <a:off x="0" y="0"/>
                      <a:ext cx="5505930" cy="3140303"/>
                    </a:xfrm>
                    <a:prstGeom prst="rect">
                      <a:avLst/>
                    </a:prstGeom>
                    <a:ln>
                      <a:noFill/>
                    </a:ln>
                    <a:extLst>
                      <a:ext uri="{53640926-AAD7-44D8-BBD7-CCE9431645EC}">
                        <a14:shadowObscured xmlns:a14="http://schemas.microsoft.com/office/drawing/2010/main"/>
                      </a:ext>
                    </a:extLst>
                  </pic:spPr>
                </pic:pic>
              </a:graphicData>
            </a:graphic>
          </wp:inline>
        </w:drawing>
      </w:r>
    </w:p>
    <w:p w14:paraId="1C4E596C" w14:textId="7DBE35E9" w:rsidR="00C213FC" w:rsidRPr="008F147D" w:rsidRDefault="00C213FC" w:rsidP="00C213FC">
      <w:pPr>
        <w:pStyle w:val="a3"/>
        <w:ind w:left="0" w:firstLine="0"/>
        <w:jc w:val="center"/>
      </w:pPr>
      <w:r w:rsidRPr="008F147D">
        <w:t xml:space="preserve">Сурет </w:t>
      </w:r>
      <w:r w:rsidR="00FE0B06">
        <w:t>30</w:t>
      </w:r>
      <w:r w:rsidR="00F73882">
        <w:t xml:space="preserve"> </w:t>
      </w:r>
      <w:r w:rsidR="008C253B">
        <w:t>–</w:t>
      </w:r>
      <w:r w:rsidR="00097578">
        <w:t xml:space="preserve"> </w:t>
      </w:r>
      <w:r w:rsidR="008C253B">
        <w:t>Теңдеулер жүйесінің</w:t>
      </w:r>
      <w:r w:rsidR="00F73882">
        <w:t xml:space="preserve"> бір ғана түбірі болатындай а - параметрінің барлық мәндерін</w:t>
      </w:r>
      <w:r w:rsidR="000B2DEC">
        <w:t xml:space="preserve"> табудың </w:t>
      </w:r>
      <w:r w:rsidR="00F73882">
        <w:t>графиктік интерпретациясы</w:t>
      </w:r>
    </w:p>
    <w:p w14:paraId="04C93A1D" w14:textId="77777777" w:rsidR="00C213FC" w:rsidRPr="008F147D" w:rsidRDefault="00C213FC" w:rsidP="00C213FC">
      <w:pPr>
        <w:pStyle w:val="a3"/>
        <w:ind w:left="0"/>
      </w:pPr>
    </w:p>
    <w:p w14:paraId="36C70EA7" w14:textId="77777777" w:rsidR="00C213FC" w:rsidRPr="008F147D" w:rsidRDefault="00C213FC" w:rsidP="00C213FC">
      <w:pPr>
        <w:pStyle w:val="a3"/>
        <w:ind w:left="0"/>
        <w:jc w:val="right"/>
      </w:pPr>
      <w:r w:rsidRPr="008F147D">
        <w:t xml:space="preserve">Жауабы: </w:t>
      </w:r>
      <m:oMath>
        <m:r>
          <w:rPr>
            <w:rFonts w:ascii="Cambria Math" w:hAnsi="Cambria Math"/>
          </w:rPr>
          <m:t>a=</m:t>
        </m:r>
        <m:rad>
          <m:radPr>
            <m:degHide m:val="1"/>
            <m:ctrlPr>
              <w:rPr>
                <w:rFonts w:ascii="Cambria Math" w:hAnsi="Cambria Math"/>
                <w:i/>
              </w:rPr>
            </m:ctrlPr>
          </m:radPr>
          <m:deg/>
          <m:e>
            <m:r>
              <w:rPr>
                <w:rFonts w:ascii="Cambria Math" w:hAnsi="Cambria Math"/>
              </w:rPr>
              <m:t>41</m:t>
            </m:r>
          </m:e>
        </m:rad>
        <m:r>
          <w:rPr>
            <w:rFonts w:ascii="Cambria Math" w:hAnsi="Cambria Math"/>
          </w:rPr>
          <m:t>±2</m:t>
        </m:r>
      </m:oMath>
      <w:r w:rsidRPr="008F147D">
        <w:t>.</w:t>
      </w:r>
    </w:p>
    <w:p w14:paraId="0D89E547" w14:textId="77777777" w:rsidR="00C213FC" w:rsidRPr="008F147D" w:rsidRDefault="00C213FC" w:rsidP="00C213FC">
      <w:pPr>
        <w:pStyle w:val="a3"/>
        <w:ind w:left="0"/>
      </w:pPr>
    </w:p>
    <w:p w14:paraId="7E2D88A4" w14:textId="04ED00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Мектептің геометрия курсын оқыту процесінде фигураларды және олардың орналасуын анимациямен көрсетуде, теоремаларды бейнелеп кескіндеуде GeoGebra динамикалық ортасының мүмкіндігі көп [</w:t>
      </w:r>
      <w:r w:rsidR="00ED7A68" w:rsidRPr="008F147D">
        <w:rPr>
          <w:rFonts w:ascii="Times New Roman" w:hAnsi="Times New Roman" w:cs="Times New Roman"/>
          <w:sz w:val="28"/>
          <w:szCs w:val="28"/>
          <w:lang w:val="kk-KZ"/>
        </w:rPr>
        <w:t>117</w:t>
      </w:r>
      <w:r w:rsidR="00DE2C8F" w:rsidRPr="008F147D">
        <w:rPr>
          <w:rFonts w:ascii="Times New Roman" w:hAnsi="Times New Roman" w:cs="Times New Roman"/>
          <w:sz w:val="28"/>
          <w:szCs w:val="28"/>
          <w:lang w:val="kk-KZ"/>
        </w:rPr>
        <w:t>, 118</w:t>
      </w:r>
      <w:r w:rsidRPr="008F147D">
        <w:rPr>
          <w:rFonts w:ascii="Times New Roman" w:hAnsi="Times New Roman" w:cs="Times New Roman"/>
          <w:sz w:val="28"/>
          <w:szCs w:val="28"/>
          <w:lang w:val="kk-KZ"/>
        </w:rPr>
        <w:t>].</w:t>
      </w:r>
    </w:p>
    <w:p w14:paraId="33DFF018" w14:textId="04EA02C2"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Планиметрия курсында оқушылар фигуралардың негізгі түрлендірулерімен танысады: симметрия (шағылу), көшіру (трансляция) және бұру (ротация). Алайда көптеген оқушылар үшін осы амалдардың кеңістікте қалай жүзеге асатынын көз алдына елестету қиынға соғады. Сондықтан біз GeoGebra динамикалық ортасына қосымша Desmos графикалық ортасын да қолданамыз (</w:t>
      </w:r>
      <w:r w:rsidR="00FE0B06">
        <w:rPr>
          <w:rFonts w:ascii="Times New Roman" w:hAnsi="Times New Roman" w:cs="Times New Roman"/>
          <w:sz w:val="28"/>
          <w:szCs w:val="28"/>
          <w:lang w:val="kk-KZ"/>
        </w:rPr>
        <w:t>31</w:t>
      </w:r>
      <w:r w:rsidRPr="008F147D">
        <w:rPr>
          <w:rFonts w:ascii="Times New Roman" w:hAnsi="Times New Roman" w:cs="Times New Roman"/>
          <w:sz w:val="28"/>
          <w:szCs w:val="28"/>
          <w:lang w:val="kk-KZ"/>
        </w:rPr>
        <w:t>-сурет).</w:t>
      </w:r>
    </w:p>
    <w:p w14:paraId="310A8D94"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p>
    <w:p w14:paraId="7CE63DD4" w14:textId="77777777" w:rsidR="00C213FC" w:rsidRPr="008F147D" w:rsidRDefault="00C213FC" w:rsidP="00C213FC">
      <w:pPr>
        <w:pStyle w:val="a3"/>
        <w:ind w:left="0" w:firstLine="0"/>
        <w:jc w:val="center"/>
      </w:pPr>
      <w:r w:rsidRPr="008F147D">
        <w:rPr>
          <w:noProof/>
          <w:lang w:val="en-US"/>
        </w:rPr>
        <w:lastRenderedPageBreak/>
        <w:drawing>
          <wp:inline distT="0" distB="0" distL="0" distR="0" wp14:anchorId="1D2C5623" wp14:editId="7A39B62C">
            <wp:extent cx="5496271" cy="4534292"/>
            <wp:effectExtent l="0" t="0" r="0" b="0"/>
            <wp:docPr id="1556107329" name="Рисунок 1556107329" descr="Изображение выглядит как снимок экрана, текст, программное обеспечение,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107329" name="Рисунок 1556107329" descr="Изображение выглядит как снимок экрана, текст, программное обеспечение, линия&#10;&#10;Содержимое, созданное искусственным интеллектом, может быть неверным."/>
                    <pic:cNvPicPr/>
                  </pic:nvPicPr>
                  <pic:blipFill rotWithShape="1">
                    <a:blip r:embed="rId55"/>
                    <a:srcRect l="25802" t="19132" r="26864" b="11442"/>
                    <a:stretch/>
                  </pic:blipFill>
                  <pic:spPr bwMode="auto">
                    <a:xfrm>
                      <a:off x="0" y="0"/>
                      <a:ext cx="5530304" cy="4562368"/>
                    </a:xfrm>
                    <a:prstGeom prst="rect">
                      <a:avLst/>
                    </a:prstGeom>
                    <a:ln>
                      <a:noFill/>
                    </a:ln>
                    <a:extLst>
                      <a:ext uri="{53640926-AAD7-44D8-BBD7-CCE9431645EC}">
                        <a14:shadowObscured xmlns:a14="http://schemas.microsoft.com/office/drawing/2010/main"/>
                      </a:ext>
                    </a:extLst>
                  </pic:spPr>
                </pic:pic>
              </a:graphicData>
            </a:graphic>
          </wp:inline>
        </w:drawing>
      </w:r>
    </w:p>
    <w:p w14:paraId="27DEF0C4" w14:textId="6462C90A" w:rsidR="00C213FC" w:rsidRPr="008F147D" w:rsidRDefault="00C213FC" w:rsidP="00C213FC">
      <w:pPr>
        <w:pStyle w:val="a3"/>
        <w:ind w:left="0" w:firstLine="0"/>
        <w:jc w:val="center"/>
      </w:pPr>
      <w:r w:rsidRPr="008F147D">
        <w:t xml:space="preserve">Сурет </w:t>
      </w:r>
      <w:r w:rsidR="00FE0B06">
        <w:t>31</w:t>
      </w:r>
      <w:r w:rsidRPr="008F147D">
        <w:t xml:space="preserve"> – Desmos графикалық ортасында фигураларды түрлендіру</w:t>
      </w:r>
    </w:p>
    <w:p w14:paraId="2EC767B2"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p>
    <w:p w14:paraId="32E1DEFF"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Desmos платформасы мектеп математикасындағы алгебралық функцияларды оқытуға бағытталған. Бұл құрал:</w:t>
      </w:r>
    </w:p>
    <w:p w14:paraId="1E34B37B"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сызықтық, квадраттық, көрсеткіштік және логарифмдік функциялардың графиктерін салу;</w:t>
      </w:r>
    </w:p>
    <w:p w14:paraId="66D63D2A" w14:textId="77777777" w:rsidR="00C213FC" w:rsidRPr="008F147D" w:rsidRDefault="00C213FC" w:rsidP="00C213FC">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 параметрлердің графикке әсерін нақты уақыт режимінде бақылау;</w:t>
      </w:r>
    </w:p>
    <w:p w14:paraId="43F55909"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анықталған интеграл арқылы аудан мен көлем ұғымын динамикалық түрде түсіндіру сияқты мүмкіндіктерді ұсынады.</w:t>
      </w:r>
    </w:p>
    <w:p w14:paraId="366593E0"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Desmos платформасын қолдану әсіресе «Айналу денесінің көлемі», «Функцияны зерттеу», «Параметрлі функциялар» тақырыптарында тиімді, себебі ол формулалық есептеуден мазмұнды түсінуге көшуге жағдай жасайды.</w:t>
      </w:r>
    </w:p>
    <w:p w14:paraId="71E6B789"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Desmos бағдарламасы математикалық анализ курсынан анықталған интеграл ұғымын визуализациялауға, динамикалық модельдер құруға мүмкіндік береді. Мұндай модельдерде білм алушы интегралдағы ауданның өзгеруін, дененің айналуын, интегралдау шекараларының қалай әсер ететінін бақылай алады, сондай-ақ өз әрекеттерінің нәтижесін бірден көріп, тәжірибе жасай алады.</w:t>
      </w:r>
    </w:p>
    <w:p w14:paraId="3B1C07B1"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Бұл тәсіл анықталған интеграл арқылы «Айналу денесінің көлемі» тақырыбын оқытуда маңызды. Себебі ол формуланы механикалық қолданудан гөрі, геометриялық процесті терең түсінуге бағыттайды. Мұндай визуалды-динамикалық түсіндіру математикалық сауаттылықты қалыптастыруға, білімді жаңа жағдайға көшіру қабілетін, сондай-ақ пәнішілік және пәнаралық байланыстарды күшейтуге мүмкіндік береді.</w:t>
      </w:r>
    </w:p>
    <w:p w14:paraId="3D5FF3FB"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 xml:space="preserve">Көптеген мектеп математика оқулықтарында «Айналу денесінің көлемі» тақырыбы формулалар және аздаған кескіндер арқылы беріледі. Бұл кескіндер дайын фигураны көрсеткенімен, дененің айналуы арқылы қалай пайда болатынын ашып көрсетпейді. Нәтижесінде оқушылар формуладағы </w:t>
      </w:r>
      <m:oMath>
        <m:r>
          <w:rPr>
            <w:rFonts w:ascii="Cambria Math" w:hAnsi="Cambria Math" w:cs="Times New Roman"/>
            <w:sz w:val="28"/>
            <w:szCs w:val="28"/>
            <w:lang w:val="kk-KZ"/>
          </w:rPr>
          <m:t>π</m:t>
        </m:r>
        <m:sSup>
          <m:sSupPr>
            <m:ctrlPr>
              <w:rPr>
                <w:rFonts w:ascii="Cambria Math" w:hAnsi="Cambria Math" w:cs="Times New Roman"/>
                <w:i/>
                <w:sz w:val="28"/>
                <w:szCs w:val="28"/>
              </w:rPr>
            </m:ctrlPr>
          </m:sSupPr>
          <m:e>
            <m:r>
              <w:rPr>
                <w:rFonts w:ascii="Cambria Math" w:hAnsi="Cambria Math" w:cs="Times New Roman"/>
                <w:sz w:val="28"/>
                <w:szCs w:val="28"/>
                <w:lang w:val="kk-KZ"/>
              </w:rPr>
              <m:t>r</m:t>
            </m:r>
          </m:e>
          <m:sup>
            <m:r>
              <w:rPr>
                <w:rFonts w:ascii="Cambria Math" w:hAnsi="Cambria Math" w:cs="Times New Roman"/>
                <w:sz w:val="28"/>
                <w:szCs w:val="28"/>
                <w:lang w:val="kk-KZ"/>
              </w:rPr>
              <m:t>2</m:t>
            </m:r>
          </m:sup>
        </m:sSup>
      </m:oMath>
      <w:r w:rsidRPr="008F147D">
        <w:rPr>
          <w:rFonts w:ascii="Times New Roman" w:hAnsi="Times New Roman" w:cs="Times New Roman"/>
          <w:sz w:val="28"/>
          <w:szCs w:val="28"/>
          <w:lang w:val="kk-KZ"/>
        </w:rPr>
        <w:t xml:space="preserve">, </w:t>
      </w:r>
      <m:oMath>
        <m:r>
          <w:rPr>
            <w:rFonts w:ascii="Cambria Math" w:hAnsi="Cambria Math" w:cs="Times New Roman"/>
            <w:sz w:val="28"/>
            <w:szCs w:val="28"/>
            <w:lang w:val="kk-KZ"/>
          </w:rPr>
          <m:t>πf</m:t>
        </m:r>
        <m:sSup>
          <m:sSupPr>
            <m:ctrlPr>
              <w:rPr>
                <w:rFonts w:ascii="Cambria Math" w:hAnsi="Cambria Math" w:cs="Times New Roman"/>
                <w:i/>
                <w:sz w:val="28"/>
                <w:szCs w:val="28"/>
              </w:rPr>
            </m:ctrlPr>
          </m:sSupPr>
          <m:e>
            <m:r>
              <w:rPr>
                <w:rFonts w:ascii="Cambria Math" w:hAnsi="Cambria Math" w:cs="Times New Roman"/>
                <w:sz w:val="28"/>
                <w:szCs w:val="28"/>
                <w:lang w:val="kk-KZ"/>
              </w:rPr>
              <m:t>(x)</m:t>
            </m:r>
          </m:e>
          <m:sup>
            <m:r>
              <w:rPr>
                <w:rFonts w:ascii="Cambria Math" w:hAnsi="Cambria Math" w:cs="Times New Roman"/>
                <w:sz w:val="28"/>
                <w:szCs w:val="28"/>
                <w:lang w:val="kk-KZ"/>
              </w:rPr>
              <m:t>2</m:t>
            </m:r>
          </m:sup>
        </m:sSup>
      </m:oMath>
      <w:r w:rsidRPr="008F147D">
        <w:rPr>
          <w:rFonts w:ascii="Times New Roman" w:hAnsi="Times New Roman" w:cs="Times New Roman"/>
          <w:sz w:val="28"/>
          <w:szCs w:val="28"/>
          <w:lang w:val="kk-KZ"/>
        </w:rPr>
        <w:t xml:space="preserve"> сияқты өрнектердің геометриялық мәнін түсінбей, тек процедуралық деңгейде қолданады. </w:t>
      </w:r>
    </w:p>
    <w:p w14:paraId="251FC67E" w14:textId="550A7299"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Динамикалық ортада жүргізілетін визуализация осы олқылықты толықтырады: символдық жазбаны геометриялық мағынада түсіндіреді; айналу нәтижесінде ауданның көлемге қалай айналатынын айқын көрсетеді; оқушыға тәжірибе жасауға, гипотеза құруға және тексеруге мүмкіндік береді; абстрактілі ұғымды мазмұнды, қолжетімді түрде меңгеруге жағдай жасайды (</w:t>
      </w:r>
      <w:r w:rsidR="00FE0B06">
        <w:rPr>
          <w:rFonts w:ascii="Times New Roman" w:hAnsi="Times New Roman" w:cs="Times New Roman"/>
          <w:sz w:val="28"/>
          <w:szCs w:val="28"/>
          <w:lang w:val="kk-KZ"/>
        </w:rPr>
        <w:t>32</w:t>
      </w:r>
      <w:r w:rsidRPr="008F147D">
        <w:rPr>
          <w:rFonts w:ascii="Times New Roman" w:hAnsi="Times New Roman" w:cs="Times New Roman"/>
          <w:sz w:val="28"/>
          <w:szCs w:val="28"/>
          <w:lang w:val="kk-KZ"/>
        </w:rPr>
        <w:t>, 3</w:t>
      </w:r>
      <w:r w:rsidR="00FE0B06">
        <w:rPr>
          <w:rFonts w:ascii="Times New Roman" w:hAnsi="Times New Roman" w:cs="Times New Roman"/>
          <w:sz w:val="28"/>
          <w:szCs w:val="28"/>
          <w:lang w:val="kk-KZ"/>
        </w:rPr>
        <w:t>3</w:t>
      </w:r>
      <w:r w:rsidRPr="008F147D">
        <w:rPr>
          <w:rFonts w:ascii="Times New Roman" w:hAnsi="Times New Roman" w:cs="Times New Roman"/>
          <w:sz w:val="28"/>
          <w:szCs w:val="28"/>
          <w:lang w:val="kk-KZ"/>
        </w:rPr>
        <w:t>-сурет).</w:t>
      </w:r>
    </w:p>
    <w:p w14:paraId="4F0E8F3D" w14:textId="77777777" w:rsidR="00C213FC" w:rsidRPr="008F147D" w:rsidRDefault="00C213FC" w:rsidP="00C213FC">
      <w:pPr>
        <w:pStyle w:val="a3"/>
        <w:ind w:left="0" w:firstLine="0"/>
      </w:pPr>
    </w:p>
    <w:p w14:paraId="7C99EB3A" w14:textId="77777777" w:rsidR="00C213FC" w:rsidRPr="008F147D" w:rsidRDefault="00C213FC" w:rsidP="00C213FC">
      <w:pPr>
        <w:pStyle w:val="a3"/>
        <w:ind w:left="0" w:firstLine="0"/>
        <w:jc w:val="center"/>
      </w:pPr>
      <w:r w:rsidRPr="008F147D">
        <w:rPr>
          <w:noProof/>
          <w:lang w:val="en-US"/>
        </w:rPr>
        <w:drawing>
          <wp:inline distT="0" distB="0" distL="0" distR="0" wp14:anchorId="6A004062" wp14:editId="130EAD0C">
            <wp:extent cx="5985887" cy="2895600"/>
            <wp:effectExtent l="0" t="0" r="0" b="0"/>
            <wp:docPr id="1220073004" name="Рисунок 1220073004" descr="Изображение выглядит как программное обеспечение, снимок экрана, текст, Мультимедийное программное обеспечение&#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073004" name="Рисунок 1220073004" descr="Изображение выглядит как программное обеспечение, снимок экрана, текст, Мультимедийное программное обеспечение&#10;&#10;Содержимое, созданное искусственным интеллектом, может быть неверным."/>
                    <pic:cNvPicPr/>
                  </pic:nvPicPr>
                  <pic:blipFill rotWithShape="1">
                    <a:blip r:embed="rId56"/>
                    <a:srcRect t="15495" r="14490" b="10964"/>
                    <a:stretch/>
                  </pic:blipFill>
                  <pic:spPr bwMode="auto">
                    <a:xfrm>
                      <a:off x="0" y="0"/>
                      <a:ext cx="5995025" cy="2900020"/>
                    </a:xfrm>
                    <a:prstGeom prst="rect">
                      <a:avLst/>
                    </a:prstGeom>
                    <a:ln>
                      <a:noFill/>
                    </a:ln>
                    <a:extLst>
                      <a:ext uri="{53640926-AAD7-44D8-BBD7-CCE9431645EC}">
                        <a14:shadowObscured xmlns:a14="http://schemas.microsoft.com/office/drawing/2010/main"/>
                      </a:ext>
                    </a:extLst>
                  </pic:spPr>
                </pic:pic>
              </a:graphicData>
            </a:graphic>
          </wp:inline>
        </w:drawing>
      </w:r>
    </w:p>
    <w:p w14:paraId="37E208A1" w14:textId="0C34A768" w:rsidR="00C213FC" w:rsidRPr="008F147D" w:rsidRDefault="00C213FC" w:rsidP="00C213FC">
      <w:pPr>
        <w:pStyle w:val="a3"/>
        <w:ind w:left="0" w:firstLine="0"/>
        <w:jc w:val="center"/>
      </w:pPr>
      <w:r w:rsidRPr="008F147D">
        <w:t xml:space="preserve">Сурет </w:t>
      </w:r>
      <w:r w:rsidR="00FE0B06">
        <w:t>32</w:t>
      </w:r>
      <w:r w:rsidRPr="008F147D">
        <w:t xml:space="preserve"> – Параболаның абсцисса осімен айналуы</w:t>
      </w:r>
    </w:p>
    <w:p w14:paraId="7571EC5D" w14:textId="77777777" w:rsidR="00C213FC" w:rsidRPr="008F147D" w:rsidRDefault="00C213FC" w:rsidP="00C213FC">
      <w:pPr>
        <w:pStyle w:val="a3"/>
      </w:pPr>
    </w:p>
    <w:p w14:paraId="2E85B0DC" w14:textId="77777777" w:rsidR="00C213FC" w:rsidRPr="008F147D" w:rsidRDefault="00C213FC" w:rsidP="00C213FC">
      <w:pPr>
        <w:pStyle w:val="a3"/>
        <w:ind w:left="0" w:firstLine="0"/>
        <w:jc w:val="center"/>
      </w:pPr>
      <w:r w:rsidRPr="008F147D">
        <w:rPr>
          <w:noProof/>
          <w:lang w:val="en-US"/>
        </w:rPr>
        <w:drawing>
          <wp:inline distT="0" distB="0" distL="0" distR="0" wp14:anchorId="34C13BE5" wp14:editId="351170F7">
            <wp:extent cx="6031312" cy="2683934"/>
            <wp:effectExtent l="0" t="0" r="7620" b="2540"/>
            <wp:docPr id="1727704962" name="Рисунок 1727704962" descr="Изображение выглядит как программное обеспечение, снимок экрана, Значок на компьютере, Мультимедийное программное обеспечение&#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704962" name="Рисунок 1727704962" descr="Изображение выглядит как программное обеспечение, снимок экрана, Значок на компьютере, Мультимедийное программное обеспечение&#10;&#10;Содержимое, созданное искусственным интеллектом, может быть неверным."/>
                    <pic:cNvPicPr/>
                  </pic:nvPicPr>
                  <pic:blipFill rotWithShape="1">
                    <a:blip r:embed="rId57"/>
                    <a:srcRect t="15495" r="16995" b="18834"/>
                    <a:stretch/>
                  </pic:blipFill>
                  <pic:spPr bwMode="auto">
                    <a:xfrm>
                      <a:off x="0" y="0"/>
                      <a:ext cx="6037201" cy="2686554"/>
                    </a:xfrm>
                    <a:prstGeom prst="rect">
                      <a:avLst/>
                    </a:prstGeom>
                    <a:ln>
                      <a:noFill/>
                    </a:ln>
                    <a:extLst>
                      <a:ext uri="{53640926-AAD7-44D8-BBD7-CCE9431645EC}">
                        <a14:shadowObscured xmlns:a14="http://schemas.microsoft.com/office/drawing/2010/main"/>
                      </a:ext>
                    </a:extLst>
                  </pic:spPr>
                </pic:pic>
              </a:graphicData>
            </a:graphic>
          </wp:inline>
        </w:drawing>
      </w:r>
    </w:p>
    <w:p w14:paraId="59DEB22D" w14:textId="37ED4E4E" w:rsidR="00C213FC" w:rsidRPr="008F147D" w:rsidRDefault="00C213FC" w:rsidP="00C213FC">
      <w:pPr>
        <w:pStyle w:val="a3"/>
        <w:ind w:left="0" w:firstLine="0"/>
        <w:jc w:val="center"/>
      </w:pPr>
      <w:r w:rsidRPr="008F147D">
        <w:t>Сурет 3</w:t>
      </w:r>
      <w:r w:rsidR="00FE0B06">
        <w:t>3</w:t>
      </w:r>
      <w:r w:rsidRPr="008F147D">
        <w:t xml:space="preserve"> – Параболаның ордината осімен айналуы</w:t>
      </w:r>
    </w:p>
    <w:p w14:paraId="4F664269" w14:textId="77777777" w:rsidR="00C213FC" w:rsidRPr="008F147D" w:rsidRDefault="00C213FC" w:rsidP="00C213FC">
      <w:pPr>
        <w:pStyle w:val="a3"/>
        <w:ind w:left="0" w:firstLine="0"/>
        <w:jc w:val="center"/>
      </w:pPr>
    </w:p>
    <w:p w14:paraId="210E9CB9" w14:textId="77777777" w:rsidR="00C213FC" w:rsidRPr="008F147D" w:rsidRDefault="00C213FC" w:rsidP="00C213FC">
      <w:pPr>
        <w:pStyle w:val="a3"/>
      </w:pPr>
      <w:r w:rsidRPr="008F147D">
        <w:t xml:space="preserve">Математиканы оқыту процесінде GeoGebra және Desmos динамикалық </w:t>
      </w:r>
      <w:r w:rsidRPr="008F147D">
        <w:lastRenderedPageBreak/>
        <w:t>орталарын қолдану тәжірибесі оның бірқатар педагогикалық артықшылықтарын айқындады:</w:t>
      </w:r>
    </w:p>
    <w:p w14:paraId="489F323C" w14:textId="77777777" w:rsidR="00C213FC" w:rsidRPr="008F147D" w:rsidRDefault="00C213FC" w:rsidP="00C213FC">
      <w:pPr>
        <w:pStyle w:val="a3"/>
      </w:pPr>
      <w:r w:rsidRPr="008F147D">
        <w:t>1) оқу процесін белсендіруге ықпал етіп, параметрлі есептерді шешудің мәнін терең түсінуге мүмкіндік береді, сонымен қатар математиканы оқытудағы формализмді азайтады;</w:t>
      </w:r>
    </w:p>
    <w:p w14:paraId="1E56F726" w14:textId="77777777" w:rsidR="00C213FC" w:rsidRPr="008F147D" w:rsidRDefault="00C213FC" w:rsidP="00C213FC">
      <w:pPr>
        <w:pStyle w:val="a3"/>
      </w:pPr>
      <w:r w:rsidRPr="008F147D">
        <w:t>2) динамикалық орта оқытудың нәтижесін арттырып, студенттердің танымдық белсенділігін күшейтеді;</w:t>
      </w:r>
    </w:p>
    <w:p w14:paraId="09542DFF" w14:textId="77777777" w:rsidR="00C213FC" w:rsidRPr="008F147D" w:rsidRDefault="00C213FC" w:rsidP="00C213FC">
      <w:pPr>
        <w:pStyle w:val="a3"/>
      </w:pPr>
      <w:r w:rsidRPr="008F147D">
        <w:t>3) тақырыпты меңгеру барысында уақыт үнемделеді, себебі бір есепті визуалды түрде көрсету арқылы қысқа уақыт ішінде (шамамен 5 минутта) бірнеше ұқсас есептердің шешу идеясын түсіндіруге болады;</w:t>
      </w:r>
    </w:p>
    <w:p w14:paraId="7D754428" w14:textId="77777777" w:rsidR="00C213FC" w:rsidRPr="008F147D" w:rsidRDefault="00C213FC" w:rsidP="00C213FC">
      <w:pPr>
        <w:pStyle w:val="a3"/>
      </w:pPr>
      <w:r w:rsidRPr="008F147D">
        <w:t>4) динамикалық орта студенттерде әртүрлі жағдайларда шешім табуға мүмкіндік беретін, елестету деңгейінде-ақ жұмыс істейтін тұтас әрі икемді білімдер жүйесін қалыптастыруға жағдай жасайды.</w:t>
      </w:r>
    </w:p>
    <w:p w14:paraId="16C4BF66" w14:textId="707D9518"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Maple бағдарламасының графикалық интерфейсі білім алушылардың шығармашылық және зерттеушілік қызметін ұйымдастыруға кең мүмкіндіктер ашады. Maple – ғылым, білім беру және технология салаларында математикалық есептерді автоматтандырылған түрде шешуге арналған қуатты әрі әмбебап компьютерлік математикалық жүйе болып табылады. Қазіргі таңда қолданыстағы Maple нұсқалары күрделі математикалық аппаратқа негізделген кешенді программалық орталар ретінде сипатталады және жоғары деңгейдегі есептеулерді орындауға бағытталған [</w:t>
      </w:r>
      <w:r w:rsidR="00ED7A68" w:rsidRPr="008F147D">
        <w:rPr>
          <w:rFonts w:ascii="Times New Roman" w:hAnsi="Times New Roman" w:cs="Times New Roman"/>
          <w:sz w:val="28"/>
          <w:szCs w:val="28"/>
          <w:lang w:val="kk-KZ"/>
        </w:rPr>
        <w:t>11</w:t>
      </w:r>
      <w:r w:rsidR="00DE2C8F" w:rsidRPr="008F147D">
        <w:rPr>
          <w:rFonts w:ascii="Times New Roman" w:hAnsi="Times New Roman" w:cs="Times New Roman"/>
          <w:sz w:val="28"/>
          <w:szCs w:val="28"/>
          <w:lang w:val="kk-KZ"/>
        </w:rPr>
        <w:t>9</w:t>
      </w:r>
      <w:r w:rsidRPr="008F147D">
        <w:rPr>
          <w:rFonts w:ascii="Times New Roman" w:hAnsi="Times New Roman" w:cs="Times New Roman"/>
          <w:sz w:val="28"/>
          <w:szCs w:val="28"/>
          <w:lang w:val="kk-KZ"/>
        </w:rPr>
        <w:t>].</w:t>
      </w:r>
    </w:p>
    <w:p w14:paraId="38F2D3B3" w14:textId="77777777" w:rsidR="00307FB7" w:rsidRPr="008F147D" w:rsidRDefault="00C213FC" w:rsidP="00307FB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Maple ортасы операторлар мен функциялардың кеңейтілген стандартты кітапханасын қамтиды. Бұл кітапханадағы көптеген математикалық функциялар қосымша параметрлерді енгізусіз тікелей қолданылса, кейбір арнайы функциялар мен процедуралар есептің ерекшелігіне байланысты қосымша командалар мен баптауларды талап етеді. </w:t>
      </w:r>
    </w:p>
    <w:p w14:paraId="40F99601" w14:textId="34F5E74E" w:rsidR="00C213FC" w:rsidRPr="008F147D" w:rsidRDefault="00C213FC" w:rsidP="00307FB7">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Maple жүйесі</w:t>
      </w:r>
      <w:r w:rsidR="00307FB7" w:rsidRPr="008F147D">
        <w:rPr>
          <w:rFonts w:ascii="Times New Roman" w:hAnsi="Times New Roman" w:cs="Times New Roman"/>
          <w:sz w:val="28"/>
          <w:szCs w:val="28"/>
          <w:lang w:val="kk-KZ"/>
        </w:rPr>
        <w:t xml:space="preserve"> арқылы </w:t>
      </w:r>
      <w:r w:rsidRPr="008F147D">
        <w:rPr>
          <w:rFonts w:ascii="Times New Roman" w:hAnsi="Times New Roman" w:cs="Times New Roman"/>
          <w:sz w:val="28"/>
          <w:szCs w:val="28"/>
          <w:lang w:val="kk-KZ"/>
        </w:rPr>
        <w:t>есептер шығаруды үйрету әдістемесін жетілдіруге мүмкіндік береді. Атап айтқанда, бұл бағдарлама «Математикалық анализ», «Алгебра және сандар теориясы», «Дифференциалдық теңдеулер» пәндерінен интегралдар, қатарлар және функцияларды зерттеу сияқты тақырыптардан есептердің аналитикалық және графикалық шешімдерін қатар қарастыруға жағдай жасайды. Мұндай тәсіл студенттердің есепті формалды түрде ғана емес, мазмұндық тұрғыдан терең түсінуіне мүмкіндік береді [</w:t>
      </w:r>
      <w:r w:rsidR="00ED7A68" w:rsidRPr="008F147D">
        <w:rPr>
          <w:rFonts w:ascii="Times New Roman" w:hAnsi="Times New Roman" w:cs="Times New Roman"/>
          <w:sz w:val="28"/>
          <w:szCs w:val="28"/>
          <w:lang w:val="kk-KZ"/>
        </w:rPr>
        <w:t>1</w:t>
      </w:r>
      <w:r w:rsidR="00DE2C8F" w:rsidRPr="008F147D">
        <w:rPr>
          <w:rFonts w:ascii="Times New Roman" w:hAnsi="Times New Roman" w:cs="Times New Roman"/>
          <w:sz w:val="28"/>
          <w:szCs w:val="28"/>
          <w:lang w:val="kk-KZ"/>
        </w:rPr>
        <w:t>20</w:t>
      </w:r>
      <w:r w:rsidRPr="008F147D">
        <w:rPr>
          <w:rFonts w:ascii="Times New Roman" w:hAnsi="Times New Roman" w:cs="Times New Roman"/>
          <w:sz w:val="28"/>
          <w:szCs w:val="28"/>
          <w:lang w:val="kk-KZ"/>
        </w:rPr>
        <w:t>].</w:t>
      </w:r>
    </w:p>
    <w:p w14:paraId="41FC8B8A" w14:textId="0D6DFB2F"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Maple жүйесін қолдану арқылы болашақ мұғалімдер математикалық объектілерді модельдеу, параметрлердің өзгеруіне байланысты функциялардың мінез-құлқын зерттеу, графиктерді динамикалық түрде түрлендіру сияқты зерттеушілік тапсырмаларды орындай алады. Бұл өз кезегінде есептер шығаруда эвристикалық әдістерді қолдану, болжам жасау, алынған нәтижелерді талдау және қорытындылау дағдыларын қалыптастырады [</w:t>
      </w:r>
      <w:r w:rsidR="00ED7A68" w:rsidRPr="008F147D">
        <w:rPr>
          <w:rFonts w:ascii="Times New Roman" w:hAnsi="Times New Roman" w:cs="Times New Roman"/>
          <w:sz w:val="28"/>
          <w:szCs w:val="28"/>
          <w:lang w:val="kk-KZ"/>
        </w:rPr>
        <w:t>12</w:t>
      </w:r>
      <w:r w:rsidR="00DE2C8F" w:rsidRPr="008F147D">
        <w:rPr>
          <w:rFonts w:ascii="Times New Roman" w:hAnsi="Times New Roman" w:cs="Times New Roman"/>
          <w:sz w:val="28"/>
          <w:szCs w:val="28"/>
          <w:lang w:val="kk-KZ"/>
        </w:rPr>
        <w:t>1</w:t>
      </w:r>
      <w:r w:rsidRPr="008F147D">
        <w:rPr>
          <w:rFonts w:ascii="Times New Roman" w:hAnsi="Times New Roman" w:cs="Times New Roman"/>
          <w:sz w:val="28"/>
          <w:szCs w:val="28"/>
          <w:lang w:val="kk-KZ"/>
        </w:rPr>
        <w:t>].</w:t>
      </w:r>
    </w:p>
    <w:p w14:paraId="10820B8C" w14:textId="4C3C1C42" w:rsidR="00C213FC" w:rsidRPr="008F147D" w:rsidRDefault="00836725"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Студенттердің өзіндік оқу қызметін тиімді ұйымдастыруға Maple бағдарламалық ортасындағы зертханалық және практикалық жұмыстар жағдай жасап, олардың цифрлық сауаттылығын қалыптастыру мен дамытуға септігін тигізеді. </w:t>
      </w:r>
      <w:r w:rsidR="00C213FC" w:rsidRPr="008F147D">
        <w:rPr>
          <w:rFonts w:ascii="Times New Roman" w:hAnsi="Times New Roman" w:cs="Times New Roman"/>
          <w:sz w:val="28"/>
          <w:szCs w:val="28"/>
          <w:lang w:val="kk-KZ"/>
        </w:rPr>
        <w:t xml:space="preserve">Болашақ математика мұғалімдері үшін Maple бағдарламасын меңгеру кейінгі кәсіби қызметінде күрделі есептерді түсіндіруде, көрнекі модельдер </w:t>
      </w:r>
      <w:r w:rsidR="00C213FC" w:rsidRPr="008F147D">
        <w:rPr>
          <w:rFonts w:ascii="Times New Roman" w:hAnsi="Times New Roman" w:cs="Times New Roman"/>
          <w:sz w:val="28"/>
          <w:szCs w:val="28"/>
          <w:lang w:val="kk-KZ"/>
        </w:rPr>
        <w:lastRenderedPageBreak/>
        <w:t>құруда және оқушылардың зерттеушілік белсенділігін арттыруда тиімді әдістемелік құрал ретінде қызмет атқарады.</w:t>
      </w:r>
    </w:p>
    <w:p w14:paraId="6801A83D"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Болашақ математика мұғалімдерін даярлау барысында Maple:</w:t>
      </w:r>
    </w:p>
    <w:p w14:paraId="22A016B6"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күрделі алгебралық және тригонометриялық өрнектерді түрлендіру;</w:t>
      </w:r>
    </w:p>
    <w:p w14:paraId="729402D4"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туынды мен интегралдарды аналитикалық түрде есептеу;</w:t>
      </w:r>
    </w:p>
    <w:p w14:paraId="333D807E"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функцияларды зерттеу (асимптоталар, шектер, экстремумдар);</w:t>
      </w:r>
    </w:p>
    <w:p w14:paraId="597736D1"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мектеп математикасының есептерін жоғары математикалық деңгейде модельдеу үшін қолданылады.</w:t>
      </w:r>
    </w:p>
    <w:p w14:paraId="4D7ECFFC" w14:textId="77777777" w:rsidR="00C213FC" w:rsidRPr="008F147D" w:rsidRDefault="00C213FC" w:rsidP="00C213FC">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rPr>
        <w:t>Maple</w:t>
      </w:r>
      <w:r w:rsidRPr="008F147D">
        <w:rPr>
          <w:rFonts w:ascii="Times New Roman" w:hAnsi="Times New Roman" w:cs="Times New Roman"/>
          <w:sz w:val="28"/>
          <w:szCs w:val="28"/>
          <w:lang w:val="ru-RU"/>
        </w:rPr>
        <w:t xml:space="preserve"> жүйесін қолдану студенттердің алгоритмдік мәдениетін, дәл математикалық тілін және есеп шығарудың жалпылама тәсілдерін қалыптастырады. Бұл болашақ мұғалімге мектептегі есептердің теориялық негізді түсінуге және оны оқушы деңгейіне бейімдеп жеткізуге мүмкіндік береді.</w:t>
      </w:r>
    </w:p>
    <w:p w14:paraId="14FDCB25" w14:textId="77777777" w:rsidR="00C213FC" w:rsidRPr="008F147D" w:rsidRDefault="00C213FC" w:rsidP="00C213FC">
      <w:pPr>
        <w:pStyle w:val="a3"/>
        <w:ind w:left="0"/>
      </w:pPr>
      <w:r w:rsidRPr="008F147D">
        <w:rPr>
          <w:b/>
        </w:rPr>
        <w:t>4-есеп.</w:t>
      </w:r>
      <w:r w:rsidRPr="008F147D">
        <w:t xml:space="preserve"> Интегралды табыңдар: </w:t>
      </w:r>
      <w:r w:rsidR="00AA7ECB" w:rsidRPr="008F147D">
        <w:rPr>
          <w:noProof/>
          <w:position w:val="-24"/>
          <w:sz w:val="24"/>
          <w:szCs w:val="24"/>
          <w:lang w:val="en-US"/>
        </w:rPr>
        <w:object w:dxaOrig="1080" w:dyaOrig="620" w14:anchorId="12743A93">
          <v:shape id="_x0000_i1030" type="#_x0000_t75" alt="" style="width:71.35pt;height:38.65pt;mso-width-percent:0;mso-height-percent:0;mso-width-percent:0;mso-height-percent:0" o:ole="">
            <v:imagedata r:id="rId58" o:title=""/>
          </v:shape>
          <o:OLEObject Type="Embed" ProgID="Equation.DSMT4" ShapeID="_x0000_i1030" DrawAspect="Content" ObjectID="_1832161422" r:id="rId59"/>
        </w:object>
      </w:r>
    </w:p>
    <w:p w14:paraId="676700B0" w14:textId="77777777" w:rsidR="00C213FC" w:rsidRPr="008F147D" w:rsidRDefault="00C213FC" w:rsidP="00C213FC">
      <w:pPr>
        <w:pStyle w:val="a3"/>
        <w:ind w:left="0"/>
      </w:pPr>
      <w:r w:rsidRPr="008F147D">
        <w:rPr>
          <w:b/>
        </w:rPr>
        <w:t xml:space="preserve">Шешуі. </w:t>
      </w:r>
      <w:r w:rsidRPr="008F147D">
        <w:t>Берілген анықталған интегралды алдымен дәстүрлі аналитикалық әдістерді қолдану арқылы шешеміз, содан кейін алынған нәтижені Maple компьютерлік математикалық жүйесінің көмегімен тексеріп, салыстырмалы талдау жүргіземіз. Осы мақсатта ең әуелі есептің дәстүрлі шешу жолын қарастырайық.</w:t>
      </w:r>
    </w:p>
    <w:p w14:paraId="75924D41" w14:textId="77777777" w:rsidR="00C213FC" w:rsidRPr="008F147D" w:rsidRDefault="00AA7ECB" w:rsidP="00C213FC">
      <w:pPr>
        <w:pStyle w:val="a5"/>
        <w:ind w:left="0" w:firstLine="567"/>
        <w:rPr>
          <w:sz w:val="24"/>
          <w:szCs w:val="24"/>
        </w:rPr>
      </w:pPr>
      <w:r w:rsidRPr="008F147D">
        <w:rPr>
          <w:noProof/>
          <w:position w:val="-78"/>
          <w:sz w:val="24"/>
          <w:szCs w:val="24"/>
        </w:rPr>
        <w:object w:dxaOrig="4700" w:dyaOrig="1680" w14:anchorId="297EA15A">
          <v:shape id="_x0000_i1031" type="#_x0000_t75" alt="" style="width:261.35pt;height:93.35pt;mso-width-percent:0;mso-height-percent:0;mso-width-percent:0;mso-height-percent:0" o:ole="">
            <v:imagedata r:id="rId60" o:title=""/>
          </v:shape>
          <o:OLEObject Type="Embed" ProgID="Equation.DSMT4" ShapeID="_x0000_i1031" DrawAspect="Content" ObjectID="_1832161423" r:id="rId61"/>
        </w:object>
      </w:r>
      <w:r w:rsidRPr="008F147D">
        <w:rPr>
          <w:noProof/>
          <w:position w:val="-24"/>
          <w:sz w:val="24"/>
          <w:szCs w:val="24"/>
          <w:lang w:val="en-US"/>
        </w:rPr>
        <w:object w:dxaOrig="4120" w:dyaOrig="620" w14:anchorId="5F06ABCE">
          <v:shape id="_x0000_i1032" type="#_x0000_t75" alt="" style="width:254.65pt;height:38.65pt;mso-width-percent:0;mso-height-percent:0;mso-width-percent:0;mso-height-percent:0" o:ole="">
            <v:imagedata r:id="rId62" o:title=""/>
          </v:shape>
          <o:OLEObject Type="Embed" ProgID="Equation.DSMT4" ShapeID="_x0000_i1032" DrawAspect="Content" ObjectID="_1832161424" r:id="rId63"/>
        </w:object>
      </w:r>
      <w:r w:rsidR="00C213FC" w:rsidRPr="008F147D">
        <w:rPr>
          <w:sz w:val="24"/>
          <w:szCs w:val="24"/>
        </w:rPr>
        <w:t xml:space="preserve"> </w:t>
      </w:r>
    </w:p>
    <w:p w14:paraId="08AAB758" w14:textId="77777777" w:rsidR="00C213FC" w:rsidRPr="008F147D" w:rsidRDefault="00C213FC" w:rsidP="00C213FC">
      <w:pPr>
        <w:pStyle w:val="a3"/>
        <w:ind w:left="0"/>
      </w:pPr>
    </w:p>
    <w:p w14:paraId="184860B2" w14:textId="77777777" w:rsidR="00C213FC" w:rsidRPr="008F147D" w:rsidRDefault="00C213FC" w:rsidP="00C213FC">
      <w:pPr>
        <w:pStyle w:val="a3"/>
        <w:ind w:left="0"/>
      </w:pPr>
      <w:r w:rsidRPr="008F147D">
        <w:t>Maple компьютерлік математикалық жүйесінде есептердің шешімін алу процесі көрнекі, жылдам және қолданушыға ыңғайлы болып табылады. Бағдарламада сәйкес командаларды енгізу арқылы есептің шешімі қысқа уақыт ішінде автоматты түрде алынады, нәтижесінде жауапты келесі түрде көрсетуге мүмкіндік туады.</w:t>
      </w:r>
    </w:p>
    <w:p w14:paraId="2BB24935" w14:textId="77777777" w:rsidR="00C213FC" w:rsidRPr="008F147D" w:rsidRDefault="00C213FC" w:rsidP="00C213FC">
      <w:pPr>
        <w:pStyle w:val="a3"/>
        <w:ind w:left="0"/>
      </w:pPr>
    </w:p>
    <w:p w14:paraId="71AF4719"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with(Student[Calculus1]):</w:t>
      </w:r>
    </w:p>
    <w:p w14:paraId="6C4789E8"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infolevel[Studen[Calculus1]]:=1:</w:t>
      </w:r>
    </w:p>
    <w:p w14:paraId="0F8284D7"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f:=x-&gt;1/(2-3*x);</w:t>
      </w:r>
    </w:p>
    <w:p w14:paraId="1D2EF3D0" w14:textId="77777777" w:rsidR="00C213FC" w:rsidRPr="008F147D" w:rsidRDefault="00C213FC" w:rsidP="00C213FC">
      <w:pPr>
        <w:autoSpaceDE w:val="0"/>
        <w:autoSpaceDN w:val="0"/>
        <w:adjustRightInd w:val="0"/>
        <w:spacing w:after="0" w:line="240" w:lineRule="auto"/>
        <w:jc w:val="center"/>
        <w:rPr>
          <w:rFonts w:ascii="Times New Roman" w:hAnsi="Times New Roman" w:cs="Times New Roman"/>
          <w:color w:val="000000"/>
          <w:sz w:val="28"/>
          <w:szCs w:val="28"/>
        </w:rPr>
      </w:pPr>
      <w:r w:rsidRPr="008F147D">
        <w:rPr>
          <w:rFonts w:ascii="Times New Roman" w:hAnsi="Times New Roman" w:cs="Times New Roman"/>
          <w:noProof/>
          <w:color w:val="000000"/>
          <w:position w:val="-23"/>
          <w:sz w:val="28"/>
          <w:szCs w:val="28"/>
        </w:rPr>
        <w:drawing>
          <wp:inline distT="0" distB="0" distL="0" distR="0" wp14:anchorId="45E17CFC" wp14:editId="768499A6">
            <wp:extent cx="1036955" cy="368300"/>
            <wp:effectExtent l="0" t="0" r="0" b="0"/>
            <wp:docPr id="2054" name="Рисунок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036955" cy="368300"/>
                    </a:xfrm>
                    <a:prstGeom prst="rect">
                      <a:avLst/>
                    </a:prstGeom>
                    <a:noFill/>
                    <a:ln>
                      <a:noFill/>
                    </a:ln>
                  </pic:spPr>
                </pic:pic>
              </a:graphicData>
            </a:graphic>
          </wp:inline>
        </w:drawing>
      </w:r>
    </w:p>
    <w:p w14:paraId="2D4C45E2"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Int(f(x),x);</w:t>
      </w:r>
    </w:p>
    <w:p w14:paraId="6221C857" w14:textId="77777777" w:rsidR="00C213FC" w:rsidRPr="008F147D" w:rsidRDefault="00C213FC" w:rsidP="00C213FC">
      <w:pPr>
        <w:autoSpaceDE w:val="0"/>
        <w:autoSpaceDN w:val="0"/>
        <w:adjustRightInd w:val="0"/>
        <w:spacing w:after="0" w:line="240" w:lineRule="auto"/>
        <w:jc w:val="center"/>
        <w:rPr>
          <w:rFonts w:ascii="Times New Roman" w:hAnsi="Times New Roman" w:cs="Times New Roman"/>
          <w:color w:val="000000"/>
          <w:sz w:val="28"/>
          <w:szCs w:val="28"/>
        </w:rPr>
      </w:pPr>
      <w:r w:rsidRPr="008F147D">
        <w:rPr>
          <w:rFonts w:ascii="Times New Roman" w:hAnsi="Times New Roman" w:cs="Times New Roman"/>
          <w:noProof/>
          <w:color w:val="000000"/>
          <w:position w:val="-37"/>
          <w:sz w:val="28"/>
          <w:szCs w:val="28"/>
        </w:rPr>
        <w:drawing>
          <wp:inline distT="0" distB="0" distL="0" distR="0" wp14:anchorId="580767CB" wp14:editId="2F25C591">
            <wp:extent cx="805180" cy="532130"/>
            <wp:effectExtent l="0" t="0" r="0" b="1270"/>
            <wp:docPr id="2055" name="Рисунок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05180" cy="532130"/>
                    </a:xfrm>
                    <a:prstGeom prst="rect">
                      <a:avLst/>
                    </a:prstGeom>
                    <a:noFill/>
                    <a:ln>
                      <a:noFill/>
                    </a:ln>
                  </pic:spPr>
                </pic:pic>
              </a:graphicData>
            </a:graphic>
          </wp:inline>
        </w:drawing>
      </w:r>
    </w:p>
    <w:p w14:paraId="450F9842"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Hint(%);</w:t>
      </w:r>
    </w:p>
    <w:p w14:paraId="0250EFFA" w14:textId="77777777" w:rsidR="00C213FC" w:rsidRPr="008F147D" w:rsidRDefault="00C213FC" w:rsidP="00C213FC">
      <w:pPr>
        <w:autoSpaceDE w:val="0"/>
        <w:autoSpaceDN w:val="0"/>
        <w:adjustRightInd w:val="0"/>
        <w:spacing w:after="0" w:line="240" w:lineRule="auto"/>
        <w:jc w:val="center"/>
        <w:rPr>
          <w:rFonts w:ascii="Times New Roman" w:hAnsi="Times New Roman" w:cs="Times New Roman"/>
          <w:color w:val="000000"/>
          <w:sz w:val="28"/>
          <w:szCs w:val="28"/>
        </w:rPr>
      </w:pPr>
      <w:r w:rsidRPr="008F147D">
        <w:rPr>
          <w:rFonts w:ascii="Times New Roman" w:hAnsi="Times New Roman" w:cs="Times New Roman"/>
          <w:noProof/>
          <w:color w:val="000000"/>
          <w:position w:val="-7"/>
          <w:sz w:val="28"/>
          <w:szCs w:val="28"/>
        </w:rPr>
        <w:drawing>
          <wp:inline distT="0" distB="0" distL="0" distR="0" wp14:anchorId="571917F4" wp14:editId="78B8C208">
            <wp:extent cx="1501140" cy="177165"/>
            <wp:effectExtent l="0" t="0" r="3810" b="0"/>
            <wp:docPr id="2056" name="Рисунок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501140" cy="177165"/>
                    </a:xfrm>
                    <a:prstGeom prst="rect">
                      <a:avLst/>
                    </a:prstGeom>
                    <a:noFill/>
                    <a:ln>
                      <a:noFill/>
                    </a:ln>
                  </pic:spPr>
                </pic:pic>
              </a:graphicData>
            </a:graphic>
          </wp:inline>
        </w:drawing>
      </w:r>
    </w:p>
    <w:p w14:paraId="7612EEAF"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lastRenderedPageBreak/>
        <w:t xml:space="preserve">&gt; </w:t>
      </w:r>
      <w:r w:rsidRPr="008F147D">
        <w:rPr>
          <w:rFonts w:ascii="Times New Roman" w:hAnsi="Times New Roman" w:cs="Times New Roman"/>
          <w:b/>
          <w:bCs/>
          <w:color w:val="FF0000"/>
          <w:sz w:val="28"/>
          <w:szCs w:val="28"/>
        </w:rPr>
        <w:t>int(1/(2-3*x),x);</w:t>
      </w:r>
    </w:p>
    <w:p w14:paraId="4F5B9780" w14:textId="77777777" w:rsidR="00C213FC" w:rsidRPr="008F147D" w:rsidRDefault="00C213FC" w:rsidP="00C213FC">
      <w:pPr>
        <w:autoSpaceDE w:val="0"/>
        <w:autoSpaceDN w:val="0"/>
        <w:adjustRightInd w:val="0"/>
        <w:spacing w:after="0" w:line="240" w:lineRule="auto"/>
        <w:jc w:val="center"/>
        <w:rPr>
          <w:rFonts w:ascii="Times New Roman" w:hAnsi="Times New Roman" w:cs="Times New Roman"/>
          <w:color w:val="000000"/>
          <w:sz w:val="28"/>
          <w:szCs w:val="28"/>
        </w:rPr>
      </w:pPr>
      <w:r w:rsidRPr="008F147D">
        <w:rPr>
          <w:rFonts w:ascii="Times New Roman" w:hAnsi="Times New Roman" w:cs="Times New Roman"/>
          <w:noProof/>
          <w:color w:val="000000"/>
          <w:position w:val="-23"/>
          <w:sz w:val="28"/>
          <w:szCs w:val="28"/>
        </w:rPr>
        <w:drawing>
          <wp:inline distT="0" distB="0" distL="0" distR="0" wp14:anchorId="62F8974D" wp14:editId="75D16279">
            <wp:extent cx="927735" cy="368300"/>
            <wp:effectExtent l="0" t="0" r="0" b="0"/>
            <wp:docPr id="2057" name="Рисунок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927735" cy="368300"/>
                    </a:xfrm>
                    <a:prstGeom prst="rect">
                      <a:avLst/>
                    </a:prstGeom>
                    <a:noFill/>
                    <a:ln>
                      <a:noFill/>
                    </a:ln>
                  </pic:spPr>
                </pic:pic>
              </a:graphicData>
            </a:graphic>
          </wp:inline>
        </w:drawing>
      </w:r>
    </w:p>
    <w:p w14:paraId="07CFF7E0"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Int(f(x),x)=int(f(x),x);</w:t>
      </w:r>
    </w:p>
    <w:p w14:paraId="5064EED7" w14:textId="77777777" w:rsidR="00C213FC" w:rsidRPr="008F147D" w:rsidRDefault="00C213FC" w:rsidP="00C213FC">
      <w:pPr>
        <w:autoSpaceDE w:val="0"/>
        <w:autoSpaceDN w:val="0"/>
        <w:adjustRightInd w:val="0"/>
        <w:spacing w:after="0" w:line="360" w:lineRule="auto"/>
        <w:jc w:val="center"/>
        <w:rPr>
          <w:rFonts w:ascii="Times New Roman" w:hAnsi="Times New Roman" w:cs="Times New Roman"/>
          <w:color w:val="000000"/>
          <w:sz w:val="28"/>
          <w:szCs w:val="28"/>
        </w:rPr>
      </w:pPr>
      <w:r w:rsidRPr="008F147D">
        <w:rPr>
          <w:rFonts w:ascii="Times New Roman" w:hAnsi="Times New Roman" w:cs="Times New Roman"/>
          <w:noProof/>
          <w:color w:val="000000"/>
          <w:position w:val="-37"/>
          <w:sz w:val="28"/>
          <w:szCs w:val="28"/>
        </w:rPr>
        <w:drawing>
          <wp:inline distT="0" distB="0" distL="0" distR="0" wp14:anchorId="7CBBC5AC" wp14:editId="4A9B5224">
            <wp:extent cx="1801495" cy="532130"/>
            <wp:effectExtent l="0" t="0" r="8255" b="1270"/>
            <wp:docPr id="2058" name="Рисунок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801495" cy="532130"/>
                    </a:xfrm>
                    <a:prstGeom prst="rect">
                      <a:avLst/>
                    </a:prstGeom>
                    <a:noFill/>
                    <a:ln>
                      <a:noFill/>
                    </a:ln>
                  </pic:spPr>
                </pic:pic>
              </a:graphicData>
            </a:graphic>
          </wp:inline>
        </w:drawing>
      </w:r>
    </w:p>
    <w:p w14:paraId="4B2B9D39" w14:textId="77777777" w:rsidR="00C213FC" w:rsidRPr="008F147D" w:rsidRDefault="00C213FC" w:rsidP="00C213FC">
      <w:pPr>
        <w:pStyle w:val="a3"/>
        <w:ind w:left="0"/>
      </w:pPr>
      <w:r w:rsidRPr="008F147D">
        <w:rPr>
          <w:b/>
        </w:rPr>
        <w:t>5-есеп.</w:t>
      </w:r>
      <w:r w:rsidRPr="008F147D">
        <w:t xml:space="preserve"> Интегралды табыңдар: </w:t>
      </w:r>
      <w:r w:rsidR="00AA7ECB" w:rsidRPr="008F147D">
        <w:rPr>
          <w:noProof/>
          <w:position w:val="-32"/>
          <w:sz w:val="24"/>
          <w:szCs w:val="24"/>
        </w:rPr>
        <w:object w:dxaOrig="1120" w:dyaOrig="740" w14:anchorId="15F3F828">
          <v:shape id="_x0000_i1033" type="#_x0000_t75" alt="" style="width:66pt;height:44.65pt;mso-width-percent:0;mso-height-percent:0;mso-width-percent:0;mso-height-percent:0" o:ole="">
            <v:imagedata r:id="rId69" o:title=""/>
          </v:shape>
          <o:OLEObject Type="Embed" ProgID="Equation.DSMT4" ShapeID="_x0000_i1033" DrawAspect="Content" ObjectID="_1832161425" r:id="rId70"/>
        </w:object>
      </w:r>
    </w:p>
    <w:p w14:paraId="633B7BDB" w14:textId="77777777" w:rsidR="00C213FC" w:rsidRPr="008F147D" w:rsidRDefault="00C213FC" w:rsidP="00C213FC">
      <w:pPr>
        <w:pStyle w:val="a3"/>
        <w:ind w:left="0"/>
      </w:pPr>
      <w:r w:rsidRPr="008F147D">
        <w:rPr>
          <w:b/>
        </w:rPr>
        <w:t xml:space="preserve">Шешуі. </w:t>
      </w:r>
      <w:r w:rsidRPr="008F147D">
        <w:t>Берілген интегралды бөліктеп интегралдау әдісімен шешеміз:</w:t>
      </w:r>
    </w:p>
    <w:p w14:paraId="7C0B6CD4" w14:textId="77777777" w:rsidR="00C213FC" w:rsidRPr="008F147D" w:rsidRDefault="00AA7ECB" w:rsidP="00C213FC">
      <w:pPr>
        <w:pStyle w:val="a3"/>
        <w:ind w:left="0"/>
        <w:rPr>
          <w:rFonts w:eastAsiaTheme="minorEastAsia"/>
          <w:sz w:val="24"/>
          <w:szCs w:val="24"/>
        </w:rPr>
      </w:pPr>
      <w:r w:rsidRPr="008F147D">
        <w:rPr>
          <w:rFonts w:eastAsiaTheme="minorEastAsia"/>
          <w:noProof/>
          <w:position w:val="-60"/>
          <w:sz w:val="24"/>
          <w:szCs w:val="24"/>
        </w:rPr>
        <w:object w:dxaOrig="6960" w:dyaOrig="1320" w14:anchorId="7AFC8569">
          <v:shape id="_x0000_i1034" type="#_x0000_t75" alt="" style="width:392pt;height:74.65pt;mso-width-percent:0;mso-height-percent:0;mso-width-percent:0;mso-height-percent:0" o:ole="">
            <v:imagedata r:id="rId71" o:title=""/>
          </v:shape>
          <o:OLEObject Type="Embed" ProgID="Equation.DSMT4" ShapeID="_x0000_i1034" DrawAspect="Content" ObjectID="_1832161426" r:id="rId72"/>
        </w:object>
      </w:r>
      <w:r w:rsidR="00C213FC" w:rsidRPr="008F147D">
        <w:rPr>
          <w:rFonts w:eastAsiaTheme="minorEastAsia"/>
          <w:sz w:val="24"/>
          <w:szCs w:val="24"/>
        </w:rPr>
        <w:t xml:space="preserve"> </w:t>
      </w:r>
    </w:p>
    <w:p w14:paraId="5D5AECE9" w14:textId="77777777" w:rsidR="00C213FC" w:rsidRPr="008F147D" w:rsidRDefault="00AA7ECB" w:rsidP="00C213FC">
      <w:pPr>
        <w:spacing w:after="0"/>
        <w:rPr>
          <w:rFonts w:ascii="Times New Roman" w:eastAsiaTheme="minorEastAsia" w:hAnsi="Times New Roman" w:cs="Times New Roman"/>
          <w:sz w:val="24"/>
          <w:szCs w:val="24"/>
          <w:lang w:val="kk-KZ"/>
        </w:rPr>
      </w:pPr>
      <w:r w:rsidRPr="008F147D">
        <w:rPr>
          <w:rFonts w:ascii="Times New Roman" w:eastAsiaTheme="minorEastAsia" w:hAnsi="Times New Roman" w:cs="Times New Roman"/>
          <w:noProof/>
          <w:position w:val="-32"/>
          <w:sz w:val="24"/>
          <w:szCs w:val="24"/>
        </w:rPr>
        <w:object w:dxaOrig="4959" w:dyaOrig="740" w14:anchorId="58D704F1">
          <v:shape id="_x0000_i1035" type="#_x0000_t75" alt="" style="width:273.35pt;height:42pt;mso-width-percent:0;mso-height-percent:0;mso-width-percent:0;mso-height-percent:0" o:ole="">
            <v:imagedata r:id="rId73" o:title=""/>
          </v:shape>
          <o:OLEObject Type="Embed" ProgID="Equation.DSMT4" ShapeID="_x0000_i1035" DrawAspect="Content" ObjectID="_1832161427" r:id="rId74"/>
        </w:object>
      </w:r>
      <w:r w:rsidR="00C213FC" w:rsidRPr="008F147D">
        <w:rPr>
          <w:rFonts w:ascii="Times New Roman" w:eastAsiaTheme="minorEastAsia" w:hAnsi="Times New Roman" w:cs="Times New Roman"/>
          <w:sz w:val="24"/>
          <w:szCs w:val="24"/>
          <w:lang w:val="kk-KZ"/>
        </w:rPr>
        <w:t xml:space="preserve"> </w:t>
      </w:r>
    </w:p>
    <w:p w14:paraId="043F9611" w14:textId="77777777" w:rsidR="00C213FC" w:rsidRPr="008F147D" w:rsidRDefault="00AA7ECB" w:rsidP="00C213FC">
      <w:pPr>
        <w:spacing w:after="0"/>
        <w:rPr>
          <w:rFonts w:ascii="Times New Roman" w:eastAsiaTheme="minorEastAsia" w:hAnsi="Times New Roman" w:cs="Times New Roman"/>
          <w:sz w:val="24"/>
          <w:szCs w:val="24"/>
          <w:lang w:val="kk-KZ"/>
        </w:rPr>
      </w:pPr>
      <w:r w:rsidRPr="008F147D">
        <w:rPr>
          <w:rFonts w:ascii="Times New Roman" w:eastAsiaTheme="minorEastAsia" w:hAnsi="Times New Roman" w:cs="Times New Roman"/>
          <w:noProof/>
          <w:position w:val="-10"/>
          <w:sz w:val="24"/>
          <w:szCs w:val="24"/>
        </w:rPr>
        <w:object w:dxaOrig="4660" w:dyaOrig="320" w14:anchorId="1883960D">
          <v:shape id="_x0000_i1036" type="#_x0000_t75" alt="" style="width:246pt;height:15.35pt;mso-width-percent:0;mso-height-percent:0;mso-width-percent:0;mso-height-percent:0" o:ole="">
            <v:imagedata r:id="rId75" o:title=""/>
          </v:shape>
          <o:OLEObject Type="Embed" ProgID="Equation.DSMT4" ShapeID="_x0000_i1036" DrawAspect="Content" ObjectID="_1832161428" r:id="rId76"/>
        </w:object>
      </w:r>
      <w:r w:rsidR="00C213FC" w:rsidRPr="008F147D">
        <w:rPr>
          <w:rFonts w:ascii="Times New Roman" w:eastAsiaTheme="minorEastAsia" w:hAnsi="Times New Roman" w:cs="Times New Roman"/>
          <w:sz w:val="24"/>
          <w:szCs w:val="24"/>
          <w:lang w:val="kk-KZ"/>
        </w:rPr>
        <w:t xml:space="preserve"> </w:t>
      </w:r>
    </w:p>
    <w:p w14:paraId="166CC17A" w14:textId="77777777" w:rsidR="00C213FC" w:rsidRPr="008F147D" w:rsidRDefault="00C213FC" w:rsidP="00C213FC">
      <w:pPr>
        <w:pStyle w:val="a3"/>
        <w:ind w:left="0"/>
      </w:pPr>
      <w:r w:rsidRPr="008F147D">
        <w:t>Maple компьютерлік математикалық жүйесіндегі есептің шешімін ұсынамыз:</w:t>
      </w:r>
    </w:p>
    <w:p w14:paraId="65471ABE" w14:textId="77777777" w:rsidR="00C213FC" w:rsidRPr="008F147D" w:rsidRDefault="00C213FC" w:rsidP="00C213FC">
      <w:pPr>
        <w:pStyle w:val="a3"/>
        <w:ind w:left="0"/>
      </w:pPr>
    </w:p>
    <w:p w14:paraId="73D9D86A"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lang w:val="kk-KZ"/>
        </w:rPr>
      </w:pPr>
      <w:r w:rsidRPr="008F147D">
        <w:rPr>
          <w:rFonts w:ascii="Times New Roman" w:hAnsi="Times New Roman" w:cs="Times New Roman"/>
          <w:color w:val="000000"/>
          <w:sz w:val="28"/>
          <w:szCs w:val="28"/>
          <w:lang w:val="kk-KZ"/>
        </w:rPr>
        <w:t xml:space="preserve">&gt; </w:t>
      </w:r>
      <w:r w:rsidRPr="008F147D">
        <w:rPr>
          <w:rFonts w:ascii="Times New Roman" w:hAnsi="Times New Roman" w:cs="Times New Roman"/>
          <w:b/>
          <w:bCs/>
          <w:color w:val="FF0000"/>
          <w:sz w:val="28"/>
          <w:szCs w:val="28"/>
          <w:lang w:val="kk-KZ"/>
        </w:rPr>
        <w:t>restart;</w:t>
      </w:r>
    </w:p>
    <w:p w14:paraId="07506235"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with(Student[Calculus1]):</w:t>
      </w:r>
    </w:p>
    <w:p w14:paraId="31D43CEF"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infolevel[Studen[Calculus1]]:=1:</w:t>
      </w:r>
    </w:p>
    <w:p w14:paraId="363260B6"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f:=x-&gt;x*sin(x);</w:t>
      </w:r>
    </w:p>
    <w:p w14:paraId="45B4EF52" w14:textId="77777777" w:rsidR="00C213FC" w:rsidRPr="008F147D" w:rsidRDefault="00C213FC" w:rsidP="00C213FC">
      <w:pPr>
        <w:autoSpaceDE w:val="0"/>
        <w:autoSpaceDN w:val="0"/>
        <w:adjustRightInd w:val="0"/>
        <w:spacing w:after="0" w:line="240" w:lineRule="auto"/>
        <w:jc w:val="center"/>
        <w:rPr>
          <w:rFonts w:ascii="Times New Roman" w:hAnsi="Times New Roman" w:cs="Times New Roman"/>
          <w:color w:val="000000"/>
          <w:sz w:val="28"/>
          <w:szCs w:val="28"/>
        </w:rPr>
      </w:pPr>
      <w:r w:rsidRPr="008F147D">
        <w:rPr>
          <w:rFonts w:ascii="Times New Roman" w:hAnsi="Times New Roman" w:cs="Times New Roman"/>
          <w:noProof/>
          <w:color w:val="000000"/>
          <w:position w:val="-7"/>
          <w:sz w:val="28"/>
          <w:szCs w:val="28"/>
        </w:rPr>
        <w:drawing>
          <wp:inline distT="0" distB="0" distL="0" distR="0" wp14:anchorId="4EB8C06F" wp14:editId="20BB3B6B">
            <wp:extent cx="1091565" cy="177165"/>
            <wp:effectExtent l="0" t="0" r="0" b="0"/>
            <wp:docPr id="2059" name="Рисунок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091565" cy="177165"/>
                    </a:xfrm>
                    <a:prstGeom prst="rect">
                      <a:avLst/>
                    </a:prstGeom>
                    <a:noFill/>
                    <a:ln>
                      <a:noFill/>
                    </a:ln>
                  </pic:spPr>
                </pic:pic>
              </a:graphicData>
            </a:graphic>
          </wp:inline>
        </w:drawing>
      </w:r>
    </w:p>
    <w:p w14:paraId="494E0863"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Int(f(x),x=0..Pi);</w:t>
      </w:r>
    </w:p>
    <w:p w14:paraId="51A49182" w14:textId="77777777" w:rsidR="00C213FC" w:rsidRPr="008F147D" w:rsidRDefault="00C213FC" w:rsidP="00C213FC">
      <w:pPr>
        <w:autoSpaceDE w:val="0"/>
        <w:autoSpaceDN w:val="0"/>
        <w:adjustRightInd w:val="0"/>
        <w:spacing w:after="0" w:line="240" w:lineRule="auto"/>
        <w:jc w:val="center"/>
        <w:rPr>
          <w:rFonts w:ascii="Times New Roman" w:hAnsi="Times New Roman" w:cs="Times New Roman"/>
          <w:color w:val="000000"/>
          <w:sz w:val="28"/>
          <w:szCs w:val="28"/>
        </w:rPr>
      </w:pPr>
      <w:r w:rsidRPr="008F147D">
        <w:rPr>
          <w:rFonts w:ascii="Times New Roman" w:hAnsi="Times New Roman" w:cs="Times New Roman"/>
          <w:noProof/>
          <w:color w:val="000000"/>
          <w:position w:val="-33"/>
          <w:sz w:val="28"/>
          <w:szCs w:val="28"/>
        </w:rPr>
        <w:drawing>
          <wp:inline distT="0" distB="0" distL="0" distR="0" wp14:anchorId="49E32A39" wp14:editId="2AD7A8F2">
            <wp:extent cx="901065" cy="491490"/>
            <wp:effectExtent l="0" t="0" r="0" b="0"/>
            <wp:docPr id="2060" name="Рисунок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901065" cy="491490"/>
                    </a:xfrm>
                    <a:prstGeom prst="rect">
                      <a:avLst/>
                    </a:prstGeom>
                    <a:noFill/>
                    <a:ln>
                      <a:noFill/>
                    </a:ln>
                  </pic:spPr>
                </pic:pic>
              </a:graphicData>
            </a:graphic>
          </wp:inline>
        </w:drawing>
      </w:r>
    </w:p>
    <w:p w14:paraId="316F165F"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Hint(%);</w:t>
      </w:r>
    </w:p>
    <w:p w14:paraId="0DBA14CE" w14:textId="77777777" w:rsidR="00C213FC" w:rsidRPr="008F147D" w:rsidRDefault="00C213FC" w:rsidP="00C213FC">
      <w:pPr>
        <w:autoSpaceDE w:val="0"/>
        <w:autoSpaceDN w:val="0"/>
        <w:adjustRightInd w:val="0"/>
        <w:spacing w:after="0" w:line="240" w:lineRule="auto"/>
        <w:jc w:val="center"/>
        <w:rPr>
          <w:rFonts w:ascii="Times New Roman" w:hAnsi="Times New Roman" w:cs="Times New Roman"/>
          <w:color w:val="000000"/>
          <w:sz w:val="28"/>
          <w:szCs w:val="28"/>
        </w:rPr>
      </w:pPr>
      <w:r w:rsidRPr="008F147D">
        <w:rPr>
          <w:rFonts w:ascii="Times New Roman" w:hAnsi="Times New Roman" w:cs="Times New Roman"/>
          <w:noProof/>
          <w:color w:val="000000"/>
          <w:position w:val="-7"/>
          <w:sz w:val="28"/>
          <w:szCs w:val="28"/>
        </w:rPr>
        <w:drawing>
          <wp:inline distT="0" distB="0" distL="0" distR="0" wp14:anchorId="2E791665" wp14:editId="765CE94B">
            <wp:extent cx="1200785" cy="177165"/>
            <wp:effectExtent l="0" t="0" r="0" b="0"/>
            <wp:docPr id="2061" name="Рисунок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200785" cy="177165"/>
                    </a:xfrm>
                    <a:prstGeom prst="rect">
                      <a:avLst/>
                    </a:prstGeom>
                    <a:noFill/>
                    <a:ln>
                      <a:noFill/>
                    </a:ln>
                  </pic:spPr>
                </pic:pic>
              </a:graphicData>
            </a:graphic>
          </wp:inline>
        </w:drawing>
      </w:r>
    </w:p>
    <w:p w14:paraId="36BCD198"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Rule[%](%%):simplify(%);</w:t>
      </w:r>
    </w:p>
    <w:p w14:paraId="04C174E3" w14:textId="77777777" w:rsidR="00C213FC" w:rsidRPr="008F147D" w:rsidRDefault="00C213FC" w:rsidP="00C213FC">
      <w:pPr>
        <w:autoSpaceDE w:val="0"/>
        <w:autoSpaceDN w:val="0"/>
        <w:adjustRightInd w:val="0"/>
        <w:spacing w:after="0" w:line="240" w:lineRule="auto"/>
        <w:jc w:val="center"/>
        <w:rPr>
          <w:rFonts w:ascii="Times New Roman" w:hAnsi="Times New Roman" w:cs="Times New Roman"/>
          <w:color w:val="000000"/>
          <w:sz w:val="28"/>
          <w:szCs w:val="28"/>
        </w:rPr>
      </w:pPr>
      <w:r w:rsidRPr="008F147D">
        <w:rPr>
          <w:rFonts w:ascii="Times New Roman" w:hAnsi="Times New Roman" w:cs="Times New Roman"/>
          <w:noProof/>
          <w:color w:val="000000"/>
          <w:position w:val="-33"/>
          <w:sz w:val="28"/>
          <w:szCs w:val="28"/>
        </w:rPr>
        <w:drawing>
          <wp:inline distT="0" distB="0" distL="0" distR="0" wp14:anchorId="656EE2D2" wp14:editId="6A0086CD">
            <wp:extent cx="2033270" cy="491490"/>
            <wp:effectExtent l="0" t="0" r="0" b="0"/>
            <wp:docPr id="2062" name="Рисунок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033270" cy="491490"/>
                    </a:xfrm>
                    <a:prstGeom prst="rect">
                      <a:avLst/>
                    </a:prstGeom>
                    <a:noFill/>
                    <a:ln>
                      <a:noFill/>
                    </a:ln>
                  </pic:spPr>
                </pic:pic>
              </a:graphicData>
            </a:graphic>
          </wp:inline>
        </w:drawing>
      </w:r>
    </w:p>
    <w:p w14:paraId="0CADD294"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int(cos(x),x=0..Pi);</w:t>
      </w:r>
    </w:p>
    <w:p w14:paraId="03742E64" w14:textId="77777777" w:rsidR="00C213FC" w:rsidRPr="008F147D" w:rsidRDefault="00C213FC" w:rsidP="00C213FC">
      <w:pPr>
        <w:autoSpaceDE w:val="0"/>
        <w:autoSpaceDN w:val="0"/>
        <w:adjustRightInd w:val="0"/>
        <w:spacing w:after="0" w:line="240" w:lineRule="auto"/>
        <w:jc w:val="center"/>
        <w:rPr>
          <w:rFonts w:ascii="Times New Roman" w:hAnsi="Times New Roman" w:cs="Times New Roman"/>
          <w:color w:val="000000"/>
          <w:sz w:val="28"/>
          <w:szCs w:val="28"/>
        </w:rPr>
      </w:pPr>
      <w:r w:rsidRPr="008F147D">
        <w:rPr>
          <w:rFonts w:ascii="Times New Roman" w:hAnsi="Times New Roman" w:cs="Times New Roman"/>
          <w:noProof/>
          <w:color w:val="000000"/>
          <w:position w:val="-7"/>
          <w:sz w:val="28"/>
          <w:szCs w:val="28"/>
        </w:rPr>
        <w:drawing>
          <wp:inline distT="0" distB="0" distL="0" distR="0" wp14:anchorId="3140519F" wp14:editId="0B8810DD">
            <wp:extent cx="149860" cy="177165"/>
            <wp:effectExtent l="0" t="0" r="2540" b="0"/>
            <wp:docPr id="2063" name="Рисунок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49860" cy="177165"/>
                    </a:xfrm>
                    <a:prstGeom prst="rect">
                      <a:avLst/>
                    </a:prstGeom>
                    <a:noFill/>
                    <a:ln>
                      <a:noFill/>
                    </a:ln>
                  </pic:spPr>
                </pic:pic>
              </a:graphicData>
            </a:graphic>
          </wp:inline>
        </w:drawing>
      </w:r>
    </w:p>
    <w:p w14:paraId="1B2475C4" w14:textId="77777777" w:rsidR="00C213FC" w:rsidRPr="008F147D" w:rsidRDefault="00C213FC" w:rsidP="00C213FC">
      <w:pPr>
        <w:autoSpaceDE w:val="0"/>
        <w:autoSpaceDN w:val="0"/>
        <w:adjustRightInd w:val="0"/>
        <w:spacing w:after="0" w:line="240" w:lineRule="auto"/>
        <w:rPr>
          <w:rFonts w:ascii="Times New Roman" w:hAnsi="Times New Roman" w:cs="Times New Roman"/>
          <w:color w:val="000000"/>
          <w:sz w:val="28"/>
          <w:szCs w:val="28"/>
        </w:rPr>
      </w:pPr>
      <w:r w:rsidRPr="008F147D">
        <w:rPr>
          <w:rFonts w:ascii="Times New Roman" w:hAnsi="Times New Roman" w:cs="Times New Roman"/>
          <w:color w:val="000000"/>
          <w:sz w:val="28"/>
          <w:szCs w:val="28"/>
        </w:rPr>
        <w:t xml:space="preserve">&gt; </w:t>
      </w:r>
      <w:r w:rsidRPr="008F147D">
        <w:rPr>
          <w:rFonts w:ascii="Times New Roman" w:hAnsi="Times New Roman" w:cs="Times New Roman"/>
          <w:b/>
          <w:bCs/>
          <w:color w:val="FF0000"/>
          <w:sz w:val="28"/>
          <w:szCs w:val="28"/>
        </w:rPr>
        <w:t>Int(f(x),x=0..Pi)=int(f(x),x=0..Pi);</w:t>
      </w:r>
    </w:p>
    <w:p w14:paraId="60C6A5F6" w14:textId="77777777" w:rsidR="00C213FC" w:rsidRPr="008F147D" w:rsidRDefault="00C213FC" w:rsidP="00C213FC">
      <w:pPr>
        <w:autoSpaceDE w:val="0"/>
        <w:autoSpaceDN w:val="0"/>
        <w:adjustRightInd w:val="0"/>
        <w:spacing w:after="0" w:line="240" w:lineRule="auto"/>
        <w:jc w:val="center"/>
        <w:rPr>
          <w:rFonts w:ascii="Times New Roman" w:hAnsi="Times New Roman" w:cs="Times New Roman"/>
          <w:color w:val="000000"/>
          <w:sz w:val="28"/>
          <w:szCs w:val="28"/>
          <w:lang w:val="kk-KZ"/>
        </w:rPr>
      </w:pPr>
      <w:r w:rsidRPr="008F147D">
        <w:rPr>
          <w:rFonts w:ascii="Times New Roman" w:hAnsi="Times New Roman" w:cs="Times New Roman"/>
          <w:noProof/>
          <w:color w:val="000000"/>
          <w:position w:val="-33"/>
          <w:sz w:val="28"/>
          <w:szCs w:val="28"/>
        </w:rPr>
        <w:drawing>
          <wp:inline distT="0" distB="0" distL="0" distR="0" wp14:anchorId="7DFBA86D" wp14:editId="3A795C01">
            <wp:extent cx="1132840" cy="491490"/>
            <wp:effectExtent l="0" t="0" r="0" b="0"/>
            <wp:docPr id="2064" name="Рисунок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132840" cy="491490"/>
                    </a:xfrm>
                    <a:prstGeom prst="rect">
                      <a:avLst/>
                    </a:prstGeom>
                    <a:noFill/>
                    <a:ln>
                      <a:noFill/>
                    </a:ln>
                  </pic:spPr>
                </pic:pic>
              </a:graphicData>
            </a:graphic>
          </wp:inline>
        </w:drawing>
      </w:r>
    </w:p>
    <w:p w14:paraId="3FD9AC54" w14:textId="77777777" w:rsidR="00C213FC" w:rsidRPr="008F147D" w:rsidRDefault="00C213FC" w:rsidP="00C213FC">
      <w:pPr>
        <w:pStyle w:val="a3"/>
        <w:ind w:left="0"/>
      </w:pPr>
    </w:p>
    <w:p w14:paraId="1CB4E3D1"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Сонымен GeoGebra, Desmos, Maple және т.б. компьютерлік бағдарламалар кешенін пайдалану болашақ математика мұғалімдерін есептер шығаруға үйретудің әдістемесін сапалық жаңа деңгейге көтереді. Бұл құралдар мектеп </w:t>
      </w:r>
      <w:r w:rsidRPr="008F147D">
        <w:rPr>
          <w:rFonts w:ascii="Times New Roman" w:hAnsi="Times New Roman" w:cs="Times New Roman"/>
          <w:sz w:val="28"/>
          <w:szCs w:val="28"/>
          <w:lang w:val="kk-KZ"/>
        </w:rPr>
        <w:lastRenderedPageBreak/>
        <w:t>математикасының мазмұнымен тікелей байланыса отырып, есеп шығаруды формалды әрекеттен зерттеушілік және визуалды-логикалық процесс ретінде ұйымдастыруға мүмкіндік береді. Нәтижесінде студенттердің математикалық ойлауы, әдістемелік құзыреттілігі және болашақ кәсіби қызметке дайындығы артады.</w:t>
      </w:r>
    </w:p>
    <w:p w14:paraId="62947F79" w14:textId="77777777" w:rsidR="00C213FC" w:rsidRPr="008F147D" w:rsidRDefault="00C213FC" w:rsidP="00C213FC">
      <w:pPr>
        <w:pStyle w:val="a3"/>
        <w:ind w:left="0"/>
      </w:pPr>
    </w:p>
    <w:p w14:paraId="2C9B4BB6" w14:textId="77777777" w:rsidR="007A49A4" w:rsidRPr="008F147D" w:rsidRDefault="00A15497" w:rsidP="007A49A4">
      <w:pPr>
        <w:shd w:val="clear" w:color="auto" w:fill="FFFFFF"/>
        <w:tabs>
          <w:tab w:val="left" w:pos="567"/>
        </w:tabs>
        <w:spacing w:after="0" w:line="240" w:lineRule="auto"/>
        <w:ind w:firstLine="567"/>
        <w:jc w:val="both"/>
        <w:outlineLvl w:val="0"/>
        <w:rPr>
          <w:rFonts w:ascii="Times New Roman" w:hAnsi="Times New Roman"/>
          <w:b/>
          <w:sz w:val="28"/>
          <w:szCs w:val="28"/>
          <w:lang w:val="kk-KZ"/>
        </w:rPr>
      </w:pPr>
      <w:r w:rsidRPr="008F147D">
        <w:rPr>
          <w:rFonts w:ascii="Times New Roman" w:hAnsi="Times New Roman"/>
          <w:b/>
          <w:sz w:val="28"/>
          <w:szCs w:val="28"/>
          <w:lang w:val="kk-KZ"/>
        </w:rPr>
        <w:t xml:space="preserve">2.3 </w:t>
      </w:r>
      <w:r w:rsidR="007A49A4" w:rsidRPr="008F147D">
        <w:rPr>
          <w:rFonts w:ascii="Times New Roman" w:hAnsi="Times New Roman"/>
          <w:b/>
          <w:sz w:val="28"/>
          <w:szCs w:val="28"/>
          <w:lang w:val="kk-KZ"/>
        </w:rPr>
        <w:t xml:space="preserve">Педагогикалық эксперимент жұмысы және оның нәтижелері </w:t>
      </w:r>
    </w:p>
    <w:p w14:paraId="7E14B75C" w14:textId="56D0CB7E" w:rsidR="007807E9" w:rsidRPr="008F147D" w:rsidRDefault="001B19C6" w:rsidP="007807E9">
      <w:pPr>
        <w:shd w:val="clear" w:color="auto" w:fill="FFFFFF"/>
        <w:tabs>
          <w:tab w:val="left" w:pos="567"/>
        </w:tabs>
        <w:spacing w:after="0" w:line="240" w:lineRule="auto"/>
        <w:ind w:firstLine="567"/>
        <w:jc w:val="both"/>
        <w:outlineLvl w:val="0"/>
        <w:rPr>
          <w:rFonts w:ascii="Times New Roman" w:hAnsi="Times New Roman" w:cs="Times New Roman"/>
          <w:sz w:val="28"/>
          <w:szCs w:val="28"/>
          <w:lang w:val="kk-KZ"/>
        </w:rPr>
      </w:pPr>
      <w:r w:rsidRPr="008F147D">
        <w:rPr>
          <w:rFonts w:ascii="Times New Roman" w:hAnsi="Times New Roman" w:cs="Times New Roman"/>
          <w:b/>
          <w:sz w:val="28"/>
          <w:szCs w:val="28"/>
          <w:lang w:val="kk-KZ"/>
        </w:rPr>
        <w:t>Қосымшада</w:t>
      </w:r>
      <w:r w:rsidRPr="008F147D">
        <w:rPr>
          <w:rFonts w:ascii="Times New Roman" w:hAnsi="Times New Roman" w:cs="Times New Roman"/>
          <w:sz w:val="28"/>
          <w:szCs w:val="28"/>
          <w:lang w:val="kk-KZ"/>
        </w:rPr>
        <w:t xml:space="preserve"> </w:t>
      </w:r>
      <w:r w:rsidR="007807E9" w:rsidRPr="008F147D">
        <w:rPr>
          <w:rFonts w:ascii="Times New Roman" w:hAnsi="Times New Roman" w:cs="Times New Roman"/>
          <w:sz w:val="28"/>
          <w:szCs w:val="28"/>
          <w:lang w:val="kk-KZ"/>
        </w:rPr>
        <w:t>Зерттеу жұмысының ғылыми болжамына сәйкес білім беруді цифрландыру жағдайында педагогикалық жоғары оқу орны студенттерінің математикалық дайындығын жетілдіруге бағытталған әзірленген әдістеме</w:t>
      </w:r>
      <w:r w:rsidR="00897B34" w:rsidRPr="008F147D">
        <w:rPr>
          <w:rFonts w:ascii="Times New Roman" w:hAnsi="Times New Roman" w:cs="Times New Roman"/>
          <w:sz w:val="28"/>
          <w:szCs w:val="28"/>
          <w:lang w:val="kk-KZ"/>
        </w:rPr>
        <w:t>лік ұсынымдар мен оқу материалдарын оқу үдеріс</w:t>
      </w:r>
      <w:r w:rsidR="0071310C" w:rsidRPr="008F147D">
        <w:rPr>
          <w:rFonts w:ascii="Times New Roman" w:hAnsi="Times New Roman" w:cs="Times New Roman"/>
          <w:sz w:val="28"/>
          <w:szCs w:val="28"/>
          <w:lang w:val="kk-KZ"/>
        </w:rPr>
        <w:t>і</w:t>
      </w:r>
      <w:r w:rsidR="00897B34" w:rsidRPr="008F147D">
        <w:rPr>
          <w:rFonts w:ascii="Times New Roman" w:hAnsi="Times New Roman" w:cs="Times New Roman"/>
          <w:sz w:val="28"/>
          <w:szCs w:val="28"/>
          <w:lang w:val="kk-KZ"/>
        </w:rPr>
        <w:t>не енгізу мен оның нәтижелерін алу үшін</w:t>
      </w:r>
      <w:r w:rsidR="007807E9" w:rsidRPr="008F147D">
        <w:rPr>
          <w:rFonts w:ascii="Times New Roman" w:hAnsi="Times New Roman" w:cs="Times New Roman"/>
          <w:sz w:val="28"/>
          <w:szCs w:val="28"/>
          <w:lang w:val="kk-KZ"/>
        </w:rPr>
        <w:t xml:space="preserve"> педагогикалық </w:t>
      </w:r>
      <w:r w:rsidR="00897B34" w:rsidRPr="008F147D">
        <w:rPr>
          <w:rFonts w:ascii="Times New Roman" w:hAnsi="Times New Roman" w:cs="Times New Roman"/>
          <w:sz w:val="28"/>
          <w:szCs w:val="28"/>
          <w:lang w:val="kk-KZ"/>
        </w:rPr>
        <w:t>тәжірибелік-</w:t>
      </w:r>
      <w:r w:rsidR="007807E9" w:rsidRPr="008F147D">
        <w:rPr>
          <w:rFonts w:ascii="Times New Roman" w:hAnsi="Times New Roman" w:cs="Times New Roman"/>
          <w:sz w:val="28"/>
          <w:szCs w:val="28"/>
          <w:lang w:val="kk-KZ"/>
        </w:rPr>
        <w:t xml:space="preserve">эксперимент </w:t>
      </w:r>
      <w:r w:rsidR="00897B34" w:rsidRPr="008F147D">
        <w:rPr>
          <w:rFonts w:ascii="Times New Roman" w:hAnsi="Times New Roman" w:cs="Times New Roman"/>
          <w:sz w:val="28"/>
          <w:szCs w:val="28"/>
          <w:lang w:val="kk-KZ"/>
        </w:rPr>
        <w:t>жұмысы</w:t>
      </w:r>
      <w:r w:rsidR="007807E9" w:rsidRPr="008F147D">
        <w:rPr>
          <w:rFonts w:ascii="Times New Roman" w:hAnsi="Times New Roman" w:cs="Times New Roman"/>
          <w:sz w:val="28"/>
          <w:szCs w:val="28"/>
          <w:lang w:val="kk-KZ"/>
        </w:rPr>
        <w:t xml:space="preserve"> </w:t>
      </w:r>
      <w:r w:rsidR="002B714B" w:rsidRPr="008F147D">
        <w:rPr>
          <w:rFonts w:ascii="Times New Roman" w:hAnsi="Times New Roman" w:cs="Times New Roman"/>
          <w:sz w:val="28"/>
          <w:szCs w:val="28"/>
          <w:lang w:val="kk-KZ"/>
        </w:rPr>
        <w:t>жүргізілді</w:t>
      </w:r>
      <w:r w:rsidR="007807E9" w:rsidRPr="008F147D">
        <w:rPr>
          <w:rFonts w:ascii="Times New Roman" w:hAnsi="Times New Roman" w:cs="Times New Roman"/>
          <w:sz w:val="28"/>
          <w:szCs w:val="28"/>
          <w:lang w:val="kk-KZ"/>
        </w:rPr>
        <w:t>.</w:t>
      </w:r>
    </w:p>
    <w:p w14:paraId="7A92C0CE" w14:textId="51115B51" w:rsidR="00C564BF" w:rsidRPr="008F147D" w:rsidRDefault="00C564BF" w:rsidP="00C564B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Педагогикалық экспериментті жүзеге асырудың тәжірибелік базасы ретінде Абай атындағы Қазақ ұлттық педагогикалық университеті мен І. Жансүгіров атындағы Жетісу университеті айқындалды.</w:t>
      </w:r>
    </w:p>
    <w:p w14:paraId="3F6527D6" w14:textId="6EFD5662" w:rsidR="007807E9" w:rsidRPr="008F147D" w:rsidRDefault="007807E9" w:rsidP="007807E9">
      <w:pPr>
        <w:shd w:val="clear" w:color="auto" w:fill="FFFFFF"/>
        <w:tabs>
          <w:tab w:val="left" w:pos="567"/>
        </w:tabs>
        <w:spacing w:after="0" w:line="240" w:lineRule="auto"/>
        <w:ind w:firstLine="567"/>
        <w:jc w:val="both"/>
        <w:outlineLvl w:val="0"/>
        <w:rPr>
          <w:rFonts w:ascii="Times New Roman" w:hAnsi="Times New Roman"/>
          <w:sz w:val="28"/>
          <w:szCs w:val="28"/>
          <w:lang w:val="kk-KZ"/>
        </w:rPr>
      </w:pPr>
      <w:r w:rsidRPr="008F147D">
        <w:rPr>
          <w:rFonts w:ascii="Times New Roman" w:hAnsi="Times New Roman"/>
          <w:sz w:val="28"/>
          <w:szCs w:val="28"/>
          <w:lang w:val="kk-KZ"/>
        </w:rPr>
        <w:t>Эксперимент барысында цифрлық білім беру ресурстары мен жасанды интеллект құралдарын пайдалану арқылы студенттердің математикалық және әдістемелік дайындығының деңгейі, сондай-ақ олардың кәсіби құзыреттілігі мен цифрлық сауаттылығының қалыптасу динамикасы айқындалды.</w:t>
      </w:r>
    </w:p>
    <w:p w14:paraId="26B612FD" w14:textId="0B5318B4" w:rsidR="007807E9" w:rsidRPr="008F147D" w:rsidRDefault="00AD371D" w:rsidP="00AD371D">
      <w:pPr>
        <w:spacing w:after="0" w:line="240" w:lineRule="auto"/>
        <w:ind w:firstLine="567"/>
        <w:jc w:val="both"/>
        <w:rPr>
          <w:rFonts w:ascii="Times New Roman" w:hAnsi="Times New Roman"/>
          <w:sz w:val="28"/>
          <w:szCs w:val="28"/>
          <w:lang w:val="kk-KZ"/>
        </w:rPr>
      </w:pPr>
      <w:r w:rsidRPr="008F147D">
        <w:rPr>
          <w:rFonts w:ascii="Times New Roman" w:hAnsi="Times New Roman" w:cs="Times New Roman"/>
          <w:sz w:val="28"/>
          <w:szCs w:val="28"/>
          <w:lang w:val="kk-KZ"/>
        </w:rPr>
        <w:t>Педагогикалық экспериментке, оқытушы</w:t>
      </w:r>
      <w:r w:rsidR="00E73A2B" w:rsidRPr="008F147D">
        <w:rPr>
          <w:rFonts w:ascii="Times New Roman" w:hAnsi="Times New Roman" w:cs="Times New Roman"/>
          <w:sz w:val="28"/>
          <w:szCs w:val="28"/>
          <w:lang w:val="kk-KZ"/>
        </w:rPr>
        <w:t xml:space="preserve">лар мен </w:t>
      </w:r>
      <w:r w:rsidRPr="008F147D">
        <w:rPr>
          <w:rFonts w:ascii="Times New Roman" w:hAnsi="Times New Roman" w:cs="Times New Roman"/>
          <w:sz w:val="28"/>
          <w:szCs w:val="28"/>
          <w:lang w:val="kk-KZ"/>
        </w:rPr>
        <w:t>студент</w:t>
      </w:r>
      <w:r w:rsidR="00E73A2B" w:rsidRPr="008F147D">
        <w:rPr>
          <w:rFonts w:ascii="Times New Roman" w:hAnsi="Times New Roman" w:cs="Times New Roman"/>
          <w:sz w:val="28"/>
          <w:szCs w:val="28"/>
          <w:lang w:val="kk-KZ"/>
        </w:rPr>
        <w:t xml:space="preserve">тер </w:t>
      </w:r>
      <w:r w:rsidRPr="008F147D">
        <w:rPr>
          <w:rFonts w:ascii="Times New Roman" w:hAnsi="Times New Roman" w:cs="Times New Roman"/>
          <w:sz w:val="28"/>
          <w:szCs w:val="28"/>
          <w:lang w:val="kk-KZ"/>
        </w:rPr>
        <w:t xml:space="preserve">қатыстырылды да </w:t>
      </w:r>
      <w:r w:rsidR="007807E9" w:rsidRPr="008F147D">
        <w:rPr>
          <w:rFonts w:ascii="Times New Roman" w:hAnsi="Times New Roman"/>
          <w:sz w:val="28"/>
          <w:szCs w:val="28"/>
          <w:lang w:val="kk-KZ"/>
        </w:rPr>
        <w:t xml:space="preserve">2022-2024 </w:t>
      </w:r>
      <w:r w:rsidRPr="008F147D">
        <w:rPr>
          <w:rFonts w:ascii="Times New Roman" w:hAnsi="Times New Roman"/>
          <w:sz w:val="28"/>
          <w:szCs w:val="28"/>
          <w:lang w:val="kk-KZ"/>
        </w:rPr>
        <w:t>жылдары арасында төмендегі кезең-кезеңмен өткізілді</w:t>
      </w:r>
      <w:r w:rsidR="007807E9" w:rsidRPr="008F147D">
        <w:rPr>
          <w:rFonts w:ascii="Times New Roman" w:hAnsi="Times New Roman"/>
          <w:sz w:val="28"/>
          <w:szCs w:val="28"/>
          <w:lang w:val="kk-KZ"/>
        </w:rPr>
        <w:t xml:space="preserve">: </w:t>
      </w:r>
    </w:p>
    <w:p w14:paraId="32032A02" w14:textId="7FD65BAE" w:rsidR="007807E9" w:rsidRPr="008F147D" w:rsidRDefault="007807E9" w:rsidP="007807E9">
      <w:pPr>
        <w:shd w:val="clear" w:color="auto" w:fill="FFFFFF"/>
        <w:tabs>
          <w:tab w:val="left" w:pos="567"/>
        </w:tabs>
        <w:spacing w:after="0" w:line="240" w:lineRule="auto"/>
        <w:ind w:firstLine="567"/>
        <w:jc w:val="both"/>
        <w:outlineLvl w:val="0"/>
        <w:rPr>
          <w:rFonts w:ascii="Times New Roman" w:hAnsi="Times New Roman"/>
          <w:sz w:val="28"/>
          <w:szCs w:val="28"/>
          <w:lang w:val="kk-KZ"/>
        </w:rPr>
      </w:pPr>
      <w:r w:rsidRPr="008F147D">
        <w:rPr>
          <w:rFonts w:ascii="Times New Roman" w:hAnsi="Times New Roman"/>
          <w:sz w:val="28"/>
          <w:szCs w:val="28"/>
          <w:lang w:val="kk-KZ"/>
        </w:rPr>
        <w:t xml:space="preserve">1) </w:t>
      </w:r>
      <w:r w:rsidR="0014584F" w:rsidRPr="008F147D">
        <w:rPr>
          <w:rFonts w:ascii="Times New Roman" w:hAnsi="Times New Roman"/>
          <w:sz w:val="28"/>
          <w:szCs w:val="28"/>
          <w:lang w:val="kk-KZ"/>
        </w:rPr>
        <w:t>алғашқы бастама-</w:t>
      </w:r>
      <w:r w:rsidRPr="008F147D">
        <w:rPr>
          <w:rFonts w:ascii="Times New Roman" w:hAnsi="Times New Roman"/>
          <w:sz w:val="28"/>
          <w:szCs w:val="28"/>
          <w:lang w:val="kk-KZ"/>
        </w:rPr>
        <w:t>айқындау</w:t>
      </w:r>
      <w:r w:rsidR="0014584F" w:rsidRPr="008F147D">
        <w:rPr>
          <w:rFonts w:ascii="Times New Roman" w:hAnsi="Times New Roman"/>
          <w:sz w:val="28"/>
          <w:szCs w:val="28"/>
          <w:lang w:val="kk-KZ"/>
        </w:rPr>
        <w:t>шы</w:t>
      </w:r>
      <w:r w:rsidRPr="008F147D">
        <w:rPr>
          <w:rFonts w:ascii="Times New Roman" w:hAnsi="Times New Roman"/>
          <w:sz w:val="28"/>
          <w:szCs w:val="28"/>
          <w:lang w:val="kk-KZ"/>
        </w:rPr>
        <w:t xml:space="preserve"> кезеңінде: </w:t>
      </w:r>
      <w:r w:rsidR="0014584F" w:rsidRPr="008F147D">
        <w:rPr>
          <w:rFonts w:ascii="Times New Roman" w:hAnsi="Times New Roman"/>
          <w:sz w:val="28"/>
          <w:szCs w:val="28"/>
          <w:lang w:val="kk-KZ"/>
        </w:rPr>
        <w:t>тәжірибелік-</w:t>
      </w:r>
      <w:r w:rsidRPr="008F147D">
        <w:rPr>
          <w:rFonts w:ascii="Times New Roman" w:hAnsi="Times New Roman"/>
          <w:sz w:val="28"/>
          <w:szCs w:val="28"/>
          <w:lang w:val="kk-KZ"/>
        </w:rPr>
        <w:t>эксперимент</w:t>
      </w:r>
      <w:r w:rsidR="0014584F" w:rsidRPr="008F147D">
        <w:rPr>
          <w:rFonts w:ascii="Times New Roman" w:hAnsi="Times New Roman"/>
          <w:sz w:val="28"/>
          <w:szCs w:val="28"/>
          <w:lang w:val="kk-KZ"/>
        </w:rPr>
        <w:t xml:space="preserve"> жұмысына қатыстырылатын оқытушылар мен с</w:t>
      </w:r>
      <w:r w:rsidRPr="008F147D">
        <w:rPr>
          <w:rFonts w:ascii="Times New Roman" w:hAnsi="Times New Roman"/>
          <w:sz w:val="28"/>
          <w:szCs w:val="28"/>
          <w:lang w:val="kk-KZ"/>
        </w:rPr>
        <w:t xml:space="preserve">туденттер </w:t>
      </w:r>
      <w:r w:rsidR="007D6417" w:rsidRPr="008F147D">
        <w:rPr>
          <w:rFonts w:ascii="Times New Roman" w:hAnsi="Times New Roman"/>
          <w:sz w:val="28"/>
          <w:szCs w:val="28"/>
          <w:lang w:val="kk-KZ"/>
        </w:rPr>
        <w:t>саны мен топтар</w:t>
      </w:r>
      <w:r w:rsidRPr="008F147D">
        <w:rPr>
          <w:rFonts w:ascii="Times New Roman" w:hAnsi="Times New Roman"/>
          <w:sz w:val="28"/>
          <w:szCs w:val="28"/>
          <w:lang w:val="kk-KZ"/>
        </w:rPr>
        <w:t xml:space="preserve"> анықталды; педагогикалық жоғары оқу орындарында білім беруді цифрландыру жағдайында студенттердің математикалық дайындығын қалыптастырудың қазіргі жағдайына талдау жасалды; бақылау және эксперименттік топтар іріктеліп, олардың математикалық және әдістемелік дайындығының бастапқы деңгейлері зерделенді; </w:t>
      </w:r>
    </w:p>
    <w:p w14:paraId="3E6F6E1C" w14:textId="77777777" w:rsidR="007807E9" w:rsidRPr="008F147D" w:rsidRDefault="007807E9" w:rsidP="007807E9">
      <w:pPr>
        <w:shd w:val="clear" w:color="auto" w:fill="FFFFFF"/>
        <w:tabs>
          <w:tab w:val="left" w:pos="567"/>
        </w:tabs>
        <w:spacing w:after="0" w:line="240" w:lineRule="auto"/>
        <w:ind w:firstLine="567"/>
        <w:jc w:val="both"/>
        <w:outlineLvl w:val="0"/>
        <w:rPr>
          <w:rFonts w:ascii="Times New Roman" w:hAnsi="Times New Roman"/>
          <w:sz w:val="28"/>
          <w:szCs w:val="28"/>
          <w:lang w:val="kk-KZ"/>
        </w:rPr>
      </w:pPr>
      <w:r w:rsidRPr="008F147D">
        <w:rPr>
          <w:rFonts w:ascii="Times New Roman" w:hAnsi="Times New Roman"/>
          <w:sz w:val="28"/>
          <w:szCs w:val="28"/>
          <w:lang w:val="kk-KZ"/>
        </w:rPr>
        <w:t xml:space="preserve">2) қалыптастыру кезеңінде болашақ математика мұғалімдерінің математикалық дайындығын жетілдіруге бағытталған, цифрлық білім беру ресурстары мен жасанды интеллект құралдарын пайдалануға негізделген оқыту әдістемесі оқу процесіне енгізілді; </w:t>
      </w:r>
    </w:p>
    <w:p w14:paraId="53E00AC7" w14:textId="5DA3A053" w:rsidR="007807E9" w:rsidRPr="008F147D" w:rsidRDefault="007807E9" w:rsidP="007807E9">
      <w:pPr>
        <w:shd w:val="clear" w:color="auto" w:fill="FFFFFF"/>
        <w:tabs>
          <w:tab w:val="left" w:pos="567"/>
        </w:tabs>
        <w:spacing w:after="0" w:line="240" w:lineRule="auto"/>
        <w:ind w:firstLine="567"/>
        <w:jc w:val="both"/>
        <w:outlineLvl w:val="0"/>
        <w:rPr>
          <w:rFonts w:ascii="Times New Roman" w:hAnsi="Times New Roman"/>
          <w:sz w:val="28"/>
          <w:szCs w:val="28"/>
          <w:lang w:val="kk-KZ"/>
        </w:rPr>
      </w:pPr>
      <w:r w:rsidRPr="008F147D">
        <w:rPr>
          <w:rFonts w:ascii="Times New Roman" w:hAnsi="Times New Roman"/>
          <w:sz w:val="28"/>
          <w:szCs w:val="28"/>
          <w:lang w:val="kk-KZ"/>
        </w:rPr>
        <w:t>3) қорытындылау кезеңінде әзірленген әдістеменің тиімділігі студенттердің математикалық және әдістемелік дайындығының деңгейлерін салыстырмалы талдау негізінде анықталды, алынған нәтижелер сандық және сапалық тұрғыдан өңделіп, ғылыми тұрғыда негізделді.</w:t>
      </w:r>
    </w:p>
    <w:p w14:paraId="080C763F" w14:textId="77777777" w:rsidR="00D6195A" w:rsidRPr="008F147D" w:rsidRDefault="00D6195A" w:rsidP="003E0C4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Зерттеу жұмысында педагогикалық эксперименттің нысаны мен пәні, мақсаты мен міндеттері нақты айқындалды.</w:t>
      </w:r>
    </w:p>
    <w:p w14:paraId="4A578C0A" w14:textId="77777777" w:rsidR="00D6195A" w:rsidRPr="008F147D" w:rsidRDefault="00D6195A" w:rsidP="003E0C4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Педагогикалық эксперименттің негізгі міндеттері төмендегідей анықталды:</w:t>
      </w:r>
    </w:p>
    <w:p w14:paraId="1BA4345A" w14:textId="77777777" w:rsidR="00D6195A" w:rsidRPr="008F147D" w:rsidRDefault="00D6195A" w:rsidP="003E0C4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жоғары педагогикалық білім беру жүйесінде білім беруді цифрландыру жағдайында болашақ математика мұғалімдерінің математикалық және әдістемелік даярлығының бастапқы деңгейін айқындау;</w:t>
      </w:r>
    </w:p>
    <w:p w14:paraId="05791693" w14:textId="77777777" w:rsidR="00D6195A" w:rsidRPr="008F147D" w:rsidRDefault="00D6195A" w:rsidP="003E0C4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 цифрлық білім беру ресурстары мен жасанды интеллект құралдарын пайдалануға негізделген оқыту әдістемесінің (оқыту мақсаттары, мазмұны, </w:t>
      </w:r>
      <w:r w:rsidRPr="008F147D">
        <w:rPr>
          <w:rFonts w:ascii="Times New Roman" w:hAnsi="Times New Roman" w:cs="Times New Roman"/>
          <w:sz w:val="28"/>
          <w:szCs w:val="28"/>
          <w:lang w:val="kk-KZ"/>
        </w:rPr>
        <w:lastRenderedPageBreak/>
        <w:t>әдістері, формалары мен құралдары) студенттердің математикалық дайындығын қалыптастыруға ықпалын зерделеу;</w:t>
      </w:r>
    </w:p>
    <w:p w14:paraId="6BFD54B7" w14:textId="1163A985" w:rsidR="00FC1D38" w:rsidRPr="008F147D" w:rsidRDefault="00D6195A" w:rsidP="003E0C41">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цифрлық технологиялар негізінде әзірленген әдістеменің тиімділігін педагогикалық эксперимент арқылы тексеру және алынған нәтижелерді ғылыми тұрғыдан дәлелдеу.</w:t>
      </w:r>
    </w:p>
    <w:p w14:paraId="0E607C9D" w14:textId="725F2822" w:rsidR="007807E9" w:rsidRPr="008F147D" w:rsidRDefault="0063166A" w:rsidP="0063166A">
      <w:pPr>
        <w:shd w:val="clear" w:color="auto" w:fill="FFFFFF"/>
        <w:tabs>
          <w:tab w:val="left" w:pos="567"/>
        </w:tabs>
        <w:spacing w:after="0" w:line="240" w:lineRule="auto"/>
        <w:ind w:firstLine="567"/>
        <w:jc w:val="both"/>
        <w:outlineLvl w:val="0"/>
        <w:rPr>
          <w:rFonts w:ascii="Times New Roman" w:hAnsi="Times New Roman"/>
          <w:iCs/>
          <w:sz w:val="28"/>
          <w:szCs w:val="28"/>
          <w:lang w:val="kk-KZ"/>
        </w:rPr>
      </w:pPr>
      <w:r w:rsidRPr="008F147D">
        <w:rPr>
          <w:rFonts w:ascii="Times New Roman" w:hAnsi="Times New Roman"/>
          <w:sz w:val="28"/>
          <w:szCs w:val="28"/>
          <w:lang w:val="kk-KZ"/>
        </w:rPr>
        <w:t>Эксперименттің бастама-айқындаушы кезеңінде (</w:t>
      </w:r>
      <w:r w:rsidR="007807E9" w:rsidRPr="008F147D">
        <w:rPr>
          <w:rFonts w:ascii="Times New Roman" w:hAnsi="Times New Roman"/>
          <w:iCs/>
          <w:sz w:val="28"/>
          <w:szCs w:val="28"/>
          <w:lang w:val="kk-KZ"/>
        </w:rPr>
        <w:t>2022-2023 оқу жылы</w:t>
      </w:r>
      <w:r w:rsidRPr="008F147D">
        <w:rPr>
          <w:rFonts w:ascii="Times New Roman" w:hAnsi="Times New Roman"/>
          <w:iCs/>
          <w:sz w:val="28"/>
          <w:szCs w:val="28"/>
          <w:lang w:val="kk-KZ"/>
        </w:rPr>
        <w:t xml:space="preserve">) </w:t>
      </w:r>
      <w:r w:rsidR="007807E9" w:rsidRPr="008F147D">
        <w:rPr>
          <w:rFonts w:ascii="Times New Roman" w:hAnsi="Times New Roman"/>
          <w:iCs/>
          <w:sz w:val="28"/>
          <w:szCs w:val="28"/>
          <w:lang w:val="kk-KZ"/>
        </w:rPr>
        <w:t xml:space="preserve"> педагогикалық </w:t>
      </w:r>
      <w:r w:rsidRPr="008F147D">
        <w:rPr>
          <w:rFonts w:ascii="Times New Roman" w:hAnsi="Times New Roman"/>
          <w:iCs/>
          <w:sz w:val="28"/>
          <w:szCs w:val="28"/>
          <w:lang w:val="kk-KZ"/>
        </w:rPr>
        <w:t>университеттің</w:t>
      </w:r>
      <w:r w:rsidR="007807E9" w:rsidRPr="008F147D">
        <w:rPr>
          <w:rFonts w:ascii="Times New Roman" w:hAnsi="Times New Roman"/>
          <w:iCs/>
          <w:sz w:val="28"/>
          <w:szCs w:val="28"/>
          <w:lang w:val="kk-KZ"/>
        </w:rPr>
        <w:t xml:space="preserve"> оқытушылары арасында білім беруді цифрландыру жағдайында болашақ математика мұғалімдерінің математикалық дайындығын қалыптастыруда қолданылатын әдістер мен цифрлық құралдар туралы сауалнама жүргізілді. Сауалнама сұрақтары оқыту әдістемесінің тиімділігін, студенттердің пәнге деген қызығушылығын және цифрлық технологияларды қолдана отырып оқытудың практикалық маңыздылығын анықтауға бағытталды. Жиналған сауалнама деректері математикалық және статистикалық талдау әдістерімен өңделді. Бұл талдау әдістері сауалнама барысында алынған деректерді жүйелеуге және олардың маңыздылығын сандық бағалауға мүмкіндік берді. Осы талдау нәтижесінде цифрлық білім беру ортасындағы оқытуға және олардың оқу тиімділігіне қатысты студенттердің пікірлері туралы қорытындылар жасалды. Сауалнама сұрақтары және көрсеткіштері </w:t>
      </w:r>
      <w:r w:rsidR="009D3D0B" w:rsidRPr="008F147D">
        <w:rPr>
          <w:rFonts w:ascii="Times New Roman" w:hAnsi="Times New Roman"/>
          <w:iCs/>
          <w:sz w:val="28"/>
          <w:szCs w:val="28"/>
          <w:lang w:val="kk-KZ"/>
        </w:rPr>
        <w:t>10</w:t>
      </w:r>
      <w:r w:rsidR="007807E9" w:rsidRPr="008F147D">
        <w:rPr>
          <w:rFonts w:ascii="Times New Roman" w:hAnsi="Times New Roman"/>
          <w:iCs/>
          <w:sz w:val="28"/>
          <w:szCs w:val="28"/>
          <w:lang w:val="kk-KZ"/>
        </w:rPr>
        <w:t xml:space="preserve">-кестеде </w:t>
      </w:r>
      <w:r w:rsidR="001C25DD" w:rsidRPr="008F147D">
        <w:rPr>
          <w:rFonts w:ascii="Times New Roman" w:hAnsi="Times New Roman"/>
          <w:iCs/>
          <w:sz w:val="28"/>
          <w:szCs w:val="28"/>
          <w:lang w:val="kk-KZ"/>
        </w:rPr>
        <w:t>берілген</w:t>
      </w:r>
      <w:r w:rsidR="007807E9" w:rsidRPr="008F147D">
        <w:rPr>
          <w:rFonts w:ascii="Times New Roman" w:hAnsi="Times New Roman"/>
          <w:iCs/>
          <w:sz w:val="28"/>
          <w:szCs w:val="28"/>
          <w:lang w:val="kk-KZ"/>
        </w:rPr>
        <w:t>.</w:t>
      </w:r>
    </w:p>
    <w:p w14:paraId="42DFC948" w14:textId="77777777" w:rsidR="0068547F" w:rsidRPr="008F147D" w:rsidRDefault="0068547F" w:rsidP="00BB0DF5">
      <w:pPr>
        <w:spacing w:after="0" w:line="240" w:lineRule="auto"/>
        <w:jc w:val="both"/>
        <w:rPr>
          <w:rFonts w:ascii="Times New Roman" w:hAnsi="Times New Roman"/>
          <w:sz w:val="28"/>
          <w:szCs w:val="28"/>
          <w:lang w:val="kk-KZ"/>
        </w:rPr>
      </w:pPr>
    </w:p>
    <w:p w14:paraId="621E96A8" w14:textId="59722745" w:rsidR="007807E9" w:rsidRPr="008F147D" w:rsidRDefault="007807E9" w:rsidP="00BB0DF5">
      <w:pPr>
        <w:spacing w:after="0" w:line="240" w:lineRule="auto"/>
        <w:jc w:val="both"/>
        <w:rPr>
          <w:rFonts w:ascii="Times New Roman" w:hAnsi="Times New Roman"/>
          <w:sz w:val="28"/>
          <w:szCs w:val="28"/>
          <w:lang w:val="kk-KZ"/>
        </w:rPr>
      </w:pPr>
      <w:r w:rsidRPr="008F147D">
        <w:rPr>
          <w:rFonts w:ascii="Times New Roman" w:hAnsi="Times New Roman"/>
          <w:sz w:val="28"/>
          <w:szCs w:val="28"/>
          <w:lang w:val="kk-KZ"/>
        </w:rPr>
        <w:t xml:space="preserve">Кесте </w:t>
      </w:r>
      <w:r w:rsidR="009D3D0B" w:rsidRPr="008F147D">
        <w:rPr>
          <w:rFonts w:ascii="Times New Roman" w:hAnsi="Times New Roman"/>
          <w:sz w:val="28"/>
          <w:szCs w:val="28"/>
          <w:lang w:val="kk-KZ"/>
        </w:rPr>
        <w:t>10</w:t>
      </w:r>
      <w:r w:rsidRPr="008F147D">
        <w:rPr>
          <w:rFonts w:ascii="Times New Roman" w:hAnsi="Times New Roman"/>
          <w:sz w:val="28"/>
          <w:szCs w:val="28"/>
          <w:lang w:val="kk-KZ"/>
        </w:rPr>
        <w:t xml:space="preserve"> – </w:t>
      </w:r>
      <w:r w:rsidR="001C25DD" w:rsidRPr="008F147D">
        <w:rPr>
          <w:rFonts w:ascii="Times New Roman" w:hAnsi="Times New Roman"/>
          <w:sz w:val="28"/>
          <w:szCs w:val="28"/>
          <w:lang w:val="kk-KZ"/>
        </w:rPr>
        <w:t xml:space="preserve">Математика </w:t>
      </w:r>
      <w:r w:rsidRPr="008F147D">
        <w:rPr>
          <w:rFonts w:ascii="Times New Roman" w:hAnsi="Times New Roman"/>
          <w:sz w:val="28"/>
          <w:szCs w:val="28"/>
          <w:lang w:val="kk-KZ"/>
        </w:rPr>
        <w:t>оқытушылары</w:t>
      </w:r>
      <w:r w:rsidR="001C25DD" w:rsidRPr="008F147D">
        <w:rPr>
          <w:rFonts w:ascii="Times New Roman" w:hAnsi="Times New Roman"/>
          <w:sz w:val="28"/>
          <w:szCs w:val="28"/>
          <w:lang w:val="kk-KZ"/>
        </w:rPr>
        <w:t xml:space="preserve"> арасында жүргізілген сауалнама</w:t>
      </w:r>
    </w:p>
    <w:p w14:paraId="4A868BC3" w14:textId="77777777" w:rsidR="007807E9" w:rsidRPr="008F147D" w:rsidRDefault="007807E9" w:rsidP="007807E9">
      <w:pPr>
        <w:spacing w:after="0" w:line="240" w:lineRule="auto"/>
        <w:jc w:val="both"/>
        <w:rPr>
          <w:rFonts w:ascii="Times New Roman" w:hAnsi="Times New Roman"/>
          <w:sz w:val="28"/>
          <w:szCs w:val="28"/>
          <w:lang w:val="kk-KZ"/>
        </w:rPr>
      </w:pP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521"/>
        <w:gridCol w:w="1700"/>
        <w:gridCol w:w="709"/>
      </w:tblGrid>
      <w:tr w:rsidR="007807E9" w:rsidRPr="008F147D" w14:paraId="363B4062" w14:textId="77777777" w:rsidTr="009F17BE">
        <w:tc>
          <w:tcPr>
            <w:tcW w:w="567" w:type="dxa"/>
            <w:tcBorders>
              <w:top w:val="single" w:sz="4" w:space="0" w:color="auto"/>
              <w:left w:val="single" w:sz="4" w:space="0" w:color="auto"/>
              <w:bottom w:val="single" w:sz="4" w:space="0" w:color="auto"/>
              <w:right w:val="single" w:sz="4" w:space="0" w:color="auto"/>
            </w:tcBorders>
            <w:hideMark/>
          </w:tcPr>
          <w:p w14:paraId="26ACA4CA" w14:textId="77777777" w:rsidR="007807E9" w:rsidRPr="008F147D" w:rsidRDefault="007807E9" w:rsidP="009F17BE">
            <w:pPr>
              <w:pStyle w:val="FirstParagraph"/>
              <w:tabs>
                <w:tab w:val="left" w:pos="993"/>
              </w:tabs>
              <w:spacing w:before="0" w:after="0"/>
              <w:jc w:val="center"/>
              <w:rPr>
                <w:rFonts w:ascii="Times New Roman" w:hAnsi="Times New Roman"/>
                <w:lang w:val="ru-RU"/>
              </w:rPr>
            </w:pPr>
            <w:r w:rsidRPr="008F147D">
              <w:rPr>
                <w:rFonts w:ascii="Times New Roman" w:hAnsi="Times New Roman"/>
                <w:lang w:val="ru-RU"/>
              </w:rPr>
              <w:t>№</w:t>
            </w:r>
          </w:p>
        </w:tc>
        <w:tc>
          <w:tcPr>
            <w:tcW w:w="6521" w:type="dxa"/>
            <w:tcBorders>
              <w:top w:val="single" w:sz="4" w:space="0" w:color="auto"/>
              <w:left w:val="single" w:sz="4" w:space="0" w:color="auto"/>
              <w:bottom w:val="single" w:sz="4" w:space="0" w:color="auto"/>
              <w:right w:val="single" w:sz="4" w:space="0" w:color="auto"/>
            </w:tcBorders>
            <w:hideMark/>
          </w:tcPr>
          <w:p w14:paraId="483A90E8" w14:textId="77777777" w:rsidR="007807E9" w:rsidRPr="008F147D" w:rsidRDefault="007807E9" w:rsidP="009F17BE">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Сұрақтар</w:t>
            </w:r>
          </w:p>
        </w:tc>
        <w:tc>
          <w:tcPr>
            <w:tcW w:w="1700" w:type="dxa"/>
            <w:tcBorders>
              <w:top w:val="single" w:sz="4" w:space="0" w:color="auto"/>
              <w:left w:val="single" w:sz="4" w:space="0" w:color="auto"/>
              <w:bottom w:val="single" w:sz="4" w:space="0" w:color="auto"/>
              <w:right w:val="single" w:sz="4" w:space="0" w:color="auto"/>
            </w:tcBorders>
            <w:hideMark/>
          </w:tcPr>
          <w:p w14:paraId="09D5DE9D" w14:textId="77777777" w:rsidR="007807E9" w:rsidRPr="008F147D" w:rsidRDefault="007807E9" w:rsidP="009F17BE">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Оқытушылар</w:t>
            </w:r>
          </w:p>
          <w:p w14:paraId="6CC9E7B4" w14:textId="77777777" w:rsidR="007807E9" w:rsidRPr="008F147D" w:rsidRDefault="007807E9" w:rsidP="009F17BE">
            <w:pPr>
              <w:pStyle w:val="FirstParagraph"/>
              <w:tabs>
                <w:tab w:val="left" w:pos="993"/>
              </w:tabs>
              <w:spacing w:before="0" w:after="0"/>
              <w:jc w:val="center"/>
              <w:rPr>
                <w:rFonts w:ascii="Times New Roman" w:hAnsi="Times New Roman"/>
                <w:b/>
                <w:lang w:val="kk-KZ"/>
              </w:rPr>
            </w:pPr>
            <w:r w:rsidRPr="008F147D">
              <w:rPr>
                <w:rFonts w:ascii="Times New Roman" w:hAnsi="Times New Roman"/>
                <w:lang w:val="kk-KZ"/>
              </w:rPr>
              <w:t>саны</w:t>
            </w:r>
          </w:p>
        </w:tc>
        <w:tc>
          <w:tcPr>
            <w:tcW w:w="709" w:type="dxa"/>
            <w:tcBorders>
              <w:top w:val="single" w:sz="4" w:space="0" w:color="auto"/>
              <w:left w:val="single" w:sz="4" w:space="0" w:color="auto"/>
              <w:bottom w:val="single" w:sz="4" w:space="0" w:color="auto"/>
              <w:right w:val="single" w:sz="4" w:space="0" w:color="auto"/>
            </w:tcBorders>
            <w:hideMark/>
          </w:tcPr>
          <w:p w14:paraId="18CAC6D9" w14:textId="77777777" w:rsidR="007807E9" w:rsidRPr="008F147D" w:rsidRDefault="007807E9" w:rsidP="009F17BE">
            <w:pPr>
              <w:pStyle w:val="FirstParagraph"/>
              <w:tabs>
                <w:tab w:val="left" w:pos="993"/>
              </w:tabs>
              <w:spacing w:before="0" w:after="0"/>
              <w:jc w:val="center"/>
              <w:rPr>
                <w:rFonts w:ascii="Times New Roman" w:hAnsi="Times New Roman"/>
              </w:rPr>
            </w:pPr>
            <w:r w:rsidRPr="008F147D">
              <w:rPr>
                <w:rFonts w:ascii="Times New Roman" w:hAnsi="Times New Roman"/>
              </w:rPr>
              <w:t>%</w:t>
            </w:r>
          </w:p>
        </w:tc>
      </w:tr>
      <w:tr w:rsidR="007807E9" w:rsidRPr="008F147D" w14:paraId="05F56396" w14:textId="77777777" w:rsidTr="009F17BE">
        <w:tc>
          <w:tcPr>
            <w:tcW w:w="567" w:type="dxa"/>
            <w:tcBorders>
              <w:top w:val="single" w:sz="4" w:space="0" w:color="auto"/>
              <w:left w:val="single" w:sz="4" w:space="0" w:color="auto"/>
              <w:bottom w:val="single" w:sz="4" w:space="0" w:color="auto"/>
              <w:right w:val="single" w:sz="4" w:space="0" w:color="auto"/>
            </w:tcBorders>
            <w:hideMark/>
          </w:tcPr>
          <w:p w14:paraId="1A21C95E" w14:textId="77777777" w:rsidR="007807E9" w:rsidRPr="008F147D" w:rsidRDefault="007807E9" w:rsidP="009F17BE">
            <w:pPr>
              <w:pStyle w:val="FirstParagraph"/>
              <w:tabs>
                <w:tab w:val="left" w:pos="993"/>
              </w:tabs>
              <w:spacing w:before="0" w:after="0"/>
              <w:jc w:val="center"/>
              <w:rPr>
                <w:rFonts w:ascii="Times New Roman" w:hAnsi="Times New Roman"/>
                <w:lang w:val="ru-RU"/>
              </w:rPr>
            </w:pPr>
            <w:r w:rsidRPr="008F147D">
              <w:rPr>
                <w:rFonts w:ascii="Times New Roman" w:hAnsi="Times New Roman"/>
                <w:lang w:val="ru-RU"/>
              </w:rPr>
              <w:t>1</w:t>
            </w:r>
          </w:p>
        </w:tc>
        <w:tc>
          <w:tcPr>
            <w:tcW w:w="6521" w:type="dxa"/>
            <w:tcBorders>
              <w:top w:val="single" w:sz="4" w:space="0" w:color="auto"/>
              <w:left w:val="single" w:sz="4" w:space="0" w:color="auto"/>
              <w:bottom w:val="single" w:sz="4" w:space="0" w:color="auto"/>
              <w:right w:val="single" w:sz="4" w:space="0" w:color="auto"/>
            </w:tcBorders>
            <w:hideMark/>
          </w:tcPr>
          <w:p w14:paraId="1D36E5DB" w14:textId="77777777" w:rsidR="007807E9" w:rsidRPr="008F147D" w:rsidRDefault="007807E9" w:rsidP="009F17BE">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2</w:t>
            </w:r>
          </w:p>
        </w:tc>
        <w:tc>
          <w:tcPr>
            <w:tcW w:w="1700" w:type="dxa"/>
            <w:tcBorders>
              <w:top w:val="single" w:sz="4" w:space="0" w:color="auto"/>
              <w:left w:val="single" w:sz="4" w:space="0" w:color="auto"/>
              <w:bottom w:val="single" w:sz="4" w:space="0" w:color="auto"/>
              <w:right w:val="single" w:sz="4" w:space="0" w:color="auto"/>
            </w:tcBorders>
            <w:hideMark/>
          </w:tcPr>
          <w:p w14:paraId="5E1CB9B4" w14:textId="77777777" w:rsidR="007807E9" w:rsidRPr="008F147D" w:rsidRDefault="007807E9" w:rsidP="009F17BE">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0F0D229C" w14:textId="77777777" w:rsidR="007807E9" w:rsidRPr="008F147D" w:rsidRDefault="007807E9" w:rsidP="009F17BE">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4</w:t>
            </w:r>
          </w:p>
        </w:tc>
      </w:tr>
      <w:tr w:rsidR="007807E9" w:rsidRPr="008F147D" w14:paraId="41F7FC87" w14:textId="77777777" w:rsidTr="009F17BE">
        <w:tc>
          <w:tcPr>
            <w:tcW w:w="567" w:type="dxa"/>
            <w:vMerge w:val="restart"/>
            <w:tcBorders>
              <w:top w:val="single" w:sz="4" w:space="0" w:color="auto"/>
              <w:left w:val="single" w:sz="4" w:space="0" w:color="auto"/>
              <w:bottom w:val="nil"/>
              <w:right w:val="single" w:sz="4" w:space="0" w:color="auto"/>
            </w:tcBorders>
            <w:hideMark/>
          </w:tcPr>
          <w:p w14:paraId="31FA2BB6" w14:textId="77777777" w:rsidR="007807E9" w:rsidRPr="008F147D" w:rsidRDefault="007807E9" w:rsidP="009F17BE">
            <w:pPr>
              <w:pStyle w:val="FirstParagraph"/>
              <w:tabs>
                <w:tab w:val="left" w:pos="993"/>
              </w:tabs>
              <w:spacing w:before="0" w:after="0"/>
              <w:jc w:val="center"/>
              <w:rPr>
                <w:rFonts w:ascii="Times New Roman" w:hAnsi="Times New Roman"/>
              </w:rPr>
            </w:pPr>
            <w:r w:rsidRPr="008F147D">
              <w:rPr>
                <w:rFonts w:ascii="Times New Roman" w:hAnsi="Times New Roman"/>
              </w:rPr>
              <w:t>1</w:t>
            </w:r>
          </w:p>
        </w:tc>
        <w:tc>
          <w:tcPr>
            <w:tcW w:w="6521" w:type="dxa"/>
            <w:tcBorders>
              <w:top w:val="single" w:sz="4" w:space="0" w:color="auto"/>
              <w:left w:val="single" w:sz="4" w:space="0" w:color="auto"/>
              <w:bottom w:val="single" w:sz="4" w:space="0" w:color="auto"/>
              <w:right w:val="single" w:sz="4" w:space="0" w:color="auto"/>
            </w:tcBorders>
            <w:hideMark/>
          </w:tcPr>
          <w:p w14:paraId="656BC420" w14:textId="77777777" w:rsidR="007807E9" w:rsidRPr="008F147D" w:rsidRDefault="007807E9" w:rsidP="009F17BE">
            <w:pPr>
              <w:pStyle w:val="FirstParagraph"/>
              <w:tabs>
                <w:tab w:val="left" w:pos="993"/>
              </w:tabs>
              <w:spacing w:before="0" w:after="0"/>
              <w:jc w:val="both"/>
              <w:rPr>
                <w:rFonts w:ascii="Times New Roman" w:hAnsi="Times New Roman"/>
                <w:lang w:val="kk-KZ"/>
              </w:rPr>
            </w:pPr>
            <w:r w:rsidRPr="008F147D">
              <w:rPr>
                <w:rFonts w:ascii="Times New Roman" w:hAnsi="Times New Roman"/>
                <w:lang w:val="kk-KZ"/>
              </w:rPr>
              <w:t>Білім беруді цифрландыру жағдайында болашақ математика мұғалімдерінің математикалық дайындығын жетілдіруде төмендегі факторлардың қайсылары маңызды деп есептейсіз?</w:t>
            </w:r>
          </w:p>
        </w:tc>
        <w:tc>
          <w:tcPr>
            <w:tcW w:w="1700" w:type="dxa"/>
            <w:tcBorders>
              <w:top w:val="single" w:sz="4" w:space="0" w:color="auto"/>
              <w:left w:val="single" w:sz="4" w:space="0" w:color="auto"/>
              <w:bottom w:val="single" w:sz="4" w:space="0" w:color="auto"/>
              <w:right w:val="single" w:sz="4" w:space="0" w:color="auto"/>
            </w:tcBorders>
          </w:tcPr>
          <w:p w14:paraId="724FE5C0" w14:textId="77777777" w:rsidR="007807E9" w:rsidRPr="008F147D" w:rsidRDefault="007807E9" w:rsidP="009F17BE">
            <w:pPr>
              <w:pStyle w:val="FirstParagraph"/>
              <w:tabs>
                <w:tab w:val="left" w:pos="993"/>
              </w:tabs>
              <w:spacing w:before="0" w:after="0"/>
              <w:jc w:val="center"/>
              <w:rPr>
                <w:rFonts w:ascii="Times New Roman" w:hAnsi="Times New Roman"/>
                <w:lang w:val="kk-KZ"/>
              </w:rPr>
            </w:pPr>
          </w:p>
        </w:tc>
        <w:tc>
          <w:tcPr>
            <w:tcW w:w="709" w:type="dxa"/>
            <w:tcBorders>
              <w:top w:val="single" w:sz="4" w:space="0" w:color="auto"/>
              <w:left w:val="single" w:sz="4" w:space="0" w:color="auto"/>
              <w:bottom w:val="single" w:sz="4" w:space="0" w:color="auto"/>
              <w:right w:val="single" w:sz="4" w:space="0" w:color="auto"/>
            </w:tcBorders>
          </w:tcPr>
          <w:p w14:paraId="7E2DE6B0" w14:textId="77777777" w:rsidR="007807E9" w:rsidRPr="008F147D" w:rsidRDefault="007807E9" w:rsidP="009F17BE">
            <w:pPr>
              <w:pStyle w:val="FirstParagraph"/>
              <w:tabs>
                <w:tab w:val="left" w:pos="993"/>
              </w:tabs>
              <w:spacing w:before="0" w:after="0"/>
              <w:jc w:val="center"/>
              <w:rPr>
                <w:rFonts w:ascii="Times New Roman" w:hAnsi="Times New Roman"/>
                <w:lang w:val="kk-KZ"/>
              </w:rPr>
            </w:pPr>
          </w:p>
        </w:tc>
      </w:tr>
      <w:tr w:rsidR="007807E9" w:rsidRPr="008F147D" w14:paraId="5690E1BD" w14:textId="77777777" w:rsidTr="009F17BE">
        <w:tc>
          <w:tcPr>
            <w:tcW w:w="567" w:type="dxa"/>
            <w:vMerge/>
            <w:tcBorders>
              <w:top w:val="single" w:sz="4" w:space="0" w:color="auto"/>
              <w:left w:val="single" w:sz="4" w:space="0" w:color="auto"/>
              <w:bottom w:val="nil"/>
              <w:right w:val="single" w:sz="4" w:space="0" w:color="auto"/>
            </w:tcBorders>
            <w:vAlign w:val="center"/>
            <w:hideMark/>
          </w:tcPr>
          <w:p w14:paraId="619F93FE" w14:textId="77777777" w:rsidR="007807E9" w:rsidRPr="008F147D" w:rsidRDefault="007807E9" w:rsidP="009F17BE">
            <w:pPr>
              <w:spacing w:after="0" w:line="240" w:lineRule="auto"/>
              <w:rPr>
                <w:rFonts w:ascii="Times New Roman" w:hAnsi="Times New Roman"/>
                <w:sz w:val="24"/>
                <w:szCs w:val="24"/>
              </w:rPr>
            </w:pPr>
          </w:p>
        </w:tc>
        <w:tc>
          <w:tcPr>
            <w:tcW w:w="6521" w:type="dxa"/>
            <w:tcBorders>
              <w:top w:val="single" w:sz="4" w:space="0" w:color="auto"/>
              <w:left w:val="single" w:sz="4" w:space="0" w:color="auto"/>
              <w:bottom w:val="single" w:sz="4" w:space="0" w:color="auto"/>
              <w:right w:val="single" w:sz="4" w:space="0" w:color="auto"/>
            </w:tcBorders>
            <w:hideMark/>
          </w:tcPr>
          <w:p w14:paraId="41FD6605" w14:textId="77777777" w:rsidR="007807E9" w:rsidRPr="008F147D" w:rsidRDefault="007807E9" w:rsidP="009F17BE">
            <w:pPr>
              <w:pStyle w:val="FirstParagraph"/>
              <w:tabs>
                <w:tab w:val="left" w:pos="317"/>
              </w:tabs>
              <w:spacing w:before="0" w:after="0"/>
              <w:ind w:left="34"/>
              <w:jc w:val="both"/>
              <w:rPr>
                <w:rFonts w:ascii="Times New Roman" w:hAnsi="Times New Roman"/>
                <w:lang w:val="kk-KZ"/>
              </w:rPr>
            </w:pPr>
            <w:r w:rsidRPr="008F147D">
              <w:rPr>
                <w:rFonts w:ascii="Times New Roman" w:hAnsi="Times New Roman"/>
                <w:lang w:val="kk-KZ"/>
              </w:rPr>
              <w:t>1) пән мазмұнының (математикалық және әдістемелік) цифрлық білім беру ортасына сәйкестігі</w:t>
            </w:r>
          </w:p>
        </w:tc>
        <w:tc>
          <w:tcPr>
            <w:tcW w:w="1700" w:type="dxa"/>
            <w:tcBorders>
              <w:top w:val="single" w:sz="4" w:space="0" w:color="auto"/>
              <w:left w:val="single" w:sz="4" w:space="0" w:color="auto"/>
              <w:bottom w:val="single" w:sz="4" w:space="0" w:color="auto"/>
              <w:right w:val="single" w:sz="4" w:space="0" w:color="auto"/>
            </w:tcBorders>
            <w:hideMark/>
          </w:tcPr>
          <w:p w14:paraId="313F9320" w14:textId="34CCFB8D" w:rsidR="007807E9" w:rsidRPr="008F147D" w:rsidRDefault="008C4BD7" w:rsidP="009F17BE">
            <w:pPr>
              <w:pStyle w:val="FirstParagraph"/>
              <w:tabs>
                <w:tab w:val="left" w:pos="993"/>
              </w:tabs>
              <w:spacing w:before="0" w:after="0"/>
              <w:jc w:val="center"/>
              <w:rPr>
                <w:rFonts w:ascii="Times New Roman" w:hAnsi="Times New Roman"/>
              </w:rPr>
            </w:pPr>
            <w:r w:rsidRPr="008F147D">
              <w:rPr>
                <w:rFonts w:ascii="Times New Roman" w:hAnsi="Times New Roman"/>
              </w:rPr>
              <w:t>23</w:t>
            </w:r>
          </w:p>
        </w:tc>
        <w:tc>
          <w:tcPr>
            <w:tcW w:w="709" w:type="dxa"/>
            <w:tcBorders>
              <w:top w:val="single" w:sz="4" w:space="0" w:color="auto"/>
              <w:left w:val="single" w:sz="4" w:space="0" w:color="auto"/>
              <w:bottom w:val="single" w:sz="4" w:space="0" w:color="auto"/>
              <w:right w:val="single" w:sz="4" w:space="0" w:color="auto"/>
            </w:tcBorders>
            <w:hideMark/>
          </w:tcPr>
          <w:p w14:paraId="6EFC0D23" w14:textId="51BF97A2" w:rsidR="007807E9" w:rsidRPr="008F147D" w:rsidRDefault="008C4BD7" w:rsidP="009F17BE">
            <w:pPr>
              <w:pStyle w:val="FirstParagraph"/>
              <w:tabs>
                <w:tab w:val="left" w:pos="993"/>
              </w:tabs>
              <w:spacing w:before="0" w:after="0"/>
              <w:jc w:val="center"/>
              <w:rPr>
                <w:rFonts w:ascii="Times New Roman" w:hAnsi="Times New Roman"/>
              </w:rPr>
            </w:pPr>
            <w:r w:rsidRPr="008F147D">
              <w:rPr>
                <w:rFonts w:ascii="Times New Roman" w:hAnsi="Times New Roman"/>
              </w:rPr>
              <w:t>64</w:t>
            </w:r>
          </w:p>
        </w:tc>
      </w:tr>
      <w:tr w:rsidR="007807E9" w:rsidRPr="008F147D" w14:paraId="74BF889F" w14:textId="77777777" w:rsidTr="009F17BE">
        <w:tc>
          <w:tcPr>
            <w:tcW w:w="567" w:type="dxa"/>
            <w:vMerge/>
            <w:tcBorders>
              <w:top w:val="single" w:sz="4" w:space="0" w:color="auto"/>
              <w:left w:val="single" w:sz="4" w:space="0" w:color="auto"/>
              <w:bottom w:val="nil"/>
              <w:right w:val="single" w:sz="4" w:space="0" w:color="auto"/>
            </w:tcBorders>
            <w:vAlign w:val="center"/>
            <w:hideMark/>
          </w:tcPr>
          <w:p w14:paraId="0F30EA67" w14:textId="77777777" w:rsidR="007807E9" w:rsidRPr="008F147D" w:rsidRDefault="007807E9" w:rsidP="009F17BE">
            <w:pPr>
              <w:spacing w:after="0" w:line="240" w:lineRule="auto"/>
              <w:rPr>
                <w:rFonts w:ascii="Times New Roman" w:hAnsi="Times New Roman"/>
                <w:sz w:val="24"/>
                <w:szCs w:val="24"/>
              </w:rPr>
            </w:pPr>
          </w:p>
        </w:tc>
        <w:tc>
          <w:tcPr>
            <w:tcW w:w="6521" w:type="dxa"/>
            <w:tcBorders>
              <w:top w:val="single" w:sz="4" w:space="0" w:color="auto"/>
              <w:left w:val="single" w:sz="4" w:space="0" w:color="auto"/>
              <w:bottom w:val="single" w:sz="4" w:space="0" w:color="auto"/>
              <w:right w:val="single" w:sz="4" w:space="0" w:color="auto"/>
            </w:tcBorders>
            <w:hideMark/>
          </w:tcPr>
          <w:p w14:paraId="629D239E" w14:textId="77777777" w:rsidR="007807E9" w:rsidRPr="008F147D" w:rsidRDefault="007807E9" w:rsidP="009F17BE">
            <w:pPr>
              <w:pStyle w:val="FirstParagraph"/>
              <w:tabs>
                <w:tab w:val="left" w:pos="317"/>
              </w:tabs>
              <w:spacing w:before="0" w:after="0"/>
              <w:ind w:left="34"/>
              <w:jc w:val="both"/>
              <w:rPr>
                <w:rFonts w:ascii="Times New Roman" w:hAnsi="Times New Roman"/>
                <w:lang w:val="kk-KZ"/>
              </w:rPr>
            </w:pPr>
            <w:r w:rsidRPr="008F147D">
              <w:rPr>
                <w:rFonts w:ascii="Times New Roman" w:hAnsi="Times New Roman"/>
                <w:lang w:val="kk-KZ"/>
              </w:rPr>
              <w:t xml:space="preserve">2) оқыту әдістері </w:t>
            </w:r>
          </w:p>
        </w:tc>
        <w:tc>
          <w:tcPr>
            <w:tcW w:w="1700" w:type="dxa"/>
            <w:tcBorders>
              <w:top w:val="single" w:sz="4" w:space="0" w:color="auto"/>
              <w:left w:val="single" w:sz="4" w:space="0" w:color="auto"/>
              <w:bottom w:val="single" w:sz="4" w:space="0" w:color="auto"/>
              <w:right w:val="single" w:sz="4" w:space="0" w:color="auto"/>
            </w:tcBorders>
            <w:hideMark/>
          </w:tcPr>
          <w:p w14:paraId="416C5910" w14:textId="6556D929" w:rsidR="007807E9" w:rsidRPr="008F147D" w:rsidRDefault="008C4BD7" w:rsidP="009F17BE">
            <w:pPr>
              <w:pStyle w:val="FirstParagraph"/>
              <w:tabs>
                <w:tab w:val="left" w:pos="993"/>
              </w:tabs>
              <w:spacing w:before="0" w:after="0"/>
              <w:jc w:val="center"/>
              <w:rPr>
                <w:rFonts w:ascii="Times New Roman" w:hAnsi="Times New Roman"/>
              </w:rPr>
            </w:pPr>
            <w:r w:rsidRPr="008F147D">
              <w:rPr>
                <w:rFonts w:ascii="Times New Roman" w:hAnsi="Times New Roman"/>
              </w:rPr>
              <w:t>6</w:t>
            </w:r>
          </w:p>
        </w:tc>
        <w:tc>
          <w:tcPr>
            <w:tcW w:w="709" w:type="dxa"/>
            <w:tcBorders>
              <w:top w:val="single" w:sz="4" w:space="0" w:color="auto"/>
              <w:left w:val="single" w:sz="4" w:space="0" w:color="auto"/>
              <w:bottom w:val="single" w:sz="4" w:space="0" w:color="auto"/>
              <w:right w:val="single" w:sz="4" w:space="0" w:color="auto"/>
            </w:tcBorders>
            <w:hideMark/>
          </w:tcPr>
          <w:p w14:paraId="74A18D88" w14:textId="77777777" w:rsidR="007807E9" w:rsidRPr="008F147D" w:rsidRDefault="007807E9" w:rsidP="009F17BE">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17</w:t>
            </w:r>
          </w:p>
        </w:tc>
      </w:tr>
      <w:tr w:rsidR="007807E9" w:rsidRPr="008F147D" w14:paraId="72A85F36" w14:textId="77777777" w:rsidTr="009F17BE">
        <w:tc>
          <w:tcPr>
            <w:tcW w:w="567" w:type="dxa"/>
            <w:vMerge/>
            <w:tcBorders>
              <w:top w:val="single" w:sz="4" w:space="0" w:color="auto"/>
              <w:left w:val="single" w:sz="4" w:space="0" w:color="auto"/>
              <w:bottom w:val="nil"/>
              <w:right w:val="single" w:sz="4" w:space="0" w:color="auto"/>
            </w:tcBorders>
            <w:vAlign w:val="center"/>
            <w:hideMark/>
          </w:tcPr>
          <w:p w14:paraId="72E94374" w14:textId="77777777" w:rsidR="007807E9" w:rsidRPr="008F147D" w:rsidRDefault="007807E9" w:rsidP="009F17BE">
            <w:pPr>
              <w:spacing w:after="0" w:line="240" w:lineRule="auto"/>
              <w:rPr>
                <w:rFonts w:ascii="Times New Roman" w:hAnsi="Times New Roman"/>
                <w:sz w:val="24"/>
                <w:szCs w:val="24"/>
              </w:rPr>
            </w:pPr>
          </w:p>
        </w:tc>
        <w:tc>
          <w:tcPr>
            <w:tcW w:w="6521" w:type="dxa"/>
            <w:tcBorders>
              <w:top w:val="single" w:sz="4" w:space="0" w:color="auto"/>
              <w:left w:val="single" w:sz="4" w:space="0" w:color="auto"/>
              <w:bottom w:val="single" w:sz="4" w:space="0" w:color="auto"/>
              <w:right w:val="single" w:sz="4" w:space="0" w:color="auto"/>
            </w:tcBorders>
            <w:hideMark/>
          </w:tcPr>
          <w:p w14:paraId="79CDB78B" w14:textId="77777777" w:rsidR="007807E9" w:rsidRPr="008F147D" w:rsidRDefault="007807E9" w:rsidP="009F17BE">
            <w:pPr>
              <w:pStyle w:val="FirstParagraph"/>
              <w:tabs>
                <w:tab w:val="left" w:pos="317"/>
              </w:tabs>
              <w:spacing w:before="0" w:after="0"/>
              <w:ind w:left="34"/>
              <w:jc w:val="both"/>
              <w:rPr>
                <w:rFonts w:ascii="Times New Roman" w:hAnsi="Times New Roman"/>
                <w:lang w:val="kk-KZ"/>
              </w:rPr>
            </w:pPr>
            <w:r w:rsidRPr="008F147D">
              <w:rPr>
                <w:rFonts w:ascii="Times New Roman" w:hAnsi="Times New Roman"/>
                <w:lang w:val="kk-KZ"/>
              </w:rPr>
              <w:t xml:space="preserve">3) оқыту құралдары </w:t>
            </w:r>
          </w:p>
        </w:tc>
        <w:tc>
          <w:tcPr>
            <w:tcW w:w="1700" w:type="dxa"/>
            <w:tcBorders>
              <w:top w:val="single" w:sz="4" w:space="0" w:color="auto"/>
              <w:left w:val="single" w:sz="4" w:space="0" w:color="auto"/>
              <w:bottom w:val="single" w:sz="4" w:space="0" w:color="auto"/>
              <w:right w:val="single" w:sz="4" w:space="0" w:color="auto"/>
            </w:tcBorders>
            <w:hideMark/>
          </w:tcPr>
          <w:p w14:paraId="640739D1" w14:textId="39DC65DF" w:rsidR="007807E9" w:rsidRPr="008F147D" w:rsidRDefault="008C4BD7" w:rsidP="009F17BE">
            <w:pPr>
              <w:pStyle w:val="FirstParagraph"/>
              <w:tabs>
                <w:tab w:val="left" w:pos="993"/>
              </w:tabs>
              <w:spacing w:before="0" w:after="0"/>
              <w:jc w:val="center"/>
              <w:rPr>
                <w:rFonts w:ascii="Times New Roman" w:hAnsi="Times New Roman"/>
              </w:rPr>
            </w:pPr>
            <w:r w:rsidRPr="008F147D">
              <w:rPr>
                <w:rFonts w:ascii="Times New Roman" w:hAnsi="Times New Roman"/>
              </w:rPr>
              <w:t>3</w:t>
            </w:r>
          </w:p>
        </w:tc>
        <w:tc>
          <w:tcPr>
            <w:tcW w:w="709" w:type="dxa"/>
            <w:tcBorders>
              <w:top w:val="single" w:sz="4" w:space="0" w:color="auto"/>
              <w:left w:val="single" w:sz="4" w:space="0" w:color="auto"/>
              <w:bottom w:val="single" w:sz="4" w:space="0" w:color="auto"/>
              <w:right w:val="single" w:sz="4" w:space="0" w:color="auto"/>
            </w:tcBorders>
            <w:hideMark/>
          </w:tcPr>
          <w:p w14:paraId="0441FD8B" w14:textId="43D3F7EA" w:rsidR="007807E9" w:rsidRPr="008F147D" w:rsidRDefault="008C4BD7" w:rsidP="009F17BE">
            <w:pPr>
              <w:pStyle w:val="FirstParagraph"/>
              <w:tabs>
                <w:tab w:val="left" w:pos="993"/>
              </w:tabs>
              <w:spacing w:before="0" w:after="0"/>
              <w:jc w:val="center"/>
              <w:rPr>
                <w:rFonts w:ascii="Times New Roman" w:hAnsi="Times New Roman"/>
              </w:rPr>
            </w:pPr>
            <w:r w:rsidRPr="008F147D">
              <w:rPr>
                <w:rFonts w:ascii="Times New Roman" w:hAnsi="Times New Roman"/>
              </w:rPr>
              <w:t>8</w:t>
            </w:r>
          </w:p>
        </w:tc>
      </w:tr>
      <w:tr w:rsidR="007807E9" w:rsidRPr="008F147D" w14:paraId="3521C6E7" w14:textId="77777777" w:rsidTr="009F17BE">
        <w:tc>
          <w:tcPr>
            <w:tcW w:w="567" w:type="dxa"/>
            <w:vMerge/>
            <w:tcBorders>
              <w:top w:val="single" w:sz="4" w:space="0" w:color="auto"/>
              <w:left w:val="single" w:sz="4" w:space="0" w:color="auto"/>
              <w:bottom w:val="nil"/>
              <w:right w:val="single" w:sz="4" w:space="0" w:color="auto"/>
            </w:tcBorders>
            <w:vAlign w:val="center"/>
            <w:hideMark/>
          </w:tcPr>
          <w:p w14:paraId="405990C8" w14:textId="77777777" w:rsidR="007807E9" w:rsidRPr="008F147D" w:rsidRDefault="007807E9" w:rsidP="009F17BE">
            <w:pPr>
              <w:spacing w:after="0" w:line="240" w:lineRule="auto"/>
              <w:rPr>
                <w:rFonts w:ascii="Times New Roman" w:hAnsi="Times New Roman"/>
                <w:sz w:val="24"/>
                <w:szCs w:val="24"/>
              </w:rPr>
            </w:pPr>
          </w:p>
        </w:tc>
        <w:tc>
          <w:tcPr>
            <w:tcW w:w="6521" w:type="dxa"/>
            <w:tcBorders>
              <w:top w:val="single" w:sz="4" w:space="0" w:color="auto"/>
              <w:left w:val="single" w:sz="4" w:space="0" w:color="auto"/>
              <w:bottom w:val="single" w:sz="4" w:space="0" w:color="auto"/>
              <w:right w:val="single" w:sz="4" w:space="0" w:color="auto"/>
            </w:tcBorders>
            <w:hideMark/>
          </w:tcPr>
          <w:p w14:paraId="47140D5E" w14:textId="77777777" w:rsidR="007807E9" w:rsidRPr="008F147D" w:rsidRDefault="007807E9" w:rsidP="009F17BE">
            <w:pPr>
              <w:pStyle w:val="FirstParagraph"/>
              <w:tabs>
                <w:tab w:val="left" w:pos="317"/>
              </w:tabs>
              <w:spacing w:before="0" w:after="0"/>
              <w:ind w:left="34"/>
              <w:jc w:val="both"/>
              <w:rPr>
                <w:rFonts w:ascii="Times New Roman" w:hAnsi="Times New Roman"/>
                <w:lang w:val="kk-KZ"/>
              </w:rPr>
            </w:pPr>
            <w:r w:rsidRPr="008F147D">
              <w:rPr>
                <w:rFonts w:ascii="Times New Roman" w:hAnsi="Times New Roman"/>
                <w:lang w:val="kk-KZ"/>
              </w:rPr>
              <w:t>4) оқыту мақсаты</w:t>
            </w:r>
          </w:p>
        </w:tc>
        <w:tc>
          <w:tcPr>
            <w:tcW w:w="1700" w:type="dxa"/>
            <w:tcBorders>
              <w:top w:val="single" w:sz="4" w:space="0" w:color="auto"/>
              <w:left w:val="single" w:sz="4" w:space="0" w:color="auto"/>
              <w:bottom w:val="single" w:sz="4" w:space="0" w:color="auto"/>
              <w:right w:val="single" w:sz="4" w:space="0" w:color="auto"/>
            </w:tcBorders>
            <w:hideMark/>
          </w:tcPr>
          <w:p w14:paraId="67519847" w14:textId="587CC032" w:rsidR="007807E9" w:rsidRPr="008F147D" w:rsidRDefault="008C4BD7" w:rsidP="009F17BE">
            <w:pPr>
              <w:pStyle w:val="FirstParagraph"/>
              <w:tabs>
                <w:tab w:val="left" w:pos="993"/>
              </w:tabs>
              <w:spacing w:before="0" w:after="0"/>
              <w:jc w:val="center"/>
              <w:rPr>
                <w:rFonts w:ascii="Times New Roman" w:hAnsi="Times New Roman"/>
              </w:rPr>
            </w:pPr>
            <w:r w:rsidRPr="008F147D">
              <w:rPr>
                <w:rFonts w:ascii="Times New Roman" w:hAnsi="Times New Roman"/>
              </w:rPr>
              <w:t>3</w:t>
            </w:r>
          </w:p>
        </w:tc>
        <w:tc>
          <w:tcPr>
            <w:tcW w:w="709" w:type="dxa"/>
            <w:tcBorders>
              <w:top w:val="single" w:sz="4" w:space="0" w:color="auto"/>
              <w:left w:val="single" w:sz="4" w:space="0" w:color="auto"/>
              <w:bottom w:val="single" w:sz="4" w:space="0" w:color="auto"/>
              <w:right w:val="single" w:sz="4" w:space="0" w:color="auto"/>
            </w:tcBorders>
            <w:hideMark/>
          </w:tcPr>
          <w:p w14:paraId="404BC06C" w14:textId="77777777" w:rsidR="007807E9" w:rsidRPr="008F147D" w:rsidRDefault="007807E9" w:rsidP="009F17BE">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8</w:t>
            </w:r>
          </w:p>
        </w:tc>
      </w:tr>
      <w:tr w:rsidR="007807E9" w:rsidRPr="008F147D" w14:paraId="27A17B4F" w14:textId="77777777" w:rsidTr="009F17BE">
        <w:tc>
          <w:tcPr>
            <w:tcW w:w="567" w:type="dxa"/>
            <w:vMerge/>
            <w:tcBorders>
              <w:top w:val="single" w:sz="4" w:space="0" w:color="auto"/>
              <w:left w:val="single" w:sz="4" w:space="0" w:color="auto"/>
              <w:bottom w:val="nil"/>
              <w:right w:val="single" w:sz="4" w:space="0" w:color="auto"/>
            </w:tcBorders>
            <w:vAlign w:val="center"/>
            <w:hideMark/>
          </w:tcPr>
          <w:p w14:paraId="6BD85353" w14:textId="77777777" w:rsidR="007807E9" w:rsidRPr="008F147D" w:rsidRDefault="007807E9" w:rsidP="009F17BE">
            <w:pPr>
              <w:spacing w:after="0" w:line="240" w:lineRule="auto"/>
              <w:rPr>
                <w:rFonts w:ascii="Times New Roman" w:hAnsi="Times New Roman"/>
                <w:sz w:val="24"/>
                <w:szCs w:val="24"/>
              </w:rPr>
            </w:pPr>
          </w:p>
        </w:tc>
        <w:tc>
          <w:tcPr>
            <w:tcW w:w="6521" w:type="dxa"/>
            <w:tcBorders>
              <w:top w:val="single" w:sz="4" w:space="0" w:color="auto"/>
              <w:left w:val="single" w:sz="4" w:space="0" w:color="auto"/>
              <w:bottom w:val="nil"/>
              <w:right w:val="single" w:sz="4" w:space="0" w:color="auto"/>
            </w:tcBorders>
            <w:hideMark/>
          </w:tcPr>
          <w:p w14:paraId="650174F6" w14:textId="77777777" w:rsidR="007807E9" w:rsidRPr="008F147D" w:rsidRDefault="007807E9" w:rsidP="009F17BE">
            <w:pPr>
              <w:pStyle w:val="FirstParagraph"/>
              <w:tabs>
                <w:tab w:val="left" w:pos="317"/>
              </w:tabs>
              <w:spacing w:before="0" w:after="0"/>
              <w:ind w:left="34"/>
              <w:jc w:val="both"/>
              <w:rPr>
                <w:rFonts w:ascii="Times New Roman" w:hAnsi="Times New Roman"/>
              </w:rPr>
            </w:pPr>
            <w:r w:rsidRPr="008F147D">
              <w:rPr>
                <w:rFonts w:ascii="Times New Roman" w:hAnsi="Times New Roman"/>
                <w:lang w:val="kk-KZ"/>
              </w:rPr>
              <w:t>5) оқыту формасы</w:t>
            </w:r>
          </w:p>
        </w:tc>
        <w:tc>
          <w:tcPr>
            <w:tcW w:w="1700" w:type="dxa"/>
            <w:tcBorders>
              <w:top w:val="single" w:sz="4" w:space="0" w:color="auto"/>
              <w:left w:val="single" w:sz="4" w:space="0" w:color="auto"/>
              <w:bottom w:val="nil"/>
              <w:right w:val="single" w:sz="4" w:space="0" w:color="auto"/>
            </w:tcBorders>
            <w:hideMark/>
          </w:tcPr>
          <w:p w14:paraId="03F0EB18" w14:textId="49C0B535" w:rsidR="007807E9" w:rsidRPr="008F147D" w:rsidRDefault="008C4BD7" w:rsidP="009F17BE">
            <w:pPr>
              <w:pStyle w:val="FirstParagraph"/>
              <w:tabs>
                <w:tab w:val="left" w:pos="993"/>
              </w:tabs>
              <w:spacing w:before="0" w:after="0"/>
              <w:jc w:val="center"/>
              <w:rPr>
                <w:rFonts w:ascii="Times New Roman" w:hAnsi="Times New Roman"/>
              </w:rPr>
            </w:pPr>
            <w:r w:rsidRPr="008F147D">
              <w:rPr>
                <w:rFonts w:ascii="Times New Roman" w:hAnsi="Times New Roman"/>
              </w:rPr>
              <w:t>1</w:t>
            </w:r>
          </w:p>
        </w:tc>
        <w:tc>
          <w:tcPr>
            <w:tcW w:w="709" w:type="dxa"/>
            <w:tcBorders>
              <w:top w:val="single" w:sz="4" w:space="0" w:color="auto"/>
              <w:left w:val="single" w:sz="4" w:space="0" w:color="auto"/>
              <w:bottom w:val="nil"/>
              <w:right w:val="single" w:sz="4" w:space="0" w:color="auto"/>
            </w:tcBorders>
            <w:hideMark/>
          </w:tcPr>
          <w:p w14:paraId="4C77B682" w14:textId="2072637F" w:rsidR="007807E9" w:rsidRPr="008F147D" w:rsidRDefault="008C4BD7" w:rsidP="009F17BE">
            <w:pPr>
              <w:pStyle w:val="FirstParagraph"/>
              <w:tabs>
                <w:tab w:val="left" w:pos="993"/>
              </w:tabs>
              <w:spacing w:before="0" w:after="0"/>
              <w:jc w:val="center"/>
              <w:rPr>
                <w:rFonts w:ascii="Times New Roman" w:hAnsi="Times New Roman"/>
              </w:rPr>
            </w:pPr>
            <w:r w:rsidRPr="008F147D">
              <w:rPr>
                <w:rFonts w:ascii="Times New Roman" w:hAnsi="Times New Roman"/>
              </w:rPr>
              <w:t>3</w:t>
            </w:r>
          </w:p>
        </w:tc>
      </w:tr>
      <w:tr w:rsidR="007807E9" w:rsidRPr="00FF44D8" w14:paraId="2F192158" w14:textId="77777777" w:rsidTr="009F17BE">
        <w:tc>
          <w:tcPr>
            <w:tcW w:w="567" w:type="dxa"/>
            <w:vMerge w:val="restart"/>
            <w:tcBorders>
              <w:top w:val="single" w:sz="4" w:space="0" w:color="auto"/>
              <w:left w:val="single" w:sz="4" w:space="0" w:color="auto"/>
              <w:bottom w:val="single" w:sz="4" w:space="0" w:color="auto"/>
              <w:right w:val="single" w:sz="4" w:space="0" w:color="auto"/>
            </w:tcBorders>
            <w:hideMark/>
          </w:tcPr>
          <w:p w14:paraId="7904569E" w14:textId="77777777" w:rsidR="007807E9" w:rsidRPr="008F147D" w:rsidRDefault="007807E9" w:rsidP="009F17BE">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2</w:t>
            </w:r>
          </w:p>
        </w:tc>
        <w:tc>
          <w:tcPr>
            <w:tcW w:w="6521" w:type="dxa"/>
            <w:tcBorders>
              <w:top w:val="single" w:sz="4" w:space="0" w:color="auto"/>
              <w:left w:val="single" w:sz="4" w:space="0" w:color="auto"/>
              <w:bottom w:val="single" w:sz="4" w:space="0" w:color="auto"/>
              <w:right w:val="single" w:sz="4" w:space="0" w:color="auto"/>
            </w:tcBorders>
            <w:hideMark/>
          </w:tcPr>
          <w:p w14:paraId="367BF232" w14:textId="77777777" w:rsidR="007807E9" w:rsidRPr="008F147D" w:rsidRDefault="007807E9" w:rsidP="009F17BE">
            <w:pPr>
              <w:pStyle w:val="FirstParagraph"/>
              <w:tabs>
                <w:tab w:val="left" w:pos="993"/>
              </w:tabs>
              <w:spacing w:before="0" w:after="0"/>
              <w:jc w:val="both"/>
              <w:rPr>
                <w:rFonts w:ascii="Times New Roman" w:hAnsi="Times New Roman"/>
                <w:lang w:val="kk-KZ"/>
              </w:rPr>
            </w:pPr>
            <w:r w:rsidRPr="008F147D">
              <w:rPr>
                <w:rFonts w:ascii="Times New Roman" w:hAnsi="Times New Roman"/>
                <w:lang w:val="kk-KZ"/>
              </w:rPr>
              <w:t>Цифрлық білім беру ортасында студенттердің математикалық дайындығын қалыптастыруда қандай қиындықтарға тап боласыз?</w:t>
            </w:r>
          </w:p>
        </w:tc>
        <w:tc>
          <w:tcPr>
            <w:tcW w:w="1700" w:type="dxa"/>
            <w:tcBorders>
              <w:top w:val="single" w:sz="4" w:space="0" w:color="auto"/>
              <w:left w:val="single" w:sz="4" w:space="0" w:color="auto"/>
              <w:bottom w:val="single" w:sz="4" w:space="0" w:color="auto"/>
              <w:right w:val="single" w:sz="4" w:space="0" w:color="auto"/>
            </w:tcBorders>
          </w:tcPr>
          <w:p w14:paraId="4C073950" w14:textId="77777777" w:rsidR="007807E9" w:rsidRPr="008F147D" w:rsidRDefault="007807E9" w:rsidP="009F17BE">
            <w:pPr>
              <w:pStyle w:val="FirstParagraph"/>
              <w:tabs>
                <w:tab w:val="left" w:pos="993"/>
              </w:tabs>
              <w:spacing w:before="0" w:after="0"/>
              <w:jc w:val="center"/>
              <w:rPr>
                <w:rFonts w:ascii="Times New Roman" w:hAnsi="Times New Roman"/>
                <w:lang w:val="kk-KZ"/>
              </w:rPr>
            </w:pPr>
          </w:p>
        </w:tc>
        <w:tc>
          <w:tcPr>
            <w:tcW w:w="709" w:type="dxa"/>
            <w:tcBorders>
              <w:top w:val="single" w:sz="4" w:space="0" w:color="auto"/>
              <w:left w:val="single" w:sz="4" w:space="0" w:color="auto"/>
              <w:bottom w:val="single" w:sz="4" w:space="0" w:color="auto"/>
              <w:right w:val="single" w:sz="4" w:space="0" w:color="auto"/>
            </w:tcBorders>
          </w:tcPr>
          <w:p w14:paraId="4C2E8109" w14:textId="77777777" w:rsidR="007807E9" w:rsidRPr="008F147D" w:rsidRDefault="007807E9" w:rsidP="009F17BE">
            <w:pPr>
              <w:pStyle w:val="FirstParagraph"/>
              <w:tabs>
                <w:tab w:val="left" w:pos="993"/>
              </w:tabs>
              <w:spacing w:before="0" w:after="0"/>
              <w:jc w:val="center"/>
              <w:rPr>
                <w:rFonts w:ascii="Times New Roman" w:hAnsi="Times New Roman"/>
                <w:lang w:val="kk-KZ"/>
              </w:rPr>
            </w:pPr>
          </w:p>
        </w:tc>
      </w:tr>
      <w:tr w:rsidR="007807E9" w:rsidRPr="008F147D" w14:paraId="6895D52B" w14:textId="77777777" w:rsidTr="009F17BE">
        <w:tc>
          <w:tcPr>
            <w:tcW w:w="567" w:type="dxa"/>
            <w:vMerge/>
            <w:tcBorders>
              <w:top w:val="single" w:sz="4" w:space="0" w:color="auto"/>
              <w:left w:val="single" w:sz="4" w:space="0" w:color="auto"/>
              <w:bottom w:val="single" w:sz="4" w:space="0" w:color="auto"/>
              <w:right w:val="single" w:sz="4" w:space="0" w:color="auto"/>
            </w:tcBorders>
            <w:vAlign w:val="center"/>
            <w:hideMark/>
          </w:tcPr>
          <w:p w14:paraId="7220F619" w14:textId="77777777" w:rsidR="007807E9" w:rsidRPr="008F147D" w:rsidRDefault="007807E9" w:rsidP="009F17BE">
            <w:pPr>
              <w:spacing w:after="0" w:line="240" w:lineRule="auto"/>
              <w:rPr>
                <w:rFonts w:ascii="Times New Roman" w:hAnsi="Times New Roman"/>
                <w:sz w:val="24"/>
                <w:szCs w:val="24"/>
                <w:lang w:val="kk-KZ"/>
              </w:rPr>
            </w:pPr>
          </w:p>
        </w:tc>
        <w:tc>
          <w:tcPr>
            <w:tcW w:w="6521" w:type="dxa"/>
            <w:tcBorders>
              <w:top w:val="single" w:sz="4" w:space="0" w:color="auto"/>
              <w:left w:val="single" w:sz="4" w:space="0" w:color="auto"/>
              <w:bottom w:val="single" w:sz="4" w:space="0" w:color="auto"/>
              <w:right w:val="single" w:sz="4" w:space="0" w:color="auto"/>
            </w:tcBorders>
            <w:hideMark/>
          </w:tcPr>
          <w:p w14:paraId="758E01B5" w14:textId="77777777" w:rsidR="007807E9" w:rsidRPr="008F147D" w:rsidRDefault="007807E9" w:rsidP="009F17BE">
            <w:pPr>
              <w:pStyle w:val="FirstParagraph"/>
              <w:tabs>
                <w:tab w:val="left" w:pos="317"/>
                <w:tab w:val="left" w:pos="459"/>
              </w:tabs>
              <w:spacing w:before="0" w:after="0"/>
              <w:jc w:val="both"/>
              <w:rPr>
                <w:rFonts w:ascii="Times New Roman" w:hAnsi="Times New Roman"/>
                <w:lang w:val="kk-KZ"/>
              </w:rPr>
            </w:pPr>
            <w:r w:rsidRPr="008F147D">
              <w:rPr>
                <w:rFonts w:ascii="Times New Roman" w:hAnsi="Times New Roman"/>
                <w:lang w:val="kk-KZ"/>
              </w:rPr>
              <w:t>1) цифрлық және әдістемелік оқу материалдарының жеткіліксіздігі</w:t>
            </w:r>
          </w:p>
        </w:tc>
        <w:tc>
          <w:tcPr>
            <w:tcW w:w="1700" w:type="dxa"/>
            <w:tcBorders>
              <w:top w:val="single" w:sz="4" w:space="0" w:color="auto"/>
              <w:left w:val="single" w:sz="4" w:space="0" w:color="auto"/>
              <w:bottom w:val="single" w:sz="4" w:space="0" w:color="auto"/>
              <w:right w:val="single" w:sz="4" w:space="0" w:color="auto"/>
            </w:tcBorders>
            <w:hideMark/>
          </w:tcPr>
          <w:p w14:paraId="63E47ADB" w14:textId="291EFA82" w:rsidR="007807E9" w:rsidRPr="008F147D" w:rsidRDefault="008C4BD7" w:rsidP="009F17BE">
            <w:pPr>
              <w:pStyle w:val="FirstParagraph"/>
              <w:tabs>
                <w:tab w:val="left" w:pos="993"/>
              </w:tabs>
              <w:spacing w:before="0" w:after="0"/>
              <w:jc w:val="center"/>
              <w:rPr>
                <w:rFonts w:ascii="Times New Roman" w:hAnsi="Times New Roman"/>
              </w:rPr>
            </w:pPr>
            <w:r w:rsidRPr="008F147D">
              <w:rPr>
                <w:rFonts w:ascii="Times New Roman" w:hAnsi="Times New Roman"/>
              </w:rPr>
              <w:t>5</w:t>
            </w:r>
          </w:p>
        </w:tc>
        <w:tc>
          <w:tcPr>
            <w:tcW w:w="709" w:type="dxa"/>
            <w:tcBorders>
              <w:top w:val="single" w:sz="4" w:space="0" w:color="auto"/>
              <w:left w:val="single" w:sz="4" w:space="0" w:color="auto"/>
              <w:bottom w:val="single" w:sz="4" w:space="0" w:color="auto"/>
              <w:right w:val="single" w:sz="4" w:space="0" w:color="auto"/>
            </w:tcBorders>
            <w:hideMark/>
          </w:tcPr>
          <w:p w14:paraId="4F4A185F" w14:textId="791CB71F" w:rsidR="007807E9" w:rsidRPr="008F147D" w:rsidRDefault="007807E9" w:rsidP="009F17BE">
            <w:pPr>
              <w:pStyle w:val="FirstParagraph"/>
              <w:tabs>
                <w:tab w:val="left" w:pos="993"/>
              </w:tabs>
              <w:spacing w:before="0" w:after="0"/>
              <w:jc w:val="center"/>
              <w:rPr>
                <w:rFonts w:ascii="Times New Roman" w:hAnsi="Times New Roman"/>
              </w:rPr>
            </w:pPr>
            <w:r w:rsidRPr="008F147D">
              <w:rPr>
                <w:rFonts w:ascii="Times New Roman" w:hAnsi="Times New Roman"/>
                <w:lang w:val="kk-KZ"/>
              </w:rPr>
              <w:t>1</w:t>
            </w:r>
            <w:r w:rsidR="008C4BD7" w:rsidRPr="008F147D">
              <w:rPr>
                <w:rFonts w:ascii="Times New Roman" w:hAnsi="Times New Roman"/>
              </w:rPr>
              <w:t>4</w:t>
            </w:r>
          </w:p>
        </w:tc>
      </w:tr>
      <w:tr w:rsidR="007807E9" w:rsidRPr="008F147D" w14:paraId="0B1EBEAF" w14:textId="77777777" w:rsidTr="009F17BE">
        <w:tc>
          <w:tcPr>
            <w:tcW w:w="567" w:type="dxa"/>
            <w:vMerge/>
            <w:tcBorders>
              <w:top w:val="single" w:sz="4" w:space="0" w:color="auto"/>
              <w:left w:val="single" w:sz="4" w:space="0" w:color="auto"/>
              <w:bottom w:val="single" w:sz="4" w:space="0" w:color="auto"/>
              <w:right w:val="single" w:sz="4" w:space="0" w:color="auto"/>
            </w:tcBorders>
            <w:vAlign w:val="center"/>
            <w:hideMark/>
          </w:tcPr>
          <w:p w14:paraId="571FB899" w14:textId="77777777" w:rsidR="007807E9" w:rsidRPr="008F147D" w:rsidRDefault="007807E9" w:rsidP="009F17BE">
            <w:pPr>
              <w:spacing w:after="0" w:line="240" w:lineRule="auto"/>
              <w:rPr>
                <w:rFonts w:ascii="Times New Roman" w:hAnsi="Times New Roman"/>
                <w:sz w:val="24"/>
                <w:szCs w:val="24"/>
                <w:lang w:val="kk-KZ"/>
              </w:rPr>
            </w:pPr>
          </w:p>
        </w:tc>
        <w:tc>
          <w:tcPr>
            <w:tcW w:w="6521" w:type="dxa"/>
            <w:tcBorders>
              <w:top w:val="single" w:sz="4" w:space="0" w:color="auto"/>
              <w:left w:val="single" w:sz="4" w:space="0" w:color="auto"/>
              <w:bottom w:val="single" w:sz="4" w:space="0" w:color="auto"/>
              <w:right w:val="single" w:sz="4" w:space="0" w:color="auto"/>
            </w:tcBorders>
            <w:hideMark/>
          </w:tcPr>
          <w:p w14:paraId="76F9A796" w14:textId="77777777" w:rsidR="007807E9" w:rsidRPr="008F147D" w:rsidRDefault="007807E9" w:rsidP="009F17BE">
            <w:pPr>
              <w:pStyle w:val="FirstParagraph"/>
              <w:tabs>
                <w:tab w:val="left" w:pos="317"/>
                <w:tab w:val="left" w:pos="459"/>
              </w:tabs>
              <w:spacing w:before="0" w:after="0"/>
              <w:jc w:val="both"/>
              <w:rPr>
                <w:rFonts w:ascii="Times New Roman" w:hAnsi="Times New Roman"/>
                <w:lang w:val="kk-KZ"/>
              </w:rPr>
            </w:pPr>
            <w:r w:rsidRPr="008F147D">
              <w:rPr>
                <w:rFonts w:ascii="Times New Roman" w:hAnsi="Times New Roman"/>
                <w:lang w:val="kk-KZ"/>
              </w:rPr>
              <w:t>2) цифрлық білім беру ортасында студенттердің математикалық дайындығын қалыптастыру бойынша оқу материалдарының жоқтығы</w:t>
            </w:r>
          </w:p>
        </w:tc>
        <w:tc>
          <w:tcPr>
            <w:tcW w:w="1700" w:type="dxa"/>
            <w:tcBorders>
              <w:top w:val="single" w:sz="4" w:space="0" w:color="auto"/>
              <w:left w:val="single" w:sz="4" w:space="0" w:color="auto"/>
              <w:bottom w:val="single" w:sz="4" w:space="0" w:color="auto"/>
              <w:right w:val="single" w:sz="4" w:space="0" w:color="auto"/>
            </w:tcBorders>
            <w:hideMark/>
          </w:tcPr>
          <w:p w14:paraId="629F15CF" w14:textId="77777777" w:rsidR="007807E9" w:rsidRPr="008F147D" w:rsidRDefault="007807E9" w:rsidP="009F17BE">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20</w:t>
            </w:r>
          </w:p>
        </w:tc>
        <w:tc>
          <w:tcPr>
            <w:tcW w:w="709" w:type="dxa"/>
            <w:tcBorders>
              <w:top w:val="single" w:sz="4" w:space="0" w:color="auto"/>
              <w:left w:val="single" w:sz="4" w:space="0" w:color="auto"/>
              <w:bottom w:val="single" w:sz="4" w:space="0" w:color="auto"/>
              <w:right w:val="single" w:sz="4" w:space="0" w:color="auto"/>
            </w:tcBorders>
            <w:hideMark/>
          </w:tcPr>
          <w:p w14:paraId="0C148AD5" w14:textId="6172F4FF" w:rsidR="007807E9" w:rsidRPr="008F147D" w:rsidRDefault="007807E9" w:rsidP="009F17BE">
            <w:pPr>
              <w:pStyle w:val="FirstParagraph"/>
              <w:tabs>
                <w:tab w:val="left" w:pos="993"/>
              </w:tabs>
              <w:spacing w:before="0" w:after="0"/>
              <w:jc w:val="center"/>
              <w:rPr>
                <w:rFonts w:ascii="Times New Roman" w:hAnsi="Times New Roman"/>
              </w:rPr>
            </w:pPr>
            <w:r w:rsidRPr="008F147D">
              <w:rPr>
                <w:rFonts w:ascii="Times New Roman" w:hAnsi="Times New Roman"/>
                <w:lang w:val="kk-KZ"/>
              </w:rPr>
              <w:t>5</w:t>
            </w:r>
            <w:r w:rsidR="008C4BD7" w:rsidRPr="008F147D">
              <w:rPr>
                <w:rFonts w:ascii="Times New Roman" w:hAnsi="Times New Roman"/>
              </w:rPr>
              <w:t>6</w:t>
            </w:r>
          </w:p>
        </w:tc>
      </w:tr>
      <w:tr w:rsidR="007807E9" w:rsidRPr="008F147D" w14:paraId="3ABC9F69" w14:textId="77777777" w:rsidTr="009F17BE">
        <w:tc>
          <w:tcPr>
            <w:tcW w:w="567" w:type="dxa"/>
            <w:vMerge/>
            <w:tcBorders>
              <w:top w:val="single" w:sz="4" w:space="0" w:color="auto"/>
              <w:left w:val="single" w:sz="4" w:space="0" w:color="auto"/>
              <w:bottom w:val="single" w:sz="4" w:space="0" w:color="auto"/>
              <w:right w:val="single" w:sz="4" w:space="0" w:color="auto"/>
            </w:tcBorders>
            <w:vAlign w:val="center"/>
            <w:hideMark/>
          </w:tcPr>
          <w:p w14:paraId="358606FB" w14:textId="77777777" w:rsidR="007807E9" w:rsidRPr="008F147D" w:rsidRDefault="007807E9" w:rsidP="009F17BE">
            <w:pPr>
              <w:spacing w:after="0" w:line="240" w:lineRule="auto"/>
              <w:rPr>
                <w:rFonts w:ascii="Times New Roman" w:hAnsi="Times New Roman"/>
                <w:sz w:val="24"/>
                <w:szCs w:val="24"/>
                <w:lang w:val="kk-KZ"/>
              </w:rPr>
            </w:pPr>
          </w:p>
        </w:tc>
        <w:tc>
          <w:tcPr>
            <w:tcW w:w="6521" w:type="dxa"/>
            <w:tcBorders>
              <w:top w:val="single" w:sz="4" w:space="0" w:color="auto"/>
              <w:left w:val="single" w:sz="4" w:space="0" w:color="auto"/>
              <w:bottom w:val="single" w:sz="4" w:space="0" w:color="auto"/>
              <w:right w:val="single" w:sz="4" w:space="0" w:color="auto"/>
            </w:tcBorders>
            <w:hideMark/>
          </w:tcPr>
          <w:p w14:paraId="71C6A8FE" w14:textId="77777777" w:rsidR="007807E9" w:rsidRPr="008F147D" w:rsidRDefault="007807E9" w:rsidP="009F17BE">
            <w:pPr>
              <w:pStyle w:val="FirstParagraph"/>
              <w:tabs>
                <w:tab w:val="left" w:pos="317"/>
                <w:tab w:val="left" w:pos="459"/>
              </w:tabs>
              <w:spacing w:before="0" w:after="0"/>
              <w:jc w:val="both"/>
              <w:rPr>
                <w:rFonts w:ascii="Times New Roman" w:hAnsi="Times New Roman"/>
                <w:lang w:val="kk-KZ"/>
              </w:rPr>
            </w:pPr>
            <w:r w:rsidRPr="008F147D">
              <w:rPr>
                <w:rFonts w:ascii="Times New Roman" w:hAnsi="Times New Roman"/>
                <w:lang w:val="kk-KZ"/>
              </w:rPr>
              <w:t>3) пән бойынша оқу материалдарын іріктеу және цифрлық форматта құрастырудың қиындығы</w:t>
            </w:r>
          </w:p>
        </w:tc>
        <w:tc>
          <w:tcPr>
            <w:tcW w:w="1700" w:type="dxa"/>
            <w:tcBorders>
              <w:top w:val="single" w:sz="4" w:space="0" w:color="auto"/>
              <w:left w:val="single" w:sz="4" w:space="0" w:color="auto"/>
              <w:bottom w:val="single" w:sz="4" w:space="0" w:color="auto"/>
              <w:right w:val="single" w:sz="4" w:space="0" w:color="auto"/>
            </w:tcBorders>
            <w:hideMark/>
          </w:tcPr>
          <w:p w14:paraId="6D4E01FF" w14:textId="77777777" w:rsidR="007807E9" w:rsidRPr="008F147D" w:rsidRDefault="007807E9" w:rsidP="009F17BE">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6</w:t>
            </w:r>
          </w:p>
        </w:tc>
        <w:tc>
          <w:tcPr>
            <w:tcW w:w="709" w:type="dxa"/>
            <w:tcBorders>
              <w:top w:val="single" w:sz="4" w:space="0" w:color="auto"/>
              <w:left w:val="single" w:sz="4" w:space="0" w:color="auto"/>
              <w:bottom w:val="single" w:sz="4" w:space="0" w:color="auto"/>
              <w:right w:val="single" w:sz="4" w:space="0" w:color="auto"/>
            </w:tcBorders>
            <w:hideMark/>
          </w:tcPr>
          <w:p w14:paraId="64AF78DD" w14:textId="77777777" w:rsidR="007807E9" w:rsidRPr="008F147D" w:rsidRDefault="007807E9" w:rsidP="009F17BE">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17</w:t>
            </w:r>
          </w:p>
        </w:tc>
      </w:tr>
      <w:tr w:rsidR="007807E9" w:rsidRPr="008F147D" w14:paraId="6D489D6F" w14:textId="77777777" w:rsidTr="0075001F">
        <w:tc>
          <w:tcPr>
            <w:tcW w:w="567" w:type="dxa"/>
            <w:vMerge/>
            <w:tcBorders>
              <w:top w:val="single" w:sz="4" w:space="0" w:color="auto"/>
              <w:left w:val="single" w:sz="4" w:space="0" w:color="auto"/>
              <w:bottom w:val="single" w:sz="4" w:space="0" w:color="auto"/>
              <w:right w:val="single" w:sz="4" w:space="0" w:color="auto"/>
            </w:tcBorders>
            <w:vAlign w:val="center"/>
            <w:hideMark/>
          </w:tcPr>
          <w:p w14:paraId="713C52E9" w14:textId="77777777" w:rsidR="007807E9" w:rsidRPr="008F147D" w:rsidRDefault="007807E9" w:rsidP="009F17BE">
            <w:pPr>
              <w:spacing w:after="0" w:line="240" w:lineRule="auto"/>
              <w:rPr>
                <w:rFonts w:ascii="Times New Roman" w:hAnsi="Times New Roman"/>
                <w:sz w:val="24"/>
                <w:szCs w:val="24"/>
                <w:lang w:val="kk-KZ"/>
              </w:rPr>
            </w:pPr>
          </w:p>
        </w:tc>
        <w:tc>
          <w:tcPr>
            <w:tcW w:w="6521" w:type="dxa"/>
            <w:tcBorders>
              <w:top w:val="single" w:sz="4" w:space="0" w:color="auto"/>
              <w:left w:val="single" w:sz="4" w:space="0" w:color="auto"/>
              <w:bottom w:val="single" w:sz="4" w:space="0" w:color="auto"/>
              <w:right w:val="single" w:sz="4" w:space="0" w:color="auto"/>
            </w:tcBorders>
            <w:hideMark/>
          </w:tcPr>
          <w:p w14:paraId="3245B7B2" w14:textId="77777777" w:rsidR="007807E9" w:rsidRPr="008F147D" w:rsidRDefault="007807E9" w:rsidP="009F17BE">
            <w:pPr>
              <w:pStyle w:val="FirstParagraph"/>
              <w:tabs>
                <w:tab w:val="left" w:pos="317"/>
                <w:tab w:val="left" w:pos="459"/>
              </w:tabs>
              <w:spacing w:before="0" w:after="0"/>
              <w:jc w:val="both"/>
              <w:rPr>
                <w:rFonts w:ascii="Times New Roman" w:hAnsi="Times New Roman"/>
                <w:lang w:val="kk-KZ"/>
              </w:rPr>
            </w:pPr>
            <w:r w:rsidRPr="008F147D">
              <w:rPr>
                <w:rFonts w:ascii="Times New Roman" w:hAnsi="Times New Roman"/>
                <w:lang w:val="kk-KZ"/>
              </w:rPr>
              <w:t>4) цифрлық ортада оқытудың әдістемелік жүйесінің әлсіздігі</w:t>
            </w:r>
          </w:p>
        </w:tc>
        <w:tc>
          <w:tcPr>
            <w:tcW w:w="1700" w:type="dxa"/>
            <w:tcBorders>
              <w:top w:val="single" w:sz="4" w:space="0" w:color="auto"/>
              <w:left w:val="single" w:sz="4" w:space="0" w:color="auto"/>
              <w:bottom w:val="single" w:sz="4" w:space="0" w:color="auto"/>
              <w:right w:val="single" w:sz="4" w:space="0" w:color="auto"/>
            </w:tcBorders>
            <w:hideMark/>
          </w:tcPr>
          <w:p w14:paraId="37A4F5AA" w14:textId="6B0985A1" w:rsidR="007807E9" w:rsidRPr="008F147D" w:rsidRDefault="008C4BD7" w:rsidP="009F17BE">
            <w:pPr>
              <w:pStyle w:val="FirstParagraph"/>
              <w:tabs>
                <w:tab w:val="left" w:pos="993"/>
              </w:tabs>
              <w:spacing w:before="0" w:after="0"/>
              <w:jc w:val="center"/>
              <w:rPr>
                <w:rFonts w:ascii="Times New Roman" w:hAnsi="Times New Roman"/>
              </w:rPr>
            </w:pPr>
            <w:r w:rsidRPr="008F147D">
              <w:rPr>
                <w:rFonts w:ascii="Times New Roman" w:hAnsi="Times New Roman"/>
              </w:rPr>
              <w:t>5</w:t>
            </w:r>
          </w:p>
        </w:tc>
        <w:tc>
          <w:tcPr>
            <w:tcW w:w="709" w:type="dxa"/>
            <w:tcBorders>
              <w:top w:val="single" w:sz="4" w:space="0" w:color="auto"/>
              <w:left w:val="single" w:sz="4" w:space="0" w:color="auto"/>
              <w:bottom w:val="single" w:sz="4" w:space="0" w:color="auto"/>
              <w:right w:val="single" w:sz="4" w:space="0" w:color="auto"/>
            </w:tcBorders>
            <w:hideMark/>
          </w:tcPr>
          <w:p w14:paraId="4E7157F8" w14:textId="0273AFD4" w:rsidR="007807E9" w:rsidRPr="008F147D" w:rsidRDefault="007807E9" w:rsidP="009F17BE">
            <w:pPr>
              <w:pStyle w:val="FirstParagraph"/>
              <w:tabs>
                <w:tab w:val="left" w:pos="993"/>
              </w:tabs>
              <w:spacing w:before="0" w:after="0"/>
              <w:jc w:val="center"/>
              <w:rPr>
                <w:rFonts w:ascii="Times New Roman" w:hAnsi="Times New Roman"/>
              </w:rPr>
            </w:pPr>
            <w:r w:rsidRPr="008F147D">
              <w:rPr>
                <w:rFonts w:ascii="Times New Roman" w:hAnsi="Times New Roman"/>
                <w:lang w:val="kk-KZ"/>
              </w:rPr>
              <w:t>1</w:t>
            </w:r>
            <w:r w:rsidR="008C4BD7" w:rsidRPr="008F147D">
              <w:rPr>
                <w:rFonts w:ascii="Times New Roman" w:hAnsi="Times New Roman"/>
              </w:rPr>
              <w:t>4</w:t>
            </w:r>
          </w:p>
        </w:tc>
      </w:tr>
      <w:tr w:rsidR="007807E9" w:rsidRPr="00FF44D8" w14:paraId="725C028A" w14:textId="77777777" w:rsidTr="0075001F">
        <w:tc>
          <w:tcPr>
            <w:tcW w:w="567" w:type="dxa"/>
            <w:tcBorders>
              <w:top w:val="single" w:sz="4" w:space="0" w:color="auto"/>
              <w:left w:val="single" w:sz="4" w:space="0" w:color="auto"/>
              <w:bottom w:val="nil"/>
              <w:right w:val="single" w:sz="4" w:space="0" w:color="auto"/>
            </w:tcBorders>
            <w:hideMark/>
          </w:tcPr>
          <w:p w14:paraId="15CC8B16" w14:textId="77777777" w:rsidR="007807E9" w:rsidRPr="008F147D" w:rsidRDefault="007807E9" w:rsidP="009F17BE">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3</w:t>
            </w:r>
          </w:p>
        </w:tc>
        <w:tc>
          <w:tcPr>
            <w:tcW w:w="6521" w:type="dxa"/>
            <w:tcBorders>
              <w:top w:val="single" w:sz="4" w:space="0" w:color="auto"/>
              <w:left w:val="single" w:sz="4" w:space="0" w:color="auto"/>
              <w:bottom w:val="nil"/>
              <w:right w:val="single" w:sz="4" w:space="0" w:color="auto"/>
            </w:tcBorders>
            <w:hideMark/>
          </w:tcPr>
          <w:p w14:paraId="630083DC" w14:textId="77777777" w:rsidR="007807E9" w:rsidRPr="008F147D" w:rsidRDefault="007807E9" w:rsidP="009F17BE">
            <w:pPr>
              <w:pStyle w:val="FirstParagraph"/>
              <w:tabs>
                <w:tab w:val="left" w:pos="317"/>
                <w:tab w:val="left" w:pos="459"/>
              </w:tabs>
              <w:spacing w:before="0" w:after="0"/>
              <w:jc w:val="both"/>
              <w:rPr>
                <w:rFonts w:ascii="Times New Roman" w:hAnsi="Times New Roman"/>
                <w:lang w:val="kk-KZ"/>
              </w:rPr>
            </w:pPr>
            <w:r w:rsidRPr="008F147D">
              <w:rPr>
                <w:rFonts w:ascii="Times New Roman" w:hAnsi="Times New Roman"/>
                <w:lang w:val="kk-KZ"/>
              </w:rPr>
              <w:t>Білім беруді цифрландыру жағдайында болашақ математика мұғалімдерінің дайындығын қалыптастыру дегенді қалай түсінесіз?</w:t>
            </w:r>
          </w:p>
        </w:tc>
        <w:tc>
          <w:tcPr>
            <w:tcW w:w="1700" w:type="dxa"/>
            <w:tcBorders>
              <w:top w:val="single" w:sz="4" w:space="0" w:color="auto"/>
              <w:left w:val="single" w:sz="4" w:space="0" w:color="auto"/>
              <w:bottom w:val="nil"/>
              <w:right w:val="single" w:sz="4" w:space="0" w:color="auto"/>
            </w:tcBorders>
          </w:tcPr>
          <w:p w14:paraId="25CF89F5" w14:textId="77777777" w:rsidR="007807E9" w:rsidRPr="008F147D" w:rsidRDefault="007807E9" w:rsidP="009F17BE">
            <w:pPr>
              <w:pStyle w:val="FirstParagraph"/>
              <w:tabs>
                <w:tab w:val="left" w:pos="993"/>
              </w:tabs>
              <w:spacing w:before="0" w:after="0"/>
              <w:jc w:val="center"/>
              <w:rPr>
                <w:rFonts w:ascii="Times New Roman" w:hAnsi="Times New Roman"/>
                <w:lang w:val="kk-KZ"/>
              </w:rPr>
            </w:pPr>
          </w:p>
        </w:tc>
        <w:tc>
          <w:tcPr>
            <w:tcW w:w="709" w:type="dxa"/>
            <w:tcBorders>
              <w:top w:val="single" w:sz="4" w:space="0" w:color="auto"/>
              <w:left w:val="single" w:sz="4" w:space="0" w:color="auto"/>
              <w:bottom w:val="nil"/>
              <w:right w:val="single" w:sz="4" w:space="0" w:color="auto"/>
            </w:tcBorders>
          </w:tcPr>
          <w:p w14:paraId="25EC3939" w14:textId="77777777" w:rsidR="007807E9" w:rsidRPr="008F147D" w:rsidRDefault="007807E9" w:rsidP="009F17BE">
            <w:pPr>
              <w:pStyle w:val="FirstParagraph"/>
              <w:tabs>
                <w:tab w:val="left" w:pos="993"/>
              </w:tabs>
              <w:spacing w:before="0" w:after="0"/>
              <w:jc w:val="center"/>
              <w:rPr>
                <w:rFonts w:ascii="Times New Roman" w:hAnsi="Times New Roman"/>
                <w:lang w:val="kk-KZ"/>
              </w:rPr>
            </w:pPr>
          </w:p>
        </w:tc>
      </w:tr>
    </w:tbl>
    <w:p w14:paraId="4EFEF426" w14:textId="77777777" w:rsidR="00DD6A3D" w:rsidRPr="008F147D" w:rsidRDefault="00DD6A3D" w:rsidP="00DD6A3D">
      <w:pPr>
        <w:pStyle w:val="FirstParagraph"/>
        <w:tabs>
          <w:tab w:val="left" w:pos="675"/>
          <w:tab w:val="left" w:pos="7196"/>
          <w:tab w:val="left" w:pos="8896"/>
        </w:tabs>
        <w:spacing w:before="0" w:after="0"/>
        <w:ind w:left="108" w:hanging="108"/>
        <w:rPr>
          <w:rFonts w:ascii="Times New Roman" w:hAnsi="Times New Roman"/>
          <w:lang w:val="ru-RU"/>
        </w:rPr>
      </w:pPr>
      <w:r w:rsidRPr="008F147D">
        <w:rPr>
          <w:rFonts w:ascii="Times New Roman" w:hAnsi="Times New Roman"/>
          <w:lang w:val="ru-RU"/>
        </w:rPr>
        <w:lastRenderedPageBreak/>
        <w:t>10-кестенің жалғасы</w:t>
      </w:r>
    </w:p>
    <w:p w14:paraId="38F9795B" w14:textId="01C3C8E7" w:rsidR="00DD6A3D" w:rsidRPr="008F147D" w:rsidRDefault="00DD6A3D" w:rsidP="00DD6A3D">
      <w:pPr>
        <w:pStyle w:val="FirstParagraph"/>
        <w:tabs>
          <w:tab w:val="left" w:pos="675"/>
          <w:tab w:val="left" w:pos="7196"/>
          <w:tab w:val="left" w:pos="8896"/>
        </w:tabs>
        <w:spacing w:before="0" w:after="0"/>
        <w:ind w:left="108" w:hanging="108"/>
        <w:rPr>
          <w:rFonts w:ascii="Times New Roman" w:hAnsi="Times New Roman"/>
          <w:lang w:val="kk-KZ"/>
        </w:rPr>
      </w:pPr>
      <w:r w:rsidRPr="008F147D">
        <w:rPr>
          <w:rFonts w:ascii="Times New Roman" w:hAnsi="Times New Roman"/>
          <w:lang w:val="kk-KZ"/>
        </w:rPr>
        <w:tab/>
      </w:r>
      <w:r w:rsidRPr="008F147D">
        <w:rPr>
          <w:rFonts w:ascii="Times New Roman" w:hAnsi="Times New Roman"/>
          <w:lang w:val="kk-KZ"/>
        </w:rPr>
        <w:tab/>
      </w: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521"/>
        <w:gridCol w:w="1700"/>
        <w:gridCol w:w="709"/>
      </w:tblGrid>
      <w:tr w:rsidR="00DD6A3D" w:rsidRPr="008F147D" w14:paraId="61144C2E" w14:textId="77777777" w:rsidTr="00D87A10">
        <w:tc>
          <w:tcPr>
            <w:tcW w:w="567" w:type="dxa"/>
            <w:tcBorders>
              <w:top w:val="single" w:sz="4" w:space="0" w:color="auto"/>
              <w:left w:val="single" w:sz="4" w:space="0" w:color="auto"/>
              <w:bottom w:val="single" w:sz="4" w:space="0" w:color="auto"/>
              <w:right w:val="single" w:sz="4" w:space="0" w:color="auto"/>
            </w:tcBorders>
            <w:hideMark/>
          </w:tcPr>
          <w:p w14:paraId="75D65EA6" w14:textId="77777777" w:rsidR="00DD6A3D" w:rsidRPr="008F147D" w:rsidRDefault="00DD6A3D" w:rsidP="00D87A10">
            <w:pPr>
              <w:pStyle w:val="FirstParagraph"/>
              <w:tabs>
                <w:tab w:val="left" w:pos="993"/>
              </w:tabs>
              <w:spacing w:before="0" w:after="0"/>
              <w:jc w:val="center"/>
              <w:rPr>
                <w:rFonts w:ascii="Times New Roman" w:hAnsi="Times New Roman"/>
                <w:lang w:val="ru-RU"/>
              </w:rPr>
            </w:pPr>
            <w:r w:rsidRPr="008F147D">
              <w:rPr>
                <w:rFonts w:ascii="Times New Roman" w:hAnsi="Times New Roman"/>
                <w:lang w:val="ru-RU"/>
              </w:rPr>
              <w:t>1</w:t>
            </w:r>
          </w:p>
        </w:tc>
        <w:tc>
          <w:tcPr>
            <w:tcW w:w="6521" w:type="dxa"/>
            <w:tcBorders>
              <w:top w:val="single" w:sz="4" w:space="0" w:color="auto"/>
              <w:left w:val="single" w:sz="4" w:space="0" w:color="auto"/>
              <w:bottom w:val="single" w:sz="4" w:space="0" w:color="auto"/>
              <w:right w:val="single" w:sz="4" w:space="0" w:color="auto"/>
            </w:tcBorders>
            <w:hideMark/>
          </w:tcPr>
          <w:p w14:paraId="3BF9F93F" w14:textId="77777777" w:rsidR="00DD6A3D" w:rsidRPr="008F147D" w:rsidRDefault="00DD6A3D" w:rsidP="00D87A10">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2</w:t>
            </w:r>
          </w:p>
        </w:tc>
        <w:tc>
          <w:tcPr>
            <w:tcW w:w="1700" w:type="dxa"/>
            <w:tcBorders>
              <w:top w:val="single" w:sz="4" w:space="0" w:color="auto"/>
              <w:left w:val="single" w:sz="4" w:space="0" w:color="auto"/>
              <w:bottom w:val="single" w:sz="4" w:space="0" w:color="auto"/>
              <w:right w:val="single" w:sz="4" w:space="0" w:color="auto"/>
            </w:tcBorders>
            <w:hideMark/>
          </w:tcPr>
          <w:p w14:paraId="7FDBB1EF" w14:textId="77777777" w:rsidR="00DD6A3D" w:rsidRPr="008F147D" w:rsidRDefault="00DD6A3D" w:rsidP="00D87A10">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2A462C0A" w14:textId="77777777" w:rsidR="00DD6A3D" w:rsidRPr="008F147D" w:rsidRDefault="00DD6A3D" w:rsidP="00D87A10">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4</w:t>
            </w:r>
          </w:p>
        </w:tc>
      </w:tr>
      <w:tr w:rsidR="00DD6A3D" w:rsidRPr="00FF44D8" w14:paraId="6C0A869A" w14:textId="77777777" w:rsidTr="00D87A10">
        <w:tc>
          <w:tcPr>
            <w:tcW w:w="567" w:type="dxa"/>
            <w:vMerge w:val="restart"/>
            <w:tcBorders>
              <w:top w:val="single" w:sz="4" w:space="0" w:color="auto"/>
              <w:left w:val="single" w:sz="4" w:space="0" w:color="auto"/>
              <w:right w:val="single" w:sz="4" w:space="0" w:color="auto"/>
            </w:tcBorders>
            <w:hideMark/>
          </w:tcPr>
          <w:p w14:paraId="104F0BB1" w14:textId="77777777" w:rsidR="00DD6A3D" w:rsidRPr="008F147D" w:rsidRDefault="00DD6A3D" w:rsidP="00DD6A3D">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4</w:t>
            </w:r>
          </w:p>
        </w:tc>
        <w:tc>
          <w:tcPr>
            <w:tcW w:w="6521" w:type="dxa"/>
            <w:tcBorders>
              <w:top w:val="single" w:sz="4" w:space="0" w:color="auto"/>
              <w:left w:val="single" w:sz="4" w:space="0" w:color="auto"/>
              <w:bottom w:val="single" w:sz="4" w:space="0" w:color="auto"/>
              <w:right w:val="single" w:sz="4" w:space="0" w:color="auto"/>
            </w:tcBorders>
            <w:hideMark/>
          </w:tcPr>
          <w:p w14:paraId="43804152" w14:textId="23B1DB7A" w:rsidR="00DD6A3D" w:rsidRPr="008F147D" w:rsidRDefault="00DD6A3D" w:rsidP="00DD6A3D">
            <w:pPr>
              <w:pStyle w:val="FirstParagraph"/>
              <w:tabs>
                <w:tab w:val="left" w:pos="317"/>
                <w:tab w:val="left" w:pos="459"/>
              </w:tabs>
              <w:spacing w:before="0" w:after="0"/>
              <w:ind w:firstLine="34"/>
              <w:jc w:val="both"/>
              <w:rPr>
                <w:rFonts w:ascii="Times New Roman" w:hAnsi="Times New Roman"/>
                <w:lang w:val="kk-KZ"/>
              </w:rPr>
            </w:pPr>
            <w:r w:rsidRPr="008F147D">
              <w:rPr>
                <w:rFonts w:ascii="Times New Roman" w:hAnsi="Times New Roman"/>
                <w:lang w:val="kk-KZ"/>
              </w:rPr>
              <w:t>2) онлайн платформалар арқылы сабақты өткізу</w:t>
            </w:r>
          </w:p>
        </w:tc>
        <w:tc>
          <w:tcPr>
            <w:tcW w:w="1700" w:type="dxa"/>
            <w:tcBorders>
              <w:top w:val="single" w:sz="4" w:space="0" w:color="auto"/>
              <w:left w:val="single" w:sz="4" w:space="0" w:color="auto"/>
              <w:bottom w:val="single" w:sz="4" w:space="0" w:color="auto"/>
              <w:right w:val="single" w:sz="4" w:space="0" w:color="auto"/>
            </w:tcBorders>
          </w:tcPr>
          <w:p w14:paraId="2A56AD39" w14:textId="77777777" w:rsidR="00DD6A3D" w:rsidRPr="008F147D" w:rsidRDefault="00DD6A3D" w:rsidP="00DD6A3D">
            <w:pPr>
              <w:pStyle w:val="FirstParagraph"/>
              <w:tabs>
                <w:tab w:val="left" w:pos="993"/>
              </w:tabs>
              <w:spacing w:before="0" w:after="0"/>
              <w:jc w:val="center"/>
              <w:rPr>
                <w:rFonts w:ascii="Times New Roman" w:hAnsi="Times New Roman"/>
                <w:lang w:val="kk-KZ"/>
              </w:rPr>
            </w:pPr>
          </w:p>
        </w:tc>
        <w:tc>
          <w:tcPr>
            <w:tcW w:w="709" w:type="dxa"/>
            <w:tcBorders>
              <w:top w:val="single" w:sz="4" w:space="0" w:color="auto"/>
              <w:left w:val="single" w:sz="4" w:space="0" w:color="auto"/>
              <w:bottom w:val="single" w:sz="4" w:space="0" w:color="auto"/>
              <w:right w:val="single" w:sz="4" w:space="0" w:color="auto"/>
            </w:tcBorders>
          </w:tcPr>
          <w:p w14:paraId="5A4033A7" w14:textId="77777777" w:rsidR="00DD6A3D" w:rsidRPr="008F147D" w:rsidRDefault="00DD6A3D" w:rsidP="00DD6A3D">
            <w:pPr>
              <w:pStyle w:val="FirstParagraph"/>
              <w:tabs>
                <w:tab w:val="left" w:pos="993"/>
              </w:tabs>
              <w:spacing w:before="0" w:after="0"/>
              <w:jc w:val="center"/>
              <w:rPr>
                <w:rFonts w:ascii="Times New Roman" w:hAnsi="Times New Roman"/>
                <w:lang w:val="kk-KZ"/>
              </w:rPr>
            </w:pPr>
          </w:p>
        </w:tc>
      </w:tr>
      <w:tr w:rsidR="00DD6A3D" w:rsidRPr="008F147D" w14:paraId="0BB0128E" w14:textId="77777777" w:rsidTr="00D87A10">
        <w:tc>
          <w:tcPr>
            <w:tcW w:w="567" w:type="dxa"/>
            <w:vMerge/>
            <w:tcBorders>
              <w:left w:val="single" w:sz="4" w:space="0" w:color="auto"/>
              <w:right w:val="single" w:sz="4" w:space="0" w:color="auto"/>
            </w:tcBorders>
            <w:vAlign w:val="center"/>
            <w:hideMark/>
          </w:tcPr>
          <w:p w14:paraId="1A5B7BEA" w14:textId="77777777" w:rsidR="00DD6A3D" w:rsidRPr="008F147D" w:rsidRDefault="00DD6A3D" w:rsidP="00DD6A3D">
            <w:pPr>
              <w:spacing w:after="0" w:line="240" w:lineRule="auto"/>
              <w:rPr>
                <w:rFonts w:ascii="Times New Roman" w:hAnsi="Times New Roman"/>
                <w:sz w:val="24"/>
                <w:szCs w:val="24"/>
                <w:lang w:val="kk-KZ"/>
              </w:rPr>
            </w:pPr>
          </w:p>
        </w:tc>
        <w:tc>
          <w:tcPr>
            <w:tcW w:w="6521" w:type="dxa"/>
            <w:tcBorders>
              <w:top w:val="single" w:sz="4" w:space="0" w:color="auto"/>
              <w:left w:val="single" w:sz="4" w:space="0" w:color="auto"/>
              <w:bottom w:val="nil"/>
              <w:right w:val="single" w:sz="4" w:space="0" w:color="auto"/>
            </w:tcBorders>
            <w:hideMark/>
          </w:tcPr>
          <w:p w14:paraId="42AD8744" w14:textId="4CD3D9CF" w:rsidR="00DD6A3D" w:rsidRPr="008F147D" w:rsidRDefault="00DD6A3D" w:rsidP="00DD6A3D">
            <w:pPr>
              <w:pStyle w:val="FirstParagraph"/>
              <w:tabs>
                <w:tab w:val="left" w:pos="317"/>
                <w:tab w:val="left" w:pos="459"/>
              </w:tabs>
              <w:spacing w:before="0" w:after="0"/>
              <w:ind w:left="34"/>
              <w:jc w:val="both"/>
              <w:rPr>
                <w:rFonts w:ascii="Times New Roman" w:hAnsi="Times New Roman"/>
                <w:lang w:val="kk-KZ"/>
              </w:rPr>
            </w:pPr>
            <w:r w:rsidRPr="008F147D">
              <w:rPr>
                <w:rFonts w:ascii="Times New Roman" w:hAnsi="Times New Roman"/>
                <w:lang w:val="kk-KZ"/>
              </w:rPr>
              <w:t>3) компьютерді меңгеру процессі</w:t>
            </w:r>
          </w:p>
        </w:tc>
        <w:tc>
          <w:tcPr>
            <w:tcW w:w="1700" w:type="dxa"/>
            <w:tcBorders>
              <w:top w:val="single" w:sz="4" w:space="0" w:color="auto"/>
              <w:left w:val="single" w:sz="4" w:space="0" w:color="auto"/>
              <w:bottom w:val="nil"/>
              <w:right w:val="single" w:sz="4" w:space="0" w:color="auto"/>
            </w:tcBorders>
            <w:hideMark/>
          </w:tcPr>
          <w:p w14:paraId="162B0B94" w14:textId="61751680" w:rsidR="00DD6A3D" w:rsidRPr="008F147D" w:rsidRDefault="00DD6A3D" w:rsidP="00DD6A3D">
            <w:pPr>
              <w:pStyle w:val="FirstParagraph"/>
              <w:tabs>
                <w:tab w:val="left" w:pos="993"/>
              </w:tabs>
              <w:spacing w:before="0" w:after="0"/>
              <w:jc w:val="center"/>
              <w:rPr>
                <w:rFonts w:ascii="Times New Roman" w:hAnsi="Times New Roman"/>
              </w:rPr>
            </w:pPr>
            <w:r w:rsidRPr="008F147D">
              <w:rPr>
                <w:rFonts w:ascii="Times New Roman" w:hAnsi="Times New Roman"/>
              </w:rPr>
              <w:t>10</w:t>
            </w:r>
          </w:p>
        </w:tc>
        <w:tc>
          <w:tcPr>
            <w:tcW w:w="709" w:type="dxa"/>
            <w:tcBorders>
              <w:top w:val="single" w:sz="4" w:space="0" w:color="auto"/>
              <w:left w:val="single" w:sz="4" w:space="0" w:color="auto"/>
              <w:bottom w:val="nil"/>
              <w:right w:val="single" w:sz="4" w:space="0" w:color="auto"/>
            </w:tcBorders>
            <w:hideMark/>
          </w:tcPr>
          <w:p w14:paraId="0C67F85F" w14:textId="531FFD7C" w:rsidR="00DD6A3D" w:rsidRPr="008F147D" w:rsidRDefault="00DD6A3D" w:rsidP="00DD6A3D">
            <w:pPr>
              <w:pStyle w:val="FirstParagraph"/>
              <w:tabs>
                <w:tab w:val="left" w:pos="993"/>
              </w:tabs>
              <w:spacing w:before="0" w:after="0"/>
              <w:jc w:val="center"/>
              <w:rPr>
                <w:rFonts w:ascii="Times New Roman" w:hAnsi="Times New Roman"/>
              </w:rPr>
            </w:pPr>
            <w:r w:rsidRPr="008F147D">
              <w:rPr>
                <w:rFonts w:ascii="Times New Roman" w:hAnsi="Times New Roman"/>
              </w:rPr>
              <w:t>28</w:t>
            </w:r>
          </w:p>
        </w:tc>
      </w:tr>
      <w:tr w:rsidR="00DD6A3D" w:rsidRPr="008F147D" w14:paraId="5D06D3D1" w14:textId="77777777" w:rsidTr="00D87A10">
        <w:tc>
          <w:tcPr>
            <w:tcW w:w="567" w:type="dxa"/>
            <w:vMerge/>
            <w:tcBorders>
              <w:left w:val="single" w:sz="4" w:space="0" w:color="auto"/>
              <w:right w:val="single" w:sz="4" w:space="0" w:color="auto"/>
            </w:tcBorders>
          </w:tcPr>
          <w:p w14:paraId="7CC49458" w14:textId="77777777" w:rsidR="00DD6A3D" w:rsidRPr="008F147D" w:rsidRDefault="00DD6A3D" w:rsidP="00DD6A3D">
            <w:pPr>
              <w:pStyle w:val="FirstParagraph"/>
              <w:tabs>
                <w:tab w:val="left" w:pos="993"/>
              </w:tabs>
              <w:spacing w:before="0" w:after="0"/>
              <w:ind w:firstLine="567"/>
              <w:jc w:val="both"/>
              <w:rPr>
                <w:rFonts w:ascii="Times New Roman" w:hAnsi="Times New Roman"/>
                <w:lang w:val="kk-KZ"/>
              </w:rPr>
            </w:pPr>
          </w:p>
        </w:tc>
        <w:tc>
          <w:tcPr>
            <w:tcW w:w="6521" w:type="dxa"/>
            <w:tcBorders>
              <w:top w:val="single" w:sz="4" w:space="0" w:color="auto"/>
              <w:left w:val="single" w:sz="4" w:space="0" w:color="auto"/>
              <w:bottom w:val="single" w:sz="4" w:space="0" w:color="auto"/>
              <w:right w:val="single" w:sz="4" w:space="0" w:color="auto"/>
            </w:tcBorders>
            <w:hideMark/>
          </w:tcPr>
          <w:p w14:paraId="1C7BEE1B" w14:textId="20549645" w:rsidR="00DD6A3D" w:rsidRPr="008F147D" w:rsidRDefault="00DD6A3D" w:rsidP="00DD6A3D">
            <w:pPr>
              <w:pStyle w:val="FirstParagraph"/>
              <w:tabs>
                <w:tab w:val="left" w:pos="317"/>
                <w:tab w:val="left" w:pos="459"/>
              </w:tabs>
              <w:spacing w:before="0" w:after="0"/>
              <w:ind w:left="34"/>
              <w:jc w:val="both"/>
              <w:rPr>
                <w:rFonts w:ascii="Times New Roman" w:hAnsi="Times New Roman"/>
                <w:lang w:val="kk-KZ"/>
              </w:rPr>
            </w:pPr>
            <w:r w:rsidRPr="008F147D">
              <w:rPr>
                <w:rFonts w:ascii="Times New Roman" w:hAnsi="Times New Roman"/>
                <w:lang w:val="kk-KZ"/>
              </w:rPr>
              <w:t>4) қызметтерді біртіндеп беру</w:t>
            </w:r>
          </w:p>
        </w:tc>
        <w:tc>
          <w:tcPr>
            <w:tcW w:w="1700" w:type="dxa"/>
            <w:tcBorders>
              <w:top w:val="single" w:sz="4" w:space="0" w:color="auto"/>
              <w:left w:val="single" w:sz="4" w:space="0" w:color="auto"/>
              <w:bottom w:val="single" w:sz="4" w:space="0" w:color="auto"/>
              <w:right w:val="single" w:sz="4" w:space="0" w:color="auto"/>
            </w:tcBorders>
            <w:hideMark/>
          </w:tcPr>
          <w:p w14:paraId="596A3848" w14:textId="7B66680A" w:rsidR="00DD6A3D" w:rsidRPr="008F147D" w:rsidRDefault="00DD6A3D" w:rsidP="00DD6A3D">
            <w:pPr>
              <w:pStyle w:val="FirstParagraph"/>
              <w:tabs>
                <w:tab w:val="left" w:pos="993"/>
              </w:tabs>
              <w:spacing w:before="0" w:after="0"/>
              <w:jc w:val="center"/>
              <w:rPr>
                <w:rFonts w:ascii="Times New Roman" w:hAnsi="Times New Roman"/>
              </w:rPr>
            </w:pPr>
            <w:r w:rsidRPr="008F147D">
              <w:rPr>
                <w:rFonts w:ascii="Times New Roman" w:hAnsi="Times New Roman"/>
              </w:rPr>
              <w:t>19</w:t>
            </w:r>
          </w:p>
        </w:tc>
        <w:tc>
          <w:tcPr>
            <w:tcW w:w="709" w:type="dxa"/>
            <w:tcBorders>
              <w:top w:val="single" w:sz="4" w:space="0" w:color="auto"/>
              <w:left w:val="single" w:sz="4" w:space="0" w:color="auto"/>
              <w:bottom w:val="single" w:sz="4" w:space="0" w:color="auto"/>
              <w:right w:val="single" w:sz="4" w:space="0" w:color="auto"/>
            </w:tcBorders>
            <w:hideMark/>
          </w:tcPr>
          <w:p w14:paraId="5AFDFE04" w14:textId="6DD2619A" w:rsidR="00DD6A3D" w:rsidRPr="008F147D" w:rsidRDefault="00DD6A3D" w:rsidP="00DD6A3D">
            <w:pPr>
              <w:pStyle w:val="FirstParagraph"/>
              <w:tabs>
                <w:tab w:val="left" w:pos="993"/>
              </w:tabs>
              <w:spacing w:before="0" w:after="0"/>
              <w:jc w:val="center"/>
              <w:rPr>
                <w:rFonts w:ascii="Times New Roman" w:hAnsi="Times New Roman"/>
              </w:rPr>
            </w:pPr>
            <w:r w:rsidRPr="008F147D">
              <w:rPr>
                <w:rFonts w:ascii="Times New Roman" w:hAnsi="Times New Roman"/>
              </w:rPr>
              <w:t>53</w:t>
            </w:r>
          </w:p>
        </w:tc>
      </w:tr>
      <w:tr w:rsidR="00DD6A3D" w:rsidRPr="008F147D" w14:paraId="060B1852" w14:textId="77777777" w:rsidTr="00D87A10">
        <w:tc>
          <w:tcPr>
            <w:tcW w:w="567" w:type="dxa"/>
            <w:vMerge/>
            <w:tcBorders>
              <w:left w:val="single" w:sz="4" w:space="0" w:color="auto"/>
              <w:bottom w:val="single" w:sz="4" w:space="0" w:color="auto"/>
              <w:right w:val="single" w:sz="4" w:space="0" w:color="auto"/>
            </w:tcBorders>
            <w:vAlign w:val="center"/>
            <w:hideMark/>
          </w:tcPr>
          <w:p w14:paraId="69F8D622" w14:textId="77777777" w:rsidR="00DD6A3D" w:rsidRPr="008F147D" w:rsidRDefault="00DD6A3D" w:rsidP="00DD6A3D">
            <w:pPr>
              <w:spacing w:after="0" w:line="240" w:lineRule="auto"/>
              <w:rPr>
                <w:rFonts w:ascii="Times New Roman" w:hAnsi="Times New Roman"/>
                <w:sz w:val="24"/>
                <w:szCs w:val="24"/>
                <w:lang w:val="kk-KZ"/>
              </w:rPr>
            </w:pPr>
          </w:p>
        </w:tc>
        <w:tc>
          <w:tcPr>
            <w:tcW w:w="6521" w:type="dxa"/>
            <w:tcBorders>
              <w:top w:val="single" w:sz="4" w:space="0" w:color="auto"/>
              <w:left w:val="single" w:sz="4" w:space="0" w:color="auto"/>
              <w:bottom w:val="single" w:sz="4" w:space="0" w:color="auto"/>
              <w:right w:val="single" w:sz="4" w:space="0" w:color="auto"/>
            </w:tcBorders>
            <w:hideMark/>
          </w:tcPr>
          <w:p w14:paraId="0A3BD50F" w14:textId="176C2224" w:rsidR="00DD6A3D" w:rsidRPr="008F147D" w:rsidRDefault="00DD6A3D" w:rsidP="00DD6A3D">
            <w:pPr>
              <w:pStyle w:val="FirstParagraph"/>
              <w:tabs>
                <w:tab w:val="left" w:pos="317"/>
                <w:tab w:val="left" w:pos="459"/>
              </w:tabs>
              <w:spacing w:before="0" w:after="0"/>
              <w:ind w:left="34"/>
              <w:jc w:val="both"/>
              <w:rPr>
                <w:rFonts w:ascii="Times New Roman" w:hAnsi="Times New Roman"/>
                <w:lang w:val="kk-KZ"/>
              </w:rPr>
            </w:pPr>
            <w:r w:rsidRPr="008F147D">
              <w:rPr>
                <w:rFonts w:ascii="Times New Roman" w:hAnsi="Times New Roman"/>
              </w:rPr>
              <w:t>3</w:t>
            </w:r>
            <w:r w:rsidRPr="008F147D">
              <w:rPr>
                <w:rFonts w:ascii="Times New Roman" w:hAnsi="Times New Roman"/>
                <w:lang w:val="kk-KZ"/>
              </w:rPr>
              <w:t>) бағдарламалық пакеттер</w:t>
            </w:r>
          </w:p>
        </w:tc>
        <w:tc>
          <w:tcPr>
            <w:tcW w:w="1700" w:type="dxa"/>
            <w:tcBorders>
              <w:top w:val="single" w:sz="4" w:space="0" w:color="auto"/>
              <w:left w:val="single" w:sz="4" w:space="0" w:color="auto"/>
              <w:bottom w:val="single" w:sz="4" w:space="0" w:color="auto"/>
              <w:right w:val="single" w:sz="4" w:space="0" w:color="auto"/>
            </w:tcBorders>
            <w:hideMark/>
          </w:tcPr>
          <w:p w14:paraId="346959D8" w14:textId="387355AE" w:rsidR="00DD6A3D" w:rsidRPr="008F147D" w:rsidRDefault="00DD6A3D" w:rsidP="00DD6A3D">
            <w:pPr>
              <w:pStyle w:val="FirstParagraph"/>
              <w:tabs>
                <w:tab w:val="left" w:pos="993"/>
              </w:tabs>
              <w:spacing w:before="0" w:after="0"/>
              <w:jc w:val="center"/>
              <w:rPr>
                <w:rFonts w:ascii="Times New Roman" w:hAnsi="Times New Roman"/>
              </w:rPr>
            </w:pPr>
            <w:r w:rsidRPr="008F147D">
              <w:rPr>
                <w:rFonts w:ascii="Times New Roman" w:hAnsi="Times New Roman"/>
              </w:rPr>
              <w:t>7</w:t>
            </w:r>
          </w:p>
        </w:tc>
        <w:tc>
          <w:tcPr>
            <w:tcW w:w="709" w:type="dxa"/>
            <w:tcBorders>
              <w:top w:val="single" w:sz="4" w:space="0" w:color="auto"/>
              <w:left w:val="single" w:sz="4" w:space="0" w:color="auto"/>
              <w:bottom w:val="single" w:sz="4" w:space="0" w:color="auto"/>
              <w:right w:val="single" w:sz="4" w:space="0" w:color="auto"/>
            </w:tcBorders>
            <w:hideMark/>
          </w:tcPr>
          <w:p w14:paraId="48A8928D" w14:textId="3CFF4FD5" w:rsidR="00DD6A3D" w:rsidRPr="008F147D" w:rsidRDefault="00DD6A3D" w:rsidP="00DD6A3D">
            <w:pPr>
              <w:pStyle w:val="FirstParagraph"/>
              <w:tabs>
                <w:tab w:val="left" w:pos="993"/>
              </w:tabs>
              <w:spacing w:before="0" w:after="0"/>
              <w:jc w:val="center"/>
              <w:rPr>
                <w:rFonts w:ascii="Times New Roman" w:hAnsi="Times New Roman"/>
              </w:rPr>
            </w:pPr>
            <w:r w:rsidRPr="008F147D">
              <w:rPr>
                <w:rFonts w:ascii="Times New Roman" w:hAnsi="Times New Roman"/>
                <w:lang w:val="kk-KZ"/>
              </w:rPr>
              <w:t>1</w:t>
            </w:r>
            <w:r w:rsidRPr="008F147D">
              <w:rPr>
                <w:rFonts w:ascii="Times New Roman" w:hAnsi="Times New Roman"/>
              </w:rPr>
              <w:t>9</w:t>
            </w:r>
          </w:p>
        </w:tc>
      </w:tr>
      <w:tr w:rsidR="00DD6A3D" w:rsidRPr="00FF44D8" w14:paraId="195D7A8F" w14:textId="77777777" w:rsidTr="009F17BE">
        <w:tc>
          <w:tcPr>
            <w:tcW w:w="567" w:type="dxa"/>
            <w:vMerge w:val="restart"/>
            <w:tcBorders>
              <w:top w:val="single" w:sz="4" w:space="0" w:color="auto"/>
              <w:left w:val="single" w:sz="4" w:space="0" w:color="auto"/>
              <w:bottom w:val="single" w:sz="4" w:space="0" w:color="auto"/>
              <w:right w:val="single" w:sz="4" w:space="0" w:color="auto"/>
            </w:tcBorders>
            <w:hideMark/>
          </w:tcPr>
          <w:p w14:paraId="72B0C73F" w14:textId="77777777" w:rsidR="00DD6A3D" w:rsidRPr="008F147D" w:rsidRDefault="00DD6A3D" w:rsidP="00DD6A3D">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5</w:t>
            </w:r>
          </w:p>
        </w:tc>
        <w:tc>
          <w:tcPr>
            <w:tcW w:w="6521" w:type="dxa"/>
            <w:tcBorders>
              <w:top w:val="single" w:sz="4" w:space="0" w:color="auto"/>
              <w:left w:val="single" w:sz="4" w:space="0" w:color="auto"/>
              <w:bottom w:val="single" w:sz="4" w:space="0" w:color="auto"/>
              <w:right w:val="single" w:sz="4" w:space="0" w:color="auto"/>
            </w:tcBorders>
            <w:hideMark/>
          </w:tcPr>
          <w:p w14:paraId="02D8A457" w14:textId="77777777" w:rsidR="00DD6A3D" w:rsidRPr="008F147D" w:rsidRDefault="00DD6A3D" w:rsidP="00DD6A3D">
            <w:pPr>
              <w:pStyle w:val="FirstParagraph"/>
              <w:tabs>
                <w:tab w:val="left" w:pos="317"/>
                <w:tab w:val="left" w:pos="459"/>
              </w:tabs>
              <w:spacing w:before="0" w:after="0"/>
              <w:ind w:firstLine="34"/>
              <w:jc w:val="both"/>
              <w:rPr>
                <w:rFonts w:ascii="Times New Roman" w:hAnsi="Times New Roman"/>
                <w:lang w:val="kk-KZ"/>
              </w:rPr>
            </w:pPr>
            <w:r w:rsidRPr="008F147D">
              <w:rPr>
                <w:rFonts w:ascii="Times New Roman" w:hAnsi="Times New Roman"/>
                <w:lang w:val="kk-KZ"/>
              </w:rPr>
              <w:t>Болашақ математика мұғалімдерінің математикалық дайындығын жетілдіру үшін төмендегі ұйымдастыру элементтерін қолдану мүмкіндігі туралы пікіріңізді белгілеңіз</w:t>
            </w:r>
          </w:p>
        </w:tc>
        <w:tc>
          <w:tcPr>
            <w:tcW w:w="1700" w:type="dxa"/>
            <w:tcBorders>
              <w:top w:val="single" w:sz="4" w:space="0" w:color="auto"/>
              <w:left w:val="single" w:sz="4" w:space="0" w:color="auto"/>
              <w:bottom w:val="single" w:sz="4" w:space="0" w:color="auto"/>
              <w:right w:val="single" w:sz="4" w:space="0" w:color="auto"/>
            </w:tcBorders>
          </w:tcPr>
          <w:p w14:paraId="4C25592C" w14:textId="77777777" w:rsidR="00DD6A3D" w:rsidRPr="008F147D" w:rsidRDefault="00DD6A3D" w:rsidP="00DD6A3D">
            <w:pPr>
              <w:pStyle w:val="FirstParagraph"/>
              <w:tabs>
                <w:tab w:val="left" w:pos="993"/>
              </w:tabs>
              <w:spacing w:before="0" w:after="0"/>
              <w:jc w:val="center"/>
              <w:rPr>
                <w:rFonts w:ascii="Times New Roman" w:hAnsi="Times New Roman"/>
                <w:lang w:val="kk-KZ"/>
              </w:rPr>
            </w:pPr>
          </w:p>
        </w:tc>
        <w:tc>
          <w:tcPr>
            <w:tcW w:w="709" w:type="dxa"/>
            <w:tcBorders>
              <w:top w:val="single" w:sz="4" w:space="0" w:color="auto"/>
              <w:left w:val="single" w:sz="4" w:space="0" w:color="auto"/>
              <w:bottom w:val="single" w:sz="4" w:space="0" w:color="auto"/>
              <w:right w:val="single" w:sz="4" w:space="0" w:color="auto"/>
            </w:tcBorders>
          </w:tcPr>
          <w:p w14:paraId="4FDAD656" w14:textId="77777777" w:rsidR="00DD6A3D" w:rsidRPr="008F147D" w:rsidRDefault="00DD6A3D" w:rsidP="00DD6A3D">
            <w:pPr>
              <w:pStyle w:val="FirstParagraph"/>
              <w:tabs>
                <w:tab w:val="left" w:pos="993"/>
              </w:tabs>
              <w:spacing w:before="0" w:after="0"/>
              <w:jc w:val="center"/>
              <w:rPr>
                <w:rFonts w:ascii="Times New Roman" w:hAnsi="Times New Roman"/>
                <w:lang w:val="kk-KZ"/>
              </w:rPr>
            </w:pPr>
          </w:p>
        </w:tc>
      </w:tr>
      <w:tr w:rsidR="00DD6A3D" w:rsidRPr="008F147D" w14:paraId="01C75EFA" w14:textId="77777777" w:rsidTr="009F17BE">
        <w:tc>
          <w:tcPr>
            <w:tcW w:w="567" w:type="dxa"/>
            <w:vMerge/>
            <w:tcBorders>
              <w:top w:val="single" w:sz="4" w:space="0" w:color="auto"/>
              <w:left w:val="single" w:sz="4" w:space="0" w:color="auto"/>
              <w:bottom w:val="single" w:sz="4" w:space="0" w:color="auto"/>
              <w:right w:val="single" w:sz="4" w:space="0" w:color="auto"/>
            </w:tcBorders>
            <w:vAlign w:val="center"/>
            <w:hideMark/>
          </w:tcPr>
          <w:p w14:paraId="32338735" w14:textId="77777777" w:rsidR="00DD6A3D" w:rsidRPr="008F147D" w:rsidRDefault="00DD6A3D" w:rsidP="00DD6A3D">
            <w:pPr>
              <w:spacing w:after="0" w:line="240" w:lineRule="auto"/>
              <w:rPr>
                <w:rFonts w:ascii="Times New Roman" w:hAnsi="Times New Roman"/>
                <w:sz w:val="24"/>
                <w:szCs w:val="24"/>
                <w:lang w:val="kk-KZ"/>
              </w:rPr>
            </w:pPr>
          </w:p>
        </w:tc>
        <w:tc>
          <w:tcPr>
            <w:tcW w:w="6521" w:type="dxa"/>
            <w:tcBorders>
              <w:top w:val="single" w:sz="4" w:space="0" w:color="auto"/>
              <w:left w:val="single" w:sz="4" w:space="0" w:color="auto"/>
              <w:bottom w:val="single" w:sz="4" w:space="0" w:color="auto"/>
              <w:right w:val="single" w:sz="4" w:space="0" w:color="auto"/>
            </w:tcBorders>
            <w:hideMark/>
          </w:tcPr>
          <w:p w14:paraId="7DD6CC20" w14:textId="77777777" w:rsidR="00DD6A3D" w:rsidRPr="008F147D" w:rsidRDefault="00DD6A3D" w:rsidP="00DD6A3D">
            <w:pPr>
              <w:pStyle w:val="FirstParagraph"/>
              <w:tabs>
                <w:tab w:val="left" w:pos="317"/>
                <w:tab w:val="left" w:pos="459"/>
              </w:tabs>
              <w:spacing w:before="0" w:after="0"/>
              <w:ind w:left="34"/>
              <w:jc w:val="both"/>
              <w:rPr>
                <w:rFonts w:ascii="Times New Roman" w:hAnsi="Times New Roman"/>
                <w:lang w:val="kk-KZ"/>
              </w:rPr>
            </w:pPr>
            <w:r w:rsidRPr="008F147D">
              <w:rPr>
                <w:rFonts w:ascii="Times New Roman" w:hAnsi="Times New Roman"/>
                <w:lang w:val="kk-KZ"/>
              </w:rPr>
              <w:t>1) алдын- ала мұқият дайындалу</w:t>
            </w:r>
          </w:p>
        </w:tc>
        <w:tc>
          <w:tcPr>
            <w:tcW w:w="1700" w:type="dxa"/>
            <w:tcBorders>
              <w:top w:val="single" w:sz="4" w:space="0" w:color="auto"/>
              <w:left w:val="single" w:sz="4" w:space="0" w:color="auto"/>
              <w:bottom w:val="single" w:sz="4" w:space="0" w:color="auto"/>
              <w:right w:val="single" w:sz="4" w:space="0" w:color="auto"/>
            </w:tcBorders>
            <w:hideMark/>
          </w:tcPr>
          <w:p w14:paraId="3461D998" w14:textId="2C8A3791" w:rsidR="00DD6A3D" w:rsidRPr="008F147D" w:rsidRDefault="00DD6A3D" w:rsidP="00DD6A3D">
            <w:pPr>
              <w:pStyle w:val="FirstParagraph"/>
              <w:tabs>
                <w:tab w:val="left" w:pos="993"/>
              </w:tabs>
              <w:spacing w:before="0" w:after="0"/>
              <w:jc w:val="center"/>
              <w:rPr>
                <w:rFonts w:ascii="Times New Roman" w:hAnsi="Times New Roman"/>
              </w:rPr>
            </w:pPr>
            <w:r w:rsidRPr="008F147D">
              <w:rPr>
                <w:rFonts w:ascii="Times New Roman" w:hAnsi="Times New Roman"/>
              </w:rPr>
              <w:t>8</w:t>
            </w:r>
          </w:p>
        </w:tc>
        <w:tc>
          <w:tcPr>
            <w:tcW w:w="709" w:type="dxa"/>
            <w:tcBorders>
              <w:top w:val="single" w:sz="4" w:space="0" w:color="auto"/>
              <w:left w:val="single" w:sz="4" w:space="0" w:color="auto"/>
              <w:bottom w:val="single" w:sz="4" w:space="0" w:color="auto"/>
              <w:right w:val="single" w:sz="4" w:space="0" w:color="auto"/>
            </w:tcBorders>
            <w:hideMark/>
          </w:tcPr>
          <w:p w14:paraId="28E55A56" w14:textId="2EC80D91" w:rsidR="00DD6A3D" w:rsidRPr="008F147D" w:rsidRDefault="00DD6A3D" w:rsidP="00DD6A3D">
            <w:pPr>
              <w:pStyle w:val="FirstParagraph"/>
              <w:tabs>
                <w:tab w:val="left" w:pos="993"/>
              </w:tabs>
              <w:spacing w:before="0" w:after="0"/>
              <w:jc w:val="center"/>
              <w:rPr>
                <w:rFonts w:ascii="Times New Roman" w:hAnsi="Times New Roman"/>
              </w:rPr>
            </w:pPr>
            <w:r w:rsidRPr="008F147D">
              <w:rPr>
                <w:rFonts w:ascii="Times New Roman" w:hAnsi="Times New Roman"/>
              </w:rPr>
              <w:t>22</w:t>
            </w:r>
          </w:p>
        </w:tc>
      </w:tr>
      <w:tr w:rsidR="00DD6A3D" w:rsidRPr="008F147D" w14:paraId="3E660312" w14:textId="77777777" w:rsidTr="009F17BE">
        <w:tc>
          <w:tcPr>
            <w:tcW w:w="567" w:type="dxa"/>
            <w:vMerge/>
            <w:tcBorders>
              <w:top w:val="single" w:sz="4" w:space="0" w:color="auto"/>
              <w:left w:val="single" w:sz="4" w:space="0" w:color="auto"/>
              <w:bottom w:val="single" w:sz="4" w:space="0" w:color="auto"/>
              <w:right w:val="single" w:sz="4" w:space="0" w:color="auto"/>
            </w:tcBorders>
            <w:vAlign w:val="center"/>
            <w:hideMark/>
          </w:tcPr>
          <w:p w14:paraId="5893461B" w14:textId="77777777" w:rsidR="00DD6A3D" w:rsidRPr="008F147D" w:rsidRDefault="00DD6A3D" w:rsidP="00DD6A3D">
            <w:pPr>
              <w:spacing w:after="0" w:line="240" w:lineRule="auto"/>
              <w:rPr>
                <w:rFonts w:ascii="Times New Roman" w:hAnsi="Times New Roman"/>
                <w:sz w:val="24"/>
                <w:szCs w:val="24"/>
                <w:lang w:val="kk-KZ"/>
              </w:rPr>
            </w:pPr>
          </w:p>
        </w:tc>
        <w:tc>
          <w:tcPr>
            <w:tcW w:w="6521" w:type="dxa"/>
            <w:tcBorders>
              <w:top w:val="single" w:sz="4" w:space="0" w:color="auto"/>
              <w:left w:val="single" w:sz="4" w:space="0" w:color="auto"/>
              <w:bottom w:val="single" w:sz="4" w:space="0" w:color="auto"/>
              <w:right w:val="single" w:sz="4" w:space="0" w:color="auto"/>
            </w:tcBorders>
            <w:hideMark/>
          </w:tcPr>
          <w:p w14:paraId="24F556E0" w14:textId="15A6268E" w:rsidR="00DD6A3D" w:rsidRPr="008F147D" w:rsidRDefault="00DD6A3D" w:rsidP="00DD6A3D">
            <w:pPr>
              <w:pStyle w:val="FirstParagraph"/>
              <w:tabs>
                <w:tab w:val="left" w:pos="317"/>
                <w:tab w:val="left" w:pos="459"/>
              </w:tabs>
              <w:spacing w:before="0" w:after="0"/>
              <w:ind w:left="34"/>
              <w:jc w:val="both"/>
              <w:rPr>
                <w:rFonts w:ascii="Times New Roman" w:hAnsi="Times New Roman"/>
                <w:lang w:val="kk-KZ"/>
              </w:rPr>
            </w:pPr>
            <w:r w:rsidRPr="008F147D">
              <w:rPr>
                <w:rFonts w:ascii="Times New Roman" w:hAnsi="Times New Roman"/>
                <w:lang w:val="kk-KZ"/>
              </w:rPr>
              <w:t>2) цифрлық платформалар арқылы жұмысты ұйымдастыру</w:t>
            </w:r>
          </w:p>
        </w:tc>
        <w:tc>
          <w:tcPr>
            <w:tcW w:w="1700" w:type="dxa"/>
            <w:tcBorders>
              <w:top w:val="single" w:sz="4" w:space="0" w:color="auto"/>
              <w:left w:val="single" w:sz="4" w:space="0" w:color="auto"/>
              <w:bottom w:val="single" w:sz="4" w:space="0" w:color="auto"/>
              <w:right w:val="single" w:sz="4" w:space="0" w:color="auto"/>
            </w:tcBorders>
            <w:hideMark/>
          </w:tcPr>
          <w:p w14:paraId="73128A6A" w14:textId="77777777" w:rsidR="00DD6A3D" w:rsidRPr="008F147D" w:rsidRDefault="00DD6A3D" w:rsidP="00DD6A3D">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295509CF" w14:textId="380E95BB" w:rsidR="00DD6A3D" w:rsidRPr="008F147D" w:rsidRDefault="00DD6A3D" w:rsidP="00DD6A3D">
            <w:pPr>
              <w:pStyle w:val="FirstParagraph"/>
              <w:tabs>
                <w:tab w:val="left" w:pos="993"/>
              </w:tabs>
              <w:spacing w:before="0" w:after="0"/>
              <w:jc w:val="center"/>
              <w:rPr>
                <w:rFonts w:ascii="Times New Roman" w:hAnsi="Times New Roman"/>
              </w:rPr>
            </w:pPr>
            <w:r w:rsidRPr="008F147D">
              <w:rPr>
                <w:rFonts w:ascii="Times New Roman" w:hAnsi="Times New Roman"/>
              </w:rPr>
              <w:t>8</w:t>
            </w:r>
          </w:p>
        </w:tc>
      </w:tr>
      <w:tr w:rsidR="00DD6A3D" w:rsidRPr="008F147D" w14:paraId="3D6BAB6E" w14:textId="77777777" w:rsidTr="009F17BE">
        <w:trPr>
          <w:trHeight w:val="264"/>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A909E35" w14:textId="77777777" w:rsidR="00DD6A3D" w:rsidRPr="008F147D" w:rsidRDefault="00DD6A3D" w:rsidP="00DD6A3D">
            <w:pPr>
              <w:spacing w:after="0" w:line="240" w:lineRule="auto"/>
              <w:rPr>
                <w:rFonts w:ascii="Times New Roman" w:hAnsi="Times New Roman"/>
                <w:sz w:val="24"/>
                <w:szCs w:val="24"/>
                <w:lang w:val="kk-KZ"/>
              </w:rPr>
            </w:pPr>
          </w:p>
        </w:tc>
        <w:tc>
          <w:tcPr>
            <w:tcW w:w="6521" w:type="dxa"/>
            <w:tcBorders>
              <w:top w:val="single" w:sz="4" w:space="0" w:color="auto"/>
              <w:left w:val="single" w:sz="4" w:space="0" w:color="auto"/>
              <w:bottom w:val="single" w:sz="4" w:space="0" w:color="auto"/>
              <w:right w:val="single" w:sz="4" w:space="0" w:color="auto"/>
            </w:tcBorders>
            <w:hideMark/>
          </w:tcPr>
          <w:p w14:paraId="49123AD5" w14:textId="77777777" w:rsidR="00DD6A3D" w:rsidRPr="008F147D" w:rsidRDefault="00DD6A3D" w:rsidP="00DD6A3D">
            <w:pPr>
              <w:pStyle w:val="FirstParagraph"/>
              <w:tabs>
                <w:tab w:val="left" w:pos="317"/>
                <w:tab w:val="left" w:pos="459"/>
              </w:tabs>
              <w:spacing w:before="0" w:after="0"/>
              <w:ind w:left="34"/>
              <w:jc w:val="both"/>
              <w:rPr>
                <w:rFonts w:ascii="Times New Roman" w:hAnsi="Times New Roman"/>
                <w:lang w:val="kk-KZ"/>
              </w:rPr>
            </w:pPr>
            <w:r w:rsidRPr="008F147D">
              <w:rPr>
                <w:rFonts w:ascii="Times New Roman" w:hAnsi="Times New Roman"/>
                <w:lang w:val="kk-KZ"/>
              </w:rPr>
              <w:t xml:space="preserve">3) жаднаманы қолдану </w:t>
            </w:r>
          </w:p>
        </w:tc>
        <w:tc>
          <w:tcPr>
            <w:tcW w:w="1700" w:type="dxa"/>
            <w:tcBorders>
              <w:top w:val="single" w:sz="4" w:space="0" w:color="auto"/>
              <w:left w:val="single" w:sz="4" w:space="0" w:color="auto"/>
              <w:bottom w:val="single" w:sz="4" w:space="0" w:color="auto"/>
              <w:right w:val="single" w:sz="4" w:space="0" w:color="auto"/>
            </w:tcBorders>
            <w:hideMark/>
          </w:tcPr>
          <w:p w14:paraId="5B67E694" w14:textId="77777777" w:rsidR="00DD6A3D" w:rsidRPr="008F147D" w:rsidRDefault="00DD6A3D" w:rsidP="00DD6A3D">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3C059681" w14:textId="77777777" w:rsidR="00DD6A3D" w:rsidRPr="008F147D" w:rsidRDefault="00DD6A3D" w:rsidP="00DD6A3D">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0</w:t>
            </w:r>
          </w:p>
        </w:tc>
      </w:tr>
      <w:tr w:rsidR="00DD6A3D" w:rsidRPr="008F147D" w14:paraId="146C963D" w14:textId="77777777" w:rsidTr="009F17BE">
        <w:trPr>
          <w:trHeight w:val="26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69C6942" w14:textId="77777777" w:rsidR="00DD6A3D" w:rsidRPr="008F147D" w:rsidRDefault="00DD6A3D" w:rsidP="00DD6A3D">
            <w:pPr>
              <w:spacing w:after="0" w:line="240" w:lineRule="auto"/>
              <w:rPr>
                <w:rFonts w:ascii="Times New Roman" w:hAnsi="Times New Roman"/>
                <w:sz w:val="24"/>
                <w:szCs w:val="24"/>
                <w:lang w:val="kk-KZ"/>
              </w:rPr>
            </w:pPr>
          </w:p>
        </w:tc>
        <w:tc>
          <w:tcPr>
            <w:tcW w:w="6521" w:type="dxa"/>
            <w:tcBorders>
              <w:top w:val="single" w:sz="4" w:space="0" w:color="auto"/>
              <w:left w:val="single" w:sz="4" w:space="0" w:color="auto"/>
              <w:bottom w:val="single" w:sz="4" w:space="0" w:color="auto"/>
              <w:right w:val="single" w:sz="4" w:space="0" w:color="auto"/>
            </w:tcBorders>
            <w:hideMark/>
          </w:tcPr>
          <w:p w14:paraId="197F0210" w14:textId="77777777" w:rsidR="00DD6A3D" w:rsidRPr="008F147D" w:rsidRDefault="00DD6A3D" w:rsidP="00DD6A3D">
            <w:pPr>
              <w:pStyle w:val="FirstParagraph"/>
              <w:tabs>
                <w:tab w:val="left" w:pos="317"/>
                <w:tab w:val="left" w:pos="459"/>
              </w:tabs>
              <w:spacing w:before="0" w:after="0"/>
              <w:ind w:left="34"/>
              <w:jc w:val="both"/>
              <w:rPr>
                <w:rFonts w:ascii="Times New Roman" w:hAnsi="Times New Roman"/>
                <w:lang w:val="kk-KZ"/>
              </w:rPr>
            </w:pPr>
            <w:r w:rsidRPr="008F147D">
              <w:rPr>
                <w:rFonts w:ascii="Times New Roman" w:hAnsi="Times New Roman"/>
                <w:lang w:val="kk-KZ"/>
              </w:rPr>
              <w:t>4) цифрлық ортада есептер шығару алгоритмдерін пайдалану</w:t>
            </w:r>
          </w:p>
        </w:tc>
        <w:tc>
          <w:tcPr>
            <w:tcW w:w="1700" w:type="dxa"/>
            <w:tcBorders>
              <w:top w:val="single" w:sz="4" w:space="0" w:color="auto"/>
              <w:left w:val="single" w:sz="4" w:space="0" w:color="auto"/>
              <w:bottom w:val="single" w:sz="4" w:space="0" w:color="auto"/>
              <w:right w:val="single" w:sz="4" w:space="0" w:color="auto"/>
            </w:tcBorders>
            <w:hideMark/>
          </w:tcPr>
          <w:p w14:paraId="387EE7AB" w14:textId="77777777" w:rsidR="00DD6A3D" w:rsidRPr="008F147D" w:rsidRDefault="00DD6A3D" w:rsidP="00DD6A3D">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78A6C60" w14:textId="77777777" w:rsidR="00DD6A3D" w:rsidRPr="008F147D" w:rsidRDefault="00DD6A3D" w:rsidP="00DD6A3D">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0</w:t>
            </w:r>
          </w:p>
        </w:tc>
      </w:tr>
      <w:tr w:rsidR="00DD6A3D" w:rsidRPr="008F147D" w14:paraId="65D3EAED" w14:textId="77777777" w:rsidTr="009F17BE">
        <w:tc>
          <w:tcPr>
            <w:tcW w:w="567" w:type="dxa"/>
            <w:vMerge/>
            <w:tcBorders>
              <w:top w:val="single" w:sz="4" w:space="0" w:color="auto"/>
              <w:left w:val="single" w:sz="4" w:space="0" w:color="auto"/>
              <w:bottom w:val="single" w:sz="4" w:space="0" w:color="auto"/>
              <w:right w:val="single" w:sz="4" w:space="0" w:color="auto"/>
            </w:tcBorders>
            <w:vAlign w:val="center"/>
            <w:hideMark/>
          </w:tcPr>
          <w:p w14:paraId="24CC6346" w14:textId="77777777" w:rsidR="00DD6A3D" w:rsidRPr="008F147D" w:rsidRDefault="00DD6A3D" w:rsidP="00DD6A3D">
            <w:pPr>
              <w:spacing w:after="0" w:line="240" w:lineRule="auto"/>
              <w:rPr>
                <w:rFonts w:ascii="Times New Roman" w:hAnsi="Times New Roman"/>
                <w:sz w:val="24"/>
                <w:szCs w:val="24"/>
                <w:lang w:val="kk-KZ"/>
              </w:rPr>
            </w:pPr>
          </w:p>
        </w:tc>
        <w:tc>
          <w:tcPr>
            <w:tcW w:w="6521" w:type="dxa"/>
            <w:tcBorders>
              <w:top w:val="single" w:sz="4" w:space="0" w:color="auto"/>
              <w:left w:val="single" w:sz="4" w:space="0" w:color="auto"/>
              <w:bottom w:val="single" w:sz="4" w:space="0" w:color="auto"/>
              <w:right w:val="single" w:sz="4" w:space="0" w:color="auto"/>
            </w:tcBorders>
            <w:hideMark/>
          </w:tcPr>
          <w:p w14:paraId="50094859" w14:textId="77777777" w:rsidR="00DD6A3D" w:rsidRPr="008F147D" w:rsidRDefault="00DD6A3D" w:rsidP="00DD6A3D">
            <w:pPr>
              <w:pStyle w:val="FirstParagraph"/>
              <w:tabs>
                <w:tab w:val="left" w:pos="317"/>
                <w:tab w:val="left" w:pos="459"/>
              </w:tabs>
              <w:spacing w:before="0" w:after="0"/>
              <w:ind w:left="34"/>
              <w:jc w:val="both"/>
              <w:rPr>
                <w:rFonts w:ascii="Times New Roman" w:hAnsi="Times New Roman"/>
                <w:lang w:val="kk-KZ"/>
              </w:rPr>
            </w:pPr>
            <w:r w:rsidRPr="008F147D">
              <w:rPr>
                <w:rFonts w:ascii="Times New Roman" w:hAnsi="Times New Roman"/>
                <w:lang w:val="kk-KZ"/>
              </w:rPr>
              <w:t>5) қолдану мүмкін емес</w:t>
            </w:r>
          </w:p>
        </w:tc>
        <w:tc>
          <w:tcPr>
            <w:tcW w:w="1700" w:type="dxa"/>
            <w:tcBorders>
              <w:top w:val="single" w:sz="4" w:space="0" w:color="auto"/>
              <w:left w:val="single" w:sz="4" w:space="0" w:color="auto"/>
              <w:bottom w:val="single" w:sz="4" w:space="0" w:color="auto"/>
              <w:right w:val="single" w:sz="4" w:space="0" w:color="auto"/>
            </w:tcBorders>
            <w:hideMark/>
          </w:tcPr>
          <w:p w14:paraId="0F2968F5" w14:textId="77777777" w:rsidR="00DD6A3D" w:rsidRPr="008F147D" w:rsidRDefault="00DD6A3D" w:rsidP="00DD6A3D">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42AC44B0" w14:textId="77777777" w:rsidR="00DD6A3D" w:rsidRPr="008F147D" w:rsidRDefault="00DD6A3D" w:rsidP="00DD6A3D">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0</w:t>
            </w:r>
          </w:p>
        </w:tc>
      </w:tr>
      <w:tr w:rsidR="00DD6A3D" w:rsidRPr="008F147D" w14:paraId="2A414BCB" w14:textId="77777777" w:rsidTr="009F17BE">
        <w:tc>
          <w:tcPr>
            <w:tcW w:w="567" w:type="dxa"/>
            <w:vMerge/>
            <w:tcBorders>
              <w:top w:val="single" w:sz="4" w:space="0" w:color="auto"/>
              <w:left w:val="single" w:sz="4" w:space="0" w:color="auto"/>
              <w:bottom w:val="single" w:sz="4" w:space="0" w:color="auto"/>
              <w:right w:val="single" w:sz="4" w:space="0" w:color="auto"/>
            </w:tcBorders>
            <w:vAlign w:val="center"/>
            <w:hideMark/>
          </w:tcPr>
          <w:p w14:paraId="0DE881E2" w14:textId="77777777" w:rsidR="00DD6A3D" w:rsidRPr="008F147D" w:rsidRDefault="00DD6A3D" w:rsidP="00DD6A3D">
            <w:pPr>
              <w:spacing w:after="0" w:line="240" w:lineRule="auto"/>
              <w:rPr>
                <w:rFonts w:ascii="Times New Roman" w:hAnsi="Times New Roman"/>
                <w:sz w:val="24"/>
                <w:szCs w:val="24"/>
                <w:lang w:val="kk-KZ"/>
              </w:rPr>
            </w:pPr>
          </w:p>
        </w:tc>
        <w:tc>
          <w:tcPr>
            <w:tcW w:w="6521" w:type="dxa"/>
            <w:tcBorders>
              <w:top w:val="single" w:sz="4" w:space="0" w:color="auto"/>
              <w:left w:val="single" w:sz="4" w:space="0" w:color="auto"/>
              <w:bottom w:val="single" w:sz="4" w:space="0" w:color="auto"/>
              <w:right w:val="single" w:sz="4" w:space="0" w:color="auto"/>
            </w:tcBorders>
            <w:hideMark/>
          </w:tcPr>
          <w:p w14:paraId="2BCB7147" w14:textId="24F0B347" w:rsidR="00DD6A3D" w:rsidRPr="008F147D" w:rsidRDefault="00DD6A3D" w:rsidP="00DD6A3D">
            <w:pPr>
              <w:pStyle w:val="FirstParagraph"/>
              <w:tabs>
                <w:tab w:val="left" w:pos="317"/>
                <w:tab w:val="left" w:pos="459"/>
              </w:tabs>
              <w:spacing w:before="0" w:after="0"/>
              <w:ind w:left="34"/>
              <w:jc w:val="both"/>
              <w:rPr>
                <w:rFonts w:ascii="Times New Roman" w:hAnsi="Times New Roman"/>
                <w:lang w:val="kk-KZ"/>
              </w:rPr>
            </w:pPr>
            <w:r w:rsidRPr="008F147D">
              <w:rPr>
                <w:rFonts w:ascii="Times New Roman" w:hAnsi="Times New Roman"/>
                <w:lang w:val="kk-KZ"/>
              </w:rPr>
              <w:t xml:space="preserve">6) жауап беруге қиналамын </w:t>
            </w:r>
          </w:p>
        </w:tc>
        <w:tc>
          <w:tcPr>
            <w:tcW w:w="1700" w:type="dxa"/>
            <w:tcBorders>
              <w:top w:val="single" w:sz="4" w:space="0" w:color="auto"/>
              <w:left w:val="single" w:sz="4" w:space="0" w:color="auto"/>
              <w:bottom w:val="single" w:sz="4" w:space="0" w:color="auto"/>
              <w:right w:val="single" w:sz="4" w:space="0" w:color="auto"/>
            </w:tcBorders>
            <w:hideMark/>
          </w:tcPr>
          <w:p w14:paraId="36C570C8" w14:textId="77777777" w:rsidR="00DD6A3D" w:rsidRPr="008F147D" w:rsidRDefault="00DD6A3D" w:rsidP="00DD6A3D">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25</w:t>
            </w:r>
          </w:p>
        </w:tc>
        <w:tc>
          <w:tcPr>
            <w:tcW w:w="709" w:type="dxa"/>
            <w:tcBorders>
              <w:top w:val="single" w:sz="4" w:space="0" w:color="auto"/>
              <w:left w:val="single" w:sz="4" w:space="0" w:color="auto"/>
              <w:bottom w:val="single" w:sz="4" w:space="0" w:color="auto"/>
              <w:right w:val="single" w:sz="4" w:space="0" w:color="auto"/>
            </w:tcBorders>
            <w:hideMark/>
          </w:tcPr>
          <w:p w14:paraId="4F848724" w14:textId="77777777" w:rsidR="00DD6A3D" w:rsidRPr="008F147D" w:rsidRDefault="00DD6A3D" w:rsidP="00DD6A3D">
            <w:pPr>
              <w:pStyle w:val="FirstParagraph"/>
              <w:tabs>
                <w:tab w:val="left" w:pos="993"/>
              </w:tabs>
              <w:spacing w:before="0" w:after="0"/>
              <w:jc w:val="center"/>
              <w:rPr>
                <w:rFonts w:ascii="Times New Roman" w:hAnsi="Times New Roman"/>
                <w:lang w:val="kk-KZ"/>
              </w:rPr>
            </w:pPr>
            <w:r w:rsidRPr="008F147D">
              <w:rPr>
                <w:rFonts w:ascii="Times New Roman" w:hAnsi="Times New Roman"/>
                <w:lang w:val="kk-KZ"/>
              </w:rPr>
              <w:t>70</w:t>
            </w:r>
          </w:p>
        </w:tc>
      </w:tr>
    </w:tbl>
    <w:p w14:paraId="085FF40F" w14:textId="77777777" w:rsidR="007807E9" w:rsidRPr="008F147D" w:rsidRDefault="007807E9" w:rsidP="007807E9">
      <w:pPr>
        <w:spacing w:after="0" w:line="240" w:lineRule="auto"/>
        <w:ind w:firstLine="567"/>
        <w:jc w:val="both"/>
        <w:rPr>
          <w:rFonts w:ascii="Times New Roman" w:hAnsi="Times New Roman"/>
          <w:iCs/>
          <w:sz w:val="28"/>
          <w:szCs w:val="28"/>
          <w:lang w:val="kk-KZ"/>
        </w:rPr>
      </w:pPr>
    </w:p>
    <w:p w14:paraId="613040E0" w14:textId="4B135122" w:rsidR="00155459" w:rsidRPr="008F147D" w:rsidRDefault="00155459" w:rsidP="007807E9">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 xml:space="preserve">Эксперимент базасы ретінде алынған жоғары оқу орындарының «6В01501 – Математика» білім беру бағдарламасы бойынша білім алатын студенттері де сауалнамаға қатысып, ұсынылған сұрақтарға жауап берді. Сауалнама нәтижелері өңделіп, жинақталған түрде </w:t>
      </w:r>
      <w:r w:rsidR="009D3D0B" w:rsidRPr="008F147D">
        <w:rPr>
          <w:rFonts w:ascii="Times New Roman" w:hAnsi="Times New Roman"/>
          <w:sz w:val="28"/>
          <w:szCs w:val="28"/>
          <w:lang w:val="kk-KZ"/>
        </w:rPr>
        <w:t>11</w:t>
      </w:r>
      <w:r w:rsidRPr="008F147D">
        <w:rPr>
          <w:rFonts w:ascii="Times New Roman" w:hAnsi="Times New Roman"/>
          <w:sz w:val="28"/>
          <w:szCs w:val="28"/>
          <w:lang w:val="kk-KZ"/>
        </w:rPr>
        <w:t>-кестеде ұсынылған.</w:t>
      </w:r>
    </w:p>
    <w:p w14:paraId="6C293406" w14:textId="77777777" w:rsidR="00BB0DF5" w:rsidRPr="008F147D" w:rsidRDefault="00BB0DF5" w:rsidP="00BB0DF5">
      <w:pPr>
        <w:spacing w:after="0" w:line="240" w:lineRule="auto"/>
        <w:jc w:val="both"/>
        <w:rPr>
          <w:rFonts w:ascii="Times New Roman" w:hAnsi="Times New Roman"/>
          <w:iCs/>
          <w:sz w:val="28"/>
          <w:szCs w:val="28"/>
          <w:lang w:val="kk-KZ"/>
        </w:rPr>
      </w:pPr>
    </w:p>
    <w:p w14:paraId="04B2EC50" w14:textId="2E09DF5D" w:rsidR="007807E9" w:rsidRPr="008F147D" w:rsidRDefault="007807E9" w:rsidP="00BB0DF5">
      <w:pPr>
        <w:spacing w:after="0" w:line="240" w:lineRule="auto"/>
        <w:jc w:val="both"/>
        <w:rPr>
          <w:rFonts w:ascii="Times New Roman" w:hAnsi="Times New Roman"/>
          <w:sz w:val="28"/>
          <w:szCs w:val="28"/>
          <w:lang w:val="kk-KZ"/>
        </w:rPr>
      </w:pPr>
      <w:r w:rsidRPr="008F147D">
        <w:rPr>
          <w:rFonts w:ascii="Times New Roman" w:hAnsi="Times New Roman"/>
          <w:iCs/>
          <w:sz w:val="28"/>
          <w:szCs w:val="28"/>
          <w:lang w:val="kk-KZ"/>
        </w:rPr>
        <w:t xml:space="preserve">Кесте </w:t>
      </w:r>
      <w:r w:rsidR="009D3D0B" w:rsidRPr="008F147D">
        <w:rPr>
          <w:rFonts w:ascii="Times New Roman" w:hAnsi="Times New Roman"/>
          <w:iCs/>
          <w:sz w:val="28"/>
          <w:szCs w:val="28"/>
          <w:lang w:val="kk-KZ"/>
        </w:rPr>
        <w:t>11</w:t>
      </w:r>
      <w:r w:rsidRPr="008F147D">
        <w:rPr>
          <w:rFonts w:ascii="Times New Roman" w:hAnsi="Times New Roman"/>
          <w:iCs/>
          <w:sz w:val="28"/>
          <w:szCs w:val="28"/>
          <w:lang w:val="kk-KZ"/>
        </w:rPr>
        <w:t xml:space="preserve"> – Студенттер</w:t>
      </w:r>
      <w:r w:rsidR="00BD31F4" w:rsidRPr="008F147D">
        <w:rPr>
          <w:rFonts w:ascii="Times New Roman" w:hAnsi="Times New Roman"/>
          <w:iCs/>
          <w:sz w:val="28"/>
          <w:szCs w:val="28"/>
          <w:lang w:val="kk-KZ"/>
        </w:rPr>
        <w:t xml:space="preserve"> арасында жүргізілген сауалнама</w:t>
      </w:r>
    </w:p>
    <w:p w14:paraId="281363B1" w14:textId="77777777" w:rsidR="00BB0DF5" w:rsidRPr="008F147D" w:rsidRDefault="00BB0DF5" w:rsidP="00BB0DF5">
      <w:pPr>
        <w:spacing w:after="0" w:line="240" w:lineRule="auto"/>
        <w:jc w:val="both"/>
        <w:rPr>
          <w:rFonts w:ascii="Times New Roman" w:hAnsi="Times New Roman"/>
          <w:iCs/>
          <w:sz w:val="28"/>
          <w:szCs w:val="28"/>
          <w:lang w:val="kk-KZ"/>
        </w:rPr>
      </w:pPr>
    </w:p>
    <w:tbl>
      <w:tblPr>
        <w:tblStyle w:val="af1"/>
        <w:tblW w:w="9679" w:type="dxa"/>
        <w:tblLayout w:type="fixed"/>
        <w:tblLook w:val="04A0" w:firstRow="1" w:lastRow="0" w:firstColumn="1" w:lastColumn="0" w:noHBand="0" w:noVBand="1"/>
      </w:tblPr>
      <w:tblGrid>
        <w:gridCol w:w="562"/>
        <w:gridCol w:w="4998"/>
        <w:gridCol w:w="862"/>
        <w:gridCol w:w="862"/>
        <w:gridCol w:w="862"/>
        <w:gridCol w:w="749"/>
        <w:gridCol w:w="784"/>
      </w:tblGrid>
      <w:tr w:rsidR="007807E9" w:rsidRPr="008F147D" w14:paraId="36F9709F" w14:textId="77777777" w:rsidTr="00DD6A3D">
        <w:tc>
          <w:tcPr>
            <w:tcW w:w="562" w:type="dxa"/>
          </w:tcPr>
          <w:p w14:paraId="5F205E60" w14:textId="77777777" w:rsidR="007807E9" w:rsidRPr="008F147D" w:rsidRDefault="007807E9" w:rsidP="009F17BE">
            <w:pPr>
              <w:tabs>
                <w:tab w:val="left" w:pos="1392"/>
              </w:tabs>
              <w:rPr>
                <w:rFonts w:ascii="Times New Roman" w:hAnsi="Times New Roman" w:cs="Times New Roman"/>
                <w:color w:val="3C4043"/>
                <w:sz w:val="24"/>
                <w:szCs w:val="24"/>
                <w:shd w:val="clear" w:color="auto" w:fill="F5F5F5"/>
                <w:lang w:val="kk-KZ"/>
              </w:rPr>
            </w:pPr>
            <w:r w:rsidRPr="008F147D">
              <w:rPr>
                <w:rFonts w:ascii="Times New Roman" w:eastAsia="Times New Roman" w:hAnsi="Times New Roman" w:cs="Times New Roman"/>
                <w:b/>
                <w:bCs/>
                <w:sz w:val="24"/>
                <w:szCs w:val="24"/>
                <w:lang w:val="kk-KZ"/>
              </w:rPr>
              <w:t>№</w:t>
            </w:r>
          </w:p>
        </w:tc>
        <w:tc>
          <w:tcPr>
            <w:tcW w:w="4998" w:type="dxa"/>
          </w:tcPr>
          <w:p w14:paraId="77D1743F" w14:textId="77777777" w:rsidR="007807E9" w:rsidRPr="008F147D" w:rsidRDefault="007807E9" w:rsidP="009F17BE">
            <w:pPr>
              <w:jc w:val="both"/>
              <w:rPr>
                <w:rFonts w:ascii="Times New Roman" w:hAnsi="Times New Roman"/>
                <w:iCs/>
                <w:sz w:val="24"/>
                <w:szCs w:val="24"/>
                <w:lang w:val="kk-KZ"/>
              </w:rPr>
            </w:pPr>
            <w:r w:rsidRPr="008F147D">
              <w:rPr>
                <w:rFonts w:ascii="Times New Roman" w:hAnsi="Times New Roman"/>
                <w:iCs/>
                <w:sz w:val="24"/>
                <w:szCs w:val="24"/>
                <w:lang w:val="kk-KZ"/>
              </w:rPr>
              <w:t>Сауалнама сұрақтарының тізімі</w:t>
            </w:r>
          </w:p>
        </w:tc>
        <w:tc>
          <w:tcPr>
            <w:tcW w:w="4119" w:type="dxa"/>
            <w:gridSpan w:val="5"/>
          </w:tcPr>
          <w:p w14:paraId="396579E4" w14:textId="77777777" w:rsidR="007807E9" w:rsidRPr="008F147D" w:rsidRDefault="007807E9" w:rsidP="008C4BD7">
            <w:pPr>
              <w:jc w:val="center"/>
              <w:rPr>
                <w:rFonts w:ascii="Times New Roman" w:hAnsi="Times New Roman" w:cs="Times New Roman"/>
                <w:sz w:val="24"/>
                <w:szCs w:val="24"/>
                <w:lang w:val="kk-KZ"/>
              </w:rPr>
            </w:pPr>
            <w:r w:rsidRPr="008F147D">
              <w:rPr>
                <w:rFonts w:ascii="Times New Roman" w:hAnsi="Times New Roman"/>
                <w:iCs/>
                <w:sz w:val="24"/>
                <w:szCs w:val="24"/>
                <w:lang w:val="kk-KZ"/>
              </w:rPr>
              <w:t>Бағалау</w:t>
            </w:r>
          </w:p>
          <w:p w14:paraId="0501F3FA" w14:textId="77777777" w:rsidR="007807E9" w:rsidRPr="008F147D" w:rsidRDefault="007807E9" w:rsidP="009F17BE">
            <w:pPr>
              <w:tabs>
                <w:tab w:val="left" w:pos="1392"/>
              </w:tabs>
              <w:rPr>
                <w:rFonts w:ascii="Times New Roman" w:hAnsi="Times New Roman" w:cs="Times New Roman"/>
                <w:color w:val="3C4043"/>
                <w:sz w:val="24"/>
                <w:szCs w:val="24"/>
                <w:shd w:val="clear" w:color="auto" w:fill="F5F5F5"/>
                <w:lang w:val="kk-KZ"/>
              </w:rPr>
            </w:pPr>
          </w:p>
        </w:tc>
      </w:tr>
      <w:tr w:rsidR="00DD6A3D" w:rsidRPr="008F147D" w14:paraId="1957720C" w14:textId="77777777" w:rsidTr="00DD6A3D">
        <w:tc>
          <w:tcPr>
            <w:tcW w:w="562" w:type="dxa"/>
          </w:tcPr>
          <w:p w14:paraId="6B04F709" w14:textId="4ABEEF74" w:rsidR="00DD6A3D" w:rsidRPr="008F147D" w:rsidRDefault="00DD6A3D" w:rsidP="00DD6A3D">
            <w:pPr>
              <w:tabs>
                <w:tab w:val="left" w:pos="1392"/>
              </w:tabs>
              <w:jc w:val="center"/>
              <w:rPr>
                <w:rFonts w:ascii="Times New Roman" w:hAnsi="Times New Roman" w:cs="Times New Roman"/>
                <w:color w:val="3C4043"/>
                <w:sz w:val="24"/>
                <w:szCs w:val="24"/>
                <w:shd w:val="clear" w:color="auto" w:fill="F5F5F5"/>
                <w:lang w:val="kk-KZ"/>
              </w:rPr>
            </w:pPr>
            <w:r w:rsidRPr="008F147D">
              <w:rPr>
                <w:rFonts w:ascii="Times New Roman" w:hAnsi="Times New Roman" w:cs="Times New Roman"/>
                <w:color w:val="3C4043"/>
                <w:sz w:val="24"/>
                <w:szCs w:val="24"/>
                <w:shd w:val="clear" w:color="auto" w:fill="F5F5F5"/>
                <w:lang w:val="kk-KZ"/>
              </w:rPr>
              <w:t>1</w:t>
            </w:r>
          </w:p>
        </w:tc>
        <w:tc>
          <w:tcPr>
            <w:tcW w:w="4998" w:type="dxa"/>
          </w:tcPr>
          <w:p w14:paraId="38860CC1" w14:textId="19F51EB8" w:rsidR="00DD6A3D" w:rsidRPr="008F147D" w:rsidRDefault="00DD6A3D" w:rsidP="00DD6A3D">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Pr>
          <w:p w14:paraId="09A424F4" w14:textId="6BA829B2" w:rsidR="00DD6A3D" w:rsidRPr="008F147D" w:rsidRDefault="00DD6A3D" w:rsidP="00DD6A3D">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862" w:type="dxa"/>
          </w:tcPr>
          <w:p w14:paraId="792A5A23" w14:textId="2D547BFD" w:rsidR="00DD6A3D" w:rsidRPr="008F147D" w:rsidRDefault="00DD6A3D" w:rsidP="00DD6A3D">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862" w:type="dxa"/>
          </w:tcPr>
          <w:p w14:paraId="68D0E514" w14:textId="1D256929" w:rsidR="00DD6A3D" w:rsidRPr="008F147D" w:rsidRDefault="00DD6A3D" w:rsidP="00DD6A3D">
            <w:pPr>
              <w:jc w:val="center"/>
              <w:rPr>
                <w:rFonts w:ascii="Times New Roman" w:hAnsi="Times New Roman"/>
                <w:iCs/>
                <w:sz w:val="24"/>
                <w:szCs w:val="24"/>
                <w:lang w:val="kk-KZ"/>
              </w:rPr>
            </w:pPr>
            <w:r w:rsidRPr="008F147D">
              <w:rPr>
                <w:rFonts w:ascii="Times New Roman" w:hAnsi="Times New Roman"/>
                <w:iCs/>
                <w:sz w:val="24"/>
                <w:szCs w:val="24"/>
                <w:lang w:val="kk-KZ"/>
              </w:rPr>
              <w:t>5</w:t>
            </w:r>
          </w:p>
        </w:tc>
        <w:tc>
          <w:tcPr>
            <w:tcW w:w="749" w:type="dxa"/>
          </w:tcPr>
          <w:p w14:paraId="30F10D8D" w14:textId="3F4011FA" w:rsidR="00DD6A3D" w:rsidRPr="008F147D" w:rsidRDefault="00DD6A3D" w:rsidP="00DD6A3D">
            <w:pPr>
              <w:jc w:val="center"/>
              <w:rPr>
                <w:rFonts w:ascii="Times New Roman" w:hAnsi="Times New Roman"/>
                <w:iCs/>
                <w:sz w:val="24"/>
                <w:szCs w:val="24"/>
                <w:lang w:val="kk-KZ"/>
              </w:rPr>
            </w:pPr>
            <w:r w:rsidRPr="008F147D">
              <w:rPr>
                <w:rFonts w:ascii="Times New Roman" w:hAnsi="Times New Roman"/>
                <w:iCs/>
                <w:sz w:val="24"/>
                <w:szCs w:val="24"/>
                <w:lang w:val="kk-KZ"/>
              </w:rPr>
              <w:t>6</w:t>
            </w:r>
          </w:p>
        </w:tc>
        <w:tc>
          <w:tcPr>
            <w:tcW w:w="784" w:type="dxa"/>
          </w:tcPr>
          <w:p w14:paraId="2AA1B988" w14:textId="17FE739F" w:rsidR="00DD6A3D" w:rsidRPr="008F147D" w:rsidRDefault="00DD6A3D" w:rsidP="00DD6A3D">
            <w:pPr>
              <w:jc w:val="center"/>
              <w:rPr>
                <w:rFonts w:ascii="Times New Roman" w:hAnsi="Times New Roman"/>
                <w:iCs/>
                <w:sz w:val="24"/>
                <w:szCs w:val="24"/>
                <w:lang w:val="kk-KZ"/>
              </w:rPr>
            </w:pPr>
            <w:r w:rsidRPr="008F147D">
              <w:rPr>
                <w:rFonts w:ascii="Times New Roman" w:hAnsi="Times New Roman"/>
                <w:iCs/>
                <w:sz w:val="24"/>
                <w:szCs w:val="24"/>
                <w:lang w:val="kk-KZ"/>
              </w:rPr>
              <w:t>7</w:t>
            </w:r>
          </w:p>
        </w:tc>
      </w:tr>
      <w:tr w:rsidR="007807E9" w:rsidRPr="008F147D" w14:paraId="34AB110B" w14:textId="77777777" w:rsidTr="00DD6A3D">
        <w:tc>
          <w:tcPr>
            <w:tcW w:w="562" w:type="dxa"/>
          </w:tcPr>
          <w:p w14:paraId="1A626373" w14:textId="77777777" w:rsidR="007807E9" w:rsidRPr="001C2F1A" w:rsidRDefault="007807E9" w:rsidP="009F17BE">
            <w:pPr>
              <w:tabs>
                <w:tab w:val="left" w:pos="1392"/>
              </w:tabs>
              <w:rPr>
                <w:rFonts w:ascii="Times New Roman" w:hAnsi="Times New Roman" w:cs="Times New Roman"/>
                <w:sz w:val="24"/>
                <w:szCs w:val="24"/>
                <w:shd w:val="clear" w:color="auto" w:fill="F5F5F5"/>
                <w:lang w:val="kk-KZ"/>
              </w:rPr>
            </w:pPr>
            <w:r w:rsidRPr="001C2F1A">
              <w:rPr>
                <w:rFonts w:ascii="Times New Roman" w:hAnsi="Times New Roman" w:cs="Times New Roman"/>
                <w:sz w:val="24"/>
                <w:szCs w:val="24"/>
                <w:shd w:val="clear" w:color="auto" w:fill="F5F5F5"/>
                <w:lang w:val="kk-KZ"/>
              </w:rPr>
              <w:t>1</w:t>
            </w:r>
          </w:p>
        </w:tc>
        <w:tc>
          <w:tcPr>
            <w:tcW w:w="4998" w:type="dxa"/>
          </w:tcPr>
          <w:p w14:paraId="4B8DE488" w14:textId="77777777" w:rsidR="007807E9" w:rsidRPr="008F147D" w:rsidRDefault="007807E9" w:rsidP="009F17BE">
            <w:pPr>
              <w:jc w:val="both"/>
              <w:rPr>
                <w:rFonts w:ascii="Times New Roman" w:hAnsi="Times New Roman"/>
                <w:iCs/>
                <w:sz w:val="24"/>
                <w:szCs w:val="24"/>
                <w:lang w:val="kk-KZ"/>
              </w:rPr>
            </w:pPr>
            <w:r w:rsidRPr="008F147D">
              <w:rPr>
                <w:rFonts w:ascii="Times New Roman" w:hAnsi="Times New Roman"/>
                <w:iCs/>
                <w:sz w:val="24"/>
                <w:szCs w:val="24"/>
                <w:lang w:val="kk-KZ"/>
              </w:rPr>
              <w:t>Цифрлық білім беру орталары математика курсын оқуды жеңілдетеді деп ойлайсыз ба?</w:t>
            </w:r>
          </w:p>
        </w:tc>
        <w:tc>
          <w:tcPr>
            <w:tcW w:w="862" w:type="dxa"/>
          </w:tcPr>
          <w:p w14:paraId="1D850043"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1</w:t>
            </w:r>
          </w:p>
        </w:tc>
        <w:tc>
          <w:tcPr>
            <w:tcW w:w="862" w:type="dxa"/>
          </w:tcPr>
          <w:p w14:paraId="1267CF6D"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Pr>
          <w:p w14:paraId="338D4E35"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749" w:type="dxa"/>
          </w:tcPr>
          <w:p w14:paraId="4EFE1747"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784" w:type="dxa"/>
          </w:tcPr>
          <w:p w14:paraId="04CFD856"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5</w:t>
            </w:r>
          </w:p>
        </w:tc>
      </w:tr>
      <w:tr w:rsidR="007807E9" w:rsidRPr="008F147D" w14:paraId="3B4219F4" w14:textId="77777777" w:rsidTr="00DD6A3D">
        <w:tc>
          <w:tcPr>
            <w:tcW w:w="562" w:type="dxa"/>
          </w:tcPr>
          <w:p w14:paraId="21B99682" w14:textId="77777777" w:rsidR="007807E9" w:rsidRPr="001C2F1A" w:rsidRDefault="007807E9" w:rsidP="009F17BE">
            <w:pPr>
              <w:tabs>
                <w:tab w:val="left" w:pos="1392"/>
              </w:tabs>
              <w:rPr>
                <w:rFonts w:ascii="Times New Roman" w:hAnsi="Times New Roman" w:cs="Times New Roman"/>
                <w:sz w:val="24"/>
                <w:szCs w:val="24"/>
                <w:shd w:val="clear" w:color="auto" w:fill="F5F5F5"/>
                <w:lang w:val="kk-KZ"/>
              </w:rPr>
            </w:pPr>
            <w:r w:rsidRPr="001C2F1A">
              <w:rPr>
                <w:rFonts w:ascii="Times New Roman" w:hAnsi="Times New Roman" w:cs="Times New Roman"/>
                <w:sz w:val="24"/>
                <w:szCs w:val="24"/>
                <w:shd w:val="clear" w:color="auto" w:fill="F5F5F5"/>
                <w:lang w:val="kk-KZ"/>
              </w:rPr>
              <w:t>2</w:t>
            </w:r>
          </w:p>
        </w:tc>
        <w:tc>
          <w:tcPr>
            <w:tcW w:w="4998" w:type="dxa"/>
          </w:tcPr>
          <w:p w14:paraId="67CFC5F3" w14:textId="77777777" w:rsidR="007807E9" w:rsidRPr="008F147D" w:rsidRDefault="007807E9" w:rsidP="009F17BE">
            <w:pPr>
              <w:jc w:val="both"/>
              <w:rPr>
                <w:rFonts w:ascii="Times New Roman" w:hAnsi="Times New Roman"/>
                <w:iCs/>
                <w:sz w:val="24"/>
                <w:szCs w:val="24"/>
                <w:lang w:val="kk-KZ"/>
              </w:rPr>
            </w:pPr>
            <w:r w:rsidRPr="008F147D">
              <w:rPr>
                <w:rFonts w:ascii="Times New Roman" w:hAnsi="Times New Roman"/>
                <w:iCs/>
                <w:sz w:val="24"/>
                <w:szCs w:val="24"/>
                <w:lang w:val="kk-KZ"/>
              </w:rPr>
              <w:t>Цифрлық технологияларды қолдану математиканы оқытуға деген қызығушылықты арттырады деп ойлайсыз ба?</w:t>
            </w:r>
          </w:p>
        </w:tc>
        <w:tc>
          <w:tcPr>
            <w:tcW w:w="862" w:type="dxa"/>
          </w:tcPr>
          <w:p w14:paraId="28E9FB7B"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1</w:t>
            </w:r>
          </w:p>
        </w:tc>
        <w:tc>
          <w:tcPr>
            <w:tcW w:w="862" w:type="dxa"/>
          </w:tcPr>
          <w:p w14:paraId="33616F5B"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Pr>
          <w:p w14:paraId="3BF9CF73"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749" w:type="dxa"/>
          </w:tcPr>
          <w:p w14:paraId="79983D00"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784" w:type="dxa"/>
          </w:tcPr>
          <w:p w14:paraId="60691B1D"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5</w:t>
            </w:r>
          </w:p>
        </w:tc>
      </w:tr>
      <w:tr w:rsidR="007807E9" w:rsidRPr="008F147D" w14:paraId="7D835264" w14:textId="77777777" w:rsidTr="00DD6A3D">
        <w:tc>
          <w:tcPr>
            <w:tcW w:w="562" w:type="dxa"/>
          </w:tcPr>
          <w:p w14:paraId="71EA6720" w14:textId="77777777" w:rsidR="007807E9" w:rsidRPr="001C2F1A" w:rsidRDefault="007807E9" w:rsidP="009F17BE">
            <w:pPr>
              <w:tabs>
                <w:tab w:val="left" w:pos="1392"/>
              </w:tabs>
              <w:rPr>
                <w:rFonts w:ascii="Times New Roman" w:hAnsi="Times New Roman" w:cs="Times New Roman"/>
                <w:sz w:val="24"/>
                <w:szCs w:val="24"/>
                <w:shd w:val="clear" w:color="auto" w:fill="F5F5F5"/>
                <w:lang w:val="kk-KZ"/>
              </w:rPr>
            </w:pPr>
            <w:r w:rsidRPr="001C2F1A">
              <w:rPr>
                <w:rFonts w:ascii="Times New Roman" w:hAnsi="Times New Roman" w:cs="Times New Roman"/>
                <w:sz w:val="24"/>
                <w:szCs w:val="24"/>
                <w:shd w:val="clear" w:color="auto" w:fill="F5F5F5"/>
                <w:lang w:val="kk-KZ"/>
              </w:rPr>
              <w:t>3</w:t>
            </w:r>
          </w:p>
        </w:tc>
        <w:tc>
          <w:tcPr>
            <w:tcW w:w="4998" w:type="dxa"/>
          </w:tcPr>
          <w:p w14:paraId="48832D63" w14:textId="77777777" w:rsidR="007807E9" w:rsidRPr="008F147D" w:rsidRDefault="007807E9" w:rsidP="009F17BE">
            <w:pPr>
              <w:jc w:val="both"/>
              <w:rPr>
                <w:rFonts w:ascii="Times New Roman" w:hAnsi="Times New Roman"/>
                <w:iCs/>
                <w:sz w:val="24"/>
                <w:szCs w:val="24"/>
                <w:lang w:val="kk-KZ"/>
              </w:rPr>
            </w:pPr>
            <w:r w:rsidRPr="008F147D">
              <w:rPr>
                <w:rFonts w:ascii="Times New Roman" w:hAnsi="Times New Roman"/>
                <w:iCs/>
                <w:sz w:val="24"/>
                <w:szCs w:val="24"/>
                <w:lang w:val="kk-KZ"/>
              </w:rPr>
              <w:t>Цифрлық білім беру әдістері математикалық білімді шығармашылық және инновациялық жолмен дамытуға көмектесе алады деп ойлайсыз ба?</w:t>
            </w:r>
          </w:p>
        </w:tc>
        <w:tc>
          <w:tcPr>
            <w:tcW w:w="862" w:type="dxa"/>
          </w:tcPr>
          <w:p w14:paraId="6B71050E"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1</w:t>
            </w:r>
          </w:p>
        </w:tc>
        <w:tc>
          <w:tcPr>
            <w:tcW w:w="862" w:type="dxa"/>
          </w:tcPr>
          <w:p w14:paraId="69DBDEF9"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Pr>
          <w:p w14:paraId="3305DE15"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749" w:type="dxa"/>
          </w:tcPr>
          <w:p w14:paraId="0325AD7D"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784" w:type="dxa"/>
          </w:tcPr>
          <w:p w14:paraId="577D506D"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5</w:t>
            </w:r>
          </w:p>
        </w:tc>
      </w:tr>
      <w:tr w:rsidR="007807E9" w:rsidRPr="008F147D" w14:paraId="46D1246A" w14:textId="77777777" w:rsidTr="00DD6A3D">
        <w:tc>
          <w:tcPr>
            <w:tcW w:w="562" w:type="dxa"/>
          </w:tcPr>
          <w:p w14:paraId="31FCD3A5" w14:textId="77777777" w:rsidR="007807E9" w:rsidRPr="001C2F1A" w:rsidRDefault="007807E9" w:rsidP="009F17BE">
            <w:pPr>
              <w:tabs>
                <w:tab w:val="left" w:pos="1392"/>
              </w:tabs>
              <w:rPr>
                <w:rFonts w:ascii="Times New Roman" w:hAnsi="Times New Roman" w:cs="Times New Roman"/>
                <w:sz w:val="24"/>
                <w:szCs w:val="24"/>
                <w:shd w:val="clear" w:color="auto" w:fill="F5F5F5"/>
                <w:lang w:val="kk-KZ"/>
              </w:rPr>
            </w:pPr>
            <w:r w:rsidRPr="001C2F1A">
              <w:rPr>
                <w:rFonts w:ascii="Times New Roman" w:hAnsi="Times New Roman" w:cs="Times New Roman"/>
                <w:sz w:val="24"/>
                <w:szCs w:val="24"/>
                <w:shd w:val="clear" w:color="auto" w:fill="F5F5F5"/>
                <w:lang w:val="kk-KZ"/>
              </w:rPr>
              <w:t>4</w:t>
            </w:r>
          </w:p>
        </w:tc>
        <w:tc>
          <w:tcPr>
            <w:tcW w:w="4998" w:type="dxa"/>
          </w:tcPr>
          <w:p w14:paraId="4B502A98" w14:textId="77777777" w:rsidR="007807E9" w:rsidRPr="008F147D" w:rsidRDefault="007807E9" w:rsidP="009F17BE">
            <w:pPr>
              <w:jc w:val="both"/>
              <w:rPr>
                <w:rFonts w:ascii="Times New Roman" w:hAnsi="Times New Roman"/>
                <w:iCs/>
                <w:sz w:val="24"/>
                <w:szCs w:val="24"/>
                <w:lang w:val="kk-KZ"/>
              </w:rPr>
            </w:pPr>
            <w:r w:rsidRPr="008F147D">
              <w:rPr>
                <w:rFonts w:ascii="Times New Roman" w:hAnsi="Times New Roman"/>
                <w:iCs/>
                <w:sz w:val="24"/>
                <w:szCs w:val="24"/>
                <w:lang w:val="kk-KZ"/>
              </w:rPr>
              <w:t>Цифрлық технологияларды қолдану арқылы практикалық жұмыстарды орындау математиканы түсінуді тереңдетеді деп ойлайсыз ба?</w:t>
            </w:r>
          </w:p>
        </w:tc>
        <w:tc>
          <w:tcPr>
            <w:tcW w:w="862" w:type="dxa"/>
          </w:tcPr>
          <w:p w14:paraId="5D7EF843"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1</w:t>
            </w:r>
          </w:p>
        </w:tc>
        <w:tc>
          <w:tcPr>
            <w:tcW w:w="862" w:type="dxa"/>
          </w:tcPr>
          <w:p w14:paraId="6B070385"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Pr>
          <w:p w14:paraId="071EF5B6"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749" w:type="dxa"/>
          </w:tcPr>
          <w:p w14:paraId="49C50C47"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784" w:type="dxa"/>
          </w:tcPr>
          <w:p w14:paraId="2774CC5F"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5</w:t>
            </w:r>
          </w:p>
        </w:tc>
      </w:tr>
      <w:tr w:rsidR="007807E9" w:rsidRPr="008F147D" w14:paraId="312EB8D6" w14:textId="77777777" w:rsidTr="00DD6A3D">
        <w:tc>
          <w:tcPr>
            <w:tcW w:w="562" w:type="dxa"/>
          </w:tcPr>
          <w:p w14:paraId="606ED06C" w14:textId="77777777" w:rsidR="007807E9" w:rsidRPr="001C2F1A" w:rsidRDefault="007807E9" w:rsidP="009F17BE">
            <w:pPr>
              <w:tabs>
                <w:tab w:val="left" w:pos="1392"/>
              </w:tabs>
              <w:rPr>
                <w:rFonts w:ascii="Times New Roman" w:hAnsi="Times New Roman" w:cs="Times New Roman"/>
                <w:sz w:val="24"/>
                <w:szCs w:val="24"/>
                <w:shd w:val="clear" w:color="auto" w:fill="F5F5F5"/>
                <w:lang w:val="kk-KZ"/>
              </w:rPr>
            </w:pPr>
            <w:r w:rsidRPr="001C2F1A">
              <w:rPr>
                <w:rFonts w:ascii="Times New Roman" w:hAnsi="Times New Roman" w:cs="Times New Roman"/>
                <w:sz w:val="24"/>
                <w:szCs w:val="24"/>
                <w:shd w:val="clear" w:color="auto" w:fill="F5F5F5"/>
                <w:lang w:val="kk-KZ"/>
              </w:rPr>
              <w:t>5</w:t>
            </w:r>
          </w:p>
        </w:tc>
        <w:tc>
          <w:tcPr>
            <w:tcW w:w="4998" w:type="dxa"/>
          </w:tcPr>
          <w:p w14:paraId="163E97E1" w14:textId="77777777" w:rsidR="007807E9" w:rsidRPr="008F147D" w:rsidRDefault="007807E9" w:rsidP="009F17BE">
            <w:pPr>
              <w:jc w:val="both"/>
              <w:rPr>
                <w:rFonts w:ascii="Times New Roman" w:hAnsi="Times New Roman"/>
                <w:iCs/>
                <w:sz w:val="24"/>
                <w:szCs w:val="24"/>
                <w:lang w:val="kk-KZ"/>
              </w:rPr>
            </w:pPr>
            <w:r w:rsidRPr="008F147D">
              <w:rPr>
                <w:rFonts w:ascii="Times New Roman" w:hAnsi="Times New Roman"/>
                <w:iCs/>
                <w:sz w:val="24"/>
                <w:szCs w:val="24"/>
                <w:lang w:val="kk-KZ"/>
              </w:rPr>
              <w:t>Цифрлық білім беру ортасы математиканы күнделікті өмірмен байланыстыруды жеңілдетеді деп ойлайсыз ба?</w:t>
            </w:r>
          </w:p>
        </w:tc>
        <w:tc>
          <w:tcPr>
            <w:tcW w:w="862" w:type="dxa"/>
          </w:tcPr>
          <w:p w14:paraId="7A5541A4"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1</w:t>
            </w:r>
          </w:p>
        </w:tc>
        <w:tc>
          <w:tcPr>
            <w:tcW w:w="862" w:type="dxa"/>
          </w:tcPr>
          <w:p w14:paraId="33C4258B"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Pr>
          <w:p w14:paraId="06E10DCE"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749" w:type="dxa"/>
          </w:tcPr>
          <w:p w14:paraId="02DB562E"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784" w:type="dxa"/>
          </w:tcPr>
          <w:p w14:paraId="3385DAFC"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5</w:t>
            </w:r>
          </w:p>
        </w:tc>
      </w:tr>
      <w:tr w:rsidR="007807E9" w:rsidRPr="008F147D" w14:paraId="5073E7EE" w14:textId="77777777" w:rsidTr="0075001F">
        <w:tc>
          <w:tcPr>
            <w:tcW w:w="562" w:type="dxa"/>
            <w:tcBorders>
              <w:bottom w:val="single" w:sz="4" w:space="0" w:color="auto"/>
            </w:tcBorders>
          </w:tcPr>
          <w:p w14:paraId="6875B891" w14:textId="77777777" w:rsidR="007807E9" w:rsidRPr="001C2F1A" w:rsidRDefault="007807E9" w:rsidP="009F17BE">
            <w:pPr>
              <w:tabs>
                <w:tab w:val="left" w:pos="1392"/>
              </w:tabs>
              <w:rPr>
                <w:rFonts w:ascii="Times New Roman" w:hAnsi="Times New Roman" w:cs="Times New Roman"/>
                <w:sz w:val="24"/>
                <w:szCs w:val="24"/>
                <w:shd w:val="clear" w:color="auto" w:fill="F5F5F5"/>
                <w:lang w:val="kk-KZ"/>
              </w:rPr>
            </w:pPr>
            <w:r w:rsidRPr="001C2F1A">
              <w:rPr>
                <w:rFonts w:ascii="Times New Roman" w:hAnsi="Times New Roman" w:cs="Times New Roman"/>
                <w:sz w:val="24"/>
                <w:szCs w:val="24"/>
                <w:shd w:val="clear" w:color="auto" w:fill="F5F5F5"/>
                <w:lang w:val="kk-KZ"/>
              </w:rPr>
              <w:t>6</w:t>
            </w:r>
          </w:p>
        </w:tc>
        <w:tc>
          <w:tcPr>
            <w:tcW w:w="4998" w:type="dxa"/>
            <w:tcBorders>
              <w:bottom w:val="single" w:sz="4" w:space="0" w:color="auto"/>
            </w:tcBorders>
          </w:tcPr>
          <w:p w14:paraId="07366FD1" w14:textId="77777777" w:rsidR="007807E9" w:rsidRPr="008F147D" w:rsidRDefault="007807E9" w:rsidP="009F17BE">
            <w:pPr>
              <w:jc w:val="both"/>
              <w:rPr>
                <w:rFonts w:ascii="Times New Roman" w:hAnsi="Times New Roman"/>
                <w:iCs/>
                <w:sz w:val="24"/>
                <w:szCs w:val="24"/>
                <w:lang w:val="kk-KZ"/>
              </w:rPr>
            </w:pPr>
            <w:r w:rsidRPr="008F147D">
              <w:rPr>
                <w:rFonts w:ascii="Times New Roman" w:hAnsi="Times New Roman"/>
                <w:iCs/>
                <w:sz w:val="24"/>
                <w:szCs w:val="24"/>
                <w:lang w:val="kk-KZ"/>
              </w:rPr>
              <w:t>Цифрлық технологияларды қолдану математикадан алған біліміңізді ғылымның басқа салаларында қолдану қабілетіңізді арттырады деп ойлайсыз ба?</w:t>
            </w:r>
          </w:p>
        </w:tc>
        <w:tc>
          <w:tcPr>
            <w:tcW w:w="862" w:type="dxa"/>
            <w:tcBorders>
              <w:bottom w:val="single" w:sz="4" w:space="0" w:color="auto"/>
            </w:tcBorders>
          </w:tcPr>
          <w:p w14:paraId="4E6C4FEF"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1</w:t>
            </w:r>
          </w:p>
        </w:tc>
        <w:tc>
          <w:tcPr>
            <w:tcW w:w="862" w:type="dxa"/>
            <w:tcBorders>
              <w:bottom w:val="single" w:sz="4" w:space="0" w:color="auto"/>
            </w:tcBorders>
          </w:tcPr>
          <w:p w14:paraId="2C4367B5"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Borders>
              <w:bottom w:val="single" w:sz="4" w:space="0" w:color="auto"/>
            </w:tcBorders>
          </w:tcPr>
          <w:p w14:paraId="30EE431A"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749" w:type="dxa"/>
            <w:tcBorders>
              <w:bottom w:val="single" w:sz="4" w:space="0" w:color="auto"/>
            </w:tcBorders>
          </w:tcPr>
          <w:p w14:paraId="3F9106B3"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784" w:type="dxa"/>
            <w:tcBorders>
              <w:bottom w:val="single" w:sz="4" w:space="0" w:color="auto"/>
            </w:tcBorders>
          </w:tcPr>
          <w:p w14:paraId="39BADB18"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5</w:t>
            </w:r>
          </w:p>
        </w:tc>
      </w:tr>
      <w:tr w:rsidR="007807E9" w:rsidRPr="008F147D" w14:paraId="3B5EE0CC" w14:textId="77777777" w:rsidTr="0075001F">
        <w:tc>
          <w:tcPr>
            <w:tcW w:w="562" w:type="dxa"/>
            <w:tcBorders>
              <w:bottom w:val="nil"/>
            </w:tcBorders>
          </w:tcPr>
          <w:p w14:paraId="099588DB" w14:textId="77777777" w:rsidR="007807E9" w:rsidRPr="001C2F1A" w:rsidRDefault="007807E9" w:rsidP="009F17BE">
            <w:pPr>
              <w:tabs>
                <w:tab w:val="left" w:pos="1392"/>
              </w:tabs>
              <w:rPr>
                <w:rFonts w:ascii="Times New Roman" w:hAnsi="Times New Roman" w:cs="Times New Roman"/>
                <w:sz w:val="24"/>
                <w:szCs w:val="24"/>
                <w:shd w:val="clear" w:color="auto" w:fill="F5F5F5"/>
                <w:lang w:val="kk-KZ"/>
              </w:rPr>
            </w:pPr>
            <w:r w:rsidRPr="001C2F1A">
              <w:rPr>
                <w:rFonts w:ascii="Times New Roman" w:hAnsi="Times New Roman" w:cs="Times New Roman"/>
                <w:sz w:val="24"/>
                <w:szCs w:val="24"/>
                <w:shd w:val="clear" w:color="auto" w:fill="F5F5F5"/>
                <w:lang w:val="kk-KZ"/>
              </w:rPr>
              <w:t>7</w:t>
            </w:r>
          </w:p>
        </w:tc>
        <w:tc>
          <w:tcPr>
            <w:tcW w:w="4998" w:type="dxa"/>
            <w:tcBorders>
              <w:bottom w:val="nil"/>
            </w:tcBorders>
          </w:tcPr>
          <w:p w14:paraId="48AFE28B" w14:textId="1FD561E1" w:rsidR="00DD6A3D" w:rsidRPr="008F147D" w:rsidRDefault="007807E9" w:rsidP="00DD6A3D">
            <w:pPr>
              <w:jc w:val="both"/>
              <w:rPr>
                <w:rFonts w:ascii="Times New Roman" w:hAnsi="Times New Roman"/>
                <w:iCs/>
                <w:sz w:val="24"/>
                <w:szCs w:val="24"/>
                <w:lang w:val="kk-KZ"/>
              </w:rPr>
            </w:pPr>
            <w:r w:rsidRPr="008F147D">
              <w:rPr>
                <w:rFonts w:ascii="Times New Roman" w:hAnsi="Times New Roman"/>
                <w:iCs/>
                <w:sz w:val="24"/>
                <w:szCs w:val="24"/>
                <w:lang w:val="kk-KZ"/>
              </w:rPr>
              <w:t>Цифрлық білім беру әдістері математикадағы күрделі ұғымдарды түсінуді жеңілдетеді деп ойлайсыз ба?</w:t>
            </w:r>
          </w:p>
        </w:tc>
        <w:tc>
          <w:tcPr>
            <w:tcW w:w="862" w:type="dxa"/>
            <w:tcBorders>
              <w:bottom w:val="nil"/>
            </w:tcBorders>
          </w:tcPr>
          <w:p w14:paraId="1E92D60D"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1</w:t>
            </w:r>
          </w:p>
        </w:tc>
        <w:tc>
          <w:tcPr>
            <w:tcW w:w="862" w:type="dxa"/>
            <w:tcBorders>
              <w:bottom w:val="nil"/>
            </w:tcBorders>
          </w:tcPr>
          <w:p w14:paraId="022A6540"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Borders>
              <w:bottom w:val="nil"/>
            </w:tcBorders>
          </w:tcPr>
          <w:p w14:paraId="2F7B0864"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749" w:type="dxa"/>
            <w:tcBorders>
              <w:bottom w:val="nil"/>
            </w:tcBorders>
          </w:tcPr>
          <w:p w14:paraId="1DFDAA64"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784" w:type="dxa"/>
            <w:tcBorders>
              <w:bottom w:val="nil"/>
            </w:tcBorders>
          </w:tcPr>
          <w:p w14:paraId="277E8271"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5</w:t>
            </w:r>
          </w:p>
        </w:tc>
      </w:tr>
    </w:tbl>
    <w:p w14:paraId="3D557EDE" w14:textId="25E12431" w:rsidR="00DD6A3D" w:rsidRPr="008F147D" w:rsidRDefault="00DD6A3D" w:rsidP="00DD6A3D">
      <w:pPr>
        <w:tabs>
          <w:tab w:val="left" w:pos="675"/>
          <w:tab w:val="left" w:pos="5673"/>
          <w:tab w:val="left" w:pos="6535"/>
          <w:tab w:val="left" w:pos="7397"/>
          <w:tab w:val="left" w:pos="8259"/>
          <w:tab w:val="left" w:pos="9008"/>
        </w:tabs>
        <w:ind w:left="113" w:hanging="113"/>
        <w:rPr>
          <w:rFonts w:ascii="Times New Roman" w:hAnsi="Times New Roman"/>
          <w:iCs/>
          <w:sz w:val="24"/>
          <w:szCs w:val="24"/>
          <w:lang w:val="kk-KZ"/>
        </w:rPr>
      </w:pPr>
      <w:r w:rsidRPr="008F147D">
        <w:rPr>
          <w:rFonts w:ascii="Times New Roman" w:hAnsi="Times New Roman"/>
          <w:iCs/>
          <w:sz w:val="24"/>
          <w:szCs w:val="24"/>
          <w:lang w:val="kk-KZ"/>
        </w:rPr>
        <w:lastRenderedPageBreak/>
        <w:t>11-кестенің жалғасы</w:t>
      </w:r>
      <w:r w:rsidRPr="008F147D">
        <w:rPr>
          <w:rFonts w:ascii="Times New Roman" w:hAnsi="Times New Roman"/>
          <w:iCs/>
          <w:sz w:val="24"/>
          <w:szCs w:val="24"/>
          <w:lang w:val="kk-KZ"/>
        </w:rPr>
        <w:tab/>
      </w:r>
      <w:r w:rsidRPr="008F147D">
        <w:rPr>
          <w:rFonts w:ascii="Times New Roman" w:hAnsi="Times New Roman"/>
          <w:iCs/>
          <w:sz w:val="24"/>
          <w:szCs w:val="24"/>
          <w:lang w:val="kk-KZ"/>
        </w:rPr>
        <w:tab/>
      </w:r>
      <w:r w:rsidRPr="008F147D">
        <w:rPr>
          <w:rFonts w:ascii="Times New Roman" w:hAnsi="Times New Roman"/>
          <w:iCs/>
          <w:sz w:val="24"/>
          <w:szCs w:val="24"/>
          <w:lang w:val="kk-KZ"/>
        </w:rPr>
        <w:tab/>
      </w:r>
      <w:r w:rsidRPr="008F147D">
        <w:rPr>
          <w:rFonts w:ascii="Times New Roman" w:hAnsi="Times New Roman"/>
          <w:iCs/>
          <w:sz w:val="24"/>
          <w:szCs w:val="24"/>
          <w:lang w:val="kk-KZ"/>
        </w:rPr>
        <w:tab/>
      </w:r>
    </w:p>
    <w:tbl>
      <w:tblPr>
        <w:tblStyle w:val="af1"/>
        <w:tblW w:w="9679" w:type="dxa"/>
        <w:tblLayout w:type="fixed"/>
        <w:tblLook w:val="04A0" w:firstRow="1" w:lastRow="0" w:firstColumn="1" w:lastColumn="0" w:noHBand="0" w:noVBand="1"/>
      </w:tblPr>
      <w:tblGrid>
        <w:gridCol w:w="562"/>
        <w:gridCol w:w="4998"/>
        <w:gridCol w:w="862"/>
        <w:gridCol w:w="862"/>
        <w:gridCol w:w="862"/>
        <w:gridCol w:w="749"/>
        <w:gridCol w:w="784"/>
      </w:tblGrid>
      <w:tr w:rsidR="00DD6A3D" w:rsidRPr="008F147D" w14:paraId="4550BD0E" w14:textId="77777777" w:rsidTr="00D87A10">
        <w:tc>
          <w:tcPr>
            <w:tcW w:w="562" w:type="dxa"/>
          </w:tcPr>
          <w:p w14:paraId="00F40092" w14:textId="77777777" w:rsidR="00DD6A3D" w:rsidRPr="008F147D" w:rsidRDefault="00DD6A3D" w:rsidP="00D87A10">
            <w:pPr>
              <w:tabs>
                <w:tab w:val="left" w:pos="1392"/>
              </w:tabs>
              <w:jc w:val="center"/>
              <w:rPr>
                <w:rFonts w:ascii="Times New Roman" w:hAnsi="Times New Roman" w:cs="Times New Roman"/>
                <w:color w:val="3C4043"/>
                <w:sz w:val="24"/>
                <w:szCs w:val="24"/>
                <w:shd w:val="clear" w:color="auto" w:fill="F5F5F5"/>
                <w:lang w:val="kk-KZ"/>
              </w:rPr>
            </w:pPr>
            <w:r w:rsidRPr="008F147D">
              <w:rPr>
                <w:rFonts w:ascii="Times New Roman" w:hAnsi="Times New Roman" w:cs="Times New Roman"/>
                <w:color w:val="3C4043"/>
                <w:sz w:val="24"/>
                <w:szCs w:val="24"/>
                <w:shd w:val="clear" w:color="auto" w:fill="F5F5F5"/>
                <w:lang w:val="kk-KZ"/>
              </w:rPr>
              <w:t>1</w:t>
            </w:r>
          </w:p>
        </w:tc>
        <w:tc>
          <w:tcPr>
            <w:tcW w:w="4998" w:type="dxa"/>
          </w:tcPr>
          <w:p w14:paraId="2BC68934" w14:textId="77777777" w:rsidR="00DD6A3D" w:rsidRPr="008F147D" w:rsidRDefault="00DD6A3D" w:rsidP="00D87A10">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Pr>
          <w:p w14:paraId="7A8A5127" w14:textId="77777777" w:rsidR="00DD6A3D" w:rsidRPr="008F147D" w:rsidRDefault="00DD6A3D" w:rsidP="00D87A10">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862" w:type="dxa"/>
          </w:tcPr>
          <w:p w14:paraId="27583287" w14:textId="77777777" w:rsidR="00DD6A3D" w:rsidRPr="008F147D" w:rsidRDefault="00DD6A3D" w:rsidP="00D87A10">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862" w:type="dxa"/>
          </w:tcPr>
          <w:p w14:paraId="7D972FBE" w14:textId="77777777" w:rsidR="00DD6A3D" w:rsidRPr="008F147D" w:rsidRDefault="00DD6A3D" w:rsidP="00D87A10">
            <w:pPr>
              <w:jc w:val="center"/>
              <w:rPr>
                <w:rFonts w:ascii="Times New Roman" w:hAnsi="Times New Roman"/>
                <w:iCs/>
                <w:sz w:val="24"/>
                <w:szCs w:val="24"/>
                <w:lang w:val="kk-KZ"/>
              </w:rPr>
            </w:pPr>
            <w:r w:rsidRPr="008F147D">
              <w:rPr>
                <w:rFonts w:ascii="Times New Roman" w:hAnsi="Times New Roman"/>
                <w:iCs/>
                <w:sz w:val="24"/>
                <w:szCs w:val="24"/>
                <w:lang w:val="kk-KZ"/>
              </w:rPr>
              <w:t>5</w:t>
            </w:r>
          </w:p>
        </w:tc>
        <w:tc>
          <w:tcPr>
            <w:tcW w:w="749" w:type="dxa"/>
          </w:tcPr>
          <w:p w14:paraId="2C0F8FE6" w14:textId="77777777" w:rsidR="00DD6A3D" w:rsidRPr="008F147D" w:rsidRDefault="00DD6A3D" w:rsidP="00D87A10">
            <w:pPr>
              <w:jc w:val="center"/>
              <w:rPr>
                <w:rFonts w:ascii="Times New Roman" w:hAnsi="Times New Roman"/>
                <w:iCs/>
                <w:sz w:val="24"/>
                <w:szCs w:val="24"/>
                <w:lang w:val="kk-KZ"/>
              </w:rPr>
            </w:pPr>
            <w:r w:rsidRPr="008F147D">
              <w:rPr>
                <w:rFonts w:ascii="Times New Roman" w:hAnsi="Times New Roman"/>
                <w:iCs/>
                <w:sz w:val="24"/>
                <w:szCs w:val="24"/>
                <w:lang w:val="kk-KZ"/>
              </w:rPr>
              <w:t>6</w:t>
            </w:r>
          </w:p>
        </w:tc>
        <w:tc>
          <w:tcPr>
            <w:tcW w:w="784" w:type="dxa"/>
          </w:tcPr>
          <w:p w14:paraId="6C103867" w14:textId="77777777" w:rsidR="00DD6A3D" w:rsidRPr="008F147D" w:rsidRDefault="00DD6A3D" w:rsidP="00D87A10">
            <w:pPr>
              <w:jc w:val="center"/>
              <w:rPr>
                <w:rFonts w:ascii="Times New Roman" w:hAnsi="Times New Roman"/>
                <w:iCs/>
                <w:sz w:val="24"/>
                <w:szCs w:val="24"/>
                <w:lang w:val="kk-KZ"/>
              </w:rPr>
            </w:pPr>
            <w:r w:rsidRPr="008F147D">
              <w:rPr>
                <w:rFonts w:ascii="Times New Roman" w:hAnsi="Times New Roman"/>
                <w:iCs/>
                <w:sz w:val="24"/>
                <w:szCs w:val="24"/>
                <w:lang w:val="kk-KZ"/>
              </w:rPr>
              <w:t>7</w:t>
            </w:r>
          </w:p>
        </w:tc>
      </w:tr>
      <w:tr w:rsidR="007807E9" w:rsidRPr="008F147D" w14:paraId="3F6387CE" w14:textId="77777777" w:rsidTr="00DD6A3D">
        <w:tc>
          <w:tcPr>
            <w:tcW w:w="562" w:type="dxa"/>
          </w:tcPr>
          <w:p w14:paraId="41E2D158" w14:textId="77777777" w:rsidR="007807E9" w:rsidRPr="001C2F1A" w:rsidRDefault="007807E9" w:rsidP="009F17BE">
            <w:pPr>
              <w:tabs>
                <w:tab w:val="left" w:pos="1392"/>
              </w:tabs>
              <w:rPr>
                <w:rFonts w:ascii="Times New Roman" w:hAnsi="Times New Roman" w:cs="Times New Roman"/>
                <w:sz w:val="24"/>
                <w:szCs w:val="24"/>
                <w:shd w:val="clear" w:color="auto" w:fill="F5F5F5"/>
                <w:lang w:val="kk-KZ"/>
              </w:rPr>
            </w:pPr>
            <w:r w:rsidRPr="001C2F1A">
              <w:rPr>
                <w:rFonts w:ascii="Times New Roman" w:hAnsi="Times New Roman" w:cs="Times New Roman"/>
                <w:sz w:val="24"/>
                <w:szCs w:val="24"/>
                <w:shd w:val="clear" w:color="auto" w:fill="F5F5F5"/>
                <w:lang w:val="kk-KZ"/>
              </w:rPr>
              <w:t>8</w:t>
            </w:r>
          </w:p>
        </w:tc>
        <w:tc>
          <w:tcPr>
            <w:tcW w:w="4998" w:type="dxa"/>
          </w:tcPr>
          <w:p w14:paraId="3585F1A4" w14:textId="77777777" w:rsidR="007807E9" w:rsidRPr="008F147D" w:rsidRDefault="007807E9" w:rsidP="009F17BE">
            <w:pPr>
              <w:jc w:val="both"/>
              <w:rPr>
                <w:rFonts w:ascii="Times New Roman" w:hAnsi="Times New Roman"/>
                <w:iCs/>
                <w:sz w:val="24"/>
                <w:szCs w:val="24"/>
                <w:lang w:val="kk-KZ"/>
              </w:rPr>
            </w:pPr>
            <w:r w:rsidRPr="008F147D">
              <w:rPr>
                <w:rFonts w:ascii="Times New Roman" w:hAnsi="Times New Roman"/>
                <w:iCs/>
                <w:sz w:val="24"/>
                <w:szCs w:val="24"/>
                <w:lang w:val="kk-KZ"/>
              </w:rPr>
              <w:t>Цифрлық білім беру ортасында математика курсын оқу болашақ кәсіби мансабыңызда пайдалы болады деп ойлайсыз ба?</w:t>
            </w:r>
          </w:p>
        </w:tc>
        <w:tc>
          <w:tcPr>
            <w:tcW w:w="862" w:type="dxa"/>
          </w:tcPr>
          <w:p w14:paraId="6E93DDCB"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1</w:t>
            </w:r>
          </w:p>
        </w:tc>
        <w:tc>
          <w:tcPr>
            <w:tcW w:w="862" w:type="dxa"/>
          </w:tcPr>
          <w:p w14:paraId="39B09DF2"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Pr>
          <w:p w14:paraId="47A827A7"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749" w:type="dxa"/>
          </w:tcPr>
          <w:p w14:paraId="19060A3C"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784" w:type="dxa"/>
          </w:tcPr>
          <w:p w14:paraId="17C36E1A"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5</w:t>
            </w:r>
          </w:p>
        </w:tc>
      </w:tr>
      <w:tr w:rsidR="007807E9" w:rsidRPr="008F147D" w14:paraId="7E051183" w14:textId="77777777" w:rsidTr="00DD6A3D">
        <w:tc>
          <w:tcPr>
            <w:tcW w:w="562" w:type="dxa"/>
          </w:tcPr>
          <w:p w14:paraId="685DB1B1" w14:textId="77777777" w:rsidR="007807E9" w:rsidRPr="001C2F1A" w:rsidRDefault="007807E9" w:rsidP="009F17BE">
            <w:pPr>
              <w:tabs>
                <w:tab w:val="left" w:pos="1392"/>
              </w:tabs>
              <w:rPr>
                <w:rFonts w:ascii="Times New Roman" w:hAnsi="Times New Roman" w:cs="Times New Roman"/>
                <w:sz w:val="24"/>
                <w:szCs w:val="24"/>
                <w:shd w:val="clear" w:color="auto" w:fill="F5F5F5"/>
                <w:lang w:val="kk-KZ"/>
              </w:rPr>
            </w:pPr>
            <w:r w:rsidRPr="001C2F1A">
              <w:rPr>
                <w:rFonts w:ascii="Times New Roman" w:hAnsi="Times New Roman" w:cs="Times New Roman"/>
                <w:sz w:val="24"/>
                <w:szCs w:val="24"/>
                <w:shd w:val="clear" w:color="auto" w:fill="F5F5F5"/>
                <w:lang w:val="kk-KZ"/>
              </w:rPr>
              <w:t>9</w:t>
            </w:r>
          </w:p>
        </w:tc>
        <w:tc>
          <w:tcPr>
            <w:tcW w:w="4998" w:type="dxa"/>
          </w:tcPr>
          <w:p w14:paraId="6D76B48E" w14:textId="77777777" w:rsidR="007807E9" w:rsidRPr="008F147D" w:rsidRDefault="007807E9" w:rsidP="009F17BE">
            <w:pPr>
              <w:jc w:val="both"/>
              <w:rPr>
                <w:rFonts w:ascii="Times New Roman" w:hAnsi="Times New Roman"/>
                <w:iCs/>
                <w:sz w:val="24"/>
                <w:szCs w:val="24"/>
                <w:lang w:val="kk-KZ"/>
              </w:rPr>
            </w:pPr>
            <w:r w:rsidRPr="008F147D">
              <w:rPr>
                <w:rFonts w:ascii="Times New Roman" w:hAnsi="Times New Roman"/>
                <w:iCs/>
                <w:sz w:val="24"/>
                <w:szCs w:val="24"/>
                <w:lang w:val="kk-KZ"/>
              </w:rPr>
              <w:t>Цифрлық технологияларды қолдану математиканы оқытуда технологиялық құралдар мен бағдарламаларды тиімді пайдалануды арттырады деп ойлайсыз ба?</w:t>
            </w:r>
          </w:p>
        </w:tc>
        <w:tc>
          <w:tcPr>
            <w:tcW w:w="862" w:type="dxa"/>
          </w:tcPr>
          <w:p w14:paraId="7DF9A2F1"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1</w:t>
            </w:r>
          </w:p>
        </w:tc>
        <w:tc>
          <w:tcPr>
            <w:tcW w:w="862" w:type="dxa"/>
          </w:tcPr>
          <w:p w14:paraId="6CED0563"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Pr>
          <w:p w14:paraId="5BF4A152"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749" w:type="dxa"/>
          </w:tcPr>
          <w:p w14:paraId="52DDB874"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784" w:type="dxa"/>
          </w:tcPr>
          <w:p w14:paraId="1EFA2909"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5</w:t>
            </w:r>
          </w:p>
        </w:tc>
      </w:tr>
      <w:tr w:rsidR="007807E9" w:rsidRPr="008F147D" w14:paraId="578D1022" w14:textId="77777777" w:rsidTr="00DD6A3D">
        <w:tc>
          <w:tcPr>
            <w:tcW w:w="562" w:type="dxa"/>
          </w:tcPr>
          <w:p w14:paraId="237DC73A" w14:textId="77777777" w:rsidR="007807E9" w:rsidRPr="001C2F1A" w:rsidRDefault="007807E9" w:rsidP="009F17BE">
            <w:pPr>
              <w:tabs>
                <w:tab w:val="left" w:pos="1392"/>
              </w:tabs>
              <w:rPr>
                <w:rFonts w:ascii="Times New Roman" w:hAnsi="Times New Roman" w:cs="Times New Roman"/>
                <w:sz w:val="24"/>
                <w:szCs w:val="24"/>
                <w:shd w:val="clear" w:color="auto" w:fill="F5F5F5"/>
                <w:lang w:val="kk-KZ"/>
              </w:rPr>
            </w:pPr>
            <w:r w:rsidRPr="001C2F1A">
              <w:rPr>
                <w:rFonts w:ascii="Times New Roman" w:hAnsi="Times New Roman" w:cs="Times New Roman"/>
                <w:sz w:val="24"/>
                <w:szCs w:val="24"/>
                <w:shd w:val="clear" w:color="auto" w:fill="F5F5F5"/>
                <w:lang w:val="kk-KZ"/>
              </w:rPr>
              <w:t>10</w:t>
            </w:r>
          </w:p>
        </w:tc>
        <w:tc>
          <w:tcPr>
            <w:tcW w:w="4998" w:type="dxa"/>
          </w:tcPr>
          <w:p w14:paraId="2B50C0A2" w14:textId="77777777" w:rsidR="007807E9" w:rsidRPr="008F147D" w:rsidRDefault="007807E9" w:rsidP="009F17BE">
            <w:pPr>
              <w:jc w:val="both"/>
              <w:rPr>
                <w:rFonts w:ascii="Times New Roman" w:hAnsi="Times New Roman"/>
                <w:iCs/>
                <w:sz w:val="24"/>
                <w:szCs w:val="24"/>
                <w:lang w:val="kk-KZ"/>
              </w:rPr>
            </w:pPr>
            <w:r w:rsidRPr="008F147D">
              <w:rPr>
                <w:rFonts w:ascii="Times New Roman" w:hAnsi="Times New Roman"/>
                <w:iCs/>
                <w:sz w:val="24"/>
                <w:szCs w:val="24"/>
                <w:lang w:val="kk-KZ"/>
              </w:rPr>
              <w:t>Цифрлық құралдарды пайдалану (мысалы, интерактивті тақта, бағдарламалық қамтамасыз ету) оқушылардың белсенділігін арттырады.</w:t>
            </w:r>
          </w:p>
        </w:tc>
        <w:tc>
          <w:tcPr>
            <w:tcW w:w="862" w:type="dxa"/>
          </w:tcPr>
          <w:p w14:paraId="53FAC20B"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1</w:t>
            </w:r>
          </w:p>
        </w:tc>
        <w:tc>
          <w:tcPr>
            <w:tcW w:w="862" w:type="dxa"/>
          </w:tcPr>
          <w:p w14:paraId="55F30CDE"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Pr>
          <w:p w14:paraId="68417790"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749" w:type="dxa"/>
          </w:tcPr>
          <w:p w14:paraId="3294C420"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784" w:type="dxa"/>
          </w:tcPr>
          <w:p w14:paraId="1034E049"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5</w:t>
            </w:r>
          </w:p>
        </w:tc>
      </w:tr>
      <w:tr w:rsidR="007807E9" w:rsidRPr="008F147D" w14:paraId="12585D91" w14:textId="77777777" w:rsidTr="00DD6A3D">
        <w:tc>
          <w:tcPr>
            <w:tcW w:w="562" w:type="dxa"/>
          </w:tcPr>
          <w:p w14:paraId="59B0CA5B" w14:textId="77777777" w:rsidR="007807E9" w:rsidRPr="001C2F1A" w:rsidRDefault="007807E9" w:rsidP="009F17BE">
            <w:pPr>
              <w:tabs>
                <w:tab w:val="left" w:pos="1392"/>
              </w:tabs>
              <w:rPr>
                <w:rFonts w:ascii="Times New Roman" w:hAnsi="Times New Roman" w:cs="Times New Roman"/>
                <w:sz w:val="24"/>
                <w:szCs w:val="24"/>
                <w:shd w:val="clear" w:color="auto" w:fill="F5F5F5"/>
                <w:lang w:val="kk-KZ"/>
              </w:rPr>
            </w:pPr>
            <w:r w:rsidRPr="001C2F1A">
              <w:rPr>
                <w:rFonts w:ascii="Times New Roman" w:hAnsi="Times New Roman" w:cs="Times New Roman"/>
                <w:sz w:val="24"/>
                <w:szCs w:val="24"/>
                <w:shd w:val="clear" w:color="auto" w:fill="F5F5F5"/>
                <w:lang w:val="kk-KZ"/>
              </w:rPr>
              <w:t>11</w:t>
            </w:r>
          </w:p>
        </w:tc>
        <w:tc>
          <w:tcPr>
            <w:tcW w:w="4998" w:type="dxa"/>
          </w:tcPr>
          <w:p w14:paraId="6E4FF560" w14:textId="77777777" w:rsidR="007807E9" w:rsidRPr="008F147D" w:rsidRDefault="007807E9" w:rsidP="009F17BE">
            <w:pPr>
              <w:jc w:val="both"/>
              <w:rPr>
                <w:rFonts w:ascii="Times New Roman" w:hAnsi="Times New Roman"/>
                <w:iCs/>
                <w:sz w:val="24"/>
                <w:szCs w:val="24"/>
                <w:lang w:val="kk-KZ"/>
              </w:rPr>
            </w:pPr>
            <w:r w:rsidRPr="008F147D">
              <w:rPr>
                <w:rFonts w:ascii="Times New Roman" w:hAnsi="Times New Roman"/>
                <w:iCs/>
                <w:sz w:val="24"/>
                <w:szCs w:val="24"/>
                <w:lang w:val="kk-KZ"/>
              </w:rPr>
              <w:t>Цифрлық технологияларды қолданып жұмыс жасау білім алушылардың шығармашылық дағдыларын қалыптастыратынына сенімдісіз бе?</w:t>
            </w:r>
          </w:p>
        </w:tc>
        <w:tc>
          <w:tcPr>
            <w:tcW w:w="862" w:type="dxa"/>
          </w:tcPr>
          <w:p w14:paraId="0C85486F"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1</w:t>
            </w:r>
          </w:p>
        </w:tc>
        <w:tc>
          <w:tcPr>
            <w:tcW w:w="862" w:type="dxa"/>
          </w:tcPr>
          <w:p w14:paraId="703874CE"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Pr>
          <w:p w14:paraId="40E602AA"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749" w:type="dxa"/>
          </w:tcPr>
          <w:p w14:paraId="5301091A"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784" w:type="dxa"/>
          </w:tcPr>
          <w:p w14:paraId="69C70003"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5</w:t>
            </w:r>
          </w:p>
        </w:tc>
      </w:tr>
      <w:tr w:rsidR="007807E9" w:rsidRPr="008F147D" w14:paraId="29C93D39" w14:textId="77777777" w:rsidTr="00DD6A3D">
        <w:tc>
          <w:tcPr>
            <w:tcW w:w="562" w:type="dxa"/>
          </w:tcPr>
          <w:p w14:paraId="630A3B6C" w14:textId="77777777" w:rsidR="007807E9" w:rsidRPr="001C2F1A" w:rsidRDefault="007807E9" w:rsidP="009F17BE">
            <w:pPr>
              <w:tabs>
                <w:tab w:val="left" w:pos="1392"/>
              </w:tabs>
              <w:rPr>
                <w:rFonts w:ascii="Times New Roman" w:hAnsi="Times New Roman" w:cs="Times New Roman"/>
                <w:sz w:val="24"/>
                <w:szCs w:val="24"/>
                <w:shd w:val="clear" w:color="auto" w:fill="F5F5F5"/>
                <w:lang w:val="kk-KZ"/>
              </w:rPr>
            </w:pPr>
            <w:r w:rsidRPr="001C2F1A">
              <w:rPr>
                <w:rFonts w:ascii="Times New Roman" w:hAnsi="Times New Roman" w:cs="Times New Roman"/>
                <w:sz w:val="24"/>
                <w:szCs w:val="24"/>
                <w:shd w:val="clear" w:color="auto" w:fill="F5F5F5"/>
                <w:lang w:val="kk-KZ"/>
              </w:rPr>
              <w:t>12</w:t>
            </w:r>
          </w:p>
        </w:tc>
        <w:tc>
          <w:tcPr>
            <w:tcW w:w="4998" w:type="dxa"/>
          </w:tcPr>
          <w:p w14:paraId="1A967D79" w14:textId="77777777" w:rsidR="007807E9" w:rsidRPr="008F147D" w:rsidRDefault="007807E9" w:rsidP="009F17BE">
            <w:pPr>
              <w:jc w:val="both"/>
              <w:rPr>
                <w:rFonts w:ascii="Times New Roman" w:hAnsi="Times New Roman" w:cs="Times New Roman"/>
                <w:color w:val="3C4043"/>
                <w:sz w:val="24"/>
                <w:szCs w:val="24"/>
                <w:shd w:val="clear" w:color="auto" w:fill="F5F5F5"/>
                <w:lang w:val="kk-KZ"/>
              </w:rPr>
            </w:pPr>
            <w:r w:rsidRPr="008F147D">
              <w:rPr>
                <w:rFonts w:ascii="Times New Roman" w:hAnsi="Times New Roman"/>
                <w:iCs/>
                <w:sz w:val="24"/>
                <w:szCs w:val="24"/>
                <w:lang w:val="kk-KZ"/>
              </w:rPr>
              <w:t>Цифрлық білім беру ортасы болашақ математика мұғалімдерінің кәсіби құзіреттілігін дамытуға оң әсер етеді деп ойлайсыз ба?</w:t>
            </w:r>
          </w:p>
        </w:tc>
        <w:tc>
          <w:tcPr>
            <w:tcW w:w="862" w:type="dxa"/>
          </w:tcPr>
          <w:p w14:paraId="1A583944"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1</w:t>
            </w:r>
          </w:p>
        </w:tc>
        <w:tc>
          <w:tcPr>
            <w:tcW w:w="862" w:type="dxa"/>
          </w:tcPr>
          <w:p w14:paraId="4599A2EB"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2</w:t>
            </w:r>
          </w:p>
        </w:tc>
        <w:tc>
          <w:tcPr>
            <w:tcW w:w="862" w:type="dxa"/>
          </w:tcPr>
          <w:p w14:paraId="320BFA92"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3</w:t>
            </w:r>
          </w:p>
        </w:tc>
        <w:tc>
          <w:tcPr>
            <w:tcW w:w="749" w:type="dxa"/>
          </w:tcPr>
          <w:p w14:paraId="10988DC8"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4</w:t>
            </w:r>
          </w:p>
        </w:tc>
        <w:tc>
          <w:tcPr>
            <w:tcW w:w="784" w:type="dxa"/>
          </w:tcPr>
          <w:p w14:paraId="4783E3DC" w14:textId="77777777" w:rsidR="007807E9" w:rsidRPr="008F147D" w:rsidRDefault="007807E9" w:rsidP="008C4BD7">
            <w:pPr>
              <w:jc w:val="center"/>
              <w:rPr>
                <w:rFonts w:ascii="Times New Roman" w:hAnsi="Times New Roman"/>
                <w:iCs/>
                <w:sz w:val="24"/>
                <w:szCs w:val="24"/>
                <w:lang w:val="kk-KZ"/>
              </w:rPr>
            </w:pPr>
            <w:r w:rsidRPr="008F147D">
              <w:rPr>
                <w:rFonts w:ascii="Times New Roman" w:hAnsi="Times New Roman"/>
                <w:iCs/>
                <w:sz w:val="24"/>
                <w:szCs w:val="24"/>
                <w:lang w:val="kk-KZ"/>
              </w:rPr>
              <w:t>5</w:t>
            </w:r>
          </w:p>
        </w:tc>
      </w:tr>
    </w:tbl>
    <w:p w14:paraId="4C0F97BA" w14:textId="77777777" w:rsidR="00CB1FE0" w:rsidRPr="008F147D" w:rsidRDefault="00CB1FE0" w:rsidP="007807E9">
      <w:pPr>
        <w:spacing w:after="0" w:line="240" w:lineRule="auto"/>
        <w:ind w:firstLine="567"/>
        <w:jc w:val="both"/>
        <w:rPr>
          <w:rFonts w:ascii="Times New Roman" w:hAnsi="Times New Roman"/>
          <w:sz w:val="28"/>
          <w:szCs w:val="28"/>
          <w:lang w:val="kk-KZ"/>
        </w:rPr>
      </w:pPr>
    </w:p>
    <w:p w14:paraId="01B7F1D2" w14:textId="24030D76" w:rsidR="007807E9" w:rsidRPr="008F147D" w:rsidRDefault="007807E9" w:rsidP="00CB1FE0">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Студенттер 1-ден 5-ке дейінгі шкала бойынша сұрақтарға жауап берді.</w:t>
      </w:r>
    </w:p>
    <w:p w14:paraId="08C4C030" w14:textId="77777777" w:rsidR="007807E9" w:rsidRPr="008F147D" w:rsidRDefault="007807E9" w:rsidP="007807E9">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Сауалнама нәтижелері педагогикалық жоғары оқу орындарында білім беруді цифрландыру жағдайында студенттердің математикалық дайындығын қалыптастыруда қолданылатын оқыту әдістері мен цифрлық құралдарды пайдалану сипаты жүйелі емес екенін көрсетті.</w:t>
      </w:r>
    </w:p>
    <w:p w14:paraId="5EDF68BE" w14:textId="54C02130" w:rsidR="008C4BD7" w:rsidRPr="008F147D" w:rsidRDefault="008C4BD7" w:rsidP="007807E9">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Сауалнамаға қатысқан оқытушылардың жауаптарын талдау болашақ математика мұғалімдерінің математикалық дайындығын цифрлық білім беру ортасында жетілдіру мәселесіне қатысты бірқатар маңызды түжырымдап жасауға мүмкіндік берді.</w:t>
      </w:r>
    </w:p>
    <w:p w14:paraId="7359F731" w14:textId="4E0BF0B9" w:rsidR="008C4BD7" w:rsidRPr="008F147D" w:rsidRDefault="008C4BD7" w:rsidP="008C4BD7">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 xml:space="preserve">Оқытушылардың басым бөлігі (64%) пән мазмұнының (математикалық және әдістемелік) цифрлық білім беру ортасына сәйкестігін негізгі фактор ретінде көрсеткен. Бұл нәтиже болашақ мұғалімдердің дайындығын жетілдіруде мазмұндық компоненттің жетекшісі рөл атқаратынын дәлелдейді. </w:t>
      </w:r>
    </w:p>
    <w:p w14:paraId="2963900C" w14:textId="12C87BAA" w:rsidR="008C4BD7" w:rsidRPr="008F147D" w:rsidRDefault="008C4BD7" w:rsidP="008C4BD7">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 xml:space="preserve">Сонымен қатар, 17% оқытушы оқыту әдістерін, ал 8%  оқыту құралдары мен оқыту мазмұнын маңызды деп санайды. Ал оқыту формасының маңыздылығын тек 3% оқытушы атап өткен. Бұл көрсеткіштер цифрлық ортада оқыту формасынан гөрі мазмұн мен әдістеменің басым екенін көрсетті. </w:t>
      </w:r>
    </w:p>
    <w:p w14:paraId="28DFA6B9" w14:textId="12A211EE" w:rsidR="008C4BD7" w:rsidRPr="008F147D" w:rsidRDefault="008C4BD7" w:rsidP="008C4BD7">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 xml:space="preserve">56% оқытушы цифрлық білім беру ортасында студенттердің математикалық дайындығын қалыптастыруға арналған оқу материалдарының жоқтығын негізгі қиындық ретінде көрсеткен. Сонымен қатар, 17% респондент оқу материалдарын іріктеу және оларды цифрлық форматта құрастырудың қиындығын атап өтсе, 14% оқытушы цифрлық және әдістемелік оқу материалдарының жеткіліксіздігін, сондай-ақ цифрлық ортада оқытудың әдістемелік жүйесінің әлсіздігін көрсеткен. Бұл деректер әдістемелік қамтамасыз етудің жеткіліксіздігі цифрландыру жағдайындағы басты кедергілердің бірі екенін айқындайды. </w:t>
      </w:r>
    </w:p>
    <w:p w14:paraId="75DF17DC" w14:textId="77777777" w:rsidR="007807E9" w:rsidRPr="008F147D" w:rsidRDefault="007807E9" w:rsidP="007807E9">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lastRenderedPageBreak/>
        <w:t>Сауалнама жауаптарының талдауы педагогикалық жоғары оқу орындарында білім беруді цифрландыру жағдайында студенттердің математикалық дайындығын жетілдіруге бағытталған заманауи оқыту әдістері мен цифрлық құралдардың практикада жүйесіз қолданылатынын көрсетті. Анықталған жағдайдың себептерін зерделеу нәтижесінде төмендегідей мәселелер айқындалды:</w:t>
      </w:r>
    </w:p>
    <w:p w14:paraId="0AA3475D" w14:textId="1A324A6F" w:rsidR="007807E9" w:rsidRPr="008F147D" w:rsidRDefault="007807E9" w:rsidP="007807E9">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 студенттердің математикалық дайындығын цифрлық білім беру ортасында қалыптастыруға арналған оқулықтардың, дидактикалық материалдардың және оқу-әдістемелік әдебиеттердің жеткіліксіздігі оқытушылар үшін елеулі қиындық тудырады;</w:t>
      </w:r>
    </w:p>
    <w:p w14:paraId="43A176E5" w14:textId="36007FCF" w:rsidR="0041529F" w:rsidRPr="008F147D" w:rsidRDefault="0041529F" w:rsidP="0041529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математикалық пәндерді оқыту барысында цифрлық технологияларды қолданудың әдістері мен құралдарына қатысты оқытушылардың әдістемелік даярлығының жеткіліксіз екендігі анықталды;</w:t>
      </w:r>
    </w:p>
    <w:p w14:paraId="105B00C4" w14:textId="245B16AB" w:rsidR="004E0C75" w:rsidRPr="008F147D" w:rsidRDefault="0041529F" w:rsidP="0041529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болашақ математика мұғалімдерінің математикалық дайындығын жүйелі түрде дамытуға бағытталған цифрлық оқыту элементтерін оқу процесіне енгізу деңгейі төмен, ал цифрлық ортада ұсынылатын оқу тапсырмалары көбінесе жүйесіз, эпизодтық сипатта жүзеге асырылатыны байқалды.</w:t>
      </w:r>
    </w:p>
    <w:p w14:paraId="7E6E7F2B" w14:textId="77777777" w:rsidR="007807E9" w:rsidRPr="008F147D" w:rsidRDefault="007807E9" w:rsidP="007807E9">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 цифрлық ортада қолданылатын тапсырмалардың жүйесіз іріктелуі, олардың күрделілік деңгейлерінің ескерілмеуі және оқу мақсаттарымен байланысының әлсіздігі студенттердің математикалық дайындығын толыққанды қалыптастыруға кедергі келтіреді.</w:t>
      </w:r>
    </w:p>
    <w:p w14:paraId="7011974B" w14:textId="56FE9BE7" w:rsidR="007807E9" w:rsidRPr="008F147D" w:rsidRDefault="007807E9" w:rsidP="007807E9">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 xml:space="preserve">Сауалнамаға алынған жауаптар </w:t>
      </w:r>
      <w:r w:rsidR="00D8088C" w:rsidRPr="008F147D">
        <w:rPr>
          <w:rFonts w:ascii="Times New Roman" w:hAnsi="Times New Roman"/>
          <w:sz w:val="28"/>
          <w:szCs w:val="28"/>
          <w:lang w:val="kk-KZ"/>
        </w:rPr>
        <w:t xml:space="preserve">бойынша </w:t>
      </w:r>
      <w:r w:rsidRPr="008F147D">
        <w:rPr>
          <w:rFonts w:ascii="Times New Roman" w:hAnsi="Times New Roman"/>
          <w:sz w:val="28"/>
          <w:szCs w:val="28"/>
          <w:lang w:val="kk-KZ"/>
        </w:rPr>
        <w:t>төмендегідей тұжырымдар жаса</w:t>
      </w:r>
      <w:r w:rsidR="00D8088C" w:rsidRPr="008F147D">
        <w:rPr>
          <w:rFonts w:ascii="Times New Roman" w:hAnsi="Times New Roman"/>
          <w:sz w:val="28"/>
          <w:szCs w:val="28"/>
          <w:lang w:val="kk-KZ"/>
        </w:rPr>
        <w:t>лды</w:t>
      </w:r>
      <w:r w:rsidRPr="008F147D">
        <w:rPr>
          <w:rFonts w:ascii="Times New Roman" w:hAnsi="Times New Roman"/>
          <w:sz w:val="28"/>
          <w:szCs w:val="28"/>
          <w:lang w:val="kk-KZ"/>
        </w:rPr>
        <w:t>:</w:t>
      </w:r>
    </w:p>
    <w:p w14:paraId="4CFF720A" w14:textId="500167D4" w:rsidR="00DA1D43" w:rsidRPr="008F147D" w:rsidRDefault="0029381C" w:rsidP="00DA1D43">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 </w:t>
      </w:r>
      <w:r w:rsidR="00DA1D43" w:rsidRPr="008F147D">
        <w:rPr>
          <w:rFonts w:ascii="Times New Roman" w:hAnsi="Times New Roman" w:cs="Times New Roman"/>
          <w:sz w:val="28"/>
          <w:szCs w:val="28"/>
          <w:lang w:val="kk-KZ"/>
        </w:rPr>
        <w:t>педагогикалық университеттің оқытушылары студенттердің математикалық дайындығын арттыруда оқу мазмұнына, оқыту әдістері мен дидактикалық құралдарға басымдық беретінін атап көрсетеді, алайда аталған компоненттердің цифрлық білім беру ортасында өзара байланыста және әдістемелік тұрғыдан жүйелі түрде кіріктірілуі жеткілікті деңгейде жүзеге асырылмайтыны анықталды;</w:t>
      </w:r>
    </w:p>
    <w:p w14:paraId="2E02D403" w14:textId="77777777" w:rsidR="007807E9" w:rsidRPr="008F147D" w:rsidRDefault="007807E9" w:rsidP="007807E9">
      <w:pPr>
        <w:spacing w:after="0"/>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оқытушылардың басым бөлігі студенттердің математикалық дайындығын жетілдірудің мазмұндық және әдістемелік ерекшеліктерін цифрлық ортада ұйымдастыру жөнінде жеткілікті теориялық және практикалық түсінікке ие</w:t>
      </w:r>
      <w:r w:rsidRPr="008F147D">
        <w:rPr>
          <w:rFonts w:ascii="Times New Roman" w:hAnsi="Times New Roman"/>
          <w:sz w:val="28"/>
          <w:szCs w:val="28"/>
          <w:lang w:val="kk-KZ"/>
        </w:rPr>
        <w:t xml:space="preserve"> еместігін көрсетті. </w:t>
      </w:r>
    </w:p>
    <w:p w14:paraId="2BCDFF44" w14:textId="192CF901" w:rsidR="00DA1D43" w:rsidRPr="008F147D" w:rsidRDefault="008572EC" w:rsidP="008572EC">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«6В01501 – Математика» білім беру бағдарламасы бойынша </w:t>
      </w:r>
      <w:r w:rsidR="00E73A2B" w:rsidRPr="008F147D">
        <w:rPr>
          <w:rFonts w:ascii="Times New Roman" w:hAnsi="Times New Roman" w:cs="Times New Roman"/>
          <w:sz w:val="28"/>
          <w:szCs w:val="28"/>
          <w:lang w:val="kk-KZ"/>
        </w:rPr>
        <w:t xml:space="preserve">оқитын </w:t>
      </w:r>
      <w:r w:rsidRPr="008F147D">
        <w:rPr>
          <w:rFonts w:ascii="Times New Roman" w:hAnsi="Times New Roman" w:cs="Times New Roman"/>
          <w:sz w:val="28"/>
          <w:szCs w:val="28"/>
          <w:lang w:val="kk-KZ"/>
        </w:rPr>
        <w:t>4-курс студенттері</w:t>
      </w:r>
      <w:r w:rsidR="00E73A2B" w:rsidRPr="008F147D">
        <w:rPr>
          <w:rFonts w:ascii="Times New Roman" w:hAnsi="Times New Roman" w:cs="Times New Roman"/>
          <w:sz w:val="28"/>
          <w:szCs w:val="28"/>
          <w:lang w:val="kk-KZ"/>
        </w:rPr>
        <w:t xml:space="preserve"> 2023-2024 оқу жылында </w:t>
      </w:r>
      <w:r w:rsidRPr="008F147D">
        <w:rPr>
          <w:rFonts w:ascii="Times New Roman" w:hAnsi="Times New Roman" w:cs="Times New Roman"/>
          <w:sz w:val="28"/>
          <w:szCs w:val="28"/>
          <w:lang w:val="kk-KZ"/>
        </w:rPr>
        <w:t xml:space="preserve">математикалық дайындық деңгейін анықтау мақсатында «Математиканы оқытудың инновациялық әдістері» пәні аясында №1 диагностикалық бақылау жұмысы тест форматында өткізілді. Тест тапсырмаларының мазмұны мектеп математика курсының оқу бағдарламасына сәйкес әзірленген (Қосымша </w:t>
      </w:r>
      <w:r w:rsidR="003763BE" w:rsidRPr="008F147D">
        <w:rPr>
          <w:rFonts w:ascii="Times New Roman" w:hAnsi="Times New Roman" w:cs="Times New Roman"/>
          <w:sz w:val="28"/>
          <w:szCs w:val="28"/>
          <w:lang w:val="kk-KZ"/>
        </w:rPr>
        <w:t>А</w:t>
      </w:r>
      <w:r w:rsidRPr="008F147D">
        <w:rPr>
          <w:rFonts w:ascii="Times New Roman" w:hAnsi="Times New Roman" w:cs="Times New Roman"/>
          <w:sz w:val="28"/>
          <w:szCs w:val="28"/>
          <w:lang w:val="kk-KZ"/>
        </w:rPr>
        <w:t xml:space="preserve">). Аталған бақылау жұмысының нәтижелері жинақталып, сандық және сапалық тұрғыда талданды, алынған деректер </w:t>
      </w:r>
      <w:r w:rsidR="009D3D0B" w:rsidRPr="008F147D">
        <w:rPr>
          <w:rFonts w:ascii="Times New Roman" w:hAnsi="Times New Roman" w:cs="Times New Roman"/>
          <w:sz w:val="28"/>
          <w:szCs w:val="28"/>
          <w:lang w:val="kk-KZ"/>
        </w:rPr>
        <w:t>12</w:t>
      </w:r>
      <w:r w:rsidRPr="008F147D">
        <w:rPr>
          <w:rFonts w:ascii="Times New Roman" w:hAnsi="Times New Roman" w:cs="Times New Roman"/>
          <w:sz w:val="28"/>
          <w:szCs w:val="28"/>
          <w:lang w:val="kk-KZ"/>
        </w:rPr>
        <w:t>-кестеде жүйеленіп ұсынылды.</w:t>
      </w:r>
    </w:p>
    <w:p w14:paraId="186CBCA3" w14:textId="77777777" w:rsidR="00BB0DF5" w:rsidRPr="008F147D" w:rsidRDefault="00BB0DF5" w:rsidP="007807E9">
      <w:pPr>
        <w:spacing w:after="0" w:line="240" w:lineRule="auto"/>
        <w:ind w:firstLine="567"/>
        <w:jc w:val="both"/>
        <w:rPr>
          <w:rFonts w:ascii="Times New Roman" w:hAnsi="Times New Roman"/>
          <w:sz w:val="28"/>
          <w:szCs w:val="28"/>
          <w:lang w:val="kk-KZ"/>
        </w:rPr>
      </w:pPr>
    </w:p>
    <w:p w14:paraId="3F4616D7" w14:textId="77777777" w:rsidR="00DD6A3D" w:rsidRPr="008F147D" w:rsidRDefault="00DD6A3D" w:rsidP="007807E9">
      <w:pPr>
        <w:spacing w:after="0" w:line="240" w:lineRule="auto"/>
        <w:jc w:val="both"/>
        <w:rPr>
          <w:rFonts w:ascii="Times New Roman" w:hAnsi="Times New Roman"/>
          <w:sz w:val="28"/>
          <w:szCs w:val="28"/>
          <w:lang w:val="kk-KZ"/>
        </w:rPr>
      </w:pPr>
    </w:p>
    <w:p w14:paraId="01B1C4B6" w14:textId="77777777" w:rsidR="00DD6A3D" w:rsidRPr="008F147D" w:rsidRDefault="00DD6A3D" w:rsidP="007807E9">
      <w:pPr>
        <w:spacing w:after="0" w:line="240" w:lineRule="auto"/>
        <w:jc w:val="both"/>
        <w:rPr>
          <w:rFonts w:ascii="Times New Roman" w:hAnsi="Times New Roman"/>
          <w:sz w:val="28"/>
          <w:szCs w:val="28"/>
          <w:lang w:val="kk-KZ"/>
        </w:rPr>
      </w:pPr>
    </w:p>
    <w:p w14:paraId="08190A5B" w14:textId="7EE71230" w:rsidR="007807E9" w:rsidRPr="008F147D" w:rsidRDefault="007807E9" w:rsidP="007807E9">
      <w:pPr>
        <w:spacing w:after="0" w:line="240" w:lineRule="auto"/>
        <w:jc w:val="both"/>
        <w:rPr>
          <w:rFonts w:ascii="Times New Roman" w:hAnsi="Times New Roman"/>
          <w:sz w:val="28"/>
          <w:szCs w:val="28"/>
          <w:lang w:val="kk-KZ"/>
        </w:rPr>
      </w:pPr>
      <w:r w:rsidRPr="008F147D">
        <w:rPr>
          <w:rFonts w:ascii="Times New Roman" w:hAnsi="Times New Roman"/>
          <w:sz w:val="28"/>
          <w:szCs w:val="28"/>
          <w:lang w:val="kk-KZ"/>
        </w:rPr>
        <w:lastRenderedPageBreak/>
        <w:t xml:space="preserve">Кесте </w:t>
      </w:r>
      <w:r w:rsidR="009D3D0B" w:rsidRPr="008F147D">
        <w:rPr>
          <w:rFonts w:ascii="Times New Roman" w:hAnsi="Times New Roman"/>
          <w:sz w:val="28"/>
          <w:szCs w:val="28"/>
          <w:lang w:val="kk-KZ"/>
        </w:rPr>
        <w:t>12</w:t>
      </w:r>
      <w:r w:rsidRPr="008F147D">
        <w:rPr>
          <w:rFonts w:ascii="Times New Roman" w:hAnsi="Times New Roman"/>
          <w:sz w:val="28"/>
          <w:szCs w:val="28"/>
          <w:lang w:val="kk-KZ"/>
        </w:rPr>
        <w:t xml:space="preserve"> – </w:t>
      </w:r>
      <w:r w:rsidR="00B22B0C" w:rsidRPr="008F147D">
        <w:rPr>
          <w:rFonts w:ascii="Times New Roman" w:hAnsi="Times New Roman"/>
          <w:sz w:val="28"/>
          <w:szCs w:val="28"/>
          <w:lang w:val="kk-KZ"/>
        </w:rPr>
        <w:t>Айқындау кезеңіндегі</w:t>
      </w:r>
      <w:r w:rsidRPr="008F147D">
        <w:rPr>
          <w:rFonts w:ascii="Times New Roman" w:hAnsi="Times New Roman"/>
          <w:sz w:val="28"/>
          <w:szCs w:val="28"/>
          <w:lang w:val="kk-KZ"/>
        </w:rPr>
        <w:t xml:space="preserve"> студенттердің №1 </w:t>
      </w:r>
      <w:r w:rsidR="00D32B3D" w:rsidRPr="008F147D">
        <w:rPr>
          <w:rFonts w:ascii="Times New Roman" w:hAnsi="Times New Roman"/>
          <w:sz w:val="28"/>
          <w:szCs w:val="28"/>
          <w:lang w:val="kk-KZ"/>
        </w:rPr>
        <w:t>тест</w:t>
      </w:r>
      <w:r w:rsidRPr="008F147D">
        <w:rPr>
          <w:rFonts w:ascii="Times New Roman" w:hAnsi="Times New Roman"/>
          <w:sz w:val="28"/>
          <w:szCs w:val="28"/>
          <w:lang w:val="kk-KZ"/>
        </w:rPr>
        <w:t xml:space="preserve"> нәтижелері</w:t>
      </w:r>
    </w:p>
    <w:p w14:paraId="43AEED85" w14:textId="77777777" w:rsidR="007807E9" w:rsidRPr="008F147D" w:rsidRDefault="007807E9" w:rsidP="007807E9">
      <w:pPr>
        <w:spacing w:after="0" w:line="240" w:lineRule="auto"/>
        <w:jc w:val="both"/>
        <w:rPr>
          <w:rFonts w:ascii="Times New Roman" w:hAnsi="Times New Roman"/>
          <w:b/>
          <w:bCs/>
          <w:sz w:val="28"/>
          <w:szCs w:val="28"/>
          <w:lang w:val="kk-KZ"/>
        </w:rPr>
      </w:pPr>
    </w:p>
    <w:tbl>
      <w:tblPr>
        <w:tblW w:w="490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2535"/>
        <w:gridCol w:w="1395"/>
        <w:gridCol w:w="6"/>
        <w:gridCol w:w="2237"/>
        <w:gridCol w:w="1420"/>
      </w:tblGrid>
      <w:tr w:rsidR="007807E9" w:rsidRPr="008F147D" w14:paraId="3ADC1078" w14:textId="77777777" w:rsidTr="009F17BE">
        <w:trPr>
          <w:cantSplit/>
          <w:trHeight w:val="320"/>
        </w:trPr>
        <w:tc>
          <w:tcPr>
            <w:tcW w:w="984" w:type="pct"/>
            <w:vMerge w:val="restart"/>
            <w:tcBorders>
              <w:top w:val="single" w:sz="4" w:space="0" w:color="auto"/>
              <w:left w:val="single" w:sz="4" w:space="0" w:color="auto"/>
              <w:bottom w:val="single" w:sz="4" w:space="0" w:color="auto"/>
              <w:right w:val="single" w:sz="4" w:space="0" w:color="auto"/>
            </w:tcBorders>
          </w:tcPr>
          <w:p w14:paraId="28DAE474" w14:textId="77777777" w:rsidR="007807E9" w:rsidRPr="008F147D" w:rsidRDefault="007807E9" w:rsidP="009F17BE">
            <w:pPr>
              <w:spacing w:after="0" w:line="240" w:lineRule="auto"/>
              <w:rPr>
                <w:rFonts w:ascii="Times New Roman" w:hAnsi="Times New Roman"/>
                <w:sz w:val="24"/>
                <w:szCs w:val="24"/>
                <w:lang w:val="kk-KZ"/>
              </w:rPr>
            </w:pPr>
            <w:r w:rsidRPr="008F147D">
              <w:rPr>
                <w:rFonts w:ascii="Times New Roman" w:hAnsi="Times New Roman"/>
                <w:sz w:val="24"/>
                <w:szCs w:val="24"/>
                <w:lang w:val="kk-KZ"/>
              </w:rPr>
              <w:t>Математикалық дайындық деңгейлері</w:t>
            </w:r>
          </w:p>
        </w:tc>
        <w:tc>
          <w:tcPr>
            <w:tcW w:w="4016" w:type="pct"/>
            <w:gridSpan w:val="5"/>
            <w:tcBorders>
              <w:top w:val="single" w:sz="4" w:space="0" w:color="auto"/>
              <w:left w:val="single" w:sz="4" w:space="0" w:color="auto"/>
              <w:bottom w:val="single" w:sz="4" w:space="0" w:color="auto"/>
              <w:right w:val="single" w:sz="4" w:space="0" w:color="auto"/>
            </w:tcBorders>
            <w:hideMark/>
          </w:tcPr>
          <w:p w14:paraId="707B0783"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2023</w:t>
            </w:r>
            <w:r w:rsidRPr="008F147D">
              <w:rPr>
                <w:rFonts w:ascii="Times New Roman" w:hAnsi="Times New Roman"/>
                <w:sz w:val="24"/>
                <w:szCs w:val="24"/>
                <w:lang w:val="kk-KZ"/>
              </w:rPr>
              <w:sym w:font="Symbol" w:char="F02D"/>
            </w:r>
            <w:r w:rsidRPr="008F147D">
              <w:rPr>
                <w:rFonts w:ascii="Times New Roman" w:hAnsi="Times New Roman"/>
                <w:sz w:val="24"/>
                <w:szCs w:val="24"/>
                <w:lang w:val="kk-KZ"/>
              </w:rPr>
              <w:t>2024 оқу жылы</w:t>
            </w:r>
          </w:p>
        </w:tc>
      </w:tr>
      <w:tr w:rsidR="007807E9" w:rsidRPr="008F147D" w14:paraId="04C8DC28" w14:textId="77777777" w:rsidTr="009F17BE">
        <w:trPr>
          <w:cantSplit/>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70AA61" w14:textId="77777777" w:rsidR="007807E9" w:rsidRPr="008F147D" w:rsidRDefault="007807E9" w:rsidP="009F17BE">
            <w:pPr>
              <w:spacing w:after="0" w:line="240" w:lineRule="auto"/>
              <w:rPr>
                <w:rFonts w:ascii="Times New Roman" w:hAnsi="Times New Roman"/>
                <w:sz w:val="24"/>
                <w:szCs w:val="24"/>
                <w:lang w:val="kk-KZ"/>
              </w:rPr>
            </w:pPr>
          </w:p>
        </w:tc>
        <w:tc>
          <w:tcPr>
            <w:tcW w:w="2082" w:type="pct"/>
            <w:gridSpan w:val="3"/>
            <w:tcBorders>
              <w:top w:val="single" w:sz="4" w:space="0" w:color="auto"/>
              <w:left w:val="single" w:sz="4" w:space="0" w:color="auto"/>
              <w:bottom w:val="single" w:sz="4" w:space="0" w:color="auto"/>
              <w:right w:val="single" w:sz="4" w:space="0" w:color="auto"/>
            </w:tcBorders>
            <w:hideMark/>
          </w:tcPr>
          <w:p w14:paraId="28451C76" w14:textId="0AF1AACB"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Эксперименттік топ (</w:t>
            </w:r>
            <w:r w:rsidR="00CF075F" w:rsidRPr="008F147D">
              <w:rPr>
                <w:rFonts w:ascii="Times New Roman" w:hAnsi="Times New Roman"/>
                <w:sz w:val="24"/>
                <w:szCs w:val="24"/>
              </w:rPr>
              <w:t>85</w:t>
            </w:r>
            <w:r w:rsidRPr="008F147D">
              <w:rPr>
                <w:rFonts w:ascii="Times New Roman" w:hAnsi="Times New Roman"/>
                <w:sz w:val="24"/>
                <w:szCs w:val="24"/>
                <w:lang w:val="kk-KZ"/>
              </w:rPr>
              <w:t xml:space="preserve"> студент)</w:t>
            </w:r>
          </w:p>
        </w:tc>
        <w:tc>
          <w:tcPr>
            <w:tcW w:w="1934" w:type="pct"/>
            <w:gridSpan w:val="2"/>
            <w:tcBorders>
              <w:top w:val="single" w:sz="4" w:space="0" w:color="auto"/>
              <w:left w:val="single" w:sz="4" w:space="0" w:color="auto"/>
              <w:bottom w:val="single" w:sz="4" w:space="0" w:color="auto"/>
              <w:right w:val="single" w:sz="4" w:space="0" w:color="auto"/>
            </w:tcBorders>
            <w:hideMark/>
          </w:tcPr>
          <w:p w14:paraId="7E61B0CE" w14:textId="5193B308"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Бақылау тобы (</w:t>
            </w:r>
            <w:r w:rsidR="00CF075F" w:rsidRPr="008F147D">
              <w:rPr>
                <w:rFonts w:ascii="Times New Roman" w:hAnsi="Times New Roman"/>
                <w:sz w:val="24"/>
                <w:szCs w:val="24"/>
              </w:rPr>
              <w:t>75</w:t>
            </w:r>
            <w:r w:rsidRPr="008F147D">
              <w:rPr>
                <w:rFonts w:ascii="Times New Roman" w:hAnsi="Times New Roman"/>
                <w:sz w:val="24"/>
                <w:szCs w:val="24"/>
                <w:lang w:val="kk-KZ"/>
              </w:rPr>
              <w:t xml:space="preserve"> студент)</w:t>
            </w:r>
          </w:p>
        </w:tc>
      </w:tr>
      <w:tr w:rsidR="007807E9" w:rsidRPr="008F147D" w14:paraId="07D54112" w14:textId="77777777" w:rsidTr="009F17BE">
        <w:trPr>
          <w:cantSplit/>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B28DD3" w14:textId="77777777" w:rsidR="007807E9" w:rsidRPr="008F147D" w:rsidRDefault="007807E9" w:rsidP="009F17BE">
            <w:pPr>
              <w:spacing w:after="0" w:line="240" w:lineRule="auto"/>
              <w:rPr>
                <w:rFonts w:ascii="Times New Roman" w:hAnsi="Times New Roman"/>
                <w:sz w:val="24"/>
                <w:szCs w:val="24"/>
                <w:lang w:val="kk-KZ"/>
              </w:rPr>
            </w:pPr>
          </w:p>
        </w:tc>
        <w:tc>
          <w:tcPr>
            <w:tcW w:w="1341" w:type="pct"/>
            <w:tcBorders>
              <w:top w:val="single" w:sz="4" w:space="0" w:color="auto"/>
              <w:left w:val="single" w:sz="4" w:space="0" w:color="auto"/>
              <w:bottom w:val="single" w:sz="4" w:space="0" w:color="auto"/>
              <w:right w:val="single" w:sz="4" w:space="0" w:color="auto"/>
            </w:tcBorders>
            <w:hideMark/>
          </w:tcPr>
          <w:p w14:paraId="64F7A055"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Эксперименттің басында (ЗҚ деңгейлері бойынша студенттер саны)</w:t>
            </w:r>
          </w:p>
        </w:tc>
        <w:tc>
          <w:tcPr>
            <w:tcW w:w="738" w:type="pct"/>
            <w:tcBorders>
              <w:top w:val="single" w:sz="4" w:space="0" w:color="auto"/>
              <w:left w:val="single" w:sz="4" w:space="0" w:color="auto"/>
              <w:bottom w:val="single" w:sz="4" w:space="0" w:color="auto"/>
              <w:right w:val="single" w:sz="4" w:space="0" w:color="auto"/>
            </w:tcBorders>
            <w:hideMark/>
          </w:tcPr>
          <w:p w14:paraId="0ACEBE11"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Пайыздық үлесі</w:t>
            </w:r>
          </w:p>
        </w:tc>
        <w:tc>
          <w:tcPr>
            <w:tcW w:w="1186" w:type="pct"/>
            <w:gridSpan w:val="2"/>
            <w:tcBorders>
              <w:top w:val="single" w:sz="4" w:space="0" w:color="auto"/>
              <w:left w:val="single" w:sz="4" w:space="0" w:color="auto"/>
              <w:bottom w:val="single" w:sz="4" w:space="0" w:color="auto"/>
              <w:right w:val="single" w:sz="4" w:space="0" w:color="auto"/>
            </w:tcBorders>
            <w:hideMark/>
          </w:tcPr>
          <w:p w14:paraId="385E35D8"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Эксперименттің басында (саны)</w:t>
            </w:r>
          </w:p>
        </w:tc>
        <w:tc>
          <w:tcPr>
            <w:tcW w:w="748" w:type="pct"/>
            <w:tcBorders>
              <w:top w:val="single" w:sz="4" w:space="0" w:color="auto"/>
              <w:left w:val="single" w:sz="4" w:space="0" w:color="auto"/>
              <w:bottom w:val="single" w:sz="4" w:space="0" w:color="auto"/>
              <w:right w:val="single" w:sz="4" w:space="0" w:color="auto"/>
            </w:tcBorders>
            <w:hideMark/>
          </w:tcPr>
          <w:p w14:paraId="114464A1"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Пайыздық үлесі</w:t>
            </w:r>
          </w:p>
        </w:tc>
      </w:tr>
      <w:tr w:rsidR="007807E9" w:rsidRPr="008F147D" w14:paraId="4797131C" w14:textId="77777777" w:rsidTr="00CF075F">
        <w:tc>
          <w:tcPr>
            <w:tcW w:w="984" w:type="pct"/>
            <w:tcBorders>
              <w:top w:val="single" w:sz="4" w:space="0" w:color="auto"/>
              <w:left w:val="single" w:sz="4" w:space="0" w:color="auto"/>
              <w:bottom w:val="single" w:sz="4" w:space="0" w:color="auto"/>
              <w:right w:val="single" w:sz="4" w:space="0" w:color="auto"/>
            </w:tcBorders>
            <w:hideMark/>
          </w:tcPr>
          <w:p w14:paraId="1B2DF515" w14:textId="77777777" w:rsidR="007807E9" w:rsidRPr="008F147D" w:rsidRDefault="007807E9" w:rsidP="009F17BE">
            <w:pPr>
              <w:spacing w:after="0" w:line="240" w:lineRule="auto"/>
              <w:rPr>
                <w:rFonts w:ascii="Times New Roman" w:hAnsi="Times New Roman"/>
                <w:sz w:val="24"/>
                <w:szCs w:val="24"/>
                <w:lang w:val="kk-KZ"/>
              </w:rPr>
            </w:pPr>
            <w:r w:rsidRPr="008F147D">
              <w:rPr>
                <w:rFonts w:ascii="Times New Roman" w:hAnsi="Times New Roman"/>
                <w:sz w:val="24"/>
                <w:szCs w:val="24"/>
                <w:lang w:val="kk-KZ"/>
              </w:rPr>
              <w:t xml:space="preserve">Төмен </w:t>
            </w:r>
          </w:p>
        </w:tc>
        <w:tc>
          <w:tcPr>
            <w:tcW w:w="1341" w:type="pct"/>
            <w:tcBorders>
              <w:top w:val="single" w:sz="4" w:space="0" w:color="auto"/>
              <w:left w:val="single" w:sz="4" w:space="0" w:color="auto"/>
              <w:bottom w:val="single" w:sz="4" w:space="0" w:color="auto"/>
              <w:right w:val="single" w:sz="4" w:space="0" w:color="auto"/>
            </w:tcBorders>
            <w:vAlign w:val="center"/>
            <w:hideMark/>
          </w:tcPr>
          <w:p w14:paraId="4D1FDA2E" w14:textId="6F42BAEC"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39</w:t>
            </w:r>
          </w:p>
        </w:tc>
        <w:tc>
          <w:tcPr>
            <w:tcW w:w="738" w:type="pct"/>
            <w:tcBorders>
              <w:top w:val="single" w:sz="4" w:space="0" w:color="auto"/>
              <w:left w:val="single" w:sz="4" w:space="0" w:color="auto"/>
              <w:bottom w:val="single" w:sz="4" w:space="0" w:color="auto"/>
              <w:right w:val="single" w:sz="4" w:space="0" w:color="auto"/>
            </w:tcBorders>
            <w:vAlign w:val="center"/>
          </w:tcPr>
          <w:p w14:paraId="5A01EF5A" w14:textId="5F00D423"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46%</w:t>
            </w:r>
          </w:p>
        </w:tc>
        <w:tc>
          <w:tcPr>
            <w:tcW w:w="1186" w:type="pct"/>
            <w:gridSpan w:val="2"/>
            <w:tcBorders>
              <w:top w:val="single" w:sz="4" w:space="0" w:color="auto"/>
              <w:left w:val="single" w:sz="4" w:space="0" w:color="auto"/>
              <w:bottom w:val="single" w:sz="4" w:space="0" w:color="auto"/>
              <w:right w:val="single" w:sz="4" w:space="0" w:color="auto"/>
            </w:tcBorders>
            <w:vAlign w:val="center"/>
            <w:hideMark/>
          </w:tcPr>
          <w:p w14:paraId="174824F7" w14:textId="6A1BE75F" w:rsidR="007807E9" w:rsidRPr="008F147D" w:rsidRDefault="007807E9" w:rsidP="009F17BE">
            <w:pPr>
              <w:spacing w:after="0" w:line="240" w:lineRule="auto"/>
              <w:jc w:val="center"/>
              <w:rPr>
                <w:rFonts w:ascii="Times New Roman" w:hAnsi="Times New Roman"/>
                <w:sz w:val="24"/>
                <w:szCs w:val="24"/>
              </w:rPr>
            </w:pPr>
            <w:r w:rsidRPr="008F147D">
              <w:rPr>
                <w:rFonts w:ascii="Times New Roman" w:hAnsi="Times New Roman"/>
                <w:sz w:val="24"/>
                <w:szCs w:val="24"/>
                <w:lang w:val="kk-KZ"/>
              </w:rPr>
              <w:t>3</w:t>
            </w:r>
            <w:r w:rsidR="00CF075F" w:rsidRPr="008F147D">
              <w:rPr>
                <w:rFonts w:ascii="Times New Roman" w:hAnsi="Times New Roman"/>
                <w:sz w:val="24"/>
                <w:szCs w:val="24"/>
              </w:rPr>
              <w:t>6</w:t>
            </w:r>
          </w:p>
        </w:tc>
        <w:tc>
          <w:tcPr>
            <w:tcW w:w="748" w:type="pct"/>
            <w:tcBorders>
              <w:top w:val="single" w:sz="4" w:space="0" w:color="auto"/>
              <w:left w:val="single" w:sz="4" w:space="0" w:color="auto"/>
              <w:bottom w:val="single" w:sz="4" w:space="0" w:color="auto"/>
              <w:right w:val="single" w:sz="4" w:space="0" w:color="auto"/>
            </w:tcBorders>
            <w:vAlign w:val="center"/>
          </w:tcPr>
          <w:p w14:paraId="45BEE655" w14:textId="06761B15"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48%</w:t>
            </w:r>
          </w:p>
        </w:tc>
      </w:tr>
      <w:tr w:rsidR="007807E9" w:rsidRPr="008F147D" w14:paraId="2EF6B9FE" w14:textId="77777777" w:rsidTr="00CF075F">
        <w:tc>
          <w:tcPr>
            <w:tcW w:w="984" w:type="pct"/>
            <w:tcBorders>
              <w:top w:val="single" w:sz="4" w:space="0" w:color="auto"/>
              <w:left w:val="single" w:sz="4" w:space="0" w:color="auto"/>
              <w:bottom w:val="single" w:sz="4" w:space="0" w:color="auto"/>
              <w:right w:val="single" w:sz="4" w:space="0" w:color="auto"/>
            </w:tcBorders>
            <w:hideMark/>
          </w:tcPr>
          <w:p w14:paraId="09C4F6E9" w14:textId="77777777" w:rsidR="007807E9" w:rsidRPr="008F147D" w:rsidRDefault="007807E9" w:rsidP="009F17BE">
            <w:pPr>
              <w:spacing w:after="0" w:line="240" w:lineRule="auto"/>
              <w:rPr>
                <w:rFonts w:ascii="Times New Roman" w:hAnsi="Times New Roman"/>
                <w:sz w:val="24"/>
                <w:szCs w:val="24"/>
                <w:lang w:val="kk-KZ"/>
              </w:rPr>
            </w:pPr>
            <w:r w:rsidRPr="008F147D">
              <w:rPr>
                <w:rFonts w:ascii="Times New Roman" w:hAnsi="Times New Roman"/>
                <w:sz w:val="24"/>
                <w:szCs w:val="24"/>
                <w:lang w:val="kk-KZ"/>
              </w:rPr>
              <w:t xml:space="preserve">Орташа </w:t>
            </w:r>
          </w:p>
        </w:tc>
        <w:tc>
          <w:tcPr>
            <w:tcW w:w="1341" w:type="pct"/>
            <w:tcBorders>
              <w:top w:val="single" w:sz="4" w:space="0" w:color="auto"/>
              <w:left w:val="single" w:sz="4" w:space="0" w:color="auto"/>
              <w:bottom w:val="single" w:sz="4" w:space="0" w:color="auto"/>
              <w:right w:val="single" w:sz="4" w:space="0" w:color="auto"/>
            </w:tcBorders>
            <w:vAlign w:val="center"/>
            <w:hideMark/>
          </w:tcPr>
          <w:p w14:paraId="64410509" w14:textId="2905DB44" w:rsidR="007807E9" w:rsidRPr="008F147D" w:rsidRDefault="00CF075F"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rPr>
              <w:t>41</w:t>
            </w:r>
          </w:p>
        </w:tc>
        <w:tc>
          <w:tcPr>
            <w:tcW w:w="738" w:type="pct"/>
            <w:tcBorders>
              <w:top w:val="single" w:sz="4" w:space="0" w:color="auto"/>
              <w:left w:val="single" w:sz="4" w:space="0" w:color="auto"/>
              <w:bottom w:val="single" w:sz="4" w:space="0" w:color="auto"/>
              <w:right w:val="single" w:sz="4" w:space="0" w:color="auto"/>
            </w:tcBorders>
            <w:vAlign w:val="center"/>
          </w:tcPr>
          <w:p w14:paraId="2D6B138C" w14:textId="68ED54DB"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48%</w:t>
            </w:r>
          </w:p>
        </w:tc>
        <w:tc>
          <w:tcPr>
            <w:tcW w:w="1186" w:type="pct"/>
            <w:gridSpan w:val="2"/>
            <w:tcBorders>
              <w:top w:val="single" w:sz="4" w:space="0" w:color="auto"/>
              <w:left w:val="single" w:sz="4" w:space="0" w:color="auto"/>
              <w:bottom w:val="single" w:sz="4" w:space="0" w:color="auto"/>
              <w:right w:val="single" w:sz="4" w:space="0" w:color="auto"/>
            </w:tcBorders>
            <w:vAlign w:val="center"/>
            <w:hideMark/>
          </w:tcPr>
          <w:p w14:paraId="7FD99D33" w14:textId="4162A969" w:rsidR="007807E9" w:rsidRPr="008F147D" w:rsidRDefault="007807E9" w:rsidP="009F17BE">
            <w:pPr>
              <w:spacing w:after="0" w:line="240" w:lineRule="auto"/>
              <w:jc w:val="center"/>
              <w:rPr>
                <w:rFonts w:ascii="Times New Roman" w:hAnsi="Times New Roman"/>
                <w:sz w:val="24"/>
                <w:szCs w:val="24"/>
              </w:rPr>
            </w:pPr>
            <w:r w:rsidRPr="008F147D">
              <w:rPr>
                <w:rFonts w:ascii="Times New Roman" w:hAnsi="Times New Roman"/>
                <w:sz w:val="24"/>
                <w:szCs w:val="24"/>
                <w:lang w:val="kk-KZ"/>
              </w:rPr>
              <w:t>3</w:t>
            </w:r>
            <w:r w:rsidR="00CF075F" w:rsidRPr="008F147D">
              <w:rPr>
                <w:rFonts w:ascii="Times New Roman" w:hAnsi="Times New Roman"/>
                <w:sz w:val="24"/>
                <w:szCs w:val="24"/>
              </w:rPr>
              <w:t>5</w:t>
            </w:r>
          </w:p>
        </w:tc>
        <w:tc>
          <w:tcPr>
            <w:tcW w:w="748" w:type="pct"/>
            <w:tcBorders>
              <w:top w:val="single" w:sz="4" w:space="0" w:color="auto"/>
              <w:left w:val="single" w:sz="4" w:space="0" w:color="auto"/>
              <w:bottom w:val="single" w:sz="4" w:space="0" w:color="auto"/>
              <w:right w:val="single" w:sz="4" w:space="0" w:color="auto"/>
            </w:tcBorders>
            <w:vAlign w:val="center"/>
          </w:tcPr>
          <w:p w14:paraId="5A70A855" w14:textId="340641BB"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47%</w:t>
            </w:r>
          </w:p>
        </w:tc>
      </w:tr>
      <w:tr w:rsidR="007807E9" w:rsidRPr="008F147D" w14:paraId="39F74070" w14:textId="77777777" w:rsidTr="009F17BE">
        <w:tc>
          <w:tcPr>
            <w:tcW w:w="984" w:type="pct"/>
            <w:tcBorders>
              <w:top w:val="single" w:sz="4" w:space="0" w:color="auto"/>
              <w:left w:val="single" w:sz="4" w:space="0" w:color="auto"/>
              <w:bottom w:val="single" w:sz="4" w:space="0" w:color="auto"/>
              <w:right w:val="single" w:sz="4" w:space="0" w:color="auto"/>
            </w:tcBorders>
            <w:hideMark/>
          </w:tcPr>
          <w:p w14:paraId="4A4A1B71" w14:textId="77777777" w:rsidR="007807E9" w:rsidRPr="008F147D" w:rsidRDefault="007807E9" w:rsidP="009F17BE">
            <w:pPr>
              <w:spacing w:after="0" w:line="240" w:lineRule="auto"/>
              <w:rPr>
                <w:rFonts w:ascii="Times New Roman" w:hAnsi="Times New Roman"/>
                <w:sz w:val="24"/>
                <w:szCs w:val="24"/>
                <w:lang w:val="kk-KZ"/>
              </w:rPr>
            </w:pPr>
            <w:r w:rsidRPr="008F147D">
              <w:rPr>
                <w:rFonts w:ascii="Times New Roman" w:hAnsi="Times New Roman"/>
                <w:sz w:val="24"/>
                <w:szCs w:val="24"/>
                <w:lang w:val="kk-KZ"/>
              </w:rPr>
              <w:t xml:space="preserve">Ортадан жоғары </w:t>
            </w:r>
          </w:p>
        </w:tc>
        <w:tc>
          <w:tcPr>
            <w:tcW w:w="1341" w:type="pct"/>
            <w:tcBorders>
              <w:top w:val="single" w:sz="4" w:space="0" w:color="auto"/>
              <w:left w:val="single" w:sz="4" w:space="0" w:color="auto"/>
              <w:bottom w:val="single" w:sz="4" w:space="0" w:color="auto"/>
              <w:right w:val="single" w:sz="4" w:space="0" w:color="auto"/>
            </w:tcBorders>
            <w:vAlign w:val="center"/>
            <w:hideMark/>
          </w:tcPr>
          <w:p w14:paraId="180B938C" w14:textId="20168D4D"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5</w:t>
            </w:r>
          </w:p>
        </w:tc>
        <w:tc>
          <w:tcPr>
            <w:tcW w:w="738" w:type="pct"/>
            <w:tcBorders>
              <w:top w:val="single" w:sz="4" w:space="0" w:color="auto"/>
              <w:left w:val="single" w:sz="4" w:space="0" w:color="auto"/>
              <w:bottom w:val="single" w:sz="4" w:space="0" w:color="auto"/>
              <w:right w:val="single" w:sz="4" w:space="0" w:color="auto"/>
            </w:tcBorders>
            <w:vAlign w:val="center"/>
            <w:hideMark/>
          </w:tcPr>
          <w:p w14:paraId="0F281F01" w14:textId="299E4462"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6%</w:t>
            </w:r>
          </w:p>
        </w:tc>
        <w:tc>
          <w:tcPr>
            <w:tcW w:w="1186" w:type="pct"/>
            <w:gridSpan w:val="2"/>
            <w:tcBorders>
              <w:top w:val="single" w:sz="4" w:space="0" w:color="auto"/>
              <w:left w:val="single" w:sz="4" w:space="0" w:color="auto"/>
              <w:bottom w:val="single" w:sz="4" w:space="0" w:color="auto"/>
              <w:right w:val="single" w:sz="4" w:space="0" w:color="auto"/>
            </w:tcBorders>
            <w:vAlign w:val="center"/>
            <w:hideMark/>
          </w:tcPr>
          <w:p w14:paraId="113A253C" w14:textId="4A483C9B"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4</w:t>
            </w:r>
          </w:p>
        </w:tc>
        <w:tc>
          <w:tcPr>
            <w:tcW w:w="748" w:type="pct"/>
            <w:tcBorders>
              <w:top w:val="single" w:sz="4" w:space="0" w:color="auto"/>
              <w:left w:val="single" w:sz="4" w:space="0" w:color="auto"/>
              <w:bottom w:val="single" w:sz="4" w:space="0" w:color="auto"/>
              <w:right w:val="single" w:sz="4" w:space="0" w:color="auto"/>
            </w:tcBorders>
            <w:vAlign w:val="center"/>
            <w:hideMark/>
          </w:tcPr>
          <w:p w14:paraId="7EB3274A" w14:textId="11283956"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5%</w:t>
            </w:r>
          </w:p>
        </w:tc>
      </w:tr>
      <w:tr w:rsidR="007807E9" w:rsidRPr="008F147D" w14:paraId="4CB61BE7" w14:textId="77777777" w:rsidTr="009F17BE">
        <w:tc>
          <w:tcPr>
            <w:tcW w:w="984" w:type="pct"/>
            <w:tcBorders>
              <w:top w:val="single" w:sz="4" w:space="0" w:color="auto"/>
              <w:left w:val="single" w:sz="4" w:space="0" w:color="auto"/>
              <w:bottom w:val="single" w:sz="4" w:space="0" w:color="auto"/>
              <w:right w:val="single" w:sz="4" w:space="0" w:color="auto"/>
            </w:tcBorders>
            <w:hideMark/>
          </w:tcPr>
          <w:p w14:paraId="5D6FDA95" w14:textId="77777777" w:rsidR="007807E9" w:rsidRPr="008F147D" w:rsidRDefault="007807E9" w:rsidP="009F17BE">
            <w:pPr>
              <w:spacing w:after="0" w:line="240" w:lineRule="auto"/>
              <w:rPr>
                <w:rFonts w:ascii="Times New Roman" w:hAnsi="Times New Roman"/>
                <w:sz w:val="24"/>
                <w:szCs w:val="24"/>
                <w:lang w:val="kk-KZ"/>
              </w:rPr>
            </w:pPr>
            <w:r w:rsidRPr="008F147D">
              <w:rPr>
                <w:rFonts w:ascii="Times New Roman" w:hAnsi="Times New Roman"/>
                <w:sz w:val="24"/>
                <w:szCs w:val="24"/>
                <w:lang w:val="kk-KZ"/>
              </w:rPr>
              <w:t>Жоғары</w:t>
            </w:r>
          </w:p>
        </w:tc>
        <w:tc>
          <w:tcPr>
            <w:tcW w:w="1341" w:type="pct"/>
            <w:tcBorders>
              <w:top w:val="single" w:sz="4" w:space="0" w:color="auto"/>
              <w:left w:val="single" w:sz="4" w:space="0" w:color="auto"/>
              <w:bottom w:val="single" w:sz="4" w:space="0" w:color="auto"/>
              <w:right w:val="single" w:sz="4" w:space="0" w:color="auto"/>
            </w:tcBorders>
            <w:vAlign w:val="center"/>
            <w:hideMark/>
          </w:tcPr>
          <w:p w14:paraId="2721746D"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0</w:t>
            </w:r>
          </w:p>
        </w:tc>
        <w:tc>
          <w:tcPr>
            <w:tcW w:w="738" w:type="pct"/>
            <w:tcBorders>
              <w:top w:val="single" w:sz="4" w:space="0" w:color="auto"/>
              <w:left w:val="single" w:sz="4" w:space="0" w:color="auto"/>
              <w:bottom w:val="single" w:sz="4" w:space="0" w:color="auto"/>
              <w:right w:val="single" w:sz="4" w:space="0" w:color="auto"/>
            </w:tcBorders>
            <w:vAlign w:val="center"/>
            <w:hideMark/>
          </w:tcPr>
          <w:p w14:paraId="497C3B76"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0</w:t>
            </w:r>
          </w:p>
        </w:tc>
        <w:tc>
          <w:tcPr>
            <w:tcW w:w="1186" w:type="pct"/>
            <w:gridSpan w:val="2"/>
            <w:tcBorders>
              <w:top w:val="single" w:sz="4" w:space="0" w:color="auto"/>
              <w:left w:val="single" w:sz="4" w:space="0" w:color="auto"/>
              <w:bottom w:val="single" w:sz="4" w:space="0" w:color="auto"/>
              <w:right w:val="single" w:sz="4" w:space="0" w:color="auto"/>
            </w:tcBorders>
            <w:vAlign w:val="center"/>
            <w:hideMark/>
          </w:tcPr>
          <w:p w14:paraId="3E01EABE"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0</w:t>
            </w:r>
          </w:p>
        </w:tc>
        <w:tc>
          <w:tcPr>
            <w:tcW w:w="748" w:type="pct"/>
            <w:tcBorders>
              <w:top w:val="single" w:sz="4" w:space="0" w:color="auto"/>
              <w:left w:val="single" w:sz="4" w:space="0" w:color="auto"/>
              <w:bottom w:val="single" w:sz="4" w:space="0" w:color="auto"/>
              <w:right w:val="single" w:sz="4" w:space="0" w:color="auto"/>
            </w:tcBorders>
            <w:vAlign w:val="center"/>
            <w:hideMark/>
          </w:tcPr>
          <w:p w14:paraId="6A9762CC"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0</w:t>
            </w:r>
          </w:p>
        </w:tc>
      </w:tr>
    </w:tbl>
    <w:p w14:paraId="01594710" w14:textId="77777777" w:rsidR="007807E9" w:rsidRPr="008F147D" w:rsidRDefault="007807E9" w:rsidP="007807E9">
      <w:pPr>
        <w:spacing w:after="0" w:line="240" w:lineRule="auto"/>
        <w:jc w:val="both"/>
        <w:rPr>
          <w:rFonts w:ascii="Times New Roman" w:hAnsi="Times New Roman"/>
          <w:sz w:val="28"/>
          <w:szCs w:val="28"/>
          <w:lang w:val="kk-KZ"/>
        </w:rPr>
      </w:pPr>
    </w:p>
    <w:p w14:paraId="021DE456" w14:textId="77777777" w:rsidR="001C273B" w:rsidRPr="008F147D" w:rsidRDefault="001C273B" w:rsidP="001C273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Эксперименттің айқындау кезеңінде алынған диагностикалық деректерге сүйене отырып, педагогикалық эксперименттің қалыптастыру кезеңіне бағытталған дайындық жұмыстары жүргізілді. Осы кезеңде эксперименттің негізгі мақсаттары нақтыланды:</w:t>
      </w:r>
    </w:p>
    <w:p w14:paraId="3875D577" w14:textId="1CF9242A" w:rsidR="001C273B" w:rsidRPr="008F147D" w:rsidRDefault="001C273B" w:rsidP="001C273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студенттердің математикалық дайындығын жетілдіруге кедергі келтіретін факторларды анықтау және сауалнама нәтижелері негізінде айқындалған теріс ықпал етуші себептерді жоюға бағытталған педагогикалық шараларды жүзеге асыру;</w:t>
      </w:r>
    </w:p>
    <w:p w14:paraId="134A79AB" w14:textId="27C39700" w:rsidR="007807E9" w:rsidRPr="008F147D" w:rsidRDefault="007807E9" w:rsidP="007807E9">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 білім беруді цифрландыру жағдайында студенттердің математикалық дайындығын жетілдіруге бағытталған пәндерді оқытудың мазмұнын, әдістерін, формалары мен құралдарын жүйелі түрде пайдалану арқылы математиканы оқытуды ұйымдастыру жолдарын айқындау.</w:t>
      </w:r>
    </w:p>
    <w:p w14:paraId="08ABE853" w14:textId="47512617" w:rsidR="00A02A4B" w:rsidRPr="008F147D" w:rsidRDefault="00A02A4B" w:rsidP="00546D3B">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Эксперименттің </w:t>
      </w:r>
      <w:r w:rsidR="00E73A2B" w:rsidRPr="008F147D">
        <w:rPr>
          <w:rFonts w:ascii="Times New Roman" w:hAnsi="Times New Roman" w:cs="Times New Roman"/>
          <w:sz w:val="28"/>
          <w:szCs w:val="28"/>
          <w:lang w:val="kk-KZ"/>
        </w:rPr>
        <w:t xml:space="preserve">екінші кезеңінде </w:t>
      </w:r>
      <w:r w:rsidRPr="008F147D">
        <w:rPr>
          <w:rFonts w:ascii="Times New Roman" w:hAnsi="Times New Roman" w:cs="Times New Roman"/>
          <w:sz w:val="28"/>
          <w:szCs w:val="28"/>
          <w:lang w:val="kk-KZ"/>
        </w:rPr>
        <w:t>«Математиканы оқытудың инновациялық әдістері» пәні</w:t>
      </w:r>
      <w:r w:rsidR="00E73A2B" w:rsidRPr="008F147D">
        <w:rPr>
          <w:rFonts w:ascii="Times New Roman" w:hAnsi="Times New Roman" w:cs="Times New Roman"/>
          <w:sz w:val="28"/>
          <w:szCs w:val="28"/>
          <w:lang w:val="kk-KZ"/>
        </w:rPr>
        <w:t xml:space="preserve"> бойынша </w:t>
      </w:r>
      <w:r w:rsidRPr="008F147D">
        <w:rPr>
          <w:rFonts w:ascii="Times New Roman" w:hAnsi="Times New Roman" w:cs="Times New Roman"/>
          <w:sz w:val="28"/>
          <w:szCs w:val="28"/>
          <w:lang w:val="kk-KZ"/>
        </w:rPr>
        <w:t>әдістемелік жүйе</w:t>
      </w:r>
      <w:r w:rsidR="00E73A2B"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әзірлен</w:t>
      </w:r>
      <w:r w:rsidR="00E73A2B" w:rsidRPr="008F147D">
        <w:rPr>
          <w:rFonts w:ascii="Times New Roman" w:hAnsi="Times New Roman" w:cs="Times New Roman"/>
          <w:sz w:val="28"/>
          <w:szCs w:val="28"/>
          <w:lang w:val="kk-KZ"/>
        </w:rPr>
        <w:t>іп оқытылды</w:t>
      </w:r>
      <w:r w:rsidRPr="008F147D">
        <w:rPr>
          <w:rFonts w:ascii="Times New Roman" w:hAnsi="Times New Roman" w:cs="Times New Roman"/>
          <w:sz w:val="28"/>
          <w:szCs w:val="28"/>
          <w:lang w:val="kk-KZ"/>
        </w:rPr>
        <w:t xml:space="preserve">. </w:t>
      </w:r>
    </w:p>
    <w:p w14:paraId="10834382" w14:textId="16A55A9B" w:rsidR="007807E9" w:rsidRPr="008F147D" w:rsidRDefault="007807E9" w:rsidP="007807E9">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 xml:space="preserve">Эксперименттік топтарда диссертацияның 2.1, 2.2 параграфтарында ұсынылған әдістемелік жүйесі бойынша дәріс сабақтары, цифрлық білім беру құралдарымен есептерді шығаруға үйрету, компьютерлік математикалық жүйелерді қолдану арқылы өткізілді (Қосымша </w:t>
      </w:r>
      <w:r w:rsidR="003763BE" w:rsidRPr="008F147D">
        <w:rPr>
          <w:rFonts w:ascii="Times New Roman" w:hAnsi="Times New Roman"/>
          <w:sz w:val="28"/>
          <w:szCs w:val="28"/>
          <w:lang w:val="kk-KZ"/>
        </w:rPr>
        <w:t>Ә</w:t>
      </w:r>
      <w:r w:rsidRPr="008F147D">
        <w:rPr>
          <w:rFonts w:ascii="Times New Roman" w:hAnsi="Times New Roman"/>
          <w:sz w:val="28"/>
          <w:szCs w:val="28"/>
          <w:lang w:val="kk-KZ"/>
        </w:rPr>
        <w:t>).</w:t>
      </w:r>
    </w:p>
    <w:p w14:paraId="79CA4F83" w14:textId="4829DC5B" w:rsidR="002156AD" w:rsidRPr="008F147D" w:rsidRDefault="002156AD" w:rsidP="002156AD">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Эксперименттің қорытындылау кезеңінде «6В01501 – Математика» білім беру бағдарламасы бойынша білім алатын 4-курс студенттерінің оқу жетістіктерінің соңғы деңгейін айқындау мақсатында №2 бақылау жұмысы тест форматында өткізілді. Бақылау жұмысына енгізілген тест тапсырмалары диссертациялық жұмыстың қосымшасында ұсынылған (Қосымша Ә).</w:t>
      </w:r>
    </w:p>
    <w:p w14:paraId="3A19CCE0" w14:textId="73AC08DA" w:rsidR="002156AD" w:rsidRPr="008F147D" w:rsidRDefault="002156AD" w:rsidP="002156AD">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 тест жұмысының нәтижелері жинақталып, жан-жақты талдаудан өткізілді (</w:t>
      </w:r>
      <w:r w:rsidR="009D3D0B" w:rsidRPr="008F147D">
        <w:rPr>
          <w:rFonts w:ascii="Times New Roman" w:hAnsi="Times New Roman" w:cs="Times New Roman"/>
          <w:sz w:val="28"/>
          <w:szCs w:val="28"/>
          <w:lang w:val="kk-KZ"/>
        </w:rPr>
        <w:t>13</w:t>
      </w:r>
      <w:r w:rsidRPr="008F147D">
        <w:rPr>
          <w:rFonts w:ascii="Times New Roman" w:hAnsi="Times New Roman" w:cs="Times New Roman"/>
          <w:sz w:val="28"/>
          <w:szCs w:val="28"/>
          <w:lang w:val="kk-KZ"/>
        </w:rPr>
        <w:t>-кесте). Алынған деректерді салыстырмалы талдау эксперименттік топтағы студенттердің тапсырмаларды орындау барысында бақылау тобымен салыстырғанда саналы, жүйелі және негізделген әрекет жасағанын көрсетті.</w:t>
      </w:r>
    </w:p>
    <w:p w14:paraId="211D1AAB" w14:textId="3A86539D" w:rsidR="002156AD" w:rsidRPr="008F147D" w:rsidRDefault="002156AD" w:rsidP="002156AD">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Педагогикалық эксперименттің бастапқы және қорытынды кезеңдерінде алынған нәтижелерді салыстыру эксперименттік топтағы студенттердің білім деңгейінің едәуір жоғарылағанын дәлелдейді. Бұл ұсынылған әдістемелік жүйенің тиімділігін және оны оқу процесінде қолданудың болашақ математика </w:t>
      </w:r>
      <w:r w:rsidRPr="008F147D">
        <w:rPr>
          <w:rFonts w:ascii="Times New Roman" w:hAnsi="Times New Roman" w:cs="Times New Roman"/>
          <w:sz w:val="28"/>
          <w:szCs w:val="28"/>
          <w:lang w:val="kk-KZ"/>
        </w:rPr>
        <w:lastRenderedPageBreak/>
        <w:t>мұғалімдерінің математикалық дайындығын қалыптастыруға оң ықпал еткенін көрсетеді.</w:t>
      </w:r>
    </w:p>
    <w:p w14:paraId="390727E7" w14:textId="77777777" w:rsidR="00E55405" w:rsidRPr="008F147D" w:rsidRDefault="00E55405" w:rsidP="007807E9">
      <w:pPr>
        <w:spacing w:after="0" w:line="240" w:lineRule="auto"/>
        <w:ind w:firstLine="567"/>
        <w:jc w:val="both"/>
        <w:rPr>
          <w:rFonts w:ascii="Times New Roman" w:hAnsi="Times New Roman"/>
          <w:sz w:val="28"/>
          <w:szCs w:val="28"/>
          <w:lang w:val="kk-KZ"/>
        </w:rPr>
      </w:pPr>
    </w:p>
    <w:p w14:paraId="1C92779A" w14:textId="56EA9888" w:rsidR="0078728B" w:rsidRPr="008F147D" w:rsidRDefault="007807E9" w:rsidP="007807E9">
      <w:pPr>
        <w:spacing w:after="0" w:line="240" w:lineRule="auto"/>
        <w:jc w:val="both"/>
        <w:rPr>
          <w:rFonts w:ascii="Times New Roman" w:hAnsi="Times New Roman"/>
          <w:sz w:val="28"/>
          <w:szCs w:val="28"/>
          <w:lang w:val="kk-KZ"/>
        </w:rPr>
      </w:pPr>
      <w:r w:rsidRPr="008F147D">
        <w:rPr>
          <w:rFonts w:ascii="Times New Roman" w:hAnsi="Times New Roman"/>
          <w:sz w:val="28"/>
          <w:szCs w:val="28"/>
          <w:lang w:val="kk-KZ"/>
        </w:rPr>
        <w:t xml:space="preserve">Кесте </w:t>
      </w:r>
      <w:r w:rsidR="009D3D0B" w:rsidRPr="008F147D">
        <w:rPr>
          <w:rFonts w:ascii="Times New Roman" w:hAnsi="Times New Roman"/>
          <w:sz w:val="28"/>
          <w:szCs w:val="28"/>
          <w:lang w:val="kk-KZ"/>
        </w:rPr>
        <w:t>13</w:t>
      </w:r>
      <w:r w:rsidRPr="008F147D">
        <w:rPr>
          <w:rFonts w:ascii="Times New Roman" w:hAnsi="Times New Roman"/>
          <w:sz w:val="28"/>
          <w:szCs w:val="28"/>
          <w:lang w:val="kk-KZ"/>
        </w:rPr>
        <w:t xml:space="preserve"> – </w:t>
      </w:r>
      <w:r w:rsidR="0078728B" w:rsidRPr="008F147D">
        <w:rPr>
          <w:rFonts w:ascii="Times New Roman" w:hAnsi="Times New Roman"/>
          <w:sz w:val="28"/>
          <w:szCs w:val="28"/>
          <w:lang w:val="kk-KZ"/>
        </w:rPr>
        <w:t>Қорытындылау кезеңіндегі студенттердің №2 тест нәтижелері</w:t>
      </w:r>
    </w:p>
    <w:p w14:paraId="479A8CC9" w14:textId="77777777" w:rsidR="007807E9" w:rsidRPr="008F147D" w:rsidRDefault="007807E9" w:rsidP="007807E9">
      <w:pPr>
        <w:spacing w:after="0" w:line="240" w:lineRule="auto"/>
        <w:jc w:val="both"/>
        <w:rPr>
          <w:rFonts w:ascii="Times New Roman" w:hAnsi="Times New Roman"/>
          <w:sz w:val="28"/>
          <w:szCs w:val="28"/>
          <w:lang w:val="kk-KZ"/>
        </w:rPr>
      </w:pP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2393"/>
        <w:gridCol w:w="1387"/>
        <w:gridCol w:w="2237"/>
        <w:gridCol w:w="1590"/>
      </w:tblGrid>
      <w:tr w:rsidR="007807E9" w:rsidRPr="008F147D" w14:paraId="30EC92AA" w14:textId="77777777" w:rsidTr="009F17BE">
        <w:trPr>
          <w:cantSplit/>
          <w:trHeight w:val="320"/>
        </w:trPr>
        <w:tc>
          <w:tcPr>
            <w:tcW w:w="995" w:type="pct"/>
            <w:vMerge w:val="restart"/>
            <w:tcBorders>
              <w:top w:val="single" w:sz="4" w:space="0" w:color="auto"/>
              <w:left w:val="single" w:sz="4" w:space="0" w:color="auto"/>
              <w:bottom w:val="single" w:sz="4" w:space="0" w:color="auto"/>
              <w:right w:val="single" w:sz="4" w:space="0" w:color="auto"/>
            </w:tcBorders>
            <w:hideMark/>
          </w:tcPr>
          <w:p w14:paraId="0F17C92C" w14:textId="77777777" w:rsidR="007807E9" w:rsidRPr="008F147D" w:rsidRDefault="007807E9" w:rsidP="009F17BE">
            <w:pPr>
              <w:spacing w:after="0" w:line="240" w:lineRule="auto"/>
              <w:rPr>
                <w:rFonts w:ascii="Times New Roman" w:hAnsi="Times New Roman"/>
                <w:sz w:val="24"/>
                <w:szCs w:val="24"/>
                <w:lang w:val="kk-KZ"/>
              </w:rPr>
            </w:pPr>
            <w:r w:rsidRPr="008F147D">
              <w:rPr>
                <w:rFonts w:ascii="Times New Roman" w:hAnsi="Times New Roman"/>
                <w:sz w:val="24"/>
                <w:szCs w:val="24"/>
                <w:lang w:val="kk-KZ"/>
              </w:rPr>
              <w:t>Математикалық дайындық деңгейлері</w:t>
            </w:r>
          </w:p>
        </w:tc>
        <w:tc>
          <w:tcPr>
            <w:tcW w:w="4005" w:type="pct"/>
            <w:gridSpan w:val="4"/>
            <w:tcBorders>
              <w:top w:val="single" w:sz="4" w:space="0" w:color="auto"/>
              <w:left w:val="single" w:sz="4" w:space="0" w:color="auto"/>
              <w:bottom w:val="single" w:sz="4" w:space="0" w:color="auto"/>
              <w:right w:val="single" w:sz="4" w:space="0" w:color="auto"/>
            </w:tcBorders>
            <w:hideMark/>
          </w:tcPr>
          <w:p w14:paraId="1E8D61C5"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2023</w:t>
            </w:r>
            <w:r w:rsidRPr="008F147D">
              <w:rPr>
                <w:rFonts w:ascii="Times New Roman" w:hAnsi="Times New Roman"/>
                <w:sz w:val="24"/>
                <w:szCs w:val="24"/>
                <w:lang w:val="kk-KZ"/>
              </w:rPr>
              <w:sym w:font="Symbol" w:char="F02D"/>
            </w:r>
            <w:r w:rsidRPr="008F147D">
              <w:rPr>
                <w:rFonts w:ascii="Times New Roman" w:hAnsi="Times New Roman"/>
                <w:sz w:val="24"/>
                <w:szCs w:val="24"/>
                <w:lang w:val="kk-KZ"/>
              </w:rPr>
              <w:t>2024 оқу жылы</w:t>
            </w:r>
          </w:p>
        </w:tc>
      </w:tr>
      <w:tr w:rsidR="007807E9" w:rsidRPr="008F147D" w14:paraId="67C35981" w14:textId="77777777" w:rsidTr="009F17BE">
        <w:trPr>
          <w:cantSplit/>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C36443" w14:textId="77777777" w:rsidR="007807E9" w:rsidRPr="008F147D" w:rsidRDefault="007807E9" w:rsidP="009F17BE">
            <w:pPr>
              <w:spacing w:after="0" w:line="240" w:lineRule="auto"/>
              <w:rPr>
                <w:rFonts w:ascii="Times New Roman" w:hAnsi="Times New Roman"/>
                <w:sz w:val="24"/>
                <w:szCs w:val="24"/>
                <w:lang w:val="kk-KZ"/>
              </w:rPr>
            </w:pPr>
          </w:p>
        </w:tc>
        <w:tc>
          <w:tcPr>
            <w:tcW w:w="1989" w:type="pct"/>
            <w:gridSpan w:val="2"/>
            <w:tcBorders>
              <w:top w:val="single" w:sz="4" w:space="0" w:color="auto"/>
              <w:left w:val="single" w:sz="4" w:space="0" w:color="auto"/>
              <w:bottom w:val="single" w:sz="4" w:space="0" w:color="auto"/>
              <w:right w:val="single" w:sz="4" w:space="0" w:color="auto"/>
            </w:tcBorders>
            <w:hideMark/>
          </w:tcPr>
          <w:p w14:paraId="28EA5CBF" w14:textId="283E9031"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Эксперименттік топ (</w:t>
            </w:r>
            <w:r w:rsidR="00CF075F" w:rsidRPr="008F147D">
              <w:rPr>
                <w:rFonts w:ascii="Times New Roman" w:hAnsi="Times New Roman"/>
                <w:sz w:val="24"/>
                <w:szCs w:val="24"/>
              </w:rPr>
              <w:t>85</w:t>
            </w:r>
            <w:r w:rsidRPr="008F147D">
              <w:rPr>
                <w:rFonts w:ascii="Times New Roman" w:hAnsi="Times New Roman"/>
                <w:sz w:val="24"/>
                <w:szCs w:val="24"/>
                <w:lang w:val="kk-KZ"/>
              </w:rPr>
              <w:t xml:space="preserve"> студент)</w:t>
            </w:r>
          </w:p>
        </w:tc>
        <w:tc>
          <w:tcPr>
            <w:tcW w:w="2016" w:type="pct"/>
            <w:gridSpan w:val="2"/>
            <w:tcBorders>
              <w:top w:val="single" w:sz="4" w:space="0" w:color="auto"/>
              <w:left w:val="single" w:sz="4" w:space="0" w:color="auto"/>
              <w:bottom w:val="single" w:sz="4" w:space="0" w:color="auto"/>
              <w:right w:val="single" w:sz="4" w:space="0" w:color="auto"/>
            </w:tcBorders>
            <w:hideMark/>
          </w:tcPr>
          <w:p w14:paraId="41F4CF59" w14:textId="24D7FFD0"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Бақылау тобы (7</w:t>
            </w:r>
            <w:r w:rsidR="00CF075F" w:rsidRPr="008F147D">
              <w:rPr>
                <w:rFonts w:ascii="Times New Roman" w:hAnsi="Times New Roman"/>
                <w:sz w:val="24"/>
                <w:szCs w:val="24"/>
              </w:rPr>
              <w:t>5</w:t>
            </w:r>
            <w:r w:rsidRPr="008F147D">
              <w:rPr>
                <w:rFonts w:ascii="Times New Roman" w:hAnsi="Times New Roman"/>
                <w:sz w:val="24"/>
                <w:szCs w:val="24"/>
                <w:lang w:val="kk-KZ"/>
              </w:rPr>
              <w:t xml:space="preserve"> студент)</w:t>
            </w:r>
          </w:p>
        </w:tc>
      </w:tr>
      <w:tr w:rsidR="007807E9" w:rsidRPr="008F147D" w14:paraId="1EE2A39F" w14:textId="77777777" w:rsidTr="009F17BE">
        <w:trPr>
          <w:cantSplit/>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4D9157" w14:textId="77777777" w:rsidR="007807E9" w:rsidRPr="008F147D" w:rsidRDefault="007807E9" w:rsidP="009F17BE">
            <w:pPr>
              <w:spacing w:after="0" w:line="240" w:lineRule="auto"/>
              <w:rPr>
                <w:rFonts w:ascii="Times New Roman" w:hAnsi="Times New Roman"/>
                <w:sz w:val="24"/>
                <w:szCs w:val="24"/>
                <w:lang w:val="kk-KZ"/>
              </w:rPr>
            </w:pPr>
          </w:p>
        </w:tc>
        <w:tc>
          <w:tcPr>
            <w:tcW w:w="1260" w:type="pct"/>
            <w:tcBorders>
              <w:top w:val="single" w:sz="4" w:space="0" w:color="auto"/>
              <w:left w:val="single" w:sz="4" w:space="0" w:color="auto"/>
              <w:bottom w:val="single" w:sz="4" w:space="0" w:color="auto"/>
              <w:right w:val="single" w:sz="4" w:space="0" w:color="auto"/>
            </w:tcBorders>
            <w:hideMark/>
          </w:tcPr>
          <w:p w14:paraId="56CD8A86"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Эксперименттің соңында (саны)</w:t>
            </w:r>
          </w:p>
        </w:tc>
        <w:tc>
          <w:tcPr>
            <w:tcW w:w="730" w:type="pct"/>
            <w:tcBorders>
              <w:top w:val="single" w:sz="4" w:space="0" w:color="auto"/>
              <w:left w:val="single" w:sz="4" w:space="0" w:color="auto"/>
              <w:bottom w:val="single" w:sz="4" w:space="0" w:color="auto"/>
              <w:right w:val="single" w:sz="4" w:space="0" w:color="auto"/>
            </w:tcBorders>
            <w:hideMark/>
          </w:tcPr>
          <w:p w14:paraId="2648214E"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Пайыздық үлесі</w:t>
            </w:r>
          </w:p>
        </w:tc>
        <w:tc>
          <w:tcPr>
            <w:tcW w:w="1178" w:type="pct"/>
            <w:tcBorders>
              <w:top w:val="single" w:sz="4" w:space="0" w:color="auto"/>
              <w:left w:val="single" w:sz="4" w:space="0" w:color="auto"/>
              <w:bottom w:val="single" w:sz="4" w:space="0" w:color="auto"/>
              <w:right w:val="single" w:sz="4" w:space="0" w:color="auto"/>
            </w:tcBorders>
            <w:hideMark/>
          </w:tcPr>
          <w:p w14:paraId="38327305"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Эксперименттің соңында (саны)</w:t>
            </w:r>
          </w:p>
        </w:tc>
        <w:tc>
          <w:tcPr>
            <w:tcW w:w="838" w:type="pct"/>
            <w:tcBorders>
              <w:top w:val="single" w:sz="4" w:space="0" w:color="auto"/>
              <w:left w:val="single" w:sz="4" w:space="0" w:color="auto"/>
              <w:bottom w:val="single" w:sz="4" w:space="0" w:color="auto"/>
              <w:right w:val="single" w:sz="4" w:space="0" w:color="auto"/>
            </w:tcBorders>
            <w:hideMark/>
          </w:tcPr>
          <w:p w14:paraId="02735DD0" w14:textId="77777777" w:rsidR="007807E9" w:rsidRPr="008F147D" w:rsidRDefault="007807E9" w:rsidP="009F17BE">
            <w:pPr>
              <w:spacing w:after="0" w:line="240" w:lineRule="auto"/>
              <w:jc w:val="center"/>
              <w:rPr>
                <w:rFonts w:ascii="Times New Roman" w:hAnsi="Times New Roman"/>
                <w:sz w:val="24"/>
                <w:szCs w:val="24"/>
                <w:lang w:val="kk-KZ"/>
              </w:rPr>
            </w:pPr>
            <w:r w:rsidRPr="008F147D">
              <w:rPr>
                <w:rFonts w:ascii="Times New Roman" w:hAnsi="Times New Roman"/>
                <w:sz w:val="24"/>
                <w:szCs w:val="24"/>
                <w:lang w:val="kk-KZ"/>
              </w:rPr>
              <w:t>Пайыздық үлесі</w:t>
            </w:r>
          </w:p>
        </w:tc>
      </w:tr>
      <w:tr w:rsidR="007807E9" w:rsidRPr="008F147D" w14:paraId="3615DE98" w14:textId="77777777" w:rsidTr="00CF075F">
        <w:tc>
          <w:tcPr>
            <w:tcW w:w="995" w:type="pct"/>
            <w:tcBorders>
              <w:top w:val="single" w:sz="4" w:space="0" w:color="auto"/>
              <w:left w:val="single" w:sz="4" w:space="0" w:color="auto"/>
              <w:bottom w:val="single" w:sz="4" w:space="0" w:color="auto"/>
              <w:right w:val="single" w:sz="4" w:space="0" w:color="auto"/>
            </w:tcBorders>
            <w:hideMark/>
          </w:tcPr>
          <w:p w14:paraId="77ABC0EF" w14:textId="77777777" w:rsidR="007807E9" w:rsidRPr="008F147D" w:rsidRDefault="007807E9" w:rsidP="009F17BE">
            <w:pPr>
              <w:spacing w:after="0" w:line="240" w:lineRule="auto"/>
              <w:rPr>
                <w:rFonts w:ascii="Times New Roman" w:hAnsi="Times New Roman"/>
                <w:sz w:val="24"/>
                <w:szCs w:val="24"/>
                <w:lang w:val="kk-KZ"/>
              </w:rPr>
            </w:pPr>
            <w:r w:rsidRPr="008F147D">
              <w:rPr>
                <w:rFonts w:ascii="Times New Roman" w:hAnsi="Times New Roman"/>
                <w:sz w:val="24"/>
                <w:szCs w:val="24"/>
                <w:lang w:val="kk-KZ"/>
              </w:rPr>
              <w:t xml:space="preserve">Төмен </w:t>
            </w:r>
          </w:p>
        </w:tc>
        <w:tc>
          <w:tcPr>
            <w:tcW w:w="1260" w:type="pct"/>
            <w:tcBorders>
              <w:top w:val="single" w:sz="4" w:space="0" w:color="auto"/>
              <w:left w:val="single" w:sz="4" w:space="0" w:color="auto"/>
              <w:bottom w:val="single" w:sz="4" w:space="0" w:color="auto"/>
              <w:right w:val="single" w:sz="4" w:space="0" w:color="auto"/>
            </w:tcBorders>
            <w:vAlign w:val="center"/>
            <w:hideMark/>
          </w:tcPr>
          <w:p w14:paraId="13158E2F" w14:textId="0806CC7C"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7</w:t>
            </w:r>
          </w:p>
        </w:tc>
        <w:tc>
          <w:tcPr>
            <w:tcW w:w="730" w:type="pct"/>
            <w:tcBorders>
              <w:top w:val="single" w:sz="4" w:space="0" w:color="auto"/>
              <w:left w:val="single" w:sz="4" w:space="0" w:color="auto"/>
              <w:bottom w:val="single" w:sz="4" w:space="0" w:color="auto"/>
              <w:right w:val="single" w:sz="4" w:space="0" w:color="auto"/>
            </w:tcBorders>
            <w:vAlign w:val="center"/>
          </w:tcPr>
          <w:p w14:paraId="3CFC5034" w14:textId="4D87A4F5"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8%</w:t>
            </w:r>
          </w:p>
        </w:tc>
        <w:tc>
          <w:tcPr>
            <w:tcW w:w="1178" w:type="pct"/>
            <w:tcBorders>
              <w:top w:val="single" w:sz="4" w:space="0" w:color="auto"/>
              <w:left w:val="single" w:sz="4" w:space="0" w:color="auto"/>
              <w:bottom w:val="single" w:sz="4" w:space="0" w:color="auto"/>
              <w:right w:val="single" w:sz="4" w:space="0" w:color="auto"/>
            </w:tcBorders>
            <w:vAlign w:val="center"/>
          </w:tcPr>
          <w:p w14:paraId="369DBE65" w14:textId="060DFDDA"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35</w:t>
            </w:r>
          </w:p>
        </w:tc>
        <w:tc>
          <w:tcPr>
            <w:tcW w:w="838" w:type="pct"/>
            <w:tcBorders>
              <w:top w:val="single" w:sz="4" w:space="0" w:color="auto"/>
              <w:left w:val="single" w:sz="4" w:space="0" w:color="auto"/>
              <w:bottom w:val="single" w:sz="4" w:space="0" w:color="auto"/>
              <w:right w:val="single" w:sz="4" w:space="0" w:color="auto"/>
            </w:tcBorders>
            <w:vAlign w:val="center"/>
            <w:hideMark/>
          </w:tcPr>
          <w:p w14:paraId="5C9E0AEC" w14:textId="30FC1CA8"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47%</w:t>
            </w:r>
          </w:p>
        </w:tc>
      </w:tr>
      <w:tr w:rsidR="007807E9" w:rsidRPr="008F147D" w14:paraId="6CDFB3F0" w14:textId="77777777" w:rsidTr="00CF075F">
        <w:tc>
          <w:tcPr>
            <w:tcW w:w="995" w:type="pct"/>
            <w:tcBorders>
              <w:top w:val="single" w:sz="4" w:space="0" w:color="auto"/>
              <w:left w:val="single" w:sz="4" w:space="0" w:color="auto"/>
              <w:bottom w:val="single" w:sz="4" w:space="0" w:color="auto"/>
              <w:right w:val="single" w:sz="4" w:space="0" w:color="auto"/>
            </w:tcBorders>
            <w:hideMark/>
          </w:tcPr>
          <w:p w14:paraId="0009456A" w14:textId="77777777" w:rsidR="007807E9" w:rsidRPr="008F147D" w:rsidRDefault="007807E9" w:rsidP="009F17BE">
            <w:pPr>
              <w:spacing w:after="0" w:line="240" w:lineRule="auto"/>
              <w:rPr>
                <w:rFonts w:ascii="Times New Roman" w:hAnsi="Times New Roman"/>
                <w:sz w:val="24"/>
                <w:szCs w:val="24"/>
                <w:lang w:val="kk-KZ"/>
              </w:rPr>
            </w:pPr>
            <w:r w:rsidRPr="008F147D">
              <w:rPr>
                <w:rFonts w:ascii="Times New Roman" w:hAnsi="Times New Roman"/>
                <w:sz w:val="24"/>
                <w:szCs w:val="24"/>
                <w:lang w:val="kk-KZ"/>
              </w:rPr>
              <w:t xml:space="preserve">Орташа </w:t>
            </w:r>
          </w:p>
        </w:tc>
        <w:tc>
          <w:tcPr>
            <w:tcW w:w="1260" w:type="pct"/>
            <w:tcBorders>
              <w:top w:val="single" w:sz="4" w:space="0" w:color="auto"/>
              <w:left w:val="single" w:sz="4" w:space="0" w:color="auto"/>
              <w:bottom w:val="single" w:sz="4" w:space="0" w:color="auto"/>
              <w:right w:val="single" w:sz="4" w:space="0" w:color="auto"/>
            </w:tcBorders>
            <w:vAlign w:val="center"/>
            <w:hideMark/>
          </w:tcPr>
          <w:p w14:paraId="7EB89EF6" w14:textId="15C57822"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29</w:t>
            </w:r>
          </w:p>
        </w:tc>
        <w:tc>
          <w:tcPr>
            <w:tcW w:w="730" w:type="pct"/>
            <w:tcBorders>
              <w:top w:val="single" w:sz="4" w:space="0" w:color="auto"/>
              <w:left w:val="single" w:sz="4" w:space="0" w:color="auto"/>
              <w:bottom w:val="single" w:sz="4" w:space="0" w:color="auto"/>
              <w:right w:val="single" w:sz="4" w:space="0" w:color="auto"/>
            </w:tcBorders>
            <w:vAlign w:val="center"/>
          </w:tcPr>
          <w:p w14:paraId="0BB75110" w14:textId="2686050A"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34%</w:t>
            </w:r>
          </w:p>
        </w:tc>
        <w:tc>
          <w:tcPr>
            <w:tcW w:w="1178" w:type="pct"/>
            <w:tcBorders>
              <w:top w:val="single" w:sz="4" w:space="0" w:color="auto"/>
              <w:left w:val="single" w:sz="4" w:space="0" w:color="auto"/>
              <w:bottom w:val="single" w:sz="4" w:space="0" w:color="auto"/>
              <w:right w:val="single" w:sz="4" w:space="0" w:color="auto"/>
            </w:tcBorders>
            <w:vAlign w:val="center"/>
          </w:tcPr>
          <w:p w14:paraId="12AD8026" w14:textId="0C99F756"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33</w:t>
            </w:r>
          </w:p>
        </w:tc>
        <w:tc>
          <w:tcPr>
            <w:tcW w:w="838" w:type="pct"/>
            <w:tcBorders>
              <w:top w:val="single" w:sz="4" w:space="0" w:color="auto"/>
              <w:left w:val="single" w:sz="4" w:space="0" w:color="auto"/>
              <w:bottom w:val="single" w:sz="4" w:space="0" w:color="auto"/>
              <w:right w:val="single" w:sz="4" w:space="0" w:color="auto"/>
            </w:tcBorders>
            <w:vAlign w:val="center"/>
            <w:hideMark/>
          </w:tcPr>
          <w:p w14:paraId="2519E129" w14:textId="7E284ED5" w:rsidR="007807E9" w:rsidRPr="008F147D" w:rsidRDefault="00CF075F" w:rsidP="00CF075F">
            <w:pPr>
              <w:spacing w:after="0" w:line="240" w:lineRule="auto"/>
              <w:jc w:val="center"/>
              <w:rPr>
                <w:rFonts w:ascii="Times New Roman" w:hAnsi="Times New Roman"/>
                <w:sz w:val="24"/>
                <w:szCs w:val="24"/>
              </w:rPr>
            </w:pPr>
            <w:r w:rsidRPr="008F147D">
              <w:rPr>
                <w:rFonts w:ascii="Times New Roman" w:hAnsi="Times New Roman"/>
                <w:sz w:val="24"/>
                <w:szCs w:val="24"/>
              </w:rPr>
              <w:t>44%</w:t>
            </w:r>
          </w:p>
        </w:tc>
      </w:tr>
      <w:tr w:rsidR="007807E9" w:rsidRPr="008F147D" w14:paraId="58446FEE" w14:textId="77777777" w:rsidTr="00CF075F">
        <w:tc>
          <w:tcPr>
            <w:tcW w:w="995" w:type="pct"/>
            <w:tcBorders>
              <w:top w:val="single" w:sz="4" w:space="0" w:color="auto"/>
              <w:left w:val="single" w:sz="4" w:space="0" w:color="auto"/>
              <w:bottom w:val="single" w:sz="4" w:space="0" w:color="auto"/>
              <w:right w:val="single" w:sz="4" w:space="0" w:color="auto"/>
            </w:tcBorders>
            <w:hideMark/>
          </w:tcPr>
          <w:p w14:paraId="5D06FA6B" w14:textId="77777777" w:rsidR="007807E9" w:rsidRPr="008F147D" w:rsidRDefault="007807E9" w:rsidP="009F17BE">
            <w:pPr>
              <w:spacing w:after="0" w:line="240" w:lineRule="auto"/>
              <w:rPr>
                <w:rFonts w:ascii="Times New Roman" w:hAnsi="Times New Roman"/>
                <w:sz w:val="24"/>
                <w:szCs w:val="24"/>
                <w:lang w:val="kk-KZ"/>
              </w:rPr>
            </w:pPr>
            <w:r w:rsidRPr="008F147D">
              <w:rPr>
                <w:rFonts w:ascii="Times New Roman" w:hAnsi="Times New Roman"/>
                <w:sz w:val="24"/>
                <w:szCs w:val="24"/>
                <w:lang w:val="kk-KZ"/>
              </w:rPr>
              <w:t xml:space="preserve">Ортадан жоғары </w:t>
            </w:r>
          </w:p>
        </w:tc>
        <w:tc>
          <w:tcPr>
            <w:tcW w:w="1260" w:type="pct"/>
            <w:tcBorders>
              <w:top w:val="single" w:sz="4" w:space="0" w:color="auto"/>
              <w:left w:val="single" w:sz="4" w:space="0" w:color="auto"/>
              <w:bottom w:val="single" w:sz="4" w:space="0" w:color="auto"/>
              <w:right w:val="single" w:sz="4" w:space="0" w:color="auto"/>
            </w:tcBorders>
            <w:vAlign w:val="center"/>
            <w:hideMark/>
          </w:tcPr>
          <w:p w14:paraId="6FC1BB00" w14:textId="3D907F44"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37</w:t>
            </w:r>
          </w:p>
        </w:tc>
        <w:tc>
          <w:tcPr>
            <w:tcW w:w="730" w:type="pct"/>
            <w:tcBorders>
              <w:top w:val="single" w:sz="4" w:space="0" w:color="auto"/>
              <w:left w:val="single" w:sz="4" w:space="0" w:color="auto"/>
              <w:bottom w:val="single" w:sz="4" w:space="0" w:color="auto"/>
              <w:right w:val="single" w:sz="4" w:space="0" w:color="auto"/>
            </w:tcBorders>
            <w:vAlign w:val="center"/>
          </w:tcPr>
          <w:p w14:paraId="762FF0EC" w14:textId="2537EAB6"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44%</w:t>
            </w:r>
          </w:p>
        </w:tc>
        <w:tc>
          <w:tcPr>
            <w:tcW w:w="1178" w:type="pct"/>
            <w:tcBorders>
              <w:top w:val="single" w:sz="4" w:space="0" w:color="auto"/>
              <w:left w:val="single" w:sz="4" w:space="0" w:color="auto"/>
              <w:bottom w:val="single" w:sz="4" w:space="0" w:color="auto"/>
              <w:right w:val="single" w:sz="4" w:space="0" w:color="auto"/>
            </w:tcBorders>
            <w:vAlign w:val="center"/>
          </w:tcPr>
          <w:p w14:paraId="283A8CBD" w14:textId="09B247FB"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7</w:t>
            </w:r>
          </w:p>
        </w:tc>
        <w:tc>
          <w:tcPr>
            <w:tcW w:w="838" w:type="pct"/>
            <w:tcBorders>
              <w:top w:val="single" w:sz="4" w:space="0" w:color="auto"/>
              <w:left w:val="single" w:sz="4" w:space="0" w:color="auto"/>
              <w:bottom w:val="single" w:sz="4" w:space="0" w:color="auto"/>
              <w:right w:val="single" w:sz="4" w:space="0" w:color="auto"/>
            </w:tcBorders>
            <w:vAlign w:val="center"/>
            <w:hideMark/>
          </w:tcPr>
          <w:p w14:paraId="69360400" w14:textId="15B429D4"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9%</w:t>
            </w:r>
          </w:p>
        </w:tc>
      </w:tr>
      <w:tr w:rsidR="007807E9" w:rsidRPr="008F147D" w14:paraId="5051D885" w14:textId="77777777" w:rsidTr="00CF075F">
        <w:tc>
          <w:tcPr>
            <w:tcW w:w="995" w:type="pct"/>
            <w:tcBorders>
              <w:top w:val="single" w:sz="4" w:space="0" w:color="auto"/>
              <w:left w:val="single" w:sz="4" w:space="0" w:color="auto"/>
              <w:bottom w:val="single" w:sz="4" w:space="0" w:color="auto"/>
              <w:right w:val="single" w:sz="4" w:space="0" w:color="auto"/>
            </w:tcBorders>
            <w:hideMark/>
          </w:tcPr>
          <w:p w14:paraId="5486E7EF" w14:textId="77777777" w:rsidR="007807E9" w:rsidRPr="008F147D" w:rsidRDefault="007807E9" w:rsidP="009F17BE">
            <w:pPr>
              <w:spacing w:after="0" w:line="240" w:lineRule="auto"/>
              <w:rPr>
                <w:rFonts w:ascii="Times New Roman" w:hAnsi="Times New Roman"/>
                <w:sz w:val="24"/>
                <w:szCs w:val="24"/>
                <w:lang w:val="kk-KZ"/>
              </w:rPr>
            </w:pPr>
            <w:r w:rsidRPr="008F147D">
              <w:rPr>
                <w:rFonts w:ascii="Times New Roman" w:hAnsi="Times New Roman"/>
                <w:sz w:val="24"/>
                <w:szCs w:val="24"/>
                <w:lang w:val="kk-KZ"/>
              </w:rPr>
              <w:t>Жоғары</w:t>
            </w:r>
          </w:p>
        </w:tc>
        <w:tc>
          <w:tcPr>
            <w:tcW w:w="1260" w:type="pct"/>
            <w:tcBorders>
              <w:top w:val="single" w:sz="4" w:space="0" w:color="auto"/>
              <w:left w:val="single" w:sz="4" w:space="0" w:color="auto"/>
              <w:bottom w:val="single" w:sz="4" w:space="0" w:color="auto"/>
              <w:right w:val="single" w:sz="4" w:space="0" w:color="auto"/>
            </w:tcBorders>
            <w:vAlign w:val="center"/>
            <w:hideMark/>
          </w:tcPr>
          <w:p w14:paraId="567C99EF" w14:textId="21B7903E" w:rsidR="007807E9" w:rsidRPr="008F147D" w:rsidRDefault="007807E9" w:rsidP="009F17BE">
            <w:pPr>
              <w:spacing w:after="0" w:line="240" w:lineRule="auto"/>
              <w:jc w:val="center"/>
              <w:rPr>
                <w:rFonts w:ascii="Times New Roman" w:hAnsi="Times New Roman"/>
                <w:sz w:val="24"/>
                <w:szCs w:val="24"/>
              </w:rPr>
            </w:pPr>
            <w:r w:rsidRPr="008F147D">
              <w:rPr>
                <w:rFonts w:ascii="Times New Roman" w:hAnsi="Times New Roman"/>
                <w:sz w:val="24"/>
                <w:szCs w:val="24"/>
                <w:lang w:val="kk-KZ"/>
              </w:rPr>
              <w:t>1</w:t>
            </w:r>
            <w:r w:rsidR="00CF075F" w:rsidRPr="008F147D">
              <w:rPr>
                <w:rFonts w:ascii="Times New Roman" w:hAnsi="Times New Roman"/>
                <w:sz w:val="24"/>
                <w:szCs w:val="24"/>
              </w:rPr>
              <w:t>2</w:t>
            </w:r>
          </w:p>
        </w:tc>
        <w:tc>
          <w:tcPr>
            <w:tcW w:w="730" w:type="pct"/>
            <w:tcBorders>
              <w:top w:val="single" w:sz="4" w:space="0" w:color="auto"/>
              <w:left w:val="single" w:sz="4" w:space="0" w:color="auto"/>
              <w:bottom w:val="single" w:sz="4" w:space="0" w:color="auto"/>
              <w:right w:val="single" w:sz="4" w:space="0" w:color="auto"/>
            </w:tcBorders>
            <w:vAlign w:val="center"/>
          </w:tcPr>
          <w:p w14:paraId="052A4510" w14:textId="66D2DABC"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14%</w:t>
            </w:r>
          </w:p>
        </w:tc>
        <w:tc>
          <w:tcPr>
            <w:tcW w:w="1178" w:type="pct"/>
            <w:tcBorders>
              <w:top w:val="single" w:sz="4" w:space="0" w:color="auto"/>
              <w:left w:val="single" w:sz="4" w:space="0" w:color="auto"/>
              <w:bottom w:val="single" w:sz="4" w:space="0" w:color="auto"/>
              <w:right w:val="single" w:sz="4" w:space="0" w:color="auto"/>
            </w:tcBorders>
            <w:vAlign w:val="center"/>
          </w:tcPr>
          <w:p w14:paraId="41A8251E" w14:textId="636A3D69"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0</w:t>
            </w:r>
          </w:p>
        </w:tc>
        <w:tc>
          <w:tcPr>
            <w:tcW w:w="838" w:type="pct"/>
            <w:tcBorders>
              <w:top w:val="single" w:sz="4" w:space="0" w:color="auto"/>
              <w:left w:val="single" w:sz="4" w:space="0" w:color="auto"/>
              <w:bottom w:val="single" w:sz="4" w:space="0" w:color="auto"/>
              <w:right w:val="single" w:sz="4" w:space="0" w:color="auto"/>
            </w:tcBorders>
            <w:vAlign w:val="center"/>
            <w:hideMark/>
          </w:tcPr>
          <w:p w14:paraId="6AA4D37A" w14:textId="7DC2BDC8" w:rsidR="007807E9" w:rsidRPr="008F147D" w:rsidRDefault="00CF075F" w:rsidP="009F17BE">
            <w:pPr>
              <w:spacing w:after="0" w:line="240" w:lineRule="auto"/>
              <w:jc w:val="center"/>
              <w:rPr>
                <w:rFonts w:ascii="Times New Roman" w:hAnsi="Times New Roman"/>
                <w:sz w:val="24"/>
                <w:szCs w:val="24"/>
              </w:rPr>
            </w:pPr>
            <w:r w:rsidRPr="008F147D">
              <w:rPr>
                <w:rFonts w:ascii="Times New Roman" w:hAnsi="Times New Roman"/>
                <w:sz w:val="24"/>
                <w:szCs w:val="24"/>
              </w:rPr>
              <w:t>0</w:t>
            </w:r>
          </w:p>
        </w:tc>
      </w:tr>
    </w:tbl>
    <w:p w14:paraId="6EEC410D" w14:textId="78468717" w:rsidR="007807E9" w:rsidRPr="008F147D" w:rsidRDefault="007807E9" w:rsidP="007807E9">
      <w:pPr>
        <w:spacing w:after="0" w:line="240" w:lineRule="auto"/>
        <w:ind w:firstLine="567"/>
        <w:jc w:val="both"/>
        <w:rPr>
          <w:rFonts w:ascii="Times New Roman" w:hAnsi="Times New Roman"/>
          <w:sz w:val="28"/>
          <w:szCs w:val="28"/>
          <w:lang w:val="kk-KZ"/>
        </w:rPr>
      </w:pPr>
    </w:p>
    <w:p w14:paraId="44B9777D" w14:textId="1DC7F07F" w:rsidR="0001347A" w:rsidRPr="008F147D" w:rsidRDefault="00066512" w:rsidP="00066512">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Төмендегі </w:t>
      </w:r>
      <w:r w:rsidR="009D3D0B" w:rsidRPr="008F147D">
        <w:rPr>
          <w:rFonts w:ascii="Times New Roman" w:hAnsi="Times New Roman" w:cs="Times New Roman"/>
          <w:sz w:val="28"/>
          <w:szCs w:val="28"/>
          <w:lang w:val="kk-KZ"/>
        </w:rPr>
        <w:t>14</w:t>
      </w:r>
      <w:r w:rsidRPr="008F147D">
        <w:rPr>
          <w:rFonts w:ascii="Times New Roman" w:hAnsi="Times New Roman" w:cs="Times New Roman"/>
          <w:sz w:val="28"/>
          <w:szCs w:val="28"/>
          <w:lang w:val="kk-KZ"/>
        </w:rPr>
        <w:t>-кестеде «6В01501 – Математика» білім беру бағдарламасы бойынша білім алатын 4-курс студенттерінің №1 және №2 тест жұмыстарының нәтижелері салыстырмалы талдау түрінде ұсынылған.</w:t>
      </w:r>
    </w:p>
    <w:p w14:paraId="516CE619" w14:textId="77777777" w:rsidR="00E24A4F" w:rsidRPr="008F147D" w:rsidRDefault="00E24A4F" w:rsidP="007807E9">
      <w:pPr>
        <w:spacing w:after="0" w:line="240" w:lineRule="auto"/>
        <w:jc w:val="both"/>
        <w:rPr>
          <w:rFonts w:ascii="Times New Roman" w:hAnsi="Times New Roman"/>
          <w:sz w:val="28"/>
          <w:szCs w:val="28"/>
          <w:lang w:val="kk-KZ"/>
        </w:rPr>
      </w:pPr>
    </w:p>
    <w:p w14:paraId="7B7B3EA1" w14:textId="26A86D1F" w:rsidR="007807E9" w:rsidRPr="008F147D" w:rsidRDefault="007807E9" w:rsidP="007807E9">
      <w:pPr>
        <w:spacing w:after="0" w:line="240" w:lineRule="auto"/>
        <w:jc w:val="both"/>
        <w:rPr>
          <w:rFonts w:ascii="Times New Roman" w:hAnsi="Times New Roman"/>
          <w:sz w:val="28"/>
          <w:szCs w:val="28"/>
          <w:lang w:val="kk-KZ"/>
        </w:rPr>
      </w:pPr>
      <w:r w:rsidRPr="008F147D">
        <w:rPr>
          <w:rFonts w:ascii="Times New Roman" w:hAnsi="Times New Roman"/>
          <w:sz w:val="28"/>
          <w:szCs w:val="28"/>
          <w:lang w:val="kk-KZ"/>
        </w:rPr>
        <w:t xml:space="preserve">Кесте </w:t>
      </w:r>
      <w:r w:rsidR="009D3D0B" w:rsidRPr="008F147D">
        <w:rPr>
          <w:rFonts w:ascii="Times New Roman" w:hAnsi="Times New Roman"/>
          <w:sz w:val="28"/>
          <w:szCs w:val="28"/>
          <w:lang w:val="kk-KZ"/>
        </w:rPr>
        <w:t>14</w:t>
      </w:r>
      <w:r w:rsidRPr="008F147D">
        <w:rPr>
          <w:rFonts w:ascii="Times New Roman" w:hAnsi="Times New Roman"/>
          <w:sz w:val="28"/>
          <w:szCs w:val="28"/>
          <w:lang w:val="kk-KZ"/>
        </w:rPr>
        <w:t xml:space="preserve"> – </w:t>
      </w:r>
      <w:r w:rsidR="00066512" w:rsidRPr="008F147D">
        <w:rPr>
          <w:rFonts w:ascii="Times New Roman" w:hAnsi="Times New Roman"/>
          <w:sz w:val="28"/>
          <w:szCs w:val="28"/>
          <w:lang w:val="kk-KZ"/>
        </w:rPr>
        <w:t>А</w:t>
      </w:r>
      <w:r w:rsidR="002B336B" w:rsidRPr="008F147D">
        <w:rPr>
          <w:rFonts w:ascii="Times New Roman" w:hAnsi="Times New Roman"/>
          <w:sz w:val="28"/>
          <w:szCs w:val="28"/>
          <w:lang w:val="kk-KZ"/>
        </w:rPr>
        <w:t>й</w:t>
      </w:r>
      <w:r w:rsidR="00066512" w:rsidRPr="008F147D">
        <w:rPr>
          <w:rFonts w:ascii="Times New Roman" w:hAnsi="Times New Roman"/>
          <w:sz w:val="28"/>
          <w:szCs w:val="28"/>
          <w:lang w:val="kk-KZ"/>
        </w:rPr>
        <w:t>қындау және қорытындылау кезеңдеріндегі э</w:t>
      </w:r>
      <w:r w:rsidRPr="008F147D">
        <w:rPr>
          <w:rFonts w:ascii="Times New Roman" w:hAnsi="Times New Roman"/>
          <w:sz w:val="28"/>
          <w:szCs w:val="28"/>
          <w:lang w:val="kk-KZ"/>
        </w:rPr>
        <w:t xml:space="preserve">ксперименттік және бақылау топтардағы студенттердің </w:t>
      </w:r>
      <w:r w:rsidR="00066512" w:rsidRPr="008F147D">
        <w:rPr>
          <w:rFonts w:ascii="Times New Roman" w:hAnsi="Times New Roman"/>
          <w:sz w:val="28"/>
          <w:szCs w:val="28"/>
          <w:lang w:val="kk-KZ"/>
        </w:rPr>
        <w:t xml:space="preserve">тест </w:t>
      </w:r>
      <w:r w:rsidRPr="008F147D">
        <w:rPr>
          <w:rFonts w:ascii="Times New Roman" w:hAnsi="Times New Roman"/>
          <w:sz w:val="28"/>
          <w:szCs w:val="28"/>
          <w:lang w:val="kk-KZ"/>
        </w:rPr>
        <w:t>нәтижелері</w:t>
      </w:r>
    </w:p>
    <w:p w14:paraId="421E936F" w14:textId="77777777" w:rsidR="007807E9" w:rsidRPr="008F147D" w:rsidRDefault="007807E9" w:rsidP="007807E9">
      <w:pPr>
        <w:spacing w:after="0" w:line="240" w:lineRule="auto"/>
        <w:jc w:val="both"/>
        <w:rPr>
          <w:rFonts w:ascii="Times New Roman" w:hAnsi="Times New Roman"/>
          <w:sz w:val="28"/>
          <w:szCs w:val="28"/>
          <w:lang w:val="kk-KZ"/>
        </w:rPr>
      </w:pPr>
    </w:p>
    <w:tbl>
      <w:tblPr>
        <w:tblStyle w:val="af1"/>
        <w:tblW w:w="4891" w:type="pct"/>
        <w:tblInd w:w="-5" w:type="dxa"/>
        <w:tblLook w:val="04A0" w:firstRow="1" w:lastRow="0" w:firstColumn="1" w:lastColumn="0" w:noHBand="0" w:noVBand="1"/>
      </w:tblPr>
      <w:tblGrid>
        <w:gridCol w:w="1890"/>
        <w:gridCol w:w="1872"/>
        <w:gridCol w:w="1919"/>
        <w:gridCol w:w="1919"/>
        <w:gridCol w:w="1818"/>
      </w:tblGrid>
      <w:tr w:rsidR="007807E9" w:rsidRPr="008F147D" w14:paraId="162C06DA" w14:textId="77777777" w:rsidTr="009F17BE">
        <w:tc>
          <w:tcPr>
            <w:tcW w:w="0" w:type="auto"/>
            <w:vMerge w:val="restart"/>
            <w:tcBorders>
              <w:top w:val="single" w:sz="4" w:space="0" w:color="auto"/>
              <w:left w:val="single" w:sz="4" w:space="0" w:color="auto"/>
              <w:bottom w:val="single" w:sz="4" w:space="0" w:color="auto"/>
              <w:right w:val="single" w:sz="4" w:space="0" w:color="auto"/>
            </w:tcBorders>
            <w:hideMark/>
          </w:tcPr>
          <w:p w14:paraId="2A0AE75C" w14:textId="77777777" w:rsidR="007807E9" w:rsidRPr="008F147D" w:rsidRDefault="007807E9" w:rsidP="009F17BE">
            <w:pPr>
              <w:rPr>
                <w:rFonts w:ascii="Times New Roman" w:hAnsi="Times New Roman"/>
                <w:sz w:val="24"/>
                <w:szCs w:val="24"/>
                <w:lang w:val="kk-KZ"/>
              </w:rPr>
            </w:pPr>
            <w:r w:rsidRPr="008F147D">
              <w:rPr>
                <w:rFonts w:ascii="Times New Roman" w:hAnsi="Times New Roman"/>
                <w:sz w:val="24"/>
                <w:szCs w:val="24"/>
                <w:lang w:val="kk-KZ"/>
              </w:rPr>
              <w:t>Математикалық дайындық деңгейлері</w:t>
            </w:r>
          </w:p>
        </w:tc>
        <w:tc>
          <w:tcPr>
            <w:tcW w:w="2013" w:type="pct"/>
            <w:gridSpan w:val="2"/>
            <w:tcBorders>
              <w:top w:val="single" w:sz="4" w:space="0" w:color="auto"/>
              <w:left w:val="single" w:sz="4" w:space="0" w:color="auto"/>
              <w:bottom w:val="single" w:sz="4" w:space="0" w:color="auto"/>
              <w:right w:val="single" w:sz="4" w:space="0" w:color="auto"/>
            </w:tcBorders>
            <w:hideMark/>
          </w:tcPr>
          <w:p w14:paraId="7F5A8CAF" w14:textId="57DE190D" w:rsidR="007807E9" w:rsidRPr="008F147D" w:rsidRDefault="007807E9" w:rsidP="009F17BE">
            <w:pPr>
              <w:tabs>
                <w:tab w:val="left" w:pos="9113"/>
              </w:tabs>
              <w:jc w:val="center"/>
              <w:rPr>
                <w:rFonts w:ascii="Times New Roman" w:hAnsi="Times New Roman"/>
                <w:sz w:val="24"/>
                <w:szCs w:val="24"/>
                <w:lang w:val="kk-KZ"/>
              </w:rPr>
            </w:pPr>
            <w:r w:rsidRPr="008F147D">
              <w:rPr>
                <w:rFonts w:ascii="Times New Roman" w:hAnsi="Times New Roman"/>
                <w:sz w:val="24"/>
                <w:szCs w:val="24"/>
                <w:lang w:val="kk-KZ"/>
              </w:rPr>
              <w:t>Эксперименттік топ (</w:t>
            </w:r>
            <w:r w:rsidR="00CF075F" w:rsidRPr="008F147D">
              <w:rPr>
                <w:rFonts w:ascii="Times New Roman" w:hAnsi="Times New Roman"/>
                <w:sz w:val="24"/>
                <w:szCs w:val="24"/>
                <w:lang w:val="en-US"/>
              </w:rPr>
              <w:t>85</w:t>
            </w:r>
            <w:r w:rsidRPr="008F147D">
              <w:rPr>
                <w:rFonts w:ascii="Times New Roman" w:hAnsi="Times New Roman"/>
                <w:sz w:val="24"/>
                <w:szCs w:val="24"/>
                <w:lang w:val="kk-KZ"/>
              </w:rPr>
              <w:t xml:space="preserve"> студент)</w:t>
            </w:r>
          </w:p>
        </w:tc>
        <w:tc>
          <w:tcPr>
            <w:tcW w:w="1984" w:type="pct"/>
            <w:gridSpan w:val="2"/>
            <w:tcBorders>
              <w:top w:val="single" w:sz="4" w:space="0" w:color="auto"/>
              <w:left w:val="single" w:sz="4" w:space="0" w:color="auto"/>
              <w:bottom w:val="single" w:sz="4" w:space="0" w:color="auto"/>
              <w:right w:val="single" w:sz="4" w:space="0" w:color="auto"/>
            </w:tcBorders>
            <w:hideMark/>
          </w:tcPr>
          <w:p w14:paraId="4FD414BA" w14:textId="40CEC9E5" w:rsidR="007807E9" w:rsidRPr="008F147D" w:rsidRDefault="007807E9" w:rsidP="009F17BE">
            <w:pPr>
              <w:tabs>
                <w:tab w:val="left" w:pos="9113"/>
              </w:tabs>
              <w:jc w:val="center"/>
              <w:rPr>
                <w:rFonts w:ascii="Times New Roman" w:hAnsi="Times New Roman"/>
                <w:sz w:val="24"/>
                <w:szCs w:val="24"/>
                <w:lang w:val="kk-KZ"/>
              </w:rPr>
            </w:pPr>
            <w:r w:rsidRPr="008F147D">
              <w:rPr>
                <w:rFonts w:ascii="Times New Roman" w:hAnsi="Times New Roman"/>
                <w:sz w:val="24"/>
                <w:szCs w:val="24"/>
                <w:lang w:val="kk-KZ"/>
              </w:rPr>
              <w:t>Бақылау тобы (7</w:t>
            </w:r>
            <w:r w:rsidR="00CF075F" w:rsidRPr="008F147D">
              <w:rPr>
                <w:rFonts w:ascii="Times New Roman" w:hAnsi="Times New Roman"/>
                <w:sz w:val="24"/>
                <w:szCs w:val="24"/>
                <w:lang w:val="en-US"/>
              </w:rPr>
              <w:t>5</w:t>
            </w:r>
            <w:r w:rsidRPr="008F147D">
              <w:rPr>
                <w:rFonts w:ascii="Times New Roman" w:hAnsi="Times New Roman"/>
                <w:sz w:val="24"/>
                <w:szCs w:val="24"/>
                <w:lang w:val="kk-KZ"/>
              </w:rPr>
              <w:t>студент)</w:t>
            </w:r>
          </w:p>
        </w:tc>
      </w:tr>
      <w:tr w:rsidR="007807E9" w:rsidRPr="008F147D" w14:paraId="7BC7AAF5" w14:textId="77777777" w:rsidTr="009F17BE">
        <w:tc>
          <w:tcPr>
            <w:tcW w:w="0" w:type="auto"/>
            <w:vMerge/>
            <w:tcBorders>
              <w:top w:val="single" w:sz="4" w:space="0" w:color="auto"/>
              <w:left w:val="single" w:sz="4" w:space="0" w:color="auto"/>
              <w:bottom w:val="single" w:sz="4" w:space="0" w:color="auto"/>
              <w:right w:val="single" w:sz="4" w:space="0" w:color="auto"/>
            </w:tcBorders>
            <w:vAlign w:val="center"/>
            <w:hideMark/>
          </w:tcPr>
          <w:p w14:paraId="320FA686" w14:textId="77777777" w:rsidR="007807E9" w:rsidRPr="008F147D" w:rsidRDefault="007807E9" w:rsidP="009F17BE">
            <w:pPr>
              <w:rPr>
                <w:rFonts w:ascii="Times New Roman" w:hAnsi="Times New Roman"/>
                <w:sz w:val="24"/>
                <w:szCs w:val="24"/>
                <w:lang w:val="kk-KZ"/>
              </w:rPr>
            </w:pPr>
          </w:p>
        </w:tc>
        <w:tc>
          <w:tcPr>
            <w:tcW w:w="994" w:type="pct"/>
            <w:tcBorders>
              <w:top w:val="single" w:sz="4" w:space="0" w:color="auto"/>
              <w:left w:val="single" w:sz="4" w:space="0" w:color="auto"/>
              <w:bottom w:val="single" w:sz="4" w:space="0" w:color="auto"/>
              <w:right w:val="single" w:sz="4" w:space="0" w:color="auto"/>
            </w:tcBorders>
            <w:hideMark/>
          </w:tcPr>
          <w:p w14:paraId="1D74278B" w14:textId="77777777" w:rsidR="007807E9" w:rsidRPr="008F147D" w:rsidRDefault="007807E9" w:rsidP="009F17BE">
            <w:pPr>
              <w:tabs>
                <w:tab w:val="left" w:pos="9113"/>
              </w:tabs>
              <w:jc w:val="center"/>
              <w:rPr>
                <w:rFonts w:ascii="Times New Roman" w:hAnsi="Times New Roman"/>
                <w:sz w:val="24"/>
                <w:szCs w:val="24"/>
                <w:lang w:val="kk-KZ"/>
              </w:rPr>
            </w:pPr>
            <w:r w:rsidRPr="008F147D">
              <w:rPr>
                <w:rFonts w:ascii="Times New Roman" w:hAnsi="Times New Roman"/>
                <w:sz w:val="24"/>
                <w:szCs w:val="24"/>
                <w:lang w:val="kk-KZ"/>
              </w:rPr>
              <w:t>эксперименттің басында</w:t>
            </w:r>
          </w:p>
        </w:tc>
        <w:tc>
          <w:tcPr>
            <w:tcW w:w="1019" w:type="pct"/>
            <w:tcBorders>
              <w:top w:val="single" w:sz="4" w:space="0" w:color="auto"/>
              <w:left w:val="single" w:sz="4" w:space="0" w:color="auto"/>
              <w:bottom w:val="single" w:sz="4" w:space="0" w:color="auto"/>
              <w:right w:val="single" w:sz="4" w:space="0" w:color="auto"/>
            </w:tcBorders>
            <w:hideMark/>
          </w:tcPr>
          <w:p w14:paraId="0C1DB034" w14:textId="77777777" w:rsidR="007807E9" w:rsidRPr="008F147D" w:rsidRDefault="007807E9" w:rsidP="009F17BE">
            <w:pPr>
              <w:tabs>
                <w:tab w:val="left" w:pos="9113"/>
              </w:tabs>
              <w:jc w:val="center"/>
              <w:rPr>
                <w:rFonts w:ascii="Times New Roman" w:hAnsi="Times New Roman"/>
                <w:sz w:val="24"/>
                <w:szCs w:val="24"/>
                <w:lang w:val="kk-KZ"/>
              </w:rPr>
            </w:pPr>
            <w:r w:rsidRPr="008F147D">
              <w:rPr>
                <w:rFonts w:ascii="Times New Roman" w:hAnsi="Times New Roman"/>
                <w:sz w:val="24"/>
                <w:szCs w:val="24"/>
                <w:lang w:val="kk-KZ"/>
              </w:rPr>
              <w:t>эксперименттің соңында</w:t>
            </w:r>
          </w:p>
        </w:tc>
        <w:tc>
          <w:tcPr>
            <w:tcW w:w="1019" w:type="pct"/>
            <w:tcBorders>
              <w:top w:val="single" w:sz="4" w:space="0" w:color="auto"/>
              <w:left w:val="single" w:sz="4" w:space="0" w:color="auto"/>
              <w:bottom w:val="single" w:sz="4" w:space="0" w:color="auto"/>
              <w:right w:val="single" w:sz="4" w:space="0" w:color="auto"/>
            </w:tcBorders>
            <w:hideMark/>
          </w:tcPr>
          <w:p w14:paraId="69FD70E9" w14:textId="77777777" w:rsidR="007807E9" w:rsidRPr="008F147D" w:rsidRDefault="007807E9" w:rsidP="009F17BE">
            <w:pPr>
              <w:tabs>
                <w:tab w:val="left" w:pos="9113"/>
              </w:tabs>
              <w:jc w:val="center"/>
              <w:rPr>
                <w:rFonts w:ascii="Times New Roman" w:hAnsi="Times New Roman"/>
                <w:sz w:val="24"/>
                <w:szCs w:val="24"/>
                <w:lang w:val="kk-KZ"/>
              </w:rPr>
            </w:pPr>
            <w:r w:rsidRPr="008F147D">
              <w:rPr>
                <w:rFonts w:ascii="Times New Roman" w:hAnsi="Times New Roman"/>
                <w:sz w:val="24"/>
                <w:szCs w:val="24"/>
                <w:lang w:val="kk-KZ"/>
              </w:rPr>
              <w:t>эксперименттің басында</w:t>
            </w:r>
          </w:p>
        </w:tc>
        <w:tc>
          <w:tcPr>
            <w:tcW w:w="965" w:type="pct"/>
            <w:tcBorders>
              <w:top w:val="single" w:sz="4" w:space="0" w:color="auto"/>
              <w:left w:val="single" w:sz="4" w:space="0" w:color="auto"/>
              <w:bottom w:val="single" w:sz="4" w:space="0" w:color="auto"/>
              <w:right w:val="single" w:sz="4" w:space="0" w:color="auto"/>
            </w:tcBorders>
            <w:hideMark/>
          </w:tcPr>
          <w:p w14:paraId="3AE1996D" w14:textId="77777777" w:rsidR="007807E9" w:rsidRPr="008F147D" w:rsidRDefault="007807E9" w:rsidP="009F17BE">
            <w:pPr>
              <w:tabs>
                <w:tab w:val="left" w:pos="9113"/>
              </w:tabs>
              <w:jc w:val="center"/>
              <w:rPr>
                <w:rFonts w:ascii="Times New Roman" w:hAnsi="Times New Roman"/>
                <w:sz w:val="24"/>
                <w:szCs w:val="24"/>
                <w:lang w:val="kk-KZ"/>
              </w:rPr>
            </w:pPr>
            <w:r w:rsidRPr="008F147D">
              <w:rPr>
                <w:rFonts w:ascii="Times New Roman" w:hAnsi="Times New Roman"/>
                <w:sz w:val="24"/>
                <w:szCs w:val="24"/>
                <w:lang w:val="kk-KZ"/>
              </w:rPr>
              <w:t>эксперименттің соңында</w:t>
            </w:r>
          </w:p>
        </w:tc>
      </w:tr>
      <w:tr w:rsidR="00CF075F" w:rsidRPr="008F147D" w14:paraId="75D2B167" w14:textId="77777777" w:rsidTr="00CF075F">
        <w:tc>
          <w:tcPr>
            <w:tcW w:w="1003" w:type="pct"/>
            <w:tcBorders>
              <w:top w:val="single" w:sz="4" w:space="0" w:color="auto"/>
              <w:left w:val="single" w:sz="4" w:space="0" w:color="auto"/>
              <w:bottom w:val="single" w:sz="4" w:space="0" w:color="auto"/>
              <w:right w:val="single" w:sz="4" w:space="0" w:color="auto"/>
            </w:tcBorders>
            <w:hideMark/>
          </w:tcPr>
          <w:p w14:paraId="35F67A55" w14:textId="77777777" w:rsidR="00CF075F" w:rsidRPr="008F147D" w:rsidRDefault="00CF075F" w:rsidP="00CF075F">
            <w:pPr>
              <w:tabs>
                <w:tab w:val="left" w:pos="9113"/>
              </w:tabs>
              <w:rPr>
                <w:rFonts w:ascii="Times New Roman" w:hAnsi="Times New Roman"/>
                <w:sz w:val="24"/>
                <w:szCs w:val="24"/>
                <w:lang w:val="kk-KZ"/>
              </w:rPr>
            </w:pPr>
            <w:r w:rsidRPr="008F147D">
              <w:rPr>
                <w:rFonts w:ascii="Times New Roman" w:hAnsi="Times New Roman"/>
                <w:sz w:val="24"/>
                <w:szCs w:val="24"/>
                <w:lang w:val="kk-KZ"/>
              </w:rPr>
              <w:t xml:space="preserve">Төмен </w:t>
            </w:r>
          </w:p>
        </w:tc>
        <w:tc>
          <w:tcPr>
            <w:tcW w:w="994" w:type="pct"/>
            <w:tcBorders>
              <w:top w:val="single" w:sz="4" w:space="0" w:color="auto"/>
              <w:left w:val="single" w:sz="4" w:space="0" w:color="auto"/>
              <w:bottom w:val="single" w:sz="4" w:space="0" w:color="auto"/>
              <w:right w:val="single" w:sz="4" w:space="0" w:color="auto"/>
            </w:tcBorders>
            <w:vAlign w:val="center"/>
          </w:tcPr>
          <w:p w14:paraId="4BBFD623" w14:textId="37289167" w:rsidR="00CF075F" w:rsidRPr="008F147D" w:rsidRDefault="00CF075F" w:rsidP="00CF075F">
            <w:pPr>
              <w:jc w:val="center"/>
              <w:rPr>
                <w:rFonts w:ascii="Times New Roman" w:hAnsi="Times New Roman"/>
                <w:bCs/>
                <w:sz w:val="24"/>
                <w:szCs w:val="24"/>
                <w:lang w:val="kk-KZ"/>
              </w:rPr>
            </w:pPr>
            <w:r w:rsidRPr="008F147D">
              <w:rPr>
                <w:rFonts w:ascii="Times New Roman" w:hAnsi="Times New Roman"/>
                <w:sz w:val="24"/>
                <w:szCs w:val="24"/>
              </w:rPr>
              <w:t>39</w:t>
            </w:r>
          </w:p>
        </w:tc>
        <w:tc>
          <w:tcPr>
            <w:tcW w:w="1019" w:type="pct"/>
            <w:tcBorders>
              <w:top w:val="single" w:sz="4" w:space="0" w:color="auto"/>
              <w:left w:val="single" w:sz="4" w:space="0" w:color="auto"/>
              <w:bottom w:val="single" w:sz="4" w:space="0" w:color="auto"/>
              <w:right w:val="single" w:sz="4" w:space="0" w:color="auto"/>
            </w:tcBorders>
            <w:vAlign w:val="center"/>
          </w:tcPr>
          <w:p w14:paraId="1986CC97" w14:textId="00FB661A" w:rsidR="00CF075F" w:rsidRPr="008F147D" w:rsidRDefault="00CF075F" w:rsidP="00CF075F">
            <w:pPr>
              <w:jc w:val="center"/>
              <w:rPr>
                <w:rFonts w:ascii="Times New Roman" w:hAnsi="Times New Roman"/>
                <w:bCs/>
                <w:sz w:val="24"/>
                <w:szCs w:val="24"/>
                <w:lang w:val="en-US"/>
              </w:rPr>
            </w:pPr>
            <w:r w:rsidRPr="008F147D">
              <w:rPr>
                <w:rFonts w:ascii="Times New Roman" w:hAnsi="Times New Roman"/>
                <w:bCs/>
                <w:sz w:val="24"/>
                <w:szCs w:val="24"/>
                <w:lang w:val="en-US"/>
              </w:rPr>
              <w:t>7</w:t>
            </w:r>
          </w:p>
        </w:tc>
        <w:tc>
          <w:tcPr>
            <w:tcW w:w="1019" w:type="pct"/>
            <w:tcBorders>
              <w:top w:val="single" w:sz="4" w:space="0" w:color="auto"/>
              <w:left w:val="single" w:sz="4" w:space="0" w:color="auto"/>
              <w:bottom w:val="single" w:sz="4" w:space="0" w:color="auto"/>
              <w:right w:val="single" w:sz="4" w:space="0" w:color="auto"/>
            </w:tcBorders>
            <w:vAlign w:val="center"/>
          </w:tcPr>
          <w:p w14:paraId="63638875" w14:textId="46C84E97" w:rsidR="00CF075F" w:rsidRPr="008F147D" w:rsidRDefault="00CF075F" w:rsidP="00CF075F">
            <w:pPr>
              <w:jc w:val="center"/>
              <w:rPr>
                <w:rFonts w:ascii="Times New Roman" w:hAnsi="Times New Roman"/>
                <w:bCs/>
                <w:sz w:val="24"/>
                <w:szCs w:val="24"/>
                <w:lang w:val="kk-KZ"/>
              </w:rPr>
            </w:pPr>
            <w:r w:rsidRPr="008F147D">
              <w:rPr>
                <w:rFonts w:ascii="Times New Roman" w:hAnsi="Times New Roman"/>
                <w:sz w:val="24"/>
                <w:szCs w:val="24"/>
                <w:lang w:val="kk-KZ"/>
              </w:rPr>
              <w:t>3</w:t>
            </w:r>
            <w:r w:rsidRPr="008F147D">
              <w:rPr>
                <w:rFonts w:ascii="Times New Roman" w:hAnsi="Times New Roman"/>
                <w:sz w:val="24"/>
                <w:szCs w:val="24"/>
              </w:rPr>
              <w:t>6</w:t>
            </w:r>
          </w:p>
        </w:tc>
        <w:tc>
          <w:tcPr>
            <w:tcW w:w="965" w:type="pct"/>
            <w:tcBorders>
              <w:top w:val="single" w:sz="4" w:space="0" w:color="auto"/>
              <w:left w:val="single" w:sz="4" w:space="0" w:color="auto"/>
              <w:bottom w:val="single" w:sz="4" w:space="0" w:color="auto"/>
              <w:right w:val="single" w:sz="4" w:space="0" w:color="auto"/>
            </w:tcBorders>
            <w:vAlign w:val="center"/>
            <w:hideMark/>
          </w:tcPr>
          <w:p w14:paraId="7C76D4E8" w14:textId="7C939AD8" w:rsidR="00CF075F" w:rsidRPr="008F147D" w:rsidRDefault="00CF075F" w:rsidP="00CF075F">
            <w:pPr>
              <w:jc w:val="center"/>
              <w:rPr>
                <w:rFonts w:ascii="Times New Roman" w:hAnsi="Times New Roman"/>
                <w:bCs/>
                <w:sz w:val="24"/>
                <w:szCs w:val="24"/>
                <w:lang w:val="en-US"/>
              </w:rPr>
            </w:pPr>
            <w:r w:rsidRPr="008F147D">
              <w:rPr>
                <w:rFonts w:ascii="Times New Roman" w:hAnsi="Times New Roman"/>
                <w:bCs/>
                <w:sz w:val="24"/>
                <w:szCs w:val="24"/>
                <w:lang w:val="en-US"/>
              </w:rPr>
              <w:t>35</w:t>
            </w:r>
          </w:p>
        </w:tc>
      </w:tr>
      <w:tr w:rsidR="00CF075F" w:rsidRPr="008F147D" w14:paraId="22C9470F" w14:textId="77777777" w:rsidTr="00CF075F">
        <w:tc>
          <w:tcPr>
            <w:tcW w:w="1003" w:type="pct"/>
            <w:tcBorders>
              <w:top w:val="single" w:sz="4" w:space="0" w:color="auto"/>
              <w:left w:val="single" w:sz="4" w:space="0" w:color="auto"/>
              <w:bottom w:val="single" w:sz="4" w:space="0" w:color="auto"/>
              <w:right w:val="single" w:sz="4" w:space="0" w:color="auto"/>
            </w:tcBorders>
            <w:hideMark/>
          </w:tcPr>
          <w:p w14:paraId="2EECB6A1" w14:textId="77777777" w:rsidR="00CF075F" w:rsidRPr="008F147D" w:rsidRDefault="00CF075F" w:rsidP="00CF075F">
            <w:pPr>
              <w:tabs>
                <w:tab w:val="left" w:pos="9113"/>
              </w:tabs>
              <w:rPr>
                <w:rFonts w:ascii="Times New Roman" w:hAnsi="Times New Roman"/>
                <w:sz w:val="24"/>
                <w:szCs w:val="24"/>
                <w:lang w:val="kk-KZ"/>
              </w:rPr>
            </w:pPr>
            <w:r w:rsidRPr="008F147D">
              <w:rPr>
                <w:rFonts w:ascii="Times New Roman" w:hAnsi="Times New Roman"/>
                <w:sz w:val="24"/>
                <w:szCs w:val="24"/>
                <w:lang w:val="kk-KZ"/>
              </w:rPr>
              <w:t xml:space="preserve">Орташа </w:t>
            </w:r>
          </w:p>
        </w:tc>
        <w:tc>
          <w:tcPr>
            <w:tcW w:w="994" w:type="pct"/>
            <w:tcBorders>
              <w:top w:val="single" w:sz="4" w:space="0" w:color="auto"/>
              <w:left w:val="single" w:sz="4" w:space="0" w:color="auto"/>
              <w:bottom w:val="single" w:sz="4" w:space="0" w:color="auto"/>
              <w:right w:val="single" w:sz="4" w:space="0" w:color="auto"/>
            </w:tcBorders>
            <w:vAlign w:val="center"/>
          </w:tcPr>
          <w:p w14:paraId="4A26FBDB" w14:textId="6BAC8B1B" w:rsidR="00CF075F" w:rsidRPr="008F147D" w:rsidRDefault="00CF075F" w:rsidP="00CF075F">
            <w:pPr>
              <w:jc w:val="center"/>
              <w:rPr>
                <w:rFonts w:ascii="Times New Roman" w:hAnsi="Times New Roman"/>
                <w:bCs/>
                <w:sz w:val="24"/>
                <w:szCs w:val="24"/>
                <w:lang w:val="kk-KZ"/>
              </w:rPr>
            </w:pPr>
            <w:r w:rsidRPr="008F147D">
              <w:rPr>
                <w:rFonts w:ascii="Times New Roman" w:hAnsi="Times New Roman"/>
                <w:sz w:val="24"/>
                <w:szCs w:val="24"/>
              </w:rPr>
              <w:t>41</w:t>
            </w:r>
          </w:p>
        </w:tc>
        <w:tc>
          <w:tcPr>
            <w:tcW w:w="1019" w:type="pct"/>
            <w:tcBorders>
              <w:top w:val="single" w:sz="4" w:space="0" w:color="auto"/>
              <w:left w:val="single" w:sz="4" w:space="0" w:color="auto"/>
              <w:bottom w:val="single" w:sz="4" w:space="0" w:color="auto"/>
              <w:right w:val="single" w:sz="4" w:space="0" w:color="auto"/>
            </w:tcBorders>
            <w:vAlign w:val="center"/>
          </w:tcPr>
          <w:p w14:paraId="5498D155" w14:textId="5F19CD2F" w:rsidR="00CF075F" w:rsidRPr="008F147D" w:rsidRDefault="00CF075F" w:rsidP="00CF075F">
            <w:pPr>
              <w:jc w:val="center"/>
              <w:rPr>
                <w:rFonts w:ascii="Times New Roman" w:hAnsi="Times New Roman"/>
                <w:bCs/>
                <w:sz w:val="24"/>
                <w:szCs w:val="24"/>
                <w:lang w:val="en-US"/>
              </w:rPr>
            </w:pPr>
            <w:r w:rsidRPr="008F147D">
              <w:rPr>
                <w:rFonts w:ascii="Times New Roman" w:hAnsi="Times New Roman"/>
                <w:bCs/>
                <w:sz w:val="24"/>
                <w:szCs w:val="24"/>
                <w:lang w:val="en-US"/>
              </w:rPr>
              <w:t>29</w:t>
            </w:r>
          </w:p>
        </w:tc>
        <w:tc>
          <w:tcPr>
            <w:tcW w:w="1019" w:type="pct"/>
            <w:tcBorders>
              <w:top w:val="single" w:sz="4" w:space="0" w:color="auto"/>
              <w:left w:val="single" w:sz="4" w:space="0" w:color="auto"/>
              <w:bottom w:val="single" w:sz="4" w:space="0" w:color="auto"/>
              <w:right w:val="single" w:sz="4" w:space="0" w:color="auto"/>
            </w:tcBorders>
            <w:vAlign w:val="center"/>
          </w:tcPr>
          <w:p w14:paraId="05A37C61" w14:textId="27B24150" w:rsidR="00CF075F" w:rsidRPr="008F147D" w:rsidRDefault="00CF075F" w:rsidP="00CF075F">
            <w:pPr>
              <w:jc w:val="center"/>
              <w:rPr>
                <w:rFonts w:ascii="Times New Roman" w:hAnsi="Times New Roman"/>
                <w:bCs/>
                <w:sz w:val="24"/>
                <w:szCs w:val="24"/>
                <w:lang w:val="kk-KZ"/>
              </w:rPr>
            </w:pPr>
            <w:r w:rsidRPr="008F147D">
              <w:rPr>
                <w:rFonts w:ascii="Times New Roman" w:hAnsi="Times New Roman"/>
                <w:sz w:val="24"/>
                <w:szCs w:val="24"/>
                <w:lang w:val="kk-KZ"/>
              </w:rPr>
              <w:t>3</w:t>
            </w:r>
            <w:r w:rsidRPr="008F147D">
              <w:rPr>
                <w:rFonts w:ascii="Times New Roman" w:hAnsi="Times New Roman"/>
                <w:sz w:val="24"/>
                <w:szCs w:val="24"/>
              </w:rPr>
              <w:t>5</w:t>
            </w:r>
          </w:p>
        </w:tc>
        <w:tc>
          <w:tcPr>
            <w:tcW w:w="965" w:type="pct"/>
            <w:tcBorders>
              <w:top w:val="single" w:sz="4" w:space="0" w:color="auto"/>
              <w:left w:val="single" w:sz="4" w:space="0" w:color="auto"/>
              <w:bottom w:val="single" w:sz="4" w:space="0" w:color="auto"/>
              <w:right w:val="single" w:sz="4" w:space="0" w:color="auto"/>
            </w:tcBorders>
            <w:vAlign w:val="center"/>
            <w:hideMark/>
          </w:tcPr>
          <w:p w14:paraId="6BE74830" w14:textId="38161078" w:rsidR="00CF075F" w:rsidRPr="008F147D" w:rsidRDefault="00CF075F" w:rsidP="00CF075F">
            <w:pPr>
              <w:jc w:val="center"/>
              <w:rPr>
                <w:rFonts w:ascii="Times New Roman" w:hAnsi="Times New Roman"/>
                <w:bCs/>
                <w:sz w:val="24"/>
                <w:szCs w:val="24"/>
                <w:lang w:val="en-US"/>
              </w:rPr>
            </w:pPr>
            <w:r w:rsidRPr="008F147D">
              <w:rPr>
                <w:rFonts w:ascii="Times New Roman" w:hAnsi="Times New Roman"/>
                <w:bCs/>
                <w:sz w:val="24"/>
                <w:szCs w:val="24"/>
                <w:lang w:val="en-US"/>
              </w:rPr>
              <w:t>33</w:t>
            </w:r>
          </w:p>
        </w:tc>
      </w:tr>
      <w:tr w:rsidR="00CF075F" w:rsidRPr="008F147D" w14:paraId="78D225DC" w14:textId="77777777" w:rsidTr="00CF075F">
        <w:tc>
          <w:tcPr>
            <w:tcW w:w="1003" w:type="pct"/>
            <w:tcBorders>
              <w:top w:val="single" w:sz="4" w:space="0" w:color="auto"/>
              <w:left w:val="single" w:sz="4" w:space="0" w:color="auto"/>
              <w:bottom w:val="single" w:sz="4" w:space="0" w:color="auto"/>
              <w:right w:val="single" w:sz="4" w:space="0" w:color="auto"/>
            </w:tcBorders>
            <w:hideMark/>
          </w:tcPr>
          <w:p w14:paraId="1EB7DA66" w14:textId="77777777" w:rsidR="00CF075F" w:rsidRPr="008F147D" w:rsidRDefault="00CF075F" w:rsidP="00CF075F">
            <w:pPr>
              <w:tabs>
                <w:tab w:val="left" w:pos="9113"/>
              </w:tabs>
              <w:rPr>
                <w:rFonts w:ascii="Times New Roman" w:hAnsi="Times New Roman"/>
                <w:sz w:val="24"/>
                <w:szCs w:val="24"/>
                <w:lang w:val="kk-KZ"/>
              </w:rPr>
            </w:pPr>
            <w:r w:rsidRPr="008F147D">
              <w:rPr>
                <w:rFonts w:ascii="Times New Roman" w:hAnsi="Times New Roman"/>
                <w:sz w:val="24"/>
                <w:szCs w:val="24"/>
                <w:lang w:val="kk-KZ"/>
              </w:rPr>
              <w:t xml:space="preserve">Ортадан жоғары </w:t>
            </w:r>
          </w:p>
        </w:tc>
        <w:tc>
          <w:tcPr>
            <w:tcW w:w="994" w:type="pct"/>
            <w:tcBorders>
              <w:top w:val="single" w:sz="4" w:space="0" w:color="auto"/>
              <w:left w:val="single" w:sz="4" w:space="0" w:color="auto"/>
              <w:bottom w:val="single" w:sz="4" w:space="0" w:color="auto"/>
              <w:right w:val="single" w:sz="4" w:space="0" w:color="auto"/>
            </w:tcBorders>
            <w:vAlign w:val="center"/>
          </w:tcPr>
          <w:p w14:paraId="0E424DA1" w14:textId="16982C73" w:rsidR="00CF075F" w:rsidRPr="008F147D" w:rsidRDefault="00CF075F" w:rsidP="00CF075F">
            <w:pPr>
              <w:jc w:val="center"/>
              <w:rPr>
                <w:rFonts w:ascii="Times New Roman" w:hAnsi="Times New Roman"/>
                <w:bCs/>
                <w:sz w:val="24"/>
                <w:szCs w:val="24"/>
                <w:lang w:val="kk-KZ"/>
              </w:rPr>
            </w:pPr>
            <w:r w:rsidRPr="008F147D">
              <w:rPr>
                <w:rFonts w:ascii="Times New Roman" w:hAnsi="Times New Roman"/>
                <w:sz w:val="24"/>
                <w:szCs w:val="24"/>
              </w:rPr>
              <w:t>5</w:t>
            </w:r>
          </w:p>
        </w:tc>
        <w:tc>
          <w:tcPr>
            <w:tcW w:w="1019" w:type="pct"/>
            <w:tcBorders>
              <w:top w:val="single" w:sz="4" w:space="0" w:color="auto"/>
              <w:left w:val="single" w:sz="4" w:space="0" w:color="auto"/>
              <w:bottom w:val="single" w:sz="4" w:space="0" w:color="auto"/>
              <w:right w:val="single" w:sz="4" w:space="0" w:color="auto"/>
            </w:tcBorders>
            <w:vAlign w:val="center"/>
          </w:tcPr>
          <w:p w14:paraId="20A8D369" w14:textId="121E71B0" w:rsidR="00CF075F" w:rsidRPr="008F147D" w:rsidRDefault="00CF075F" w:rsidP="00CF075F">
            <w:pPr>
              <w:jc w:val="center"/>
              <w:rPr>
                <w:rFonts w:ascii="Times New Roman" w:hAnsi="Times New Roman"/>
                <w:bCs/>
                <w:sz w:val="24"/>
                <w:szCs w:val="24"/>
                <w:lang w:val="en-US"/>
              </w:rPr>
            </w:pPr>
            <w:r w:rsidRPr="008F147D">
              <w:rPr>
                <w:rFonts w:ascii="Times New Roman" w:hAnsi="Times New Roman"/>
                <w:bCs/>
                <w:sz w:val="24"/>
                <w:szCs w:val="24"/>
                <w:lang w:val="en-US"/>
              </w:rPr>
              <w:t>37</w:t>
            </w:r>
          </w:p>
        </w:tc>
        <w:tc>
          <w:tcPr>
            <w:tcW w:w="1019" w:type="pct"/>
            <w:tcBorders>
              <w:top w:val="single" w:sz="4" w:space="0" w:color="auto"/>
              <w:left w:val="single" w:sz="4" w:space="0" w:color="auto"/>
              <w:bottom w:val="single" w:sz="4" w:space="0" w:color="auto"/>
              <w:right w:val="single" w:sz="4" w:space="0" w:color="auto"/>
            </w:tcBorders>
            <w:vAlign w:val="center"/>
          </w:tcPr>
          <w:p w14:paraId="07C32649" w14:textId="6444D51C" w:rsidR="00CF075F" w:rsidRPr="008F147D" w:rsidRDefault="00CF075F" w:rsidP="00CF075F">
            <w:pPr>
              <w:jc w:val="center"/>
              <w:rPr>
                <w:rFonts w:ascii="Times New Roman" w:hAnsi="Times New Roman"/>
                <w:bCs/>
                <w:sz w:val="24"/>
                <w:szCs w:val="24"/>
                <w:lang w:val="kk-KZ"/>
              </w:rPr>
            </w:pPr>
            <w:r w:rsidRPr="008F147D">
              <w:rPr>
                <w:rFonts w:ascii="Times New Roman" w:hAnsi="Times New Roman"/>
                <w:sz w:val="24"/>
                <w:szCs w:val="24"/>
              </w:rPr>
              <w:t>4</w:t>
            </w:r>
          </w:p>
        </w:tc>
        <w:tc>
          <w:tcPr>
            <w:tcW w:w="965" w:type="pct"/>
            <w:tcBorders>
              <w:top w:val="single" w:sz="4" w:space="0" w:color="auto"/>
              <w:left w:val="single" w:sz="4" w:space="0" w:color="auto"/>
              <w:bottom w:val="single" w:sz="4" w:space="0" w:color="auto"/>
              <w:right w:val="single" w:sz="4" w:space="0" w:color="auto"/>
            </w:tcBorders>
            <w:vAlign w:val="center"/>
            <w:hideMark/>
          </w:tcPr>
          <w:p w14:paraId="64A06867" w14:textId="0CA1203E" w:rsidR="00CF075F" w:rsidRPr="008F147D" w:rsidRDefault="00CF075F" w:rsidP="00CF075F">
            <w:pPr>
              <w:jc w:val="center"/>
              <w:rPr>
                <w:rFonts w:ascii="Times New Roman" w:hAnsi="Times New Roman"/>
                <w:bCs/>
                <w:sz w:val="24"/>
                <w:szCs w:val="24"/>
                <w:lang w:val="en-US"/>
              </w:rPr>
            </w:pPr>
            <w:r w:rsidRPr="008F147D">
              <w:rPr>
                <w:rFonts w:ascii="Times New Roman" w:hAnsi="Times New Roman"/>
                <w:bCs/>
                <w:sz w:val="24"/>
                <w:szCs w:val="24"/>
                <w:lang w:val="en-US"/>
              </w:rPr>
              <w:t>7</w:t>
            </w:r>
          </w:p>
        </w:tc>
      </w:tr>
      <w:tr w:rsidR="00CF075F" w:rsidRPr="008F147D" w14:paraId="73919988" w14:textId="77777777" w:rsidTr="00CF075F">
        <w:tc>
          <w:tcPr>
            <w:tcW w:w="1003" w:type="pct"/>
            <w:tcBorders>
              <w:top w:val="single" w:sz="4" w:space="0" w:color="auto"/>
              <w:left w:val="single" w:sz="4" w:space="0" w:color="auto"/>
              <w:bottom w:val="single" w:sz="4" w:space="0" w:color="auto"/>
              <w:right w:val="single" w:sz="4" w:space="0" w:color="auto"/>
            </w:tcBorders>
            <w:hideMark/>
          </w:tcPr>
          <w:p w14:paraId="31035F16" w14:textId="77777777" w:rsidR="00CF075F" w:rsidRPr="008F147D" w:rsidRDefault="00CF075F" w:rsidP="00CF075F">
            <w:pPr>
              <w:tabs>
                <w:tab w:val="left" w:pos="9113"/>
              </w:tabs>
              <w:rPr>
                <w:rFonts w:ascii="Times New Roman" w:hAnsi="Times New Roman"/>
                <w:sz w:val="24"/>
                <w:szCs w:val="24"/>
                <w:lang w:val="kk-KZ"/>
              </w:rPr>
            </w:pPr>
            <w:r w:rsidRPr="008F147D">
              <w:rPr>
                <w:rFonts w:ascii="Times New Roman" w:hAnsi="Times New Roman"/>
                <w:sz w:val="24"/>
                <w:szCs w:val="24"/>
                <w:lang w:val="kk-KZ"/>
              </w:rPr>
              <w:t>Жоғары</w:t>
            </w:r>
          </w:p>
        </w:tc>
        <w:tc>
          <w:tcPr>
            <w:tcW w:w="994" w:type="pct"/>
            <w:tcBorders>
              <w:top w:val="single" w:sz="4" w:space="0" w:color="auto"/>
              <w:left w:val="single" w:sz="4" w:space="0" w:color="auto"/>
              <w:bottom w:val="single" w:sz="4" w:space="0" w:color="auto"/>
              <w:right w:val="single" w:sz="4" w:space="0" w:color="auto"/>
            </w:tcBorders>
            <w:vAlign w:val="center"/>
          </w:tcPr>
          <w:p w14:paraId="696393B3" w14:textId="5F289F17" w:rsidR="00CF075F" w:rsidRPr="008F147D" w:rsidRDefault="00CF075F" w:rsidP="00CF075F">
            <w:pPr>
              <w:jc w:val="center"/>
              <w:rPr>
                <w:rFonts w:ascii="Times New Roman" w:hAnsi="Times New Roman"/>
                <w:bCs/>
                <w:sz w:val="24"/>
                <w:szCs w:val="24"/>
                <w:lang w:val="kk-KZ"/>
              </w:rPr>
            </w:pPr>
            <w:r w:rsidRPr="008F147D">
              <w:rPr>
                <w:rFonts w:ascii="Times New Roman" w:hAnsi="Times New Roman"/>
                <w:sz w:val="24"/>
                <w:szCs w:val="24"/>
                <w:lang w:val="kk-KZ"/>
              </w:rPr>
              <w:t>0</w:t>
            </w:r>
          </w:p>
        </w:tc>
        <w:tc>
          <w:tcPr>
            <w:tcW w:w="1019" w:type="pct"/>
            <w:tcBorders>
              <w:top w:val="single" w:sz="4" w:space="0" w:color="auto"/>
              <w:left w:val="single" w:sz="4" w:space="0" w:color="auto"/>
              <w:bottom w:val="single" w:sz="4" w:space="0" w:color="auto"/>
              <w:right w:val="single" w:sz="4" w:space="0" w:color="auto"/>
            </w:tcBorders>
            <w:vAlign w:val="center"/>
          </w:tcPr>
          <w:p w14:paraId="2C262986" w14:textId="49BEB9CC" w:rsidR="00CF075F" w:rsidRPr="008F147D" w:rsidRDefault="00CF075F" w:rsidP="00CF075F">
            <w:pPr>
              <w:jc w:val="center"/>
              <w:rPr>
                <w:rFonts w:ascii="Times New Roman" w:hAnsi="Times New Roman"/>
                <w:bCs/>
                <w:sz w:val="24"/>
                <w:szCs w:val="24"/>
                <w:lang w:val="en-US"/>
              </w:rPr>
            </w:pPr>
            <w:r w:rsidRPr="008F147D">
              <w:rPr>
                <w:rFonts w:ascii="Times New Roman" w:hAnsi="Times New Roman"/>
                <w:bCs/>
                <w:sz w:val="24"/>
                <w:szCs w:val="24"/>
                <w:lang w:val="en-US"/>
              </w:rPr>
              <w:t>12</w:t>
            </w:r>
          </w:p>
        </w:tc>
        <w:tc>
          <w:tcPr>
            <w:tcW w:w="1019" w:type="pct"/>
            <w:tcBorders>
              <w:top w:val="single" w:sz="4" w:space="0" w:color="auto"/>
              <w:left w:val="single" w:sz="4" w:space="0" w:color="auto"/>
              <w:bottom w:val="single" w:sz="4" w:space="0" w:color="auto"/>
              <w:right w:val="single" w:sz="4" w:space="0" w:color="auto"/>
            </w:tcBorders>
            <w:vAlign w:val="center"/>
          </w:tcPr>
          <w:p w14:paraId="4F13B7F2" w14:textId="70470742" w:rsidR="00CF075F" w:rsidRPr="008F147D" w:rsidRDefault="00CF075F" w:rsidP="00CF075F">
            <w:pPr>
              <w:jc w:val="center"/>
              <w:rPr>
                <w:rFonts w:ascii="Times New Roman" w:hAnsi="Times New Roman"/>
                <w:bCs/>
                <w:sz w:val="24"/>
                <w:szCs w:val="24"/>
                <w:lang w:val="kk-KZ"/>
              </w:rPr>
            </w:pPr>
            <w:r w:rsidRPr="008F147D">
              <w:rPr>
                <w:rFonts w:ascii="Times New Roman" w:hAnsi="Times New Roman"/>
                <w:sz w:val="24"/>
                <w:szCs w:val="24"/>
                <w:lang w:val="kk-KZ"/>
              </w:rPr>
              <w:t>0</w:t>
            </w:r>
          </w:p>
        </w:tc>
        <w:tc>
          <w:tcPr>
            <w:tcW w:w="965" w:type="pct"/>
            <w:tcBorders>
              <w:top w:val="single" w:sz="4" w:space="0" w:color="auto"/>
              <w:left w:val="single" w:sz="4" w:space="0" w:color="auto"/>
              <w:bottom w:val="single" w:sz="4" w:space="0" w:color="auto"/>
              <w:right w:val="single" w:sz="4" w:space="0" w:color="auto"/>
            </w:tcBorders>
            <w:vAlign w:val="center"/>
            <w:hideMark/>
          </w:tcPr>
          <w:p w14:paraId="42849695" w14:textId="77D9F566" w:rsidR="00CF075F" w:rsidRPr="008F147D" w:rsidRDefault="00CF075F" w:rsidP="00CF075F">
            <w:pPr>
              <w:jc w:val="center"/>
              <w:rPr>
                <w:rFonts w:ascii="Times New Roman" w:hAnsi="Times New Roman"/>
                <w:bCs/>
                <w:sz w:val="24"/>
                <w:szCs w:val="24"/>
                <w:lang w:val="en-US"/>
              </w:rPr>
            </w:pPr>
            <w:r w:rsidRPr="008F147D">
              <w:rPr>
                <w:rFonts w:ascii="Times New Roman" w:hAnsi="Times New Roman"/>
                <w:bCs/>
                <w:sz w:val="24"/>
                <w:szCs w:val="24"/>
                <w:lang w:val="en-US"/>
              </w:rPr>
              <w:t>0</w:t>
            </w:r>
          </w:p>
        </w:tc>
      </w:tr>
    </w:tbl>
    <w:p w14:paraId="33BBFA95" w14:textId="77777777" w:rsidR="007807E9" w:rsidRPr="008F147D" w:rsidRDefault="007807E9" w:rsidP="007807E9">
      <w:pPr>
        <w:spacing w:after="0" w:line="240" w:lineRule="auto"/>
        <w:ind w:firstLine="567"/>
        <w:jc w:val="both"/>
        <w:rPr>
          <w:rFonts w:ascii="Times New Roman" w:hAnsi="Times New Roman"/>
          <w:sz w:val="28"/>
          <w:szCs w:val="28"/>
          <w:lang w:val="kk-KZ"/>
        </w:rPr>
      </w:pPr>
    </w:p>
    <w:p w14:paraId="2B3664AC" w14:textId="53E104B7" w:rsidR="00837886" w:rsidRPr="008F147D" w:rsidRDefault="003F2986" w:rsidP="003F298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Педагогикалық эксперименттің айқындау және қорытындылау кезеңдерінде алынған тест жұмыстарының нәтижелері салыстырмалы түрде талданып, олардың динамикасы көрнекі түрде диаграмма арқылы бейнеленді (3</w:t>
      </w:r>
      <w:r w:rsidR="00FE0B06">
        <w:rPr>
          <w:rFonts w:ascii="Times New Roman" w:hAnsi="Times New Roman" w:cs="Times New Roman"/>
          <w:sz w:val="28"/>
          <w:szCs w:val="28"/>
          <w:lang w:val="kk-KZ"/>
        </w:rPr>
        <w:t>4</w:t>
      </w:r>
      <w:r w:rsidRPr="008F147D">
        <w:rPr>
          <w:rFonts w:ascii="Times New Roman" w:hAnsi="Times New Roman" w:cs="Times New Roman"/>
          <w:sz w:val="28"/>
          <w:szCs w:val="28"/>
          <w:lang w:val="kk-KZ"/>
        </w:rPr>
        <w:t>-</w:t>
      </w:r>
      <w:r w:rsidR="00FE0B06">
        <w:rPr>
          <w:rFonts w:ascii="Times New Roman" w:hAnsi="Times New Roman" w:cs="Times New Roman"/>
          <w:sz w:val="28"/>
          <w:szCs w:val="28"/>
          <w:lang w:val="kk-KZ"/>
        </w:rPr>
        <w:t>35</w:t>
      </w:r>
      <w:r w:rsidR="00E24A4F"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kk-KZ"/>
        </w:rPr>
        <w:t>сурет</w:t>
      </w:r>
      <w:r w:rsidR="00E24A4F" w:rsidRPr="008F147D">
        <w:rPr>
          <w:rFonts w:ascii="Times New Roman" w:hAnsi="Times New Roman" w:cs="Times New Roman"/>
          <w:sz w:val="28"/>
          <w:szCs w:val="28"/>
          <w:lang w:val="kk-KZ"/>
        </w:rPr>
        <w:t>тер</w:t>
      </w:r>
      <w:r w:rsidRPr="008F147D">
        <w:rPr>
          <w:rFonts w:ascii="Times New Roman" w:hAnsi="Times New Roman" w:cs="Times New Roman"/>
          <w:sz w:val="28"/>
          <w:szCs w:val="28"/>
          <w:lang w:val="kk-KZ"/>
        </w:rPr>
        <w:t>).</w:t>
      </w:r>
    </w:p>
    <w:p w14:paraId="412B284B" w14:textId="77777777" w:rsidR="00E24A4F" w:rsidRPr="008F147D" w:rsidRDefault="00E24A4F" w:rsidP="003F2986">
      <w:pPr>
        <w:spacing w:after="0" w:line="240" w:lineRule="auto"/>
        <w:ind w:firstLine="567"/>
        <w:jc w:val="both"/>
        <w:rPr>
          <w:rFonts w:ascii="Times New Roman" w:hAnsi="Times New Roman" w:cs="Times New Roman"/>
          <w:sz w:val="28"/>
          <w:szCs w:val="28"/>
          <w:lang w:val="kk-KZ"/>
        </w:rPr>
      </w:pPr>
    </w:p>
    <w:p w14:paraId="626EC5A6" w14:textId="20E2ED0A" w:rsidR="00E24A4F" w:rsidRPr="008F147D" w:rsidRDefault="00E24A4F" w:rsidP="003F2986">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noProof/>
          <w:sz w:val="28"/>
          <w:szCs w:val="28"/>
        </w:rPr>
        <w:lastRenderedPageBreak/>
        <w:drawing>
          <wp:inline distT="0" distB="0" distL="0" distR="0" wp14:anchorId="3CAC6E20" wp14:editId="55103DAA">
            <wp:extent cx="5486400" cy="3200400"/>
            <wp:effectExtent l="0" t="0" r="12700" b="12700"/>
            <wp:docPr id="380249570"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76D3B82E" w14:textId="6AF8E9F9" w:rsidR="00E24A4F" w:rsidRPr="008F147D" w:rsidRDefault="00FE0B06" w:rsidP="00E24A4F">
      <w:pPr>
        <w:spacing w:after="0" w:line="240" w:lineRule="auto"/>
        <w:jc w:val="center"/>
        <w:rPr>
          <w:rFonts w:ascii="Times New Roman" w:hAnsi="Times New Roman"/>
          <w:sz w:val="28"/>
          <w:szCs w:val="28"/>
          <w:lang w:val="kk-KZ"/>
        </w:rPr>
      </w:pPr>
      <w:r>
        <w:rPr>
          <w:rFonts w:ascii="Times New Roman" w:hAnsi="Times New Roman"/>
          <w:sz w:val="28"/>
          <w:szCs w:val="28"/>
          <w:lang w:val="kk-KZ"/>
        </w:rPr>
        <w:t>Сурет 34</w:t>
      </w:r>
      <w:r w:rsidR="00E24A4F" w:rsidRPr="008F147D">
        <w:rPr>
          <w:rFonts w:ascii="Times New Roman" w:hAnsi="Times New Roman"/>
          <w:sz w:val="28"/>
          <w:szCs w:val="28"/>
          <w:lang w:val="kk-KZ"/>
        </w:rPr>
        <w:t xml:space="preserve"> - Айқындау және қорытындылау кезеңдеріндегі эксперименттік топ студенттерінің көрсеткіші (саны) </w:t>
      </w:r>
    </w:p>
    <w:p w14:paraId="64294C71" w14:textId="77777777" w:rsidR="00E24A4F" w:rsidRPr="008F147D" w:rsidRDefault="00E24A4F" w:rsidP="003F2986">
      <w:pPr>
        <w:spacing w:after="0" w:line="240" w:lineRule="auto"/>
        <w:ind w:firstLine="567"/>
        <w:jc w:val="both"/>
        <w:rPr>
          <w:rFonts w:ascii="Times New Roman" w:hAnsi="Times New Roman" w:cs="Times New Roman"/>
          <w:sz w:val="28"/>
          <w:szCs w:val="28"/>
          <w:lang w:val="kk-KZ"/>
        </w:rPr>
      </w:pPr>
    </w:p>
    <w:p w14:paraId="7355BDCD" w14:textId="323C23D1" w:rsidR="00E24A4F" w:rsidRPr="008F147D" w:rsidRDefault="00E24A4F" w:rsidP="003F2986">
      <w:pPr>
        <w:spacing w:after="0" w:line="240" w:lineRule="auto"/>
        <w:ind w:firstLine="567"/>
        <w:jc w:val="both"/>
        <w:rPr>
          <w:rFonts w:ascii="Times New Roman" w:hAnsi="Times New Roman" w:cs="Times New Roman"/>
          <w:sz w:val="28"/>
          <w:szCs w:val="28"/>
        </w:rPr>
      </w:pPr>
      <w:r w:rsidRPr="008F147D">
        <w:rPr>
          <w:rFonts w:ascii="Times New Roman" w:hAnsi="Times New Roman" w:cs="Times New Roman"/>
          <w:noProof/>
          <w:sz w:val="28"/>
          <w:szCs w:val="28"/>
        </w:rPr>
        <w:drawing>
          <wp:inline distT="0" distB="0" distL="0" distR="0" wp14:anchorId="4836DB7F" wp14:editId="0CB31C88">
            <wp:extent cx="5486400" cy="3200400"/>
            <wp:effectExtent l="0" t="0" r="12700" b="12700"/>
            <wp:docPr id="456657864"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3935942F" w14:textId="77777777" w:rsidR="00E24A4F" w:rsidRPr="008F147D" w:rsidRDefault="00E24A4F" w:rsidP="00E24A4F">
      <w:pPr>
        <w:spacing w:after="0" w:line="240" w:lineRule="auto"/>
        <w:jc w:val="center"/>
        <w:rPr>
          <w:rFonts w:ascii="Times New Roman" w:hAnsi="Times New Roman"/>
          <w:sz w:val="28"/>
          <w:szCs w:val="28"/>
          <w:lang w:val="kk-KZ"/>
        </w:rPr>
      </w:pPr>
    </w:p>
    <w:p w14:paraId="04230B7D" w14:textId="5BF9F0FF" w:rsidR="00E24A4F" w:rsidRPr="008F147D" w:rsidRDefault="00AD3CCC" w:rsidP="00E24A4F">
      <w:pPr>
        <w:spacing w:after="0" w:line="240" w:lineRule="auto"/>
        <w:jc w:val="center"/>
        <w:rPr>
          <w:rFonts w:ascii="Times New Roman" w:hAnsi="Times New Roman"/>
          <w:sz w:val="28"/>
          <w:szCs w:val="28"/>
          <w:lang w:val="kk-KZ"/>
        </w:rPr>
      </w:pPr>
      <w:r>
        <w:rPr>
          <w:rFonts w:ascii="Times New Roman" w:hAnsi="Times New Roman"/>
          <w:sz w:val="28"/>
          <w:szCs w:val="28"/>
          <w:lang w:val="kk-KZ"/>
        </w:rPr>
        <w:t>Сурет 35</w:t>
      </w:r>
      <w:r w:rsidR="00E24A4F" w:rsidRPr="008F147D">
        <w:rPr>
          <w:rFonts w:ascii="Times New Roman" w:hAnsi="Times New Roman"/>
          <w:sz w:val="28"/>
          <w:szCs w:val="28"/>
          <w:lang w:val="kk-KZ"/>
        </w:rPr>
        <w:t xml:space="preserve"> - Айқындау және қорытындылау кезеңдеріндегі бақылау топ студенттерінің көрсеткіші (саны)  </w:t>
      </w:r>
    </w:p>
    <w:p w14:paraId="4F7C6CB0" w14:textId="77777777" w:rsidR="00E24A4F" w:rsidRPr="008F147D" w:rsidRDefault="00E24A4F" w:rsidP="00E24A4F">
      <w:pPr>
        <w:spacing w:after="0" w:line="240" w:lineRule="auto"/>
        <w:ind w:firstLine="567"/>
        <w:jc w:val="both"/>
        <w:rPr>
          <w:rFonts w:ascii="Times New Roman" w:hAnsi="Times New Roman" w:cs="Times New Roman"/>
          <w:sz w:val="28"/>
          <w:szCs w:val="28"/>
          <w:lang w:val="kk-KZ"/>
        </w:rPr>
      </w:pPr>
    </w:p>
    <w:p w14:paraId="3447A0D7" w14:textId="77777777" w:rsidR="00E24A4F" w:rsidRPr="008F147D" w:rsidRDefault="00E24A4F" w:rsidP="00E24A4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Педагогикалық экспериментте алынған нәтижелердің шынайылығын (сенімділігін) бағалау үшін Пирсонның </w:t>
      </w:r>
      <w:r w:rsidRPr="008F147D">
        <w:rPr>
          <w:rFonts w:ascii="Times New Roman" w:hAnsi="Times New Roman" w:cs="Times New Roman"/>
          <w:sz w:val="28"/>
          <w:szCs w:val="28"/>
        </w:rPr>
        <w:t>χ</w:t>
      </w:r>
      <w:r w:rsidRPr="008F147D">
        <w:rPr>
          <w:rFonts w:ascii="Times New Roman" w:hAnsi="Times New Roman" w:cs="Times New Roman"/>
          <w:sz w:val="28"/>
          <w:szCs w:val="28"/>
          <w:lang w:val="kk-KZ"/>
        </w:rPr>
        <w:t>² (хи-квадрат) критерийі қолданылды. Тексеру эксперименттік және бақылау топтарының деңгейлер бойынша үлестірімдерінің (төмен, орташа, ортадан жоғары, жоғары) бірдей/әртүрлі екенін анықтауға бағытталды.</w:t>
      </w:r>
    </w:p>
    <w:p w14:paraId="3AF2292E" w14:textId="77777777" w:rsidR="00E24A4F" w:rsidRPr="008F147D" w:rsidRDefault="00E24A4F" w:rsidP="00E24A4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lastRenderedPageBreak/>
        <w:t>Нөлдік гипотеза</w:t>
      </w:r>
      <w:r w:rsidRPr="008F147D">
        <w:rPr>
          <w:rFonts w:ascii="Times New Roman" w:hAnsi="Times New Roman" w:cs="Times New Roman"/>
          <w:sz w:val="28"/>
          <w:szCs w:val="28"/>
          <w:lang w:val="kk-KZ"/>
        </w:rPr>
        <w:t xml:space="preserve"> (</w:t>
      </w:r>
      <w:r w:rsidRPr="008F147D">
        <w:rPr>
          <w:rFonts w:ascii="Times New Roman" w:hAnsi="Times New Roman" w:cs="Times New Roman"/>
          <w:i/>
          <w:sz w:val="28"/>
          <w:szCs w:val="28"/>
          <w:lang w:val="kk-KZ"/>
        </w:rPr>
        <w:t>H</w:t>
      </w:r>
      <w:r w:rsidRPr="008F147D">
        <w:rPr>
          <w:rFonts w:ascii="Times New Roman" w:hAnsi="Times New Roman" w:cs="Times New Roman"/>
          <w:sz w:val="28"/>
          <w:szCs w:val="28"/>
          <w:vertAlign w:val="subscript"/>
          <w:lang w:val="kk-KZ"/>
        </w:rPr>
        <w:t>0</w:t>
      </w:r>
      <w:r w:rsidRPr="008F147D">
        <w:rPr>
          <w:rFonts w:ascii="Times New Roman" w:hAnsi="Times New Roman" w:cs="Times New Roman"/>
          <w:sz w:val="28"/>
          <w:szCs w:val="28"/>
          <w:lang w:val="kk-KZ"/>
        </w:rPr>
        <w:t>): Эксперименттік және бақылау топтарының деңгейлік үлестірімі бірдей, айырмашылық кездейсоқ сипатта.</w:t>
      </w:r>
    </w:p>
    <w:p w14:paraId="772291B7" w14:textId="77777777" w:rsidR="00E24A4F" w:rsidRPr="008F147D" w:rsidRDefault="00E24A4F" w:rsidP="00E24A4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i/>
          <w:sz w:val="28"/>
          <w:szCs w:val="28"/>
          <w:lang w:val="kk-KZ"/>
        </w:rPr>
        <w:t>Балама гипотеза</w:t>
      </w:r>
      <w:r w:rsidRPr="008F147D">
        <w:rPr>
          <w:rFonts w:ascii="Times New Roman" w:hAnsi="Times New Roman" w:cs="Times New Roman"/>
          <w:sz w:val="28"/>
          <w:szCs w:val="28"/>
          <w:lang w:val="kk-KZ"/>
        </w:rPr>
        <w:t xml:space="preserve"> (</w:t>
      </w:r>
      <w:r w:rsidRPr="008F147D">
        <w:rPr>
          <w:rFonts w:ascii="Times New Roman" w:hAnsi="Times New Roman" w:cs="Times New Roman"/>
          <w:i/>
          <w:sz w:val="28"/>
          <w:szCs w:val="28"/>
          <w:lang w:val="kk-KZ"/>
        </w:rPr>
        <w:t>H</w:t>
      </w:r>
      <w:r w:rsidRPr="008F147D">
        <w:rPr>
          <w:rFonts w:ascii="Times New Roman" w:hAnsi="Times New Roman" w:cs="Times New Roman"/>
          <w:sz w:val="28"/>
          <w:szCs w:val="28"/>
          <w:vertAlign w:val="subscript"/>
          <w:lang w:val="kk-KZ"/>
        </w:rPr>
        <w:t>1</w:t>
      </w:r>
      <w:r w:rsidRPr="008F147D">
        <w:rPr>
          <w:rFonts w:ascii="Times New Roman" w:hAnsi="Times New Roman" w:cs="Times New Roman"/>
          <w:sz w:val="28"/>
          <w:szCs w:val="28"/>
          <w:lang w:val="kk-KZ"/>
        </w:rPr>
        <w:t>): Үлестірімдер арасында мәнді айырмашылық бар, яғни өзгеріс әдістеменің ықпалынан болуы мүмкін.</w:t>
      </w:r>
    </w:p>
    <w:p w14:paraId="043D08AE"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Есептеу формуласы:</w:t>
      </w:r>
    </w:p>
    <w:p w14:paraId="34829D9B" w14:textId="77777777" w:rsidR="00E24A4F" w:rsidRPr="008F147D" w:rsidRDefault="0095163B" w:rsidP="00E24A4F">
      <w:pPr>
        <w:spacing w:after="0" w:line="240" w:lineRule="auto"/>
        <w:jc w:val="center"/>
        <w:rPr>
          <w:rFonts w:ascii="Times New Roman" w:hAnsi="Times New Roman" w:cs="Times New Roman"/>
          <w:sz w:val="28"/>
          <w:szCs w:val="28"/>
          <w:lang w:val="ru-RU"/>
        </w:rPr>
      </w:pPr>
      <m:oMath>
        <m:sSup>
          <m:sSupPr>
            <m:ctrlPr>
              <w:rPr>
                <w:rFonts w:ascii="Cambria Math" w:hAnsi="Cambria Math" w:cs="Times New Roman"/>
                <w:i/>
                <w:sz w:val="28"/>
                <w:szCs w:val="28"/>
              </w:rPr>
            </m:ctrlPr>
          </m:sSupPr>
          <m:e>
            <m:r>
              <w:rPr>
                <w:rFonts w:ascii="Cambria Math" w:hAnsi="Cambria Math" w:cs="Times New Roman"/>
                <w:i/>
                <w:sz w:val="28"/>
                <w:szCs w:val="28"/>
              </w:rPr>
              <w:sym w:font="Symbol" w:char="F063"/>
            </m:r>
          </m:e>
          <m:sup>
            <m:r>
              <w:rPr>
                <w:rFonts w:ascii="Cambria Math" w:hAnsi="Cambria Math" w:cs="Times New Roman"/>
                <w:sz w:val="28"/>
                <w:szCs w:val="28"/>
                <w:lang w:val="ru-RU"/>
              </w:rPr>
              <m:t>2</m:t>
            </m:r>
          </m:sup>
        </m:sSup>
        <m:r>
          <w:rPr>
            <w:rFonts w:ascii="Cambria Math" w:hAnsi="Cambria Math" w:cs="Times New Roman"/>
            <w:sz w:val="28"/>
            <w:szCs w:val="28"/>
            <w:lang w:val="ru-RU"/>
          </w:rPr>
          <m:t>=</m:t>
        </m:r>
        <m:nary>
          <m:naryPr>
            <m:chr m:val="∑"/>
            <m:limLoc m:val="undOvr"/>
            <m:supHide m:val="1"/>
            <m:ctrlPr>
              <w:rPr>
                <w:rFonts w:ascii="Cambria Math" w:hAnsi="Cambria Math" w:cs="Times New Roman"/>
                <w:i/>
                <w:sz w:val="28"/>
                <w:szCs w:val="28"/>
              </w:rPr>
            </m:ctrlPr>
          </m:naryPr>
          <m:sub>
            <m:r>
              <w:rPr>
                <w:rFonts w:ascii="Cambria Math" w:hAnsi="Cambria Math" w:cs="Times New Roman"/>
                <w:sz w:val="28"/>
                <w:szCs w:val="28"/>
              </w:rPr>
              <m:t>i</m:t>
            </m:r>
          </m:sub>
          <m:sup/>
          <m:e>
            <m:nary>
              <m:naryPr>
                <m:chr m:val="∑"/>
                <m:limLoc m:val="undOvr"/>
                <m:supHide m:val="1"/>
                <m:ctrlPr>
                  <w:rPr>
                    <w:rFonts w:ascii="Cambria Math" w:hAnsi="Cambria Math" w:cs="Times New Roman"/>
                    <w:i/>
                    <w:sz w:val="28"/>
                    <w:szCs w:val="28"/>
                  </w:rPr>
                </m:ctrlPr>
              </m:naryPr>
              <m:sub>
                <m:r>
                  <w:rPr>
                    <w:rFonts w:ascii="Cambria Math" w:hAnsi="Cambria Math" w:cs="Times New Roman"/>
                    <w:sz w:val="28"/>
                    <w:szCs w:val="28"/>
                  </w:rPr>
                  <m:t>j</m:t>
                </m:r>
              </m:sub>
              <m:sup/>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O</m:t>
                                </m:r>
                              </m:e>
                              <m:sub>
                                <m:r>
                                  <w:rPr>
                                    <w:rFonts w:ascii="Cambria Math" w:hAnsi="Cambria Math" w:cs="Times New Roman"/>
                                    <w:sz w:val="28"/>
                                    <w:szCs w:val="28"/>
                                  </w:rPr>
                                  <m:t>ij</m:t>
                                </m:r>
                              </m:sub>
                            </m:sSub>
                            <m:r>
                              <w:rPr>
                                <w:rFonts w:ascii="Cambria Math" w:hAnsi="Cambria Math" w:cs="Times New Roman"/>
                                <w:sz w:val="28"/>
                                <w:szCs w:val="28"/>
                                <w:lang w:val="ru-RU"/>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ij</m:t>
                                </m:r>
                              </m:sub>
                            </m:sSub>
                          </m:e>
                        </m:d>
                      </m:e>
                      <m:sup>
                        <m:r>
                          <w:rPr>
                            <w:rFonts w:ascii="Cambria Math" w:hAnsi="Cambria Math" w:cs="Times New Roman"/>
                            <w:sz w:val="28"/>
                            <w:szCs w:val="28"/>
                            <w:lang w:val="ru-RU"/>
                          </w:rPr>
                          <m:t>2</m:t>
                        </m:r>
                      </m:sup>
                    </m:sSup>
                  </m:num>
                  <m:den>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ij</m:t>
                        </m:r>
                      </m:sub>
                    </m:sSub>
                  </m:den>
                </m:f>
              </m:e>
            </m:nary>
          </m:e>
        </m:nary>
      </m:oMath>
      <w:r w:rsidR="00E24A4F" w:rsidRPr="008F147D">
        <w:rPr>
          <w:rFonts w:ascii="Times New Roman" w:eastAsiaTheme="minorEastAsia" w:hAnsi="Times New Roman" w:cs="Times New Roman"/>
          <w:sz w:val="28"/>
          <w:szCs w:val="28"/>
          <w:lang w:val="ru-RU"/>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ij</m:t>
            </m:r>
          </m:sub>
        </m:sSub>
        <m:r>
          <w:rPr>
            <w:rFonts w:ascii="Cambria Math" w:hAnsi="Cambria Math" w:cs="Times New Roman"/>
            <w:sz w:val="28"/>
            <w:szCs w:val="28"/>
            <w:lang w:val="ru-RU"/>
          </w:rPr>
          <m:t>=</m:t>
        </m:r>
        <m:f>
          <m:fPr>
            <m:ctrlPr>
              <w:rPr>
                <w:rFonts w:ascii="Cambria Math" w:hAnsi="Cambria Math" w:cs="Times New Roman"/>
                <w:i/>
                <w:sz w:val="28"/>
                <w:szCs w:val="28"/>
              </w:rPr>
            </m:ctrlPr>
          </m:fPr>
          <m:num>
            <m:d>
              <m:dPr>
                <m:ctrlPr>
                  <w:rPr>
                    <w:rFonts w:ascii="Cambria Math" w:hAnsi="Cambria Math" w:cs="Times New Roman"/>
                    <w:i/>
                    <w:sz w:val="28"/>
                    <w:szCs w:val="28"/>
                    <w:lang w:val="kk-KZ"/>
                  </w:rPr>
                </m:ctrlPr>
              </m:dPr>
              <m:e>
                <m:r>
                  <w:rPr>
                    <w:rFonts w:ascii="Cambria Math" w:hAnsi="Cambria Math" w:cs="Times New Roman"/>
                    <w:sz w:val="28"/>
                    <w:szCs w:val="28"/>
                    <w:lang w:val="kk-KZ"/>
                  </w:rPr>
                  <m:t>жол жиыны</m:t>
                </m:r>
              </m:e>
            </m:d>
            <m:r>
              <w:rPr>
                <w:rFonts w:ascii="Cambria Math" w:hAnsi="Cambria Math" w:cs="Times New Roman"/>
                <w:sz w:val="28"/>
                <w:szCs w:val="28"/>
                <w:lang w:val="kk-KZ"/>
              </w:rPr>
              <m:t>∙</m:t>
            </m:r>
            <m:d>
              <m:dPr>
                <m:ctrlPr>
                  <w:rPr>
                    <w:rFonts w:ascii="Cambria Math" w:hAnsi="Cambria Math" w:cs="Times New Roman"/>
                    <w:i/>
                    <w:sz w:val="28"/>
                    <w:szCs w:val="28"/>
                    <w:lang w:val="kk-KZ"/>
                  </w:rPr>
                </m:ctrlPr>
              </m:dPr>
              <m:e>
                <m:r>
                  <w:rPr>
                    <w:rFonts w:ascii="Cambria Math" w:hAnsi="Cambria Math" w:cs="Times New Roman"/>
                    <w:sz w:val="28"/>
                    <w:szCs w:val="28"/>
                    <w:lang w:val="kk-KZ"/>
                  </w:rPr>
                  <m:t>баған жиыны</m:t>
                </m:r>
              </m:e>
            </m:d>
          </m:num>
          <m:den>
            <m:r>
              <w:rPr>
                <w:rFonts w:ascii="Cambria Math" w:hAnsi="Cambria Math" w:cs="Times New Roman"/>
                <w:sz w:val="28"/>
                <w:szCs w:val="28"/>
              </w:rPr>
              <m:t>N</m:t>
            </m:r>
          </m:den>
        </m:f>
      </m:oMath>
    </w:p>
    <w:p w14:paraId="11E50519" w14:textId="77777777" w:rsidR="00E24A4F" w:rsidRPr="008F147D" w:rsidRDefault="0095163B" w:rsidP="00E24A4F">
      <w:pPr>
        <w:spacing w:after="0" w:line="240" w:lineRule="auto"/>
        <w:ind w:firstLine="567"/>
        <w:rPr>
          <w:rFonts w:ascii="Times New Roman" w:eastAsiaTheme="minorEastAsia" w:hAnsi="Times New Roman" w:cs="Times New Roman"/>
          <w:sz w:val="28"/>
          <w:szCs w:val="28"/>
          <w:lang w:val="kk-KZ"/>
        </w:rPr>
      </w:pPr>
      <m:oMath>
        <m:sSub>
          <m:sSubPr>
            <m:ctrlPr>
              <w:rPr>
                <w:rFonts w:ascii="Cambria Math" w:hAnsi="Cambria Math" w:cs="Times New Roman"/>
                <w:i/>
                <w:sz w:val="28"/>
                <w:szCs w:val="28"/>
              </w:rPr>
            </m:ctrlPr>
          </m:sSubPr>
          <m:e>
            <m:r>
              <w:rPr>
                <w:rFonts w:ascii="Cambria Math" w:hAnsi="Cambria Math" w:cs="Times New Roman"/>
                <w:sz w:val="28"/>
                <w:szCs w:val="28"/>
              </w:rPr>
              <m:t>O</m:t>
            </m:r>
          </m:e>
          <m:sub>
            <m:r>
              <w:rPr>
                <w:rFonts w:ascii="Cambria Math" w:hAnsi="Cambria Math" w:cs="Times New Roman"/>
                <w:sz w:val="28"/>
                <w:szCs w:val="28"/>
              </w:rPr>
              <m:t>ij</m:t>
            </m:r>
          </m:sub>
        </m:sSub>
      </m:oMath>
      <w:r w:rsidR="00E24A4F" w:rsidRPr="008F147D">
        <w:rPr>
          <w:rFonts w:ascii="Times New Roman" w:eastAsiaTheme="minorEastAsia" w:hAnsi="Times New Roman" w:cs="Times New Roman"/>
          <w:sz w:val="28"/>
          <w:szCs w:val="28"/>
          <w:lang w:val="kk-KZ"/>
        </w:rPr>
        <w:t xml:space="preserve"> – бақылау жиілігі, </w:t>
      </w:r>
      <m:oMath>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ij</m:t>
            </m:r>
          </m:sub>
        </m:sSub>
      </m:oMath>
      <w:r w:rsidR="00E24A4F" w:rsidRPr="008F147D">
        <w:rPr>
          <w:rFonts w:ascii="Times New Roman" w:eastAsiaTheme="minorEastAsia" w:hAnsi="Times New Roman" w:cs="Times New Roman"/>
          <w:sz w:val="28"/>
          <w:szCs w:val="28"/>
          <w:lang w:val="kk-KZ"/>
        </w:rPr>
        <w:t xml:space="preserve"> – күтілетін жиілік, </w:t>
      </w:r>
      <m:oMath>
        <m:r>
          <w:rPr>
            <w:rFonts w:ascii="Cambria Math" w:hAnsi="Cambria Math" w:cs="Times New Roman"/>
            <w:sz w:val="28"/>
            <w:szCs w:val="28"/>
          </w:rPr>
          <m:t>N</m:t>
        </m:r>
      </m:oMath>
      <w:r w:rsidR="00E24A4F" w:rsidRPr="008F147D">
        <w:rPr>
          <w:rFonts w:ascii="Times New Roman" w:eastAsiaTheme="minorEastAsia" w:hAnsi="Times New Roman" w:cs="Times New Roman"/>
          <w:sz w:val="28"/>
          <w:szCs w:val="28"/>
          <w:lang w:val="kk-KZ"/>
        </w:rPr>
        <w:t xml:space="preserve"> – жалпы саны.</w:t>
      </w:r>
    </w:p>
    <w:p w14:paraId="1A0155FE"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eastAsiaTheme="minorEastAsia" w:hAnsi="Times New Roman" w:cs="Times New Roman"/>
          <w:sz w:val="28"/>
          <w:szCs w:val="28"/>
          <w:lang w:val="kk-KZ"/>
        </w:rPr>
        <w:t xml:space="preserve">Маңыздылық деңгейі: </w:t>
      </w:r>
      <m:oMath>
        <m:r>
          <w:rPr>
            <w:rFonts w:ascii="Cambria Math" w:eastAsiaTheme="minorEastAsia" w:hAnsi="Cambria Math" w:cs="Times New Roman"/>
            <w:sz w:val="28"/>
            <w:szCs w:val="28"/>
            <w:lang w:val="kk-KZ"/>
          </w:rPr>
          <m:t>α=0,05</m:t>
        </m:r>
      </m:oMath>
      <w:r w:rsidRPr="008F147D">
        <w:rPr>
          <w:rFonts w:ascii="Times New Roman" w:eastAsiaTheme="minorEastAsia" w:hAnsi="Times New Roman" w:cs="Times New Roman"/>
          <w:sz w:val="28"/>
          <w:szCs w:val="28"/>
          <w:lang w:val="kk-KZ"/>
        </w:rPr>
        <w:t>.</w:t>
      </w:r>
    </w:p>
    <w:p w14:paraId="404CB6CF" w14:textId="77777777" w:rsidR="00E24A4F" w:rsidRPr="008F147D" w:rsidRDefault="00E24A4F" w:rsidP="00E24A4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Алдымен эксперимент басындағы деректер бойынша χ² критерийін есептейміз (№1 бақылау жұмысы).</w:t>
      </w:r>
    </w:p>
    <w:p w14:paraId="5A0DEC41" w14:textId="0DDE7148" w:rsidR="00E24A4F" w:rsidRPr="008F147D" w:rsidRDefault="00562524" w:rsidP="00E24A4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13</w:t>
      </w:r>
      <w:r w:rsidR="00E24A4F" w:rsidRPr="008F147D">
        <w:rPr>
          <w:rFonts w:ascii="Times New Roman" w:hAnsi="Times New Roman" w:cs="Times New Roman"/>
          <w:sz w:val="28"/>
          <w:szCs w:val="28"/>
          <w:lang w:val="kk-KZ"/>
        </w:rPr>
        <w:t>-кестеге сәйкес алынған мәліметтерді пайдаланамыз.</w:t>
      </w:r>
    </w:p>
    <w:p w14:paraId="632D5746"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rPr>
        <w:t>χ</w:t>
      </w:r>
      <w:r w:rsidRPr="008F147D">
        <w:rPr>
          <w:rFonts w:ascii="Times New Roman" w:hAnsi="Times New Roman" w:cs="Times New Roman"/>
          <w:sz w:val="28"/>
          <w:szCs w:val="28"/>
          <w:lang w:val="kk-KZ"/>
        </w:rPr>
        <w:t>² критерийін қолданғанда күтілетін жиілік кемінде 5 болуы керек. Эксперимент басында:</w:t>
      </w:r>
    </w:p>
    <w:p w14:paraId="5D79F437"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«Ортадан жоғары» деңгейі бойынша БТ=4 (5-тен кіші);</w:t>
      </w:r>
    </w:p>
    <w:p w14:paraId="2A9ACF61"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«Жоғары» деңгейі екі топта да 0 (ақпарат бермейді).</w:t>
      </w:r>
    </w:p>
    <w:p w14:paraId="10127736" w14:textId="20259B23" w:rsidR="00E24A4F" w:rsidRPr="008F147D" w:rsidRDefault="00E24A4F" w:rsidP="00E24A4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Сондықтан </w:t>
      </w:r>
      <w:r w:rsidRPr="008F147D">
        <w:rPr>
          <w:rFonts w:ascii="Times New Roman" w:hAnsi="Times New Roman" w:cs="Times New Roman"/>
          <w:sz w:val="28"/>
          <w:szCs w:val="28"/>
        </w:rPr>
        <w:t>χ</w:t>
      </w:r>
      <w:r w:rsidRPr="008F147D">
        <w:rPr>
          <w:rFonts w:ascii="Times New Roman" w:hAnsi="Times New Roman" w:cs="Times New Roman"/>
          <w:sz w:val="28"/>
          <w:szCs w:val="28"/>
          <w:lang w:val="kk-KZ"/>
        </w:rPr>
        <w:t xml:space="preserve">² талаптарын сақтау үшін деңгейлерді біріктіріп, </w:t>
      </w:r>
      <w:r w:rsidR="009D3D0B" w:rsidRPr="008F147D">
        <w:rPr>
          <w:rFonts w:ascii="Times New Roman" w:hAnsi="Times New Roman" w:cs="Times New Roman"/>
          <w:sz w:val="28"/>
          <w:szCs w:val="28"/>
          <w:lang w:val="kk-KZ"/>
        </w:rPr>
        <w:t>15</w:t>
      </w:r>
      <w:r w:rsidRPr="008F147D">
        <w:rPr>
          <w:rFonts w:ascii="Times New Roman" w:hAnsi="Times New Roman" w:cs="Times New Roman"/>
          <w:sz w:val="28"/>
          <w:szCs w:val="28"/>
          <w:lang w:val="kk-KZ"/>
        </w:rPr>
        <w:t>-кестені құрамыз.</w:t>
      </w:r>
    </w:p>
    <w:p w14:paraId="2F740439" w14:textId="77777777" w:rsidR="00E24A4F" w:rsidRPr="008F147D" w:rsidRDefault="00E24A4F" w:rsidP="00E24A4F">
      <w:pPr>
        <w:spacing w:after="0" w:line="240" w:lineRule="auto"/>
        <w:rPr>
          <w:rFonts w:ascii="Times New Roman" w:hAnsi="Times New Roman" w:cs="Times New Roman"/>
          <w:sz w:val="28"/>
          <w:szCs w:val="28"/>
          <w:lang w:val="kk-KZ"/>
        </w:rPr>
      </w:pPr>
    </w:p>
    <w:p w14:paraId="10D2BBA0" w14:textId="6A41DB12" w:rsidR="00E24A4F" w:rsidRPr="008F147D" w:rsidRDefault="00E24A4F" w:rsidP="00E24A4F">
      <w:pPr>
        <w:spacing w:after="0" w:line="240" w:lineRule="auto"/>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Кесте </w:t>
      </w:r>
      <w:r w:rsidR="009D3D0B" w:rsidRPr="008F147D">
        <w:rPr>
          <w:rFonts w:ascii="Times New Roman" w:hAnsi="Times New Roman" w:cs="Times New Roman"/>
          <w:sz w:val="28"/>
          <w:szCs w:val="28"/>
          <w:lang w:val="kk-KZ"/>
        </w:rPr>
        <w:t>15</w:t>
      </w:r>
      <w:r w:rsidRPr="008F147D">
        <w:rPr>
          <w:rFonts w:ascii="Times New Roman" w:hAnsi="Times New Roman" w:cs="Times New Roman"/>
          <w:sz w:val="28"/>
          <w:szCs w:val="28"/>
          <w:lang w:val="kk-KZ"/>
        </w:rPr>
        <w:t xml:space="preserve"> – Біріктірілген деңгейлік кесте (</w:t>
      </w:r>
      <w:r w:rsidRPr="008F147D">
        <w:rPr>
          <w:rFonts w:ascii="Times New Roman" w:hAnsi="Times New Roman" w:cs="Times New Roman"/>
          <w:i/>
          <w:sz w:val="28"/>
          <w:szCs w:val="28"/>
          <w:lang w:val="kk-KZ"/>
        </w:rPr>
        <w:t xml:space="preserve">O </w:t>
      </w:r>
      <w:r w:rsidRPr="008F147D">
        <w:rPr>
          <w:rFonts w:ascii="Times New Roman" w:hAnsi="Times New Roman" w:cs="Times New Roman"/>
          <w:sz w:val="28"/>
          <w:szCs w:val="28"/>
          <w:lang w:val="kk-KZ"/>
        </w:rPr>
        <w:t>– бақылау жиіліктері)</w:t>
      </w:r>
    </w:p>
    <w:p w14:paraId="7F74B673" w14:textId="77777777" w:rsidR="00E24A4F" w:rsidRPr="008F147D" w:rsidRDefault="00E24A4F" w:rsidP="00E24A4F">
      <w:pPr>
        <w:spacing w:after="0" w:line="240" w:lineRule="auto"/>
        <w:rPr>
          <w:rFonts w:ascii="Times New Roman" w:hAnsi="Times New Roman" w:cs="Times New Roman"/>
          <w:sz w:val="28"/>
          <w:szCs w:val="28"/>
          <w:lang w:val="kk-KZ"/>
        </w:rPr>
      </w:pPr>
    </w:p>
    <w:tbl>
      <w:tblPr>
        <w:tblStyle w:val="af1"/>
        <w:tblW w:w="0" w:type="auto"/>
        <w:tblLook w:val="04A0" w:firstRow="1" w:lastRow="0" w:firstColumn="1" w:lastColumn="0" w:noHBand="0" w:noVBand="1"/>
      </w:tblPr>
      <w:tblGrid>
        <w:gridCol w:w="2407"/>
        <w:gridCol w:w="2407"/>
        <w:gridCol w:w="2407"/>
        <w:gridCol w:w="2407"/>
      </w:tblGrid>
      <w:tr w:rsidR="00E24A4F" w:rsidRPr="008F147D" w14:paraId="1F1A8281" w14:textId="77777777" w:rsidTr="00D87A10">
        <w:tc>
          <w:tcPr>
            <w:tcW w:w="2407" w:type="dxa"/>
            <w:vAlign w:val="center"/>
          </w:tcPr>
          <w:p w14:paraId="3B884500" w14:textId="77777777" w:rsidR="00E24A4F" w:rsidRPr="008F147D" w:rsidRDefault="00E24A4F" w:rsidP="00D87A10">
            <w:pPr>
              <w:jc w:val="center"/>
              <w:rPr>
                <w:rFonts w:ascii="Times New Roman" w:hAnsi="Times New Roman" w:cs="Times New Roman"/>
                <w:b/>
                <w:sz w:val="24"/>
                <w:szCs w:val="24"/>
              </w:rPr>
            </w:pPr>
            <w:r w:rsidRPr="008F147D">
              <w:rPr>
                <w:rFonts w:ascii="Times New Roman" w:hAnsi="Times New Roman" w:cs="Times New Roman"/>
                <w:b/>
                <w:sz w:val="24"/>
                <w:szCs w:val="24"/>
              </w:rPr>
              <w:t>Деңгей</w:t>
            </w:r>
          </w:p>
        </w:tc>
        <w:tc>
          <w:tcPr>
            <w:tcW w:w="2407" w:type="dxa"/>
            <w:vAlign w:val="center"/>
          </w:tcPr>
          <w:p w14:paraId="75CBE823" w14:textId="77777777" w:rsidR="00E24A4F" w:rsidRPr="008F147D" w:rsidRDefault="00E24A4F" w:rsidP="00D87A10">
            <w:pPr>
              <w:jc w:val="center"/>
              <w:rPr>
                <w:rFonts w:ascii="Times New Roman" w:hAnsi="Times New Roman" w:cs="Times New Roman"/>
                <w:b/>
                <w:sz w:val="24"/>
                <w:szCs w:val="24"/>
              </w:rPr>
            </w:pPr>
            <w:r w:rsidRPr="008F147D">
              <w:rPr>
                <w:rFonts w:ascii="Times New Roman" w:hAnsi="Times New Roman" w:cs="Times New Roman"/>
                <w:b/>
                <w:sz w:val="24"/>
                <w:szCs w:val="24"/>
              </w:rPr>
              <w:t>ЭТ</w:t>
            </w:r>
          </w:p>
        </w:tc>
        <w:tc>
          <w:tcPr>
            <w:tcW w:w="2407" w:type="dxa"/>
            <w:vAlign w:val="center"/>
          </w:tcPr>
          <w:p w14:paraId="2A95906F" w14:textId="77777777" w:rsidR="00E24A4F" w:rsidRPr="008F147D" w:rsidRDefault="00E24A4F" w:rsidP="00D87A10">
            <w:pPr>
              <w:jc w:val="center"/>
              <w:rPr>
                <w:rFonts w:ascii="Times New Roman" w:hAnsi="Times New Roman" w:cs="Times New Roman"/>
                <w:b/>
                <w:sz w:val="24"/>
                <w:szCs w:val="24"/>
              </w:rPr>
            </w:pPr>
            <w:r w:rsidRPr="008F147D">
              <w:rPr>
                <w:rFonts w:ascii="Times New Roman" w:hAnsi="Times New Roman" w:cs="Times New Roman"/>
                <w:b/>
                <w:sz w:val="24"/>
                <w:szCs w:val="24"/>
              </w:rPr>
              <w:t>БТ</w:t>
            </w:r>
          </w:p>
        </w:tc>
        <w:tc>
          <w:tcPr>
            <w:tcW w:w="2407" w:type="dxa"/>
            <w:vAlign w:val="center"/>
          </w:tcPr>
          <w:p w14:paraId="46D2C69E" w14:textId="77777777" w:rsidR="00E24A4F" w:rsidRPr="008F147D" w:rsidRDefault="00E24A4F" w:rsidP="00D87A10">
            <w:pPr>
              <w:jc w:val="center"/>
              <w:rPr>
                <w:rFonts w:ascii="Times New Roman" w:hAnsi="Times New Roman" w:cs="Times New Roman"/>
                <w:b/>
                <w:sz w:val="24"/>
                <w:szCs w:val="24"/>
              </w:rPr>
            </w:pPr>
            <w:r w:rsidRPr="008F147D">
              <w:rPr>
                <w:rFonts w:ascii="Times New Roman" w:hAnsi="Times New Roman" w:cs="Times New Roman"/>
                <w:b/>
                <w:sz w:val="24"/>
                <w:szCs w:val="24"/>
              </w:rPr>
              <w:t>Жол жиыны</w:t>
            </w:r>
          </w:p>
        </w:tc>
      </w:tr>
      <w:tr w:rsidR="00E24A4F" w:rsidRPr="008F147D" w14:paraId="521D8CEB" w14:textId="77777777" w:rsidTr="00D87A10">
        <w:tc>
          <w:tcPr>
            <w:tcW w:w="2407" w:type="dxa"/>
            <w:vAlign w:val="center"/>
          </w:tcPr>
          <w:p w14:paraId="570D3FF1" w14:textId="77777777" w:rsidR="00E24A4F" w:rsidRPr="008F147D" w:rsidRDefault="00E24A4F" w:rsidP="00D87A10">
            <w:pPr>
              <w:rPr>
                <w:rFonts w:ascii="Times New Roman" w:hAnsi="Times New Roman" w:cs="Times New Roman"/>
                <w:sz w:val="24"/>
                <w:szCs w:val="24"/>
              </w:rPr>
            </w:pPr>
            <w:r w:rsidRPr="008F147D">
              <w:rPr>
                <w:rFonts w:ascii="Times New Roman" w:hAnsi="Times New Roman" w:cs="Times New Roman"/>
                <w:sz w:val="24"/>
                <w:szCs w:val="24"/>
              </w:rPr>
              <w:t>Төмен</w:t>
            </w:r>
          </w:p>
        </w:tc>
        <w:tc>
          <w:tcPr>
            <w:tcW w:w="2407" w:type="dxa"/>
            <w:vAlign w:val="center"/>
          </w:tcPr>
          <w:p w14:paraId="325AD96B"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39</w:t>
            </w:r>
          </w:p>
        </w:tc>
        <w:tc>
          <w:tcPr>
            <w:tcW w:w="2407" w:type="dxa"/>
            <w:vAlign w:val="center"/>
          </w:tcPr>
          <w:p w14:paraId="6253A1AE"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36</w:t>
            </w:r>
          </w:p>
        </w:tc>
        <w:tc>
          <w:tcPr>
            <w:tcW w:w="2407" w:type="dxa"/>
            <w:vAlign w:val="center"/>
          </w:tcPr>
          <w:p w14:paraId="3D6E78D0"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75</w:t>
            </w:r>
          </w:p>
        </w:tc>
      </w:tr>
      <w:tr w:rsidR="00E24A4F" w:rsidRPr="008F147D" w14:paraId="0D7ED1F2" w14:textId="77777777" w:rsidTr="00D87A10">
        <w:tc>
          <w:tcPr>
            <w:tcW w:w="2407" w:type="dxa"/>
            <w:vAlign w:val="center"/>
          </w:tcPr>
          <w:p w14:paraId="52B3E68A" w14:textId="77777777" w:rsidR="00E24A4F" w:rsidRPr="008F147D" w:rsidRDefault="00E24A4F" w:rsidP="00D87A10">
            <w:pPr>
              <w:rPr>
                <w:rFonts w:ascii="Times New Roman" w:hAnsi="Times New Roman" w:cs="Times New Roman"/>
                <w:sz w:val="24"/>
                <w:szCs w:val="24"/>
                <w:lang w:val="kk-KZ"/>
              </w:rPr>
            </w:pPr>
            <w:r w:rsidRPr="008F147D">
              <w:rPr>
                <w:rFonts w:ascii="Times New Roman" w:hAnsi="Times New Roman" w:cs="Times New Roman"/>
                <w:sz w:val="24"/>
                <w:szCs w:val="24"/>
              </w:rPr>
              <w:t>Орташа</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және</w:t>
            </w:r>
            <w:r w:rsidRPr="008F147D">
              <w:rPr>
                <w:rFonts w:ascii="Times New Roman" w:hAnsi="Times New Roman" w:cs="Times New Roman"/>
                <w:sz w:val="24"/>
                <w:szCs w:val="24"/>
                <w:lang w:val="en-US"/>
              </w:rPr>
              <w:t xml:space="preserve"> </w:t>
            </w:r>
            <w:r w:rsidRPr="008F147D">
              <w:rPr>
                <w:rFonts w:ascii="Times New Roman" w:hAnsi="Times New Roman" w:cs="Times New Roman"/>
                <w:sz w:val="24"/>
                <w:szCs w:val="24"/>
              </w:rPr>
              <w:t>жоғарырақ</w:t>
            </w:r>
            <w:r w:rsidRPr="008F147D">
              <w:rPr>
                <w:rFonts w:ascii="Times New Roman" w:hAnsi="Times New Roman" w:cs="Times New Roman"/>
                <w:sz w:val="24"/>
                <w:szCs w:val="24"/>
                <w:lang w:val="kk-KZ"/>
              </w:rPr>
              <w:t xml:space="preserve"> (орташа, ортадан жоғары, жоғары)</w:t>
            </w:r>
          </w:p>
        </w:tc>
        <w:tc>
          <w:tcPr>
            <w:tcW w:w="2407" w:type="dxa"/>
            <w:vAlign w:val="center"/>
          </w:tcPr>
          <w:p w14:paraId="5AA02DCC"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46</w:t>
            </w:r>
          </w:p>
        </w:tc>
        <w:tc>
          <w:tcPr>
            <w:tcW w:w="2407" w:type="dxa"/>
            <w:vAlign w:val="center"/>
          </w:tcPr>
          <w:p w14:paraId="4E09DA01"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39</w:t>
            </w:r>
          </w:p>
        </w:tc>
        <w:tc>
          <w:tcPr>
            <w:tcW w:w="2407" w:type="dxa"/>
            <w:vAlign w:val="center"/>
          </w:tcPr>
          <w:p w14:paraId="6AFD2B9B"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85</w:t>
            </w:r>
          </w:p>
        </w:tc>
      </w:tr>
      <w:tr w:rsidR="00E24A4F" w:rsidRPr="008F147D" w14:paraId="0D3C019B" w14:textId="77777777" w:rsidTr="00D87A10">
        <w:tc>
          <w:tcPr>
            <w:tcW w:w="2407" w:type="dxa"/>
            <w:vAlign w:val="center"/>
          </w:tcPr>
          <w:p w14:paraId="5548F553" w14:textId="77777777" w:rsidR="00E24A4F" w:rsidRPr="008F147D" w:rsidRDefault="00E24A4F" w:rsidP="00D87A10">
            <w:pPr>
              <w:rPr>
                <w:rFonts w:ascii="Times New Roman" w:hAnsi="Times New Roman" w:cs="Times New Roman"/>
                <w:sz w:val="24"/>
                <w:szCs w:val="24"/>
              </w:rPr>
            </w:pPr>
            <w:r w:rsidRPr="008F147D">
              <w:rPr>
                <w:rFonts w:ascii="Times New Roman" w:hAnsi="Times New Roman" w:cs="Times New Roman"/>
                <w:sz w:val="24"/>
                <w:szCs w:val="24"/>
              </w:rPr>
              <w:t>Баған жиыны</w:t>
            </w:r>
          </w:p>
        </w:tc>
        <w:tc>
          <w:tcPr>
            <w:tcW w:w="2407" w:type="dxa"/>
            <w:vAlign w:val="center"/>
          </w:tcPr>
          <w:p w14:paraId="6AF844C5"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85</w:t>
            </w:r>
          </w:p>
        </w:tc>
        <w:tc>
          <w:tcPr>
            <w:tcW w:w="2407" w:type="dxa"/>
            <w:vAlign w:val="center"/>
          </w:tcPr>
          <w:p w14:paraId="51732EAE"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75</w:t>
            </w:r>
          </w:p>
        </w:tc>
        <w:tc>
          <w:tcPr>
            <w:tcW w:w="2407" w:type="dxa"/>
            <w:vAlign w:val="center"/>
          </w:tcPr>
          <w:p w14:paraId="4AD29F74"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N=160</w:t>
            </w:r>
          </w:p>
        </w:tc>
      </w:tr>
    </w:tbl>
    <w:p w14:paraId="52165054" w14:textId="77777777" w:rsidR="00E24A4F" w:rsidRPr="008F147D" w:rsidRDefault="00E24A4F" w:rsidP="00E24A4F">
      <w:pPr>
        <w:spacing w:after="0" w:line="240" w:lineRule="auto"/>
        <w:ind w:firstLine="567"/>
        <w:rPr>
          <w:rFonts w:ascii="Times New Roman" w:hAnsi="Times New Roman" w:cs="Times New Roman"/>
          <w:sz w:val="28"/>
          <w:szCs w:val="28"/>
          <w:lang w:val="kk-KZ"/>
        </w:rPr>
      </w:pPr>
    </w:p>
    <w:p w14:paraId="3D14891F" w14:textId="57A19640"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Күтілетін жиіліктерді (</w:t>
      </w:r>
      <w:r w:rsidRPr="008F147D">
        <w:rPr>
          <w:rFonts w:ascii="Times New Roman" w:hAnsi="Times New Roman" w:cs="Times New Roman"/>
          <w:i/>
          <w:sz w:val="28"/>
          <w:szCs w:val="28"/>
          <w:lang w:val="kk-KZ"/>
        </w:rPr>
        <w:t>E</w:t>
      </w:r>
      <w:r w:rsidRPr="008F147D">
        <w:rPr>
          <w:rFonts w:ascii="Times New Roman" w:hAnsi="Times New Roman" w:cs="Times New Roman"/>
          <w:sz w:val="28"/>
          <w:szCs w:val="28"/>
          <w:lang w:val="kk-KZ"/>
        </w:rPr>
        <w:t>) есептейміз (</w:t>
      </w:r>
      <w:r w:rsidR="009D3D0B" w:rsidRPr="008F147D">
        <w:rPr>
          <w:rFonts w:ascii="Times New Roman" w:hAnsi="Times New Roman" w:cs="Times New Roman"/>
          <w:sz w:val="28"/>
          <w:szCs w:val="28"/>
          <w:lang w:val="kk-KZ"/>
        </w:rPr>
        <w:t>16</w:t>
      </w:r>
      <w:r w:rsidRPr="008F147D">
        <w:rPr>
          <w:rFonts w:ascii="Times New Roman" w:hAnsi="Times New Roman" w:cs="Times New Roman"/>
          <w:sz w:val="28"/>
          <w:szCs w:val="28"/>
          <w:lang w:val="kk-KZ"/>
        </w:rPr>
        <w:t>-кесте):</w:t>
      </w:r>
    </w:p>
    <w:p w14:paraId="57DD4599" w14:textId="77777777" w:rsidR="00E24A4F" w:rsidRPr="008F147D" w:rsidRDefault="0095163B" w:rsidP="00E24A4F">
      <w:pPr>
        <w:spacing w:after="0" w:line="240" w:lineRule="auto"/>
        <w:ind w:firstLine="567"/>
        <w:rPr>
          <w:rFonts w:ascii="Times New Roman" w:eastAsiaTheme="minorEastAsia" w:hAnsi="Times New Roman" w:cs="Times New Roman"/>
          <w:sz w:val="28"/>
          <w:szCs w:val="28"/>
          <w:lang w:val="kk-KZ"/>
        </w:rPr>
      </w:pP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11</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75∙85</m:t>
            </m:r>
          </m:num>
          <m:den>
            <m:r>
              <w:rPr>
                <w:rFonts w:ascii="Cambria Math" w:hAnsi="Cambria Math" w:cs="Times New Roman"/>
                <w:sz w:val="28"/>
                <w:szCs w:val="28"/>
                <w:lang w:val="kk-KZ"/>
              </w:rPr>
              <m:t>160</m:t>
            </m:r>
          </m:den>
        </m:f>
        <m:r>
          <w:rPr>
            <w:rFonts w:ascii="Cambria Math" w:hAnsi="Cambria Math" w:cs="Times New Roman"/>
            <w:sz w:val="28"/>
            <w:szCs w:val="28"/>
            <w:lang w:val="kk-KZ"/>
          </w:rPr>
          <m:t>=39,84375</m:t>
        </m:r>
      </m:oMath>
      <w:r w:rsidR="00E24A4F" w:rsidRPr="008F147D">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12</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75∙75</m:t>
            </m:r>
          </m:num>
          <m:den>
            <m:r>
              <w:rPr>
                <w:rFonts w:ascii="Cambria Math" w:hAnsi="Cambria Math" w:cs="Times New Roman"/>
                <w:sz w:val="28"/>
                <w:szCs w:val="28"/>
                <w:lang w:val="kk-KZ"/>
              </w:rPr>
              <m:t>160</m:t>
            </m:r>
          </m:den>
        </m:f>
        <m:r>
          <w:rPr>
            <w:rFonts w:ascii="Cambria Math" w:hAnsi="Cambria Math" w:cs="Times New Roman"/>
            <w:sz w:val="28"/>
            <w:szCs w:val="28"/>
            <w:lang w:val="kk-KZ"/>
          </w:rPr>
          <m:t>=35,15625</m:t>
        </m:r>
      </m:oMath>
      <w:r w:rsidR="00E24A4F" w:rsidRPr="008F147D">
        <w:rPr>
          <w:rFonts w:ascii="Times New Roman" w:eastAsiaTheme="minorEastAsia" w:hAnsi="Times New Roman" w:cs="Times New Roman"/>
          <w:sz w:val="28"/>
          <w:szCs w:val="28"/>
          <w:lang w:val="kk-KZ"/>
        </w:rPr>
        <w:t>;</w:t>
      </w:r>
    </w:p>
    <w:p w14:paraId="5EC3E887" w14:textId="77777777" w:rsidR="00E24A4F" w:rsidRPr="008F147D" w:rsidRDefault="0095163B" w:rsidP="00E24A4F">
      <w:pPr>
        <w:spacing w:after="0" w:line="240" w:lineRule="auto"/>
        <w:ind w:firstLine="567"/>
        <w:rPr>
          <w:rFonts w:ascii="Times New Roman" w:eastAsiaTheme="minorEastAsia" w:hAnsi="Times New Roman" w:cs="Times New Roman"/>
          <w:sz w:val="28"/>
          <w:szCs w:val="28"/>
          <w:lang w:val="kk-KZ"/>
        </w:rPr>
      </w:pP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21</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85∙85</m:t>
            </m:r>
          </m:num>
          <m:den>
            <m:r>
              <w:rPr>
                <w:rFonts w:ascii="Cambria Math" w:hAnsi="Cambria Math" w:cs="Times New Roman"/>
                <w:sz w:val="28"/>
                <w:szCs w:val="28"/>
                <w:lang w:val="kk-KZ"/>
              </w:rPr>
              <m:t>160</m:t>
            </m:r>
          </m:den>
        </m:f>
        <m:r>
          <w:rPr>
            <w:rFonts w:ascii="Cambria Math" w:hAnsi="Cambria Math" w:cs="Times New Roman"/>
            <w:sz w:val="28"/>
            <w:szCs w:val="28"/>
            <w:lang w:val="kk-KZ"/>
          </w:rPr>
          <m:t>=45,15625</m:t>
        </m:r>
      </m:oMath>
      <w:r w:rsidR="00E24A4F" w:rsidRPr="008F147D">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22</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85∙75</m:t>
            </m:r>
          </m:num>
          <m:den>
            <m:r>
              <w:rPr>
                <w:rFonts w:ascii="Cambria Math" w:hAnsi="Cambria Math" w:cs="Times New Roman"/>
                <w:sz w:val="28"/>
                <w:szCs w:val="28"/>
                <w:lang w:val="kk-KZ"/>
              </w:rPr>
              <m:t>160</m:t>
            </m:r>
          </m:den>
        </m:f>
        <m:r>
          <w:rPr>
            <w:rFonts w:ascii="Cambria Math" w:hAnsi="Cambria Math" w:cs="Times New Roman"/>
            <w:sz w:val="28"/>
            <w:szCs w:val="28"/>
            <w:lang w:val="kk-KZ"/>
          </w:rPr>
          <m:t>=39,84375</m:t>
        </m:r>
      </m:oMath>
    </w:p>
    <w:p w14:paraId="1CBC7D1B" w14:textId="77777777" w:rsidR="00E24A4F" w:rsidRPr="008F147D" w:rsidRDefault="00E24A4F" w:rsidP="00E24A4F">
      <w:pPr>
        <w:spacing w:after="0" w:line="240" w:lineRule="auto"/>
        <w:ind w:firstLine="567"/>
        <w:rPr>
          <w:rFonts w:ascii="Times New Roman" w:eastAsiaTheme="minorEastAsia" w:hAnsi="Times New Roman" w:cs="Times New Roman"/>
          <w:sz w:val="28"/>
          <w:szCs w:val="28"/>
          <w:lang w:val="kk-KZ"/>
        </w:rPr>
      </w:pPr>
    </w:p>
    <w:p w14:paraId="0618242B" w14:textId="7BC01DA6" w:rsidR="00E24A4F" w:rsidRPr="008F147D" w:rsidRDefault="00E24A4F" w:rsidP="00E24A4F">
      <w:pPr>
        <w:spacing w:after="0" w:line="240" w:lineRule="auto"/>
        <w:rPr>
          <w:rFonts w:ascii="Times New Roman" w:eastAsiaTheme="minorEastAsia" w:hAnsi="Times New Roman" w:cs="Times New Roman"/>
          <w:sz w:val="28"/>
          <w:szCs w:val="28"/>
          <w:lang w:val="kk-KZ"/>
        </w:rPr>
      </w:pPr>
      <w:r w:rsidRPr="008F147D">
        <w:rPr>
          <w:rFonts w:ascii="Times New Roman" w:eastAsiaTheme="minorEastAsia" w:hAnsi="Times New Roman" w:cs="Times New Roman"/>
          <w:sz w:val="28"/>
          <w:szCs w:val="28"/>
          <w:lang w:val="kk-KZ"/>
        </w:rPr>
        <w:t xml:space="preserve">Кесте </w:t>
      </w:r>
      <w:r w:rsidR="009D3D0B" w:rsidRPr="008F147D">
        <w:rPr>
          <w:rFonts w:ascii="Times New Roman" w:eastAsiaTheme="minorEastAsia" w:hAnsi="Times New Roman" w:cs="Times New Roman"/>
          <w:sz w:val="28"/>
          <w:szCs w:val="28"/>
          <w:lang w:val="kk-KZ"/>
        </w:rPr>
        <w:t>16</w:t>
      </w:r>
      <w:r w:rsidRPr="008F147D">
        <w:rPr>
          <w:rFonts w:ascii="Times New Roman" w:eastAsiaTheme="minorEastAsia" w:hAnsi="Times New Roman" w:cs="Times New Roman"/>
          <w:sz w:val="28"/>
          <w:szCs w:val="28"/>
          <w:lang w:val="kk-KZ"/>
        </w:rPr>
        <w:t xml:space="preserve"> – </w:t>
      </w:r>
      <w:r w:rsidRPr="008F147D">
        <w:rPr>
          <w:rFonts w:ascii="Times New Roman" w:hAnsi="Times New Roman" w:cs="Times New Roman"/>
          <w:sz w:val="28"/>
          <w:szCs w:val="28"/>
          <w:lang w:val="kk-KZ"/>
        </w:rPr>
        <w:t>Күтілетін жиіліктер (</w:t>
      </w:r>
      <w:r w:rsidRPr="008F147D">
        <w:rPr>
          <w:rFonts w:ascii="Times New Roman" w:hAnsi="Times New Roman" w:cs="Times New Roman"/>
          <w:i/>
          <w:sz w:val="28"/>
          <w:szCs w:val="28"/>
          <w:lang w:val="kk-KZ"/>
        </w:rPr>
        <w:t>E</w:t>
      </w:r>
      <w:r w:rsidRPr="008F147D">
        <w:rPr>
          <w:rFonts w:ascii="Times New Roman" w:hAnsi="Times New Roman" w:cs="Times New Roman"/>
          <w:sz w:val="28"/>
          <w:szCs w:val="28"/>
          <w:lang w:val="kk-KZ"/>
        </w:rPr>
        <w:t>)</w:t>
      </w:r>
    </w:p>
    <w:p w14:paraId="6730314D" w14:textId="77777777" w:rsidR="00E24A4F" w:rsidRPr="008F147D" w:rsidRDefault="00E24A4F" w:rsidP="00E24A4F">
      <w:pPr>
        <w:spacing w:after="0" w:line="240" w:lineRule="auto"/>
        <w:rPr>
          <w:rFonts w:ascii="Times New Roman" w:eastAsiaTheme="minorEastAsia" w:hAnsi="Times New Roman" w:cs="Times New Roman"/>
          <w:sz w:val="28"/>
          <w:szCs w:val="28"/>
          <w:lang w:val="kk-KZ"/>
        </w:rPr>
      </w:pPr>
    </w:p>
    <w:tbl>
      <w:tblPr>
        <w:tblStyle w:val="af1"/>
        <w:tblW w:w="9634" w:type="dxa"/>
        <w:tblLook w:val="04A0" w:firstRow="1" w:lastRow="0" w:firstColumn="1" w:lastColumn="0" w:noHBand="0" w:noVBand="1"/>
      </w:tblPr>
      <w:tblGrid>
        <w:gridCol w:w="3823"/>
        <w:gridCol w:w="2976"/>
        <w:gridCol w:w="2835"/>
      </w:tblGrid>
      <w:tr w:rsidR="00E24A4F" w:rsidRPr="008F147D" w14:paraId="1BF47CBC" w14:textId="77777777" w:rsidTr="00D87A10">
        <w:tc>
          <w:tcPr>
            <w:tcW w:w="3823" w:type="dxa"/>
            <w:vAlign w:val="center"/>
          </w:tcPr>
          <w:p w14:paraId="3EE05334" w14:textId="77777777" w:rsidR="00E24A4F" w:rsidRPr="008F147D" w:rsidRDefault="00E24A4F" w:rsidP="00D87A10">
            <w:pPr>
              <w:jc w:val="center"/>
              <w:rPr>
                <w:rFonts w:ascii="Times New Roman" w:hAnsi="Times New Roman" w:cs="Times New Roman"/>
                <w:b/>
                <w:sz w:val="24"/>
                <w:szCs w:val="24"/>
              </w:rPr>
            </w:pPr>
            <w:r w:rsidRPr="008F147D">
              <w:rPr>
                <w:rFonts w:ascii="Times New Roman" w:hAnsi="Times New Roman" w:cs="Times New Roman"/>
                <w:b/>
                <w:sz w:val="24"/>
                <w:szCs w:val="24"/>
              </w:rPr>
              <w:t>Деңгей</w:t>
            </w:r>
          </w:p>
        </w:tc>
        <w:tc>
          <w:tcPr>
            <w:tcW w:w="2976" w:type="dxa"/>
            <w:vAlign w:val="center"/>
          </w:tcPr>
          <w:p w14:paraId="3EE4D1E0" w14:textId="77777777" w:rsidR="00E24A4F" w:rsidRPr="008F147D" w:rsidRDefault="00E24A4F" w:rsidP="00D87A10">
            <w:pPr>
              <w:jc w:val="center"/>
              <w:rPr>
                <w:rFonts w:ascii="Times New Roman" w:hAnsi="Times New Roman" w:cs="Times New Roman"/>
                <w:b/>
                <w:sz w:val="24"/>
                <w:szCs w:val="24"/>
              </w:rPr>
            </w:pPr>
            <w:r w:rsidRPr="008F147D">
              <w:rPr>
                <w:rFonts w:ascii="Times New Roman" w:hAnsi="Times New Roman" w:cs="Times New Roman"/>
                <w:b/>
                <w:sz w:val="24"/>
                <w:szCs w:val="24"/>
              </w:rPr>
              <w:t>ЭТ</w:t>
            </w:r>
          </w:p>
        </w:tc>
        <w:tc>
          <w:tcPr>
            <w:tcW w:w="2835" w:type="dxa"/>
            <w:vAlign w:val="center"/>
          </w:tcPr>
          <w:p w14:paraId="6B544C00" w14:textId="77777777" w:rsidR="00E24A4F" w:rsidRPr="008F147D" w:rsidRDefault="00E24A4F" w:rsidP="00D87A10">
            <w:pPr>
              <w:jc w:val="center"/>
              <w:rPr>
                <w:rFonts w:ascii="Times New Roman" w:hAnsi="Times New Roman" w:cs="Times New Roman"/>
                <w:b/>
                <w:sz w:val="24"/>
                <w:szCs w:val="24"/>
              </w:rPr>
            </w:pPr>
            <w:r w:rsidRPr="008F147D">
              <w:rPr>
                <w:rFonts w:ascii="Times New Roman" w:hAnsi="Times New Roman" w:cs="Times New Roman"/>
                <w:b/>
                <w:sz w:val="24"/>
                <w:szCs w:val="24"/>
              </w:rPr>
              <w:t>БТ</w:t>
            </w:r>
          </w:p>
        </w:tc>
      </w:tr>
      <w:tr w:rsidR="00E24A4F" w:rsidRPr="008F147D" w14:paraId="01CBBA61" w14:textId="77777777" w:rsidTr="00D87A10">
        <w:tc>
          <w:tcPr>
            <w:tcW w:w="3823" w:type="dxa"/>
            <w:vAlign w:val="center"/>
          </w:tcPr>
          <w:p w14:paraId="0D61FEF5" w14:textId="77777777" w:rsidR="00E24A4F" w:rsidRPr="008F147D" w:rsidRDefault="00E24A4F" w:rsidP="00D87A10">
            <w:pPr>
              <w:rPr>
                <w:rFonts w:ascii="Times New Roman" w:hAnsi="Times New Roman" w:cs="Times New Roman"/>
                <w:sz w:val="24"/>
                <w:szCs w:val="24"/>
              </w:rPr>
            </w:pPr>
            <w:r w:rsidRPr="008F147D">
              <w:rPr>
                <w:rFonts w:ascii="Times New Roman" w:hAnsi="Times New Roman" w:cs="Times New Roman"/>
                <w:sz w:val="24"/>
                <w:szCs w:val="24"/>
              </w:rPr>
              <w:t>Төмен</w:t>
            </w:r>
          </w:p>
        </w:tc>
        <w:tc>
          <w:tcPr>
            <w:tcW w:w="2976" w:type="dxa"/>
            <w:vAlign w:val="center"/>
          </w:tcPr>
          <w:p w14:paraId="037EBB80" w14:textId="77777777" w:rsidR="00E24A4F" w:rsidRPr="008F147D" w:rsidRDefault="00E24A4F" w:rsidP="00D87A10">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39,8438</w:t>
            </w:r>
          </w:p>
        </w:tc>
        <w:tc>
          <w:tcPr>
            <w:tcW w:w="2835" w:type="dxa"/>
            <w:vAlign w:val="center"/>
          </w:tcPr>
          <w:p w14:paraId="2FEBBD59" w14:textId="77777777" w:rsidR="00E24A4F" w:rsidRPr="008F147D" w:rsidRDefault="00E24A4F" w:rsidP="00D87A10">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35,1563</w:t>
            </w:r>
          </w:p>
        </w:tc>
      </w:tr>
      <w:tr w:rsidR="00E24A4F" w:rsidRPr="008F147D" w14:paraId="56D72363" w14:textId="77777777" w:rsidTr="00D87A10">
        <w:tc>
          <w:tcPr>
            <w:tcW w:w="3823" w:type="dxa"/>
            <w:vAlign w:val="center"/>
          </w:tcPr>
          <w:p w14:paraId="7FB9D3CE" w14:textId="77777777" w:rsidR="00E24A4F" w:rsidRPr="008F147D" w:rsidRDefault="00E24A4F" w:rsidP="00D87A10">
            <w:pPr>
              <w:rPr>
                <w:rFonts w:ascii="Times New Roman" w:hAnsi="Times New Roman" w:cs="Times New Roman"/>
                <w:sz w:val="24"/>
                <w:szCs w:val="24"/>
                <w:lang w:val="kk-KZ"/>
              </w:rPr>
            </w:pPr>
            <w:r w:rsidRPr="008F147D">
              <w:rPr>
                <w:rFonts w:ascii="Times New Roman" w:hAnsi="Times New Roman" w:cs="Times New Roman"/>
                <w:sz w:val="24"/>
                <w:szCs w:val="24"/>
              </w:rPr>
              <w:t>Орташа және жоғарырақ</w:t>
            </w:r>
            <w:r w:rsidRPr="008F147D">
              <w:rPr>
                <w:rFonts w:ascii="Times New Roman" w:hAnsi="Times New Roman" w:cs="Times New Roman"/>
                <w:sz w:val="24"/>
                <w:szCs w:val="24"/>
                <w:lang w:val="kk-KZ"/>
              </w:rPr>
              <w:t xml:space="preserve"> </w:t>
            </w:r>
          </w:p>
        </w:tc>
        <w:tc>
          <w:tcPr>
            <w:tcW w:w="2976" w:type="dxa"/>
            <w:vAlign w:val="center"/>
          </w:tcPr>
          <w:p w14:paraId="16FF8B5D" w14:textId="77777777" w:rsidR="00E24A4F" w:rsidRPr="008F147D" w:rsidRDefault="00E24A4F" w:rsidP="00D87A10">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45,1563</w:t>
            </w:r>
          </w:p>
        </w:tc>
        <w:tc>
          <w:tcPr>
            <w:tcW w:w="2835" w:type="dxa"/>
            <w:vAlign w:val="center"/>
          </w:tcPr>
          <w:p w14:paraId="64922D0C" w14:textId="77777777" w:rsidR="00E24A4F" w:rsidRPr="008F147D" w:rsidRDefault="00E24A4F" w:rsidP="00D87A10">
            <w:pPr>
              <w:jc w:val="center"/>
              <w:rPr>
                <w:rFonts w:ascii="Times New Roman" w:hAnsi="Times New Roman" w:cs="Times New Roman"/>
                <w:sz w:val="24"/>
                <w:szCs w:val="24"/>
                <w:lang w:val="kk-KZ"/>
              </w:rPr>
            </w:pPr>
            <w:r w:rsidRPr="008F147D">
              <w:rPr>
                <w:rFonts w:ascii="Times New Roman" w:hAnsi="Times New Roman" w:cs="Times New Roman"/>
                <w:sz w:val="24"/>
                <w:szCs w:val="24"/>
                <w:lang w:val="kk-KZ"/>
              </w:rPr>
              <w:t>39,8438</w:t>
            </w:r>
          </w:p>
        </w:tc>
      </w:tr>
    </w:tbl>
    <w:p w14:paraId="16757ABD" w14:textId="77777777" w:rsidR="00E24A4F" w:rsidRPr="008F147D" w:rsidRDefault="00E24A4F" w:rsidP="00E24A4F">
      <w:pPr>
        <w:spacing w:after="0" w:line="240" w:lineRule="auto"/>
        <w:rPr>
          <w:rFonts w:ascii="Times New Roman" w:eastAsiaTheme="minorEastAsia" w:hAnsi="Times New Roman" w:cs="Times New Roman"/>
          <w:sz w:val="28"/>
          <w:szCs w:val="28"/>
          <w:lang w:val="kk-KZ"/>
        </w:rPr>
      </w:pPr>
    </w:p>
    <w:p w14:paraId="33F25C1C" w14:textId="77777777" w:rsidR="00E24A4F" w:rsidRPr="008F147D" w:rsidRDefault="00E24A4F" w:rsidP="00E24A4F">
      <w:pPr>
        <w:spacing w:after="0" w:line="240" w:lineRule="auto"/>
        <w:ind w:firstLine="567"/>
        <w:rPr>
          <w:rFonts w:ascii="Times New Roman" w:eastAsiaTheme="minorEastAsia" w:hAnsi="Times New Roman" w:cs="Times New Roman"/>
          <w:sz w:val="28"/>
          <w:szCs w:val="28"/>
          <w:lang w:val="kk-KZ"/>
        </w:rPr>
      </w:pPr>
      <w:r w:rsidRPr="008F147D">
        <w:rPr>
          <w:rFonts w:ascii="Times New Roman" w:eastAsiaTheme="minorEastAsia" w:hAnsi="Times New Roman" w:cs="Times New Roman"/>
          <w:sz w:val="28"/>
          <w:szCs w:val="28"/>
          <w:lang w:val="kk-KZ"/>
        </w:rPr>
        <w:t>Енді χ² мәнін есептейміз (әр ұяшықтың үлесі):</w:t>
      </w:r>
    </w:p>
    <w:p w14:paraId="73C46188" w14:textId="77777777" w:rsidR="00E24A4F" w:rsidRPr="008F147D" w:rsidRDefault="0095163B" w:rsidP="00E24A4F">
      <w:pPr>
        <w:spacing w:after="0" w:line="240" w:lineRule="auto"/>
        <w:ind w:firstLine="567"/>
        <w:rPr>
          <w:rFonts w:ascii="Times New Roman" w:eastAsiaTheme="minorEastAsia" w:hAnsi="Times New Roman" w:cs="Times New Roman"/>
          <w:sz w:val="28"/>
          <w:szCs w:val="28"/>
          <w:lang w:val="kk-KZ"/>
        </w:rPr>
      </w:pPr>
      <m:oMath>
        <m:sSup>
          <m:sSupPr>
            <m:ctrlPr>
              <w:rPr>
                <w:rFonts w:ascii="Cambria Math" w:hAnsi="Cambria Math" w:cs="Times New Roman"/>
                <w:i/>
                <w:sz w:val="28"/>
                <w:szCs w:val="28"/>
              </w:rPr>
            </m:ctrlPr>
          </m:sSupPr>
          <m:e>
            <m:r>
              <w:rPr>
                <w:rFonts w:ascii="Cambria Math" w:hAnsi="Cambria Math" w:cs="Times New Roman"/>
                <w:i/>
                <w:sz w:val="28"/>
                <w:szCs w:val="28"/>
              </w:rPr>
              <w:sym w:font="Symbol" w:char="F063"/>
            </m:r>
          </m:e>
          <m:sup>
            <m:r>
              <w:rPr>
                <w:rFonts w:ascii="Cambria Math" w:hAnsi="Cambria Math" w:cs="Times New Roman"/>
                <w:sz w:val="28"/>
                <w:szCs w:val="28"/>
                <w:lang w:val="kk-KZ"/>
              </w:rPr>
              <m:t>2</m:t>
            </m:r>
          </m:sup>
        </m:sSup>
        <m:r>
          <w:rPr>
            <w:rFonts w:ascii="Cambria Math" w:hAnsi="Cambria Math" w:cs="Times New Roman"/>
            <w:sz w:val="28"/>
            <w:szCs w:val="28"/>
            <w:lang w:val="kk-KZ"/>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lang w:val="kk-KZ"/>
                      </w:rPr>
                      <m:t>39-39,8438</m:t>
                    </m:r>
                  </m:e>
                </m:d>
              </m:e>
              <m:sup>
                <m:r>
                  <w:rPr>
                    <w:rFonts w:ascii="Cambria Math" w:hAnsi="Cambria Math" w:cs="Times New Roman"/>
                    <w:sz w:val="28"/>
                    <w:szCs w:val="28"/>
                    <w:lang w:val="kk-KZ"/>
                  </w:rPr>
                  <m:t>2</m:t>
                </m:r>
              </m:sup>
            </m:sSup>
          </m:num>
          <m:den>
            <m:r>
              <w:rPr>
                <w:rFonts w:ascii="Cambria Math" w:hAnsi="Cambria Math" w:cs="Times New Roman"/>
                <w:sz w:val="28"/>
                <w:szCs w:val="28"/>
                <w:lang w:val="kk-KZ"/>
              </w:rPr>
              <m:t>39,8438</m:t>
            </m:r>
          </m:den>
        </m:f>
        <m:r>
          <w:rPr>
            <w:rFonts w:ascii="Cambria Math" w:hAnsi="Cambria Math" w:cs="Times New Roman"/>
            <w:sz w:val="28"/>
            <w:szCs w:val="28"/>
            <w:lang w:val="kk-KZ"/>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lang w:val="kk-KZ"/>
                      </w:rPr>
                      <m:t>36-35,1563</m:t>
                    </m:r>
                  </m:e>
                </m:d>
              </m:e>
              <m:sup>
                <m:r>
                  <w:rPr>
                    <w:rFonts w:ascii="Cambria Math" w:hAnsi="Cambria Math" w:cs="Times New Roman"/>
                    <w:sz w:val="28"/>
                    <w:szCs w:val="28"/>
                    <w:lang w:val="kk-KZ"/>
                  </w:rPr>
                  <m:t>2</m:t>
                </m:r>
              </m:sup>
            </m:sSup>
          </m:num>
          <m:den>
            <m:r>
              <w:rPr>
                <w:rFonts w:ascii="Cambria Math" w:hAnsi="Cambria Math" w:cs="Times New Roman"/>
                <w:sz w:val="28"/>
                <w:szCs w:val="28"/>
                <w:lang w:val="kk-KZ"/>
              </w:rPr>
              <m:t>35,1563</m:t>
            </m:r>
          </m:den>
        </m:f>
        <m:r>
          <w:rPr>
            <w:rFonts w:ascii="Cambria Math" w:hAnsi="Cambria Math" w:cs="Times New Roman"/>
            <w:sz w:val="28"/>
            <w:szCs w:val="28"/>
            <w:lang w:val="kk-KZ"/>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lang w:val="kk-KZ"/>
                      </w:rPr>
                      <m:t>46-45,1563</m:t>
                    </m:r>
                  </m:e>
                </m:d>
              </m:e>
              <m:sup>
                <m:r>
                  <w:rPr>
                    <w:rFonts w:ascii="Cambria Math" w:hAnsi="Cambria Math" w:cs="Times New Roman"/>
                    <w:sz w:val="28"/>
                    <w:szCs w:val="28"/>
                    <w:lang w:val="kk-KZ"/>
                  </w:rPr>
                  <m:t>2</m:t>
                </m:r>
              </m:sup>
            </m:sSup>
          </m:num>
          <m:den>
            <m:r>
              <w:rPr>
                <w:rFonts w:ascii="Cambria Math" w:hAnsi="Cambria Math" w:cs="Times New Roman"/>
                <w:sz w:val="28"/>
                <w:szCs w:val="28"/>
                <w:lang w:val="kk-KZ"/>
              </w:rPr>
              <m:t>45,1563</m:t>
            </m:r>
          </m:den>
        </m:f>
        <m:r>
          <w:rPr>
            <w:rFonts w:ascii="Cambria Math" w:hAnsi="Cambria Math" w:cs="Times New Roman"/>
            <w:sz w:val="28"/>
            <w:szCs w:val="28"/>
            <w:lang w:val="kk-KZ"/>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lang w:val="kk-KZ"/>
                      </w:rPr>
                      <m:t>39-39,8438</m:t>
                    </m:r>
                  </m:e>
                </m:d>
              </m:e>
              <m:sup>
                <m:r>
                  <w:rPr>
                    <w:rFonts w:ascii="Cambria Math" w:hAnsi="Cambria Math" w:cs="Times New Roman"/>
                    <w:sz w:val="28"/>
                    <w:szCs w:val="28"/>
                    <w:lang w:val="kk-KZ"/>
                  </w:rPr>
                  <m:t>2</m:t>
                </m:r>
              </m:sup>
            </m:sSup>
          </m:num>
          <m:den>
            <m:r>
              <w:rPr>
                <w:rFonts w:ascii="Cambria Math" w:hAnsi="Cambria Math" w:cs="Times New Roman"/>
                <w:sz w:val="28"/>
                <w:szCs w:val="28"/>
                <w:lang w:val="kk-KZ"/>
              </w:rPr>
              <m:t>39,8438</m:t>
            </m:r>
          </m:den>
        </m:f>
        <m:r>
          <w:rPr>
            <w:rFonts w:ascii="Cambria Math" w:hAnsi="Cambria Math" w:cs="Times New Roman"/>
            <w:sz w:val="28"/>
            <w:szCs w:val="28"/>
            <w:lang w:val="kk-KZ"/>
          </w:rPr>
          <m:t>≈0,0179+0,0202+0,0158+0,0179=0,0718≈0,0719</m:t>
        </m:r>
      </m:oMath>
      <w:r w:rsidR="00E24A4F" w:rsidRPr="008F147D">
        <w:rPr>
          <w:rFonts w:ascii="Times New Roman" w:eastAsiaTheme="minorEastAsia" w:hAnsi="Times New Roman" w:cs="Times New Roman"/>
          <w:sz w:val="28"/>
          <w:szCs w:val="28"/>
          <w:lang w:val="kk-KZ"/>
        </w:rPr>
        <w:t>.</w:t>
      </w:r>
    </w:p>
    <w:p w14:paraId="4FDE838F" w14:textId="63AE7B5B" w:rsidR="00E24A4F" w:rsidRPr="008F147D" w:rsidRDefault="00562524" w:rsidP="00E24A4F">
      <w:pPr>
        <w:spacing w:after="0" w:line="240" w:lineRule="auto"/>
        <w:ind w:firstLine="567"/>
        <w:rPr>
          <w:rFonts w:ascii="Times New Roman" w:eastAsiaTheme="minorEastAsia" w:hAnsi="Times New Roman" w:cs="Times New Roman"/>
          <w:sz w:val="28"/>
          <w:szCs w:val="28"/>
          <w:lang w:val="kk-KZ"/>
        </w:rPr>
      </w:pPr>
      <w:r w:rsidRPr="008F147D">
        <w:rPr>
          <w:rFonts w:ascii="Times New Roman" w:eastAsiaTheme="minorEastAsia" w:hAnsi="Times New Roman" w:cs="Times New Roman"/>
          <w:sz w:val="28"/>
          <w:szCs w:val="28"/>
          <w:lang w:val="kk-KZ"/>
        </w:rPr>
        <w:t>16</w:t>
      </w:r>
      <w:r w:rsidR="00E24A4F" w:rsidRPr="008F147D">
        <w:rPr>
          <w:rFonts w:ascii="Times New Roman" w:eastAsiaTheme="minorEastAsia" w:hAnsi="Times New Roman" w:cs="Times New Roman"/>
          <w:sz w:val="28"/>
          <w:szCs w:val="28"/>
          <w:lang w:val="kk-KZ"/>
        </w:rPr>
        <w:t>-кестеден еркіндік дәрежесі және кризистік мәнін анықтаймыз:</w:t>
      </w:r>
    </w:p>
    <w:p w14:paraId="2669E708" w14:textId="77777777" w:rsidR="00E24A4F" w:rsidRPr="008F147D" w:rsidRDefault="00E24A4F" w:rsidP="00E24A4F">
      <w:pPr>
        <w:spacing w:after="0" w:line="240" w:lineRule="auto"/>
        <w:rPr>
          <w:rFonts w:ascii="Times New Roman" w:eastAsiaTheme="minorEastAsia" w:hAnsi="Times New Roman" w:cs="Times New Roman"/>
          <w:sz w:val="28"/>
          <w:szCs w:val="28"/>
          <w:lang w:val="kk-KZ"/>
        </w:rPr>
      </w:pPr>
      <m:oMathPara>
        <m:oMath>
          <m:r>
            <w:rPr>
              <w:rFonts w:ascii="Cambria Math" w:eastAsiaTheme="minorEastAsia" w:hAnsi="Cambria Math" w:cs="Times New Roman"/>
              <w:sz w:val="28"/>
              <w:szCs w:val="28"/>
              <w:lang w:val="kk-KZ"/>
            </w:rPr>
            <m:t>df=</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2-1</m:t>
              </m:r>
            </m:e>
          </m:d>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2-1</m:t>
              </m:r>
            </m:e>
          </m:d>
          <m:r>
            <w:rPr>
              <w:rFonts w:ascii="Cambria Math" w:eastAsiaTheme="minorEastAsia" w:hAnsi="Cambria Math" w:cs="Times New Roman"/>
              <w:sz w:val="28"/>
              <w:szCs w:val="28"/>
              <w:lang w:val="kk-KZ"/>
            </w:rPr>
            <m:t>=1</m:t>
          </m:r>
        </m:oMath>
      </m:oMathPara>
    </w:p>
    <w:p w14:paraId="47D0EED4" w14:textId="77777777" w:rsidR="00E24A4F" w:rsidRPr="008F147D" w:rsidRDefault="0095163B" w:rsidP="00E24A4F">
      <w:pPr>
        <w:spacing w:after="0" w:line="240" w:lineRule="auto"/>
        <w:jc w:val="center"/>
        <w:rPr>
          <w:rFonts w:ascii="Times New Roman" w:hAnsi="Times New Roman" w:cs="Times New Roman"/>
          <w:sz w:val="28"/>
          <w:szCs w:val="28"/>
          <w:lang w:val="kk-KZ"/>
        </w:rPr>
      </w:pPr>
      <m:oMathPara>
        <m:oMath>
          <m:sSubSup>
            <m:sSubSupPr>
              <m:ctrlPr>
                <w:rPr>
                  <w:rFonts w:ascii="Cambria Math" w:hAnsi="Cambria Math" w:cs="Times New Roman"/>
                  <w:i/>
                  <w:sz w:val="28"/>
                  <w:szCs w:val="28"/>
                  <w:lang w:val="kk-KZ"/>
                </w:rPr>
              </m:ctrlPr>
            </m:sSubSupPr>
            <m:e>
              <m:r>
                <w:rPr>
                  <w:rFonts w:ascii="Cambria Math" w:hAnsi="Cambria Math" w:cs="Times New Roman"/>
                  <w:i/>
                  <w:sz w:val="28"/>
                  <w:szCs w:val="28"/>
                  <w:lang w:val="kk-KZ"/>
                </w:rPr>
                <w:sym w:font="Symbol" w:char="F063"/>
              </m:r>
            </m:e>
            <m:sub>
              <m:r>
                <w:rPr>
                  <w:rFonts w:ascii="Cambria Math" w:hAnsi="Cambria Math" w:cs="Times New Roman"/>
                  <w:sz w:val="28"/>
                  <w:szCs w:val="28"/>
                  <w:lang w:val="kk-KZ"/>
                </w:rPr>
                <m:t>криз</m:t>
              </m:r>
            </m:sub>
            <m:sup>
              <m:r>
                <w:rPr>
                  <w:rFonts w:ascii="Cambria Math" w:hAnsi="Cambria Math" w:cs="Times New Roman"/>
                  <w:sz w:val="28"/>
                  <w:szCs w:val="28"/>
                  <w:lang w:val="kk-KZ"/>
                </w:rPr>
                <m:t>2</m:t>
              </m:r>
            </m:sup>
          </m:sSubSup>
          <m:d>
            <m:dPr>
              <m:ctrlPr>
                <w:rPr>
                  <w:rFonts w:ascii="Cambria Math" w:hAnsi="Cambria Math" w:cs="Times New Roman"/>
                  <w:i/>
                  <w:sz w:val="28"/>
                  <w:szCs w:val="28"/>
                  <w:lang w:val="kk-KZ"/>
                </w:rPr>
              </m:ctrlPr>
            </m:dPr>
            <m:e>
              <m:r>
                <w:rPr>
                  <w:rFonts w:ascii="Cambria Math" w:hAnsi="Cambria Math" w:cs="Times New Roman"/>
                  <w:sz w:val="28"/>
                  <w:szCs w:val="28"/>
                  <w:lang w:val="kk-KZ"/>
                </w:rPr>
                <m:t>0</m:t>
              </m:r>
              <m:r>
                <w:rPr>
                  <w:rFonts w:ascii="Cambria Math" w:hAnsi="Cambria Math" w:cs="Times New Roman"/>
                  <w:sz w:val="28"/>
                  <w:szCs w:val="28"/>
                </w:rPr>
                <m:t>,05; df=1</m:t>
              </m:r>
            </m:e>
          </m:d>
          <m:r>
            <w:rPr>
              <w:rFonts w:ascii="Cambria Math" w:hAnsi="Cambria Math" w:cs="Times New Roman"/>
              <w:sz w:val="28"/>
              <w:szCs w:val="28"/>
              <w:lang w:val="kk-KZ"/>
            </w:rPr>
            <m:t>=3,841</m:t>
          </m:r>
        </m:oMath>
      </m:oMathPara>
    </w:p>
    <w:p w14:paraId="35671B73" w14:textId="77777777" w:rsidR="00E24A4F" w:rsidRPr="008F147D" w:rsidRDefault="00E24A4F" w:rsidP="00E24A4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Эксперимент басында ЭТ мен БТ деңгейлік үлестірімі мәнді айырмашылық көрсетпейді, яғни топтар бастапқы деңгейі бойынша салыстырмалы:</w:t>
      </w:r>
    </w:p>
    <w:p w14:paraId="4F94DBD9" w14:textId="77777777" w:rsidR="00E24A4F" w:rsidRPr="008F147D" w:rsidRDefault="0095163B" w:rsidP="00E24A4F">
      <w:pPr>
        <w:spacing w:after="0" w:line="240" w:lineRule="auto"/>
        <w:jc w:val="center"/>
        <w:rPr>
          <w:rFonts w:ascii="Times New Roman" w:hAnsi="Times New Roman" w:cs="Times New Roman"/>
          <w:sz w:val="28"/>
          <w:szCs w:val="28"/>
          <w:lang w:val="kk-KZ"/>
        </w:rPr>
      </w:pPr>
      <m:oMath>
        <m:sSubSup>
          <m:sSubSupPr>
            <m:ctrlPr>
              <w:rPr>
                <w:rFonts w:ascii="Cambria Math" w:hAnsi="Cambria Math" w:cs="Times New Roman"/>
                <w:i/>
                <w:sz w:val="28"/>
                <w:szCs w:val="28"/>
                <w:lang w:val="kk-KZ"/>
              </w:rPr>
            </m:ctrlPr>
          </m:sSubSupPr>
          <m:e>
            <m:r>
              <w:rPr>
                <w:rFonts w:ascii="Cambria Math" w:hAnsi="Cambria Math" w:cs="Times New Roman"/>
                <w:i/>
                <w:sz w:val="28"/>
                <w:szCs w:val="28"/>
                <w:lang w:val="kk-KZ"/>
              </w:rPr>
              <w:sym w:font="Symbol" w:char="F063"/>
            </m:r>
          </m:e>
          <m:sub>
            <m:r>
              <w:rPr>
                <w:rFonts w:ascii="Cambria Math" w:hAnsi="Cambria Math" w:cs="Times New Roman"/>
                <w:sz w:val="28"/>
                <w:szCs w:val="28"/>
                <w:lang w:val="kk-KZ"/>
              </w:rPr>
              <m:t>басы</m:t>
            </m:r>
          </m:sub>
          <m:sup>
            <m:r>
              <w:rPr>
                <w:rFonts w:ascii="Cambria Math" w:hAnsi="Cambria Math" w:cs="Times New Roman"/>
                <w:sz w:val="28"/>
                <w:szCs w:val="28"/>
                <w:lang w:val="kk-KZ"/>
              </w:rPr>
              <m:t>2</m:t>
            </m:r>
          </m:sup>
        </m:sSubSup>
        <m:r>
          <w:rPr>
            <w:rFonts w:ascii="Cambria Math" w:hAnsi="Cambria Math" w:cs="Times New Roman"/>
            <w:sz w:val="28"/>
            <w:szCs w:val="28"/>
            <w:lang w:val="kk-KZ"/>
          </w:rPr>
          <m:t>=0,0719&lt;3,841</m:t>
        </m:r>
      </m:oMath>
      <w:r w:rsidR="00E24A4F" w:rsidRPr="008F147D">
        <w:rPr>
          <w:rFonts w:ascii="Times New Roman" w:eastAsiaTheme="minorEastAsia" w:hAnsi="Times New Roman" w:cs="Times New Roman"/>
          <w:sz w:val="28"/>
          <w:szCs w:val="28"/>
          <w:lang w:val="kk-KZ"/>
        </w:rPr>
        <w:t xml:space="preserve">  </w:t>
      </w:r>
      <w:r w:rsidR="00E24A4F" w:rsidRPr="008F147D">
        <w:rPr>
          <w:rFonts w:ascii="Times New Roman" w:eastAsiaTheme="minorEastAsia" w:hAnsi="Times New Roman" w:cs="Times New Roman"/>
          <w:sz w:val="28"/>
          <w:szCs w:val="28"/>
        </w:rPr>
        <w:sym w:font="Symbol" w:char="F0DE"/>
      </w:r>
      <w:r w:rsidR="00E24A4F" w:rsidRPr="008F147D">
        <w:rPr>
          <w:rFonts w:ascii="Times New Roman" w:eastAsiaTheme="minorEastAsia" w:hAnsi="Times New Roman" w:cs="Times New Roman"/>
          <w:sz w:val="28"/>
          <w:szCs w:val="28"/>
          <w:lang w:val="kk-KZ"/>
        </w:rPr>
        <w:t xml:space="preserve">  </w:t>
      </w:r>
      <w:r w:rsidR="00E24A4F" w:rsidRPr="008F147D">
        <w:rPr>
          <w:rFonts w:ascii="Times New Roman" w:hAnsi="Times New Roman" w:cs="Times New Roman"/>
          <w:i/>
          <w:sz w:val="28"/>
          <w:szCs w:val="28"/>
          <w:lang w:val="kk-KZ"/>
        </w:rPr>
        <w:t>H</w:t>
      </w:r>
      <w:r w:rsidR="00E24A4F" w:rsidRPr="008F147D">
        <w:rPr>
          <w:rFonts w:ascii="Times New Roman" w:hAnsi="Times New Roman" w:cs="Times New Roman"/>
          <w:sz w:val="28"/>
          <w:szCs w:val="28"/>
          <w:vertAlign w:val="subscript"/>
          <w:lang w:val="kk-KZ"/>
        </w:rPr>
        <w:t>0</w:t>
      </w:r>
      <w:r w:rsidR="00E24A4F" w:rsidRPr="008F147D">
        <w:rPr>
          <w:rFonts w:ascii="Times New Roman" w:hAnsi="Times New Roman" w:cs="Times New Roman"/>
          <w:sz w:val="28"/>
          <w:szCs w:val="28"/>
          <w:lang w:val="kk-KZ"/>
        </w:rPr>
        <w:t xml:space="preserve"> қабылданады.</w:t>
      </w:r>
    </w:p>
    <w:p w14:paraId="1CC30234" w14:textId="77777777" w:rsidR="00E24A4F" w:rsidRPr="008F147D" w:rsidRDefault="00E24A4F" w:rsidP="00E24A4F">
      <w:pPr>
        <w:spacing w:after="0" w:line="240" w:lineRule="auto"/>
        <w:ind w:firstLine="567"/>
        <w:rPr>
          <w:rFonts w:ascii="Times New Roman" w:hAnsi="Times New Roman" w:cs="Times New Roman"/>
          <w:sz w:val="28"/>
          <w:szCs w:val="28"/>
          <w:lang w:val="kk-KZ"/>
        </w:rPr>
      </w:pPr>
    </w:p>
    <w:p w14:paraId="00384DBA" w14:textId="77777777" w:rsidR="00E24A4F" w:rsidRPr="008F147D" w:rsidRDefault="00E24A4F" w:rsidP="00E24A4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Енді эксперимент соңындағы деректер бойынша χ² критерийін есептейміз (№2 бақылау жұмысы).</w:t>
      </w:r>
    </w:p>
    <w:p w14:paraId="0B0A7AF7" w14:textId="44E356B3" w:rsidR="00E24A4F" w:rsidRPr="008F147D" w:rsidRDefault="00DD6A3D" w:rsidP="00E24A4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14</w:t>
      </w:r>
      <w:r w:rsidR="00E24A4F" w:rsidRPr="008F147D">
        <w:rPr>
          <w:rFonts w:ascii="Times New Roman" w:hAnsi="Times New Roman" w:cs="Times New Roman"/>
          <w:sz w:val="28"/>
          <w:szCs w:val="28"/>
          <w:lang w:val="kk-KZ"/>
        </w:rPr>
        <w:t>-кестеге сәйкес алынған мәліметтерді пайдаланамыз.</w:t>
      </w:r>
    </w:p>
    <w:p w14:paraId="2C1C1785" w14:textId="0ADE627E"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Бұл жерде күтілетін жиіліктерді есептегенде «жоғары» деңгейі бойынша да </w:t>
      </w:r>
      <w:r w:rsidRPr="008F147D">
        <w:rPr>
          <w:rFonts w:ascii="Cambria Math" w:hAnsi="Cambria Math" w:cs="Cambria Math"/>
          <w:sz w:val="28"/>
          <w:szCs w:val="28"/>
          <w:lang w:val="kk-KZ"/>
        </w:rPr>
        <w:t xml:space="preserve">𝐸 </w:t>
      </w:r>
      <w:r w:rsidRPr="008F147D">
        <w:rPr>
          <w:rFonts w:ascii="Times New Roman" w:hAnsi="Times New Roman" w:cs="Times New Roman"/>
          <w:sz w:val="28"/>
          <w:szCs w:val="28"/>
          <w:lang w:val="kk-KZ"/>
        </w:rPr>
        <w:t xml:space="preserve">≥ 5 болады, сондықтан </w:t>
      </w:r>
      <w:r w:rsidR="00562524" w:rsidRPr="008F147D">
        <w:rPr>
          <w:rFonts w:ascii="Times New Roman" w:hAnsi="Times New Roman" w:cs="Times New Roman"/>
          <w:sz w:val="28"/>
          <w:szCs w:val="28"/>
          <w:lang w:val="kk-KZ"/>
        </w:rPr>
        <w:t>17</w:t>
      </w:r>
      <w:r w:rsidRPr="008F147D">
        <w:rPr>
          <w:rFonts w:ascii="Times New Roman" w:hAnsi="Times New Roman" w:cs="Times New Roman"/>
          <w:sz w:val="28"/>
          <w:szCs w:val="28"/>
          <w:lang w:val="kk-KZ"/>
        </w:rPr>
        <w:t>-кесте бойынша толық χ² есептейміз.</w:t>
      </w:r>
    </w:p>
    <w:p w14:paraId="4CBF1D9A" w14:textId="77777777" w:rsidR="00E24A4F" w:rsidRPr="008F147D" w:rsidRDefault="00E24A4F" w:rsidP="00E24A4F">
      <w:pPr>
        <w:spacing w:after="0" w:line="240" w:lineRule="auto"/>
        <w:rPr>
          <w:rFonts w:ascii="Times New Roman" w:hAnsi="Times New Roman" w:cs="Times New Roman"/>
          <w:sz w:val="28"/>
          <w:szCs w:val="28"/>
          <w:lang w:val="kk-KZ"/>
        </w:rPr>
      </w:pPr>
    </w:p>
    <w:p w14:paraId="5ADF74CC" w14:textId="6E4A55D6" w:rsidR="00E24A4F" w:rsidRPr="008F147D" w:rsidRDefault="00E24A4F" w:rsidP="00E24A4F">
      <w:pPr>
        <w:spacing w:after="0" w:line="240" w:lineRule="auto"/>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Кесте </w:t>
      </w:r>
      <w:r w:rsidR="00562524" w:rsidRPr="008F147D">
        <w:rPr>
          <w:rFonts w:ascii="Times New Roman" w:hAnsi="Times New Roman" w:cs="Times New Roman"/>
          <w:sz w:val="28"/>
          <w:szCs w:val="28"/>
          <w:lang w:val="kk-KZ"/>
        </w:rPr>
        <w:t>17</w:t>
      </w:r>
      <w:r w:rsidRPr="008F147D">
        <w:rPr>
          <w:rFonts w:ascii="Times New Roman" w:hAnsi="Times New Roman" w:cs="Times New Roman"/>
          <w:sz w:val="28"/>
          <w:szCs w:val="28"/>
          <w:lang w:val="kk-KZ"/>
        </w:rPr>
        <w:t xml:space="preserve"> – Бақылау жиіліктері (O)</w:t>
      </w:r>
    </w:p>
    <w:p w14:paraId="4990A228" w14:textId="77777777" w:rsidR="00E24A4F" w:rsidRPr="008F147D" w:rsidRDefault="00E24A4F" w:rsidP="00E24A4F">
      <w:pPr>
        <w:spacing w:after="0" w:line="240" w:lineRule="auto"/>
        <w:rPr>
          <w:rFonts w:ascii="Times New Roman" w:hAnsi="Times New Roman" w:cs="Times New Roman"/>
          <w:sz w:val="28"/>
          <w:szCs w:val="28"/>
          <w:lang w:val="kk-KZ"/>
        </w:rPr>
      </w:pPr>
    </w:p>
    <w:tbl>
      <w:tblPr>
        <w:tblStyle w:val="af1"/>
        <w:tblW w:w="0" w:type="auto"/>
        <w:tblLook w:val="04A0" w:firstRow="1" w:lastRow="0" w:firstColumn="1" w:lastColumn="0" w:noHBand="0" w:noVBand="1"/>
      </w:tblPr>
      <w:tblGrid>
        <w:gridCol w:w="2407"/>
        <w:gridCol w:w="2407"/>
        <w:gridCol w:w="2407"/>
        <w:gridCol w:w="2407"/>
      </w:tblGrid>
      <w:tr w:rsidR="00E24A4F" w:rsidRPr="008F147D" w14:paraId="65232F3C" w14:textId="77777777" w:rsidTr="00D87A10">
        <w:tc>
          <w:tcPr>
            <w:tcW w:w="2407" w:type="dxa"/>
            <w:vAlign w:val="center"/>
          </w:tcPr>
          <w:p w14:paraId="4CA9AF86"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Деңгей</w:t>
            </w:r>
          </w:p>
        </w:tc>
        <w:tc>
          <w:tcPr>
            <w:tcW w:w="2407" w:type="dxa"/>
            <w:vAlign w:val="center"/>
          </w:tcPr>
          <w:p w14:paraId="24BF7D1A"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ЭТ</w:t>
            </w:r>
          </w:p>
        </w:tc>
        <w:tc>
          <w:tcPr>
            <w:tcW w:w="2407" w:type="dxa"/>
            <w:vAlign w:val="center"/>
          </w:tcPr>
          <w:p w14:paraId="612F049E"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БТ</w:t>
            </w:r>
          </w:p>
        </w:tc>
        <w:tc>
          <w:tcPr>
            <w:tcW w:w="2407" w:type="dxa"/>
            <w:vAlign w:val="center"/>
          </w:tcPr>
          <w:p w14:paraId="63D107C0"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Жол жиыны</w:t>
            </w:r>
          </w:p>
        </w:tc>
      </w:tr>
      <w:tr w:rsidR="00E24A4F" w:rsidRPr="008F147D" w14:paraId="24977B00" w14:textId="77777777" w:rsidTr="00D87A10">
        <w:tc>
          <w:tcPr>
            <w:tcW w:w="2407" w:type="dxa"/>
            <w:vAlign w:val="center"/>
          </w:tcPr>
          <w:p w14:paraId="11D7EC83" w14:textId="77777777" w:rsidR="00E24A4F" w:rsidRPr="008F147D" w:rsidRDefault="00E24A4F" w:rsidP="00D87A10">
            <w:pPr>
              <w:rPr>
                <w:rFonts w:ascii="Times New Roman" w:hAnsi="Times New Roman" w:cs="Times New Roman"/>
                <w:sz w:val="24"/>
                <w:szCs w:val="24"/>
              </w:rPr>
            </w:pPr>
            <w:r w:rsidRPr="008F147D">
              <w:rPr>
                <w:rFonts w:ascii="Times New Roman" w:hAnsi="Times New Roman" w:cs="Times New Roman"/>
                <w:sz w:val="24"/>
                <w:szCs w:val="24"/>
              </w:rPr>
              <w:t>Төмен</w:t>
            </w:r>
          </w:p>
        </w:tc>
        <w:tc>
          <w:tcPr>
            <w:tcW w:w="2407" w:type="dxa"/>
            <w:vAlign w:val="center"/>
          </w:tcPr>
          <w:p w14:paraId="23991DA8"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7</w:t>
            </w:r>
          </w:p>
        </w:tc>
        <w:tc>
          <w:tcPr>
            <w:tcW w:w="2407" w:type="dxa"/>
            <w:vAlign w:val="center"/>
          </w:tcPr>
          <w:p w14:paraId="4413751F"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35</w:t>
            </w:r>
          </w:p>
        </w:tc>
        <w:tc>
          <w:tcPr>
            <w:tcW w:w="2407" w:type="dxa"/>
            <w:vAlign w:val="center"/>
          </w:tcPr>
          <w:p w14:paraId="3980FDDB"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42</w:t>
            </w:r>
          </w:p>
        </w:tc>
      </w:tr>
      <w:tr w:rsidR="00E24A4F" w:rsidRPr="008F147D" w14:paraId="7294A626" w14:textId="77777777" w:rsidTr="00D87A10">
        <w:tc>
          <w:tcPr>
            <w:tcW w:w="2407" w:type="dxa"/>
            <w:vAlign w:val="center"/>
          </w:tcPr>
          <w:p w14:paraId="62566A91" w14:textId="77777777" w:rsidR="00E24A4F" w:rsidRPr="008F147D" w:rsidRDefault="00E24A4F" w:rsidP="00D87A10">
            <w:pPr>
              <w:rPr>
                <w:rFonts w:ascii="Times New Roman" w:hAnsi="Times New Roman" w:cs="Times New Roman"/>
                <w:sz w:val="24"/>
                <w:szCs w:val="24"/>
              </w:rPr>
            </w:pPr>
            <w:r w:rsidRPr="008F147D">
              <w:rPr>
                <w:rFonts w:ascii="Times New Roman" w:hAnsi="Times New Roman" w:cs="Times New Roman"/>
                <w:sz w:val="24"/>
                <w:szCs w:val="24"/>
              </w:rPr>
              <w:t>Орташа</w:t>
            </w:r>
          </w:p>
        </w:tc>
        <w:tc>
          <w:tcPr>
            <w:tcW w:w="2407" w:type="dxa"/>
            <w:vAlign w:val="center"/>
          </w:tcPr>
          <w:p w14:paraId="28432607"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29</w:t>
            </w:r>
          </w:p>
        </w:tc>
        <w:tc>
          <w:tcPr>
            <w:tcW w:w="2407" w:type="dxa"/>
            <w:vAlign w:val="center"/>
          </w:tcPr>
          <w:p w14:paraId="33169CDB"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33</w:t>
            </w:r>
          </w:p>
        </w:tc>
        <w:tc>
          <w:tcPr>
            <w:tcW w:w="2407" w:type="dxa"/>
            <w:vAlign w:val="center"/>
          </w:tcPr>
          <w:p w14:paraId="058C4DE3"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62</w:t>
            </w:r>
          </w:p>
        </w:tc>
      </w:tr>
      <w:tr w:rsidR="00E24A4F" w:rsidRPr="008F147D" w14:paraId="5E3D1D97" w14:textId="77777777" w:rsidTr="00D87A10">
        <w:tc>
          <w:tcPr>
            <w:tcW w:w="2407" w:type="dxa"/>
            <w:vAlign w:val="center"/>
          </w:tcPr>
          <w:p w14:paraId="4BB6F1D8" w14:textId="77777777" w:rsidR="00E24A4F" w:rsidRPr="008F147D" w:rsidRDefault="00E24A4F" w:rsidP="00D87A10">
            <w:pPr>
              <w:rPr>
                <w:rFonts w:ascii="Times New Roman" w:hAnsi="Times New Roman" w:cs="Times New Roman"/>
                <w:sz w:val="24"/>
                <w:szCs w:val="24"/>
              </w:rPr>
            </w:pPr>
            <w:r w:rsidRPr="008F147D">
              <w:rPr>
                <w:rFonts w:ascii="Times New Roman" w:hAnsi="Times New Roman" w:cs="Times New Roman"/>
                <w:sz w:val="24"/>
                <w:szCs w:val="24"/>
              </w:rPr>
              <w:t>Ортадан жоғары</w:t>
            </w:r>
          </w:p>
        </w:tc>
        <w:tc>
          <w:tcPr>
            <w:tcW w:w="2407" w:type="dxa"/>
            <w:vAlign w:val="center"/>
          </w:tcPr>
          <w:p w14:paraId="4468D6D7"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37</w:t>
            </w:r>
          </w:p>
        </w:tc>
        <w:tc>
          <w:tcPr>
            <w:tcW w:w="2407" w:type="dxa"/>
            <w:vAlign w:val="center"/>
          </w:tcPr>
          <w:p w14:paraId="0506DB1D"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7</w:t>
            </w:r>
          </w:p>
        </w:tc>
        <w:tc>
          <w:tcPr>
            <w:tcW w:w="2407" w:type="dxa"/>
            <w:vAlign w:val="center"/>
          </w:tcPr>
          <w:p w14:paraId="73109550"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44</w:t>
            </w:r>
          </w:p>
        </w:tc>
      </w:tr>
      <w:tr w:rsidR="00E24A4F" w:rsidRPr="008F147D" w14:paraId="48CD6FBF" w14:textId="77777777" w:rsidTr="00D87A10">
        <w:tc>
          <w:tcPr>
            <w:tcW w:w="2407" w:type="dxa"/>
            <w:vAlign w:val="center"/>
          </w:tcPr>
          <w:p w14:paraId="69A50989" w14:textId="77777777" w:rsidR="00E24A4F" w:rsidRPr="008F147D" w:rsidRDefault="00E24A4F" w:rsidP="00D87A10">
            <w:pPr>
              <w:rPr>
                <w:rFonts w:ascii="Times New Roman" w:hAnsi="Times New Roman" w:cs="Times New Roman"/>
                <w:sz w:val="24"/>
                <w:szCs w:val="24"/>
              </w:rPr>
            </w:pPr>
            <w:r w:rsidRPr="008F147D">
              <w:rPr>
                <w:rFonts w:ascii="Times New Roman" w:hAnsi="Times New Roman" w:cs="Times New Roman"/>
                <w:sz w:val="24"/>
                <w:szCs w:val="24"/>
              </w:rPr>
              <w:t>Жоғары</w:t>
            </w:r>
          </w:p>
        </w:tc>
        <w:tc>
          <w:tcPr>
            <w:tcW w:w="2407" w:type="dxa"/>
            <w:vAlign w:val="center"/>
          </w:tcPr>
          <w:p w14:paraId="7B6BCB3F"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12</w:t>
            </w:r>
          </w:p>
        </w:tc>
        <w:tc>
          <w:tcPr>
            <w:tcW w:w="2407" w:type="dxa"/>
            <w:vAlign w:val="center"/>
          </w:tcPr>
          <w:p w14:paraId="7161211A"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0</w:t>
            </w:r>
          </w:p>
        </w:tc>
        <w:tc>
          <w:tcPr>
            <w:tcW w:w="2407" w:type="dxa"/>
            <w:vAlign w:val="center"/>
          </w:tcPr>
          <w:p w14:paraId="363FCDF8"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12</w:t>
            </w:r>
          </w:p>
        </w:tc>
      </w:tr>
      <w:tr w:rsidR="00E24A4F" w:rsidRPr="008F147D" w14:paraId="7E7C22BB" w14:textId="77777777" w:rsidTr="00D87A10">
        <w:tc>
          <w:tcPr>
            <w:tcW w:w="2407" w:type="dxa"/>
            <w:vAlign w:val="center"/>
          </w:tcPr>
          <w:p w14:paraId="0C44C543" w14:textId="77777777" w:rsidR="00E24A4F" w:rsidRPr="008F147D" w:rsidRDefault="00E24A4F" w:rsidP="00D87A10">
            <w:pPr>
              <w:rPr>
                <w:rFonts w:ascii="Times New Roman" w:hAnsi="Times New Roman" w:cs="Times New Roman"/>
                <w:sz w:val="24"/>
                <w:szCs w:val="24"/>
              </w:rPr>
            </w:pPr>
            <w:r w:rsidRPr="008F147D">
              <w:rPr>
                <w:rFonts w:ascii="Times New Roman" w:hAnsi="Times New Roman" w:cs="Times New Roman"/>
                <w:sz w:val="24"/>
                <w:szCs w:val="24"/>
              </w:rPr>
              <w:t>Баған жиыны</w:t>
            </w:r>
          </w:p>
        </w:tc>
        <w:tc>
          <w:tcPr>
            <w:tcW w:w="2407" w:type="dxa"/>
            <w:vAlign w:val="center"/>
          </w:tcPr>
          <w:p w14:paraId="45504AC5"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85</w:t>
            </w:r>
          </w:p>
        </w:tc>
        <w:tc>
          <w:tcPr>
            <w:tcW w:w="2407" w:type="dxa"/>
            <w:vAlign w:val="center"/>
          </w:tcPr>
          <w:p w14:paraId="34514095"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75</w:t>
            </w:r>
          </w:p>
        </w:tc>
        <w:tc>
          <w:tcPr>
            <w:tcW w:w="2407" w:type="dxa"/>
            <w:vAlign w:val="center"/>
          </w:tcPr>
          <w:p w14:paraId="2C2765E1" w14:textId="77777777" w:rsidR="00E24A4F" w:rsidRPr="008F147D" w:rsidRDefault="00E24A4F" w:rsidP="00D87A10">
            <w:pPr>
              <w:jc w:val="center"/>
              <w:rPr>
                <w:rFonts w:ascii="Times New Roman" w:hAnsi="Times New Roman" w:cs="Times New Roman"/>
                <w:sz w:val="24"/>
                <w:szCs w:val="24"/>
              </w:rPr>
            </w:pPr>
            <w:r w:rsidRPr="008F147D">
              <w:rPr>
                <w:rFonts w:ascii="Times New Roman" w:hAnsi="Times New Roman" w:cs="Times New Roman"/>
                <w:sz w:val="24"/>
                <w:szCs w:val="24"/>
              </w:rPr>
              <w:t>N=160</w:t>
            </w:r>
          </w:p>
        </w:tc>
      </w:tr>
    </w:tbl>
    <w:p w14:paraId="7B4D5066" w14:textId="77777777" w:rsidR="00E24A4F" w:rsidRPr="008F147D" w:rsidRDefault="00E24A4F" w:rsidP="00E24A4F">
      <w:pPr>
        <w:spacing w:after="0" w:line="240" w:lineRule="auto"/>
        <w:rPr>
          <w:rFonts w:ascii="Times New Roman" w:hAnsi="Times New Roman" w:cs="Times New Roman"/>
          <w:sz w:val="28"/>
          <w:szCs w:val="28"/>
          <w:lang w:val="kk-KZ"/>
        </w:rPr>
      </w:pPr>
    </w:p>
    <w:p w14:paraId="60124B9E"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Күтілетін жиіліктерді (</w:t>
      </w:r>
      <w:r w:rsidRPr="008F147D">
        <w:rPr>
          <w:rFonts w:ascii="Times New Roman" w:hAnsi="Times New Roman" w:cs="Times New Roman"/>
          <w:i/>
          <w:sz w:val="28"/>
          <w:szCs w:val="28"/>
          <w:lang w:val="kk-KZ"/>
        </w:rPr>
        <w:t>E</w:t>
      </w:r>
      <w:r w:rsidRPr="008F147D">
        <w:rPr>
          <w:rFonts w:ascii="Times New Roman" w:hAnsi="Times New Roman" w:cs="Times New Roman"/>
          <w:sz w:val="28"/>
          <w:szCs w:val="28"/>
          <w:lang w:val="kk-KZ"/>
        </w:rPr>
        <w:t>) есептейміз.</w:t>
      </w:r>
    </w:p>
    <w:p w14:paraId="38EBE243"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1) Төмен деңгей (42):</w:t>
      </w:r>
    </w:p>
    <w:p w14:paraId="4C53F377" w14:textId="77777777" w:rsidR="00E24A4F" w:rsidRPr="008F147D" w:rsidRDefault="0095163B" w:rsidP="00E24A4F">
      <w:pPr>
        <w:spacing w:after="0" w:line="240" w:lineRule="auto"/>
        <w:jc w:val="center"/>
        <w:rPr>
          <w:rFonts w:ascii="Times New Roman" w:hAnsi="Times New Roman" w:cs="Times New Roman"/>
          <w:sz w:val="28"/>
          <w:szCs w:val="28"/>
          <w:lang w:val="kk-KZ"/>
        </w:rPr>
      </w:pP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11</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42∙85</m:t>
            </m:r>
          </m:num>
          <m:den>
            <m:r>
              <w:rPr>
                <w:rFonts w:ascii="Cambria Math" w:hAnsi="Cambria Math" w:cs="Times New Roman"/>
                <w:sz w:val="28"/>
                <w:szCs w:val="28"/>
                <w:lang w:val="kk-KZ"/>
              </w:rPr>
              <m:t>160</m:t>
            </m:r>
          </m:den>
        </m:f>
        <m:r>
          <w:rPr>
            <w:rFonts w:ascii="Cambria Math" w:hAnsi="Cambria Math" w:cs="Times New Roman"/>
            <w:sz w:val="28"/>
            <w:szCs w:val="28"/>
            <w:lang w:val="kk-KZ"/>
          </w:rPr>
          <m:t>=22,3125</m:t>
        </m:r>
      </m:oMath>
      <w:r w:rsidR="00E24A4F" w:rsidRPr="008F147D">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12</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42∙75</m:t>
            </m:r>
          </m:num>
          <m:den>
            <m:r>
              <w:rPr>
                <w:rFonts w:ascii="Cambria Math" w:hAnsi="Cambria Math" w:cs="Times New Roman"/>
                <w:sz w:val="28"/>
                <w:szCs w:val="28"/>
                <w:lang w:val="kk-KZ"/>
              </w:rPr>
              <m:t>160</m:t>
            </m:r>
          </m:den>
        </m:f>
        <m:r>
          <w:rPr>
            <w:rFonts w:ascii="Cambria Math" w:hAnsi="Cambria Math" w:cs="Times New Roman"/>
            <w:sz w:val="28"/>
            <w:szCs w:val="28"/>
            <w:lang w:val="kk-KZ"/>
          </w:rPr>
          <m:t>=19,6875</m:t>
        </m:r>
      </m:oMath>
    </w:p>
    <w:p w14:paraId="4BAFEEE0"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2) Орташа деңгей (62):</w:t>
      </w:r>
    </w:p>
    <w:p w14:paraId="376BEEA1" w14:textId="77777777" w:rsidR="00E24A4F" w:rsidRPr="008F147D" w:rsidRDefault="0095163B" w:rsidP="00E24A4F">
      <w:pPr>
        <w:spacing w:after="0" w:line="240" w:lineRule="auto"/>
        <w:jc w:val="center"/>
        <w:rPr>
          <w:rFonts w:ascii="Times New Roman" w:eastAsiaTheme="minorEastAsia" w:hAnsi="Times New Roman" w:cs="Times New Roman"/>
          <w:sz w:val="28"/>
          <w:szCs w:val="28"/>
          <w:lang w:val="kk-KZ"/>
        </w:rPr>
      </w:pP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21</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62∙85</m:t>
            </m:r>
          </m:num>
          <m:den>
            <m:r>
              <w:rPr>
                <w:rFonts w:ascii="Cambria Math" w:hAnsi="Cambria Math" w:cs="Times New Roman"/>
                <w:sz w:val="28"/>
                <w:szCs w:val="28"/>
                <w:lang w:val="kk-KZ"/>
              </w:rPr>
              <m:t>160</m:t>
            </m:r>
          </m:den>
        </m:f>
        <m:r>
          <w:rPr>
            <w:rFonts w:ascii="Cambria Math" w:hAnsi="Cambria Math" w:cs="Times New Roman"/>
            <w:sz w:val="28"/>
            <w:szCs w:val="28"/>
            <w:lang w:val="kk-KZ"/>
          </w:rPr>
          <m:t>=32,9375</m:t>
        </m:r>
      </m:oMath>
      <w:r w:rsidR="00E24A4F" w:rsidRPr="008F147D">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22</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62∙75</m:t>
            </m:r>
          </m:num>
          <m:den>
            <m:r>
              <w:rPr>
                <w:rFonts w:ascii="Cambria Math" w:hAnsi="Cambria Math" w:cs="Times New Roman"/>
                <w:sz w:val="28"/>
                <w:szCs w:val="28"/>
                <w:lang w:val="kk-KZ"/>
              </w:rPr>
              <m:t>160</m:t>
            </m:r>
          </m:den>
        </m:f>
        <m:r>
          <w:rPr>
            <w:rFonts w:ascii="Cambria Math" w:hAnsi="Cambria Math" w:cs="Times New Roman"/>
            <w:sz w:val="28"/>
            <w:szCs w:val="28"/>
            <w:lang w:val="kk-KZ"/>
          </w:rPr>
          <m:t>=29,0625</m:t>
        </m:r>
      </m:oMath>
    </w:p>
    <w:p w14:paraId="42AE5581"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3) Ортадан жоғары деңгей (44):</w:t>
      </w:r>
    </w:p>
    <w:p w14:paraId="3513067D" w14:textId="77777777" w:rsidR="00E24A4F" w:rsidRPr="008F147D" w:rsidRDefault="0095163B" w:rsidP="00E24A4F">
      <w:pPr>
        <w:spacing w:after="0" w:line="240" w:lineRule="auto"/>
        <w:jc w:val="center"/>
        <w:rPr>
          <w:rFonts w:ascii="Times New Roman" w:hAnsi="Times New Roman" w:cs="Times New Roman"/>
          <w:sz w:val="28"/>
          <w:szCs w:val="28"/>
          <w:lang w:val="kk-KZ"/>
        </w:rPr>
      </w:pP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31</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44∙85</m:t>
            </m:r>
          </m:num>
          <m:den>
            <m:r>
              <w:rPr>
                <w:rFonts w:ascii="Cambria Math" w:hAnsi="Cambria Math" w:cs="Times New Roman"/>
                <w:sz w:val="28"/>
                <w:szCs w:val="28"/>
                <w:lang w:val="kk-KZ"/>
              </w:rPr>
              <m:t>160</m:t>
            </m:r>
          </m:den>
        </m:f>
        <m:r>
          <w:rPr>
            <w:rFonts w:ascii="Cambria Math" w:hAnsi="Cambria Math" w:cs="Times New Roman"/>
            <w:sz w:val="28"/>
            <w:szCs w:val="28"/>
            <w:lang w:val="kk-KZ"/>
          </w:rPr>
          <m:t>=23,375</m:t>
        </m:r>
      </m:oMath>
      <w:r w:rsidR="00E24A4F" w:rsidRPr="008F147D">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32</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44∙75</m:t>
            </m:r>
          </m:num>
          <m:den>
            <m:r>
              <w:rPr>
                <w:rFonts w:ascii="Cambria Math" w:hAnsi="Cambria Math" w:cs="Times New Roman"/>
                <w:sz w:val="28"/>
                <w:szCs w:val="28"/>
                <w:lang w:val="kk-KZ"/>
              </w:rPr>
              <m:t>160</m:t>
            </m:r>
          </m:den>
        </m:f>
        <m:r>
          <w:rPr>
            <w:rFonts w:ascii="Cambria Math" w:hAnsi="Cambria Math" w:cs="Times New Roman"/>
            <w:sz w:val="28"/>
            <w:szCs w:val="28"/>
            <w:lang w:val="kk-KZ"/>
          </w:rPr>
          <m:t>=20,625</m:t>
        </m:r>
      </m:oMath>
    </w:p>
    <w:p w14:paraId="35ECADF8"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4) Жоғары деңгей (12):</w:t>
      </w:r>
    </w:p>
    <w:p w14:paraId="53DAE4A6" w14:textId="77777777" w:rsidR="00E24A4F" w:rsidRPr="008F147D" w:rsidRDefault="0095163B" w:rsidP="00E24A4F">
      <w:pPr>
        <w:spacing w:after="0" w:line="240" w:lineRule="auto"/>
        <w:jc w:val="center"/>
        <w:rPr>
          <w:rFonts w:ascii="Times New Roman" w:hAnsi="Times New Roman" w:cs="Times New Roman"/>
          <w:sz w:val="28"/>
          <w:szCs w:val="28"/>
          <w:lang w:val="kk-KZ"/>
        </w:rPr>
      </w:pP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41</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12∙85</m:t>
            </m:r>
          </m:num>
          <m:den>
            <m:r>
              <w:rPr>
                <w:rFonts w:ascii="Cambria Math" w:hAnsi="Cambria Math" w:cs="Times New Roman"/>
                <w:sz w:val="28"/>
                <w:szCs w:val="28"/>
                <w:lang w:val="kk-KZ"/>
              </w:rPr>
              <m:t>160</m:t>
            </m:r>
          </m:den>
        </m:f>
        <m:r>
          <w:rPr>
            <w:rFonts w:ascii="Cambria Math" w:hAnsi="Cambria Math" w:cs="Times New Roman"/>
            <w:sz w:val="28"/>
            <w:szCs w:val="28"/>
            <w:lang w:val="kk-KZ"/>
          </w:rPr>
          <m:t>=6,375</m:t>
        </m:r>
      </m:oMath>
      <w:r w:rsidR="00E24A4F" w:rsidRPr="008F147D">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42</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12∙75</m:t>
            </m:r>
          </m:num>
          <m:den>
            <m:r>
              <w:rPr>
                <w:rFonts w:ascii="Cambria Math" w:hAnsi="Cambria Math" w:cs="Times New Roman"/>
                <w:sz w:val="28"/>
                <w:szCs w:val="28"/>
                <w:lang w:val="kk-KZ"/>
              </w:rPr>
              <m:t>160</m:t>
            </m:r>
          </m:den>
        </m:f>
        <m:r>
          <w:rPr>
            <w:rFonts w:ascii="Cambria Math" w:hAnsi="Cambria Math" w:cs="Times New Roman"/>
            <w:sz w:val="28"/>
            <w:szCs w:val="28"/>
            <w:lang w:val="kk-KZ"/>
          </w:rPr>
          <m:t>=5,625</m:t>
        </m:r>
      </m:oMath>
    </w:p>
    <w:p w14:paraId="0F82A12E" w14:textId="77777777" w:rsidR="00E24A4F" w:rsidRPr="008F147D" w:rsidRDefault="00E24A4F" w:rsidP="00E24A4F">
      <w:pPr>
        <w:spacing w:after="0" w:line="240" w:lineRule="auto"/>
        <w:ind w:firstLine="567"/>
        <w:rPr>
          <w:rFonts w:ascii="Times New Roman" w:eastAsiaTheme="minorEastAsia" w:hAnsi="Times New Roman" w:cs="Times New Roman"/>
          <w:sz w:val="28"/>
          <w:szCs w:val="28"/>
          <w:lang w:val="kk-KZ"/>
        </w:rPr>
      </w:pPr>
      <w:r w:rsidRPr="008F147D">
        <w:rPr>
          <w:rFonts w:ascii="Times New Roman" w:eastAsiaTheme="minorEastAsia" w:hAnsi="Times New Roman" w:cs="Times New Roman"/>
          <w:sz w:val="28"/>
          <w:szCs w:val="28"/>
          <w:lang w:val="kk-KZ"/>
        </w:rPr>
        <w:t>Енді χ² мәнін есептейміз (әр ұяшықтың үлесі):</w:t>
      </w:r>
    </w:p>
    <w:p w14:paraId="216E1244"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1) Төмен деңгей:</w:t>
      </w:r>
    </w:p>
    <w:p w14:paraId="16BF8928" w14:textId="77777777" w:rsidR="00E24A4F" w:rsidRPr="008F147D" w:rsidRDefault="00E24A4F" w:rsidP="00E24A4F">
      <w:pPr>
        <w:spacing w:after="0" w:line="240" w:lineRule="auto"/>
        <w:ind w:firstLine="567"/>
        <w:rPr>
          <w:rFonts w:ascii="Times New Roman" w:eastAsiaTheme="minorEastAsia" w:hAnsi="Times New Roman" w:cs="Times New Roman"/>
          <w:sz w:val="28"/>
          <w:szCs w:val="28"/>
        </w:rPr>
      </w:pPr>
      <w:r w:rsidRPr="008F147D">
        <w:rPr>
          <w:rFonts w:ascii="Times New Roman" w:eastAsiaTheme="minorEastAsia" w:hAnsi="Times New Roman" w:cs="Times New Roman"/>
          <w:sz w:val="28"/>
          <w:szCs w:val="28"/>
          <w:lang w:val="kk-KZ"/>
        </w:rPr>
        <w:t xml:space="preserve">ЭТ: (7 – 22,3125) </w:t>
      </w:r>
      <w:r w:rsidRPr="008F147D">
        <w:rPr>
          <w:rFonts w:ascii="Times New Roman" w:eastAsiaTheme="minorEastAsia" w:hAnsi="Times New Roman" w:cs="Times New Roman"/>
          <w:sz w:val="28"/>
          <w:szCs w:val="28"/>
        </w:rPr>
        <w:t>= - 15,3125</w:t>
      </w:r>
    </w:p>
    <w:p w14:paraId="4CFD7DD3" w14:textId="77777777" w:rsidR="00E24A4F" w:rsidRPr="008F147D" w:rsidRDefault="0095163B" w:rsidP="00E24A4F">
      <w:pPr>
        <w:spacing w:after="0" w:line="240" w:lineRule="auto"/>
        <w:rPr>
          <w:rFonts w:ascii="Times New Roman" w:eastAsiaTheme="minorEastAsia" w:hAnsi="Times New Roman" w:cs="Times New Roman"/>
          <w:sz w:val="28"/>
          <w:szCs w:val="28"/>
          <w:lang w:val="kk-KZ"/>
        </w:rPr>
      </w:pPr>
      <m:oMathPara>
        <m:oMath>
          <m:f>
            <m:fPr>
              <m:ctrlPr>
                <w:rPr>
                  <w:rFonts w:ascii="Cambria Math" w:eastAsiaTheme="minorEastAsia" w:hAnsi="Cambria Math" w:cs="Times New Roman"/>
                  <w:i/>
                  <w:sz w:val="28"/>
                  <w:szCs w:val="28"/>
                  <w:lang w:val="kk-KZ"/>
                </w:rPr>
              </m:ctrlPr>
            </m:fPr>
            <m:num>
              <m:sSup>
                <m:sSupPr>
                  <m:ctrlPr>
                    <w:rPr>
                      <w:rFonts w:ascii="Cambria Math" w:eastAsiaTheme="minorEastAsia" w:hAnsi="Cambria Math" w:cs="Times New Roman"/>
                      <w:i/>
                      <w:sz w:val="28"/>
                      <w:szCs w:val="28"/>
                      <w:lang w:val="kk-KZ"/>
                    </w:rPr>
                  </m:ctrlPr>
                </m:sSupPr>
                <m:e>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-15,3125</m:t>
                      </m:r>
                    </m:e>
                  </m:d>
                </m:e>
                <m:sup>
                  <m:r>
                    <w:rPr>
                      <w:rFonts w:ascii="Cambria Math" w:eastAsiaTheme="minorEastAsia" w:hAnsi="Cambria Math" w:cs="Times New Roman"/>
                      <w:sz w:val="28"/>
                      <w:szCs w:val="28"/>
                      <w:lang w:val="kk-KZ"/>
                    </w:rPr>
                    <m:t>2</m:t>
                  </m:r>
                </m:sup>
              </m:sSup>
            </m:num>
            <m:den>
              <m:r>
                <w:rPr>
                  <w:rFonts w:ascii="Cambria Math" w:eastAsiaTheme="minorEastAsia" w:hAnsi="Cambria Math" w:cs="Times New Roman"/>
                  <w:sz w:val="28"/>
                  <w:szCs w:val="28"/>
                  <w:lang w:val="kk-KZ"/>
                </w:rPr>
                <m:t>22,3125</m:t>
              </m:r>
            </m:den>
          </m:f>
          <m:r>
            <w:rPr>
              <w:rFonts w:ascii="Cambria Math" w:eastAsiaTheme="minorEastAsia" w:hAnsi="Cambria Math" w:cs="Times New Roman"/>
              <w:sz w:val="28"/>
              <w:szCs w:val="28"/>
              <w:lang w:val="kk-KZ"/>
            </w:rPr>
            <m:t>≈10,510</m:t>
          </m:r>
        </m:oMath>
      </m:oMathPara>
    </w:p>
    <w:p w14:paraId="33D0EDA1" w14:textId="77777777" w:rsidR="00E24A4F" w:rsidRPr="008F147D" w:rsidRDefault="00E24A4F" w:rsidP="00E24A4F">
      <w:pPr>
        <w:spacing w:after="0" w:line="240" w:lineRule="auto"/>
        <w:ind w:firstLine="567"/>
        <w:rPr>
          <w:rFonts w:ascii="Times New Roman" w:hAnsi="Times New Roman" w:cs="Times New Roman"/>
          <w:sz w:val="28"/>
          <w:szCs w:val="28"/>
        </w:rPr>
      </w:pPr>
      <w:r w:rsidRPr="008F147D">
        <w:rPr>
          <w:rFonts w:ascii="Times New Roman" w:hAnsi="Times New Roman" w:cs="Times New Roman"/>
          <w:sz w:val="28"/>
          <w:szCs w:val="28"/>
          <w:lang w:val="kk-KZ"/>
        </w:rPr>
        <w:t xml:space="preserve">БТ: (35 – 19,6875) </w:t>
      </w:r>
      <w:r w:rsidRPr="008F147D">
        <w:rPr>
          <w:rFonts w:ascii="Times New Roman" w:hAnsi="Times New Roman" w:cs="Times New Roman"/>
          <w:sz w:val="28"/>
          <w:szCs w:val="28"/>
        </w:rPr>
        <w:t>= 15,3125</w:t>
      </w:r>
    </w:p>
    <w:p w14:paraId="71391B7E" w14:textId="77777777" w:rsidR="00E24A4F" w:rsidRPr="008F147D" w:rsidRDefault="0095163B" w:rsidP="00E24A4F">
      <w:pPr>
        <w:spacing w:after="0" w:line="240" w:lineRule="auto"/>
        <w:rPr>
          <w:rFonts w:ascii="Times New Roman" w:eastAsiaTheme="minorEastAsia" w:hAnsi="Times New Roman" w:cs="Times New Roman"/>
          <w:sz w:val="28"/>
          <w:szCs w:val="28"/>
          <w:lang w:val="kk-KZ"/>
        </w:rPr>
      </w:pPr>
      <m:oMathPara>
        <m:oMath>
          <m:f>
            <m:fPr>
              <m:ctrlPr>
                <w:rPr>
                  <w:rFonts w:ascii="Cambria Math" w:eastAsiaTheme="minorEastAsia" w:hAnsi="Cambria Math" w:cs="Times New Roman"/>
                  <w:i/>
                  <w:sz w:val="28"/>
                  <w:szCs w:val="28"/>
                  <w:lang w:val="kk-KZ"/>
                </w:rPr>
              </m:ctrlPr>
            </m:fPr>
            <m:num>
              <m:sSup>
                <m:sSupPr>
                  <m:ctrlPr>
                    <w:rPr>
                      <w:rFonts w:ascii="Cambria Math" w:eastAsiaTheme="minorEastAsia" w:hAnsi="Cambria Math" w:cs="Times New Roman"/>
                      <w:i/>
                      <w:sz w:val="28"/>
                      <w:szCs w:val="28"/>
                      <w:lang w:val="kk-KZ"/>
                    </w:rPr>
                  </m:ctrlPr>
                </m:sSupPr>
                <m:e>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15,3125</m:t>
                      </m:r>
                    </m:e>
                  </m:d>
                </m:e>
                <m:sup>
                  <m:r>
                    <w:rPr>
                      <w:rFonts w:ascii="Cambria Math" w:eastAsiaTheme="minorEastAsia" w:hAnsi="Cambria Math" w:cs="Times New Roman"/>
                      <w:sz w:val="28"/>
                      <w:szCs w:val="28"/>
                      <w:lang w:val="kk-KZ"/>
                    </w:rPr>
                    <m:t>2</m:t>
                  </m:r>
                </m:sup>
              </m:sSup>
            </m:num>
            <m:den>
              <m:r>
                <w:rPr>
                  <w:rFonts w:ascii="Cambria Math" w:eastAsiaTheme="minorEastAsia" w:hAnsi="Cambria Math" w:cs="Times New Roman"/>
                  <w:sz w:val="28"/>
                  <w:szCs w:val="28"/>
                  <w:lang w:val="kk-KZ"/>
                </w:rPr>
                <m:t>19,6875</m:t>
              </m:r>
            </m:den>
          </m:f>
          <m:r>
            <w:rPr>
              <w:rFonts w:ascii="Cambria Math" w:eastAsiaTheme="minorEastAsia" w:hAnsi="Cambria Math" w:cs="Times New Roman"/>
              <w:sz w:val="28"/>
              <w:szCs w:val="28"/>
              <w:lang w:val="kk-KZ"/>
            </w:rPr>
            <m:t>≈11,910</m:t>
          </m:r>
        </m:oMath>
      </m:oMathPara>
    </w:p>
    <w:p w14:paraId="36E0A118"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2) Орташа деңгей:</w:t>
      </w:r>
    </w:p>
    <w:p w14:paraId="6290D3FB" w14:textId="77777777" w:rsidR="00E24A4F" w:rsidRPr="008F147D" w:rsidRDefault="00E24A4F" w:rsidP="00E24A4F">
      <w:pPr>
        <w:spacing w:after="0" w:line="240" w:lineRule="auto"/>
        <w:ind w:firstLine="567"/>
        <w:rPr>
          <w:rFonts w:ascii="Times New Roman" w:eastAsiaTheme="minorEastAsia" w:hAnsi="Times New Roman" w:cs="Times New Roman"/>
          <w:sz w:val="28"/>
          <w:szCs w:val="28"/>
        </w:rPr>
      </w:pPr>
      <w:r w:rsidRPr="008F147D">
        <w:rPr>
          <w:rFonts w:ascii="Times New Roman" w:eastAsiaTheme="minorEastAsia" w:hAnsi="Times New Roman" w:cs="Times New Roman"/>
          <w:sz w:val="28"/>
          <w:szCs w:val="28"/>
          <w:lang w:val="kk-KZ"/>
        </w:rPr>
        <w:t>ЭТ: (</w:t>
      </w:r>
      <w:r w:rsidRPr="008F147D">
        <w:rPr>
          <w:rFonts w:ascii="Times New Roman" w:eastAsiaTheme="minorEastAsia" w:hAnsi="Times New Roman" w:cs="Times New Roman"/>
          <w:sz w:val="28"/>
          <w:szCs w:val="28"/>
        </w:rPr>
        <w:t>29</w:t>
      </w:r>
      <w:r w:rsidRPr="008F147D">
        <w:rPr>
          <w:rFonts w:ascii="Times New Roman" w:eastAsiaTheme="minorEastAsia" w:hAnsi="Times New Roman" w:cs="Times New Roman"/>
          <w:sz w:val="28"/>
          <w:szCs w:val="28"/>
          <w:lang w:val="kk-KZ"/>
        </w:rPr>
        <w:t xml:space="preserve"> – </w:t>
      </w:r>
      <w:r w:rsidRPr="008F147D">
        <w:rPr>
          <w:rFonts w:ascii="Times New Roman" w:eastAsiaTheme="minorEastAsia" w:hAnsi="Times New Roman" w:cs="Times New Roman"/>
          <w:sz w:val="28"/>
          <w:szCs w:val="28"/>
        </w:rPr>
        <w:t>3</w:t>
      </w:r>
      <w:r w:rsidRPr="008F147D">
        <w:rPr>
          <w:rFonts w:ascii="Times New Roman" w:eastAsiaTheme="minorEastAsia" w:hAnsi="Times New Roman" w:cs="Times New Roman"/>
          <w:sz w:val="28"/>
          <w:szCs w:val="28"/>
          <w:lang w:val="kk-KZ"/>
        </w:rPr>
        <w:t>2,</w:t>
      </w:r>
      <w:r w:rsidRPr="008F147D">
        <w:rPr>
          <w:rFonts w:ascii="Times New Roman" w:eastAsiaTheme="minorEastAsia" w:hAnsi="Times New Roman" w:cs="Times New Roman"/>
          <w:sz w:val="28"/>
          <w:szCs w:val="28"/>
        </w:rPr>
        <w:t>9375</w:t>
      </w:r>
      <w:r w:rsidRPr="008F147D">
        <w:rPr>
          <w:rFonts w:ascii="Times New Roman" w:eastAsiaTheme="minorEastAsia" w:hAnsi="Times New Roman" w:cs="Times New Roman"/>
          <w:sz w:val="28"/>
          <w:szCs w:val="28"/>
          <w:lang w:val="kk-KZ"/>
        </w:rPr>
        <w:t xml:space="preserve">) </w:t>
      </w:r>
      <w:r w:rsidRPr="008F147D">
        <w:rPr>
          <w:rFonts w:ascii="Times New Roman" w:eastAsiaTheme="minorEastAsia" w:hAnsi="Times New Roman" w:cs="Times New Roman"/>
          <w:sz w:val="28"/>
          <w:szCs w:val="28"/>
        </w:rPr>
        <w:t>= - 3,9375</w:t>
      </w:r>
    </w:p>
    <w:p w14:paraId="69214236" w14:textId="77777777" w:rsidR="00E24A4F" w:rsidRPr="008F147D" w:rsidRDefault="0095163B" w:rsidP="00E24A4F">
      <w:pPr>
        <w:spacing w:after="0" w:line="240" w:lineRule="auto"/>
        <w:ind w:firstLine="567"/>
        <w:rPr>
          <w:rFonts w:ascii="Times New Roman" w:eastAsiaTheme="minorEastAsia" w:hAnsi="Times New Roman" w:cs="Times New Roman"/>
          <w:sz w:val="28"/>
          <w:szCs w:val="28"/>
          <w:lang w:val="kk-KZ"/>
        </w:rPr>
      </w:pPr>
      <m:oMathPara>
        <m:oMath>
          <m:f>
            <m:fPr>
              <m:ctrlPr>
                <w:rPr>
                  <w:rFonts w:ascii="Cambria Math" w:eastAsiaTheme="minorEastAsia" w:hAnsi="Cambria Math" w:cs="Times New Roman"/>
                  <w:i/>
                  <w:sz w:val="28"/>
                  <w:szCs w:val="28"/>
                  <w:lang w:val="kk-KZ"/>
                </w:rPr>
              </m:ctrlPr>
            </m:fPr>
            <m:num>
              <m:sSup>
                <m:sSupPr>
                  <m:ctrlPr>
                    <w:rPr>
                      <w:rFonts w:ascii="Cambria Math" w:eastAsiaTheme="minorEastAsia" w:hAnsi="Cambria Math" w:cs="Times New Roman"/>
                      <w:i/>
                      <w:sz w:val="28"/>
                      <w:szCs w:val="28"/>
                      <w:lang w:val="kk-KZ"/>
                    </w:rPr>
                  </m:ctrlPr>
                </m:sSupPr>
                <m:e>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-3,9375</m:t>
                      </m:r>
                    </m:e>
                  </m:d>
                </m:e>
                <m:sup>
                  <m:r>
                    <w:rPr>
                      <w:rFonts w:ascii="Cambria Math" w:eastAsiaTheme="minorEastAsia" w:hAnsi="Cambria Math" w:cs="Times New Roman"/>
                      <w:sz w:val="28"/>
                      <w:szCs w:val="28"/>
                      <w:lang w:val="kk-KZ"/>
                    </w:rPr>
                    <m:t>2</m:t>
                  </m:r>
                </m:sup>
              </m:sSup>
            </m:num>
            <m:den>
              <m:r>
                <w:rPr>
                  <w:rFonts w:ascii="Cambria Math" w:eastAsiaTheme="minorEastAsia" w:hAnsi="Cambria Math" w:cs="Times New Roman"/>
                  <w:sz w:val="28"/>
                  <w:szCs w:val="28"/>
                  <w:lang w:val="kk-KZ"/>
                </w:rPr>
                <m:t>32,9375</m:t>
              </m:r>
            </m:den>
          </m:f>
          <m:r>
            <w:rPr>
              <w:rFonts w:ascii="Cambria Math" w:eastAsiaTheme="minorEastAsia" w:hAnsi="Cambria Math" w:cs="Times New Roman"/>
              <w:sz w:val="28"/>
              <w:szCs w:val="28"/>
              <w:lang w:val="kk-KZ"/>
            </w:rPr>
            <m:t>≈0,471</m:t>
          </m:r>
        </m:oMath>
      </m:oMathPara>
    </w:p>
    <w:p w14:paraId="3BF5FF63" w14:textId="77777777" w:rsidR="00E24A4F" w:rsidRPr="008F147D" w:rsidRDefault="00E24A4F" w:rsidP="00E24A4F">
      <w:pPr>
        <w:spacing w:after="0" w:line="240" w:lineRule="auto"/>
        <w:ind w:firstLine="567"/>
        <w:rPr>
          <w:rFonts w:ascii="Times New Roman" w:hAnsi="Times New Roman" w:cs="Times New Roman"/>
          <w:sz w:val="28"/>
          <w:szCs w:val="28"/>
        </w:rPr>
      </w:pPr>
      <w:r w:rsidRPr="008F147D">
        <w:rPr>
          <w:rFonts w:ascii="Times New Roman" w:hAnsi="Times New Roman" w:cs="Times New Roman"/>
          <w:sz w:val="28"/>
          <w:szCs w:val="28"/>
          <w:lang w:val="kk-KZ"/>
        </w:rPr>
        <w:t>БТ: (3</w:t>
      </w:r>
      <w:r w:rsidRPr="008F147D">
        <w:rPr>
          <w:rFonts w:ascii="Times New Roman" w:hAnsi="Times New Roman" w:cs="Times New Roman"/>
          <w:sz w:val="28"/>
          <w:szCs w:val="28"/>
        </w:rPr>
        <w:t>3</w:t>
      </w:r>
      <w:r w:rsidRPr="008F147D">
        <w:rPr>
          <w:rFonts w:ascii="Times New Roman" w:hAnsi="Times New Roman" w:cs="Times New Roman"/>
          <w:sz w:val="28"/>
          <w:szCs w:val="28"/>
          <w:lang w:val="kk-KZ"/>
        </w:rPr>
        <w:t xml:space="preserve"> – </w:t>
      </w:r>
      <w:r w:rsidRPr="008F147D">
        <w:rPr>
          <w:rFonts w:ascii="Times New Roman" w:hAnsi="Times New Roman" w:cs="Times New Roman"/>
          <w:sz w:val="28"/>
          <w:szCs w:val="28"/>
        </w:rPr>
        <w:t>2</w:t>
      </w:r>
      <w:r w:rsidRPr="008F147D">
        <w:rPr>
          <w:rFonts w:ascii="Times New Roman" w:hAnsi="Times New Roman" w:cs="Times New Roman"/>
          <w:sz w:val="28"/>
          <w:szCs w:val="28"/>
          <w:lang w:val="kk-KZ"/>
        </w:rPr>
        <w:t>9,</w:t>
      </w:r>
      <w:r w:rsidRPr="008F147D">
        <w:rPr>
          <w:rFonts w:ascii="Times New Roman" w:hAnsi="Times New Roman" w:cs="Times New Roman"/>
          <w:sz w:val="28"/>
          <w:szCs w:val="28"/>
        </w:rPr>
        <w:t>0625</w:t>
      </w:r>
      <w:r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rPr>
        <w:t>= 3,9375</w:t>
      </w:r>
    </w:p>
    <w:p w14:paraId="675356C6" w14:textId="77777777" w:rsidR="00E24A4F" w:rsidRPr="008F147D" w:rsidRDefault="0095163B" w:rsidP="00E24A4F">
      <w:pPr>
        <w:spacing w:after="0" w:line="240" w:lineRule="auto"/>
        <w:ind w:firstLine="567"/>
        <w:rPr>
          <w:rFonts w:ascii="Times New Roman" w:eastAsiaTheme="minorEastAsia" w:hAnsi="Times New Roman" w:cs="Times New Roman"/>
          <w:sz w:val="28"/>
          <w:szCs w:val="28"/>
          <w:lang w:val="kk-KZ"/>
        </w:rPr>
      </w:pPr>
      <m:oMathPara>
        <m:oMath>
          <m:f>
            <m:fPr>
              <m:ctrlPr>
                <w:rPr>
                  <w:rFonts w:ascii="Cambria Math" w:eastAsiaTheme="minorEastAsia" w:hAnsi="Cambria Math" w:cs="Times New Roman"/>
                  <w:i/>
                  <w:sz w:val="28"/>
                  <w:szCs w:val="28"/>
                  <w:lang w:val="kk-KZ"/>
                </w:rPr>
              </m:ctrlPr>
            </m:fPr>
            <m:num>
              <m:sSup>
                <m:sSupPr>
                  <m:ctrlPr>
                    <w:rPr>
                      <w:rFonts w:ascii="Cambria Math" w:eastAsiaTheme="minorEastAsia" w:hAnsi="Cambria Math" w:cs="Times New Roman"/>
                      <w:i/>
                      <w:sz w:val="28"/>
                      <w:szCs w:val="28"/>
                      <w:lang w:val="kk-KZ"/>
                    </w:rPr>
                  </m:ctrlPr>
                </m:sSupPr>
                <m:e>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3,9375</m:t>
                      </m:r>
                    </m:e>
                  </m:d>
                </m:e>
                <m:sup>
                  <m:r>
                    <w:rPr>
                      <w:rFonts w:ascii="Cambria Math" w:eastAsiaTheme="minorEastAsia" w:hAnsi="Cambria Math" w:cs="Times New Roman"/>
                      <w:sz w:val="28"/>
                      <w:szCs w:val="28"/>
                      <w:lang w:val="kk-KZ"/>
                    </w:rPr>
                    <m:t>2</m:t>
                  </m:r>
                </m:sup>
              </m:sSup>
            </m:num>
            <m:den>
              <m:r>
                <w:rPr>
                  <w:rFonts w:ascii="Cambria Math" w:eastAsiaTheme="minorEastAsia" w:hAnsi="Cambria Math" w:cs="Times New Roman"/>
                  <w:sz w:val="28"/>
                  <w:szCs w:val="28"/>
                  <w:lang w:val="kk-KZ"/>
                </w:rPr>
                <m:t>29,0625</m:t>
              </m:r>
            </m:den>
          </m:f>
          <m:r>
            <w:rPr>
              <w:rFonts w:ascii="Cambria Math" w:eastAsiaTheme="minorEastAsia" w:hAnsi="Cambria Math" w:cs="Times New Roman"/>
              <w:sz w:val="28"/>
              <w:szCs w:val="28"/>
              <w:lang w:val="kk-KZ"/>
            </w:rPr>
            <m:t>≈0,533</m:t>
          </m:r>
        </m:oMath>
      </m:oMathPara>
    </w:p>
    <w:p w14:paraId="0334D3A8"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3) Ортадан жоғары деңгей:</w:t>
      </w:r>
    </w:p>
    <w:p w14:paraId="1CA892D3" w14:textId="77777777" w:rsidR="00E24A4F" w:rsidRPr="008F147D" w:rsidRDefault="00E24A4F" w:rsidP="00E24A4F">
      <w:pPr>
        <w:spacing w:after="0" w:line="240" w:lineRule="auto"/>
        <w:ind w:firstLine="567"/>
        <w:rPr>
          <w:rFonts w:ascii="Times New Roman" w:eastAsiaTheme="minorEastAsia" w:hAnsi="Times New Roman" w:cs="Times New Roman"/>
          <w:sz w:val="28"/>
          <w:szCs w:val="28"/>
        </w:rPr>
      </w:pPr>
      <w:r w:rsidRPr="008F147D">
        <w:rPr>
          <w:rFonts w:ascii="Times New Roman" w:eastAsiaTheme="minorEastAsia" w:hAnsi="Times New Roman" w:cs="Times New Roman"/>
          <w:sz w:val="28"/>
          <w:szCs w:val="28"/>
          <w:lang w:val="kk-KZ"/>
        </w:rPr>
        <w:t>ЭТ: (</w:t>
      </w:r>
      <w:r w:rsidRPr="008F147D">
        <w:rPr>
          <w:rFonts w:ascii="Times New Roman" w:eastAsiaTheme="minorEastAsia" w:hAnsi="Times New Roman" w:cs="Times New Roman"/>
          <w:sz w:val="28"/>
          <w:szCs w:val="28"/>
        </w:rPr>
        <w:t>37</w:t>
      </w:r>
      <w:r w:rsidRPr="008F147D">
        <w:rPr>
          <w:rFonts w:ascii="Times New Roman" w:eastAsiaTheme="minorEastAsia" w:hAnsi="Times New Roman" w:cs="Times New Roman"/>
          <w:sz w:val="28"/>
          <w:szCs w:val="28"/>
          <w:lang w:val="kk-KZ"/>
        </w:rPr>
        <w:t xml:space="preserve"> – </w:t>
      </w:r>
      <w:r w:rsidRPr="008F147D">
        <w:rPr>
          <w:rFonts w:ascii="Times New Roman" w:eastAsiaTheme="minorEastAsia" w:hAnsi="Times New Roman" w:cs="Times New Roman"/>
          <w:sz w:val="28"/>
          <w:szCs w:val="28"/>
        </w:rPr>
        <w:t>23</w:t>
      </w:r>
      <w:r w:rsidRPr="008F147D">
        <w:rPr>
          <w:rFonts w:ascii="Times New Roman" w:eastAsiaTheme="minorEastAsia" w:hAnsi="Times New Roman" w:cs="Times New Roman"/>
          <w:sz w:val="28"/>
          <w:szCs w:val="28"/>
          <w:lang w:val="kk-KZ"/>
        </w:rPr>
        <w:t>,</w:t>
      </w:r>
      <w:r w:rsidRPr="008F147D">
        <w:rPr>
          <w:rFonts w:ascii="Times New Roman" w:eastAsiaTheme="minorEastAsia" w:hAnsi="Times New Roman" w:cs="Times New Roman"/>
          <w:sz w:val="28"/>
          <w:szCs w:val="28"/>
        </w:rPr>
        <w:t>375</w:t>
      </w:r>
      <w:r w:rsidRPr="008F147D">
        <w:rPr>
          <w:rFonts w:ascii="Times New Roman" w:eastAsiaTheme="minorEastAsia" w:hAnsi="Times New Roman" w:cs="Times New Roman"/>
          <w:sz w:val="28"/>
          <w:szCs w:val="28"/>
          <w:lang w:val="kk-KZ"/>
        </w:rPr>
        <w:t xml:space="preserve">) </w:t>
      </w:r>
      <w:r w:rsidRPr="008F147D">
        <w:rPr>
          <w:rFonts w:ascii="Times New Roman" w:eastAsiaTheme="minorEastAsia" w:hAnsi="Times New Roman" w:cs="Times New Roman"/>
          <w:sz w:val="28"/>
          <w:szCs w:val="28"/>
        </w:rPr>
        <w:t>= 13,625</w:t>
      </w:r>
    </w:p>
    <w:p w14:paraId="0A156460" w14:textId="77777777" w:rsidR="00E24A4F" w:rsidRPr="008F147D" w:rsidRDefault="0095163B" w:rsidP="00E24A4F">
      <w:pPr>
        <w:spacing w:after="0" w:line="240" w:lineRule="auto"/>
        <w:ind w:firstLine="567"/>
        <w:rPr>
          <w:rFonts w:ascii="Times New Roman" w:eastAsiaTheme="minorEastAsia" w:hAnsi="Times New Roman" w:cs="Times New Roman"/>
          <w:sz w:val="28"/>
          <w:szCs w:val="28"/>
          <w:lang w:val="kk-KZ"/>
        </w:rPr>
      </w:pPr>
      <m:oMathPara>
        <m:oMath>
          <m:f>
            <m:fPr>
              <m:ctrlPr>
                <w:rPr>
                  <w:rFonts w:ascii="Cambria Math" w:eastAsiaTheme="minorEastAsia" w:hAnsi="Cambria Math" w:cs="Times New Roman"/>
                  <w:i/>
                  <w:sz w:val="28"/>
                  <w:szCs w:val="28"/>
                  <w:lang w:val="kk-KZ"/>
                </w:rPr>
              </m:ctrlPr>
            </m:fPr>
            <m:num>
              <m:sSup>
                <m:sSupPr>
                  <m:ctrlPr>
                    <w:rPr>
                      <w:rFonts w:ascii="Cambria Math" w:eastAsiaTheme="minorEastAsia" w:hAnsi="Cambria Math" w:cs="Times New Roman"/>
                      <w:i/>
                      <w:sz w:val="28"/>
                      <w:szCs w:val="28"/>
                      <w:lang w:val="kk-KZ"/>
                    </w:rPr>
                  </m:ctrlPr>
                </m:sSupPr>
                <m:e>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13,625</m:t>
                      </m:r>
                    </m:e>
                  </m:d>
                </m:e>
                <m:sup>
                  <m:r>
                    <w:rPr>
                      <w:rFonts w:ascii="Cambria Math" w:eastAsiaTheme="minorEastAsia" w:hAnsi="Cambria Math" w:cs="Times New Roman"/>
                      <w:sz w:val="28"/>
                      <w:szCs w:val="28"/>
                      <w:lang w:val="kk-KZ"/>
                    </w:rPr>
                    <m:t>2</m:t>
                  </m:r>
                </m:sup>
              </m:sSup>
            </m:num>
            <m:den>
              <m:r>
                <w:rPr>
                  <w:rFonts w:ascii="Cambria Math" w:eastAsiaTheme="minorEastAsia" w:hAnsi="Cambria Math" w:cs="Times New Roman"/>
                  <w:sz w:val="28"/>
                  <w:szCs w:val="28"/>
                  <w:lang w:val="kk-KZ"/>
                </w:rPr>
                <m:t>23,375</m:t>
              </m:r>
            </m:den>
          </m:f>
          <m:r>
            <w:rPr>
              <w:rFonts w:ascii="Cambria Math" w:eastAsiaTheme="minorEastAsia" w:hAnsi="Cambria Math" w:cs="Times New Roman"/>
              <w:sz w:val="28"/>
              <w:szCs w:val="28"/>
              <w:lang w:val="kk-KZ"/>
            </w:rPr>
            <m:t>≈7,940</m:t>
          </m:r>
        </m:oMath>
      </m:oMathPara>
    </w:p>
    <w:p w14:paraId="71B8786F" w14:textId="77777777" w:rsidR="00E24A4F" w:rsidRPr="008F147D" w:rsidRDefault="00E24A4F" w:rsidP="00E24A4F">
      <w:pPr>
        <w:spacing w:after="0" w:line="240" w:lineRule="auto"/>
        <w:ind w:firstLine="567"/>
        <w:rPr>
          <w:rFonts w:ascii="Times New Roman" w:hAnsi="Times New Roman" w:cs="Times New Roman"/>
          <w:sz w:val="28"/>
          <w:szCs w:val="28"/>
        </w:rPr>
      </w:pPr>
      <w:r w:rsidRPr="008F147D">
        <w:rPr>
          <w:rFonts w:ascii="Times New Roman" w:hAnsi="Times New Roman" w:cs="Times New Roman"/>
          <w:sz w:val="28"/>
          <w:szCs w:val="28"/>
          <w:lang w:val="kk-KZ"/>
        </w:rPr>
        <w:t xml:space="preserve">БТ: (7 – </w:t>
      </w:r>
      <w:r w:rsidRPr="008F147D">
        <w:rPr>
          <w:rFonts w:ascii="Times New Roman" w:hAnsi="Times New Roman" w:cs="Times New Roman"/>
          <w:sz w:val="28"/>
          <w:szCs w:val="28"/>
        </w:rPr>
        <w:t>2</w:t>
      </w:r>
      <w:r w:rsidRPr="008F147D">
        <w:rPr>
          <w:rFonts w:ascii="Times New Roman" w:hAnsi="Times New Roman" w:cs="Times New Roman"/>
          <w:sz w:val="28"/>
          <w:szCs w:val="28"/>
          <w:lang w:val="kk-KZ"/>
        </w:rPr>
        <w:t>0,</w:t>
      </w:r>
      <w:r w:rsidRPr="008F147D">
        <w:rPr>
          <w:rFonts w:ascii="Times New Roman" w:hAnsi="Times New Roman" w:cs="Times New Roman"/>
          <w:sz w:val="28"/>
          <w:szCs w:val="28"/>
        </w:rPr>
        <w:t>625</w:t>
      </w:r>
      <w:r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rPr>
        <w:t xml:space="preserve">= </w:t>
      </w:r>
      <w:r w:rsidRPr="008F147D">
        <w:rPr>
          <w:rFonts w:ascii="Times New Roman" w:hAnsi="Times New Roman" w:cs="Times New Roman"/>
          <w:sz w:val="28"/>
          <w:szCs w:val="28"/>
          <w:lang w:val="kk-KZ"/>
        </w:rPr>
        <w:t>- 13,625</w:t>
      </w:r>
    </w:p>
    <w:p w14:paraId="4CF1380E" w14:textId="77777777" w:rsidR="00E24A4F" w:rsidRPr="008F147D" w:rsidRDefault="0095163B" w:rsidP="00E24A4F">
      <w:pPr>
        <w:spacing w:after="0" w:line="240" w:lineRule="auto"/>
        <w:ind w:firstLine="567"/>
        <w:rPr>
          <w:rFonts w:ascii="Times New Roman" w:eastAsiaTheme="minorEastAsia" w:hAnsi="Times New Roman" w:cs="Times New Roman"/>
          <w:sz w:val="28"/>
          <w:szCs w:val="28"/>
          <w:lang w:val="kk-KZ"/>
        </w:rPr>
      </w:pPr>
      <m:oMathPara>
        <m:oMath>
          <m:f>
            <m:fPr>
              <m:ctrlPr>
                <w:rPr>
                  <w:rFonts w:ascii="Cambria Math" w:eastAsiaTheme="minorEastAsia" w:hAnsi="Cambria Math" w:cs="Times New Roman"/>
                  <w:i/>
                  <w:sz w:val="28"/>
                  <w:szCs w:val="28"/>
                  <w:lang w:val="kk-KZ"/>
                </w:rPr>
              </m:ctrlPr>
            </m:fPr>
            <m:num>
              <m:sSup>
                <m:sSupPr>
                  <m:ctrlPr>
                    <w:rPr>
                      <w:rFonts w:ascii="Cambria Math" w:eastAsiaTheme="minorEastAsia" w:hAnsi="Cambria Math" w:cs="Times New Roman"/>
                      <w:i/>
                      <w:sz w:val="28"/>
                      <w:szCs w:val="28"/>
                      <w:lang w:val="kk-KZ"/>
                    </w:rPr>
                  </m:ctrlPr>
                </m:sSupPr>
                <m:e>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-13,625</m:t>
                      </m:r>
                    </m:e>
                  </m:d>
                </m:e>
                <m:sup>
                  <m:r>
                    <w:rPr>
                      <w:rFonts w:ascii="Cambria Math" w:eastAsiaTheme="minorEastAsia" w:hAnsi="Cambria Math" w:cs="Times New Roman"/>
                      <w:sz w:val="28"/>
                      <w:szCs w:val="28"/>
                      <w:lang w:val="kk-KZ"/>
                    </w:rPr>
                    <m:t>2</m:t>
                  </m:r>
                </m:sup>
              </m:sSup>
            </m:num>
            <m:den>
              <m:r>
                <w:rPr>
                  <w:rFonts w:ascii="Cambria Math" w:eastAsiaTheme="minorEastAsia" w:hAnsi="Cambria Math" w:cs="Times New Roman"/>
                  <w:sz w:val="28"/>
                  <w:szCs w:val="28"/>
                  <w:lang w:val="kk-KZ"/>
                </w:rPr>
                <m:t>20,625</m:t>
              </m:r>
            </m:den>
          </m:f>
          <m:r>
            <w:rPr>
              <w:rFonts w:ascii="Cambria Math" w:eastAsiaTheme="minorEastAsia" w:hAnsi="Cambria Math" w:cs="Times New Roman"/>
              <w:sz w:val="28"/>
              <w:szCs w:val="28"/>
              <w:lang w:val="kk-KZ"/>
            </w:rPr>
            <m:t>≈9,000</m:t>
          </m:r>
        </m:oMath>
      </m:oMathPara>
    </w:p>
    <w:p w14:paraId="5D0042FB" w14:textId="77777777" w:rsidR="00E24A4F" w:rsidRPr="008F147D" w:rsidRDefault="00E24A4F" w:rsidP="00E24A4F">
      <w:pPr>
        <w:spacing w:after="0" w:line="240" w:lineRule="auto"/>
        <w:ind w:firstLine="567"/>
        <w:rPr>
          <w:rFonts w:ascii="Times New Roman" w:hAnsi="Times New Roman" w:cs="Times New Roman"/>
          <w:sz w:val="28"/>
          <w:szCs w:val="28"/>
          <w:lang w:val="kk-KZ"/>
        </w:rPr>
      </w:pPr>
      <w:r w:rsidRPr="008F147D">
        <w:rPr>
          <w:rFonts w:ascii="Times New Roman" w:hAnsi="Times New Roman" w:cs="Times New Roman"/>
          <w:sz w:val="28"/>
          <w:szCs w:val="28"/>
          <w:lang w:val="kk-KZ"/>
        </w:rPr>
        <w:t>4) Жоғары деңгей:</w:t>
      </w:r>
    </w:p>
    <w:p w14:paraId="6E16857A" w14:textId="77777777" w:rsidR="00E24A4F" w:rsidRPr="008F147D" w:rsidRDefault="00E24A4F" w:rsidP="00E24A4F">
      <w:pPr>
        <w:spacing w:after="0" w:line="240" w:lineRule="auto"/>
        <w:ind w:firstLine="567"/>
        <w:rPr>
          <w:rFonts w:ascii="Times New Roman" w:eastAsiaTheme="minorEastAsia" w:hAnsi="Times New Roman" w:cs="Times New Roman"/>
          <w:sz w:val="28"/>
          <w:szCs w:val="28"/>
        </w:rPr>
      </w:pPr>
      <w:r w:rsidRPr="008F147D">
        <w:rPr>
          <w:rFonts w:ascii="Times New Roman" w:eastAsiaTheme="minorEastAsia" w:hAnsi="Times New Roman" w:cs="Times New Roman"/>
          <w:sz w:val="28"/>
          <w:szCs w:val="28"/>
          <w:lang w:val="kk-KZ"/>
        </w:rPr>
        <w:t xml:space="preserve">ЭТ: (12 – 6,375) </w:t>
      </w:r>
      <w:r w:rsidRPr="008F147D">
        <w:rPr>
          <w:rFonts w:ascii="Times New Roman" w:eastAsiaTheme="minorEastAsia" w:hAnsi="Times New Roman" w:cs="Times New Roman"/>
          <w:sz w:val="28"/>
          <w:szCs w:val="28"/>
        </w:rPr>
        <w:t xml:space="preserve">= </w:t>
      </w:r>
      <w:r w:rsidRPr="008F147D">
        <w:rPr>
          <w:rFonts w:ascii="Times New Roman" w:eastAsiaTheme="minorEastAsia" w:hAnsi="Times New Roman" w:cs="Times New Roman"/>
          <w:sz w:val="28"/>
          <w:szCs w:val="28"/>
          <w:lang w:val="kk-KZ"/>
        </w:rPr>
        <w:t>5</w:t>
      </w:r>
      <w:r w:rsidRPr="008F147D">
        <w:rPr>
          <w:rFonts w:ascii="Times New Roman" w:eastAsiaTheme="minorEastAsia" w:hAnsi="Times New Roman" w:cs="Times New Roman"/>
          <w:sz w:val="28"/>
          <w:szCs w:val="28"/>
        </w:rPr>
        <w:t>,625</w:t>
      </w:r>
    </w:p>
    <w:p w14:paraId="710B818B" w14:textId="77777777" w:rsidR="00E24A4F" w:rsidRPr="008F147D" w:rsidRDefault="0095163B" w:rsidP="00E24A4F">
      <w:pPr>
        <w:spacing w:after="0" w:line="240" w:lineRule="auto"/>
        <w:ind w:firstLine="567"/>
        <w:rPr>
          <w:rFonts w:ascii="Times New Roman" w:eastAsiaTheme="minorEastAsia" w:hAnsi="Times New Roman" w:cs="Times New Roman"/>
          <w:sz w:val="28"/>
          <w:szCs w:val="28"/>
          <w:lang w:val="kk-KZ"/>
        </w:rPr>
      </w:pPr>
      <m:oMathPara>
        <m:oMath>
          <m:f>
            <m:fPr>
              <m:ctrlPr>
                <w:rPr>
                  <w:rFonts w:ascii="Cambria Math" w:eastAsiaTheme="minorEastAsia" w:hAnsi="Cambria Math" w:cs="Times New Roman"/>
                  <w:i/>
                  <w:sz w:val="28"/>
                  <w:szCs w:val="28"/>
                  <w:lang w:val="kk-KZ"/>
                </w:rPr>
              </m:ctrlPr>
            </m:fPr>
            <m:num>
              <m:sSup>
                <m:sSupPr>
                  <m:ctrlPr>
                    <w:rPr>
                      <w:rFonts w:ascii="Cambria Math" w:eastAsiaTheme="minorEastAsia" w:hAnsi="Cambria Math" w:cs="Times New Roman"/>
                      <w:i/>
                      <w:sz w:val="28"/>
                      <w:szCs w:val="28"/>
                      <w:lang w:val="kk-KZ"/>
                    </w:rPr>
                  </m:ctrlPr>
                </m:sSupPr>
                <m:e>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5,625</m:t>
                      </m:r>
                    </m:e>
                  </m:d>
                </m:e>
                <m:sup>
                  <m:r>
                    <w:rPr>
                      <w:rFonts w:ascii="Cambria Math" w:eastAsiaTheme="minorEastAsia" w:hAnsi="Cambria Math" w:cs="Times New Roman"/>
                      <w:sz w:val="28"/>
                      <w:szCs w:val="28"/>
                      <w:lang w:val="kk-KZ"/>
                    </w:rPr>
                    <m:t>2</m:t>
                  </m:r>
                </m:sup>
              </m:sSup>
            </m:num>
            <m:den>
              <m:r>
                <w:rPr>
                  <w:rFonts w:ascii="Cambria Math" w:eastAsiaTheme="minorEastAsia" w:hAnsi="Cambria Math" w:cs="Times New Roman"/>
                  <w:sz w:val="28"/>
                  <w:szCs w:val="28"/>
                  <w:lang w:val="kk-KZ"/>
                </w:rPr>
                <m:t>6,375</m:t>
              </m:r>
            </m:den>
          </m:f>
          <m:r>
            <w:rPr>
              <w:rFonts w:ascii="Cambria Math" w:eastAsiaTheme="minorEastAsia" w:hAnsi="Cambria Math" w:cs="Times New Roman"/>
              <w:sz w:val="28"/>
              <w:szCs w:val="28"/>
              <w:lang w:val="kk-KZ"/>
            </w:rPr>
            <m:t>≈4,963</m:t>
          </m:r>
        </m:oMath>
      </m:oMathPara>
    </w:p>
    <w:p w14:paraId="6175A4CF" w14:textId="77777777" w:rsidR="00E24A4F" w:rsidRPr="008F147D" w:rsidRDefault="00E24A4F" w:rsidP="00E24A4F">
      <w:pPr>
        <w:spacing w:after="0" w:line="240" w:lineRule="auto"/>
        <w:ind w:firstLine="567"/>
        <w:rPr>
          <w:rFonts w:ascii="Times New Roman" w:hAnsi="Times New Roman" w:cs="Times New Roman"/>
          <w:sz w:val="28"/>
          <w:szCs w:val="28"/>
        </w:rPr>
      </w:pPr>
      <w:r w:rsidRPr="008F147D">
        <w:rPr>
          <w:rFonts w:ascii="Times New Roman" w:hAnsi="Times New Roman" w:cs="Times New Roman"/>
          <w:sz w:val="28"/>
          <w:szCs w:val="28"/>
          <w:lang w:val="kk-KZ"/>
        </w:rPr>
        <w:t>БТ: (0 – 5,</w:t>
      </w:r>
      <w:r w:rsidRPr="008F147D">
        <w:rPr>
          <w:rFonts w:ascii="Times New Roman" w:hAnsi="Times New Roman" w:cs="Times New Roman"/>
          <w:sz w:val="28"/>
          <w:szCs w:val="28"/>
        </w:rPr>
        <w:t>625</w:t>
      </w:r>
      <w:r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rPr>
        <w:t xml:space="preserve">= </w:t>
      </w:r>
      <w:r w:rsidRPr="008F147D">
        <w:rPr>
          <w:rFonts w:ascii="Times New Roman" w:hAnsi="Times New Roman" w:cs="Times New Roman"/>
          <w:sz w:val="28"/>
          <w:szCs w:val="28"/>
          <w:lang w:val="kk-KZ"/>
        </w:rPr>
        <w:t>- 5,625</w:t>
      </w:r>
    </w:p>
    <w:p w14:paraId="79408804" w14:textId="77777777" w:rsidR="00E24A4F" w:rsidRPr="008F147D" w:rsidRDefault="0095163B" w:rsidP="00E24A4F">
      <w:pPr>
        <w:spacing w:after="0" w:line="240" w:lineRule="auto"/>
        <w:ind w:firstLine="567"/>
        <w:rPr>
          <w:rFonts w:ascii="Times New Roman" w:eastAsiaTheme="minorEastAsia" w:hAnsi="Times New Roman" w:cs="Times New Roman"/>
          <w:sz w:val="28"/>
          <w:szCs w:val="28"/>
          <w:lang w:val="kk-KZ"/>
        </w:rPr>
      </w:pPr>
      <m:oMathPara>
        <m:oMath>
          <m:f>
            <m:fPr>
              <m:ctrlPr>
                <w:rPr>
                  <w:rFonts w:ascii="Cambria Math" w:eastAsiaTheme="minorEastAsia" w:hAnsi="Cambria Math" w:cs="Times New Roman"/>
                  <w:i/>
                  <w:sz w:val="28"/>
                  <w:szCs w:val="28"/>
                  <w:lang w:val="kk-KZ"/>
                </w:rPr>
              </m:ctrlPr>
            </m:fPr>
            <m:num>
              <m:sSup>
                <m:sSupPr>
                  <m:ctrlPr>
                    <w:rPr>
                      <w:rFonts w:ascii="Cambria Math" w:eastAsiaTheme="minorEastAsia" w:hAnsi="Cambria Math" w:cs="Times New Roman"/>
                      <w:i/>
                      <w:sz w:val="28"/>
                      <w:szCs w:val="28"/>
                      <w:lang w:val="kk-KZ"/>
                    </w:rPr>
                  </m:ctrlPr>
                </m:sSupPr>
                <m:e>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-5,625</m:t>
                      </m:r>
                    </m:e>
                  </m:d>
                </m:e>
                <m:sup>
                  <m:r>
                    <w:rPr>
                      <w:rFonts w:ascii="Cambria Math" w:eastAsiaTheme="minorEastAsia" w:hAnsi="Cambria Math" w:cs="Times New Roman"/>
                      <w:sz w:val="28"/>
                      <w:szCs w:val="28"/>
                      <w:lang w:val="kk-KZ"/>
                    </w:rPr>
                    <m:t>2</m:t>
                  </m:r>
                </m:sup>
              </m:sSup>
            </m:num>
            <m:den>
              <m:r>
                <w:rPr>
                  <w:rFonts w:ascii="Cambria Math" w:eastAsiaTheme="minorEastAsia" w:hAnsi="Cambria Math" w:cs="Times New Roman"/>
                  <w:sz w:val="28"/>
                  <w:szCs w:val="28"/>
                  <w:lang w:val="kk-KZ"/>
                </w:rPr>
                <m:t>5,625</m:t>
              </m:r>
            </m:den>
          </m:f>
          <m:r>
            <w:rPr>
              <w:rFonts w:ascii="Cambria Math" w:eastAsiaTheme="minorEastAsia" w:hAnsi="Cambria Math" w:cs="Times New Roman"/>
              <w:sz w:val="28"/>
              <w:szCs w:val="28"/>
              <w:lang w:val="kk-KZ"/>
            </w:rPr>
            <m:t>≈5,625</m:t>
          </m:r>
        </m:oMath>
      </m:oMathPara>
    </w:p>
    <w:p w14:paraId="3BAEF418" w14:textId="77777777" w:rsidR="00E24A4F" w:rsidRPr="008F147D" w:rsidRDefault="00E24A4F" w:rsidP="00E24A4F">
      <w:pPr>
        <w:spacing w:after="0" w:line="240" w:lineRule="auto"/>
        <w:ind w:firstLine="567"/>
        <w:rPr>
          <w:rFonts w:ascii="Times New Roman" w:eastAsiaTheme="minorEastAsia" w:hAnsi="Times New Roman" w:cs="Times New Roman"/>
          <w:sz w:val="28"/>
          <w:szCs w:val="28"/>
          <w:lang w:val="kk-KZ"/>
        </w:rPr>
      </w:pPr>
      <w:r w:rsidRPr="008F147D">
        <w:rPr>
          <w:rFonts w:ascii="Times New Roman" w:eastAsiaTheme="minorEastAsia" w:hAnsi="Times New Roman" w:cs="Times New Roman"/>
          <w:sz w:val="28"/>
          <w:szCs w:val="28"/>
          <w:lang w:val="kk-KZ"/>
        </w:rPr>
        <w:t>Жалпы χ² мәнін есептеу үшін барлық үлестерді қосамыз:</w:t>
      </w:r>
    </w:p>
    <w:p w14:paraId="41D7131C" w14:textId="77777777" w:rsidR="00E24A4F" w:rsidRPr="008F147D" w:rsidRDefault="0095163B" w:rsidP="00E24A4F">
      <w:pPr>
        <w:spacing w:after="0" w:line="240" w:lineRule="auto"/>
        <w:rPr>
          <w:rFonts w:ascii="Times New Roman" w:hAnsi="Times New Roman" w:cs="Times New Roman"/>
          <w:sz w:val="28"/>
          <w:szCs w:val="28"/>
          <w:lang w:val="kk-KZ"/>
        </w:rPr>
      </w:pPr>
      <m:oMathPara>
        <m:oMathParaPr>
          <m:jc m:val="center"/>
        </m:oMathParaPr>
        <m:oMath>
          <m:sSubSup>
            <m:sSubSupPr>
              <m:ctrlPr>
                <w:rPr>
                  <w:rFonts w:ascii="Cambria Math" w:hAnsi="Cambria Math" w:cs="Times New Roman"/>
                  <w:i/>
                  <w:sz w:val="28"/>
                  <w:szCs w:val="28"/>
                  <w:lang w:val="kk-KZ"/>
                </w:rPr>
              </m:ctrlPr>
            </m:sSubSupPr>
            <m:e>
              <m:r>
                <w:rPr>
                  <w:rFonts w:ascii="Cambria Math" w:hAnsi="Cambria Math" w:cs="Times New Roman"/>
                  <w:i/>
                  <w:sz w:val="28"/>
                  <w:szCs w:val="28"/>
                  <w:lang w:val="kk-KZ"/>
                </w:rPr>
                <w:sym w:font="Symbol" w:char="F063"/>
              </m:r>
            </m:e>
            <m:sub>
              <m:r>
                <w:rPr>
                  <w:rFonts w:ascii="Cambria Math" w:hAnsi="Cambria Math" w:cs="Times New Roman"/>
                  <w:sz w:val="28"/>
                  <w:szCs w:val="28"/>
                  <w:lang w:val="kk-KZ"/>
                </w:rPr>
                <m:t>соңы</m:t>
              </m:r>
            </m:sub>
            <m:sup>
              <m:r>
                <w:rPr>
                  <w:rFonts w:ascii="Cambria Math" w:hAnsi="Cambria Math" w:cs="Times New Roman"/>
                  <w:sz w:val="28"/>
                  <w:szCs w:val="28"/>
                  <w:lang w:val="kk-KZ"/>
                </w:rPr>
                <m:t>2</m:t>
              </m:r>
            </m:sup>
          </m:sSubSup>
          <m:r>
            <w:rPr>
              <w:rFonts w:ascii="Cambria Math" w:hAnsi="Cambria Math" w:cs="Times New Roman"/>
              <w:sz w:val="28"/>
              <w:szCs w:val="28"/>
              <w:lang w:val="kk-KZ"/>
            </w:rPr>
            <m:t>≈</m:t>
          </m:r>
          <m:d>
            <m:dPr>
              <m:ctrlPr>
                <w:rPr>
                  <w:rFonts w:ascii="Cambria Math" w:hAnsi="Cambria Math" w:cs="Times New Roman"/>
                  <w:i/>
                  <w:sz w:val="28"/>
                  <w:szCs w:val="28"/>
                  <w:lang w:val="kk-KZ"/>
                </w:rPr>
              </m:ctrlPr>
            </m:dPr>
            <m:e>
              <m:r>
                <w:rPr>
                  <w:rFonts w:ascii="Cambria Math" w:hAnsi="Cambria Math" w:cs="Times New Roman"/>
                  <w:sz w:val="28"/>
                  <w:szCs w:val="28"/>
                  <w:lang w:val="kk-KZ"/>
                </w:rPr>
                <m:t>10,510+11,910</m:t>
              </m:r>
            </m:e>
          </m:d>
          <m:r>
            <w:rPr>
              <w:rFonts w:ascii="Cambria Math" w:hAnsi="Cambria Math" w:cs="Times New Roman"/>
              <w:sz w:val="28"/>
              <w:szCs w:val="28"/>
              <w:lang w:val="kk-KZ"/>
            </w:rPr>
            <m:t>+</m:t>
          </m:r>
          <m:d>
            <m:dPr>
              <m:ctrlPr>
                <w:rPr>
                  <w:rFonts w:ascii="Cambria Math" w:hAnsi="Cambria Math" w:cs="Times New Roman"/>
                  <w:i/>
                  <w:sz w:val="28"/>
                  <w:szCs w:val="28"/>
                  <w:lang w:val="kk-KZ"/>
                </w:rPr>
              </m:ctrlPr>
            </m:dPr>
            <m:e>
              <m:r>
                <w:rPr>
                  <w:rFonts w:ascii="Cambria Math" w:hAnsi="Cambria Math" w:cs="Times New Roman"/>
                  <w:sz w:val="28"/>
                  <w:szCs w:val="28"/>
                  <w:lang w:val="kk-KZ"/>
                </w:rPr>
                <m:t>0</m:t>
              </m:r>
              <m:r>
                <w:rPr>
                  <w:rFonts w:ascii="Cambria Math" w:hAnsi="Cambria Math" w:cs="Times New Roman"/>
                  <w:sz w:val="28"/>
                  <w:szCs w:val="28"/>
                </w:rPr>
                <m:t>,471+0,533</m:t>
              </m:r>
            </m:e>
          </m:d>
          <m:r>
            <w:rPr>
              <w:rFonts w:ascii="Cambria Math" w:hAnsi="Cambria Math" w:cs="Times New Roman"/>
              <w:sz w:val="28"/>
              <w:szCs w:val="28"/>
              <w:lang w:val="kk-KZ"/>
            </w:rPr>
            <m:t>+</m:t>
          </m:r>
          <m:d>
            <m:dPr>
              <m:ctrlPr>
                <w:rPr>
                  <w:rFonts w:ascii="Cambria Math" w:hAnsi="Cambria Math" w:cs="Times New Roman"/>
                  <w:i/>
                  <w:sz w:val="28"/>
                  <w:szCs w:val="28"/>
                  <w:lang w:val="kk-KZ"/>
                </w:rPr>
              </m:ctrlPr>
            </m:dPr>
            <m:e>
              <m:r>
                <w:rPr>
                  <w:rFonts w:ascii="Cambria Math" w:hAnsi="Cambria Math" w:cs="Times New Roman"/>
                  <w:sz w:val="28"/>
                  <w:szCs w:val="28"/>
                  <w:lang w:val="kk-KZ"/>
                </w:rPr>
                <m:t>7,940+9,000</m:t>
              </m:r>
            </m:e>
          </m:d>
          <m:r>
            <w:rPr>
              <w:rFonts w:ascii="Cambria Math" w:hAnsi="Cambria Math" w:cs="Times New Roman"/>
              <w:sz w:val="28"/>
              <w:szCs w:val="28"/>
              <w:lang w:val="kk-KZ"/>
            </w:rPr>
            <m:t>+</m:t>
          </m:r>
          <m:d>
            <m:dPr>
              <m:ctrlPr>
                <w:rPr>
                  <w:rFonts w:ascii="Cambria Math" w:hAnsi="Cambria Math" w:cs="Times New Roman"/>
                  <w:i/>
                  <w:sz w:val="28"/>
                  <w:szCs w:val="28"/>
                  <w:lang w:val="kk-KZ"/>
                </w:rPr>
              </m:ctrlPr>
            </m:dPr>
            <m:e>
              <m:r>
                <w:rPr>
                  <w:rFonts w:ascii="Cambria Math" w:hAnsi="Cambria Math" w:cs="Times New Roman"/>
                  <w:sz w:val="28"/>
                  <w:szCs w:val="28"/>
                  <w:lang w:val="kk-KZ"/>
                </w:rPr>
                <m:t>4,963+5,625</m:t>
              </m:r>
            </m:e>
          </m:d>
          <m:r>
            <w:rPr>
              <w:rFonts w:ascii="Cambria Math" w:hAnsi="Cambria Math" w:cs="Times New Roman"/>
              <w:sz w:val="28"/>
              <w:szCs w:val="28"/>
              <w:lang w:val="kk-KZ"/>
            </w:rPr>
            <m:t>=22,420+1,004+16,940+10,588=50,952≈50,953</m:t>
          </m:r>
        </m:oMath>
      </m:oMathPara>
    </w:p>
    <w:p w14:paraId="73050391" w14:textId="77777777" w:rsidR="00E24A4F" w:rsidRPr="008F147D" w:rsidRDefault="00E24A4F" w:rsidP="00E24A4F">
      <w:pPr>
        <w:spacing w:after="0" w:line="240" w:lineRule="auto"/>
        <w:ind w:firstLine="567"/>
        <w:rPr>
          <w:rFonts w:ascii="Times New Roman" w:eastAsiaTheme="minorEastAsia" w:hAnsi="Times New Roman" w:cs="Times New Roman"/>
          <w:sz w:val="28"/>
          <w:szCs w:val="28"/>
          <w:lang w:val="kk-KZ"/>
        </w:rPr>
      </w:pPr>
      <w:r w:rsidRPr="008F147D">
        <w:rPr>
          <w:rFonts w:ascii="Times New Roman" w:eastAsiaTheme="minorEastAsia" w:hAnsi="Times New Roman" w:cs="Times New Roman"/>
          <w:sz w:val="28"/>
          <w:szCs w:val="28"/>
          <w:lang w:val="kk-KZ"/>
        </w:rPr>
        <w:t>28-кестеден еркіндік дәрежесі және кризистік мәнін анықтаймыз:</w:t>
      </w:r>
    </w:p>
    <w:p w14:paraId="2266CF2F" w14:textId="77777777" w:rsidR="00E24A4F" w:rsidRPr="008F147D" w:rsidRDefault="00E24A4F" w:rsidP="00E24A4F">
      <w:pPr>
        <w:spacing w:after="0" w:line="240" w:lineRule="auto"/>
        <w:rPr>
          <w:rFonts w:ascii="Times New Roman" w:eastAsiaTheme="minorEastAsia" w:hAnsi="Times New Roman" w:cs="Times New Roman"/>
          <w:sz w:val="28"/>
          <w:szCs w:val="28"/>
          <w:lang w:val="kk-KZ"/>
        </w:rPr>
      </w:pPr>
      <m:oMathPara>
        <m:oMath>
          <m:r>
            <w:rPr>
              <w:rFonts w:ascii="Cambria Math" w:eastAsiaTheme="minorEastAsia" w:hAnsi="Cambria Math" w:cs="Times New Roman"/>
              <w:sz w:val="28"/>
              <w:szCs w:val="28"/>
              <w:lang w:val="kk-KZ"/>
            </w:rPr>
            <m:t>df=</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4-1</m:t>
              </m:r>
            </m:e>
          </m:d>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2-1</m:t>
              </m:r>
            </m:e>
          </m:d>
          <m:r>
            <w:rPr>
              <w:rFonts w:ascii="Cambria Math" w:eastAsiaTheme="minorEastAsia" w:hAnsi="Cambria Math" w:cs="Times New Roman"/>
              <w:sz w:val="28"/>
              <w:szCs w:val="28"/>
              <w:lang w:val="kk-KZ"/>
            </w:rPr>
            <m:t>=3</m:t>
          </m:r>
        </m:oMath>
      </m:oMathPara>
    </w:p>
    <w:p w14:paraId="5D26FB24" w14:textId="77777777" w:rsidR="00E24A4F" w:rsidRPr="008F147D" w:rsidRDefault="0095163B" w:rsidP="00E24A4F">
      <w:pPr>
        <w:spacing w:after="0" w:line="240" w:lineRule="auto"/>
        <w:jc w:val="center"/>
        <w:rPr>
          <w:rFonts w:ascii="Times New Roman" w:hAnsi="Times New Roman" w:cs="Times New Roman"/>
          <w:sz w:val="28"/>
          <w:szCs w:val="28"/>
          <w:lang w:val="kk-KZ"/>
        </w:rPr>
      </w:pPr>
      <m:oMathPara>
        <m:oMath>
          <m:sSubSup>
            <m:sSubSupPr>
              <m:ctrlPr>
                <w:rPr>
                  <w:rFonts w:ascii="Cambria Math" w:hAnsi="Cambria Math" w:cs="Times New Roman"/>
                  <w:i/>
                  <w:sz w:val="28"/>
                  <w:szCs w:val="28"/>
                  <w:lang w:val="kk-KZ"/>
                </w:rPr>
              </m:ctrlPr>
            </m:sSubSupPr>
            <m:e>
              <m:r>
                <w:rPr>
                  <w:rFonts w:ascii="Cambria Math" w:hAnsi="Cambria Math" w:cs="Times New Roman"/>
                  <w:i/>
                  <w:sz w:val="28"/>
                  <w:szCs w:val="28"/>
                  <w:lang w:val="kk-KZ"/>
                </w:rPr>
                <w:sym w:font="Symbol" w:char="F063"/>
              </m:r>
            </m:e>
            <m:sub>
              <m:r>
                <w:rPr>
                  <w:rFonts w:ascii="Cambria Math" w:hAnsi="Cambria Math" w:cs="Times New Roman"/>
                  <w:sz w:val="28"/>
                  <w:szCs w:val="28"/>
                  <w:lang w:val="kk-KZ"/>
                </w:rPr>
                <m:t>криз</m:t>
              </m:r>
            </m:sub>
            <m:sup>
              <m:r>
                <w:rPr>
                  <w:rFonts w:ascii="Cambria Math" w:hAnsi="Cambria Math" w:cs="Times New Roman"/>
                  <w:sz w:val="28"/>
                  <w:szCs w:val="28"/>
                  <w:lang w:val="kk-KZ"/>
                </w:rPr>
                <m:t>2</m:t>
              </m:r>
            </m:sup>
          </m:sSubSup>
          <m:d>
            <m:dPr>
              <m:ctrlPr>
                <w:rPr>
                  <w:rFonts w:ascii="Cambria Math" w:hAnsi="Cambria Math" w:cs="Times New Roman"/>
                  <w:i/>
                  <w:sz w:val="28"/>
                  <w:szCs w:val="28"/>
                  <w:lang w:val="kk-KZ"/>
                </w:rPr>
              </m:ctrlPr>
            </m:dPr>
            <m:e>
              <m:r>
                <w:rPr>
                  <w:rFonts w:ascii="Cambria Math" w:hAnsi="Cambria Math" w:cs="Times New Roman"/>
                  <w:sz w:val="28"/>
                  <w:szCs w:val="28"/>
                  <w:lang w:val="kk-KZ"/>
                </w:rPr>
                <m:t>0</m:t>
              </m:r>
              <m:r>
                <w:rPr>
                  <w:rFonts w:ascii="Cambria Math" w:hAnsi="Cambria Math" w:cs="Times New Roman"/>
                  <w:sz w:val="28"/>
                  <w:szCs w:val="28"/>
                </w:rPr>
                <m:t>,05; df=3</m:t>
              </m:r>
            </m:e>
          </m:d>
          <m:r>
            <w:rPr>
              <w:rFonts w:ascii="Cambria Math" w:hAnsi="Cambria Math" w:cs="Times New Roman"/>
              <w:sz w:val="28"/>
              <w:szCs w:val="28"/>
              <w:lang w:val="kk-KZ"/>
            </w:rPr>
            <m:t>=7,815</m:t>
          </m:r>
        </m:oMath>
      </m:oMathPara>
    </w:p>
    <w:p w14:paraId="3B7D6F57" w14:textId="77777777" w:rsidR="00E24A4F" w:rsidRPr="008F147D" w:rsidRDefault="00E24A4F" w:rsidP="00E24A4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Эксперимент соңында ЭТ мен БТ үлестірімі арасында статистикалық мәнді айырмашылық бар екені анықталды: </w:t>
      </w:r>
    </w:p>
    <w:p w14:paraId="56253F96" w14:textId="77777777" w:rsidR="00E24A4F" w:rsidRPr="008F147D" w:rsidRDefault="0095163B" w:rsidP="00E24A4F">
      <w:pPr>
        <w:spacing w:after="0" w:line="240" w:lineRule="auto"/>
        <w:jc w:val="center"/>
        <w:rPr>
          <w:rFonts w:ascii="Times New Roman" w:hAnsi="Times New Roman" w:cs="Times New Roman"/>
          <w:sz w:val="28"/>
          <w:szCs w:val="28"/>
          <w:lang w:val="kk-KZ"/>
        </w:rPr>
      </w:pPr>
      <m:oMath>
        <m:sSubSup>
          <m:sSubSupPr>
            <m:ctrlPr>
              <w:rPr>
                <w:rFonts w:ascii="Cambria Math" w:hAnsi="Cambria Math" w:cs="Times New Roman"/>
                <w:i/>
                <w:sz w:val="28"/>
                <w:szCs w:val="28"/>
                <w:lang w:val="kk-KZ"/>
              </w:rPr>
            </m:ctrlPr>
          </m:sSubSupPr>
          <m:e>
            <m:r>
              <w:rPr>
                <w:rFonts w:ascii="Cambria Math" w:hAnsi="Cambria Math" w:cs="Times New Roman"/>
                <w:i/>
                <w:sz w:val="28"/>
                <w:szCs w:val="28"/>
                <w:lang w:val="kk-KZ"/>
              </w:rPr>
              <w:sym w:font="Symbol" w:char="F063"/>
            </m:r>
          </m:e>
          <m:sub>
            <m:r>
              <w:rPr>
                <w:rFonts w:ascii="Cambria Math" w:hAnsi="Cambria Math" w:cs="Times New Roman"/>
                <w:sz w:val="28"/>
                <w:szCs w:val="28"/>
                <w:lang w:val="kk-KZ"/>
              </w:rPr>
              <m:t>соңы</m:t>
            </m:r>
          </m:sub>
          <m:sup>
            <m:r>
              <w:rPr>
                <w:rFonts w:ascii="Cambria Math" w:hAnsi="Cambria Math" w:cs="Times New Roman"/>
                <w:sz w:val="28"/>
                <w:szCs w:val="28"/>
                <w:lang w:val="kk-KZ"/>
              </w:rPr>
              <m:t>2</m:t>
            </m:r>
          </m:sup>
        </m:sSubSup>
        <m:r>
          <w:rPr>
            <w:rFonts w:ascii="Cambria Math" w:hAnsi="Cambria Math" w:cs="Times New Roman"/>
            <w:sz w:val="28"/>
            <w:szCs w:val="28"/>
            <w:lang w:val="kk-KZ"/>
          </w:rPr>
          <m:t>=50,953&gt;7,815</m:t>
        </m:r>
      </m:oMath>
      <w:r w:rsidR="00E24A4F" w:rsidRPr="008F147D">
        <w:rPr>
          <w:rFonts w:ascii="Times New Roman" w:eastAsiaTheme="minorEastAsia" w:hAnsi="Times New Roman" w:cs="Times New Roman"/>
          <w:sz w:val="28"/>
          <w:szCs w:val="28"/>
          <w:lang w:val="kk-KZ"/>
        </w:rPr>
        <w:t xml:space="preserve">  </w:t>
      </w:r>
      <w:r w:rsidR="00E24A4F" w:rsidRPr="008F147D">
        <w:rPr>
          <w:rFonts w:ascii="Times New Roman" w:eastAsiaTheme="minorEastAsia" w:hAnsi="Times New Roman" w:cs="Times New Roman"/>
          <w:sz w:val="28"/>
          <w:szCs w:val="28"/>
        </w:rPr>
        <w:sym w:font="Symbol" w:char="F0DE"/>
      </w:r>
      <w:r w:rsidR="00E24A4F" w:rsidRPr="008F147D">
        <w:rPr>
          <w:rFonts w:ascii="Times New Roman" w:eastAsiaTheme="minorEastAsia" w:hAnsi="Times New Roman" w:cs="Times New Roman"/>
          <w:sz w:val="28"/>
          <w:szCs w:val="28"/>
          <w:lang w:val="kk-KZ"/>
        </w:rPr>
        <w:t xml:space="preserve">  </w:t>
      </w:r>
      <w:r w:rsidR="00E24A4F" w:rsidRPr="008F147D">
        <w:rPr>
          <w:rFonts w:ascii="Times New Roman" w:hAnsi="Times New Roman" w:cs="Times New Roman"/>
          <w:i/>
          <w:sz w:val="28"/>
          <w:szCs w:val="28"/>
          <w:lang w:val="kk-KZ"/>
        </w:rPr>
        <w:t>H</w:t>
      </w:r>
      <w:r w:rsidR="00E24A4F" w:rsidRPr="008F147D">
        <w:rPr>
          <w:rFonts w:ascii="Times New Roman" w:hAnsi="Times New Roman" w:cs="Times New Roman"/>
          <w:sz w:val="28"/>
          <w:szCs w:val="28"/>
          <w:vertAlign w:val="subscript"/>
          <w:lang w:val="kk-KZ"/>
        </w:rPr>
        <w:t>0</w:t>
      </w:r>
      <w:r w:rsidR="00E24A4F" w:rsidRPr="008F147D">
        <w:rPr>
          <w:rFonts w:ascii="Times New Roman" w:hAnsi="Times New Roman" w:cs="Times New Roman"/>
          <w:sz w:val="28"/>
          <w:szCs w:val="28"/>
          <w:lang w:val="kk-KZ"/>
        </w:rPr>
        <w:t xml:space="preserve"> жоққа шығарылады.</w:t>
      </w:r>
    </w:p>
    <w:p w14:paraId="6E05354E" w14:textId="77777777" w:rsidR="00E24A4F" w:rsidRPr="008F147D" w:rsidRDefault="00E24A4F" w:rsidP="00E24A4F">
      <w:pPr>
        <w:spacing w:after="0" w:line="240" w:lineRule="auto"/>
        <w:ind w:firstLine="567"/>
        <w:rPr>
          <w:rFonts w:ascii="Times New Roman" w:hAnsi="Times New Roman" w:cs="Times New Roman"/>
          <w:sz w:val="28"/>
          <w:szCs w:val="28"/>
          <w:lang w:val="kk-KZ"/>
        </w:rPr>
      </w:pPr>
    </w:p>
    <w:p w14:paraId="58DAED0B" w14:textId="77777777" w:rsidR="00E24A4F" w:rsidRPr="008F147D" w:rsidRDefault="00E24A4F" w:rsidP="00E24A4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χ²-квадрат критерийі бойынша жүргізілген салыстырмалы талдау эксперименттің бастапқы кезеңінде эксперименттік және бақылау топтарының деңгейлік көрсеткіштері арасында мәнді айырмашылық жоқ екенін көрсетті:</w:t>
      </w:r>
    </w:p>
    <w:p w14:paraId="61C494A3" w14:textId="77777777" w:rsidR="00E24A4F" w:rsidRPr="008F147D" w:rsidRDefault="0095163B" w:rsidP="00E24A4F">
      <w:pPr>
        <w:spacing w:after="0" w:line="240" w:lineRule="auto"/>
        <w:jc w:val="center"/>
        <w:rPr>
          <w:rFonts w:ascii="Times New Roman" w:hAnsi="Times New Roman" w:cs="Times New Roman"/>
          <w:sz w:val="28"/>
          <w:szCs w:val="28"/>
          <w:lang w:val="kk-KZ"/>
        </w:rPr>
      </w:pPr>
      <m:oMath>
        <m:sSubSup>
          <m:sSubSupPr>
            <m:ctrlPr>
              <w:rPr>
                <w:rFonts w:ascii="Cambria Math" w:hAnsi="Cambria Math" w:cs="Times New Roman"/>
                <w:i/>
                <w:sz w:val="28"/>
                <w:szCs w:val="28"/>
                <w:lang w:val="kk-KZ"/>
              </w:rPr>
            </m:ctrlPr>
          </m:sSubSupPr>
          <m:e>
            <m:r>
              <w:rPr>
                <w:rFonts w:ascii="Cambria Math" w:hAnsi="Cambria Math" w:cs="Times New Roman"/>
                <w:i/>
                <w:sz w:val="28"/>
                <w:szCs w:val="28"/>
                <w:lang w:val="kk-KZ"/>
              </w:rPr>
              <w:sym w:font="Symbol" w:char="F063"/>
            </m:r>
          </m:e>
          <m:sub>
            <m:r>
              <w:rPr>
                <w:rFonts w:ascii="Cambria Math" w:hAnsi="Cambria Math" w:cs="Times New Roman"/>
                <w:sz w:val="28"/>
                <w:szCs w:val="28"/>
                <w:lang w:val="kk-KZ"/>
              </w:rPr>
              <m:t>басы</m:t>
            </m:r>
          </m:sub>
          <m:sup>
            <m:r>
              <w:rPr>
                <w:rFonts w:ascii="Cambria Math" w:hAnsi="Cambria Math" w:cs="Times New Roman"/>
                <w:sz w:val="28"/>
                <w:szCs w:val="28"/>
                <w:lang w:val="kk-KZ"/>
              </w:rPr>
              <m:t>2</m:t>
            </m:r>
          </m:sup>
        </m:sSubSup>
        <m:r>
          <w:rPr>
            <w:rFonts w:ascii="Cambria Math" w:hAnsi="Cambria Math" w:cs="Times New Roman"/>
            <w:sz w:val="28"/>
            <w:szCs w:val="28"/>
            <w:lang w:val="kk-KZ"/>
          </w:rPr>
          <m:t>=0,0719&lt;3,841</m:t>
        </m:r>
      </m:oMath>
      <w:r w:rsidR="00E24A4F" w:rsidRPr="008F147D">
        <w:rPr>
          <w:rFonts w:ascii="Times New Roman" w:eastAsiaTheme="minorEastAsia" w:hAnsi="Times New Roman" w:cs="Times New Roman"/>
          <w:sz w:val="28"/>
          <w:szCs w:val="28"/>
          <w:lang w:val="kk-KZ"/>
        </w:rPr>
        <w:t>.</w:t>
      </w:r>
    </w:p>
    <w:p w14:paraId="4D8722A8" w14:textId="77777777" w:rsidR="00E24A4F" w:rsidRPr="008F147D" w:rsidRDefault="00E24A4F" w:rsidP="00E24A4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Бұл топтардың бастапқы дайындық деңгейі тұрғысынан салыстырмалы екенін дәлелдейді. Ал қалыптастыру жұмыстары аяқталғаннан кейін деңгейлер бойынша үлестірімдер арасында айқын статистикалық айырмашылық анықталды: </w:t>
      </w:r>
    </w:p>
    <w:p w14:paraId="54496105" w14:textId="77777777" w:rsidR="00E24A4F" w:rsidRPr="008F147D" w:rsidRDefault="0095163B" w:rsidP="00E24A4F">
      <w:pPr>
        <w:spacing w:after="0" w:line="240" w:lineRule="auto"/>
        <w:jc w:val="center"/>
        <w:rPr>
          <w:rFonts w:ascii="Times New Roman" w:hAnsi="Times New Roman" w:cs="Times New Roman"/>
          <w:sz w:val="28"/>
          <w:szCs w:val="28"/>
          <w:lang w:val="kk-KZ"/>
        </w:rPr>
      </w:pPr>
      <m:oMath>
        <m:sSubSup>
          <m:sSubSupPr>
            <m:ctrlPr>
              <w:rPr>
                <w:rFonts w:ascii="Cambria Math" w:hAnsi="Cambria Math" w:cs="Times New Roman"/>
                <w:i/>
                <w:sz w:val="28"/>
                <w:szCs w:val="28"/>
                <w:lang w:val="kk-KZ"/>
              </w:rPr>
            </m:ctrlPr>
          </m:sSubSupPr>
          <m:e>
            <m:r>
              <w:rPr>
                <w:rFonts w:ascii="Cambria Math" w:hAnsi="Cambria Math" w:cs="Times New Roman"/>
                <w:i/>
                <w:sz w:val="28"/>
                <w:szCs w:val="28"/>
                <w:lang w:val="kk-KZ"/>
              </w:rPr>
              <w:sym w:font="Symbol" w:char="F063"/>
            </m:r>
          </m:e>
          <m:sub>
            <m:r>
              <w:rPr>
                <w:rFonts w:ascii="Cambria Math" w:hAnsi="Cambria Math" w:cs="Times New Roman"/>
                <w:sz w:val="28"/>
                <w:szCs w:val="28"/>
                <w:lang w:val="kk-KZ"/>
              </w:rPr>
              <m:t>соңы</m:t>
            </m:r>
          </m:sub>
          <m:sup>
            <m:r>
              <w:rPr>
                <w:rFonts w:ascii="Cambria Math" w:hAnsi="Cambria Math" w:cs="Times New Roman"/>
                <w:sz w:val="28"/>
                <w:szCs w:val="28"/>
                <w:lang w:val="kk-KZ"/>
              </w:rPr>
              <m:t>2</m:t>
            </m:r>
          </m:sup>
        </m:sSubSup>
        <m:r>
          <w:rPr>
            <w:rFonts w:ascii="Cambria Math" w:hAnsi="Cambria Math" w:cs="Times New Roman"/>
            <w:sz w:val="28"/>
            <w:szCs w:val="28"/>
            <w:lang w:val="kk-KZ"/>
          </w:rPr>
          <m:t>=50,953&gt;7,815</m:t>
        </m:r>
      </m:oMath>
      <w:r w:rsidR="00E24A4F" w:rsidRPr="008F147D">
        <w:rPr>
          <w:rFonts w:ascii="Times New Roman" w:eastAsiaTheme="minorEastAsia" w:hAnsi="Times New Roman" w:cs="Times New Roman"/>
          <w:sz w:val="28"/>
          <w:szCs w:val="28"/>
          <w:lang w:val="kk-KZ"/>
        </w:rPr>
        <w:t>.</w:t>
      </w:r>
    </w:p>
    <w:p w14:paraId="1E1BDC6D" w14:textId="77777777" w:rsidR="00E24A4F" w:rsidRPr="008F147D" w:rsidRDefault="00E24A4F" w:rsidP="00E24A4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Демек, ұсынылған цифрлық білім беру ортасына негізделген әдістемелік жүйе болашақ математика мұғалімдерінің математикалық дайындығын арттыруға ықпал еткен және алынған нәтижелердің сенімділігі ғылыми тұрғыда расталды.</w:t>
      </w:r>
    </w:p>
    <w:p w14:paraId="7B5942C6" w14:textId="40E1CBCC" w:rsidR="007807E9" w:rsidRPr="008F147D" w:rsidRDefault="007807E9" w:rsidP="007807E9">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 xml:space="preserve">Сонымен, педагогикалық эксперимент барысында білім беруді цифрландыру жағдайында студенттердің математикалық дайындығын </w:t>
      </w:r>
      <w:r w:rsidRPr="008F147D">
        <w:rPr>
          <w:rFonts w:ascii="Times New Roman" w:hAnsi="Times New Roman"/>
          <w:sz w:val="28"/>
          <w:szCs w:val="28"/>
          <w:lang w:val="kk-KZ"/>
        </w:rPr>
        <w:lastRenderedPageBreak/>
        <w:t>жетілдіруге бағытталған әзірленген әдістеменің тиімділігі тәжірибе жүзінде тексеріліп, зерттеудің ғылыми болжамының дұрыстығы толықтай дәлелденді.</w:t>
      </w:r>
    </w:p>
    <w:p w14:paraId="2A63B113" w14:textId="4FF4D8C8" w:rsidR="007807E9" w:rsidRPr="008F147D" w:rsidRDefault="007807E9" w:rsidP="007807E9">
      <w:pPr>
        <w:spacing w:after="0" w:line="240" w:lineRule="auto"/>
        <w:ind w:firstLine="567"/>
        <w:jc w:val="both"/>
        <w:rPr>
          <w:rFonts w:ascii="Times New Roman" w:hAnsi="Times New Roman"/>
          <w:sz w:val="28"/>
          <w:szCs w:val="28"/>
          <w:lang w:val="kk-KZ"/>
        </w:rPr>
      </w:pPr>
      <w:r w:rsidRPr="008F147D">
        <w:rPr>
          <w:rFonts w:ascii="Times New Roman" w:hAnsi="Times New Roman"/>
          <w:sz w:val="28"/>
          <w:szCs w:val="28"/>
          <w:lang w:val="kk-KZ"/>
        </w:rPr>
        <w:t>Алынған нәтижелер цифрлық білім беру ресурстары мен бағдарламалық құралдарды пайдалану арқылы ұйымдастырылған оқыту үдерісінің экспериментке дейін анықталған оқытудағы кемшіліктерді жоюға мүмкіндік беретінін көрсетті. Әсіресе математикалық ұғымдарды меңгеру, есептерді шығару дағдыларын дамыту және теориялық білімді практикада қолдану көрсеткіштерінің артқаны байқалды.</w:t>
      </w:r>
    </w:p>
    <w:p w14:paraId="7F2D5402" w14:textId="222B8CEC" w:rsidR="006C25EF" w:rsidRPr="008F147D" w:rsidRDefault="003F64F0" w:rsidP="003F64F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Диссертацияның екінші бөлімінде негізделген оқу үдерісін ұйымдастыру формалары мен қолданылған дидактикалық құралдар, сондай-ақ цифрлық білім беру ортасында есептер шығаруға бағытталған әдістемелік жүйе болашақ математика мұғалімдерінің математикалық және кәсіби-әдістемелік даярлығын арттыруға тиімді ықпал етті. Зерттеу нәтижелері ұсынылған тәсілдердің білім алушылардың оқу жетістіктерін жоғарылатып, білім сапасының айтарлықтай жақсаруына мүмкіндік бергенін көрсетеді.</w:t>
      </w:r>
    </w:p>
    <w:p w14:paraId="4E89641C" w14:textId="77777777" w:rsidR="003F64F0" w:rsidRPr="008F147D" w:rsidRDefault="003F64F0" w:rsidP="00C213FC">
      <w:pPr>
        <w:widowControl w:val="0"/>
        <w:tabs>
          <w:tab w:val="left" w:pos="9209"/>
        </w:tabs>
        <w:spacing w:after="0" w:line="240" w:lineRule="auto"/>
        <w:ind w:firstLine="567"/>
        <w:jc w:val="both"/>
        <w:rPr>
          <w:rFonts w:ascii="Times New Roman" w:eastAsia="Times New Roman" w:hAnsi="Times New Roman" w:cs="Times New Roman"/>
          <w:b/>
          <w:color w:val="000000"/>
          <w:sz w:val="28"/>
          <w:szCs w:val="28"/>
          <w:lang w:val="kk-KZ"/>
        </w:rPr>
      </w:pPr>
    </w:p>
    <w:p w14:paraId="6580493E" w14:textId="617487C4" w:rsidR="00C213FC" w:rsidRPr="008F147D" w:rsidRDefault="00C213FC" w:rsidP="00C213FC">
      <w:pPr>
        <w:widowControl w:val="0"/>
        <w:tabs>
          <w:tab w:val="left" w:pos="9209"/>
        </w:tabs>
        <w:spacing w:after="0" w:line="240" w:lineRule="auto"/>
        <w:ind w:firstLine="567"/>
        <w:jc w:val="both"/>
        <w:rPr>
          <w:rFonts w:ascii="Times New Roman" w:eastAsia="Times New Roman" w:hAnsi="Times New Roman" w:cs="Times New Roman"/>
          <w:b/>
          <w:color w:val="000000"/>
          <w:sz w:val="28"/>
          <w:szCs w:val="28"/>
          <w:lang w:val="kk-KZ"/>
        </w:rPr>
      </w:pPr>
      <w:r w:rsidRPr="008F147D">
        <w:rPr>
          <w:rFonts w:ascii="Times New Roman" w:eastAsia="Times New Roman" w:hAnsi="Times New Roman" w:cs="Times New Roman"/>
          <w:b/>
          <w:color w:val="000000"/>
          <w:sz w:val="28"/>
          <w:szCs w:val="28"/>
          <w:lang w:val="kk-KZ"/>
        </w:rPr>
        <w:t>Екінші</w:t>
      </w:r>
      <w:r w:rsidRPr="008F147D">
        <w:rPr>
          <w:rFonts w:ascii="Times New Roman" w:eastAsia="Times New Roman" w:hAnsi="Times New Roman" w:cs="Times New Roman"/>
          <w:b/>
          <w:color w:val="000000"/>
          <w:spacing w:val="1"/>
          <w:sz w:val="28"/>
          <w:szCs w:val="28"/>
          <w:lang w:val="kk-KZ"/>
        </w:rPr>
        <w:t xml:space="preserve"> </w:t>
      </w:r>
      <w:r w:rsidRPr="008F147D">
        <w:rPr>
          <w:rFonts w:ascii="Times New Roman" w:eastAsia="Times New Roman" w:hAnsi="Times New Roman" w:cs="Times New Roman"/>
          <w:b/>
          <w:color w:val="000000"/>
          <w:spacing w:val="-1"/>
          <w:sz w:val="28"/>
          <w:szCs w:val="28"/>
          <w:lang w:val="kk-KZ"/>
        </w:rPr>
        <w:t>б</w:t>
      </w:r>
      <w:r w:rsidRPr="008F147D">
        <w:rPr>
          <w:rFonts w:ascii="Times New Roman" w:eastAsia="Times New Roman" w:hAnsi="Times New Roman" w:cs="Times New Roman"/>
          <w:b/>
          <w:color w:val="000000"/>
          <w:spacing w:val="1"/>
          <w:sz w:val="28"/>
          <w:szCs w:val="28"/>
          <w:lang w:val="kk-KZ"/>
        </w:rPr>
        <w:t>ө</w:t>
      </w:r>
      <w:r w:rsidRPr="008F147D">
        <w:rPr>
          <w:rFonts w:ascii="Times New Roman" w:eastAsia="Times New Roman" w:hAnsi="Times New Roman" w:cs="Times New Roman"/>
          <w:b/>
          <w:color w:val="000000"/>
          <w:sz w:val="28"/>
          <w:szCs w:val="28"/>
          <w:lang w:val="kk-KZ"/>
        </w:rPr>
        <w:t>л</w:t>
      </w:r>
      <w:r w:rsidRPr="008F147D">
        <w:rPr>
          <w:rFonts w:ascii="Times New Roman" w:eastAsia="Times New Roman" w:hAnsi="Times New Roman" w:cs="Times New Roman"/>
          <w:b/>
          <w:color w:val="000000"/>
          <w:spacing w:val="1"/>
          <w:w w:val="101"/>
          <w:sz w:val="28"/>
          <w:szCs w:val="28"/>
          <w:lang w:val="kk-KZ"/>
        </w:rPr>
        <w:t>і</w:t>
      </w:r>
      <w:r w:rsidRPr="008F147D">
        <w:rPr>
          <w:rFonts w:ascii="Times New Roman" w:eastAsia="Times New Roman" w:hAnsi="Times New Roman" w:cs="Times New Roman"/>
          <w:b/>
          <w:color w:val="000000"/>
          <w:sz w:val="28"/>
          <w:szCs w:val="28"/>
          <w:lang w:val="kk-KZ"/>
        </w:rPr>
        <w:t>м</w:t>
      </w:r>
      <w:r w:rsidRPr="008F147D">
        <w:rPr>
          <w:rFonts w:ascii="Times New Roman" w:eastAsia="Times New Roman" w:hAnsi="Times New Roman" w:cs="Times New Roman"/>
          <w:b/>
          <w:color w:val="000000"/>
          <w:spacing w:val="-1"/>
          <w:sz w:val="28"/>
          <w:szCs w:val="28"/>
          <w:lang w:val="kk-KZ"/>
        </w:rPr>
        <w:t xml:space="preserve"> </w:t>
      </w:r>
      <w:r w:rsidRPr="008F147D">
        <w:rPr>
          <w:rFonts w:ascii="Times New Roman" w:eastAsia="Times New Roman" w:hAnsi="Times New Roman" w:cs="Times New Roman"/>
          <w:b/>
          <w:color w:val="000000"/>
          <w:sz w:val="28"/>
          <w:szCs w:val="28"/>
          <w:lang w:val="kk-KZ"/>
        </w:rPr>
        <w:t>бойын</w:t>
      </w:r>
      <w:r w:rsidRPr="008F147D">
        <w:rPr>
          <w:rFonts w:ascii="Times New Roman" w:eastAsia="Times New Roman" w:hAnsi="Times New Roman" w:cs="Times New Roman"/>
          <w:b/>
          <w:color w:val="000000"/>
          <w:spacing w:val="-1"/>
          <w:sz w:val="28"/>
          <w:szCs w:val="28"/>
          <w:lang w:val="kk-KZ"/>
        </w:rPr>
        <w:t>ш</w:t>
      </w:r>
      <w:r w:rsidRPr="008F147D">
        <w:rPr>
          <w:rFonts w:ascii="Times New Roman" w:eastAsia="Times New Roman" w:hAnsi="Times New Roman" w:cs="Times New Roman"/>
          <w:b/>
          <w:color w:val="000000"/>
          <w:w w:val="101"/>
          <w:sz w:val="28"/>
          <w:szCs w:val="28"/>
          <w:lang w:val="kk-KZ"/>
        </w:rPr>
        <w:t>а</w:t>
      </w:r>
      <w:r w:rsidRPr="008F147D">
        <w:rPr>
          <w:rFonts w:ascii="Times New Roman" w:eastAsia="Times New Roman" w:hAnsi="Times New Roman" w:cs="Times New Roman"/>
          <w:b/>
          <w:color w:val="000000"/>
          <w:sz w:val="28"/>
          <w:szCs w:val="28"/>
          <w:lang w:val="kk-KZ"/>
        </w:rPr>
        <w:t xml:space="preserve"> тұжырым</w:t>
      </w:r>
    </w:p>
    <w:p w14:paraId="3C920305" w14:textId="0D7CBC74" w:rsidR="00F770EE" w:rsidRPr="008F147D" w:rsidRDefault="0040772F" w:rsidP="0040772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Диссертацияның тәжірибелік бөлімі аясында болашақ математика мұғалімдерінің кәсіби-әдістемелік даярлығын жетілдіру мақсатында цифрлық білім беру ортасының әлеуетін жүйелі әрі мақсатқа бағытталған түрде қолдану тетіктері кешенді түрде қарастырылды. Зерттеу барысында алынған нәтижелер цифрлық технологияларды дәстүрлі оқыту әдістерімен үйлестіре пайдалану математиканы оқытудың әдістемелік жүйесін жаңартуға, оқу үдерісінің нәтижелілігін арттыруға және болашақ мұғалімдердің кәсіби құзыреттілігін қалыптастыруды қамтамасыз етуге елеулі әсер ететінін айқын көрсетті.</w:t>
      </w:r>
    </w:p>
    <w:p w14:paraId="1ED66704" w14:textId="7E083439" w:rsidR="00C213FC" w:rsidRPr="008F147D" w:rsidRDefault="00144976" w:rsidP="002821B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«Математиканы оқытудың инновациялық әдістері» пәнін цифрлық білім беру платформасында (Google Classroom, Moodle) оқытуды ұйымдастыру әдістемесі негізделді. Цифрлық ортада құрылған модульдік құрылым (кіріспе, теориялық, тапсырмалар, процесс, бағалау және әдістемелік қолдау модульдері) студенттердің оқу-танымдық әрекетін жүйелеуге, өзіндік жұмысын жандандыруға және кәсіби рефлексиясын дамытуға мүмкіндік беретіні дәлелденді. Сонымен қатар цифрлық платформалар болашақ математика мұғалімдерінің цифрлық, әдістемелік және коммуникативтік құзыреттерін кешенді қалыптастыруға жағдай жасайтыны анықталды</w:t>
      </w:r>
    </w:p>
    <w:p w14:paraId="58C52E03" w14:textId="09E641E7" w:rsidR="00624CF9" w:rsidRPr="008F147D" w:rsidRDefault="00144976" w:rsidP="002821B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Студенттерді компьютерлік бағдарламаларды (GeoGebra, Desmos, Maple, Mathcad, Matlab және т.б.) қолдана отырып есептер шығаруға үйрету әдістемесі ұсынылды.</w:t>
      </w:r>
      <w:r w:rsidR="00065D0F" w:rsidRPr="008F147D">
        <w:rPr>
          <w:rFonts w:ascii="Times New Roman" w:hAnsi="Times New Roman" w:cs="Times New Roman"/>
          <w:sz w:val="28"/>
          <w:szCs w:val="28"/>
          <w:lang w:val="kk-KZ"/>
        </w:rPr>
        <w:t xml:space="preserve"> Зерттеу нәтижелері компьютерлік графика мен динамикалық модельдеу құралдарын оқу үдерісінде қолдану абстрактілі математикалық ұғымдарды терең әрі саналы түрде түсінуге жағдай жасайтынын көрсетті. Аталған тәсілдер математиканы формалды деңгейде меңгеруді төмендетіп, есептерді аналитикалық, графиктік және зерттеушілік әдістерді өзара үйлестіре отырып шешу біліктерін дамытуға ықпал етеді. </w:t>
      </w:r>
      <w:r w:rsidRPr="008F147D">
        <w:rPr>
          <w:rFonts w:ascii="Times New Roman" w:hAnsi="Times New Roman" w:cs="Times New Roman"/>
          <w:sz w:val="28"/>
          <w:szCs w:val="28"/>
          <w:lang w:val="kk-KZ"/>
        </w:rPr>
        <w:t xml:space="preserve">Әсіресе мектеп математикасының негізгі тақырыптарын (функциялар, туынды, интеграл, теңдеулер мен теңсіздіктер, параметрлі есептер, геометриялық түрлендірулер) </w:t>
      </w:r>
      <w:r w:rsidRPr="008F147D">
        <w:rPr>
          <w:rFonts w:ascii="Times New Roman" w:hAnsi="Times New Roman" w:cs="Times New Roman"/>
          <w:sz w:val="28"/>
          <w:szCs w:val="28"/>
          <w:lang w:val="kk-KZ"/>
        </w:rPr>
        <w:lastRenderedPageBreak/>
        <w:t>оқытуда визуализация мен динамикалық модельдеудің дидактикалық әлеуеті жоғары екені негізделді</w:t>
      </w:r>
    </w:p>
    <w:p w14:paraId="43D602AA" w14:textId="51234928" w:rsidR="005C707C" w:rsidRPr="008F147D" w:rsidRDefault="005C707C" w:rsidP="002821BF">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Зерттеу нәтижелері компьютерлік программаларды тек есептеулерді орындау құралы ретінде емес, математикалық объектілерді модельдеу, зерттеу және интерпретациялау құралы ретінде қолданудың болашақ математика мұғалімдерінің кәсіби ойлауын дамытудағы маңызын көрсетті. Динамикалық ортада жұмыс істеу студенттердің интуициялық, логикалық және кеңістіктік ойлауын, сондай-ақ зерттеушілік мәдениетін қалыптастыруға ықпал ететіні анықталды.</w:t>
      </w:r>
    </w:p>
    <w:p w14:paraId="51BA6875" w14:textId="13FF0E8A" w:rsidR="00353DA5" w:rsidRPr="008F147D" w:rsidRDefault="00353DA5" w:rsidP="00CE418A">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Қорытындылай келе, әзірленген әдістемелік жүйе болашақ математика мұғалімдерін цифрлық білім беру ортасында кәсіби қызметке даярлаудың нәтижелі моделін айқындайды. Ұсынылған жүйе математиканы оқытудың мазмұны, әдістері, ұйымдастыру формалары мен оқу құралдарының өзара бірізділігі мен сабақтастығын қамтамасыз ете отырып, студенттердің математикалық әрі әдістемелік даярлығының сапасын арттыруға бағытталған. Алынған тұжырымдар мен қорытындылар зерттеудің келесі бөлімінде сипатталатын педагогикалық экспериментті ұйымдастыру мен жүргізудің әдістемелік негізі ретінде қызмет етеді.</w:t>
      </w:r>
    </w:p>
    <w:p w14:paraId="7AEBD84B" w14:textId="7F393A5D" w:rsidR="00624CF9" w:rsidRPr="008F147D" w:rsidRDefault="00624CF9" w:rsidP="00C213FC">
      <w:pPr>
        <w:widowControl w:val="0"/>
        <w:tabs>
          <w:tab w:val="left" w:pos="9209"/>
        </w:tabs>
        <w:spacing w:after="0" w:line="240" w:lineRule="auto"/>
        <w:ind w:firstLine="567"/>
        <w:jc w:val="both"/>
        <w:rPr>
          <w:rFonts w:ascii="Times New Roman" w:eastAsia="Times New Roman" w:hAnsi="Times New Roman" w:cs="Times New Roman"/>
          <w:bCs/>
          <w:color w:val="000000"/>
          <w:sz w:val="28"/>
          <w:szCs w:val="28"/>
          <w:lang w:val="kk-KZ"/>
        </w:rPr>
      </w:pPr>
    </w:p>
    <w:p w14:paraId="5180F493" w14:textId="60AC80EC" w:rsidR="00624CF9" w:rsidRPr="008F147D" w:rsidRDefault="00624CF9" w:rsidP="00C213FC">
      <w:pPr>
        <w:widowControl w:val="0"/>
        <w:tabs>
          <w:tab w:val="left" w:pos="9209"/>
        </w:tabs>
        <w:spacing w:after="0" w:line="240" w:lineRule="auto"/>
        <w:ind w:firstLine="567"/>
        <w:jc w:val="both"/>
        <w:rPr>
          <w:rFonts w:ascii="Times New Roman" w:eastAsia="Times New Roman" w:hAnsi="Times New Roman" w:cs="Times New Roman"/>
          <w:bCs/>
          <w:color w:val="000000"/>
          <w:sz w:val="28"/>
          <w:szCs w:val="28"/>
          <w:lang w:val="kk-KZ"/>
        </w:rPr>
      </w:pPr>
    </w:p>
    <w:p w14:paraId="421D66C6" w14:textId="24685B7D" w:rsidR="00624CF9" w:rsidRPr="008F147D" w:rsidRDefault="00624CF9" w:rsidP="00C213FC">
      <w:pPr>
        <w:widowControl w:val="0"/>
        <w:tabs>
          <w:tab w:val="left" w:pos="9209"/>
        </w:tabs>
        <w:spacing w:after="0" w:line="240" w:lineRule="auto"/>
        <w:ind w:firstLine="567"/>
        <w:jc w:val="both"/>
        <w:rPr>
          <w:rFonts w:ascii="Times New Roman" w:eastAsia="Times New Roman" w:hAnsi="Times New Roman" w:cs="Times New Roman"/>
          <w:bCs/>
          <w:color w:val="000000"/>
          <w:sz w:val="28"/>
          <w:szCs w:val="28"/>
          <w:lang w:val="kk-KZ"/>
        </w:rPr>
      </w:pPr>
    </w:p>
    <w:p w14:paraId="528A9989" w14:textId="77777777" w:rsidR="00624CF9" w:rsidRPr="008F147D" w:rsidRDefault="00624CF9" w:rsidP="00C213FC">
      <w:pPr>
        <w:widowControl w:val="0"/>
        <w:tabs>
          <w:tab w:val="left" w:pos="9209"/>
        </w:tabs>
        <w:spacing w:after="0" w:line="240" w:lineRule="auto"/>
        <w:ind w:firstLine="567"/>
        <w:jc w:val="both"/>
        <w:rPr>
          <w:rFonts w:ascii="Times New Roman" w:eastAsia="Times New Roman" w:hAnsi="Times New Roman" w:cs="Times New Roman"/>
          <w:bCs/>
          <w:color w:val="000000"/>
          <w:sz w:val="28"/>
          <w:szCs w:val="28"/>
          <w:lang w:val="kk-KZ"/>
        </w:rPr>
      </w:pPr>
    </w:p>
    <w:p w14:paraId="223ACC29" w14:textId="77777777" w:rsidR="00C213FC" w:rsidRPr="008F147D" w:rsidRDefault="00C213FC" w:rsidP="00C213FC">
      <w:pPr>
        <w:rPr>
          <w:rFonts w:ascii="Times New Roman" w:eastAsia="Times New Roman" w:hAnsi="Times New Roman" w:cs="Times New Roman"/>
          <w:b/>
          <w:bCs/>
          <w:color w:val="000000"/>
          <w:sz w:val="28"/>
          <w:szCs w:val="28"/>
          <w:lang w:val="kk-KZ"/>
        </w:rPr>
      </w:pPr>
      <w:r w:rsidRPr="008F147D">
        <w:rPr>
          <w:rFonts w:ascii="Times New Roman" w:eastAsia="Times New Roman" w:hAnsi="Times New Roman" w:cs="Times New Roman"/>
          <w:b/>
          <w:bCs/>
          <w:color w:val="000000"/>
          <w:sz w:val="28"/>
          <w:szCs w:val="28"/>
          <w:lang w:val="kk-KZ"/>
        </w:rPr>
        <w:br w:type="page"/>
      </w:r>
    </w:p>
    <w:p w14:paraId="44B71437" w14:textId="77777777" w:rsidR="00C213FC" w:rsidRPr="008F147D" w:rsidRDefault="00C213FC" w:rsidP="00C213FC">
      <w:pPr>
        <w:widowControl w:val="0"/>
        <w:tabs>
          <w:tab w:val="left" w:pos="9209"/>
        </w:tabs>
        <w:spacing w:after="0" w:line="240" w:lineRule="auto"/>
        <w:jc w:val="center"/>
        <w:rPr>
          <w:rFonts w:ascii="Times New Roman" w:eastAsia="Times New Roman" w:hAnsi="Times New Roman" w:cs="Times New Roman"/>
          <w:color w:val="000000"/>
          <w:sz w:val="28"/>
          <w:szCs w:val="28"/>
          <w:lang w:val="kk-KZ"/>
        </w:rPr>
      </w:pPr>
      <w:r w:rsidRPr="008F147D">
        <w:rPr>
          <w:rFonts w:ascii="Times New Roman" w:eastAsia="Times New Roman" w:hAnsi="Times New Roman" w:cs="Times New Roman"/>
          <w:b/>
          <w:bCs/>
          <w:color w:val="000000"/>
          <w:sz w:val="28"/>
          <w:szCs w:val="28"/>
          <w:lang w:val="kk-KZ"/>
        </w:rPr>
        <w:lastRenderedPageBreak/>
        <w:t>ҚОРЫТЫНДЫ</w:t>
      </w:r>
    </w:p>
    <w:p w14:paraId="3E8F5B38" w14:textId="77777777" w:rsidR="00C213FC" w:rsidRPr="008F147D" w:rsidRDefault="00C213FC" w:rsidP="00C213FC">
      <w:pPr>
        <w:spacing w:after="0" w:line="240" w:lineRule="auto"/>
        <w:ind w:firstLine="567"/>
        <w:jc w:val="both"/>
        <w:rPr>
          <w:rFonts w:ascii="Times New Roman" w:hAnsi="Times New Roman" w:cs="Times New Roman"/>
          <w:sz w:val="28"/>
          <w:szCs w:val="28"/>
          <w:lang w:val="kk-KZ"/>
        </w:rPr>
      </w:pPr>
    </w:p>
    <w:p w14:paraId="646385EB" w14:textId="77777777" w:rsidR="00E349BB" w:rsidRPr="008F147D" w:rsidRDefault="00E349B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Жүргізілген диссертациялық зерттеу нәтижелері білім беруді цифрландыру жағдайында педагогикалық жоғары оқу орындарында болашақ математика мұғалімдерінің математикалық дайындығын жетілдіру мәселесінің ғылыми-теориялық және әдістемелік тұрғыдан өзекті әрі күрделі екендігін дәлелдейді. Зерттеу барысында алға қойылған мақсат пен міндеттер толық орындалып, ұсынылған ғылыми болжамның дұрыстығы теориялық талдау мен педагогикалық эксперимент нәтижелері арқылы негізделді.</w:t>
      </w:r>
    </w:p>
    <w:p w14:paraId="27062507" w14:textId="65191610" w:rsidR="00E349BB" w:rsidRPr="008F147D" w:rsidRDefault="00E73A2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Диссертациялық жұмысты орындау барысында </w:t>
      </w:r>
      <w:r w:rsidR="00E349BB" w:rsidRPr="008F147D">
        <w:rPr>
          <w:rFonts w:ascii="Times New Roman" w:hAnsi="Times New Roman" w:cs="Times New Roman"/>
          <w:sz w:val="28"/>
          <w:szCs w:val="28"/>
          <w:lang w:val="kk-KZ"/>
        </w:rPr>
        <w:t>математика мұғалімдерін даярлаудың қазіргі жағдайына кешенді талдау жасалы</w:t>
      </w:r>
      <w:r w:rsidRPr="008F147D">
        <w:rPr>
          <w:rFonts w:ascii="Times New Roman" w:hAnsi="Times New Roman" w:cs="Times New Roman"/>
          <w:sz w:val="28"/>
          <w:szCs w:val="28"/>
          <w:lang w:val="kk-KZ"/>
        </w:rPr>
        <w:t>нды</w:t>
      </w:r>
      <w:r w:rsidR="00E349BB" w:rsidRPr="008F147D">
        <w:rPr>
          <w:rFonts w:ascii="Times New Roman" w:hAnsi="Times New Roman" w:cs="Times New Roman"/>
          <w:sz w:val="28"/>
          <w:szCs w:val="28"/>
          <w:lang w:val="kk-KZ"/>
        </w:rPr>
        <w:t>, цифрлық білім беру ортасының кәсіби даярлық жүйесіндегі орны мен маңызы айқындалды. Болашақ математика мұғалімінің математикалық дайындығы пәндік біліммен ғана шектелмей, әдістемелік, цифрлық және зерттеушілік құзыреттердің өзара кірігуі арқылы қалыптасатын күрделі педагогикалық жүйе екені анықталды.</w:t>
      </w:r>
    </w:p>
    <w:p w14:paraId="4695A61A" w14:textId="77777777" w:rsidR="00E349BB" w:rsidRPr="008F147D" w:rsidRDefault="00E349B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Бірінші бөлімде педагогикалық жоғары оқу орындарында математика мұғалімдерін даярлаудың теориялық және практикалық негіздері зерделеніп, цифрлық білім беру ортасында оқытудың дидактикалық қағидалары мен функциялары нақтыланды. Мектеп пен педагогикалық жоғары оқу орнында математиканы оқытудың мазмұндық, әдістемелік және технологиялық сабақтастығы болашақ мұғалімдердің кәсіби қалыптасуының негізгі шарты ретінде негізделді. Бұл бөлімде цифрлық білім беру ортасы математиканы оқытуда танымдық белсенділікті арттыратын, дербес және зерттеушілік іс-әрекетті дамытатын маңызды педагогикалық фактор ретінде қарастырылды.</w:t>
      </w:r>
    </w:p>
    <w:p w14:paraId="2E74B11B" w14:textId="77777777" w:rsidR="00E349BB" w:rsidRPr="008F147D" w:rsidRDefault="00E349B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Екінші бөлімде болашақ математика мұғалімдерінің математикалық дайындығын цифрлық білім беру ортасында жетілдіруге бағытталған авторлық әдістемелік жүйе ұсынылды. Атап айтқанда, «Математиканы оқытудың инновациялық әдістері» пәнін цифрлық білім беру платформасында (Google Classroom, Moodle және т.б.) оқытуды ұйымдастырудың мазмұны мен құрылымы жасалып, оның теориялық және практикалық модульдері айқындалды. Теориялық модуль құрамына 15 аптаға арналған дәрістердің тірек-конспектілері, презентациялар мен бейнематериалдар енгізіліп, практикалық модульде цифрлық ресурстарды (GeoGebra, Maple, Desmos және т.б.) қолдануға негізделген тапсырмалар жүйесі ұсынылды.</w:t>
      </w:r>
    </w:p>
    <w:p w14:paraId="1F53F5D8" w14:textId="77777777" w:rsidR="00E349BB" w:rsidRPr="008F147D" w:rsidRDefault="00E349B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Сонымен қатар, компьютерлік программаларды пайдаланып студенттерді математикалық есептер шығаруға үйрету әдістемесі әзірленді. Бұл әдістеме математикалық ұғымдар мен амалдарды формалды меңгеруден мазмұнды, визуалды және зерттеушілік деңгейге көшіруге бағытталған. Компьютерлік модельдеу, графикалық интерпретация және динамикалық визуализация құралдарын қолдану студенттердің математикалық ойлауын дамытуға, абстрактілі ұғымдарды терең түсінуіне және болашақ кәсіби қызметінде тиімді қолдануына мүмкіндік беретіні дәлелденді.</w:t>
      </w:r>
    </w:p>
    <w:p w14:paraId="0D9A404B" w14:textId="77777777" w:rsidR="00E349BB" w:rsidRPr="008F147D" w:rsidRDefault="00E349B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Ұсынылған әдістемелердің тиімділігі педагогикалық эксперимент арқылы тексерілді. Эксперимент нәтижелері эксперименттік топ студенттерінің математикалық және әдістемелік дайындығының деңгейі бақылау тобымен </w:t>
      </w:r>
      <w:r w:rsidRPr="008F147D">
        <w:rPr>
          <w:rFonts w:ascii="Times New Roman" w:hAnsi="Times New Roman" w:cs="Times New Roman"/>
          <w:sz w:val="28"/>
          <w:szCs w:val="28"/>
          <w:lang w:val="kk-KZ"/>
        </w:rPr>
        <w:lastRenderedPageBreak/>
        <w:t>салыстырғанда едәуір жоғарылағанын көрсетті. Бұл болашақ математика мұғалімдерінің цифрлық құзыреттілігі, есеп шығару дағдылары, зерттеушілік және шығармашылық қабілеттері жүйелі түрде дамитынын айғақтайды.</w:t>
      </w:r>
    </w:p>
    <w:p w14:paraId="4FCB7B65" w14:textId="77777777" w:rsidR="00E349BB" w:rsidRPr="008F147D" w:rsidRDefault="00E349B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Зерттеу нәтижесінде келесі негізгі тұжырымдар жасалды:</w:t>
      </w:r>
    </w:p>
    <w:p w14:paraId="43B33625" w14:textId="77777777" w:rsidR="00E349BB" w:rsidRPr="008F147D" w:rsidRDefault="00E349B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цифрлық білім беру ортасы болашақ математика мұғалімдерінің математикалық дайындығын жетілдірудің тиімді педагогикалық кеңістігі болып табылады;</w:t>
      </w:r>
    </w:p>
    <w:p w14:paraId="6B1B810D" w14:textId="77777777" w:rsidR="00E349BB" w:rsidRPr="008F147D" w:rsidRDefault="00E349B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математиканы оқытудың инновациялық әдістерін цифрлық платформаларда жүйелі ұйымдастыру студенттердің кәсіби-әдістемелік және цифрлық құзыреттіліктерін кешенді түрде қалыптастырады;</w:t>
      </w:r>
    </w:p>
    <w:p w14:paraId="4C4015C7" w14:textId="77777777" w:rsidR="00E349BB" w:rsidRPr="008F147D" w:rsidRDefault="00E349B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компьютерлік программаларды қолдану арқылы есептер шығаруға үйрету математикалық білімнің мазмұндылығын арттырып, формализмді азайтады;</w:t>
      </w:r>
    </w:p>
    <w:p w14:paraId="276A88D8" w14:textId="52F04389" w:rsidR="00E349BB" w:rsidRPr="008F147D" w:rsidRDefault="00E349B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мектеп пен педагогикалық жоғары оқу орны</w:t>
      </w:r>
      <w:r w:rsidR="00E73A2B" w:rsidRPr="008F147D">
        <w:rPr>
          <w:rFonts w:ascii="Times New Roman" w:hAnsi="Times New Roman" w:cs="Times New Roman"/>
          <w:sz w:val="28"/>
          <w:szCs w:val="28"/>
          <w:lang w:val="kk-KZ"/>
        </w:rPr>
        <w:t xml:space="preserve"> арасындағы </w:t>
      </w:r>
      <w:r w:rsidRPr="008F147D">
        <w:rPr>
          <w:rFonts w:ascii="Times New Roman" w:hAnsi="Times New Roman" w:cs="Times New Roman"/>
          <w:sz w:val="28"/>
          <w:szCs w:val="28"/>
          <w:lang w:val="kk-KZ"/>
        </w:rPr>
        <w:t>сабақтасты</w:t>
      </w:r>
      <w:r w:rsidR="00E73A2B" w:rsidRPr="008F147D">
        <w:rPr>
          <w:rFonts w:ascii="Times New Roman" w:hAnsi="Times New Roman" w:cs="Times New Roman"/>
          <w:sz w:val="28"/>
          <w:szCs w:val="28"/>
          <w:lang w:val="kk-KZ"/>
        </w:rPr>
        <w:t xml:space="preserve">қты </w:t>
      </w:r>
      <w:r w:rsidRPr="008F147D">
        <w:rPr>
          <w:rFonts w:ascii="Times New Roman" w:hAnsi="Times New Roman" w:cs="Times New Roman"/>
          <w:sz w:val="28"/>
          <w:szCs w:val="28"/>
          <w:lang w:val="kk-KZ"/>
        </w:rPr>
        <w:t>қамтамасыз ету болашақ мұғалімдердің кәсіби даярлығының сапасын арттыр</w:t>
      </w:r>
      <w:r w:rsidR="00E73A2B" w:rsidRPr="008F147D">
        <w:rPr>
          <w:rFonts w:ascii="Times New Roman" w:hAnsi="Times New Roman" w:cs="Times New Roman"/>
          <w:sz w:val="28"/>
          <w:szCs w:val="28"/>
          <w:lang w:val="kk-KZ"/>
        </w:rPr>
        <w:t>уға ықпал етеді</w:t>
      </w:r>
      <w:r w:rsidRPr="008F147D">
        <w:rPr>
          <w:rFonts w:ascii="Times New Roman" w:hAnsi="Times New Roman" w:cs="Times New Roman"/>
          <w:sz w:val="28"/>
          <w:szCs w:val="28"/>
          <w:lang w:val="kk-KZ"/>
        </w:rPr>
        <w:t>.</w:t>
      </w:r>
    </w:p>
    <w:p w14:paraId="40DD3424" w14:textId="77777777" w:rsidR="00E349BB" w:rsidRPr="008F147D" w:rsidRDefault="00E349B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Зерттеудің теориялық маңыздылығы болашақ математика мұғалімдерінің математикалық дайындығын цифрлық білім беру ортасында жетілдірудің ғылыми-дидактикалық негіздерін айқындауымен сипатталады. Алынған нәтижелер цифрлық педагогика, математиканы оқыту әдістемесі және болашақ мұғалімдердің кәсіби даярлығы теориясын дамытуға үлес қосады.</w:t>
      </w:r>
    </w:p>
    <w:p w14:paraId="2DBA92B1" w14:textId="0B06E574" w:rsidR="00E349BB" w:rsidRPr="008F147D" w:rsidRDefault="00E349B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Зерттеудің практикалық маңыздылығы ұсынылған әдістемелік жүйенің педагогикалық жоғары оқу орындарының оқу процесіне енгізуге жарамдылығымен және оның тиімділігінің тәжірибе жүзінде дәлелденуімен айқындалады. Зерттеу материалдарын «6В01501 – Математика» білім беру бағдарламасында</w:t>
      </w:r>
      <w:r w:rsidR="00867046" w:rsidRPr="008F147D">
        <w:rPr>
          <w:rFonts w:ascii="Times New Roman" w:hAnsi="Times New Roman" w:cs="Times New Roman"/>
          <w:sz w:val="28"/>
          <w:szCs w:val="28"/>
          <w:lang w:val="kk-KZ"/>
        </w:rPr>
        <w:t>ғы</w:t>
      </w:r>
      <w:r w:rsidRPr="008F147D">
        <w:rPr>
          <w:rFonts w:ascii="Times New Roman" w:hAnsi="Times New Roman" w:cs="Times New Roman"/>
          <w:sz w:val="28"/>
          <w:szCs w:val="28"/>
          <w:lang w:val="kk-KZ"/>
        </w:rPr>
        <w:t xml:space="preserve"> </w:t>
      </w:r>
      <w:r w:rsidR="00867046" w:rsidRPr="008F147D">
        <w:rPr>
          <w:rFonts w:ascii="Times New Roman" w:hAnsi="Times New Roman" w:cs="Times New Roman"/>
          <w:sz w:val="28"/>
          <w:szCs w:val="28"/>
          <w:lang w:val="kk-KZ"/>
        </w:rPr>
        <w:t xml:space="preserve">математикалық және </w:t>
      </w:r>
      <w:r w:rsidRPr="008F147D">
        <w:rPr>
          <w:rFonts w:ascii="Times New Roman" w:hAnsi="Times New Roman" w:cs="Times New Roman"/>
          <w:sz w:val="28"/>
          <w:szCs w:val="28"/>
          <w:lang w:val="kk-KZ"/>
        </w:rPr>
        <w:t>әдістемелік пәндерді оқытуда, сондай-ақ мұғалімдердің біліктілігін арттыру курстарында пайдалануға болады.</w:t>
      </w:r>
    </w:p>
    <w:p w14:paraId="1CAB59FF" w14:textId="63D2A528" w:rsidR="00C213FC" w:rsidRPr="008F147D" w:rsidRDefault="00E349BB" w:rsidP="004A62B0">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Қорытындылай келе, жүргізілген зерттеу болашақ математика мұғалімдерін даярлауда цифрлық білім беру ортасын мақсатты және жүйелі қолданудың ғылыми негізделген әдістемесін ұсынады және қазіргі педагогикалық білім беруді жаңғырту талаптарына толық жауап береді.</w:t>
      </w:r>
    </w:p>
    <w:p w14:paraId="78BA8299" w14:textId="77777777" w:rsidR="00C213FC" w:rsidRPr="008F147D" w:rsidRDefault="00C213FC" w:rsidP="00C213FC">
      <w:pPr>
        <w:pStyle w:val="a7"/>
        <w:tabs>
          <w:tab w:val="left" w:pos="1134"/>
        </w:tabs>
        <w:spacing w:before="0" w:beforeAutospacing="0" w:after="0" w:afterAutospacing="0"/>
        <w:ind w:firstLine="567"/>
        <w:jc w:val="both"/>
        <w:rPr>
          <w:sz w:val="28"/>
          <w:szCs w:val="28"/>
          <w:lang w:val="kk-KZ"/>
        </w:rPr>
      </w:pPr>
    </w:p>
    <w:p w14:paraId="50767AF9" w14:textId="77777777" w:rsidR="00C213FC" w:rsidRPr="008F147D" w:rsidRDefault="00C213FC" w:rsidP="00C213FC">
      <w:pPr>
        <w:pStyle w:val="a7"/>
        <w:tabs>
          <w:tab w:val="left" w:pos="1134"/>
        </w:tabs>
        <w:spacing w:before="0" w:beforeAutospacing="0" w:after="0" w:afterAutospacing="0"/>
        <w:ind w:firstLine="567"/>
        <w:jc w:val="both"/>
        <w:rPr>
          <w:sz w:val="28"/>
          <w:szCs w:val="28"/>
          <w:lang w:val="kk-KZ"/>
        </w:rPr>
      </w:pPr>
    </w:p>
    <w:p w14:paraId="37F5A445" w14:textId="77777777" w:rsidR="002C6A50" w:rsidRPr="008F147D" w:rsidRDefault="002C6A50">
      <w:pPr>
        <w:rPr>
          <w:rFonts w:ascii="Times New Roman" w:eastAsia="Times New Roman" w:hAnsi="Times New Roman" w:cs="Times New Roman"/>
          <w:b/>
          <w:bCs/>
          <w:color w:val="000000"/>
          <w:sz w:val="28"/>
          <w:szCs w:val="28"/>
          <w:lang w:val="kk-KZ"/>
        </w:rPr>
      </w:pPr>
      <w:r w:rsidRPr="008F147D">
        <w:rPr>
          <w:rFonts w:ascii="Times New Roman" w:eastAsia="Times New Roman" w:hAnsi="Times New Roman" w:cs="Times New Roman"/>
          <w:b/>
          <w:bCs/>
          <w:color w:val="000000"/>
          <w:sz w:val="28"/>
          <w:szCs w:val="28"/>
          <w:lang w:val="kk-KZ"/>
        </w:rPr>
        <w:br w:type="page"/>
      </w:r>
    </w:p>
    <w:p w14:paraId="7DC6FE21" w14:textId="008636EC" w:rsidR="00F302F0" w:rsidRPr="008F147D" w:rsidRDefault="00F302F0" w:rsidP="00F302F0">
      <w:pPr>
        <w:spacing w:after="0" w:line="240" w:lineRule="auto"/>
        <w:jc w:val="center"/>
        <w:rPr>
          <w:rFonts w:ascii="Times New Roman" w:eastAsia="Times New Roman" w:hAnsi="Times New Roman" w:cs="Times New Roman"/>
          <w:b/>
          <w:bCs/>
          <w:color w:val="000000"/>
          <w:sz w:val="28"/>
          <w:szCs w:val="28"/>
          <w:lang w:val="kk-KZ"/>
        </w:rPr>
      </w:pPr>
      <w:r w:rsidRPr="008F147D">
        <w:rPr>
          <w:rFonts w:ascii="Times New Roman" w:eastAsia="Times New Roman" w:hAnsi="Times New Roman" w:cs="Times New Roman"/>
          <w:b/>
          <w:bCs/>
          <w:color w:val="000000"/>
          <w:sz w:val="28"/>
          <w:szCs w:val="28"/>
          <w:lang w:val="kk-KZ"/>
        </w:rPr>
        <w:lastRenderedPageBreak/>
        <w:t>П</w:t>
      </w:r>
      <w:r w:rsidRPr="008F147D">
        <w:rPr>
          <w:rFonts w:ascii="Times New Roman" w:eastAsia="Times New Roman" w:hAnsi="Times New Roman" w:cs="Times New Roman"/>
          <w:b/>
          <w:bCs/>
          <w:color w:val="000000"/>
          <w:spacing w:val="1"/>
          <w:sz w:val="28"/>
          <w:szCs w:val="28"/>
          <w:lang w:val="kk-KZ"/>
        </w:rPr>
        <w:t>А</w:t>
      </w:r>
      <w:r w:rsidRPr="008F147D">
        <w:rPr>
          <w:rFonts w:ascii="Times New Roman" w:eastAsia="Times New Roman" w:hAnsi="Times New Roman" w:cs="Times New Roman"/>
          <w:b/>
          <w:bCs/>
          <w:color w:val="000000"/>
          <w:sz w:val="28"/>
          <w:szCs w:val="28"/>
          <w:lang w:val="kk-KZ"/>
        </w:rPr>
        <w:t>ЙДАЛАНЫЛ</w:t>
      </w:r>
      <w:r w:rsidRPr="008F147D">
        <w:rPr>
          <w:rFonts w:ascii="Times New Roman" w:eastAsia="Times New Roman" w:hAnsi="Times New Roman" w:cs="Times New Roman"/>
          <w:b/>
          <w:bCs/>
          <w:color w:val="000000"/>
          <w:spacing w:val="-1"/>
          <w:sz w:val="28"/>
          <w:szCs w:val="28"/>
          <w:lang w:val="kk-KZ"/>
        </w:rPr>
        <w:t>Ғ</w:t>
      </w:r>
      <w:r w:rsidRPr="008F147D">
        <w:rPr>
          <w:rFonts w:ascii="Times New Roman" w:eastAsia="Times New Roman" w:hAnsi="Times New Roman" w:cs="Times New Roman"/>
          <w:b/>
          <w:bCs/>
          <w:color w:val="000000"/>
          <w:sz w:val="28"/>
          <w:szCs w:val="28"/>
          <w:lang w:val="kk-KZ"/>
        </w:rPr>
        <w:t>АН ӘДЕБИЕТТ</w:t>
      </w:r>
      <w:r w:rsidRPr="008F147D">
        <w:rPr>
          <w:rFonts w:ascii="Times New Roman" w:eastAsia="Times New Roman" w:hAnsi="Times New Roman" w:cs="Times New Roman"/>
          <w:b/>
          <w:bCs/>
          <w:color w:val="000000"/>
          <w:spacing w:val="-1"/>
          <w:sz w:val="28"/>
          <w:szCs w:val="28"/>
          <w:lang w:val="kk-KZ"/>
        </w:rPr>
        <w:t>Е</w:t>
      </w:r>
      <w:r w:rsidRPr="008F147D">
        <w:rPr>
          <w:rFonts w:ascii="Times New Roman" w:eastAsia="Times New Roman" w:hAnsi="Times New Roman" w:cs="Times New Roman"/>
          <w:b/>
          <w:bCs/>
          <w:color w:val="000000"/>
          <w:sz w:val="28"/>
          <w:szCs w:val="28"/>
          <w:lang w:val="kk-KZ"/>
        </w:rPr>
        <w:t>Р ТІЗІМІ</w:t>
      </w:r>
    </w:p>
    <w:p w14:paraId="56103604" w14:textId="77777777" w:rsidR="00F302F0" w:rsidRPr="008F147D" w:rsidRDefault="00F302F0" w:rsidP="00F302F0">
      <w:pPr>
        <w:spacing w:after="0" w:line="240" w:lineRule="auto"/>
        <w:jc w:val="center"/>
        <w:rPr>
          <w:rFonts w:ascii="Times New Roman" w:hAnsi="Times New Roman" w:cs="Times New Roman"/>
          <w:sz w:val="28"/>
          <w:szCs w:val="28"/>
          <w:lang w:val="kk-KZ"/>
        </w:rPr>
      </w:pPr>
    </w:p>
    <w:p w14:paraId="77888B75"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1 «Əділетті Қазақстан: заң мен тәртіп, экономикалық өсім, қоғамдық оптимизм» мемлекет басшысы Қасым-Жомарт Тоқаевтың 2024 жылғы 2 қыркүйектегі Қазақстан халқына Жолдауы </w:t>
      </w:r>
      <w:hyperlink r:id="rId85" w:history="1">
        <w:r w:rsidRPr="008F147D">
          <w:rPr>
            <w:rStyle w:val="ad"/>
            <w:rFonts w:ascii="Times New Roman" w:hAnsi="Times New Roman" w:cs="Times New Roman"/>
            <w:sz w:val="28"/>
            <w:szCs w:val="28"/>
            <w:lang w:val="kk-KZ"/>
          </w:rPr>
          <w:t>https://adilet.zan.kz/kaz/docs/K24002024_1</w:t>
        </w:r>
      </w:hyperlink>
      <w:r w:rsidRPr="008F147D">
        <w:rPr>
          <w:rFonts w:ascii="Times New Roman" w:hAnsi="Times New Roman" w:cs="Times New Roman"/>
          <w:sz w:val="28"/>
          <w:szCs w:val="28"/>
          <w:lang w:val="kk-KZ"/>
        </w:rPr>
        <w:t>. 02.09.2024</w:t>
      </w:r>
    </w:p>
    <w:p w14:paraId="4C5AF3B3" w14:textId="77777777" w:rsidR="00562524" w:rsidRPr="008F147D" w:rsidRDefault="00562524" w:rsidP="00562524">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t xml:space="preserve">2 «Жасанды интеллект дәуіріндегі Қазақстан: өзекті мәселелер және оны түбегейлі цифрлық өзгерістер арқылы шешу» Мемлекет басшысы Қасым-Жомарт Тоқаевтың 2025 жылғы 8 қыркүйектегі Қазақстан халқына Жолдауы. </w:t>
      </w:r>
      <w:hyperlink r:id="rId86" w:history="1">
        <w:r w:rsidRPr="008F147D">
          <w:rPr>
            <w:rStyle w:val="ad"/>
            <w:rFonts w:ascii="Times New Roman" w:hAnsi="Times New Roman" w:cs="Times New Roman"/>
            <w:sz w:val="28"/>
            <w:szCs w:val="28"/>
            <w:lang w:val="kk-KZ"/>
          </w:rPr>
          <w:t>https://adilet.zan.kz/kaz/docs/K25002025_1</w:t>
        </w:r>
      </w:hyperlink>
      <w:r w:rsidRPr="008F147D">
        <w:rPr>
          <w:rFonts w:ascii="Times New Roman" w:hAnsi="Times New Roman" w:cs="Times New Roman"/>
          <w:sz w:val="28"/>
          <w:szCs w:val="28"/>
          <w:lang w:val="kk-KZ"/>
        </w:rPr>
        <w:t xml:space="preserve">. </w:t>
      </w:r>
      <w:r w:rsidRPr="008F147D">
        <w:rPr>
          <w:rFonts w:ascii="Times New Roman" w:hAnsi="Times New Roman" w:cs="Times New Roman"/>
          <w:sz w:val="28"/>
          <w:szCs w:val="28"/>
          <w:lang w:val="ru-RU"/>
        </w:rPr>
        <w:t>08.09.2025</w:t>
      </w:r>
    </w:p>
    <w:p w14:paraId="5843FEF4"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3 Семенов А.Л., Абылкасымова А.Е. Цифровые технологии как фактор преемственности в математическом образовании //Материалы международной научно-практической конференции «Фундаментальные проблемы обучения математике, информатике и информатизации образования». – Елецкий государственный университет им. И.А.Бунина, 2023. – С.10-15. https://istina.msu.ru/publications/article/610009816/ </w:t>
      </w:r>
    </w:p>
    <w:p w14:paraId="4398CA2E" w14:textId="77777777" w:rsidR="00562524" w:rsidRPr="008F147D" w:rsidRDefault="00562524" w:rsidP="00562524">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t>4</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lang w:val="kk-KZ"/>
        </w:rPr>
        <w:t>Мордкович А.Г. Профессионально-педагогическая направленность специальной подготовки учителя математики в педагогическом институте: дисс. ...док.пед.наук: 13.00.02. – Москва, 1986. – 355 с.</w:t>
      </w:r>
    </w:p>
    <w:p w14:paraId="579123FF" w14:textId="77777777" w:rsidR="00562524" w:rsidRPr="008F147D" w:rsidRDefault="00562524" w:rsidP="00562524">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t>5</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lang w:val="kk-KZ"/>
        </w:rPr>
        <w:t>Новик И.А. Формирование методической культуры учителя математики в пединституте: дис. ... док. пед. наук: 13.00.02. – Москва, 1990. – 317 с.</w:t>
      </w:r>
    </w:p>
    <w:p w14:paraId="761ECCF1"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6</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lang w:val="kk-KZ"/>
        </w:rPr>
        <w:t>Cтефанова Н.Л. Теоретические основы развития системы методической подготовки учителя математики в педагогическом вузе: дисс. ...док. пед.наук: 13.00.02. – Санкт-Петербург, 1996. – 366 с.</w:t>
      </w:r>
    </w:p>
    <w:p w14:paraId="16A93B8E"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7 Иванов О.А. Интегративный принцип построения системы специальной математической и методической подготовки преподавателей профильных школ: дис. ... док.пед. наук: 13.00.02. - Санкт-Петербург. ун-т. - Москва, 1997. – 337 с.</w:t>
      </w:r>
    </w:p>
    <w:p w14:paraId="755E6FC1"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8 Силаев Е.В. Теоретические основы методической подготовки будущего учителя к преподаванию школьного курса геометрии: дис. ...док.пед.наук: 13.00.02. - Москва, 1997. – 331 с.</w:t>
      </w:r>
    </w:p>
    <w:p w14:paraId="42F22FA8" w14:textId="77777777" w:rsidR="00562524" w:rsidRPr="008F147D" w:rsidRDefault="00562524" w:rsidP="00562524">
      <w:pPr>
        <w:spacing w:after="0" w:line="240" w:lineRule="auto"/>
        <w:ind w:firstLine="567"/>
        <w:jc w:val="both"/>
        <w:rPr>
          <w:rFonts w:ascii="Times New Roman" w:hAnsi="Times New Roman" w:cs="Times New Roman"/>
          <w:sz w:val="28"/>
          <w:szCs w:val="28"/>
          <w:shd w:val="clear" w:color="auto" w:fill="FFFFFF"/>
          <w:lang w:val="ru-RU"/>
        </w:rPr>
      </w:pPr>
      <w:r w:rsidRPr="008F147D">
        <w:rPr>
          <w:rFonts w:ascii="Times New Roman" w:hAnsi="Times New Roman" w:cs="Times New Roman"/>
          <w:sz w:val="28"/>
          <w:szCs w:val="28"/>
          <w:lang w:val="kk-KZ"/>
        </w:rPr>
        <w:t xml:space="preserve">9 </w:t>
      </w:r>
      <w:r w:rsidRPr="008F147D">
        <w:rPr>
          <w:rFonts w:ascii="Times New Roman" w:hAnsi="Times New Roman" w:cs="Times New Roman"/>
          <w:sz w:val="28"/>
          <w:szCs w:val="28"/>
          <w:shd w:val="clear" w:color="auto" w:fill="FFFFFF"/>
          <w:lang w:val="ru-RU"/>
        </w:rPr>
        <w:t xml:space="preserve">Рахманов И.Я. Методическая подготовка преподавателя математики в Республике Узбекистан // Молодой ученый. - 2011. - №6. </w:t>
      </w:r>
      <w:r w:rsidRPr="008F147D">
        <w:rPr>
          <w:rFonts w:ascii="Times New Roman" w:hAnsi="Times New Roman" w:cs="Times New Roman"/>
          <w:sz w:val="28"/>
          <w:szCs w:val="28"/>
          <w:shd w:val="clear" w:color="auto" w:fill="FFFFFF"/>
          <w:lang w:val="kk-KZ"/>
        </w:rPr>
        <w:t xml:space="preserve">- </w:t>
      </w:r>
      <w:r w:rsidRPr="008F147D">
        <w:rPr>
          <w:rFonts w:ascii="Times New Roman" w:hAnsi="Times New Roman" w:cs="Times New Roman"/>
          <w:sz w:val="28"/>
          <w:szCs w:val="28"/>
          <w:shd w:val="clear" w:color="auto" w:fill="FFFFFF"/>
          <w:lang w:val="ru-RU"/>
        </w:rPr>
        <w:t xml:space="preserve">Т.2. </w:t>
      </w:r>
      <w:r w:rsidRPr="008F147D">
        <w:rPr>
          <w:rFonts w:ascii="Times New Roman" w:hAnsi="Times New Roman" w:cs="Times New Roman"/>
          <w:sz w:val="28"/>
          <w:szCs w:val="28"/>
          <w:shd w:val="clear" w:color="auto" w:fill="FFFFFF"/>
          <w:lang w:val="kk-KZ"/>
        </w:rPr>
        <w:t>-</w:t>
      </w:r>
      <w:r w:rsidRPr="008F147D">
        <w:rPr>
          <w:rFonts w:ascii="Times New Roman" w:hAnsi="Times New Roman" w:cs="Times New Roman"/>
          <w:sz w:val="28"/>
          <w:szCs w:val="28"/>
          <w:shd w:val="clear" w:color="auto" w:fill="FFFFFF"/>
          <w:lang w:val="ru-RU"/>
        </w:rPr>
        <w:t xml:space="preserve"> С.158-160. </w:t>
      </w:r>
      <w:hyperlink r:id="rId87" w:history="1">
        <w:r w:rsidRPr="008F147D">
          <w:rPr>
            <w:rStyle w:val="ad"/>
            <w:rFonts w:ascii="Times New Roman" w:hAnsi="Times New Roman" w:cs="Times New Roman"/>
            <w:sz w:val="28"/>
            <w:szCs w:val="28"/>
            <w:shd w:val="clear" w:color="auto" w:fill="FFFFFF"/>
          </w:rPr>
          <w:t>https</w:t>
        </w:r>
        <w:r w:rsidRPr="008F147D">
          <w:rPr>
            <w:rStyle w:val="ad"/>
            <w:rFonts w:ascii="Times New Roman" w:hAnsi="Times New Roman" w:cs="Times New Roman"/>
            <w:sz w:val="28"/>
            <w:szCs w:val="28"/>
            <w:shd w:val="clear" w:color="auto" w:fill="FFFFFF"/>
            <w:lang w:val="ru-RU"/>
          </w:rPr>
          <w:t>://</w:t>
        </w:r>
        <w:r w:rsidRPr="008F147D">
          <w:rPr>
            <w:rStyle w:val="ad"/>
            <w:rFonts w:ascii="Times New Roman" w:hAnsi="Times New Roman" w:cs="Times New Roman"/>
            <w:sz w:val="28"/>
            <w:szCs w:val="28"/>
            <w:shd w:val="clear" w:color="auto" w:fill="FFFFFF"/>
          </w:rPr>
          <w:t>moluch</w:t>
        </w:r>
        <w:r w:rsidRPr="008F147D">
          <w:rPr>
            <w:rStyle w:val="ad"/>
            <w:rFonts w:ascii="Times New Roman" w:hAnsi="Times New Roman" w:cs="Times New Roman"/>
            <w:sz w:val="28"/>
            <w:szCs w:val="28"/>
            <w:shd w:val="clear" w:color="auto" w:fill="FFFFFF"/>
            <w:lang w:val="ru-RU"/>
          </w:rPr>
          <w:t>.</w:t>
        </w:r>
        <w:r w:rsidRPr="008F147D">
          <w:rPr>
            <w:rStyle w:val="ad"/>
            <w:rFonts w:ascii="Times New Roman" w:hAnsi="Times New Roman" w:cs="Times New Roman"/>
            <w:sz w:val="28"/>
            <w:szCs w:val="28"/>
            <w:shd w:val="clear" w:color="auto" w:fill="FFFFFF"/>
          </w:rPr>
          <w:t>ru</w:t>
        </w:r>
        <w:r w:rsidRPr="008F147D">
          <w:rPr>
            <w:rStyle w:val="ad"/>
            <w:rFonts w:ascii="Times New Roman" w:hAnsi="Times New Roman" w:cs="Times New Roman"/>
            <w:sz w:val="28"/>
            <w:szCs w:val="28"/>
            <w:shd w:val="clear" w:color="auto" w:fill="FFFFFF"/>
            <w:lang w:val="ru-RU"/>
          </w:rPr>
          <w:t>/</w:t>
        </w:r>
        <w:r w:rsidRPr="008F147D">
          <w:rPr>
            <w:rStyle w:val="ad"/>
            <w:rFonts w:ascii="Times New Roman" w:hAnsi="Times New Roman" w:cs="Times New Roman"/>
            <w:sz w:val="28"/>
            <w:szCs w:val="28"/>
            <w:shd w:val="clear" w:color="auto" w:fill="FFFFFF"/>
          </w:rPr>
          <w:t>archive</w:t>
        </w:r>
        <w:r w:rsidRPr="008F147D">
          <w:rPr>
            <w:rStyle w:val="ad"/>
            <w:rFonts w:ascii="Times New Roman" w:hAnsi="Times New Roman" w:cs="Times New Roman"/>
            <w:sz w:val="28"/>
            <w:szCs w:val="28"/>
            <w:shd w:val="clear" w:color="auto" w:fill="FFFFFF"/>
            <w:lang w:val="ru-RU"/>
          </w:rPr>
          <w:t>/29/3338/</w:t>
        </w:r>
      </w:hyperlink>
    </w:p>
    <w:p w14:paraId="601B1346"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10 Торогельдиева К.М. Некоторые аспекты эффективной подготовки будущих учителей математиков // Молодой ученый. - 2017. - №4.1. - С.98-100. </w:t>
      </w:r>
      <w:hyperlink r:id="rId88" w:history="1">
        <w:r w:rsidRPr="008F147D">
          <w:rPr>
            <w:rStyle w:val="ad"/>
            <w:rFonts w:ascii="Times New Roman" w:hAnsi="Times New Roman" w:cs="Times New Roman"/>
            <w:sz w:val="28"/>
            <w:szCs w:val="28"/>
          </w:rPr>
          <w:t>https</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moluch</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ru</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archive</w:t>
        </w:r>
        <w:r w:rsidRPr="008F147D">
          <w:rPr>
            <w:rStyle w:val="ad"/>
            <w:rFonts w:ascii="Times New Roman" w:hAnsi="Times New Roman" w:cs="Times New Roman"/>
            <w:sz w:val="28"/>
            <w:szCs w:val="28"/>
            <w:lang w:val="ru-RU"/>
          </w:rPr>
          <w:t>/138/39093/</w:t>
        </w:r>
      </w:hyperlink>
    </w:p>
    <w:p w14:paraId="09BF5D11"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11 Абылкасымова А.Е. Формирование познавательной самостоятельности студентов-математиков в системе методической подготовки в университете: дисс. ... док.пед.наук: 13.00.02. – Алматы, 1995. – 291 с.</w:t>
      </w:r>
    </w:p>
    <w:p w14:paraId="0D621997"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12 Кагазбаева А.К. Совершенствование профессионально-методической подготовки учителя математики в системе высшего педагогического образования: дис. ...док.пед.наук: 13.00.02. - Алматы: АГУ, 1999. – 324 с.</w:t>
      </w:r>
    </w:p>
    <w:p w14:paraId="077C631E"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13 Байсалов Дж.У. Научно-методические основы создания и использования модульного обучения в методической подготовке студентов-математиков в педвузе: Автореф. дис. ... док. пед. наук: 13.00.02. – Алматы, 1998. – 38с.</w:t>
      </w:r>
    </w:p>
    <w:p w14:paraId="49F31E49"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14 Рахымбек Д. Научно-методические основы подготовки будущих учителей математики к работе по совершенствованию логико-методологических знаний учащихся: дис. ...док.пед.наук: 13.00.02. – Алматы, 1998. – 336 с.</w:t>
      </w:r>
    </w:p>
    <w:p w14:paraId="0EDDACB1" w14:textId="77777777" w:rsidR="00562524" w:rsidRPr="008F147D" w:rsidRDefault="00562524" w:rsidP="00562524">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t>15 Жадраева Л.У. Профессионально-педагогическая направленность обучения курсу математического анализа в вузе: дисс. ... к.п.н.: 13.00.02. – Алматы, 1999. – 121с.</w:t>
      </w:r>
    </w:p>
    <w:p w14:paraId="6936B16E"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16 Баймадиева Г.А. Подготовка будущих учителей математики к развитию логического мышления учащихся: дис. ...кан. пед.наук: 13.00.02. – Алматы, 2001. – 153 с.</w:t>
      </w:r>
    </w:p>
    <w:p w14:paraId="7241AC77"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17 Есенова М.И. Особенности подготовки студентов педвуза к формированию учебно-познавательных умений учащихся: на материале преподавания профилирующих дисциплин отделения математики физико-математического факультета: дисс. ... кандидата педагогических наук: 13.00.01. - Алма-Ата, 1987. - 152 с.</w:t>
      </w:r>
    </w:p>
    <w:p w14:paraId="5C823376"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18 Хамов Г.Г. Методическая система обучения алгебре и теории чисел в педвузе с точки зрения профессионально-педагогического подхода: дисс. ... доктора педагогических наук: 13.00.02. - Мурманск, 1994. - 372 с.</w:t>
      </w:r>
    </w:p>
    <w:p w14:paraId="09FD14CE"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19 Нурмухамедова Ж.М. Методическая система обучения курсу математического анализа в школе и педагогическом вузе: дисс. ...док. философ. (PhD): 6D010900. – Алматы, 2016. - 101 с.</w:t>
      </w:r>
    </w:p>
    <w:p w14:paraId="4D13DBA2"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20 Нурбаева Д.М. Методические особенности обучения курсу алгебры в школе и педагогическом вузе: дисс. ...док.философ.(PhD):6D010900 – Математика. – Алматы, 2018. – 150 с.</w:t>
      </w:r>
    </w:p>
    <w:p w14:paraId="0DDDA38E"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21 Капарова Р.М. Педагогикалық жоғары оқу орнында математикалық анализ курсын кәсіби - бағдарлы оқытудың әдістемелік негіздері: Философия докторы (PhD) ғылыми дәрежесін алу үшін дайындалған диссертация: 6D010900 – Математика. – Алматы, 2024. – 198б.</w:t>
      </w:r>
    </w:p>
    <w:p w14:paraId="0AD83FED"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22</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lang w:val="kk-KZ"/>
        </w:rPr>
        <w:t>Бакмаев А.Ш.</w:t>
      </w:r>
      <w:r w:rsidRPr="008F147D">
        <w:rPr>
          <w:rFonts w:ascii="Times New Roman" w:hAnsi="Times New Roman" w:cs="Times New Roman"/>
          <w:sz w:val="28"/>
          <w:szCs w:val="28"/>
          <w:lang w:val="ru-RU"/>
        </w:rPr>
        <w:t xml:space="preserve"> </w:t>
      </w:r>
      <w:r w:rsidRPr="008F147D">
        <w:rPr>
          <w:rFonts w:ascii="Times New Roman" w:hAnsi="Times New Roman" w:cs="Times New Roman"/>
          <w:sz w:val="28"/>
          <w:szCs w:val="28"/>
          <w:lang w:val="kk-KZ"/>
        </w:rPr>
        <w:t>Профессионализация информационно-технологической подготовки будущих учителей математики в процессе применения компьютерных математических систем: дисс. ... к.п.н.: 13.00.08. – Махачкала, 2005. – 148с.</w:t>
      </w:r>
    </w:p>
    <w:p w14:paraId="25192990"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23 Белова О.Е. Методика обучения студентов педагогических вузуов – будущих учителей математики интегральному исчислению с использованием информационных технологий: дисс. ... к.п.н.: 13.00.02. – Красноярск, 2006. – 208с.</w:t>
      </w:r>
    </w:p>
    <w:p w14:paraId="515C3135"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24 Корсунова В.А. Методика использования предметно-методических онлайн-курсов как средства формирования у будущего учителя математики готовности к методической деятельности: дисс. ... к.п.н.: 13.00.02. – Волгоград, 2024. – 189с.</w:t>
      </w:r>
    </w:p>
    <w:p w14:paraId="58D8AB6C"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25 Сакибаев С.Р. Формирование профессиональных компетенций будущих учителей математики с использованием мобильных приложений: дисс. на соискание степени доктора философии (PhD): 8D01501 – Математика. – Талдыкорган, 2023. – 129с.</w:t>
      </w:r>
    </w:p>
    <w:p w14:paraId="0B354107"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26 Есейқызы А. Болашақ математика мұғалімдерінің логикалық ойлауын дамытуға цифрлық білім беру технологияларының әсері: Философия докторы </w:t>
      </w:r>
      <w:r w:rsidRPr="008F147D">
        <w:rPr>
          <w:rFonts w:ascii="Times New Roman" w:hAnsi="Times New Roman" w:cs="Times New Roman"/>
          <w:sz w:val="28"/>
          <w:szCs w:val="28"/>
          <w:lang w:val="kk-KZ"/>
        </w:rPr>
        <w:lastRenderedPageBreak/>
        <w:t>(PhD) дәрежесін алу үшін дайындалған диссертация: 8D01501 – Математика. - Талдықорған, 2024. – 189 б.</w:t>
      </w:r>
    </w:p>
    <w:p w14:paraId="150C6783"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27 Янсуфина З.И. Совершенствование методической подготовки будущего учителя математики в педвузе на основе инновационных подходов к обучению: автореф. дисс. ... к.п.н.: 13.00.02. – Омск, 2003. – 28с.</w:t>
      </w:r>
    </w:p>
    <w:p w14:paraId="17EBC863" w14:textId="77777777" w:rsidR="00562524" w:rsidRPr="008F147D" w:rsidRDefault="00562524" w:rsidP="00562524">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kk-KZ"/>
        </w:rPr>
        <w:t>28 Скиба М.А. Методика формирования готовности будущих учителей математики к отбору содержания в условиях дифференциации школ: дис. … канд. пед. наук: 13.00.02. – Алматы, 2001. – 141 с.</w:t>
      </w:r>
    </w:p>
    <w:p w14:paraId="4B732F7E" w14:textId="77777777" w:rsidR="00562524" w:rsidRPr="008F147D" w:rsidRDefault="00562524" w:rsidP="00562524">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29 </w:t>
      </w:r>
      <w:r w:rsidRPr="008F147D">
        <w:rPr>
          <w:rFonts w:ascii="Times New Roman" w:hAnsi="Times New Roman" w:cs="Times New Roman"/>
          <w:sz w:val="28"/>
          <w:szCs w:val="28"/>
          <w:lang w:val="kk-KZ"/>
        </w:rPr>
        <w:t xml:space="preserve">Абылкасымова А.Е. Совершенствование методико-математической подготовки будущего учителя в условиях реализации обновленного содержания школьного образования // Известия Межд. казахско-турецкого университета им. </w:t>
      </w:r>
      <w:r w:rsidRPr="008F147D">
        <w:rPr>
          <w:rFonts w:ascii="Times New Roman" w:hAnsi="Times New Roman" w:cs="Times New Roman"/>
          <w:sz w:val="28"/>
          <w:szCs w:val="28"/>
          <w:lang w:val="ru-RU"/>
        </w:rPr>
        <w:t>Х.А.Ясави. Серия математика, физика, информатика. Туркестан, 2018.  – Т.1. – №1(4). - С. 5-8.</w:t>
      </w:r>
    </w:p>
    <w:p w14:paraId="1CF1D116" w14:textId="77777777" w:rsidR="00562524" w:rsidRPr="008F147D" w:rsidRDefault="00562524" w:rsidP="00562524">
      <w:pPr>
        <w:spacing w:after="0" w:line="240" w:lineRule="auto"/>
        <w:ind w:firstLine="567"/>
        <w:jc w:val="both"/>
        <w:rPr>
          <w:rFonts w:ascii="Times New Roman" w:hAnsi="Times New Roman" w:cs="Times New Roman"/>
          <w:sz w:val="28"/>
          <w:szCs w:val="28"/>
        </w:rPr>
      </w:pPr>
      <w:r w:rsidRPr="008F147D">
        <w:rPr>
          <w:rFonts w:ascii="Times New Roman" w:hAnsi="Times New Roman" w:cs="Times New Roman"/>
          <w:sz w:val="28"/>
          <w:szCs w:val="28"/>
        </w:rPr>
        <w:t>30 Абылкасымова А.Е. On special-methodical training of the future teachers of mathematics // ҚазҰПУ хабаршысы. «Физика-математика ғылымдары» сериясы. – Алматы: ҚазҰПУ, 2017. – С.5-7.</w:t>
      </w:r>
    </w:p>
    <w:p w14:paraId="03EF0A71" w14:textId="77777777" w:rsidR="00562524" w:rsidRPr="008F147D" w:rsidRDefault="00562524" w:rsidP="00562524">
      <w:pPr>
        <w:spacing w:after="0" w:line="240" w:lineRule="auto"/>
        <w:ind w:firstLine="567"/>
        <w:jc w:val="both"/>
        <w:rPr>
          <w:rFonts w:ascii="Times New Roman" w:hAnsi="Times New Roman" w:cs="Times New Roman"/>
          <w:sz w:val="28"/>
          <w:szCs w:val="28"/>
        </w:rPr>
      </w:pPr>
      <w:r w:rsidRPr="008F147D">
        <w:rPr>
          <w:rFonts w:ascii="Times New Roman" w:hAnsi="Times New Roman" w:cs="Times New Roman"/>
          <w:sz w:val="28"/>
          <w:szCs w:val="28"/>
          <w:lang w:val="kk-KZ"/>
        </w:rPr>
        <w:t xml:space="preserve">31 </w:t>
      </w:r>
      <w:r w:rsidRPr="008F147D">
        <w:rPr>
          <w:rFonts w:ascii="Times New Roman" w:hAnsi="Times New Roman" w:cs="Times New Roman"/>
          <w:sz w:val="28"/>
          <w:szCs w:val="28"/>
        </w:rPr>
        <w:t>Рахымбек Д. Болашақ математика мұғалімін оқушылардың логика-методологиялық білімдерін жетілдіру жұмысына даярлаудың ғылыми-әдістемелік негіздері: п.ғ.д. ... дисс. авторефераты. – Алматы, 1998. – 45б.</w:t>
      </w:r>
    </w:p>
    <w:p w14:paraId="0470558A" w14:textId="77777777" w:rsidR="00562524" w:rsidRPr="008F147D" w:rsidRDefault="00562524" w:rsidP="00562524">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 xml:space="preserve">32 Бекбоев И.Б. Вопросы методологии и методов обучения и воспитания школьников //Сборник научно-педагогических статей. Вторая книга. Бишкек, 2015. – 464 с. </w:t>
      </w:r>
    </w:p>
    <w:p w14:paraId="648E435B" w14:textId="77777777" w:rsidR="00562524" w:rsidRPr="008F147D" w:rsidRDefault="00562524" w:rsidP="00562524">
      <w:pPr>
        <w:spacing w:after="0" w:line="240" w:lineRule="auto"/>
        <w:ind w:firstLine="567"/>
        <w:jc w:val="both"/>
        <w:rPr>
          <w:rFonts w:ascii="Times New Roman" w:hAnsi="Times New Roman" w:cs="Times New Roman"/>
          <w:sz w:val="28"/>
          <w:szCs w:val="28"/>
          <w:lang w:val="ru-RU"/>
        </w:rPr>
      </w:pPr>
      <w:r w:rsidRPr="008F147D">
        <w:rPr>
          <w:rFonts w:ascii="Times New Roman" w:hAnsi="Times New Roman" w:cs="Times New Roman"/>
          <w:sz w:val="28"/>
          <w:szCs w:val="28"/>
          <w:lang w:val="ru-RU"/>
        </w:rPr>
        <w:t>33 «6В01501 – Математика (</w:t>
      </w:r>
      <w:r w:rsidRPr="008F147D">
        <w:rPr>
          <w:rFonts w:ascii="Times New Roman" w:hAnsi="Times New Roman" w:cs="Times New Roman"/>
          <w:sz w:val="28"/>
          <w:szCs w:val="28"/>
        </w:rPr>
        <w:t>IP</w:t>
      </w:r>
      <w:r w:rsidRPr="008F147D">
        <w:rPr>
          <w:rFonts w:ascii="Times New Roman" w:hAnsi="Times New Roman" w:cs="Times New Roman"/>
          <w:sz w:val="28"/>
          <w:szCs w:val="28"/>
          <w:lang w:val="ru-RU"/>
        </w:rPr>
        <w:t xml:space="preserve">)» білім беру бағдарламасы //КЕАҚ «Абай атындағы Қазақ ұлттық педагогикалық университет» Басқарма төрағасы – ректорымен бекітілген. 2023 жылдың 05 мамырындағы Ғылыми кеңестің №9 хаттамасы. </w:t>
      </w:r>
      <w:hyperlink r:id="rId89" w:history="1">
        <w:r w:rsidRPr="008F147D">
          <w:rPr>
            <w:rStyle w:val="ad"/>
            <w:rFonts w:ascii="Times New Roman" w:hAnsi="Times New Roman" w:cs="Times New Roman"/>
            <w:sz w:val="28"/>
            <w:szCs w:val="28"/>
          </w:rPr>
          <w:t>https</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drive</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google</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com</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file</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d</w:t>
        </w:r>
        <w:r w:rsidRPr="008F147D">
          <w:rPr>
            <w:rStyle w:val="ad"/>
            <w:rFonts w:ascii="Times New Roman" w:hAnsi="Times New Roman" w:cs="Times New Roman"/>
            <w:sz w:val="28"/>
            <w:szCs w:val="28"/>
            <w:lang w:val="ru-RU"/>
          </w:rPr>
          <w:t>/1</w:t>
        </w:r>
        <w:r w:rsidRPr="008F147D">
          <w:rPr>
            <w:rStyle w:val="ad"/>
            <w:rFonts w:ascii="Times New Roman" w:hAnsi="Times New Roman" w:cs="Times New Roman"/>
            <w:sz w:val="28"/>
            <w:szCs w:val="28"/>
          </w:rPr>
          <w:t>fKRd</w:t>
        </w:r>
        <w:r w:rsidRPr="008F147D">
          <w:rPr>
            <w:rStyle w:val="ad"/>
            <w:rFonts w:ascii="Times New Roman" w:hAnsi="Times New Roman" w:cs="Times New Roman"/>
            <w:sz w:val="28"/>
            <w:szCs w:val="28"/>
            <w:lang w:val="ru-RU"/>
          </w:rPr>
          <w:t>9</w:t>
        </w:r>
        <w:r w:rsidRPr="008F147D">
          <w:rPr>
            <w:rStyle w:val="ad"/>
            <w:rFonts w:ascii="Times New Roman" w:hAnsi="Times New Roman" w:cs="Times New Roman"/>
            <w:sz w:val="28"/>
            <w:szCs w:val="28"/>
          </w:rPr>
          <w:t>e</w:t>
        </w:r>
        <w:r w:rsidRPr="008F147D">
          <w:rPr>
            <w:rStyle w:val="ad"/>
            <w:rFonts w:ascii="Times New Roman" w:hAnsi="Times New Roman" w:cs="Times New Roman"/>
            <w:sz w:val="28"/>
            <w:szCs w:val="28"/>
            <w:lang w:val="ru-RU"/>
          </w:rPr>
          <w:t>4</w:t>
        </w:r>
        <w:r w:rsidRPr="008F147D">
          <w:rPr>
            <w:rStyle w:val="ad"/>
            <w:rFonts w:ascii="Times New Roman" w:hAnsi="Times New Roman" w:cs="Times New Roman"/>
            <w:sz w:val="28"/>
            <w:szCs w:val="28"/>
          </w:rPr>
          <w:t>JNO</w:t>
        </w:r>
        <w:r w:rsidRPr="008F147D">
          <w:rPr>
            <w:rStyle w:val="ad"/>
            <w:rFonts w:ascii="Times New Roman" w:hAnsi="Times New Roman" w:cs="Times New Roman"/>
            <w:sz w:val="28"/>
            <w:szCs w:val="28"/>
            <w:lang w:val="ru-RU"/>
          </w:rPr>
          <w:t>4</w:t>
        </w:r>
        <w:r w:rsidRPr="008F147D">
          <w:rPr>
            <w:rStyle w:val="ad"/>
            <w:rFonts w:ascii="Times New Roman" w:hAnsi="Times New Roman" w:cs="Times New Roman"/>
            <w:sz w:val="28"/>
            <w:szCs w:val="28"/>
          </w:rPr>
          <w:t>f</w:t>
        </w:r>
        <w:r w:rsidRPr="008F147D">
          <w:rPr>
            <w:rStyle w:val="ad"/>
            <w:rFonts w:ascii="Times New Roman" w:hAnsi="Times New Roman" w:cs="Times New Roman"/>
            <w:sz w:val="28"/>
            <w:szCs w:val="28"/>
            <w:lang w:val="ru-RU"/>
          </w:rPr>
          <w:t>9</w:t>
        </w:r>
        <w:r w:rsidRPr="008F147D">
          <w:rPr>
            <w:rStyle w:val="ad"/>
            <w:rFonts w:ascii="Times New Roman" w:hAnsi="Times New Roman" w:cs="Times New Roman"/>
            <w:sz w:val="28"/>
            <w:szCs w:val="28"/>
          </w:rPr>
          <w:t>dYtjFtDi</w:t>
        </w:r>
        <w:r w:rsidRPr="008F147D">
          <w:rPr>
            <w:rStyle w:val="ad"/>
            <w:rFonts w:ascii="Times New Roman" w:hAnsi="Times New Roman" w:cs="Times New Roman"/>
            <w:sz w:val="28"/>
            <w:szCs w:val="28"/>
            <w:lang w:val="ru-RU"/>
          </w:rPr>
          <w:t>_</w:t>
        </w:r>
        <w:r w:rsidRPr="008F147D">
          <w:rPr>
            <w:rStyle w:val="ad"/>
            <w:rFonts w:ascii="Times New Roman" w:hAnsi="Times New Roman" w:cs="Times New Roman"/>
            <w:sz w:val="28"/>
            <w:szCs w:val="28"/>
          </w:rPr>
          <w:t>u</w:t>
        </w:r>
        <w:r w:rsidRPr="008F147D">
          <w:rPr>
            <w:rStyle w:val="ad"/>
            <w:rFonts w:ascii="Times New Roman" w:hAnsi="Times New Roman" w:cs="Times New Roman"/>
            <w:sz w:val="28"/>
            <w:szCs w:val="28"/>
            <w:lang w:val="ru-RU"/>
          </w:rPr>
          <w:t>9</w:t>
        </w:r>
        <w:r w:rsidRPr="008F147D">
          <w:rPr>
            <w:rStyle w:val="ad"/>
            <w:rFonts w:ascii="Times New Roman" w:hAnsi="Times New Roman" w:cs="Times New Roman"/>
            <w:sz w:val="28"/>
            <w:szCs w:val="28"/>
          </w:rPr>
          <w:t>ovBLW</w:t>
        </w:r>
        <w:r w:rsidRPr="008F147D">
          <w:rPr>
            <w:rStyle w:val="ad"/>
            <w:rFonts w:ascii="Times New Roman" w:hAnsi="Times New Roman" w:cs="Times New Roman"/>
            <w:sz w:val="28"/>
            <w:szCs w:val="28"/>
            <w:lang w:val="ru-RU"/>
          </w:rPr>
          <w:t>26</w:t>
        </w:r>
        <w:r w:rsidRPr="008F147D">
          <w:rPr>
            <w:rStyle w:val="ad"/>
            <w:rFonts w:ascii="Times New Roman" w:hAnsi="Times New Roman" w:cs="Times New Roman"/>
            <w:sz w:val="28"/>
            <w:szCs w:val="28"/>
          </w:rPr>
          <w:t>K</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view</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usp</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drive</w:t>
        </w:r>
        <w:r w:rsidRPr="008F147D">
          <w:rPr>
            <w:rStyle w:val="ad"/>
            <w:rFonts w:ascii="Times New Roman" w:hAnsi="Times New Roman" w:cs="Times New Roman"/>
            <w:sz w:val="28"/>
            <w:szCs w:val="28"/>
            <w:lang w:val="ru-RU"/>
          </w:rPr>
          <w:t>_</w:t>
        </w:r>
        <w:r w:rsidRPr="008F147D">
          <w:rPr>
            <w:rStyle w:val="ad"/>
            <w:rFonts w:ascii="Times New Roman" w:hAnsi="Times New Roman" w:cs="Times New Roman"/>
            <w:sz w:val="28"/>
            <w:szCs w:val="28"/>
          </w:rPr>
          <w:t>link</w:t>
        </w:r>
      </w:hyperlink>
      <w:r w:rsidRPr="008F147D">
        <w:rPr>
          <w:lang w:val="ru-RU"/>
        </w:rPr>
        <w:t xml:space="preserve"> </w:t>
      </w:r>
      <w:r w:rsidRPr="008F147D">
        <w:rPr>
          <w:rStyle w:val="ad"/>
          <w:rFonts w:ascii="Times New Roman" w:hAnsi="Times New Roman" w:cs="Times New Roman"/>
          <w:color w:val="auto"/>
          <w:sz w:val="28"/>
          <w:szCs w:val="28"/>
          <w:u w:val="none"/>
          <w:lang w:val="ru-RU"/>
        </w:rPr>
        <w:t>11.08.2025</w:t>
      </w:r>
    </w:p>
    <w:p w14:paraId="40BAEB0D"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34 Саранцев Г.И. Сборник упражнений по методике преподавания в средней школе. Учебное пособие. – М.: 1982. – 80 с.</w:t>
      </w:r>
    </w:p>
    <w:p w14:paraId="5DD82843"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35 Тұяқов Е.А., Дүйсебаева А.Б., Разақ Ж.Н. Цифрлық білім беру ортасында болашақ математика мұғалімдерін даярлау //SCIENTIFIC JOURNAL OF PEDAGOGY AND ECONOMICS. ISSN 1991-3494. - Volume 5. - Number 417. – Алматы, 2025. – С.291–306. </w:t>
      </w:r>
      <w:hyperlink r:id="rId90" w:history="1">
        <w:r w:rsidRPr="008F147D">
          <w:rPr>
            <w:rStyle w:val="ad"/>
            <w:rFonts w:ascii="Times New Roman" w:hAnsi="Times New Roman" w:cs="Times New Roman"/>
            <w:sz w:val="28"/>
            <w:szCs w:val="28"/>
          </w:rPr>
          <w:t>https</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doi</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org</w:t>
        </w:r>
        <w:r w:rsidRPr="008F147D">
          <w:rPr>
            <w:rStyle w:val="ad"/>
            <w:rFonts w:ascii="Times New Roman" w:hAnsi="Times New Roman" w:cs="Times New Roman"/>
            <w:sz w:val="28"/>
            <w:szCs w:val="28"/>
            <w:lang w:val="ru-RU"/>
          </w:rPr>
          <w:t>/10.32014/2025.2518-1467.1038</w:t>
        </w:r>
      </w:hyperlink>
    </w:p>
    <w:p w14:paraId="488D8AAD"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ru-RU"/>
        </w:rPr>
        <w:t xml:space="preserve">36 </w:t>
      </w:r>
      <w:r w:rsidRPr="008F147D">
        <w:rPr>
          <w:rFonts w:ascii="Times New Roman" w:hAnsi="Times New Roman" w:cs="Times New Roman"/>
          <w:sz w:val="28"/>
          <w:szCs w:val="28"/>
          <w:lang w:val="kk-KZ"/>
        </w:rPr>
        <w:t>Абылкасымова А.Е., Кальней В.А., Шишов С. Е. Подготовка педагогических кадров в контексте введения новых цифровых технологий //Теоретические и методические проблемы создания современной образовательной среды. - М.: «Ваш Формат», 2019. – С.10-16.</w:t>
      </w:r>
    </w:p>
    <w:p w14:paraId="790DDDBE"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37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білім беру ұйымдарына қойылатын талаптарын бекіту туралы» Қазақстан Республикасы Оқу-ағарту министрінің 2023 жылғы 27 қарашадағы № 349 бұйрығы. </w:t>
      </w:r>
      <w:hyperlink r:id="rId91" w:history="1">
        <w:r w:rsidRPr="008F147D">
          <w:rPr>
            <w:rStyle w:val="ad"/>
            <w:rFonts w:ascii="Times New Roman" w:hAnsi="Times New Roman" w:cs="Times New Roman"/>
            <w:sz w:val="28"/>
            <w:szCs w:val="28"/>
          </w:rPr>
          <w:t>https://adilet.zan.kz/kaz/docs/V2300033682</w:t>
        </w:r>
      </w:hyperlink>
      <w:r w:rsidRPr="008F147D">
        <w:rPr>
          <w:rStyle w:val="ad"/>
          <w:rFonts w:ascii="Times New Roman" w:hAnsi="Times New Roman" w:cs="Times New Roman"/>
          <w:sz w:val="28"/>
          <w:szCs w:val="28"/>
          <w:lang w:val="kk-KZ"/>
        </w:rPr>
        <w:t>.</w:t>
      </w:r>
      <w:r w:rsidRPr="008F147D">
        <w:rPr>
          <w:rStyle w:val="ad"/>
          <w:rFonts w:ascii="Times New Roman" w:hAnsi="Times New Roman" w:cs="Times New Roman"/>
          <w:sz w:val="28"/>
          <w:szCs w:val="28"/>
          <w:u w:val="none"/>
          <w:lang w:val="kk-KZ"/>
        </w:rPr>
        <w:t xml:space="preserve">  </w:t>
      </w:r>
      <w:r w:rsidRPr="008F147D">
        <w:rPr>
          <w:rStyle w:val="ad"/>
          <w:rFonts w:ascii="Times New Roman" w:hAnsi="Times New Roman" w:cs="Times New Roman"/>
          <w:color w:val="auto"/>
          <w:sz w:val="28"/>
          <w:szCs w:val="28"/>
          <w:u w:val="none"/>
        </w:rPr>
        <w:t>11.08.2025</w:t>
      </w:r>
      <w:r w:rsidRPr="008F147D">
        <w:rPr>
          <w:rStyle w:val="ad"/>
          <w:rFonts w:ascii="Times New Roman" w:hAnsi="Times New Roman" w:cs="Times New Roman"/>
          <w:color w:val="auto"/>
          <w:sz w:val="28"/>
          <w:szCs w:val="28"/>
          <w:lang w:val="kk-KZ"/>
        </w:rPr>
        <w:t xml:space="preserve"> </w:t>
      </w:r>
    </w:p>
    <w:p w14:paraId="2400CC7E"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lastRenderedPageBreak/>
        <w:t xml:space="preserve">38 «Білім беру ұйымдарына қашықтықтан оқытуды ұсыну жөніндегі талаптарды және қашықтықтан оқыту бойынша және жоғары және (немесе) жоғары оқу орнынан кейінгі білімнің білім беру бағдарламалары бойынша онлайн-оқыту нысанында оқу процесін ұйымдастыру қағидаларын бекіту туралы» Қазақстан Республикасы Білім және ғылым министрінің 2015 жылғы 20 наурыздағы № 137 бұйрығы. </w:t>
      </w:r>
      <w:hyperlink r:id="rId92" w:history="1">
        <w:r w:rsidRPr="008F147D">
          <w:rPr>
            <w:rStyle w:val="ad"/>
            <w:rFonts w:ascii="Times New Roman" w:hAnsi="Times New Roman" w:cs="Times New Roman"/>
            <w:sz w:val="28"/>
            <w:szCs w:val="28"/>
          </w:rPr>
          <w:t>https://adilet.zan.kz/kaz/docs/V1500010768</w:t>
        </w:r>
      </w:hyperlink>
      <w:r w:rsidRPr="008F147D">
        <w:rPr>
          <w:lang w:val="kk-KZ"/>
        </w:rPr>
        <w:t xml:space="preserve">. </w:t>
      </w:r>
      <w:r w:rsidRPr="008F147D">
        <w:rPr>
          <w:rStyle w:val="ad"/>
          <w:rFonts w:ascii="Times New Roman" w:hAnsi="Times New Roman" w:cs="Times New Roman"/>
          <w:color w:val="auto"/>
          <w:sz w:val="28"/>
          <w:szCs w:val="28"/>
          <w:u w:val="none"/>
          <w:lang w:val="kk-KZ"/>
        </w:rPr>
        <w:t>11.08.2025</w:t>
      </w:r>
    </w:p>
    <w:p w14:paraId="4DB1CB06" w14:textId="77777777" w:rsidR="00562524" w:rsidRPr="008F147D" w:rsidRDefault="00562524" w:rsidP="00562524">
      <w:pPr>
        <w:spacing w:after="0" w:line="240" w:lineRule="auto"/>
        <w:ind w:firstLine="567"/>
        <w:jc w:val="both"/>
        <w:rPr>
          <w:rStyle w:val="ad"/>
          <w:rFonts w:ascii="Times New Roman" w:hAnsi="Times New Roman" w:cs="Times New Roman"/>
          <w:color w:val="auto"/>
          <w:sz w:val="28"/>
          <w:szCs w:val="28"/>
          <w:u w:val="none"/>
          <w:lang w:val="kk-KZ"/>
        </w:rPr>
      </w:pPr>
      <w:r w:rsidRPr="008F147D">
        <w:rPr>
          <w:rFonts w:ascii="Times New Roman" w:hAnsi="Times New Roman" w:cs="Times New Roman"/>
          <w:sz w:val="28"/>
          <w:szCs w:val="28"/>
          <w:lang w:val="kk-KZ"/>
        </w:rPr>
        <w:t xml:space="preserve">39 Қазақстан Республикасында мектепке дейінгі, орта, техникалық және кәсіптік білім беруді дамытудың 2023-2029 жылдарға арналған тұжырымдамасын бекіту туралы» Қазақстан Республикасы Үкіметінің 2023 жылғы 28 наурыздағы № 249 қаулысы. </w:t>
      </w:r>
      <w:r w:rsidRPr="008F147D">
        <w:rPr>
          <w:rStyle w:val="ad"/>
          <w:rFonts w:ascii="Times New Roman" w:hAnsi="Times New Roman" w:cs="Times New Roman"/>
          <w:color w:val="auto"/>
          <w:sz w:val="28"/>
          <w:szCs w:val="28"/>
          <w:u w:val="none"/>
          <w:lang w:val="kk-KZ"/>
        </w:rPr>
        <w:t>11.08.2025</w:t>
      </w:r>
    </w:p>
    <w:p w14:paraId="38C6896F"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40 «Білім туралы» Қазақстан Республикасының 2007 жылғы 27 шілдедегі № 319 Заңы. </w:t>
      </w:r>
      <w:hyperlink r:id="rId93" w:history="1">
        <w:r w:rsidRPr="008F147D">
          <w:rPr>
            <w:rStyle w:val="ad"/>
            <w:rFonts w:ascii="Times New Roman" w:hAnsi="Times New Roman" w:cs="Times New Roman"/>
            <w:sz w:val="28"/>
            <w:szCs w:val="28"/>
            <w:lang w:val="kk-KZ"/>
          </w:rPr>
          <w:t>https://adilet.zan.kz/kaz/docs/Z070000319_</w:t>
        </w:r>
      </w:hyperlink>
      <w:r w:rsidRPr="008F147D">
        <w:rPr>
          <w:rStyle w:val="ad"/>
          <w:rFonts w:ascii="Times New Roman" w:hAnsi="Times New Roman" w:cs="Times New Roman"/>
          <w:color w:val="auto"/>
          <w:sz w:val="28"/>
          <w:szCs w:val="28"/>
          <w:u w:val="none"/>
          <w:lang w:val="kk-KZ"/>
        </w:rPr>
        <w:t xml:space="preserve">  11.08.2025</w:t>
      </w:r>
    </w:p>
    <w:p w14:paraId="33934283"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41 «Қазақстан Республикасында жоғары білімді және ғылымды дамытудың 2023-2029 жылдарға арналған тұжырымдамасын бекіту туралы» Қазақстан Республикасы Үкіметінің 2023 жылғы 28 наурыздағы № 248 қаулысы. https://adilet.zan.kz/kaz/docs/P2300000248  11.08.2025 2023 </w:t>
      </w:r>
    </w:p>
    <w:p w14:paraId="336B779A" w14:textId="77777777" w:rsidR="00562524" w:rsidRPr="008F147D" w:rsidRDefault="00562524" w:rsidP="00562524">
      <w:pPr>
        <w:spacing w:after="0" w:line="240" w:lineRule="auto"/>
        <w:ind w:firstLine="567"/>
        <w:jc w:val="both"/>
        <w:rPr>
          <w:rFonts w:ascii="Times New Roman" w:hAnsi="Times New Roman" w:cs="Times New Roman"/>
          <w:sz w:val="28"/>
          <w:szCs w:val="28"/>
        </w:rPr>
      </w:pPr>
      <w:r w:rsidRPr="008F147D">
        <w:rPr>
          <w:rFonts w:ascii="Times New Roman" w:hAnsi="Times New Roman" w:cs="Times New Roman"/>
          <w:sz w:val="28"/>
          <w:szCs w:val="28"/>
        </w:rPr>
        <w:t xml:space="preserve">42 </w:t>
      </w:r>
      <w:r w:rsidRPr="008F147D">
        <w:rPr>
          <w:rFonts w:ascii="Times New Roman" w:hAnsi="Times New Roman" w:cs="Times New Roman"/>
          <w:sz w:val="28"/>
          <w:szCs w:val="28"/>
          <w:lang w:val="kk-KZ"/>
        </w:rPr>
        <w:t xml:space="preserve">Shlyapnikov V. “Problem aspects of digitalization of education,” Psychological and Pedagogical Problems of Human and Social Security, vol. 4, pp. 6–10, 2023. </w:t>
      </w:r>
      <w:hyperlink r:id="rId94" w:history="1">
        <w:r w:rsidRPr="008F147D">
          <w:rPr>
            <w:rStyle w:val="ad"/>
            <w:rFonts w:ascii="Times New Roman" w:hAnsi="Times New Roman" w:cs="Times New Roman"/>
            <w:sz w:val="28"/>
            <w:szCs w:val="28"/>
          </w:rPr>
          <w:t>https://doi.org/10.61260/2074-1618-2024-2023-4-6-10</w:t>
        </w:r>
      </w:hyperlink>
    </w:p>
    <w:p w14:paraId="3CD82AE2" w14:textId="77777777" w:rsidR="00562524" w:rsidRPr="008F147D" w:rsidRDefault="00562524" w:rsidP="00562524">
      <w:pPr>
        <w:spacing w:after="0" w:line="240" w:lineRule="auto"/>
        <w:ind w:firstLine="567"/>
        <w:jc w:val="both"/>
        <w:rPr>
          <w:rFonts w:ascii="Times New Roman" w:hAnsi="Times New Roman" w:cs="Times New Roman"/>
          <w:sz w:val="28"/>
          <w:szCs w:val="28"/>
        </w:rPr>
      </w:pPr>
      <w:r w:rsidRPr="008F147D">
        <w:rPr>
          <w:rFonts w:ascii="Times New Roman" w:hAnsi="Times New Roman" w:cs="Times New Roman"/>
          <w:sz w:val="28"/>
          <w:szCs w:val="28"/>
        </w:rPr>
        <w:t xml:space="preserve">43 </w:t>
      </w:r>
      <w:r w:rsidRPr="008F147D">
        <w:rPr>
          <w:rFonts w:ascii="Times New Roman" w:hAnsi="Times New Roman" w:cs="Times New Roman"/>
          <w:sz w:val="28"/>
          <w:szCs w:val="28"/>
          <w:lang w:val="kk-KZ"/>
        </w:rPr>
        <w:t xml:space="preserve">Semenov A.L., Abylkassymova A.E., Polikarpov S.A. “Foundations of mathematical education in the digital age,” Doklady Mathematics, vol. 107, no. 1, </w:t>
      </w:r>
      <w:hyperlink r:id="rId95" w:history="1">
        <w:r w:rsidRPr="008F147D">
          <w:rPr>
            <w:rStyle w:val="ad"/>
            <w:rFonts w:ascii="Times New Roman" w:hAnsi="Times New Roman" w:cs="Times New Roman"/>
            <w:sz w:val="28"/>
            <w:szCs w:val="28"/>
          </w:rPr>
          <w:t>https://doi.org/10.1134/S1064562423700564</w:t>
        </w:r>
      </w:hyperlink>
    </w:p>
    <w:p w14:paraId="4BF1F512"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4</w:t>
      </w:r>
      <w:r w:rsidRPr="008F147D">
        <w:rPr>
          <w:rFonts w:ascii="Times New Roman" w:hAnsi="Times New Roman" w:cs="Times New Roman"/>
          <w:sz w:val="28"/>
          <w:szCs w:val="28"/>
        </w:rPr>
        <w:t>4</w:t>
      </w:r>
      <w:r w:rsidRPr="008F147D">
        <w:rPr>
          <w:rFonts w:ascii="Times New Roman" w:hAnsi="Times New Roman" w:cs="Times New Roman"/>
          <w:sz w:val="28"/>
          <w:szCs w:val="28"/>
          <w:lang w:val="kk-KZ"/>
        </w:rPr>
        <w:t xml:space="preserve"> Kosmoski, T. T. Digital Learning Technologies: Applications and Innovations //Journal of Educational Technology Systems, 38(3). – 2010. – рр.235-246.</w:t>
      </w:r>
    </w:p>
    <w:p w14:paraId="1C538CA2"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4</w:t>
      </w:r>
      <w:r w:rsidRPr="008F147D">
        <w:rPr>
          <w:rFonts w:ascii="Times New Roman" w:hAnsi="Times New Roman" w:cs="Times New Roman"/>
          <w:sz w:val="28"/>
          <w:szCs w:val="28"/>
        </w:rPr>
        <w:t>5</w:t>
      </w:r>
      <w:r w:rsidRPr="008F147D">
        <w:rPr>
          <w:rFonts w:ascii="Times New Roman" w:hAnsi="Times New Roman" w:cs="Times New Roman"/>
          <w:sz w:val="28"/>
          <w:szCs w:val="28"/>
          <w:lang w:val="kk-KZ"/>
        </w:rPr>
        <w:t xml:space="preserve"> Jardina, K., Lester, S. Digital technologies in education: Enhancing student engagement and learning outcomes //Journal of Digital Learning in Teacher Education, 35(2). – 2019. – рр.85-93.</w:t>
      </w:r>
    </w:p>
    <w:p w14:paraId="4C46D534"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4</w:t>
      </w:r>
      <w:r w:rsidRPr="008F147D">
        <w:rPr>
          <w:rFonts w:ascii="Times New Roman" w:hAnsi="Times New Roman" w:cs="Times New Roman"/>
          <w:sz w:val="28"/>
          <w:szCs w:val="28"/>
        </w:rPr>
        <w:t xml:space="preserve">6 </w:t>
      </w:r>
      <w:r w:rsidRPr="008F147D">
        <w:rPr>
          <w:rFonts w:ascii="Times New Roman" w:hAnsi="Times New Roman" w:cs="Times New Roman"/>
          <w:sz w:val="28"/>
          <w:szCs w:val="28"/>
          <w:lang w:val="kk-KZ"/>
        </w:rPr>
        <w:t>Mazur, E. (1997). Peer Instruction: A User's Manual. Prentice Hall.</w:t>
      </w:r>
    </w:p>
    <w:p w14:paraId="546E0820"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47 Сарафанов А.В., Суковатый А.Г., Суковатая И.Е. и др. Применение информационно-коммуникационных технологий в образовании: электронное учебно-методическое пособие. – Красноярск: ИПЦ КГТУ. 2006. URL: http:// window.edu.ru/resource/923/60923/files/book2. Pdf (дата обращения 2023-10-08).</w:t>
      </w:r>
    </w:p>
    <w:p w14:paraId="1C3AA478" w14:textId="77777777" w:rsidR="00562524" w:rsidRPr="008F147D" w:rsidRDefault="00562524" w:rsidP="00562524">
      <w:pPr>
        <w:pStyle w:val="a3"/>
        <w:tabs>
          <w:tab w:val="left" w:pos="284"/>
        </w:tabs>
        <w:ind w:left="0"/>
      </w:pPr>
      <w:r w:rsidRPr="008F147D">
        <w:t>4</w:t>
      </w:r>
      <w:r w:rsidRPr="008F147D">
        <w:rPr>
          <w:lang w:val="ru-RU"/>
        </w:rPr>
        <w:t>8</w:t>
      </w:r>
      <w:r w:rsidRPr="008F147D">
        <w:t xml:space="preserve"> Семенов А.Л. Информационные и коммуникационные технологии в общем образовании: теория и практика. Авторизованный пер. с англ., переработанный и дополненный. Париж: ЮНЕСКО. 2005. – 327 с.</w:t>
      </w:r>
    </w:p>
    <w:p w14:paraId="10C45834" w14:textId="77777777" w:rsidR="00562524" w:rsidRPr="008F147D" w:rsidRDefault="00562524" w:rsidP="00562524">
      <w:pPr>
        <w:pStyle w:val="a3"/>
        <w:tabs>
          <w:tab w:val="left" w:pos="284"/>
        </w:tabs>
        <w:ind w:left="0"/>
        <w:rPr>
          <w:lang w:val="ru-RU"/>
        </w:rPr>
      </w:pPr>
      <w:r w:rsidRPr="008F147D">
        <w:t>4</w:t>
      </w:r>
      <w:r w:rsidRPr="008F147D">
        <w:rPr>
          <w:lang w:val="ru-RU"/>
        </w:rPr>
        <w:t>9</w:t>
      </w:r>
      <w:r w:rsidRPr="008F147D">
        <w:t xml:space="preserve"> Абылкасымова А.Е. О модернизации цифрового образования на основе интеллекта и национальной идентичности обучающихся // Известия Национальной Академии наук Республики Казахстан. Серия общественных и гуманитарных наук, 2020. № 4(332). – С. 265-276.</w:t>
      </w:r>
    </w:p>
    <w:p w14:paraId="577876BD" w14:textId="77777777" w:rsidR="00562524" w:rsidRPr="008F147D" w:rsidRDefault="00562524" w:rsidP="00562524">
      <w:pPr>
        <w:pStyle w:val="a3"/>
        <w:tabs>
          <w:tab w:val="left" w:pos="284"/>
        </w:tabs>
        <w:ind w:left="0"/>
        <w:rPr>
          <w:lang w:val="ru-RU"/>
        </w:rPr>
      </w:pPr>
      <w:r w:rsidRPr="008F147D">
        <w:rPr>
          <w:lang w:val="ru-RU"/>
        </w:rPr>
        <w:t xml:space="preserve">50 </w:t>
      </w:r>
      <w:r w:rsidRPr="008F147D">
        <w:t>Залесский М.Л., Винник В.К. Эффективность применения цифровых технологий в образовательном процессе вуза //Современные проблемы науки и образования. – 2023. – № 3. https://science-education.ru/ru/article/view?id=32638 (дата обращения 2023-10-08).</w:t>
      </w:r>
    </w:p>
    <w:p w14:paraId="4370252C" w14:textId="77777777" w:rsidR="00562524" w:rsidRPr="008F147D" w:rsidRDefault="00562524" w:rsidP="00562524">
      <w:pPr>
        <w:pStyle w:val="a3"/>
        <w:tabs>
          <w:tab w:val="left" w:pos="284"/>
        </w:tabs>
        <w:ind w:left="0"/>
        <w:rPr>
          <w:lang w:val="ru-RU"/>
        </w:rPr>
      </w:pPr>
      <w:r w:rsidRPr="008F147D">
        <w:rPr>
          <w:lang w:val="ru-RU"/>
        </w:rPr>
        <w:t xml:space="preserve">51 </w:t>
      </w:r>
      <w:r w:rsidRPr="008F147D">
        <w:t xml:space="preserve">Кочергин Д.Г., Жернов Е.Е. Опыт цифровизации высшего образования </w:t>
      </w:r>
      <w:r w:rsidRPr="008F147D">
        <w:lastRenderedPageBreak/>
        <w:t>за рубежом //Профессиональное образование в России и за рубежом. 2019. № 2 (34). – С.12-23.</w:t>
      </w:r>
    </w:p>
    <w:p w14:paraId="404EF422" w14:textId="77777777" w:rsidR="00562524" w:rsidRPr="008F147D" w:rsidRDefault="00562524" w:rsidP="00562524">
      <w:pPr>
        <w:pStyle w:val="a3"/>
        <w:tabs>
          <w:tab w:val="left" w:pos="284"/>
        </w:tabs>
        <w:ind w:left="0"/>
        <w:rPr>
          <w:lang w:val="ru-RU"/>
        </w:rPr>
      </w:pPr>
      <w:r w:rsidRPr="008F147D">
        <w:rPr>
          <w:lang w:val="ru-RU"/>
        </w:rPr>
        <w:t xml:space="preserve">52 </w:t>
      </w:r>
      <w:r w:rsidRPr="008F147D">
        <w:t xml:space="preserve">Семенова Л.М. Динамика цифровой дидактики в условиях трансформации высшего образования. Часть I //Мир науки. Педагогика и психология. – 2020. – №3. </w:t>
      </w:r>
      <w:hyperlink r:id="rId96" w:history="1">
        <w:r w:rsidRPr="008F147D">
          <w:rPr>
            <w:rStyle w:val="ad"/>
          </w:rPr>
          <w:t>https://mir-nauki.com/PDF/87PDMN320.pdf</w:t>
        </w:r>
      </w:hyperlink>
      <w:r w:rsidRPr="008F147D">
        <w:t>.</w:t>
      </w:r>
    </w:p>
    <w:p w14:paraId="2FF88C74" w14:textId="77777777" w:rsidR="00562524" w:rsidRPr="008F147D" w:rsidRDefault="00562524" w:rsidP="00562524">
      <w:pPr>
        <w:pStyle w:val="a3"/>
        <w:tabs>
          <w:tab w:val="left" w:pos="284"/>
          <w:tab w:val="left" w:pos="1152"/>
        </w:tabs>
        <w:ind w:left="0"/>
        <w:rPr>
          <w:lang w:val="ru-RU"/>
        </w:rPr>
      </w:pPr>
      <w:r w:rsidRPr="008F147D">
        <w:rPr>
          <w:lang w:val="ru-RU"/>
        </w:rPr>
        <w:t xml:space="preserve">53 </w:t>
      </w:r>
      <w:r w:rsidRPr="008F147D">
        <w:t>Артюхина М.С. Современная образовательная среда в контексте постнеклассической научной парадигмы //Проблемы современного педагогического образования. Сер.: Педагогика и психология. – 2018. – Вып. 60. – Ч.2. – С.21-24., 22б.</w:t>
      </w:r>
    </w:p>
    <w:p w14:paraId="6D30F848" w14:textId="77777777" w:rsidR="00562524" w:rsidRPr="008F147D" w:rsidRDefault="00562524" w:rsidP="00562524">
      <w:pPr>
        <w:pStyle w:val="a3"/>
        <w:tabs>
          <w:tab w:val="left" w:pos="284"/>
          <w:tab w:val="left" w:pos="1152"/>
        </w:tabs>
        <w:ind w:left="0"/>
        <w:rPr>
          <w:lang w:val="ru-RU"/>
        </w:rPr>
      </w:pPr>
      <w:r w:rsidRPr="008F147D">
        <w:rPr>
          <w:lang w:val="ru-RU"/>
        </w:rPr>
        <w:t xml:space="preserve">54 </w:t>
      </w:r>
      <w:r w:rsidRPr="008F147D">
        <w:t>Сергеева Б.В. Профессиональное саморазвитие будущего педагога начального образования в условиях цифровой образовательной среды //Вестник Тамбовского университета. Серия: Гуманитарные науки. – 2020. – №186. – Т.25. – С.114-127.</w:t>
      </w:r>
    </w:p>
    <w:p w14:paraId="0AB1E090" w14:textId="77777777" w:rsidR="00562524" w:rsidRPr="008F147D" w:rsidRDefault="00562524" w:rsidP="00562524">
      <w:pPr>
        <w:pStyle w:val="a3"/>
        <w:tabs>
          <w:tab w:val="left" w:pos="284"/>
          <w:tab w:val="left" w:pos="1152"/>
        </w:tabs>
        <w:ind w:left="0"/>
      </w:pPr>
      <w:r w:rsidRPr="008F147D">
        <w:t>5</w:t>
      </w:r>
      <w:r w:rsidRPr="008F147D">
        <w:rPr>
          <w:lang w:val="ru-RU"/>
        </w:rPr>
        <w:t>5</w:t>
      </w:r>
      <w:r w:rsidRPr="008F147D">
        <w:t xml:space="preserve"> Бидайбеков, Е., Гриншкун, В., Курмангалиева, Н. Модель формирования цифровой образовательной среды педагогического вуза //Вестник КазНПУ имени Абая. Серия: Физико-математические науки. - №80 (4). – 2022. – С.219–227.</w:t>
      </w:r>
    </w:p>
    <w:p w14:paraId="6500B845" w14:textId="77777777" w:rsidR="00562524" w:rsidRPr="008F147D" w:rsidRDefault="00562524" w:rsidP="00562524">
      <w:pPr>
        <w:pStyle w:val="a3"/>
        <w:tabs>
          <w:tab w:val="left" w:pos="284"/>
          <w:tab w:val="left" w:pos="1152"/>
        </w:tabs>
        <w:ind w:left="0"/>
        <w:rPr>
          <w:lang w:val="en-US"/>
        </w:rPr>
      </w:pPr>
      <w:r w:rsidRPr="008F147D">
        <w:rPr>
          <w:lang w:val="en-US"/>
        </w:rPr>
        <w:t xml:space="preserve">56 </w:t>
      </w:r>
      <w:r w:rsidRPr="008F147D">
        <w:t xml:space="preserve">Andrade E.I.A.O., Silva P., Pina M.O.M. “Digital technologies in mathematics education,” Journal of Interdisciplinary Debates, vol. 4, no. 1, pp. 97–122, 2023. </w:t>
      </w:r>
      <w:hyperlink r:id="rId97" w:history="1">
        <w:r w:rsidRPr="008F147D">
          <w:rPr>
            <w:rStyle w:val="ad"/>
          </w:rPr>
          <w:t>https://doi.org/10.51249/jid.v4i01.1255</w:t>
        </w:r>
      </w:hyperlink>
    </w:p>
    <w:p w14:paraId="67AA259A" w14:textId="77777777" w:rsidR="00562524" w:rsidRPr="008F147D" w:rsidRDefault="00562524" w:rsidP="00562524">
      <w:pPr>
        <w:pStyle w:val="a3"/>
        <w:tabs>
          <w:tab w:val="left" w:pos="284"/>
          <w:tab w:val="left" w:pos="1152"/>
        </w:tabs>
        <w:ind w:left="0"/>
        <w:rPr>
          <w:lang w:val="en-US"/>
        </w:rPr>
      </w:pPr>
      <w:r w:rsidRPr="008F147D">
        <w:rPr>
          <w:lang w:val="en-US"/>
        </w:rPr>
        <w:t xml:space="preserve">57 </w:t>
      </w:r>
      <w:r w:rsidRPr="008F147D">
        <w:t xml:space="preserve">Viberg O., Grönlund Å., Andersson A. Integrating digital technology in mathematics education: A Swedish case study,” Interactive Learning Environments, vol. 31, no. 1, pp. 232–243, 2023. </w:t>
      </w:r>
      <w:hyperlink r:id="rId98" w:history="1">
        <w:r w:rsidRPr="008F147D">
          <w:rPr>
            <w:rStyle w:val="ad"/>
          </w:rPr>
          <w:t>https://doi.org/10.1080/10494820.2020.1770801</w:t>
        </w:r>
      </w:hyperlink>
    </w:p>
    <w:p w14:paraId="05716C6D" w14:textId="77777777" w:rsidR="00562524" w:rsidRPr="008F147D" w:rsidRDefault="00562524" w:rsidP="00562524">
      <w:pPr>
        <w:pStyle w:val="a3"/>
        <w:tabs>
          <w:tab w:val="left" w:pos="284"/>
          <w:tab w:val="left" w:pos="1152"/>
        </w:tabs>
        <w:ind w:left="0"/>
        <w:rPr>
          <w:lang w:val="en-US"/>
        </w:rPr>
      </w:pPr>
      <w:r w:rsidRPr="008F147D">
        <w:rPr>
          <w:lang w:val="en-US"/>
        </w:rPr>
        <w:t xml:space="preserve">58 Abar A.P., Lavicza Z. “Underlying theories for use of digital </w:t>
      </w:r>
      <w:r w:rsidRPr="008F147D">
        <w:t>technologies</w:t>
      </w:r>
      <w:r w:rsidRPr="008F147D">
        <w:rPr>
          <w:lang w:val="en-US"/>
        </w:rPr>
        <w:t xml:space="preserve"> </w:t>
      </w:r>
      <w:r w:rsidRPr="008F147D">
        <w:t>in</w:t>
      </w:r>
      <w:r w:rsidRPr="008F147D">
        <w:rPr>
          <w:lang w:val="en-US"/>
        </w:rPr>
        <w:t xml:space="preserve"> </w:t>
      </w:r>
      <w:r w:rsidRPr="008F147D">
        <w:t>mathematics</w:t>
      </w:r>
      <w:r w:rsidRPr="008F147D">
        <w:rPr>
          <w:lang w:val="en-US"/>
        </w:rPr>
        <w:t xml:space="preserve"> </w:t>
      </w:r>
      <w:r w:rsidRPr="008F147D">
        <w:t>education</w:t>
      </w:r>
      <w:r w:rsidRPr="008F147D">
        <w:rPr>
          <w:lang w:val="en-US"/>
        </w:rPr>
        <w:t xml:space="preserve">,” </w:t>
      </w:r>
      <w:r w:rsidRPr="008F147D">
        <w:t>Acta</w:t>
      </w:r>
      <w:r w:rsidRPr="008F147D">
        <w:rPr>
          <w:lang w:val="en-US"/>
        </w:rPr>
        <w:t xml:space="preserve"> </w:t>
      </w:r>
      <w:r w:rsidRPr="008F147D">
        <w:t>Scientiae</w:t>
      </w:r>
      <w:r w:rsidRPr="008F147D">
        <w:rPr>
          <w:lang w:val="en-US"/>
        </w:rPr>
        <w:t xml:space="preserve">, </w:t>
      </w:r>
      <w:r w:rsidRPr="008F147D">
        <w:t>vol</w:t>
      </w:r>
      <w:r w:rsidRPr="008F147D">
        <w:rPr>
          <w:lang w:val="en-US"/>
        </w:rPr>
        <w:t xml:space="preserve">. 21, </w:t>
      </w:r>
      <w:r w:rsidRPr="008F147D">
        <w:t>no</w:t>
      </w:r>
      <w:r w:rsidRPr="008F147D">
        <w:rPr>
          <w:lang w:val="en-US"/>
        </w:rPr>
        <w:t xml:space="preserve">. 1, pp. 39–54. 2019. </w:t>
      </w:r>
      <w:hyperlink r:id="rId99" w:history="1">
        <w:r w:rsidRPr="008F147D">
          <w:rPr>
            <w:rStyle w:val="ad"/>
            <w:lang w:val="en-US"/>
          </w:rPr>
          <w:t>https://doi.org/10.17648/acta.scientiae.v21iss1id4913</w:t>
        </w:r>
      </w:hyperlink>
    </w:p>
    <w:p w14:paraId="6B593F27" w14:textId="77777777" w:rsidR="00562524" w:rsidRPr="008F147D" w:rsidRDefault="00562524" w:rsidP="00562524">
      <w:pPr>
        <w:pStyle w:val="a3"/>
        <w:tabs>
          <w:tab w:val="left" w:pos="284"/>
          <w:tab w:val="left" w:pos="1152"/>
        </w:tabs>
        <w:ind w:left="0"/>
        <w:rPr>
          <w:lang w:val="en-US"/>
        </w:rPr>
      </w:pPr>
      <w:r w:rsidRPr="008F147D">
        <w:rPr>
          <w:lang w:val="en-US"/>
        </w:rPr>
        <w:t xml:space="preserve">59 </w:t>
      </w:r>
      <w:r w:rsidRPr="008F147D">
        <w:t>Molina</w:t>
      </w:r>
      <w:r w:rsidRPr="008F147D">
        <w:rPr>
          <w:lang w:val="en-US"/>
        </w:rPr>
        <w:t>-</w:t>
      </w:r>
      <w:r w:rsidRPr="008F147D">
        <w:t>Toro</w:t>
      </w:r>
      <w:r w:rsidRPr="008F147D">
        <w:rPr>
          <w:lang w:val="en-US"/>
        </w:rPr>
        <w:t xml:space="preserve"> </w:t>
      </w:r>
      <w:r w:rsidRPr="008F147D">
        <w:t>J</w:t>
      </w:r>
      <w:r w:rsidRPr="008F147D">
        <w:rPr>
          <w:lang w:val="en-US"/>
        </w:rPr>
        <w:t>.</w:t>
      </w:r>
      <w:r w:rsidRPr="008F147D">
        <w:t>F</w:t>
      </w:r>
      <w:r w:rsidRPr="008F147D">
        <w:rPr>
          <w:lang w:val="en-US"/>
        </w:rPr>
        <w:t xml:space="preserve">., </w:t>
      </w:r>
      <w:r w:rsidRPr="008F147D">
        <w:t>Rend</w:t>
      </w:r>
      <w:r w:rsidRPr="008F147D">
        <w:rPr>
          <w:lang w:val="en-US"/>
        </w:rPr>
        <w:t>ó</w:t>
      </w:r>
      <w:r w:rsidRPr="008F147D">
        <w:t>n</w:t>
      </w:r>
      <w:r w:rsidRPr="008F147D">
        <w:rPr>
          <w:lang w:val="en-US"/>
        </w:rPr>
        <w:t>-</w:t>
      </w:r>
      <w:r w:rsidRPr="008F147D">
        <w:t>Mesa</w:t>
      </w:r>
      <w:r w:rsidRPr="008F147D">
        <w:rPr>
          <w:lang w:val="en-US"/>
        </w:rPr>
        <w:t xml:space="preserve"> </w:t>
      </w:r>
      <w:r w:rsidRPr="008F147D">
        <w:t>P</w:t>
      </w:r>
      <w:r w:rsidRPr="008F147D">
        <w:rPr>
          <w:lang w:val="en-US"/>
        </w:rPr>
        <w:t>.</w:t>
      </w:r>
      <w:r w:rsidRPr="008F147D">
        <w:t>A</w:t>
      </w:r>
      <w:r w:rsidRPr="008F147D">
        <w:rPr>
          <w:lang w:val="en-US"/>
        </w:rPr>
        <w:t xml:space="preserve">., </w:t>
      </w:r>
      <w:r w:rsidRPr="008F147D">
        <w:t>Villa</w:t>
      </w:r>
      <w:r w:rsidRPr="008F147D">
        <w:rPr>
          <w:lang w:val="en-US"/>
        </w:rPr>
        <w:t>-</w:t>
      </w:r>
      <w:r w:rsidRPr="008F147D">
        <w:t>Ochoa</w:t>
      </w:r>
      <w:r w:rsidRPr="008F147D">
        <w:rPr>
          <w:lang w:val="en-US"/>
        </w:rPr>
        <w:t xml:space="preserve"> </w:t>
      </w:r>
      <w:r w:rsidRPr="008F147D">
        <w:t>J</w:t>
      </w:r>
      <w:r w:rsidRPr="008F147D">
        <w:rPr>
          <w:lang w:val="en-US"/>
        </w:rPr>
        <w:t>.</w:t>
      </w:r>
      <w:r w:rsidRPr="008F147D">
        <w:t>A</w:t>
      </w:r>
      <w:r w:rsidRPr="008F147D">
        <w:rPr>
          <w:lang w:val="en-US"/>
        </w:rPr>
        <w:t>. “</w:t>
      </w:r>
      <w:r w:rsidRPr="008F147D">
        <w:t>Research</w:t>
      </w:r>
      <w:r w:rsidRPr="008F147D">
        <w:rPr>
          <w:lang w:val="en-US"/>
        </w:rPr>
        <w:t xml:space="preserve"> </w:t>
      </w:r>
      <w:r w:rsidRPr="008F147D">
        <w:t>trends</w:t>
      </w:r>
      <w:r w:rsidRPr="008F147D">
        <w:rPr>
          <w:lang w:val="en-US"/>
        </w:rPr>
        <w:t xml:space="preserve"> </w:t>
      </w:r>
      <w:r w:rsidRPr="008F147D">
        <w:t>in</w:t>
      </w:r>
      <w:r w:rsidRPr="008F147D">
        <w:rPr>
          <w:lang w:val="en-US"/>
        </w:rPr>
        <w:t xml:space="preserve"> </w:t>
      </w:r>
      <w:r w:rsidRPr="008F147D">
        <w:t>digital</w:t>
      </w:r>
      <w:r w:rsidRPr="008F147D">
        <w:rPr>
          <w:lang w:val="en-US"/>
        </w:rPr>
        <w:t xml:space="preserve"> </w:t>
      </w:r>
      <w:r w:rsidRPr="008F147D">
        <w:t>technologies</w:t>
      </w:r>
      <w:r w:rsidRPr="008F147D">
        <w:rPr>
          <w:lang w:val="en-US"/>
        </w:rPr>
        <w:t xml:space="preserve"> </w:t>
      </w:r>
      <w:r w:rsidRPr="008F147D">
        <w:t>and</w:t>
      </w:r>
      <w:r w:rsidRPr="008F147D">
        <w:rPr>
          <w:lang w:val="en-US"/>
        </w:rPr>
        <w:t xml:space="preserve"> </w:t>
      </w:r>
      <w:r w:rsidRPr="008F147D">
        <w:t>modeling</w:t>
      </w:r>
      <w:r w:rsidRPr="008F147D">
        <w:rPr>
          <w:lang w:val="en-US"/>
        </w:rPr>
        <w:t xml:space="preserve"> </w:t>
      </w:r>
      <w:r w:rsidRPr="008F147D">
        <w:t>in</w:t>
      </w:r>
      <w:r w:rsidRPr="008F147D">
        <w:rPr>
          <w:lang w:val="en-US"/>
        </w:rPr>
        <w:t xml:space="preserve"> </w:t>
      </w:r>
      <w:r w:rsidRPr="008F147D">
        <w:t>mathematics</w:t>
      </w:r>
      <w:r w:rsidRPr="008F147D">
        <w:rPr>
          <w:lang w:val="en-US"/>
        </w:rPr>
        <w:t xml:space="preserve"> </w:t>
      </w:r>
      <w:r w:rsidRPr="008F147D">
        <w:t>education</w:t>
      </w:r>
      <w:r w:rsidRPr="008F147D">
        <w:rPr>
          <w:lang w:val="en-US"/>
        </w:rPr>
        <w:t xml:space="preserve">,” </w:t>
      </w:r>
      <w:r w:rsidRPr="008F147D">
        <w:t>Eurasia</w:t>
      </w:r>
      <w:r w:rsidRPr="008F147D">
        <w:rPr>
          <w:lang w:val="en-US"/>
        </w:rPr>
        <w:t xml:space="preserve"> </w:t>
      </w:r>
      <w:r w:rsidRPr="008F147D">
        <w:t>Journal</w:t>
      </w:r>
      <w:r w:rsidRPr="008F147D">
        <w:rPr>
          <w:lang w:val="en-US"/>
        </w:rPr>
        <w:t xml:space="preserve"> </w:t>
      </w:r>
      <w:r w:rsidRPr="008F147D">
        <w:t>of</w:t>
      </w:r>
      <w:r w:rsidRPr="008F147D">
        <w:rPr>
          <w:lang w:val="en-US"/>
        </w:rPr>
        <w:t xml:space="preserve"> </w:t>
      </w:r>
      <w:r w:rsidRPr="008F147D">
        <w:t>Mathematics</w:t>
      </w:r>
      <w:r w:rsidRPr="008F147D">
        <w:rPr>
          <w:lang w:val="en-US"/>
        </w:rPr>
        <w:t xml:space="preserve">, </w:t>
      </w:r>
      <w:r w:rsidRPr="008F147D">
        <w:t>Science</w:t>
      </w:r>
      <w:r w:rsidRPr="008F147D">
        <w:rPr>
          <w:lang w:val="en-US"/>
        </w:rPr>
        <w:t xml:space="preserve"> </w:t>
      </w:r>
      <w:r w:rsidRPr="008F147D">
        <w:t>and</w:t>
      </w:r>
      <w:r w:rsidRPr="008F147D">
        <w:rPr>
          <w:lang w:val="en-US"/>
        </w:rPr>
        <w:t xml:space="preserve"> </w:t>
      </w:r>
      <w:r w:rsidRPr="008F147D">
        <w:t>Technology</w:t>
      </w:r>
      <w:r w:rsidRPr="008F147D">
        <w:rPr>
          <w:lang w:val="en-US"/>
        </w:rPr>
        <w:t xml:space="preserve"> </w:t>
      </w:r>
      <w:r w:rsidRPr="008F147D">
        <w:t>Education</w:t>
      </w:r>
      <w:r w:rsidRPr="008F147D">
        <w:rPr>
          <w:lang w:val="en-US"/>
        </w:rPr>
        <w:t xml:space="preserve">, </w:t>
      </w:r>
      <w:r w:rsidRPr="008F147D">
        <w:t>vol</w:t>
      </w:r>
      <w:r w:rsidRPr="008F147D">
        <w:rPr>
          <w:lang w:val="en-US"/>
        </w:rPr>
        <w:t xml:space="preserve">. 15, </w:t>
      </w:r>
      <w:hyperlink r:id="rId100" w:history="1">
        <w:r w:rsidRPr="008F147D">
          <w:rPr>
            <w:rStyle w:val="ad"/>
          </w:rPr>
          <w:t>https</w:t>
        </w:r>
        <w:r w:rsidRPr="008F147D">
          <w:rPr>
            <w:rStyle w:val="ad"/>
            <w:lang w:val="en-US"/>
          </w:rPr>
          <w:t>://</w:t>
        </w:r>
        <w:r w:rsidRPr="008F147D">
          <w:rPr>
            <w:rStyle w:val="ad"/>
          </w:rPr>
          <w:t>doi</w:t>
        </w:r>
        <w:r w:rsidRPr="008F147D">
          <w:rPr>
            <w:rStyle w:val="ad"/>
            <w:lang w:val="en-US"/>
          </w:rPr>
          <w:t>.</w:t>
        </w:r>
        <w:r w:rsidRPr="008F147D">
          <w:rPr>
            <w:rStyle w:val="ad"/>
          </w:rPr>
          <w:t>org</w:t>
        </w:r>
        <w:r w:rsidRPr="008F147D">
          <w:rPr>
            <w:rStyle w:val="ad"/>
            <w:lang w:val="en-US"/>
          </w:rPr>
          <w:t>/10.29333/</w:t>
        </w:r>
        <w:r w:rsidRPr="008F147D">
          <w:rPr>
            <w:rStyle w:val="ad"/>
          </w:rPr>
          <w:t>ejmste</w:t>
        </w:r>
        <w:r w:rsidRPr="008F147D">
          <w:rPr>
            <w:rStyle w:val="ad"/>
            <w:lang w:val="en-US"/>
          </w:rPr>
          <w:t>/108438</w:t>
        </w:r>
      </w:hyperlink>
    </w:p>
    <w:p w14:paraId="59D8A5CA" w14:textId="77777777" w:rsidR="00562524" w:rsidRPr="008F147D" w:rsidRDefault="00562524" w:rsidP="00562524">
      <w:pPr>
        <w:pStyle w:val="a3"/>
        <w:tabs>
          <w:tab w:val="left" w:pos="284"/>
          <w:tab w:val="left" w:pos="1152"/>
        </w:tabs>
        <w:ind w:left="0"/>
        <w:rPr>
          <w:lang w:val="en-US"/>
        </w:rPr>
      </w:pPr>
      <w:r w:rsidRPr="008F147D">
        <w:rPr>
          <w:lang w:val="en-US"/>
        </w:rPr>
        <w:t xml:space="preserve">60 Yildiz M.Ş., Yaman Y. “Math education for gifted individuals: </w:t>
      </w:r>
      <w:r w:rsidRPr="008F147D">
        <w:t>Digital</w:t>
      </w:r>
      <w:r w:rsidRPr="008F147D">
        <w:rPr>
          <w:lang w:val="en-US"/>
        </w:rPr>
        <w:t xml:space="preserve"> </w:t>
      </w:r>
      <w:r w:rsidRPr="008F147D">
        <w:t>gamification</w:t>
      </w:r>
      <w:r w:rsidRPr="008F147D">
        <w:rPr>
          <w:lang w:val="en-US"/>
        </w:rPr>
        <w:t xml:space="preserve">,” </w:t>
      </w:r>
      <w:r w:rsidRPr="008F147D">
        <w:t>Journal</w:t>
      </w:r>
      <w:r w:rsidRPr="008F147D">
        <w:rPr>
          <w:lang w:val="en-US"/>
        </w:rPr>
        <w:t xml:space="preserve"> </w:t>
      </w:r>
      <w:r w:rsidRPr="008F147D">
        <w:t>of</w:t>
      </w:r>
      <w:r w:rsidRPr="008F147D">
        <w:rPr>
          <w:lang w:val="en-US"/>
        </w:rPr>
        <w:t xml:space="preserve"> </w:t>
      </w:r>
      <w:r w:rsidRPr="008F147D">
        <w:t>Learning</w:t>
      </w:r>
      <w:r w:rsidRPr="008F147D">
        <w:rPr>
          <w:lang w:val="en-US"/>
        </w:rPr>
        <w:t xml:space="preserve"> </w:t>
      </w:r>
      <w:r w:rsidRPr="008F147D">
        <w:t>and</w:t>
      </w:r>
      <w:r w:rsidRPr="008F147D">
        <w:rPr>
          <w:lang w:val="en-US"/>
        </w:rPr>
        <w:t xml:space="preserve"> </w:t>
      </w:r>
      <w:r w:rsidRPr="008F147D">
        <w:t>Teaching</w:t>
      </w:r>
      <w:r w:rsidRPr="008F147D">
        <w:rPr>
          <w:lang w:val="en-US"/>
        </w:rPr>
        <w:t xml:space="preserve"> </w:t>
      </w:r>
      <w:r w:rsidRPr="008F147D">
        <w:t>in</w:t>
      </w:r>
      <w:r w:rsidRPr="008F147D">
        <w:rPr>
          <w:lang w:val="en-US"/>
        </w:rPr>
        <w:t xml:space="preserve"> </w:t>
      </w:r>
      <w:r w:rsidRPr="008F147D">
        <w:t>Digital</w:t>
      </w:r>
      <w:r w:rsidRPr="008F147D">
        <w:rPr>
          <w:lang w:val="en-US"/>
        </w:rPr>
        <w:t xml:space="preserve"> </w:t>
      </w:r>
      <w:r w:rsidRPr="008F147D">
        <w:t>Age</w:t>
      </w:r>
      <w:r w:rsidRPr="008F147D">
        <w:rPr>
          <w:lang w:val="en-US"/>
        </w:rPr>
        <w:t xml:space="preserve">, </w:t>
      </w:r>
      <w:r w:rsidRPr="008F147D">
        <w:t>vol</w:t>
      </w:r>
      <w:r w:rsidRPr="008F147D">
        <w:rPr>
          <w:lang w:val="en-US"/>
        </w:rPr>
        <w:t xml:space="preserve">. 9, </w:t>
      </w:r>
      <w:r w:rsidRPr="008F147D">
        <w:t>no</w:t>
      </w:r>
      <w:r w:rsidRPr="008F147D">
        <w:rPr>
          <w:lang w:val="en-US"/>
        </w:rPr>
        <w:t xml:space="preserve">. 1, </w:t>
      </w:r>
      <w:r w:rsidRPr="008F147D">
        <w:t>pp</w:t>
      </w:r>
      <w:r w:rsidRPr="008F147D">
        <w:rPr>
          <w:lang w:val="en-US"/>
        </w:rPr>
        <w:t xml:space="preserve">. 40–49, 2024. </w:t>
      </w:r>
      <w:hyperlink r:id="rId101" w:history="1">
        <w:r w:rsidRPr="008F147D">
          <w:rPr>
            <w:rStyle w:val="ad"/>
          </w:rPr>
          <w:t>https</w:t>
        </w:r>
        <w:r w:rsidRPr="008F147D">
          <w:rPr>
            <w:rStyle w:val="ad"/>
            <w:lang w:val="en-US"/>
          </w:rPr>
          <w:t>://</w:t>
        </w:r>
        <w:r w:rsidRPr="008F147D">
          <w:rPr>
            <w:rStyle w:val="ad"/>
          </w:rPr>
          <w:t>doi</w:t>
        </w:r>
        <w:r w:rsidRPr="008F147D">
          <w:rPr>
            <w:rStyle w:val="ad"/>
            <w:lang w:val="en-US"/>
          </w:rPr>
          <w:t>.</w:t>
        </w:r>
        <w:r w:rsidRPr="008F147D">
          <w:rPr>
            <w:rStyle w:val="ad"/>
          </w:rPr>
          <w:t>org</w:t>
        </w:r>
        <w:r w:rsidRPr="008F147D">
          <w:rPr>
            <w:rStyle w:val="ad"/>
            <w:lang w:val="en-US"/>
          </w:rPr>
          <w:t>/10.53850/</w:t>
        </w:r>
        <w:r w:rsidRPr="008F147D">
          <w:rPr>
            <w:rStyle w:val="ad"/>
          </w:rPr>
          <w:t>joltida</w:t>
        </w:r>
        <w:r w:rsidRPr="008F147D">
          <w:rPr>
            <w:rStyle w:val="ad"/>
            <w:lang w:val="en-US"/>
          </w:rPr>
          <w:t>.1255991</w:t>
        </w:r>
      </w:hyperlink>
    </w:p>
    <w:p w14:paraId="675D2281" w14:textId="77777777" w:rsidR="00562524" w:rsidRPr="008F147D" w:rsidRDefault="00562524" w:rsidP="00562524">
      <w:pPr>
        <w:pStyle w:val="a3"/>
        <w:tabs>
          <w:tab w:val="left" w:pos="284"/>
          <w:tab w:val="left" w:pos="1152"/>
        </w:tabs>
        <w:ind w:left="0"/>
        <w:rPr>
          <w:lang w:val="ru-RU"/>
        </w:rPr>
      </w:pPr>
      <w:r w:rsidRPr="008F147D">
        <w:rPr>
          <w:lang w:val="en-US"/>
        </w:rPr>
        <w:t xml:space="preserve">61 </w:t>
      </w:r>
      <w:r w:rsidRPr="008F147D">
        <w:t>Nurizinova</w:t>
      </w:r>
      <w:r w:rsidRPr="008F147D">
        <w:rPr>
          <w:lang w:val="en-US"/>
        </w:rPr>
        <w:t xml:space="preserve"> </w:t>
      </w:r>
      <w:r w:rsidRPr="008F147D">
        <w:t>M</w:t>
      </w:r>
      <w:r w:rsidRPr="008F147D">
        <w:rPr>
          <w:lang w:val="en-US"/>
        </w:rPr>
        <w:t xml:space="preserve">., </w:t>
      </w:r>
      <w:r w:rsidRPr="008F147D">
        <w:t>Skakov</w:t>
      </w:r>
      <w:r w:rsidRPr="008F147D">
        <w:rPr>
          <w:lang w:val="en-US"/>
        </w:rPr>
        <w:t xml:space="preserve"> </w:t>
      </w:r>
      <w:r w:rsidRPr="008F147D">
        <w:t>M</w:t>
      </w:r>
      <w:r w:rsidRPr="008F147D">
        <w:rPr>
          <w:lang w:val="en-US"/>
        </w:rPr>
        <w:t>., Ç</w:t>
      </w:r>
      <w:r w:rsidRPr="008F147D">
        <w:t>oruh</w:t>
      </w:r>
      <w:r w:rsidRPr="008F147D">
        <w:rPr>
          <w:lang w:val="en-US"/>
        </w:rPr>
        <w:t xml:space="preserve"> </w:t>
      </w:r>
      <w:r w:rsidRPr="008F147D">
        <w:t>A</w:t>
      </w:r>
      <w:r w:rsidRPr="008F147D">
        <w:rPr>
          <w:lang w:val="en-US"/>
        </w:rPr>
        <w:t xml:space="preserve">., </w:t>
      </w:r>
      <w:r w:rsidRPr="008F147D">
        <w:t>Ramankulov</w:t>
      </w:r>
      <w:r w:rsidRPr="008F147D">
        <w:rPr>
          <w:lang w:val="en-US"/>
        </w:rPr>
        <w:t xml:space="preserve"> </w:t>
      </w:r>
      <w:r w:rsidRPr="008F147D">
        <w:t>S</w:t>
      </w:r>
      <w:r w:rsidRPr="008F147D">
        <w:rPr>
          <w:lang w:val="en-US"/>
        </w:rPr>
        <w:t xml:space="preserve">., </w:t>
      </w:r>
      <w:r w:rsidRPr="008F147D">
        <w:t>Nurizinov</w:t>
      </w:r>
      <w:r w:rsidRPr="008F147D">
        <w:rPr>
          <w:lang w:val="en-US"/>
        </w:rPr>
        <w:t xml:space="preserve"> </w:t>
      </w:r>
      <w:r w:rsidRPr="008F147D">
        <w:t>M</w:t>
      </w:r>
      <w:r w:rsidRPr="008F147D">
        <w:rPr>
          <w:lang w:val="en-US"/>
        </w:rPr>
        <w:t>. “</w:t>
      </w:r>
      <w:r w:rsidRPr="008F147D">
        <w:t>The</w:t>
      </w:r>
      <w:r w:rsidRPr="008F147D">
        <w:rPr>
          <w:lang w:val="en-US"/>
        </w:rPr>
        <w:t xml:space="preserve"> </w:t>
      </w:r>
      <w:r w:rsidRPr="008F147D">
        <w:t>development</w:t>
      </w:r>
      <w:r w:rsidRPr="008F147D">
        <w:rPr>
          <w:lang w:val="en-US"/>
        </w:rPr>
        <w:t xml:space="preserve"> </w:t>
      </w:r>
      <w:r w:rsidRPr="008F147D">
        <w:t>of</w:t>
      </w:r>
      <w:r w:rsidRPr="008F147D">
        <w:rPr>
          <w:lang w:val="en-US"/>
        </w:rPr>
        <w:t xml:space="preserve"> </w:t>
      </w:r>
      <w:r w:rsidRPr="008F147D">
        <w:t>digital</w:t>
      </w:r>
      <w:r w:rsidRPr="008F147D">
        <w:rPr>
          <w:lang w:val="en-US"/>
        </w:rPr>
        <w:t xml:space="preserve"> </w:t>
      </w:r>
      <w:r w:rsidRPr="008F147D">
        <w:t>educational</w:t>
      </w:r>
      <w:r w:rsidRPr="008F147D">
        <w:rPr>
          <w:lang w:val="en-US"/>
        </w:rPr>
        <w:t xml:space="preserve"> </w:t>
      </w:r>
      <w:r w:rsidRPr="008F147D">
        <w:t>materials</w:t>
      </w:r>
      <w:r w:rsidRPr="008F147D">
        <w:rPr>
          <w:lang w:val="en-US"/>
        </w:rPr>
        <w:t xml:space="preserve"> </w:t>
      </w:r>
      <w:r w:rsidRPr="008F147D">
        <w:t>on</w:t>
      </w:r>
      <w:r w:rsidRPr="008F147D">
        <w:rPr>
          <w:lang w:val="en-US"/>
        </w:rPr>
        <w:t xml:space="preserve"> </w:t>
      </w:r>
      <w:r w:rsidRPr="008F147D">
        <w:t>tribology</w:t>
      </w:r>
      <w:r w:rsidRPr="008F147D">
        <w:rPr>
          <w:lang w:val="en-US"/>
        </w:rPr>
        <w:t xml:space="preserve"> </w:t>
      </w:r>
      <w:r w:rsidRPr="008F147D">
        <w:t>and</w:t>
      </w:r>
      <w:r w:rsidRPr="008F147D">
        <w:rPr>
          <w:lang w:val="en-US"/>
        </w:rPr>
        <w:t xml:space="preserve"> </w:t>
      </w:r>
      <w:r w:rsidRPr="008F147D">
        <w:t>their</w:t>
      </w:r>
      <w:r w:rsidRPr="008F147D">
        <w:rPr>
          <w:lang w:val="en-US"/>
        </w:rPr>
        <w:t xml:space="preserve"> </w:t>
      </w:r>
      <w:r w:rsidRPr="008F147D">
        <w:t>application</w:t>
      </w:r>
      <w:r w:rsidRPr="008F147D">
        <w:rPr>
          <w:lang w:val="en-US"/>
        </w:rPr>
        <w:t xml:space="preserve"> </w:t>
      </w:r>
      <w:r w:rsidRPr="008F147D">
        <w:t>in</w:t>
      </w:r>
      <w:r w:rsidRPr="008F147D">
        <w:rPr>
          <w:lang w:val="en-US"/>
        </w:rPr>
        <w:t xml:space="preserve"> </w:t>
      </w:r>
      <w:r w:rsidRPr="008F147D">
        <w:t>the</w:t>
      </w:r>
      <w:r w:rsidRPr="008F147D">
        <w:rPr>
          <w:lang w:val="en-US"/>
        </w:rPr>
        <w:t xml:space="preserve"> </w:t>
      </w:r>
      <w:r w:rsidRPr="008F147D">
        <w:t>formation</w:t>
      </w:r>
      <w:r w:rsidRPr="008F147D">
        <w:rPr>
          <w:lang w:val="en-US"/>
        </w:rPr>
        <w:t xml:space="preserve"> </w:t>
      </w:r>
      <w:r w:rsidRPr="008F147D">
        <w:t>of</w:t>
      </w:r>
      <w:r w:rsidRPr="008F147D">
        <w:rPr>
          <w:lang w:val="en-US"/>
        </w:rPr>
        <w:t xml:space="preserve"> </w:t>
      </w:r>
      <w:r w:rsidRPr="008F147D">
        <w:t>the</w:t>
      </w:r>
      <w:r w:rsidRPr="008F147D">
        <w:rPr>
          <w:lang w:val="en-US"/>
        </w:rPr>
        <w:t xml:space="preserve"> </w:t>
      </w:r>
      <w:r w:rsidRPr="008F147D">
        <w:t>professional</w:t>
      </w:r>
      <w:r w:rsidRPr="008F147D">
        <w:rPr>
          <w:lang w:val="en-US"/>
        </w:rPr>
        <w:t xml:space="preserve"> </w:t>
      </w:r>
      <w:r w:rsidRPr="008F147D">
        <w:t>competence</w:t>
      </w:r>
      <w:r w:rsidRPr="008F147D">
        <w:rPr>
          <w:lang w:val="en-US"/>
        </w:rPr>
        <w:t xml:space="preserve"> </w:t>
      </w:r>
      <w:r w:rsidRPr="008F147D">
        <w:t>of</w:t>
      </w:r>
      <w:r w:rsidRPr="008F147D">
        <w:rPr>
          <w:lang w:val="en-US"/>
        </w:rPr>
        <w:t xml:space="preserve"> </w:t>
      </w:r>
      <w:r w:rsidRPr="008F147D">
        <w:t>future</w:t>
      </w:r>
      <w:r w:rsidRPr="008F147D">
        <w:rPr>
          <w:lang w:val="en-US"/>
        </w:rPr>
        <w:t xml:space="preserve"> </w:t>
      </w:r>
      <w:r w:rsidRPr="008F147D">
        <w:t>physics</w:t>
      </w:r>
      <w:r w:rsidRPr="008F147D">
        <w:rPr>
          <w:lang w:val="en-US"/>
        </w:rPr>
        <w:t xml:space="preserve"> </w:t>
      </w:r>
      <w:r w:rsidRPr="008F147D">
        <w:t>teachers</w:t>
      </w:r>
      <w:r w:rsidRPr="008F147D">
        <w:rPr>
          <w:lang w:val="en-US"/>
        </w:rPr>
        <w:t xml:space="preserve">,” </w:t>
      </w:r>
      <w:r w:rsidRPr="008F147D">
        <w:t>International</w:t>
      </w:r>
      <w:r w:rsidRPr="008F147D">
        <w:rPr>
          <w:lang w:val="en-US"/>
        </w:rPr>
        <w:t xml:space="preserve"> </w:t>
      </w:r>
      <w:r w:rsidRPr="008F147D">
        <w:t>Journal</w:t>
      </w:r>
      <w:r w:rsidRPr="008F147D">
        <w:rPr>
          <w:lang w:val="en-US"/>
        </w:rPr>
        <w:t xml:space="preserve"> </w:t>
      </w:r>
      <w:r w:rsidRPr="008F147D">
        <w:t>of</w:t>
      </w:r>
      <w:r w:rsidRPr="008F147D">
        <w:rPr>
          <w:lang w:val="en-US"/>
        </w:rPr>
        <w:t xml:space="preserve"> </w:t>
      </w:r>
      <w:r w:rsidRPr="008F147D">
        <w:t>Innovative</w:t>
      </w:r>
      <w:r w:rsidRPr="008F147D">
        <w:rPr>
          <w:lang w:val="en-US"/>
        </w:rPr>
        <w:t xml:space="preserve"> </w:t>
      </w:r>
      <w:r w:rsidRPr="008F147D">
        <w:t>Research</w:t>
      </w:r>
      <w:r w:rsidRPr="008F147D">
        <w:rPr>
          <w:lang w:val="en-US"/>
        </w:rPr>
        <w:t xml:space="preserve"> </w:t>
      </w:r>
      <w:r w:rsidRPr="008F147D">
        <w:t>and</w:t>
      </w:r>
      <w:r w:rsidRPr="008F147D">
        <w:rPr>
          <w:lang w:val="en-US"/>
        </w:rPr>
        <w:t xml:space="preserve"> </w:t>
      </w:r>
      <w:r w:rsidRPr="008F147D">
        <w:t>Scientific</w:t>
      </w:r>
      <w:r w:rsidRPr="008F147D">
        <w:rPr>
          <w:lang w:val="en-US"/>
        </w:rPr>
        <w:t xml:space="preserve"> </w:t>
      </w:r>
      <w:r w:rsidRPr="008F147D">
        <w:t>Studies</w:t>
      </w:r>
      <w:r w:rsidRPr="008F147D">
        <w:rPr>
          <w:lang w:val="en-US"/>
        </w:rPr>
        <w:t xml:space="preserve">, </w:t>
      </w:r>
      <w:r w:rsidRPr="008F147D">
        <w:t>vol</w:t>
      </w:r>
      <w:r w:rsidRPr="008F147D">
        <w:rPr>
          <w:lang w:val="en-US"/>
        </w:rPr>
        <w:t xml:space="preserve">. 7, </w:t>
      </w:r>
      <w:r w:rsidRPr="008F147D">
        <w:t>pp</w:t>
      </w:r>
      <w:r w:rsidRPr="008F147D">
        <w:rPr>
          <w:lang w:val="en-US"/>
        </w:rPr>
        <w:t xml:space="preserve">. 1600–1613, 2024. </w:t>
      </w:r>
      <w:hyperlink r:id="rId102" w:history="1">
        <w:r w:rsidRPr="008F147D">
          <w:rPr>
            <w:rStyle w:val="ad"/>
          </w:rPr>
          <w:t>https</w:t>
        </w:r>
        <w:r w:rsidRPr="008F147D">
          <w:rPr>
            <w:rStyle w:val="ad"/>
            <w:lang w:val="ru-RU"/>
          </w:rPr>
          <w:t>://</w:t>
        </w:r>
        <w:r w:rsidRPr="008F147D">
          <w:rPr>
            <w:rStyle w:val="ad"/>
          </w:rPr>
          <w:t>doi</w:t>
        </w:r>
        <w:r w:rsidRPr="008F147D">
          <w:rPr>
            <w:rStyle w:val="ad"/>
            <w:lang w:val="ru-RU"/>
          </w:rPr>
          <w:t>.</w:t>
        </w:r>
        <w:r w:rsidRPr="008F147D">
          <w:rPr>
            <w:rStyle w:val="ad"/>
          </w:rPr>
          <w:t>org</w:t>
        </w:r>
        <w:r w:rsidRPr="008F147D">
          <w:rPr>
            <w:rStyle w:val="ad"/>
            <w:lang w:val="ru-RU"/>
          </w:rPr>
          <w:t>/10.53894/</w:t>
        </w:r>
        <w:r w:rsidRPr="008F147D">
          <w:rPr>
            <w:rStyle w:val="ad"/>
          </w:rPr>
          <w:t>ijirss</w:t>
        </w:r>
        <w:r w:rsidRPr="008F147D">
          <w:rPr>
            <w:rStyle w:val="ad"/>
            <w:lang w:val="ru-RU"/>
          </w:rPr>
          <w:t>.</w:t>
        </w:r>
        <w:r w:rsidRPr="008F147D">
          <w:rPr>
            <w:rStyle w:val="ad"/>
          </w:rPr>
          <w:t>v</w:t>
        </w:r>
        <w:r w:rsidRPr="008F147D">
          <w:rPr>
            <w:rStyle w:val="ad"/>
            <w:lang w:val="ru-RU"/>
          </w:rPr>
          <w:t>7</w:t>
        </w:r>
        <w:r w:rsidRPr="008F147D">
          <w:rPr>
            <w:rStyle w:val="ad"/>
          </w:rPr>
          <w:t>i</w:t>
        </w:r>
        <w:r w:rsidRPr="008F147D">
          <w:rPr>
            <w:rStyle w:val="ad"/>
            <w:lang w:val="ru-RU"/>
          </w:rPr>
          <w:t>4.3459</w:t>
        </w:r>
      </w:hyperlink>
    </w:p>
    <w:p w14:paraId="7B018CD2" w14:textId="77777777" w:rsidR="00562524" w:rsidRPr="008F147D" w:rsidRDefault="00562524" w:rsidP="00562524">
      <w:pPr>
        <w:pStyle w:val="a3"/>
        <w:tabs>
          <w:tab w:val="left" w:pos="284"/>
          <w:tab w:val="left" w:pos="1152"/>
        </w:tabs>
        <w:ind w:left="0"/>
        <w:rPr>
          <w:lang w:val="ru-RU"/>
        </w:rPr>
      </w:pPr>
      <w:r w:rsidRPr="008F147D">
        <w:rPr>
          <w:lang w:val="ru-RU"/>
        </w:rPr>
        <w:t xml:space="preserve">62 </w:t>
      </w:r>
      <w:r w:rsidRPr="008F147D">
        <w:t>Князимов К.Г. Цифровая образовательная среда как условие для применения цифровых образовательных технологий в УПО //Профессиональное образование в современном мире. – 2020. – Т.10. – № 1. – С.3556–3565.</w:t>
      </w:r>
    </w:p>
    <w:p w14:paraId="05844BF4" w14:textId="77777777" w:rsidR="00562524" w:rsidRPr="008F147D" w:rsidRDefault="00562524" w:rsidP="00562524">
      <w:pPr>
        <w:pStyle w:val="a3"/>
        <w:tabs>
          <w:tab w:val="left" w:pos="284"/>
          <w:tab w:val="left" w:pos="1152"/>
        </w:tabs>
        <w:ind w:left="0"/>
        <w:rPr>
          <w:lang w:val="en-US"/>
        </w:rPr>
      </w:pPr>
      <w:r w:rsidRPr="008F147D">
        <w:rPr>
          <w:lang w:val="ru-RU"/>
        </w:rPr>
        <w:t xml:space="preserve">63 Дорофеева Т.В. Формирование цифровой образовательной среды образовательной организации в условиях реализации ФГОС //Информатизация в школе: Заметки IT-специалиста. </w:t>
      </w:r>
      <w:hyperlink r:id="rId103" w:history="1">
        <w:r w:rsidRPr="008F147D">
          <w:rPr>
            <w:rStyle w:val="ad"/>
            <w:lang w:val="en-US"/>
          </w:rPr>
          <w:t>http://it-school.pw/formirovanie-cifrovoj-sredy-fgos/</w:t>
        </w:r>
      </w:hyperlink>
      <w:r w:rsidRPr="008F147D">
        <w:rPr>
          <w:lang w:val="en-US"/>
        </w:rPr>
        <w:t>.</w:t>
      </w:r>
    </w:p>
    <w:p w14:paraId="3F628644" w14:textId="77777777" w:rsidR="00562524" w:rsidRPr="008F147D" w:rsidRDefault="00562524" w:rsidP="00562524">
      <w:pPr>
        <w:pStyle w:val="a3"/>
        <w:tabs>
          <w:tab w:val="left" w:pos="284"/>
          <w:tab w:val="left" w:pos="1152"/>
        </w:tabs>
        <w:ind w:left="0"/>
        <w:rPr>
          <w:lang w:val="ru-RU"/>
        </w:rPr>
      </w:pPr>
      <w:r w:rsidRPr="008F147D">
        <w:rPr>
          <w:lang w:val="en-US"/>
        </w:rPr>
        <w:lastRenderedPageBreak/>
        <w:t xml:space="preserve">64 </w:t>
      </w:r>
      <w:r w:rsidRPr="008F147D">
        <w:t xml:space="preserve">Abylkassymova A.E., Duisebayeva A.B., Tuyakov Y.A., Ardabayeva A.K., Kossanov B.M. Enhancing the Preparation of Future Mathematics Teachers in a Digital Learning Environment //International Journal of Information and Education Technology. - Vol. 15. - No. 6. – 2025. – pp.1193–1200. </w:t>
      </w:r>
      <w:hyperlink r:id="rId104" w:history="1">
        <w:r w:rsidRPr="008F147D">
          <w:rPr>
            <w:rStyle w:val="ad"/>
          </w:rPr>
          <w:t>https://doi.org/10.18178/ijiet.2025.15.6.2322</w:t>
        </w:r>
      </w:hyperlink>
    </w:p>
    <w:p w14:paraId="41C5A224" w14:textId="77777777" w:rsidR="00562524" w:rsidRPr="008F147D" w:rsidRDefault="00562524" w:rsidP="00562524">
      <w:pPr>
        <w:pStyle w:val="a3"/>
        <w:tabs>
          <w:tab w:val="left" w:pos="284"/>
          <w:tab w:val="left" w:pos="1152"/>
        </w:tabs>
        <w:ind w:left="0"/>
        <w:rPr>
          <w:lang w:val="ru-RU"/>
        </w:rPr>
      </w:pPr>
      <w:r w:rsidRPr="008F147D">
        <w:rPr>
          <w:lang w:val="ru-RU"/>
        </w:rPr>
        <w:t>65 Чередниченко, И. П. Формирование самоактуализационных качеств старшеклассников в условиях интегративного обучения: автореф. … канд. пед. наук: 13.00.01. – Волгоград, 2010. – 212 с.</w:t>
      </w:r>
    </w:p>
    <w:p w14:paraId="55EA04D6" w14:textId="77777777" w:rsidR="00562524" w:rsidRPr="008F147D" w:rsidRDefault="00562524" w:rsidP="00562524">
      <w:pPr>
        <w:pStyle w:val="a3"/>
        <w:tabs>
          <w:tab w:val="left" w:pos="284"/>
          <w:tab w:val="left" w:pos="1152"/>
        </w:tabs>
        <w:ind w:left="0"/>
        <w:rPr>
          <w:lang w:val="ru-RU"/>
        </w:rPr>
      </w:pPr>
      <w:r w:rsidRPr="008F147D">
        <w:rPr>
          <w:lang w:val="ru-RU"/>
        </w:rPr>
        <w:t>66 Крашенинникова Л.В. Цифровые образовательные ресурсы: понятие и виды //Интерактивное образование. – 2018. – № 5. – С.9-12., 10б.</w:t>
      </w:r>
    </w:p>
    <w:p w14:paraId="0DC863B5" w14:textId="77777777" w:rsidR="00562524" w:rsidRPr="008F147D" w:rsidRDefault="00562524" w:rsidP="00562524">
      <w:pPr>
        <w:pStyle w:val="a3"/>
        <w:tabs>
          <w:tab w:val="left" w:pos="284"/>
          <w:tab w:val="left" w:pos="1152"/>
        </w:tabs>
        <w:ind w:left="0"/>
        <w:rPr>
          <w:lang w:val="ru-RU"/>
        </w:rPr>
      </w:pPr>
      <w:r w:rsidRPr="008F147D">
        <w:rPr>
          <w:lang w:val="ru-RU"/>
        </w:rPr>
        <w:t xml:space="preserve">67 </w:t>
      </w:r>
      <w:r w:rsidRPr="008F147D">
        <w:t>Роберт И.В. Информационное взаимодействие в информационно-коммуникационной предметной среде // Ученые записки ИИО РАО. – 2001. – Вып. 5. – С. 3-30.</w:t>
      </w:r>
    </w:p>
    <w:p w14:paraId="5BA5C1B0" w14:textId="77777777" w:rsidR="00562524" w:rsidRPr="008F147D" w:rsidRDefault="00562524" w:rsidP="00562524">
      <w:pPr>
        <w:pStyle w:val="a3"/>
        <w:tabs>
          <w:tab w:val="left" w:pos="284"/>
          <w:tab w:val="left" w:pos="1152"/>
        </w:tabs>
        <w:ind w:left="0"/>
        <w:rPr>
          <w:lang w:val="ru-RU"/>
        </w:rPr>
      </w:pPr>
      <w:r w:rsidRPr="008F147D">
        <w:rPr>
          <w:lang w:val="ru-RU"/>
        </w:rPr>
        <w:t xml:space="preserve">68 Клековкин Г.А. </w:t>
      </w:r>
      <w:r w:rsidRPr="008F147D">
        <w:t>П</w:t>
      </w:r>
      <w:r w:rsidRPr="008F147D">
        <w:rPr>
          <w:lang w:val="ru-RU"/>
        </w:rPr>
        <w:t xml:space="preserve">роблемы обучения в условиях открытого информационного пространства //Образование и наука. – 2014. - № 7. – С.4-23. </w:t>
      </w:r>
      <w:hyperlink r:id="rId105" w:history="1">
        <w:r w:rsidRPr="008F147D">
          <w:rPr>
            <w:rStyle w:val="ad"/>
            <w:lang w:val="ru-RU"/>
          </w:rPr>
          <w:t>https://doi.org/10.17853/1994-5639-2014-7-4-23</w:t>
        </w:r>
      </w:hyperlink>
    </w:p>
    <w:p w14:paraId="010459DA" w14:textId="77777777" w:rsidR="00562524" w:rsidRPr="008F147D" w:rsidRDefault="00562524" w:rsidP="00562524">
      <w:pPr>
        <w:pStyle w:val="a3"/>
        <w:tabs>
          <w:tab w:val="left" w:pos="284"/>
          <w:tab w:val="left" w:pos="1152"/>
        </w:tabs>
        <w:ind w:left="0"/>
        <w:rPr>
          <w:lang w:val="ru-RU"/>
        </w:rPr>
      </w:pPr>
      <w:r w:rsidRPr="008F147D">
        <w:rPr>
          <w:lang w:val="ru-RU"/>
        </w:rPr>
        <w:t xml:space="preserve">69 </w:t>
      </w:r>
      <w:r w:rsidRPr="008F147D">
        <w:t>Снегурова В.И. Методическая система дистанционного обучения математике учащихся общеобразовательных школ: дис. ... д-ра педагогических наук : 13.00.02 / Снегурова Виктория Игоревна, – Санкт Петербург, 2010. – 513 с.</w:t>
      </w:r>
    </w:p>
    <w:p w14:paraId="1EF7BCAA" w14:textId="77777777" w:rsidR="00562524" w:rsidRPr="008F147D" w:rsidRDefault="00562524" w:rsidP="00562524">
      <w:pPr>
        <w:pStyle w:val="a3"/>
        <w:tabs>
          <w:tab w:val="left" w:pos="284"/>
          <w:tab w:val="left" w:pos="1152"/>
        </w:tabs>
        <w:ind w:left="0"/>
        <w:rPr>
          <w:lang w:val="en-US"/>
        </w:rPr>
      </w:pPr>
      <w:r w:rsidRPr="008F147D">
        <w:rPr>
          <w:lang w:val="en-US"/>
        </w:rPr>
        <w:t xml:space="preserve">70 </w:t>
      </w:r>
      <w:r w:rsidRPr="008F147D">
        <w:t xml:space="preserve">Stein H., Gurevich I., Gorev D. (2020) Integration of technology by novice mathematics teachers – what facilitates such integration and what makes it difficult?  Education and Information Technologies. 2020. Vol.25. No. 1.  P. 141-161. </w:t>
      </w:r>
      <w:hyperlink r:id="rId106" w:history="1">
        <w:r w:rsidRPr="008F147D">
          <w:rPr>
            <w:rStyle w:val="ad"/>
          </w:rPr>
          <w:t>https://doi.org/10.1007/S10639-019-09950-Y</w:t>
        </w:r>
      </w:hyperlink>
    </w:p>
    <w:p w14:paraId="210D8FA4" w14:textId="77777777" w:rsidR="00562524" w:rsidRPr="008F147D" w:rsidRDefault="00562524" w:rsidP="00562524">
      <w:pPr>
        <w:pStyle w:val="a3"/>
        <w:tabs>
          <w:tab w:val="left" w:pos="284"/>
          <w:tab w:val="left" w:pos="1152"/>
        </w:tabs>
        <w:ind w:left="0"/>
        <w:rPr>
          <w:lang w:val="ru-RU"/>
        </w:rPr>
      </w:pPr>
      <w:r w:rsidRPr="008F147D">
        <w:rPr>
          <w:lang w:val="en-US"/>
        </w:rPr>
        <w:t xml:space="preserve">71 </w:t>
      </w:r>
      <w:r w:rsidRPr="008F147D">
        <w:t xml:space="preserve">Semenov A.L., Abylkassymova A.E., Rudchenko T.A. (2024)  AI Methods in Control of Personalized General Education //Doklady Mathematics. – 2024. - Vol. 109. - No. 3. - pp. S191–S196. </w:t>
      </w:r>
      <w:hyperlink r:id="rId107" w:history="1">
        <w:r w:rsidRPr="008F147D">
          <w:rPr>
            <w:rStyle w:val="ad"/>
          </w:rPr>
          <w:t>https://doi.org//10.1134/S1064562424702119</w:t>
        </w:r>
      </w:hyperlink>
    </w:p>
    <w:p w14:paraId="204C494E"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ru-RU"/>
        </w:rPr>
        <w:t>72</w:t>
      </w:r>
      <w:r w:rsidRPr="008F147D">
        <w:rPr>
          <w:rFonts w:ascii="Times New Roman" w:hAnsi="Times New Roman" w:cs="Times New Roman"/>
          <w:sz w:val="28"/>
          <w:szCs w:val="28"/>
          <w:lang w:val="kk-KZ"/>
        </w:rPr>
        <w:t xml:space="preserve"> Босова Л.Л. (2021)  О профессиональной деятельности учителя информатики в условиях цифровой трансформации образования / Л.Л. Босова, А.Ю. Босова // Информатика в школе. - 2021. - № 7(170). - С. 10–14. </w:t>
      </w:r>
      <w:hyperlink r:id="rId108" w:history="1">
        <w:r w:rsidRPr="008F147D">
          <w:rPr>
            <w:rStyle w:val="ad"/>
            <w:rFonts w:ascii="Times New Roman" w:hAnsi="Times New Roman" w:cs="Times New Roman"/>
            <w:sz w:val="28"/>
            <w:szCs w:val="28"/>
          </w:rPr>
          <w:t>https</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doi</w:t>
        </w:r>
        <w:r w:rsidRPr="008F147D">
          <w:rPr>
            <w:rStyle w:val="ad"/>
            <w:rFonts w:ascii="Times New Roman" w:hAnsi="Times New Roman" w:cs="Times New Roman"/>
            <w:sz w:val="28"/>
            <w:szCs w:val="28"/>
            <w:lang w:val="ru-RU"/>
          </w:rPr>
          <w:t>.</w:t>
        </w:r>
        <w:r w:rsidRPr="008F147D">
          <w:rPr>
            <w:rStyle w:val="ad"/>
            <w:rFonts w:ascii="Times New Roman" w:hAnsi="Times New Roman" w:cs="Times New Roman"/>
            <w:sz w:val="28"/>
            <w:szCs w:val="28"/>
          </w:rPr>
          <w:t>org</w:t>
        </w:r>
        <w:r w:rsidRPr="008F147D">
          <w:rPr>
            <w:rStyle w:val="ad"/>
            <w:rFonts w:ascii="Times New Roman" w:hAnsi="Times New Roman" w:cs="Times New Roman"/>
            <w:sz w:val="28"/>
            <w:szCs w:val="28"/>
            <w:lang w:val="ru-RU"/>
          </w:rPr>
          <w:t>/10.32517/2221-1993-2021-20-7-10-14</w:t>
        </w:r>
      </w:hyperlink>
      <w:r w:rsidRPr="008F147D">
        <w:rPr>
          <w:rFonts w:ascii="Times New Roman" w:hAnsi="Times New Roman" w:cs="Times New Roman"/>
          <w:sz w:val="28"/>
          <w:szCs w:val="28"/>
          <w:lang w:val="kk-KZ"/>
        </w:rPr>
        <w:t>]</w:t>
      </w:r>
    </w:p>
    <w:p w14:paraId="29A4F271"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ru-RU"/>
        </w:rPr>
        <w:t>73</w:t>
      </w:r>
      <w:r w:rsidRPr="008F147D">
        <w:rPr>
          <w:rFonts w:ascii="Times New Roman" w:hAnsi="Times New Roman" w:cs="Times New Roman"/>
          <w:sz w:val="28"/>
          <w:szCs w:val="28"/>
          <w:lang w:val="kk-KZ"/>
        </w:rPr>
        <w:t xml:space="preserve"> Роберт И.В.  (2022) Развитие информатизации образования в условиях цифровой трансформации / И.В. Роберт // Педагогика. </w:t>
      </w:r>
      <w:r w:rsidRPr="008F147D">
        <w:rPr>
          <w:rFonts w:ascii="Times New Roman" w:hAnsi="Times New Roman" w:cs="Times New Roman"/>
          <w:sz w:val="28"/>
          <w:szCs w:val="28"/>
          <w:lang w:val="ru-RU"/>
        </w:rPr>
        <w:t>-</w:t>
      </w:r>
      <w:r w:rsidRPr="008F147D">
        <w:rPr>
          <w:rFonts w:ascii="Times New Roman" w:hAnsi="Times New Roman" w:cs="Times New Roman"/>
          <w:sz w:val="28"/>
          <w:szCs w:val="28"/>
          <w:lang w:val="kk-KZ"/>
        </w:rPr>
        <w:t xml:space="preserve"> 2022. </w:t>
      </w:r>
      <w:r w:rsidRPr="008F147D">
        <w:rPr>
          <w:rFonts w:ascii="Times New Roman" w:hAnsi="Times New Roman" w:cs="Times New Roman"/>
          <w:sz w:val="28"/>
          <w:szCs w:val="28"/>
          <w:lang w:val="ru-RU"/>
        </w:rPr>
        <w:t>-</w:t>
      </w:r>
      <w:r w:rsidRPr="008F147D">
        <w:rPr>
          <w:rFonts w:ascii="Times New Roman" w:hAnsi="Times New Roman" w:cs="Times New Roman"/>
          <w:sz w:val="28"/>
          <w:szCs w:val="28"/>
          <w:lang w:val="kk-KZ"/>
        </w:rPr>
        <w:t xml:space="preserve"> Т. 86, № 1. </w:t>
      </w:r>
      <w:r w:rsidRPr="008F147D">
        <w:rPr>
          <w:rFonts w:ascii="Times New Roman" w:hAnsi="Times New Roman" w:cs="Times New Roman"/>
          <w:sz w:val="28"/>
          <w:szCs w:val="28"/>
          <w:lang w:val="ru-RU"/>
        </w:rPr>
        <w:t>-</w:t>
      </w:r>
      <w:r w:rsidRPr="008F147D">
        <w:rPr>
          <w:rFonts w:ascii="Times New Roman" w:hAnsi="Times New Roman" w:cs="Times New Roman"/>
          <w:sz w:val="28"/>
          <w:szCs w:val="28"/>
          <w:lang w:val="kk-KZ"/>
        </w:rPr>
        <w:t xml:space="preserve"> С. 40–50. </w:t>
      </w:r>
      <w:r w:rsidRPr="008F147D">
        <w:rPr>
          <w:rFonts w:ascii="Times New Roman" w:hAnsi="Times New Roman" w:cs="Times New Roman"/>
          <w:sz w:val="28"/>
          <w:szCs w:val="28"/>
          <w:lang w:val="ru-RU"/>
        </w:rPr>
        <w:t>-</w:t>
      </w:r>
      <w:r w:rsidRPr="008F147D">
        <w:rPr>
          <w:rFonts w:ascii="Times New Roman" w:hAnsi="Times New Roman" w:cs="Times New Roman"/>
          <w:sz w:val="28"/>
          <w:szCs w:val="28"/>
          <w:lang w:val="kk-KZ"/>
        </w:rPr>
        <w:t xml:space="preserve"> EDN FWHKKG. URL: https://www.elibrary.ru/item.asp?id=48113500. DOI 10.17238/issn1998-5320.2017.30.65</w:t>
      </w:r>
    </w:p>
    <w:p w14:paraId="37F5A49E" w14:textId="77777777" w:rsidR="00562524" w:rsidRPr="008F147D" w:rsidRDefault="00562524" w:rsidP="00562524">
      <w:pPr>
        <w:pStyle w:val="a3"/>
        <w:tabs>
          <w:tab w:val="left" w:pos="284"/>
          <w:tab w:val="left" w:pos="1152"/>
        </w:tabs>
        <w:ind w:left="0"/>
        <w:rPr>
          <w:lang w:val="ru-RU"/>
        </w:rPr>
      </w:pPr>
      <w:r w:rsidRPr="008F147D">
        <w:rPr>
          <w:lang w:val="ru-RU"/>
        </w:rPr>
        <w:t xml:space="preserve">74 </w:t>
      </w:r>
      <w:r w:rsidRPr="008F147D">
        <w:t xml:space="preserve">Роберт И.В. (2022) Международный опыт применения цифровых технологий в деятельности общеобразовательных организаций / И.В. Роберт, Т.Ш. Шихнабиева, В.А. Касторнова [и др.] // Педагогическая информатика. — 2022. </w:t>
      </w:r>
      <w:r w:rsidRPr="008F147D">
        <w:rPr>
          <w:lang w:val="ru-RU"/>
        </w:rPr>
        <w:t>-</w:t>
      </w:r>
      <w:r w:rsidRPr="008F147D">
        <w:t xml:space="preserve"> № 1. - С.75–92. — EDN RAKMEC. URL: </w:t>
      </w:r>
      <w:hyperlink r:id="rId109" w:history="1">
        <w:r w:rsidRPr="008F147D">
          <w:rPr>
            <w:rStyle w:val="ad"/>
          </w:rPr>
          <w:t>https://www.elibrary.ru/item.asp?id=48262589</w:t>
        </w:r>
      </w:hyperlink>
    </w:p>
    <w:p w14:paraId="65B90F22" w14:textId="77777777" w:rsidR="00562524" w:rsidRPr="008F147D" w:rsidRDefault="00562524" w:rsidP="00562524">
      <w:pPr>
        <w:pStyle w:val="a3"/>
        <w:tabs>
          <w:tab w:val="left" w:pos="284"/>
          <w:tab w:val="left" w:pos="1152"/>
        </w:tabs>
        <w:ind w:left="0"/>
        <w:rPr>
          <w:lang w:val="en-US"/>
        </w:rPr>
      </w:pPr>
      <w:r w:rsidRPr="008F147D">
        <w:rPr>
          <w:lang w:val="ru-RU"/>
        </w:rPr>
        <w:t xml:space="preserve">75 </w:t>
      </w:r>
      <w:r w:rsidRPr="008F147D">
        <w:t>Семенов А.Л. (2022) Перспективы математического образования в цифровом мире. Актуальные проблемы обучения математике и физике в школе и вузе в условиях обновленного содержания образования // Материалы международной научно-практической конференции. - Алматы: КазНПУ им. Абая, изд-во «Улагат». 2022. - С.11–17.</w:t>
      </w:r>
    </w:p>
    <w:p w14:paraId="078689AF" w14:textId="77777777" w:rsidR="00562524" w:rsidRPr="008F147D" w:rsidRDefault="00562524" w:rsidP="00562524">
      <w:pPr>
        <w:pStyle w:val="a3"/>
        <w:tabs>
          <w:tab w:val="left" w:pos="284"/>
          <w:tab w:val="left" w:pos="1152"/>
        </w:tabs>
        <w:ind w:left="0"/>
        <w:rPr>
          <w:lang w:val="en-US"/>
        </w:rPr>
      </w:pPr>
      <w:r w:rsidRPr="008F147D">
        <w:rPr>
          <w:lang w:val="en-US"/>
        </w:rPr>
        <w:lastRenderedPageBreak/>
        <w:t xml:space="preserve">76 </w:t>
      </w:r>
      <w:r w:rsidRPr="008F147D">
        <w:t xml:space="preserve">Marín V.I., Castañeda L. “Developing digital literacy for teaching and learning,” Handbook of Open, Distance and Digital Education, pp. 1089–110, 2023, Springer Nature. </w:t>
      </w:r>
      <w:hyperlink r:id="rId110" w:history="1">
        <w:r w:rsidRPr="008F147D">
          <w:rPr>
            <w:rStyle w:val="ad"/>
          </w:rPr>
          <w:t>https://doi.org/10.1007/978-981-19-2080-6_64</w:t>
        </w:r>
      </w:hyperlink>
    </w:p>
    <w:p w14:paraId="4F5CBB7E" w14:textId="77777777" w:rsidR="00562524" w:rsidRPr="008F147D" w:rsidRDefault="00562524" w:rsidP="00562524">
      <w:pPr>
        <w:pStyle w:val="a3"/>
        <w:tabs>
          <w:tab w:val="left" w:pos="284"/>
          <w:tab w:val="left" w:pos="1152"/>
        </w:tabs>
        <w:ind w:left="0"/>
        <w:rPr>
          <w:lang w:val="en-US"/>
        </w:rPr>
      </w:pPr>
      <w:r w:rsidRPr="008F147D">
        <w:rPr>
          <w:lang w:val="en-US"/>
        </w:rPr>
        <w:t xml:space="preserve">77 </w:t>
      </w:r>
      <w:r w:rsidRPr="008F147D">
        <w:t xml:space="preserve">Karunanayaka S.P., Weerakoon W.M.S., “Fostering digital education among teachers and learners in Sri Lankan schools,” Journal of Learning for Development, vol. 7, no. 1, pp. 61–77, 2020. </w:t>
      </w:r>
      <w:hyperlink r:id="rId111" w:history="1">
        <w:r w:rsidRPr="008F147D">
          <w:rPr>
            <w:rStyle w:val="ad"/>
          </w:rPr>
          <w:t>https://doi.org/10.56059/jl4d.v7i1.390</w:t>
        </w:r>
      </w:hyperlink>
    </w:p>
    <w:p w14:paraId="33919E1A" w14:textId="77777777" w:rsidR="00562524" w:rsidRPr="008F147D" w:rsidRDefault="00562524" w:rsidP="00562524">
      <w:pPr>
        <w:pStyle w:val="a3"/>
        <w:tabs>
          <w:tab w:val="left" w:pos="284"/>
          <w:tab w:val="left" w:pos="1152"/>
        </w:tabs>
        <w:ind w:left="0"/>
        <w:rPr>
          <w:lang w:val="en-US"/>
        </w:rPr>
      </w:pPr>
      <w:r w:rsidRPr="008F147D">
        <w:rPr>
          <w:lang w:val="en-US"/>
        </w:rPr>
        <w:t xml:space="preserve">78 </w:t>
      </w:r>
      <w:r w:rsidRPr="008F147D">
        <w:t xml:space="preserve">Alabdulaziz M.S., “COVID-19 and the use of digital technology in mathematics education,” Education and Information Technologies, vol. 26, no. 6, pp. 7609–7633, 2021. </w:t>
      </w:r>
      <w:hyperlink r:id="rId112" w:history="1">
        <w:r w:rsidRPr="008F147D">
          <w:rPr>
            <w:rStyle w:val="ad"/>
          </w:rPr>
          <w:t>https://doi.org/10.1007/s10639-021-10602-3</w:t>
        </w:r>
      </w:hyperlink>
    </w:p>
    <w:p w14:paraId="746B104D" w14:textId="77777777" w:rsidR="00562524" w:rsidRPr="008F147D" w:rsidRDefault="00562524" w:rsidP="00562524">
      <w:pPr>
        <w:pStyle w:val="a3"/>
        <w:tabs>
          <w:tab w:val="left" w:pos="284"/>
          <w:tab w:val="left" w:pos="1152"/>
        </w:tabs>
        <w:ind w:left="0"/>
        <w:rPr>
          <w:lang w:val="en-US"/>
        </w:rPr>
      </w:pPr>
      <w:r w:rsidRPr="008F147D">
        <w:rPr>
          <w:lang w:val="en-US"/>
        </w:rPr>
        <w:t xml:space="preserve">79 </w:t>
      </w:r>
      <w:r w:rsidRPr="008F147D">
        <w:t xml:space="preserve">Rusli, A. Rahman, H. Musa, M. Botto-Tobar, and R. Hidayat, “Profile of digital literacy of mathematics education students in online learning and its relationship with learning motivation,” Periodicals of Engineering and Natural Sciences, vol. 11, no. 3, pp. 239–344, 2023. </w:t>
      </w:r>
      <w:hyperlink r:id="rId113" w:history="1">
        <w:r w:rsidRPr="008F147D">
          <w:rPr>
            <w:rStyle w:val="ad"/>
          </w:rPr>
          <w:t>https://doi.org/10.21533/pen.v11i3.3537</w:t>
        </w:r>
      </w:hyperlink>
    </w:p>
    <w:p w14:paraId="4A5D5767"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lang w:val="kk-KZ"/>
        </w:rPr>
        <w:t xml:space="preserve">80 Ariani Y., Suparman S., Helsa Y., Zainil M., Rahmatina R. “ICT based or -assisted mathematics learning and numerical literacy: A systematic review and meta-analysis,” International Journal of Information and Education Technology, vol. 14, no. 3, pp. 382–397, 2024. </w:t>
      </w:r>
    </w:p>
    <w:p w14:paraId="79EEE6F4" w14:textId="77777777" w:rsidR="00562524" w:rsidRPr="008F147D" w:rsidRDefault="00562524" w:rsidP="00562524">
      <w:pPr>
        <w:pStyle w:val="a3"/>
        <w:tabs>
          <w:tab w:val="left" w:pos="284"/>
          <w:tab w:val="left" w:pos="1152"/>
        </w:tabs>
        <w:ind w:left="0"/>
      </w:pPr>
      <w:r w:rsidRPr="008F147D">
        <w:rPr>
          <w:lang w:val="en-US"/>
        </w:rPr>
        <w:t xml:space="preserve">81 </w:t>
      </w:r>
      <w:r w:rsidRPr="008F147D">
        <w:t>Syafitri M., Zulfah, Astuti, “Analisis bibliometrik terhadap kemampuan pemahaman konsep matematis,” Jurnal Pengabdian Masyarakat Dan Riset Pendidikan, vol. 2, no. 1, pp. 36–41, 2023. https://doi.org/10.31004/jerkin.v2i1.83</w:t>
      </w:r>
    </w:p>
    <w:p w14:paraId="5D1F04FE" w14:textId="77777777" w:rsidR="00562524" w:rsidRPr="008F147D" w:rsidRDefault="00562524" w:rsidP="00562524">
      <w:pPr>
        <w:pStyle w:val="a3"/>
        <w:tabs>
          <w:tab w:val="left" w:pos="284"/>
          <w:tab w:val="left" w:pos="1152"/>
        </w:tabs>
        <w:ind w:left="0"/>
      </w:pPr>
      <w:r w:rsidRPr="008F147D">
        <w:rPr>
          <w:lang w:val="en-US"/>
        </w:rPr>
        <w:t xml:space="preserve">82 </w:t>
      </w:r>
      <w:r w:rsidRPr="008F147D">
        <w:t xml:space="preserve">Thurm, D. (2020): Scales for measuring teacher beliefs in the context of teaching mathematics with technology. University of Duisburg-Essen. (2020), https://doi.org/10.17185/duepublico/73523. </w:t>
      </w:r>
    </w:p>
    <w:p w14:paraId="0A0F62E9" w14:textId="77777777" w:rsidR="00562524" w:rsidRPr="008F147D" w:rsidRDefault="00562524" w:rsidP="00562524">
      <w:pPr>
        <w:spacing w:after="0" w:line="240" w:lineRule="auto"/>
        <w:ind w:firstLine="567"/>
        <w:jc w:val="both"/>
        <w:rPr>
          <w:rFonts w:ascii="Times New Roman" w:hAnsi="Times New Roman" w:cs="Times New Roman"/>
          <w:sz w:val="28"/>
          <w:szCs w:val="28"/>
          <w:lang w:val="kk-KZ"/>
        </w:rPr>
      </w:pPr>
      <w:r w:rsidRPr="008F147D">
        <w:rPr>
          <w:rFonts w:ascii="Times New Roman" w:hAnsi="Times New Roman" w:cs="Times New Roman"/>
          <w:sz w:val="28"/>
          <w:szCs w:val="28"/>
        </w:rPr>
        <w:t>83</w:t>
      </w:r>
      <w:r w:rsidRPr="008F147D">
        <w:rPr>
          <w:rFonts w:ascii="Times New Roman" w:hAnsi="Times New Roman" w:cs="Times New Roman"/>
          <w:sz w:val="28"/>
          <w:szCs w:val="28"/>
          <w:lang w:val="kk-KZ"/>
        </w:rPr>
        <w:t xml:space="preserve"> Thurm, D., Barzel, B. (2020): Effects of a professional development program for teaching mathematics with technology on teachers’ beliefs, self-efficacy and practices. ZDM, 52(7), 1411–1422 (2020), https://doi.org/10.1007/s11858-020-01158-6. </w:t>
      </w:r>
    </w:p>
    <w:p w14:paraId="0B5247EF" w14:textId="77777777" w:rsidR="00562524" w:rsidRPr="008F147D" w:rsidRDefault="00562524" w:rsidP="00562524">
      <w:pPr>
        <w:pStyle w:val="a3"/>
        <w:tabs>
          <w:tab w:val="left" w:pos="284"/>
          <w:tab w:val="left" w:pos="1152"/>
        </w:tabs>
        <w:ind w:left="0"/>
        <w:rPr>
          <w:lang w:val="ru-RU"/>
        </w:rPr>
      </w:pPr>
      <w:r w:rsidRPr="008F147D">
        <w:rPr>
          <w:lang w:val="en-US"/>
        </w:rPr>
        <w:t xml:space="preserve">84 </w:t>
      </w:r>
      <w:r w:rsidRPr="008F147D">
        <w:t xml:space="preserve">Thurm, D., Barzel, B. (2021): Teaching mathematics with technology: a multidimensional analysis of teacher beliefs. Educational Studies in Mathematics 109, 41–63 (2021), </w:t>
      </w:r>
      <w:hyperlink r:id="rId114" w:history="1">
        <w:r w:rsidRPr="008F147D">
          <w:rPr>
            <w:rStyle w:val="ad"/>
          </w:rPr>
          <w:t>https://doi.org/10.1007/s10649-021-10072-x</w:t>
        </w:r>
      </w:hyperlink>
      <w:r w:rsidRPr="008F147D">
        <w:t>.</w:t>
      </w:r>
    </w:p>
    <w:p w14:paraId="6E9E53A5" w14:textId="77777777" w:rsidR="00562524" w:rsidRPr="008F147D" w:rsidRDefault="00562524" w:rsidP="00562524">
      <w:pPr>
        <w:pStyle w:val="a3"/>
        <w:tabs>
          <w:tab w:val="left" w:pos="284"/>
          <w:tab w:val="left" w:pos="1152"/>
        </w:tabs>
        <w:ind w:left="0"/>
        <w:rPr>
          <w:lang w:val="ru-RU"/>
        </w:rPr>
      </w:pPr>
      <w:r w:rsidRPr="008F147D">
        <w:rPr>
          <w:lang w:val="ru-RU"/>
        </w:rPr>
        <w:t xml:space="preserve">85 </w:t>
      </w:r>
      <w:r w:rsidRPr="008F147D">
        <w:t>Заславская О.Ю. Как меняется обучение: трансформация образования в условиях развития цифровых технологий // Информатизация образования и методика электронного обучения: цифровые технологии в образовании: Материалы IV Международной научной конференции. - Красноярск: Сибирский федеральный университет, 2020. – С.426-430.</w:t>
      </w:r>
    </w:p>
    <w:p w14:paraId="4AFBC725" w14:textId="77777777" w:rsidR="00562524" w:rsidRPr="008F147D" w:rsidRDefault="00562524" w:rsidP="00562524">
      <w:pPr>
        <w:pStyle w:val="a3"/>
        <w:tabs>
          <w:tab w:val="left" w:pos="284"/>
          <w:tab w:val="left" w:pos="1152"/>
        </w:tabs>
        <w:ind w:left="0"/>
      </w:pPr>
      <w:r w:rsidRPr="008F147D">
        <w:rPr>
          <w:lang w:val="ru-RU"/>
        </w:rPr>
        <w:t xml:space="preserve">86 </w:t>
      </w:r>
      <w:r w:rsidRPr="008F147D">
        <w:t xml:space="preserve">Гриншкун В.В. Цифровые инструменты в профессиональной подготовке педагогов // Альманах Института коррекционной педагогики. – 2021. – Альманах № 43. </w:t>
      </w:r>
      <w:hyperlink r:id="rId115" w:history="1">
        <w:r w:rsidRPr="008F147D">
          <w:rPr>
            <w:rStyle w:val="ad"/>
          </w:rPr>
          <w:t>https://alldef.ru/ru/articles/almanac-43/digital-instruments-in-professional-teacher-training</w:t>
        </w:r>
      </w:hyperlink>
    </w:p>
    <w:p w14:paraId="3813A6FD" w14:textId="77777777" w:rsidR="00562524" w:rsidRPr="008F147D" w:rsidRDefault="00562524" w:rsidP="00562524">
      <w:pPr>
        <w:pStyle w:val="a3"/>
        <w:tabs>
          <w:tab w:val="left" w:pos="284"/>
          <w:tab w:val="left" w:pos="1152"/>
        </w:tabs>
        <w:ind w:left="0"/>
        <w:rPr>
          <w:lang w:val="ru-RU"/>
        </w:rPr>
      </w:pPr>
      <w:r w:rsidRPr="008F147D">
        <w:rPr>
          <w:lang w:val="ru-RU"/>
        </w:rPr>
        <w:t xml:space="preserve">87 </w:t>
      </w:r>
      <w:r w:rsidRPr="008F147D">
        <w:t>Абраменкова Ю.В. Подготовка будущего учителя математики к разработке сетевых образовательных ресурсов // Дидактика математики: проблемы и исследования: междунар. сб. науч. работ. – Донецк, 2020. – Вып. 52. – С. 34-40.</w:t>
      </w:r>
    </w:p>
    <w:p w14:paraId="64FA1BDD" w14:textId="77777777" w:rsidR="00562524" w:rsidRPr="008F147D" w:rsidRDefault="00562524" w:rsidP="00562524">
      <w:pPr>
        <w:pStyle w:val="a3"/>
        <w:tabs>
          <w:tab w:val="left" w:pos="284"/>
          <w:tab w:val="left" w:pos="1152"/>
        </w:tabs>
        <w:ind w:left="0"/>
        <w:rPr>
          <w:lang w:val="ru-RU"/>
        </w:rPr>
      </w:pPr>
      <w:r w:rsidRPr="008F147D">
        <w:rPr>
          <w:lang w:val="ru-RU"/>
        </w:rPr>
        <w:t xml:space="preserve">88 </w:t>
      </w:r>
      <w:r w:rsidRPr="008F147D">
        <w:t xml:space="preserve">Мубараков А.М. Научно-методические основы преемственности обучения математике в системе непрерывного образования: дис. …док.пед.наук: </w:t>
      </w:r>
      <w:r w:rsidRPr="008F147D">
        <w:lastRenderedPageBreak/>
        <w:t>13.00.02. – Алматы: КАО, 2003. – 225 с.</w:t>
      </w:r>
    </w:p>
    <w:p w14:paraId="6A0BD2F6" w14:textId="77777777" w:rsidR="00562524" w:rsidRPr="008F147D" w:rsidRDefault="00562524" w:rsidP="00562524">
      <w:pPr>
        <w:pStyle w:val="a3"/>
        <w:tabs>
          <w:tab w:val="left" w:pos="284"/>
          <w:tab w:val="left" w:pos="1152"/>
        </w:tabs>
        <w:rPr>
          <w:lang w:val="en-US"/>
        </w:rPr>
      </w:pPr>
      <w:r w:rsidRPr="008F147D">
        <w:t xml:space="preserve">89 </w:t>
      </w:r>
      <w:r w:rsidRPr="008F147D">
        <w:rPr>
          <w:lang w:val="en-US"/>
        </w:rPr>
        <w:t xml:space="preserve"> </w:t>
      </w:r>
      <w:r w:rsidRPr="008F147D">
        <w:t>Nurmukhamedova Z</w:t>
      </w:r>
      <w:r w:rsidRPr="008F147D">
        <w:rPr>
          <w:lang w:val="en-US"/>
        </w:rPr>
        <w:t>.</w:t>
      </w:r>
      <w:r w:rsidRPr="008F147D">
        <w:t>, Nurbayeva D</w:t>
      </w:r>
      <w:r w:rsidRPr="008F147D">
        <w:rPr>
          <w:lang w:val="en-US"/>
        </w:rPr>
        <w:t>.</w:t>
      </w:r>
      <w:r w:rsidRPr="008F147D">
        <w:t>, Yerzhenbek</w:t>
      </w:r>
      <w:r w:rsidRPr="008F147D">
        <w:rPr>
          <w:lang w:val="en-US"/>
        </w:rPr>
        <w:t xml:space="preserve"> </w:t>
      </w:r>
      <w:r w:rsidRPr="008F147D">
        <w:t>B</w:t>
      </w:r>
      <w:r w:rsidRPr="008F147D">
        <w:rPr>
          <w:lang w:val="en-US"/>
        </w:rPr>
        <w:t>.</w:t>
      </w:r>
      <w:r w:rsidRPr="008F147D">
        <w:t>, Nassirova</w:t>
      </w:r>
      <w:r w:rsidRPr="008F147D">
        <w:rPr>
          <w:lang w:val="en-US"/>
        </w:rPr>
        <w:t xml:space="preserve"> </w:t>
      </w:r>
      <w:r w:rsidRPr="008F147D">
        <w:t>D</w:t>
      </w:r>
      <w:r w:rsidRPr="008F147D">
        <w:rPr>
          <w:lang w:val="en-US"/>
        </w:rPr>
        <w:t xml:space="preserve">.. </w:t>
      </w:r>
      <w:r w:rsidRPr="008F147D">
        <w:t>Strategies and techniques for creating educational programs for teachers of natural science subjects</w:t>
      </w:r>
      <w:r w:rsidRPr="008F147D">
        <w:rPr>
          <w:lang w:val="en-US"/>
        </w:rPr>
        <w:t xml:space="preserve">. International Journal of Evaluation and Research in Education (IJERE) Vol. 14, No. 2, April 2025, pp. 1369-1378. </w:t>
      </w:r>
      <w:hyperlink r:id="rId116" w:history="1">
        <w:r w:rsidRPr="008F147D">
          <w:rPr>
            <w:rStyle w:val="ad"/>
            <w:lang w:val="en-US"/>
          </w:rPr>
          <w:t>https://doi.org/10.11591/ijere.v14i2.28905</w:t>
        </w:r>
      </w:hyperlink>
      <w:r w:rsidRPr="008F147D">
        <w:rPr>
          <w:lang w:val="en-US"/>
        </w:rPr>
        <w:t xml:space="preserve">  </w:t>
      </w:r>
    </w:p>
    <w:p w14:paraId="62A913DD" w14:textId="77777777" w:rsidR="00562524" w:rsidRPr="008F147D" w:rsidRDefault="00562524" w:rsidP="00562524">
      <w:pPr>
        <w:pStyle w:val="a3"/>
        <w:tabs>
          <w:tab w:val="left" w:pos="284"/>
          <w:tab w:val="left" w:pos="1152"/>
        </w:tabs>
      </w:pPr>
      <w:r w:rsidRPr="008F147D">
        <w:t>90 Nurbaeva D. M., Abylkassymova</w:t>
      </w:r>
      <w:r w:rsidRPr="008F147D">
        <w:rPr>
          <w:lang w:val="en-US"/>
        </w:rPr>
        <w:t xml:space="preserve"> </w:t>
      </w:r>
      <w:r w:rsidRPr="008F147D">
        <w:t>A. E., Nurmukhamedova</w:t>
      </w:r>
      <w:r w:rsidRPr="008F147D">
        <w:rPr>
          <w:lang w:val="en-US"/>
        </w:rPr>
        <w:t xml:space="preserve"> </w:t>
      </w:r>
      <w:r w:rsidRPr="008F147D">
        <w:t>Z. M., Erzhenbek B.</w:t>
      </w:r>
      <w:r w:rsidRPr="008F147D">
        <w:rPr>
          <w:lang w:val="en-US"/>
        </w:rPr>
        <w:t xml:space="preserve"> </w:t>
      </w:r>
      <w:r w:rsidRPr="008F147D">
        <w:t>The Role of Educational Programs in the Development of Secondary Education (on the Example of Training Mathematics Teacher)</w:t>
      </w:r>
      <w:r w:rsidRPr="008F147D">
        <w:rPr>
          <w:lang w:val="en-US"/>
        </w:rPr>
        <w:t xml:space="preserve">. </w:t>
      </w:r>
      <w:r w:rsidRPr="008F147D">
        <w:t xml:space="preserve">Mind, Brain, and Education, (2023), </w:t>
      </w:r>
      <w:hyperlink r:id="rId117" w:history="1">
        <w:r w:rsidRPr="008F147D">
          <w:rPr>
            <w:rStyle w:val="ad"/>
          </w:rPr>
          <w:t>https://doi.org/10.1111/mbe.12349</w:t>
        </w:r>
      </w:hyperlink>
      <w:r w:rsidRPr="008F147D">
        <w:rPr>
          <w:lang w:val="en-US"/>
        </w:rPr>
        <w:t xml:space="preserve">.  </w:t>
      </w:r>
    </w:p>
    <w:p w14:paraId="0B6BDFBA" w14:textId="77777777" w:rsidR="00562524" w:rsidRPr="008F147D" w:rsidRDefault="00562524" w:rsidP="00562524">
      <w:pPr>
        <w:pStyle w:val="a3"/>
        <w:tabs>
          <w:tab w:val="left" w:pos="284"/>
          <w:tab w:val="left" w:pos="1152"/>
        </w:tabs>
        <w:ind w:left="0"/>
        <w:rPr>
          <w:lang w:val="ru-RU"/>
        </w:rPr>
      </w:pPr>
      <w:r w:rsidRPr="008F147D">
        <w:rPr>
          <w:lang w:val="en-US"/>
        </w:rPr>
        <w:t xml:space="preserve">91 </w:t>
      </w:r>
      <w:r w:rsidRPr="008F147D">
        <w:t xml:space="preserve">Semenov A.L., Abylkassymova A.E., Polikarpov S.A. Foundations of Mathematical Education in the Digital Age //Doklady Mathematics. - Vol. 107. - Suppl. 1. - 2023. - pp. S1–S9. </w:t>
      </w:r>
      <w:hyperlink r:id="rId118" w:history="1">
        <w:r w:rsidRPr="008F147D">
          <w:rPr>
            <w:rStyle w:val="ad"/>
          </w:rPr>
          <w:t>https://doi.org/10.1134/S1064562423700564</w:t>
        </w:r>
      </w:hyperlink>
    </w:p>
    <w:p w14:paraId="44729F43" w14:textId="77777777" w:rsidR="00562524" w:rsidRPr="008F147D" w:rsidRDefault="00562524" w:rsidP="00562524">
      <w:pPr>
        <w:pStyle w:val="a3"/>
        <w:tabs>
          <w:tab w:val="left" w:pos="284"/>
          <w:tab w:val="left" w:pos="1152"/>
        </w:tabs>
        <w:ind w:left="0"/>
        <w:rPr>
          <w:lang w:val="ru-RU"/>
        </w:rPr>
      </w:pPr>
      <w:r w:rsidRPr="008F147D">
        <w:rPr>
          <w:lang w:val="ru-RU"/>
        </w:rPr>
        <w:t xml:space="preserve">92 </w:t>
      </w:r>
      <w:r w:rsidRPr="008F147D">
        <w:t>Абылкасымова А.Е., Жумагулова З.А. О некоторых аспектах содержания математического образования в школе и педвузе // Наука и Школа. – Москва, 2016. – № 1. – С. 157-161.</w:t>
      </w:r>
    </w:p>
    <w:p w14:paraId="7C54AC1F" w14:textId="77777777" w:rsidR="00562524" w:rsidRPr="008F147D" w:rsidRDefault="00562524" w:rsidP="00562524">
      <w:pPr>
        <w:pStyle w:val="a3"/>
        <w:tabs>
          <w:tab w:val="left" w:pos="284"/>
          <w:tab w:val="left" w:pos="1152"/>
        </w:tabs>
        <w:ind w:left="0"/>
        <w:rPr>
          <w:lang w:val="ru-RU"/>
        </w:rPr>
      </w:pPr>
      <w:r w:rsidRPr="008F147D">
        <w:rPr>
          <w:lang w:val="ru-RU"/>
        </w:rPr>
        <w:t xml:space="preserve">93 </w:t>
      </w:r>
      <w:r w:rsidRPr="008F147D">
        <w:t>Абылкасымова А.Е. Актуальные проблемы обучения математике в школе и подготовки учителей в вузе в условиях обновления содержания школьного образования // Сборник материалов межд. научно-прак. конференции «Математическое образование: состояние, проблемы, перспективы». – Актобе: АРГУ им. К.Жубанова, 2019. – С. 8-13.</w:t>
      </w:r>
    </w:p>
    <w:p w14:paraId="575C18D9" w14:textId="77777777" w:rsidR="00562524" w:rsidRPr="008F147D" w:rsidRDefault="00562524" w:rsidP="00562524">
      <w:pPr>
        <w:pStyle w:val="a3"/>
        <w:tabs>
          <w:tab w:val="left" w:pos="284"/>
          <w:tab w:val="left" w:pos="1152"/>
        </w:tabs>
        <w:ind w:left="0"/>
        <w:rPr>
          <w:lang w:val="ru-RU"/>
        </w:rPr>
      </w:pPr>
      <w:r w:rsidRPr="008F147D">
        <w:rPr>
          <w:lang w:val="ru-RU"/>
        </w:rPr>
        <w:t xml:space="preserve">94 </w:t>
      </w:r>
      <w:r w:rsidRPr="008F147D">
        <w:t xml:space="preserve">Абылкасымова А.Е., Семенов А.Л. О проблеме преемственности обучения математике в школе и в педагогическом вузе //CONTINUUM. Математика. Информатика. Образование. - №2 (34). – Елец, 2024. – С.31-41. </w:t>
      </w:r>
      <w:hyperlink r:id="rId119" w:history="1">
        <w:r w:rsidRPr="008F147D">
          <w:rPr>
            <w:rStyle w:val="ad"/>
          </w:rPr>
          <w:t>https://doi.org/10.24888/2500-1957-2024-2-31-41</w:t>
        </w:r>
      </w:hyperlink>
      <w:r w:rsidRPr="008F147D">
        <w:rPr>
          <w:rStyle w:val="ad"/>
          <w:lang w:val="ru-RU"/>
        </w:rPr>
        <w:t xml:space="preserve"> </w:t>
      </w:r>
    </w:p>
    <w:p w14:paraId="033212C7" w14:textId="77777777" w:rsidR="00562524" w:rsidRPr="008F147D" w:rsidRDefault="00562524" w:rsidP="00562524">
      <w:pPr>
        <w:pStyle w:val="a3"/>
        <w:tabs>
          <w:tab w:val="left" w:pos="284"/>
          <w:tab w:val="left" w:pos="1152"/>
        </w:tabs>
        <w:ind w:left="0"/>
        <w:rPr>
          <w:lang w:val="ru-RU"/>
        </w:rPr>
      </w:pPr>
      <w:r w:rsidRPr="008F147D">
        <w:rPr>
          <w:lang w:val="ru-RU"/>
        </w:rPr>
        <w:t xml:space="preserve">95 </w:t>
      </w:r>
      <w:r w:rsidRPr="008F147D">
        <w:t>Абылкасымова А.Е. Подготовка учителей математики в Казахском национальном педагогическом университете в условиях обновления содержания школьного образования // Сборник материалов IV Межд. научной конференции «Актуальные проблемы обучения математике и информатике в школе и вузе». – Т.2. – Москва: МПГУ, 2018. – С.8-13.</w:t>
      </w:r>
    </w:p>
    <w:p w14:paraId="33071CE2" w14:textId="77777777" w:rsidR="00562524" w:rsidRPr="008F147D" w:rsidRDefault="00562524" w:rsidP="00562524">
      <w:pPr>
        <w:pStyle w:val="a3"/>
        <w:tabs>
          <w:tab w:val="left" w:pos="284"/>
          <w:tab w:val="left" w:pos="1152"/>
        </w:tabs>
        <w:ind w:left="0"/>
        <w:rPr>
          <w:lang w:val="ru-RU"/>
        </w:rPr>
      </w:pPr>
      <w:r w:rsidRPr="008F147D">
        <w:rPr>
          <w:lang w:val="ru-RU"/>
        </w:rPr>
        <w:t xml:space="preserve">96 </w:t>
      </w:r>
      <w:r w:rsidRPr="008F147D">
        <w:t>Тұяқов Е.А. Мектеп пен жоғары оқу орнындағы математика курсы мазмұнының сабақтастығы // Білім. Образование. - 2011. - № 5-6. - Б. 80-83.</w:t>
      </w:r>
    </w:p>
    <w:p w14:paraId="32EBD39C" w14:textId="77777777" w:rsidR="00562524" w:rsidRPr="008F147D" w:rsidRDefault="00562524" w:rsidP="00562524">
      <w:pPr>
        <w:pStyle w:val="a3"/>
        <w:tabs>
          <w:tab w:val="left" w:pos="284"/>
          <w:tab w:val="left" w:pos="1152"/>
        </w:tabs>
        <w:ind w:left="0"/>
        <w:rPr>
          <w:lang w:val="ru-RU"/>
        </w:rPr>
      </w:pPr>
      <w:r w:rsidRPr="008F147D">
        <w:rPr>
          <w:lang w:val="ru-RU"/>
        </w:rPr>
        <w:t xml:space="preserve">97 </w:t>
      </w:r>
      <w:r w:rsidRPr="008F147D">
        <w:t>Высокос М.И. Вопросы предметно методической подготовки будущих учителей математики / М.И. Высокос, В.А. Панчищина // Проблемы современного педагогического образования. – 2023. – №81-2. – С. 168-170.</w:t>
      </w:r>
    </w:p>
    <w:p w14:paraId="1C21D96C" w14:textId="77777777" w:rsidR="00562524" w:rsidRPr="008F147D" w:rsidRDefault="00562524" w:rsidP="00562524">
      <w:pPr>
        <w:pStyle w:val="a3"/>
        <w:tabs>
          <w:tab w:val="left" w:pos="284"/>
          <w:tab w:val="left" w:pos="1152"/>
        </w:tabs>
        <w:ind w:left="0"/>
        <w:rPr>
          <w:lang w:val="ru-RU"/>
        </w:rPr>
      </w:pPr>
      <w:r w:rsidRPr="008F147D">
        <w:rPr>
          <w:lang w:val="ru-RU"/>
        </w:rPr>
        <w:t xml:space="preserve">98 </w:t>
      </w:r>
      <w:r w:rsidRPr="008F147D">
        <w:t>Корсунова В.А. Методика использования предметно-методических онлайн курсов как средства формирования у будущего учителя математики готовности к методической деятельности: автореферат диссертации на соискание ученой степени кандидата педагогических наук: 13.00.02. – Волгоград, 2024. – 26 с.</w:t>
      </w:r>
    </w:p>
    <w:p w14:paraId="599EBE3A" w14:textId="77777777" w:rsidR="00562524" w:rsidRPr="008F147D" w:rsidRDefault="00562524" w:rsidP="00562524">
      <w:pPr>
        <w:pStyle w:val="a3"/>
        <w:tabs>
          <w:tab w:val="left" w:pos="284"/>
          <w:tab w:val="left" w:pos="1152"/>
        </w:tabs>
        <w:ind w:left="0"/>
        <w:rPr>
          <w:lang w:val="ru-RU"/>
        </w:rPr>
      </w:pPr>
      <w:r w:rsidRPr="008F147D">
        <w:rPr>
          <w:lang w:val="ru-RU"/>
        </w:rPr>
        <w:t xml:space="preserve">99 </w:t>
      </w:r>
      <w:r w:rsidRPr="008F147D">
        <w:t>Галямова Э.Х. Анализ зарубежных практик применения цифровых средств в подготовке будущего учителя / Э.Х. Галямова, О.Б. Чернов // Вестник Марийского государственного университета. – 2023. – №2 (50). – С. 175-184.</w:t>
      </w:r>
    </w:p>
    <w:p w14:paraId="39F4A78A" w14:textId="77777777" w:rsidR="00562524" w:rsidRPr="008F147D" w:rsidRDefault="00562524" w:rsidP="00562524">
      <w:pPr>
        <w:pStyle w:val="a3"/>
        <w:tabs>
          <w:tab w:val="left" w:pos="284"/>
          <w:tab w:val="left" w:pos="1152"/>
        </w:tabs>
        <w:ind w:left="0"/>
        <w:rPr>
          <w:lang w:val="ru-RU"/>
        </w:rPr>
      </w:pPr>
      <w:r w:rsidRPr="008F147D">
        <w:rPr>
          <w:lang w:val="ru-RU"/>
        </w:rPr>
        <w:t xml:space="preserve">100 </w:t>
      </w:r>
      <w:r w:rsidRPr="008F147D">
        <w:t>Слободчиков В.И. О понятии образовательной среды в концепции развивающего образования. – М.: Экопсицентр,</w:t>
      </w:r>
      <w:r w:rsidRPr="008F147D">
        <w:rPr>
          <w:lang w:val="ru-RU"/>
        </w:rPr>
        <w:t xml:space="preserve"> </w:t>
      </w:r>
      <w:r w:rsidRPr="008F147D">
        <w:t>–</w:t>
      </w:r>
      <w:r w:rsidRPr="008F147D">
        <w:rPr>
          <w:lang w:val="ru-RU"/>
        </w:rPr>
        <w:t xml:space="preserve"> </w:t>
      </w:r>
      <w:r w:rsidRPr="008F147D">
        <w:t>2000. – 230 с.</w:t>
      </w:r>
    </w:p>
    <w:p w14:paraId="79CC2542" w14:textId="77777777" w:rsidR="00562524" w:rsidRPr="008F147D" w:rsidRDefault="00562524" w:rsidP="00562524">
      <w:pPr>
        <w:pStyle w:val="a3"/>
        <w:tabs>
          <w:tab w:val="left" w:pos="284"/>
          <w:tab w:val="left" w:pos="1152"/>
        </w:tabs>
        <w:ind w:left="0"/>
        <w:rPr>
          <w:lang w:val="ru-RU"/>
        </w:rPr>
      </w:pPr>
      <w:r w:rsidRPr="008F147D">
        <w:rPr>
          <w:lang w:val="ru-RU"/>
        </w:rPr>
        <w:lastRenderedPageBreak/>
        <w:t xml:space="preserve">101 </w:t>
      </w:r>
      <w:r w:rsidRPr="008F147D">
        <w:t>Семенов А.Л. Цифровая трансформация общего образования: перспективы и пути развития /А.Л.Семенов, Ю.С.Вишняков // Антропологическая дидактика и воспитание. – 2021. – Т.4. – № 4. – С.8-23.</w:t>
      </w:r>
    </w:p>
    <w:p w14:paraId="27BE43CC" w14:textId="77777777" w:rsidR="00562524" w:rsidRPr="008F147D" w:rsidRDefault="00562524" w:rsidP="00562524">
      <w:pPr>
        <w:pStyle w:val="a3"/>
        <w:tabs>
          <w:tab w:val="left" w:pos="284"/>
          <w:tab w:val="left" w:pos="1152"/>
        </w:tabs>
        <w:ind w:left="0"/>
        <w:rPr>
          <w:lang w:val="ru-RU"/>
        </w:rPr>
      </w:pPr>
      <w:r w:rsidRPr="008F147D">
        <w:rPr>
          <w:lang w:val="ru-RU"/>
        </w:rPr>
        <w:t xml:space="preserve">102 </w:t>
      </w:r>
      <w:r w:rsidRPr="008F147D">
        <w:t>Роберт И.В., Шихнабиева Т.Ш., Козлов О.А. Смешанное обучение в условиях цифровой трансформации образования (для учебных предметов «Математика», «Информатика»): Методические рекомендации / [и др.]. – М.: Институт стратегии развития образования Российской академии образования, 2022. – 43 с.</w:t>
      </w:r>
      <w:r w:rsidRPr="008F147D">
        <w:rPr>
          <w:lang w:val="ru-RU"/>
        </w:rPr>
        <w:t xml:space="preserve"> </w:t>
      </w:r>
    </w:p>
    <w:p w14:paraId="493BB576" w14:textId="77777777" w:rsidR="00562524" w:rsidRPr="008F147D" w:rsidRDefault="00562524" w:rsidP="00562524">
      <w:pPr>
        <w:pStyle w:val="a3"/>
        <w:tabs>
          <w:tab w:val="left" w:pos="284"/>
          <w:tab w:val="left" w:pos="1152"/>
        </w:tabs>
        <w:ind w:left="0"/>
        <w:rPr>
          <w:lang w:val="ru-RU"/>
        </w:rPr>
      </w:pPr>
      <w:r w:rsidRPr="008F147D">
        <w:rPr>
          <w:lang w:val="ru-RU"/>
        </w:rPr>
        <w:t>103 Артюхина М.С., Щербатых С.В. Методическая система обучения математике студентов гуманитарных направлений подготовки в цифровой образовательной среде: монография. – Арзамас: Арзамасский филиал ННГУ, 2023. – 118 с.</w:t>
      </w:r>
    </w:p>
    <w:p w14:paraId="12AD4D3B" w14:textId="77777777" w:rsidR="00562524" w:rsidRPr="008F147D" w:rsidRDefault="00562524" w:rsidP="00562524">
      <w:pPr>
        <w:pStyle w:val="a3"/>
        <w:tabs>
          <w:tab w:val="left" w:pos="284"/>
          <w:tab w:val="left" w:pos="1152"/>
        </w:tabs>
        <w:ind w:left="0"/>
      </w:pPr>
      <w:r w:rsidRPr="008F147D">
        <w:rPr>
          <w:lang w:val="ru-RU"/>
        </w:rPr>
        <w:t xml:space="preserve">104 </w:t>
      </w:r>
      <w:r w:rsidRPr="008F147D">
        <w:t xml:space="preserve">Что такое «цифровая платформа» в сфере образования? </w:t>
      </w:r>
      <w:r w:rsidRPr="008F147D">
        <w:rPr>
          <w:lang w:val="ru-RU"/>
        </w:rPr>
        <w:t xml:space="preserve">[Электронный ресурс] // Всероссийский проект «Сайты для образовательных организаций». </w:t>
      </w:r>
      <w:hyperlink r:id="rId120" w:history="1">
        <w:r w:rsidRPr="008F147D">
          <w:rPr>
            <w:rStyle w:val="ad"/>
          </w:rPr>
          <w:t>https://xn--80aaacg3ajc5bedviq9k9b.xn-p1ai/news/1421</w:t>
        </w:r>
      </w:hyperlink>
      <w:r w:rsidRPr="008F147D">
        <w:t xml:space="preserve"> 25.08.2025</w:t>
      </w:r>
    </w:p>
    <w:p w14:paraId="1D78905A" w14:textId="77777777" w:rsidR="00562524" w:rsidRPr="008F147D" w:rsidRDefault="00562524" w:rsidP="00562524">
      <w:pPr>
        <w:pStyle w:val="a3"/>
        <w:tabs>
          <w:tab w:val="left" w:pos="284"/>
          <w:tab w:val="left" w:pos="1152"/>
        </w:tabs>
        <w:ind w:left="0"/>
      </w:pPr>
      <w:r w:rsidRPr="008F147D">
        <w:t>105 Зыкрина С.Ж. Негізгі мектеп оқушыларының математикалық білімдерін критериалды бағалаудағы интернет-технологиялардың ролі: Философия докторы (PhD) дәрежесін алу үшін дайындалған диссертация: 6D010900 – Математика. – Көкшетау, 2022. – 162 б.</w:t>
      </w:r>
    </w:p>
    <w:p w14:paraId="35467DD9" w14:textId="77777777" w:rsidR="00562524" w:rsidRPr="008F147D" w:rsidRDefault="00562524" w:rsidP="00562524">
      <w:pPr>
        <w:pStyle w:val="a3"/>
        <w:tabs>
          <w:tab w:val="left" w:pos="284"/>
          <w:tab w:val="left" w:pos="1152"/>
        </w:tabs>
        <w:ind w:left="0"/>
        <w:rPr>
          <w:lang w:val="ru-RU"/>
        </w:rPr>
      </w:pPr>
      <w:r w:rsidRPr="008F147D">
        <w:rPr>
          <w:lang w:val="ru-RU"/>
        </w:rPr>
        <w:t xml:space="preserve">106 </w:t>
      </w:r>
      <w:r w:rsidRPr="008F147D">
        <w:t>Жунусова Л.Х., Дуйсебаева А.Б. Особенности методической системы обучения компьютерной анимации будущих учителей математики //Вестник КазНПУ. Серия «Физико-математические науки». – №1(65). –</w:t>
      </w:r>
      <w:r w:rsidRPr="008F147D">
        <w:rPr>
          <w:lang w:val="ru-RU"/>
        </w:rPr>
        <w:t xml:space="preserve"> </w:t>
      </w:r>
      <w:r w:rsidRPr="008F147D">
        <w:t>Алматы, 2019. –- С.263-268.</w:t>
      </w:r>
    </w:p>
    <w:p w14:paraId="6C56CDAA" w14:textId="77777777" w:rsidR="00562524" w:rsidRPr="008F147D" w:rsidRDefault="00562524" w:rsidP="00562524">
      <w:pPr>
        <w:pStyle w:val="a3"/>
        <w:tabs>
          <w:tab w:val="left" w:pos="284"/>
          <w:tab w:val="left" w:pos="1152"/>
        </w:tabs>
        <w:ind w:left="0"/>
        <w:rPr>
          <w:lang w:val="en-US"/>
        </w:rPr>
      </w:pPr>
      <w:r w:rsidRPr="008F147D">
        <w:rPr>
          <w:lang w:val="ru-RU"/>
        </w:rPr>
        <w:t>107 Дуйсебаева А.Б. О совершенствовании математической подготовки студентов педвуза на основе обучения технологии компьютерной графики и мультимедиа // Вестник КазНПУ имени Абая. Серия</w:t>
      </w:r>
      <w:r w:rsidRPr="008F147D">
        <w:rPr>
          <w:lang w:val="en-US"/>
        </w:rPr>
        <w:t xml:space="preserve"> «</w:t>
      </w:r>
      <w:r w:rsidRPr="008F147D">
        <w:rPr>
          <w:lang w:val="ru-RU"/>
        </w:rPr>
        <w:t>Физико</w:t>
      </w:r>
      <w:r w:rsidRPr="008F147D">
        <w:rPr>
          <w:lang w:val="en-US"/>
        </w:rPr>
        <w:t>-</w:t>
      </w:r>
      <w:r w:rsidRPr="008F147D">
        <w:rPr>
          <w:lang w:val="ru-RU"/>
        </w:rPr>
        <w:t>математические</w:t>
      </w:r>
      <w:r w:rsidRPr="008F147D">
        <w:rPr>
          <w:lang w:val="en-US"/>
        </w:rPr>
        <w:t xml:space="preserve"> </w:t>
      </w:r>
      <w:r w:rsidRPr="008F147D">
        <w:rPr>
          <w:lang w:val="ru-RU"/>
        </w:rPr>
        <w:t>науки</w:t>
      </w:r>
      <w:r w:rsidRPr="008F147D">
        <w:rPr>
          <w:lang w:val="en-US"/>
        </w:rPr>
        <w:t xml:space="preserve">». </w:t>
      </w:r>
      <w:r w:rsidRPr="008F147D">
        <w:t>–</w:t>
      </w:r>
      <w:r w:rsidRPr="008F147D">
        <w:rPr>
          <w:lang w:val="en-US"/>
        </w:rPr>
        <w:t xml:space="preserve"> №1 (69). –</w:t>
      </w:r>
      <w:r w:rsidRPr="008F147D">
        <w:t xml:space="preserve"> </w:t>
      </w:r>
      <w:r w:rsidRPr="008F147D">
        <w:rPr>
          <w:lang w:val="ru-RU"/>
        </w:rPr>
        <w:t>Алматы</w:t>
      </w:r>
      <w:r w:rsidRPr="008F147D">
        <w:rPr>
          <w:lang w:val="en-US"/>
        </w:rPr>
        <w:t>, 2020. -</w:t>
      </w:r>
      <w:r w:rsidRPr="008F147D">
        <w:rPr>
          <w:lang w:val="ru-RU"/>
        </w:rPr>
        <w:t>С</w:t>
      </w:r>
      <w:r w:rsidRPr="008F147D">
        <w:rPr>
          <w:lang w:val="en-US"/>
        </w:rPr>
        <w:t>.52-56.</w:t>
      </w:r>
    </w:p>
    <w:p w14:paraId="591CD8CF" w14:textId="77777777" w:rsidR="00562524" w:rsidRPr="008F147D" w:rsidRDefault="00562524" w:rsidP="00562524">
      <w:pPr>
        <w:pStyle w:val="a3"/>
        <w:tabs>
          <w:tab w:val="left" w:pos="284"/>
          <w:tab w:val="left" w:pos="1152"/>
        </w:tabs>
        <w:ind w:left="0"/>
        <w:rPr>
          <w:lang w:val="en-US"/>
        </w:rPr>
      </w:pPr>
      <w:r w:rsidRPr="008F147D">
        <w:rPr>
          <w:lang w:val="en-US"/>
        </w:rPr>
        <w:t xml:space="preserve">108 </w:t>
      </w:r>
      <w:r w:rsidRPr="008F147D">
        <w:t>Duisebayeva</w:t>
      </w:r>
      <w:r w:rsidRPr="008F147D">
        <w:rPr>
          <w:lang w:val="en-US"/>
        </w:rPr>
        <w:t xml:space="preserve"> </w:t>
      </w:r>
      <w:r w:rsidRPr="008F147D">
        <w:t>A</w:t>
      </w:r>
      <w:r w:rsidRPr="008F147D">
        <w:rPr>
          <w:lang w:val="en-US"/>
        </w:rPr>
        <w:t>.</w:t>
      </w:r>
      <w:r w:rsidRPr="008F147D">
        <w:t>B</w:t>
      </w:r>
      <w:r w:rsidRPr="008F147D">
        <w:rPr>
          <w:lang w:val="en-US"/>
        </w:rPr>
        <w:t xml:space="preserve">. </w:t>
      </w:r>
      <w:r w:rsidRPr="008F147D">
        <w:t>Features</w:t>
      </w:r>
      <w:r w:rsidRPr="008F147D">
        <w:rPr>
          <w:lang w:val="en-US"/>
        </w:rPr>
        <w:t xml:space="preserve"> </w:t>
      </w:r>
      <w:r w:rsidRPr="008F147D">
        <w:t>of</w:t>
      </w:r>
      <w:r w:rsidRPr="008F147D">
        <w:rPr>
          <w:lang w:val="en-US"/>
        </w:rPr>
        <w:t xml:space="preserve"> </w:t>
      </w:r>
      <w:r w:rsidRPr="008F147D">
        <w:t>the</w:t>
      </w:r>
      <w:r w:rsidRPr="008F147D">
        <w:rPr>
          <w:lang w:val="en-US"/>
        </w:rPr>
        <w:t xml:space="preserve"> </w:t>
      </w:r>
      <w:r w:rsidRPr="008F147D">
        <w:t>methodological</w:t>
      </w:r>
      <w:r w:rsidRPr="008F147D">
        <w:rPr>
          <w:lang w:val="en-US"/>
        </w:rPr>
        <w:t xml:space="preserve"> </w:t>
      </w:r>
      <w:r w:rsidRPr="008F147D">
        <w:t>system</w:t>
      </w:r>
      <w:r w:rsidRPr="008F147D">
        <w:rPr>
          <w:lang w:val="en-US"/>
        </w:rPr>
        <w:t xml:space="preserve"> </w:t>
      </w:r>
      <w:r w:rsidRPr="008F147D">
        <w:t>of</w:t>
      </w:r>
      <w:r w:rsidRPr="008F147D">
        <w:rPr>
          <w:lang w:val="en-US"/>
        </w:rPr>
        <w:t xml:space="preserve">  </w:t>
      </w:r>
      <w:r w:rsidRPr="008F147D">
        <w:t>teaching</w:t>
      </w:r>
      <w:r w:rsidRPr="008F147D">
        <w:rPr>
          <w:lang w:val="en-US"/>
        </w:rPr>
        <w:t xml:space="preserve"> </w:t>
      </w:r>
      <w:r w:rsidRPr="008F147D">
        <w:t>mathematics</w:t>
      </w:r>
      <w:r w:rsidRPr="008F147D">
        <w:rPr>
          <w:lang w:val="en-US"/>
        </w:rPr>
        <w:t xml:space="preserve"> </w:t>
      </w:r>
      <w:r w:rsidRPr="008F147D">
        <w:t>to</w:t>
      </w:r>
      <w:r w:rsidRPr="008F147D">
        <w:rPr>
          <w:lang w:val="en-US"/>
        </w:rPr>
        <w:t xml:space="preserve"> </w:t>
      </w:r>
      <w:r w:rsidRPr="008F147D">
        <w:t>students</w:t>
      </w:r>
      <w:r w:rsidRPr="008F147D">
        <w:rPr>
          <w:lang w:val="en-US"/>
        </w:rPr>
        <w:t xml:space="preserve"> </w:t>
      </w:r>
      <w:r w:rsidRPr="008F147D">
        <w:t>of</w:t>
      </w:r>
      <w:r w:rsidRPr="008F147D">
        <w:rPr>
          <w:lang w:val="en-US"/>
        </w:rPr>
        <w:t xml:space="preserve"> </w:t>
      </w:r>
      <w:r w:rsidRPr="008F147D">
        <w:t>the</w:t>
      </w:r>
      <w:r w:rsidRPr="008F147D">
        <w:rPr>
          <w:lang w:val="en-US"/>
        </w:rPr>
        <w:t xml:space="preserve"> </w:t>
      </w:r>
      <w:r w:rsidRPr="008F147D">
        <w:t>pedagogical</w:t>
      </w:r>
      <w:r w:rsidRPr="008F147D">
        <w:rPr>
          <w:lang w:val="en-US"/>
        </w:rPr>
        <w:t xml:space="preserve"> </w:t>
      </w:r>
      <w:r w:rsidRPr="008F147D">
        <w:t>university</w:t>
      </w:r>
      <w:r w:rsidRPr="008F147D">
        <w:rPr>
          <w:lang w:val="en-US"/>
        </w:rPr>
        <w:t xml:space="preserve"> </w:t>
      </w:r>
      <w:r w:rsidRPr="008F147D">
        <w:t>in</w:t>
      </w:r>
      <w:r w:rsidRPr="008F147D">
        <w:rPr>
          <w:lang w:val="en-US"/>
        </w:rPr>
        <w:t xml:space="preserve"> </w:t>
      </w:r>
      <w:r w:rsidRPr="008F147D">
        <w:t>the</w:t>
      </w:r>
      <w:r w:rsidRPr="008F147D">
        <w:rPr>
          <w:lang w:val="en-US"/>
        </w:rPr>
        <w:t xml:space="preserve"> </w:t>
      </w:r>
      <w:r w:rsidRPr="008F147D">
        <w:t>conditions</w:t>
      </w:r>
      <w:r w:rsidRPr="008F147D">
        <w:rPr>
          <w:lang w:val="en-US"/>
        </w:rPr>
        <w:t xml:space="preserve"> </w:t>
      </w:r>
      <w:r w:rsidRPr="008F147D">
        <w:t>of</w:t>
      </w:r>
      <w:r w:rsidRPr="008F147D">
        <w:rPr>
          <w:lang w:val="en-US"/>
        </w:rPr>
        <w:t xml:space="preserve"> </w:t>
      </w:r>
      <w:r w:rsidRPr="008F147D">
        <w:t>digitalization</w:t>
      </w:r>
      <w:r w:rsidRPr="008F147D">
        <w:rPr>
          <w:lang w:val="en-US"/>
        </w:rPr>
        <w:t xml:space="preserve"> </w:t>
      </w:r>
      <w:r w:rsidRPr="008F147D">
        <w:t>of</w:t>
      </w:r>
      <w:r w:rsidRPr="008F147D">
        <w:rPr>
          <w:lang w:val="en-US"/>
        </w:rPr>
        <w:t xml:space="preserve"> </w:t>
      </w:r>
      <w:r w:rsidRPr="008F147D">
        <w:t>education</w:t>
      </w:r>
      <w:r w:rsidRPr="008F147D">
        <w:rPr>
          <w:lang w:val="en-US"/>
        </w:rPr>
        <w:t xml:space="preserve"> //</w:t>
      </w:r>
      <w:r w:rsidRPr="008F147D">
        <w:t>Materials</w:t>
      </w:r>
      <w:r w:rsidRPr="008F147D">
        <w:rPr>
          <w:lang w:val="en-US"/>
        </w:rPr>
        <w:t xml:space="preserve"> </w:t>
      </w:r>
      <w:r w:rsidRPr="008F147D">
        <w:t>of</w:t>
      </w:r>
      <w:r w:rsidRPr="008F147D">
        <w:rPr>
          <w:lang w:val="en-US"/>
        </w:rPr>
        <w:t xml:space="preserve"> </w:t>
      </w:r>
      <w:r w:rsidRPr="008F147D">
        <w:t>the</w:t>
      </w:r>
      <w:r w:rsidRPr="008F147D">
        <w:rPr>
          <w:lang w:val="en-US"/>
        </w:rPr>
        <w:t xml:space="preserve"> </w:t>
      </w:r>
      <w:r w:rsidRPr="008F147D">
        <w:t>VI</w:t>
      </w:r>
      <w:r w:rsidRPr="008F147D">
        <w:rPr>
          <w:lang w:val="en-US"/>
        </w:rPr>
        <w:t xml:space="preserve"> </w:t>
      </w:r>
      <w:r w:rsidRPr="008F147D">
        <w:t>international</w:t>
      </w:r>
      <w:r w:rsidRPr="008F147D">
        <w:rPr>
          <w:lang w:val="en-US"/>
        </w:rPr>
        <w:t xml:space="preserve"> </w:t>
      </w:r>
      <w:r w:rsidRPr="008F147D">
        <w:t>European</w:t>
      </w:r>
      <w:r w:rsidRPr="008F147D">
        <w:rPr>
          <w:lang w:val="en-US"/>
        </w:rPr>
        <w:t xml:space="preserve"> </w:t>
      </w:r>
      <w:r w:rsidRPr="008F147D">
        <w:t>conference</w:t>
      </w:r>
      <w:r w:rsidRPr="008F147D">
        <w:rPr>
          <w:lang w:val="en-US"/>
        </w:rPr>
        <w:t xml:space="preserve"> </w:t>
      </w:r>
      <w:r w:rsidRPr="008F147D">
        <w:t>on</w:t>
      </w:r>
      <w:r w:rsidRPr="008F147D">
        <w:rPr>
          <w:lang w:val="en-US"/>
        </w:rPr>
        <w:t xml:space="preserve"> </w:t>
      </w:r>
      <w:r w:rsidRPr="008F147D">
        <w:t>social</w:t>
      </w:r>
      <w:r w:rsidRPr="008F147D">
        <w:rPr>
          <w:lang w:val="en-US"/>
        </w:rPr>
        <w:t xml:space="preserve"> </w:t>
      </w:r>
      <w:r w:rsidRPr="008F147D">
        <w:t>sciences</w:t>
      </w:r>
      <w:r w:rsidRPr="008F147D">
        <w:rPr>
          <w:lang w:val="en-US"/>
        </w:rPr>
        <w:t>. -</w:t>
      </w:r>
      <w:r w:rsidRPr="008F147D">
        <w:t>Kyiv</w:t>
      </w:r>
      <w:r w:rsidRPr="008F147D">
        <w:rPr>
          <w:lang w:val="en-US"/>
        </w:rPr>
        <w:t xml:space="preserve">, </w:t>
      </w:r>
      <w:r w:rsidRPr="008F147D">
        <w:t>Ukraine</w:t>
      </w:r>
      <w:r w:rsidRPr="008F147D">
        <w:rPr>
          <w:lang w:val="en-US"/>
        </w:rPr>
        <w:t xml:space="preserve">, </w:t>
      </w:r>
      <w:r w:rsidRPr="008F147D">
        <w:t>June</w:t>
      </w:r>
      <w:r w:rsidRPr="008F147D">
        <w:rPr>
          <w:lang w:val="en-US"/>
        </w:rPr>
        <w:t xml:space="preserve"> 4-6, 2021. - </w:t>
      </w:r>
      <w:r w:rsidRPr="008F147D">
        <w:t>pp</w:t>
      </w:r>
      <w:r w:rsidRPr="008F147D">
        <w:rPr>
          <w:lang w:val="en-US"/>
        </w:rPr>
        <w:t>.86-91.</w:t>
      </w:r>
    </w:p>
    <w:p w14:paraId="42B66653" w14:textId="77777777" w:rsidR="00562524" w:rsidRPr="008F147D" w:rsidRDefault="00562524" w:rsidP="00562524">
      <w:pPr>
        <w:pStyle w:val="a3"/>
        <w:tabs>
          <w:tab w:val="left" w:pos="284"/>
          <w:tab w:val="left" w:pos="1152"/>
        </w:tabs>
        <w:ind w:left="0"/>
        <w:rPr>
          <w:lang w:val="ru-RU"/>
        </w:rPr>
      </w:pPr>
      <w:r w:rsidRPr="008F147D">
        <w:rPr>
          <w:lang w:val="ru-RU"/>
        </w:rPr>
        <w:t xml:space="preserve">109 Абылкасымова А.Е., Дуйсебаева А.Б. О совершенствовании математической подготовки студентов педвуза в условиях цифровизации образования //Материалы Всероссийской научно-практической конференции «Инновационные подходы к обучению математике в школе и вузе». </w:t>
      </w:r>
      <w:r w:rsidRPr="008F147D">
        <w:t>–</w:t>
      </w:r>
      <w:r w:rsidRPr="008F147D">
        <w:rPr>
          <w:lang w:val="ru-RU"/>
        </w:rPr>
        <w:t xml:space="preserve"> Омск, 2021. </w:t>
      </w:r>
      <w:r w:rsidRPr="008F147D">
        <w:t>–</w:t>
      </w:r>
      <w:r w:rsidRPr="008F147D">
        <w:rPr>
          <w:lang w:val="ru-RU"/>
        </w:rPr>
        <w:t xml:space="preserve"> С.208-213.</w:t>
      </w:r>
    </w:p>
    <w:p w14:paraId="6A8051EB" w14:textId="77777777" w:rsidR="00562524" w:rsidRPr="008F147D" w:rsidRDefault="00562524" w:rsidP="00562524">
      <w:pPr>
        <w:pStyle w:val="a3"/>
        <w:tabs>
          <w:tab w:val="left" w:pos="284"/>
          <w:tab w:val="left" w:pos="1152"/>
        </w:tabs>
        <w:ind w:left="0"/>
        <w:rPr>
          <w:lang w:val="ru-RU"/>
        </w:rPr>
      </w:pPr>
      <w:r w:rsidRPr="008F147D">
        <w:rPr>
          <w:lang w:val="ru-RU"/>
        </w:rPr>
        <w:t xml:space="preserve">110 </w:t>
      </w:r>
      <w:r w:rsidRPr="008F147D">
        <w:t>Дуйсебаева А.Б. О необходимости использования современных графических программ в системе математической подготовки будущего учителя математики //Материалы V Международной научно- практической конференции «Наука и образование в современном мире: вызовы XXI века». –Астана, 2019. –</w:t>
      </w:r>
      <w:r w:rsidRPr="008F147D">
        <w:rPr>
          <w:lang w:val="ru-RU"/>
        </w:rPr>
        <w:t xml:space="preserve"> </w:t>
      </w:r>
      <w:r w:rsidRPr="008F147D">
        <w:t>С.184-187.</w:t>
      </w:r>
    </w:p>
    <w:p w14:paraId="57D3A76B" w14:textId="77777777" w:rsidR="00562524" w:rsidRPr="008F147D" w:rsidRDefault="00562524" w:rsidP="00562524">
      <w:pPr>
        <w:pStyle w:val="a3"/>
        <w:tabs>
          <w:tab w:val="left" w:pos="284"/>
          <w:tab w:val="left" w:pos="1152"/>
        </w:tabs>
        <w:ind w:left="0"/>
        <w:rPr>
          <w:lang w:val="ru-RU"/>
        </w:rPr>
      </w:pPr>
      <w:r w:rsidRPr="008F147D">
        <w:rPr>
          <w:lang w:val="ru-RU"/>
        </w:rPr>
        <w:t xml:space="preserve">111 </w:t>
      </w:r>
      <w:r w:rsidRPr="008F147D">
        <w:t xml:space="preserve">Дуйсебаева А.Б. О применении мультимедиа техноологий при обучении математике в общеобразовательной школе //Материалы международного форума Евразийской ассоциации педагогических университетов «Проблемы непрерывного образования: традиции и инновации». – Том 2. – Алматы, 2018. – </w:t>
      </w:r>
      <w:r w:rsidRPr="008F147D">
        <w:lastRenderedPageBreak/>
        <w:t>С.296-299.</w:t>
      </w:r>
    </w:p>
    <w:p w14:paraId="6DCAA828" w14:textId="77777777" w:rsidR="00562524" w:rsidRPr="008F147D" w:rsidRDefault="00562524" w:rsidP="00562524">
      <w:pPr>
        <w:pStyle w:val="a3"/>
        <w:tabs>
          <w:tab w:val="left" w:pos="284"/>
          <w:tab w:val="left" w:pos="1152"/>
        </w:tabs>
        <w:ind w:left="0"/>
        <w:rPr>
          <w:lang w:val="ru-RU"/>
        </w:rPr>
      </w:pPr>
      <w:r w:rsidRPr="008F147D">
        <w:rPr>
          <w:lang w:val="ru-RU"/>
        </w:rPr>
        <w:t xml:space="preserve">112 </w:t>
      </w:r>
      <w:r w:rsidRPr="008F147D">
        <w:t>Шабанова М.В. «Геометрический Geocaching»: опыт сетевого наставничества / М.В. Шабанова, Н.Н. Патронова, О.Л. Безумова // Continuum. Математика. Информатика. Образование. – 2022. – № 3(27). – С. 82-92.</w:t>
      </w:r>
    </w:p>
    <w:p w14:paraId="12A20324" w14:textId="77777777" w:rsidR="00562524" w:rsidRPr="008F147D" w:rsidRDefault="00562524" w:rsidP="00562524">
      <w:pPr>
        <w:pStyle w:val="a3"/>
        <w:tabs>
          <w:tab w:val="left" w:pos="284"/>
          <w:tab w:val="left" w:pos="1152"/>
        </w:tabs>
        <w:ind w:left="0"/>
        <w:rPr>
          <w:lang w:val="ru-RU"/>
        </w:rPr>
      </w:pPr>
      <w:r w:rsidRPr="008F147D">
        <w:rPr>
          <w:lang w:val="ru-RU"/>
        </w:rPr>
        <w:t xml:space="preserve">113 </w:t>
      </w:r>
      <w:r w:rsidRPr="008F147D">
        <w:t>Горнштейн П.И., Полонский В.Б., Якир М.С. Задачи с параметрами. 3-е изд. - Москва; Харьков: Илекса, Гимназия, 199</w:t>
      </w:r>
      <w:r w:rsidRPr="008F147D">
        <w:rPr>
          <w:lang w:val="ru-RU"/>
        </w:rPr>
        <w:t>2</w:t>
      </w:r>
      <w:r w:rsidRPr="008F147D">
        <w:t>.</w:t>
      </w:r>
      <w:r w:rsidRPr="008F147D">
        <w:rPr>
          <w:lang w:val="ru-RU"/>
        </w:rPr>
        <w:t xml:space="preserve"> – 290 </w:t>
      </w:r>
      <w:r w:rsidRPr="008F147D">
        <w:rPr>
          <w:lang w:val="en-US"/>
        </w:rPr>
        <w:t>c</w:t>
      </w:r>
      <w:r w:rsidRPr="008F147D">
        <w:rPr>
          <w:lang w:val="ru-RU"/>
        </w:rPr>
        <w:t>.</w:t>
      </w:r>
    </w:p>
    <w:p w14:paraId="6C5F3240" w14:textId="77777777" w:rsidR="00562524" w:rsidRPr="008F147D" w:rsidRDefault="00562524" w:rsidP="00562524">
      <w:pPr>
        <w:pStyle w:val="a3"/>
        <w:tabs>
          <w:tab w:val="left" w:pos="284"/>
          <w:tab w:val="left" w:pos="1152"/>
        </w:tabs>
        <w:ind w:left="0"/>
        <w:rPr>
          <w:lang w:val="ru-RU"/>
        </w:rPr>
      </w:pPr>
      <w:r w:rsidRPr="008F147D">
        <w:rPr>
          <w:lang w:val="ru-RU"/>
        </w:rPr>
        <w:t xml:space="preserve">114 </w:t>
      </w:r>
      <w:r w:rsidRPr="008F147D">
        <w:t xml:space="preserve">Шестаков С.А., Юрченко Е.В. Уравнения с параметрами. – Москва: Слог, 1993. – 107 с. </w:t>
      </w:r>
    </w:p>
    <w:p w14:paraId="1B17A79B" w14:textId="77777777" w:rsidR="00562524" w:rsidRPr="008F147D" w:rsidRDefault="00562524" w:rsidP="00562524">
      <w:pPr>
        <w:pStyle w:val="a3"/>
        <w:tabs>
          <w:tab w:val="left" w:pos="284"/>
          <w:tab w:val="left" w:pos="1152"/>
        </w:tabs>
        <w:ind w:left="0"/>
        <w:rPr>
          <w:lang w:val="ru-RU"/>
        </w:rPr>
      </w:pPr>
      <w:r w:rsidRPr="008F147D">
        <w:rPr>
          <w:lang w:val="ru-RU"/>
        </w:rPr>
        <w:t xml:space="preserve">115 </w:t>
      </w:r>
      <w:r w:rsidRPr="008F147D">
        <w:t xml:space="preserve">Амелькин В.В., Рабцевич В.Л. Задачи с параметрами: Справ.пособие по математике. – 3-е изд.доработ. – Мн.: ООО «Асар», 2004. – 464 с. </w:t>
      </w:r>
    </w:p>
    <w:p w14:paraId="75859D94" w14:textId="77777777" w:rsidR="00562524" w:rsidRPr="008F147D" w:rsidRDefault="00562524" w:rsidP="00562524">
      <w:pPr>
        <w:pStyle w:val="a3"/>
        <w:tabs>
          <w:tab w:val="left" w:pos="284"/>
          <w:tab w:val="left" w:pos="1152"/>
        </w:tabs>
        <w:ind w:left="0"/>
        <w:rPr>
          <w:lang w:val="ru-RU"/>
        </w:rPr>
      </w:pPr>
      <w:r w:rsidRPr="008F147D">
        <w:rPr>
          <w:lang w:val="ru-RU"/>
        </w:rPr>
        <w:t xml:space="preserve">116 </w:t>
      </w:r>
      <w:r w:rsidRPr="008F147D">
        <w:t>Система динамической среды Geogebra. Available at: //http ru.wikipedia.org/wiki/GeoGebra 15.11.2025</w:t>
      </w:r>
    </w:p>
    <w:p w14:paraId="21FB206B" w14:textId="77777777" w:rsidR="00562524" w:rsidRPr="008F147D" w:rsidRDefault="00562524" w:rsidP="00562524">
      <w:pPr>
        <w:pStyle w:val="a3"/>
        <w:tabs>
          <w:tab w:val="left" w:pos="284"/>
          <w:tab w:val="left" w:pos="1152"/>
        </w:tabs>
        <w:ind w:left="0"/>
        <w:rPr>
          <w:lang w:val="ru-RU"/>
        </w:rPr>
      </w:pPr>
      <w:r w:rsidRPr="008F147D">
        <w:rPr>
          <w:lang w:val="ru-RU"/>
        </w:rPr>
        <w:t xml:space="preserve">117 </w:t>
      </w:r>
      <w:r w:rsidRPr="008F147D">
        <w:t>Безумова О.Л., Овчинникова Р.П., Троицкая О.Н. и др. Обучение геометрии с использованием возможностей GеоGеbrа: учебно-методическое пособие / отв.ред. О.Л. Безумова. - Архангельск: КИРА, 2011. – 140 с.</w:t>
      </w:r>
    </w:p>
    <w:p w14:paraId="3A1760D8" w14:textId="77777777" w:rsidR="00562524" w:rsidRPr="008F147D" w:rsidRDefault="00562524" w:rsidP="00562524">
      <w:pPr>
        <w:pStyle w:val="a3"/>
        <w:tabs>
          <w:tab w:val="left" w:pos="284"/>
          <w:tab w:val="left" w:pos="1152"/>
        </w:tabs>
        <w:ind w:left="0"/>
        <w:rPr>
          <w:lang w:val="ru-RU"/>
        </w:rPr>
      </w:pPr>
      <w:r w:rsidRPr="008F147D">
        <w:rPr>
          <w:lang w:val="ru-RU"/>
        </w:rPr>
        <w:t xml:space="preserve">118 </w:t>
      </w:r>
      <w:r w:rsidRPr="008F147D">
        <w:t>Ларин С.В. Компьютерная анимация в среде GeoGebra на уроках математики: учебное пособие. – Ростов-на-Дону: Легион, 2015. – 192 с.</w:t>
      </w:r>
    </w:p>
    <w:p w14:paraId="2DEB0C3F" w14:textId="77777777" w:rsidR="00562524" w:rsidRPr="008F147D" w:rsidRDefault="00562524" w:rsidP="00562524">
      <w:pPr>
        <w:pStyle w:val="a3"/>
        <w:tabs>
          <w:tab w:val="left" w:pos="284"/>
          <w:tab w:val="left" w:pos="1152"/>
        </w:tabs>
        <w:ind w:left="0"/>
        <w:rPr>
          <w:lang w:val="ru-RU"/>
        </w:rPr>
      </w:pPr>
      <w:r w:rsidRPr="008F147D">
        <w:rPr>
          <w:lang w:val="ru-RU"/>
        </w:rPr>
        <w:t xml:space="preserve">119 </w:t>
      </w:r>
      <w:r w:rsidRPr="008F147D">
        <w:t>Баймахан Н.М., Ибрагимов Р. Особенности применения пакета Maple в школьном курсе математики //Вестник ЮКГПУ. –2021. – № 4(26). – С.89-93</w:t>
      </w:r>
    </w:p>
    <w:p w14:paraId="2D419532" w14:textId="77777777" w:rsidR="00562524" w:rsidRPr="008F147D" w:rsidRDefault="00562524" w:rsidP="00562524">
      <w:pPr>
        <w:pStyle w:val="a3"/>
        <w:tabs>
          <w:tab w:val="left" w:pos="284"/>
          <w:tab w:val="left" w:pos="1152"/>
        </w:tabs>
        <w:ind w:left="0"/>
        <w:rPr>
          <w:lang w:val="ru-RU"/>
        </w:rPr>
      </w:pPr>
      <w:r w:rsidRPr="008F147D">
        <w:rPr>
          <w:lang w:val="ru-RU"/>
        </w:rPr>
        <w:t xml:space="preserve">120 </w:t>
      </w:r>
      <w:r w:rsidRPr="008F147D">
        <w:t>Абдурахманов А.Г. Применение математических пакетов в образовании на примере математического пакета Maple //Экономика и социум. - №3(82). – Ч.2. – 2021. – С.761-768.</w:t>
      </w:r>
    </w:p>
    <w:p w14:paraId="10CB6DD6" w14:textId="53304103" w:rsidR="00EE0E91" w:rsidRDefault="00562524" w:rsidP="0086167A">
      <w:pPr>
        <w:pStyle w:val="a3"/>
        <w:tabs>
          <w:tab w:val="left" w:pos="284"/>
          <w:tab w:val="left" w:pos="1152"/>
        </w:tabs>
        <w:ind w:left="0"/>
      </w:pPr>
      <w:r w:rsidRPr="008F147D">
        <w:t>121</w:t>
      </w:r>
      <w:r w:rsidRPr="008F147D">
        <w:rPr>
          <w:lang w:val="en-US"/>
        </w:rPr>
        <w:t xml:space="preserve"> </w:t>
      </w:r>
      <w:r w:rsidRPr="008F147D">
        <w:t xml:space="preserve">Matteo Sacchet. Ten Tips for Successful Creation of Contextualized Problems for Secondary School Students with Maple. Maple Trans. 2, 1, Article 14446 (2022). </w:t>
      </w:r>
      <w:hyperlink r:id="rId121" w:history="1">
        <w:r w:rsidRPr="008F147D">
          <w:rPr>
            <w:rStyle w:val="ad"/>
          </w:rPr>
          <w:t>https://doi.org/10.5206/mt.v2i1.14446</w:t>
        </w:r>
      </w:hyperlink>
      <w:r w:rsidRPr="008F147D">
        <w:t xml:space="preserve"> 15.11.2025</w:t>
      </w:r>
    </w:p>
    <w:p w14:paraId="67416B41" w14:textId="77777777" w:rsidR="00EE0E91" w:rsidRDefault="00EE0E91" w:rsidP="00EE0E91">
      <w:pPr>
        <w:spacing w:after="0" w:line="240" w:lineRule="auto"/>
        <w:ind w:left="567"/>
        <w:rPr>
          <w:rFonts w:ascii="Times New Roman" w:hAnsi="Times New Roman" w:cs="Times New Roman"/>
          <w:sz w:val="28"/>
          <w:szCs w:val="28"/>
          <w:lang w:val="kk-KZ"/>
        </w:rPr>
      </w:pPr>
    </w:p>
    <w:p w14:paraId="53BC9103" w14:textId="77777777" w:rsidR="00EE0E91" w:rsidRDefault="00EE0E91" w:rsidP="00EE0E91">
      <w:pPr>
        <w:spacing w:after="0" w:line="240" w:lineRule="auto"/>
        <w:ind w:left="567"/>
        <w:rPr>
          <w:rFonts w:ascii="Times New Roman" w:hAnsi="Times New Roman" w:cs="Times New Roman"/>
          <w:sz w:val="28"/>
          <w:szCs w:val="28"/>
          <w:lang w:val="kk-KZ"/>
        </w:rPr>
      </w:pPr>
    </w:p>
    <w:p w14:paraId="041413EF" w14:textId="77777777" w:rsidR="00EE0E91" w:rsidRPr="009A5800" w:rsidRDefault="00EE0E91" w:rsidP="00EE0E91">
      <w:pPr>
        <w:spacing w:after="0" w:line="240" w:lineRule="auto"/>
        <w:ind w:left="567"/>
        <w:rPr>
          <w:rFonts w:ascii="Times New Roman" w:hAnsi="Times New Roman" w:cs="Times New Roman"/>
          <w:sz w:val="28"/>
          <w:szCs w:val="28"/>
          <w:lang w:val="kk-KZ"/>
        </w:rPr>
      </w:pPr>
    </w:p>
    <w:p w14:paraId="3ED7A0CF" w14:textId="77777777" w:rsidR="00241659" w:rsidRDefault="00241659" w:rsidP="003763BE">
      <w:pPr>
        <w:spacing w:after="0" w:line="240" w:lineRule="auto"/>
        <w:ind w:firstLine="567"/>
        <w:jc w:val="center"/>
        <w:rPr>
          <w:rFonts w:ascii="Times New Roman" w:hAnsi="Times New Roman" w:cs="Times New Roman"/>
          <w:b/>
          <w:bCs/>
          <w:sz w:val="28"/>
          <w:szCs w:val="28"/>
          <w:lang w:val="kk-KZ"/>
        </w:rPr>
      </w:pPr>
    </w:p>
    <w:p w14:paraId="431F14D4" w14:textId="77777777" w:rsidR="00241659" w:rsidRDefault="00241659" w:rsidP="003763BE">
      <w:pPr>
        <w:spacing w:after="0" w:line="240" w:lineRule="auto"/>
        <w:ind w:firstLine="567"/>
        <w:jc w:val="center"/>
        <w:rPr>
          <w:rFonts w:ascii="Times New Roman" w:hAnsi="Times New Roman" w:cs="Times New Roman"/>
          <w:b/>
          <w:bCs/>
          <w:sz w:val="28"/>
          <w:szCs w:val="28"/>
          <w:lang w:val="kk-KZ"/>
        </w:rPr>
      </w:pPr>
    </w:p>
    <w:p w14:paraId="055293DC" w14:textId="77777777" w:rsidR="00241659" w:rsidRDefault="00241659" w:rsidP="003763BE">
      <w:pPr>
        <w:spacing w:after="0" w:line="240" w:lineRule="auto"/>
        <w:ind w:firstLine="567"/>
        <w:jc w:val="center"/>
        <w:rPr>
          <w:rFonts w:ascii="Times New Roman" w:hAnsi="Times New Roman" w:cs="Times New Roman"/>
          <w:b/>
          <w:bCs/>
          <w:sz w:val="28"/>
          <w:szCs w:val="28"/>
          <w:lang w:val="kk-KZ"/>
        </w:rPr>
      </w:pPr>
    </w:p>
    <w:p w14:paraId="084A3D73" w14:textId="77777777" w:rsidR="00241659" w:rsidRDefault="00241659" w:rsidP="003763BE">
      <w:pPr>
        <w:spacing w:after="0" w:line="240" w:lineRule="auto"/>
        <w:ind w:firstLine="567"/>
        <w:jc w:val="center"/>
        <w:rPr>
          <w:rFonts w:ascii="Times New Roman" w:hAnsi="Times New Roman" w:cs="Times New Roman"/>
          <w:b/>
          <w:bCs/>
          <w:sz w:val="28"/>
          <w:szCs w:val="28"/>
          <w:lang w:val="kk-KZ"/>
        </w:rPr>
      </w:pPr>
    </w:p>
    <w:p w14:paraId="6F912EA6" w14:textId="77777777" w:rsidR="00241659" w:rsidRDefault="00241659" w:rsidP="003763BE">
      <w:pPr>
        <w:spacing w:after="0" w:line="240" w:lineRule="auto"/>
        <w:ind w:firstLine="567"/>
        <w:jc w:val="center"/>
        <w:rPr>
          <w:rFonts w:ascii="Times New Roman" w:hAnsi="Times New Roman" w:cs="Times New Roman"/>
          <w:b/>
          <w:bCs/>
          <w:sz w:val="28"/>
          <w:szCs w:val="28"/>
          <w:lang w:val="kk-KZ"/>
        </w:rPr>
      </w:pPr>
    </w:p>
    <w:p w14:paraId="05C50F64" w14:textId="77777777" w:rsidR="00241659" w:rsidRDefault="00241659" w:rsidP="003763BE">
      <w:pPr>
        <w:spacing w:after="0" w:line="240" w:lineRule="auto"/>
        <w:ind w:firstLine="567"/>
        <w:jc w:val="center"/>
        <w:rPr>
          <w:rFonts w:ascii="Times New Roman" w:hAnsi="Times New Roman" w:cs="Times New Roman"/>
          <w:b/>
          <w:bCs/>
          <w:sz w:val="28"/>
          <w:szCs w:val="28"/>
          <w:lang w:val="kk-KZ"/>
        </w:rPr>
      </w:pPr>
    </w:p>
    <w:p w14:paraId="59C27AB9" w14:textId="4F1CFBB0" w:rsidR="00241659" w:rsidRDefault="00241659" w:rsidP="00241659">
      <w:pPr>
        <w:rPr>
          <w:rFonts w:ascii="Times New Roman" w:hAnsi="Times New Roman" w:cs="Times New Roman"/>
          <w:sz w:val="28"/>
          <w:szCs w:val="28"/>
          <w:lang w:val="kk-KZ"/>
        </w:rPr>
      </w:pPr>
    </w:p>
    <w:p w14:paraId="4FB35357" w14:textId="5BEA24BB" w:rsidR="00241659" w:rsidRDefault="00241659" w:rsidP="00EF5615">
      <w:pPr>
        <w:tabs>
          <w:tab w:val="left" w:pos="3375"/>
        </w:tabs>
        <w:ind w:left="567" w:right="849" w:firstLine="567"/>
        <w:rPr>
          <w:rFonts w:ascii="Times New Roman" w:hAnsi="Times New Roman" w:cs="Times New Roman"/>
          <w:b/>
          <w:bCs/>
          <w:sz w:val="28"/>
          <w:szCs w:val="28"/>
          <w:lang w:val="kk-KZ"/>
        </w:rPr>
      </w:pPr>
      <w:r>
        <w:rPr>
          <w:rFonts w:ascii="Times New Roman" w:hAnsi="Times New Roman" w:cs="Times New Roman"/>
          <w:sz w:val="28"/>
          <w:szCs w:val="28"/>
          <w:lang w:val="kk-KZ"/>
        </w:rPr>
        <w:tab/>
      </w:r>
      <w:bookmarkStart w:id="2" w:name="_GoBack"/>
      <w:bookmarkEnd w:id="2"/>
    </w:p>
    <w:sectPr w:rsidR="00241659" w:rsidSect="008E5EF1">
      <w:footerReference w:type="default" r:id="rId122"/>
      <w:pgSz w:w="11906" w:h="16838" w:code="9"/>
      <w:pgMar w:top="1134" w:right="567"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1E60B8" w14:textId="77777777" w:rsidR="0095163B" w:rsidRDefault="0095163B" w:rsidP="006B3D77">
      <w:pPr>
        <w:spacing w:after="0" w:line="240" w:lineRule="auto"/>
      </w:pPr>
      <w:r>
        <w:separator/>
      </w:r>
    </w:p>
  </w:endnote>
  <w:endnote w:type="continuationSeparator" w:id="0">
    <w:p w14:paraId="614AB8C7" w14:textId="77777777" w:rsidR="0095163B" w:rsidRDefault="0095163B" w:rsidP="006B3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7705032"/>
      <w:docPartObj>
        <w:docPartGallery w:val="Page Numbers (Bottom of Page)"/>
        <w:docPartUnique/>
      </w:docPartObj>
    </w:sdtPr>
    <w:sdtEndPr>
      <w:rPr>
        <w:rFonts w:ascii="Times New Roman" w:hAnsi="Times New Roman" w:cs="Times New Roman"/>
        <w:sz w:val="24"/>
        <w:szCs w:val="24"/>
      </w:rPr>
    </w:sdtEndPr>
    <w:sdtContent>
      <w:p w14:paraId="185F3D0A" w14:textId="69C0891B" w:rsidR="00C62CCE" w:rsidRPr="000B3CEA" w:rsidRDefault="00C62CCE">
        <w:pPr>
          <w:pStyle w:val="ab"/>
          <w:jc w:val="center"/>
          <w:rPr>
            <w:rFonts w:ascii="Times New Roman" w:hAnsi="Times New Roman" w:cs="Times New Roman"/>
            <w:sz w:val="24"/>
            <w:szCs w:val="24"/>
          </w:rPr>
        </w:pPr>
        <w:r w:rsidRPr="000B3CEA">
          <w:rPr>
            <w:rFonts w:ascii="Times New Roman" w:hAnsi="Times New Roman" w:cs="Times New Roman"/>
            <w:sz w:val="24"/>
            <w:szCs w:val="24"/>
          </w:rPr>
          <w:fldChar w:fldCharType="begin"/>
        </w:r>
        <w:r w:rsidRPr="000B3CEA">
          <w:rPr>
            <w:rFonts w:ascii="Times New Roman" w:hAnsi="Times New Roman" w:cs="Times New Roman"/>
            <w:sz w:val="24"/>
            <w:szCs w:val="24"/>
          </w:rPr>
          <w:instrText>PAGE   \* MERGEFORMAT</w:instrText>
        </w:r>
        <w:r w:rsidRPr="000B3CEA">
          <w:rPr>
            <w:rFonts w:ascii="Times New Roman" w:hAnsi="Times New Roman" w:cs="Times New Roman"/>
            <w:sz w:val="24"/>
            <w:szCs w:val="24"/>
          </w:rPr>
          <w:fldChar w:fldCharType="separate"/>
        </w:r>
        <w:r w:rsidR="0086167A" w:rsidRPr="0086167A">
          <w:rPr>
            <w:rFonts w:ascii="Times New Roman" w:hAnsi="Times New Roman" w:cs="Times New Roman"/>
            <w:noProof/>
            <w:sz w:val="24"/>
            <w:szCs w:val="24"/>
            <w:lang w:val="ru-RU"/>
          </w:rPr>
          <w:t>125</w:t>
        </w:r>
        <w:r w:rsidRPr="000B3CE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BBF8F" w14:textId="77777777" w:rsidR="0095163B" w:rsidRDefault="0095163B" w:rsidP="006B3D77">
      <w:pPr>
        <w:spacing w:after="0" w:line="240" w:lineRule="auto"/>
      </w:pPr>
      <w:r>
        <w:separator/>
      </w:r>
    </w:p>
  </w:footnote>
  <w:footnote w:type="continuationSeparator" w:id="0">
    <w:p w14:paraId="077643CB" w14:textId="77777777" w:rsidR="0095163B" w:rsidRDefault="0095163B" w:rsidP="006B3D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FED"/>
    <w:multiLevelType w:val="multilevel"/>
    <w:tmpl w:val="C0DE9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B69C1"/>
    <w:multiLevelType w:val="multilevel"/>
    <w:tmpl w:val="C928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7058BD"/>
    <w:multiLevelType w:val="multilevel"/>
    <w:tmpl w:val="00C00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B72E55"/>
    <w:multiLevelType w:val="multilevel"/>
    <w:tmpl w:val="D31EC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670CE1"/>
    <w:multiLevelType w:val="multilevel"/>
    <w:tmpl w:val="D31EC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9C2504"/>
    <w:multiLevelType w:val="multilevel"/>
    <w:tmpl w:val="8040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247455"/>
    <w:multiLevelType w:val="multilevel"/>
    <w:tmpl w:val="5342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DC2D4C"/>
    <w:multiLevelType w:val="multilevel"/>
    <w:tmpl w:val="D31EC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E47EEC"/>
    <w:multiLevelType w:val="multilevel"/>
    <w:tmpl w:val="EA7C390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60083E"/>
    <w:multiLevelType w:val="multilevel"/>
    <w:tmpl w:val="B7F231F4"/>
    <w:lvl w:ilvl="0">
      <w:start w:val="1"/>
      <w:numFmt w:val="decimal"/>
      <w:lvlText w:val="%1"/>
      <w:lvlJc w:val="left"/>
      <w:pPr>
        <w:ind w:left="360" w:hanging="360"/>
      </w:pPr>
      <w:rPr>
        <w:rFonts w:hint="default"/>
      </w:rPr>
    </w:lvl>
    <w:lvl w:ilvl="1">
      <w:start w:val="1"/>
      <w:numFmt w:val="decimal"/>
      <w:lvlText w:val="%1.%2"/>
      <w:lvlJc w:val="left"/>
      <w:pPr>
        <w:ind w:left="361" w:hanging="360"/>
      </w:pPr>
      <w:rPr>
        <w:rFonts w:hint="default"/>
      </w:rPr>
    </w:lvl>
    <w:lvl w:ilvl="2">
      <w:start w:val="1"/>
      <w:numFmt w:val="decimal"/>
      <w:lvlText w:val="%1.%2.%3"/>
      <w:lvlJc w:val="left"/>
      <w:pPr>
        <w:ind w:left="722" w:hanging="720"/>
      </w:pPr>
      <w:rPr>
        <w:rFonts w:hint="default"/>
      </w:rPr>
    </w:lvl>
    <w:lvl w:ilvl="3">
      <w:start w:val="1"/>
      <w:numFmt w:val="decimal"/>
      <w:lvlText w:val="%1.%2.%3.%4"/>
      <w:lvlJc w:val="left"/>
      <w:pPr>
        <w:ind w:left="1083" w:hanging="1080"/>
      </w:pPr>
      <w:rPr>
        <w:rFonts w:hint="default"/>
      </w:rPr>
    </w:lvl>
    <w:lvl w:ilvl="4">
      <w:start w:val="1"/>
      <w:numFmt w:val="decimal"/>
      <w:lvlText w:val="%1.%2.%3.%4.%5"/>
      <w:lvlJc w:val="left"/>
      <w:pPr>
        <w:ind w:left="1084" w:hanging="1080"/>
      </w:pPr>
      <w:rPr>
        <w:rFonts w:hint="default"/>
      </w:rPr>
    </w:lvl>
    <w:lvl w:ilvl="5">
      <w:start w:val="1"/>
      <w:numFmt w:val="decimal"/>
      <w:lvlText w:val="%1.%2.%3.%4.%5.%6"/>
      <w:lvlJc w:val="left"/>
      <w:pPr>
        <w:ind w:left="1445" w:hanging="144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807" w:hanging="1800"/>
      </w:pPr>
      <w:rPr>
        <w:rFonts w:hint="default"/>
      </w:rPr>
    </w:lvl>
    <w:lvl w:ilvl="8">
      <w:start w:val="1"/>
      <w:numFmt w:val="decimal"/>
      <w:lvlText w:val="%1.%2.%3.%4.%5.%6.%7.%8.%9"/>
      <w:lvlJc w:val="left"/>
      <w:pPr>
        <w:ind w:left="2168" w:hanging="2160"/>
      </w:pPr>
      <w:rPr>
        <w:rFonts w:hint="default"/>
      </w:rPr>
    </w:lvl>
  </w:abstractNum>
  <w:abstractNum w:abstractNumId="10" w15:restartNumberingAfterBreak="0">
    <w:nsid w:val="39C334DB"/>
    <w:multiLevelType w:val="hybridMultilevel"/>
    <w:tmpl w:val="06E0F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1105EB"/>
    <w:multiLevelType w:val="hybridMultilevel"/>
    <w:tmpl w:val="6E36728A"/>
    <w:lvl w:ilvl="0" w:tplc="5BCE7718">
      <w:numFmt w:val="bullet"/>
      <w:lvlText w:val="-"/>
      <w:lvlJc w:val="left"/>
      <w:pPr>
        <w:ind w:left="1353" w:hanging="360"/>
      </w:pPr>
      <w:rPr>
        <w:rFonts w:ascii="Times New Roman" w:eastAsia="Times New Roman" w:hAnsi="Times New Roman"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2" w15:restartNumberingAfterBreak="0">
    <w:nsid w:val="403B49F8"/>
    <w:multiLevelType w:val="multilevel"/>
    <w:tmpl w:val="D0D4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A36731"/>
    <w:multiLevelType w:val="hybridMultilevel"/>
    <w:tmpl w:val="F08CC4B8"/>
    <w:lvl w:ilvl="0" w:tplc="AC023B4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48229E"/>
    <w:multiLevelType w:val="hybridMultilevel"/>
    <w:tmpl w:val="2DF209EE"/>
    <w:lvl w:ilvl="0" w:tplc="0388F944">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FE54A3"/>
    <w:multiLevelType w:val="multilevel"/>
    <w:tmpl w:val="660E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A7486F"/>
    <w:multiLevelType w:val="multilevel"/>
    <w:tmpl w:val="FA1A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9F6D8D"/>
    <w:multiLevelType w:val="hybridMultilevel"/>
    <w:tmpl w:val="15B631DE"/>
    <w:lvl w:ilvl="0" w:tplc="7B3654E8">
      <w:start w:val="1"/>
      <w:numFmt w:val="decimal"/>
      <w:lvlText w:val="%1."/>
      <w:lvlJc w:val="left"/>
      <w:pPr>
        <w:ind w:left="285" w:hanging="302"/>
      </w:pPr>
      <w:rPr>
        <w:rFonts w:ascii="Times New Roman" w:eastAsia="Times New Roman" w:hAnsi="Times New Roman" w:cs="Times New Roman" w:hint="default"/>
        <w:b w:val="0"/>
        <w:bCs w:val="0"/>
        <w:i w:val="0"/>
        <w:iCs w:val="0"/>
        <w:spacing w:val="0"/>
        <w:w w:val="100"/>
        <w:sz w:val="28"/>
        <w:szCs w:val="28"/>
        <w:lang w:val="kk-KZ" w:eastAsia="en-US" w:bidi="ar-SA"/>
      </w:rPr>
    </w:lvl>
    <w:lvl w:ilvl="1" w:tplc="AE2AF11C">
      <w:numFmt w:val="bullet"/>
      <w:lvlText w:val="•"/>
      <w:lvlJc w:val="left"/>
      <w:pPr>
        <w:ind w:left="1272" w:hanging="302"/>
      </w:pPr>
      <w:rPr>
        <w:rFonts w:hint="default"/>
        <w:lang w:val="kk-KZ" w:eastAsia="en-US" w:bidi="ar-SA"/>
      </w:rPr>
    </w:lvl>
    <w:lvl w:ilvl="2" w:tplc="4218E1EE">
      <w:numFmt w:val="bullet"/>
      <w:lvlText w:val="•"/>
      <w:lvlJc w:val="left"/>
      <w:pPr>
        <w:ind w:left="2265" w:hanging="302"/>
      </w:pPr>
      <w:rPr>
        <w:rFonts w:hint="default"/>
        <w:lang w:val="kk-KZ" w:eastAsia="en-US" w:bidi="ar-SA"/>
      </w:rPr>
    </w:lvl>
    <w:lvl w:ilvl="3" w:tplc="E7540C58">
      <w:numFmt w:val="bullet"/>
      <w:lvlText w:val="•"/>
      <w:lvlJc w:val="left"/>
      <w:pPr>
        <w:ind w:left="3257" w:hanging="302"/>
      </w:pPr>
      <w:rPr>
        <w:rFonts w:hint="default"/>
        <w:lang w:val="kk-KZ" w:eastAsia="en-US" w:bidi="ar-SA"/>
      </w:rPr>
    </w:lvl>
    <w:lvl w:ilvl="4" w:tplc="0D9C75B8">
      <w:numFmt w:val="bullet"/>
      <w:lvlText w:val="•"/>
      <w:lvlJc w:val="left"/>
      <w:pPr>
        <w:ind w:left="4250" w:hanging="302"/>
      </w:pPr>
      <w:rPr>
        <w:rFonts w:hint="default"/>
        <w:lang w:val="kk-KZ" w:eastAsia="en-US" w:bidi="ar-SA"/>
      </w:rPr>
    </w:lvl>
    <w:lvl w:ilvl="5" w:tplc="78C8EF06">
      <w:numFmt w:val="bullet"/>
      <w:lvlText w:val="•"/>
      <w:lvlJc w:val="left"/>
      <w:pPr>
        <w:ind w:left="5243" w:hanging="302"/>
      </w:pPr>
      <w:rPr>
        <w:rFonts w:hint="default"/>
        <w:lang w:val="kk-KZ" w:eastAsia="en-US" w:bidi="ar-SA"/>
      </w:rPr>
    </w:lvl>
    <w:lvl w:ilvl="6" w:tplc="6B2E4074">
      <w:numFmt w:val="bullet"/>
      <w:lvlText w:val="•"/>
      <w:lvlJc w:val="left"/>
      <w:pPr>
        <w:ind w:left="6235" w:hanging="302"/>
      </w:pPr>
      <w:rPr>
        <w:rFonts w:hint="default"/>
        <w:lang w:val="kk-KZ" w:eastAsia="en-US" w:bidi="ar-SA"/>
      </w:rPr>
    </w:lvl>
    <w:lvl w:ilvl="7" w:tplc="FBDA9F24">
      <w:numFmt w:val="bullet"/>
      <w:lvlText w:val="•"/>
      <w:lvlJc w:val="left"/>
      <w:pPr>
        <w:ind w:left="7228" w:hanging="302"/>
      </w:pPr>
      <w:rPr>
        <w:rFonts w:hint="default"/>
        <w:lang w:val="kk-KZ" w:eastAsia="en-US" w:bidi="ar-SA"/>
      </w:rPr>
    </w:lvl>
    <w:lvl w:ilvl="8" w:tplc="CC7AFCE2">
      <w:numFmt w:val="bullet"/>
      <w:lvlText w:val="•"/>
      <w:lvlJc w:val="left"/>
      <w:pPr>
        <w:ind w:left="8221" w:hanging="302"/>
      </w:pPr>
      <w:rPr>
        <w:rFonts w:hint="default"/>
        <w:lang w:val="kk-KZ" w:eastAsia="en-US" w:bidi="ar-SA"/>
      </w:rPr>
    </w:lvl>
  </w:abstractNum>
  <w:abstractNum w:abstractNumId="18" w15:restartNumberingAfterBreak="0">
    <w:nsid w:val="54F86737"/>
    <w:multiLevelType w:val="multilevel"/>
    <w:tmpl w:val="D84C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E97F45"/>
    <w:multiLevelType w:val="hybridMultilevel"/>
    <w:tmpl w:val="A11071EA"/>
    <w:lvl w:ilvl="0" w:tplc="8B84BC8E">
      <w:start w:val="1"/>
      <w:numFmt w:val="decimal"/>
      <w:lvlText w:val="%1."/>
      <w:lvlJc w:val="left"/>
      <w:pPr>
        <w:ind w:left="118" w:hanging="317"/>
      </w:pPr>
      <w:rPr>
        <w:rFonts w:ascii="Times New Roman" w:eastAsia="Times New Roman" w:hAnsi="Times New Roman" w:cs="Times New Roman" w:hint="default"/>
        <w:b w:val="0"/>
        <w:bCs w:val="0"/>
        <w:i w:val="0"/>
        <w:iCs w:val="0"/>
        <w:spacing w:val="0"/>
        <w:w w:val="100"/>
        <w:sz w:val="28"/>
        <w:szCs w:val="28"/>
        <w:lang w:val="ru-RU" w:eastAsia="en-US" w:bidi="ar-SA"/>
      </w:rPr>
    </w:lvl>
    <w:lvl w:ilvl="1" w:tplc="1A48A4E0">
      <w:numFmt w:val="bullet"/>
      <w:lvlText w:val="•"/>
      <w:lvlJc w:val="left"/>
      <w:pPr>
        <w:ind w:left="1038" w:hanging="317"/>
      </w:pPr>
      <w:rPr>
        <w:rFonts w:hint="default"/>
        <w:lang w:val="ru-RU" w:eastAsia="en-US" w:bidi="ar-SA"/>
      </w:rPr>
    </w:lvl>
    <w:lvl w:ilvl="2" w:tplc="CD20BA98">
      <w:numFmt w:val="bullet"/>
      <w:lvlText w:val="•"/>
      <w:lvlJc w:val="left"/>
      <w:pPr>
        <w:ind w:left="1957" w:hanging="317"/>
      </w:pPr>
      <w:rPr>
        <w:rFonts w:hint="default"/>
        <w:lang w:val="ru-RU" w:eastAsia="en-US" w:bidi="ar-SA"/>
      </w:rPr>
    </w:lvl>
    <w:lvl w:ilvl="3" w:tplc="EEFE3EB4">
      <w:numFmt w:val="bullet"/>
      <w:lvlText w:val="•"/>
      <w:lvlJc w:val="left"/>
      <w:pPr>
        <w:ind w:left="2875" w:hanging="317"/>
      </w:pPr>
      <w:rPr>
        <w:rFonts w:hint="default"/>
        <w:lang w:val="ru-RU" w:eastAsia="en-US" w:bidi="ar-SA"/>
      </w:rPr>
    </w:lvl>
    <w:lvl w:ilvl="4" w:tplc="038A38E0">
      <w:numFmt w:val="bullet"/>
      <w:lvlText w:val="•"/>
      <w:lvlJc w:val="left"/>
      <w:pPr>
        <w:ind w:left="3794" w:hanging="317"/>
      </w:pPr>
      <w:rPr>
        <w:rFonts w:hint="default"/>
        <w:lang w:val="ru-RU" w:eastAsia="en-US" w:bidi="ar-SA"/>
      </w:rPr>
    </w:lvl>
    <w:lvl w:ilvl="5" w:tplc="6EB80052">
      <w:numFmt w:val="bullet"/>
      <w:lvlText w:val="•"/>
      <w:lvlJc w:val="left"/>
      <w:pPr>
        <w:ind w:left="4713" w:hanging="317"/>
      </w:pPr>
      <w:rPr>
        <w:rFonts w:hint="default"/>
        <w:lang w:val="ru-RU" w:eastAsia="en-US" w:bidi="ar-SA"/>
      </w:rPr>
    </w:lvl>
    <w:lvl w:ilvl="6" w:tplc="B67AD66C">
      <w:numFmt w:val="bullet"/>
      <w:lvlText w:val="•"/>
      <w:lvlJc w:val="left"/>
      <w:pPr>
        <w:ind w:left="5631" w:hanging="317"/>
      </w:pPr>
      <w:rPr>
        <w:rFonts w:hint="default"/>
        <w:lang w:val="ru-RU" w:eastAsia="en-US" w:bidi="ar-SA"/>
      </w:rPr>
    </w:lvl>
    <w:lvl w:ilvl="7" w:tplc="68ACF050">
      <w:numFmt w:val="bullet"/>
      <w:lvlText w:val="•"/>
      <w:lvlJc w:val="left"/>
      <w:pPr>
        <w:ind w:left="6550" w:hanging="317"/>
      </w:pPr>
      <w:rPr>
        <w:rFonts w:hint="default"/>
        <w:lang w:val="ru-RU" w:eastAsia="en-US" w:bidi="ar-SA"/>
      </w:rPr>
    </w:lvl>
    <w:lvl w:ilvl="8" w:tplc="C69003AC">
      <w:numFmt w:val="bullet"/>
      <w:lvlText w:val="•"/>
      <w:lvlJc w:val="left"/>
      <w:pPr>
        <w:ind w:left="7469" w:hanging="317"/>
      </w:pPr>
      <w:rPr>
        <w:rFonts w:hint="default"/>
        <w:lang w:val="ru-RU" w:eastAsia="en-US" w:bidi="ar-SA"/>
      </w:rPr>
    </w:lvl>
  </w:abstractNum>
  <w:abstractNum w:abstractNumId="20" w15:restartNumberingAfterBreak="0">
    <w:nsid w:val="5D6F4419"/>
    <w:multiLevelType w:val="hybridMultilevel"/>
    <w:tmpl w:val="83A8578E"/>
    <w:lvl w:ilvl="0" w:tplc="69F2E87E">
      <w:start w:val="1"/>
      <w:numFmt w:val="decimal"/>
      <w:lvlText w:val="%1"/>
      <w:lvlJc w:val="left"/>
      <w:pPr>
        <w:ind w:left="1287" w:hanging="360"/>
      </w:pPr>
      <w:rPr>
        <w:rFonts w:ascii="Times New Roman" w:eastAsia="Palatino Linotype" w:hAnsi="Times New Roman" w:cs="Times New Roman" w:hint="default"/>
        <w:b w:val="0"/>
        <w:i w:val="0"/>
        <w:strike w:val="0"/>
        <w:dstrike w:val="0"/>
        <w:color w:val="181717"/>
        <w:sz w:val="28"/>
        <w:szCs w:val="28"/>
        <w:u w:val="none" w:color="000000"/>
        <w:bdr w:val="none" w:sz="0" w:space="0" w:color="auto"/>
        <w:shd w:val="clear" w:color="auto" w:fill="auto"/>
        <w:vertAlign w:val="baseline"/>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5F5A3EF3"/>
    <w:multiLevelType w:val="multilevel"/>
    <w:tmpl w:val="6A84D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7C30C1"/>
    <w:multiLevelType w:val="multilevel"/>
    <w:tmpl w:val="46AA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913FFE"/>
    <w:multiLevelType w:val="multilevel"/>
    <w:tmpl w:val="692C3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3B2057"/>
    <w:multiLevelType w:val="hybridMultilevel"/>
    <w:tmpl w:val="E1B2EA5A"/>
    <w:lvl w:ilvl="0" w:tplc="44A25B28">
      <w:numFmt w:val="bullet"/>
      <w:lvlText w:val="-"/>
      <w:lvlJc w:val="left"/>
      <w:pPr>
        <w:ind w:left="285" w:hanging="286"/>
      </w:pPr>
      <w:rPr>
        <w:rFonts w:ascii="Times New Roman" w:eastAsia="Times New Roman" w:hAnsi="Times New Roman" w:cs="Times New Roman" w:hint="default"/>
        <w:b w:val="0"/>
        <w:bCs w:val="0"/>
        <w:i w:val="0"/>
        <w:iCs w:val="0"/>
        <w:spacing w:val="0"/>
        <w:w w:val="100"/>
        <w:sz w:val="28"/>
        <w:szCs w:val="28"/>
        <w:lang w:val="kk-KZ" w:eastAsia="en-US" w:bidi="ar-SA"/>
      </w:rPr>
    </w:lvl>
    <w:lvl w:ilvl="1" w:tplc="99166C8A">
      <w:numFmt w:val="bullet"/>
      <w:lvlText w:val="•"/>
      <w:lvlJc w:val="left"/>
      <w:pPr>
        <w:ind w:left="1272" w:hanging="286"/>
      </w:pPr>
      <w:rPr>
        <w:rFonts w:hint="default"/>
        <w:lang w:val="kk-KZ" w:eastAsia="en-US" w:bidi="ar-SA"/>
      </w:rPr>
    </w:lvl>
    <w:lvl w:ilvl="2" w:tplc="507CF36E">
      <w:numFmt w:val="bullet"/>
      <w:lvlText w:val="•"/>
      <w:lvlJc w:val="left"/>
      <w:pPr>
        <w:ind w:left="2265" w:hanging="286"/>
      </w:pPr>
      <w:rPr>
        <w:rFonts w:hint="default"/>
        <w:lang w:val="kk-KZ" w:eastAsia="en-US" w:bidi="ar-SA"/>
      </w:rPr>
    </w:lvl>
    <w:lvl w:ilvl="3" w:tplc="8E3CF8F8">
      <w:numFmt w:val="bullet"/>
      <w:lvlText w:val="•"/>
      <w:lvlJc w:val="left"/>
      <w:pPr>
        <w:ind w:left="3257" w:hanging="286"/>
      </w:pPr>
      <w:rPr>
        <w:rFonts w:hint="default"/>
        <w:lang w:val="kk-KZ" w:eastAsia="en-US" w:bidi="ar-SA"/>
      </w:rPr>
    </w:lvl>
    <w:lvl w:ilvl="4" w:tplc="00507A6E">
      <w:numFmt w:val="bullet"/>
      <w:lvlText w:val="•"/>
      <w:lvlJc w:val="left"/>
      <w:pPr>
        <w:ind w:left="4250" w:hanging="286"/>
      </w:pPr>
      <w:rPr>
        <w:rFonts w:hint="default"/>
        <w:lang w:val="kk-KZ" w:eastAsia="en-US" w:bidi="ar-SA"/>
      </w:rPr>
    </w:lvl>
    <w:lvl w:ilvl="5" w:tplc="59E40E5E">
      <w:numFmt w:val="bullet"/>
      <w:lvlText w:val="•"/>
      <w:lvlJc w:val="left"/>
      <w:pPr>
        <w:ind w:left="5243" w:hanging="286"/>
      </w:pPr>
      <w:rPr>
        <w:rFonts w:hint="default"/>
        <w:lang w:val="kk-KZ" w:eastAsia="en-US" w:bidi="ar-SA"/>
      </w:rPr>
    </w:lvl>
    <w:lvl w:ilvl="6" w:tplc="8A24191E">
      <w:numFmt w:val="bullet"/>
      <w:lvlText w:val="•"/>
      <w:lvlJc w:val="left"/>
      <w:pPr>
        <w:ind w:left="6235" w:hanging="286"/>
      </w:pPr>
      <w:rPr>
        <w:rFonts w:hint="default"/>
        <w:lang w:val="kk-KZ" w:eastAsia="en-US" w:bidi="ar-SA"/>
      </w:rPr>
    </w:lvl>
    <w:lvl w:ilvl="7" w:tplc="15C22E4C">
      <w:numFmt w:val="bullet"/>
      <w:lvlText w:val="•"/>
      <w:lvlJc w:val="left"/>
      <w:pPr>
        <w:ind w:left="7228" w:hanging="286"/>
      </w:pPr>
      <w:rPr>
        <w:rFonts w:hint="default"/>
        <w:lang w:val="kk-KZ" w:eastAsia="en-US" w:bidi="ar-SA"/>
      </w:rPr>
    </w:lvl>
    <w:lvl w:ilvl="8" w:tplc="603C44B6">
      <w:numFmt w:val="bullet"/>
      <w:lvlText w:val="•"/>
      <w:lvlJc w:val="left"/>
      <w:pPr>
        <w:ind w:left="8221" w:hanging="286"/>
      </w:pPr>
      <w:rPr>
        <w:rFonts w:hint="default"/>
        <w:lang w:val="kk-KZ" w:eastAsia="en-US" w:bidi="ar-SA"/>
      </w:rPr>
    </w:lvl>
  </w:abstractNum>
  <w:abstractNum w:abstractNumId="25" w15:restartNumberingAfterBreak="0">
    <w:nsid w:val="63DC4D16"/>
    <w:multiLevelType w:val="multilevel"/>
    <w:tmpl w:val="22102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F03A4B"/>
    <w:multiLevelType w:val="hybridMultilevel"/>
    <w:tmpl w:val="095A1688"/>
    <w:lvl w:ilvl="0" w:tplc="4ECA047A">
      <w:start w:val="1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7" w15:restartNumberingAfterBreak="0">
    <w:nsid w:val="74D849F2"/>
    <w:multiLevelType w:val="multilevel"/>
    <w:tmpl w:val="048E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026F68"/>
    <w:multiLevelType w:val="hybridMultilevel"/>
    <w:tmpl w:val="D01A2D60"/>
    <w:lvl w:ilvl="0" w:tplc="055E5F84">
      <w:start w:val="3"/>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9" w15:restartNumberingAfterBreak="0">
    <w:nsid w:val="793E0A80"/>
    <w:multiLevelType w:val="multilevel"/>
    <w:tmpl w:val="E7485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E6A7C90"/>
    <w:multiLevelType w:val="multilevel"/>
    <w:tmpl w:val="E5AC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7"/>
  </w:num>
  <w:num w:numId="3">
    <w:abstractNumId w:val="15"/>
  </w:num>
  <w:num w:numId="4">
    <w:abstractNumId w:val="14"/>
  </w:num>
  <w:num w:numId="5">
    <w:abstractNumId w:val="24"/>
  </w:num>
  <w:num w:numId="6">
    <w:abstractNumId w:val="11"/>
  </w:num>
  <w:num w:numId="7">
    <w:abstractNumId w:val="26"/>
  </w:num>
  <w:num w:numId="8">
    <w:abstractNumId w:val="7"/>
  </w:num>
  <w:num w:numId="9">
    <w:abstractNumId w:val="0"/>
  </w:num>
  <w:num w:numId="10">
    <w:abstractNumId w:val="18"/>
  </w:num>
  <w:num w:numId="11">
    <w:abstractNumId w:val="5"/>
  </w:num>
  <w:num w:numId="12">
    <w:abstractNumId w:val="17"/>
  </w:num>
  <w:num w:numId="13">
    <w:abstractNumId w:val="9"/>
  </w:num>
  <w:num w:numId="14">
    <w:abstractNumId w:val="16"/>
  </w:num>
  <w:num w:numId="15">
    <w:abstractNumId w:val="1"/>
  </w:num>
  <w:num w:numId="16">
    <w:abstractNumId w:val="22"/>
  </w:num>
  <w:num w:numId="17">
    <w:abstractNumId w:val="23"/>
  </w:num>
  <w:num w:numId="18">
    <w:abstractNumId w:val="4"/>
  </w:num>
  <w:num w:numId="19">
    <w:abstractNumId w:val="3"/>
  </w:num>
  <w:num w:numId="20">
    <w:abstractNumId w:val="30"/>
  </w:num>
  <w:num w:numId="21">
    <w:abstractNumId w:val="12"/>
  </w:num>
  <w:num w:numId="22">
    <w:abstractNumId w:val="6"/>
  </w:num>
  <w:num w:numId="23">
    <w:abstractNumId w:val="21"/>
  </w:num>
  <w:num w:numId="24">
    <w:abstractNumId w:val="19"/>
  </w:num>
  <w:num w:numId="25">
    <w:abstractNumId w:val="20"/>
  </w:num>
  <w:num w:numId="26">
    <w:abstractNumId w:val="28"/>
  </w:num>
  <w:num w:numId="27">
    <w:abstractNumId w:val="13"/>
  </w:num>
  <w:num w:numId="28">
    <w:abstractNumId w:val="29"/>
  </w:num>
  <w:num w:numId="29">
    <w:abstractNumId w:val="2"/>
  </w:num>
  <w:num w:numId="30">
    <w:abstractNumId w:val="25"/>
  </w:num>
  <w:num w:numId="31">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262"/>
    <w:rsid w:val="00000577"/>
    <w:rsid w:val="00000E41"/>
    <w:rsid w:val="00001F6F"/>
    <w:rsid w:val="0000242A"/>
    <w:rsid w:val="00003A10"/>
    <w:rsid w:val="000054AE"/>
    <w:rsid w:val="00011C61"/>
    <w:rsid w:val="0001347A"/>
    <w:rsid w:val="00013A0F"/>
    <w:rsid w:val="00013CB6"/>
    <w:rsid w:val="0001463C"/>
    <w:rsid w:val="00014BAC"/>
    <w:rsid w:val="0001546F"/>
    <w:rsid w:val="00015F61"/>
    <w:rsid w:val="000161BF"/>
    <w:rsid w:val="00016DAF"/>
    <w:rsid w:val="00020885"/>
    <w:rsid w:val="00020C4F"/>
    <w:rsid w:val="00021639"/>
    <w:rsid w:val="00021CC5"/>
    <w:rsid w:val="00022767"/>
    <w:rsid w:val="00023D0D"/>
    <w:rsid w:val="00023DE9"/>
    <w:rsid w:val="0002544B"/>
    <w:rsid w:val="00025570"/>
    <w:rsid w:val="00025D2F"/>
    <w:rsid w:val="000264A5"/>
    <w:rsid w:val="000265F9"/>
    <w:rsid w:val="0002715C"/>
    <w:rsid w:val="000300C4"/>
    <w:rsid w:val="0003221B"/>
    <w:rsid w:val="0003289F"/>
    <w:rsid w:val="000334E6"/>
    <w:rsid w:val="000338AE"/>
    <w:rsid w:val="00033C00"/>
    <w:rsid w:val="00034176"/>
    <w:rsid w:val="00036081"/>
    <w:rsid w:val="0003675A"/>
    <w:rsid w:val="000371BA"/>
    <w:rsid w:val="00037AA9"/>
    <w:rsid w:val="00037EF8"/>
    <w:rsid w:val="00040322"/>
    <w:rsid w:val="0004044B"/>
    <w:rsid w:val="00040AB0"/>
    <w:rsid w:val="00040D8C"/>
    <w:rsid w:val="000411CF"/>
    <w:rsid w:val="0004165F"/>
    <w:rsid w:val="00042537"/>
    <w:rsid w:val="000429E8"/>
    <w:rsid w:val="00043F0D"/>
    <w:rsid w:val="000441C2"/>
    <w:rsid w:val="000441D8"/>
    <w:rsid w:val="000442E5"/>
    <w:rsid w:val="00044652"/>
    <w:rsid w:val="00044B2B"/>
    <w:rsid w:val="00044EB8"/>
    <w:rsid w:val="00044F11"/>
    <w:rsid w:val="00044F61"/>
    <w:rsid w:val="00045D42"/>
    <w:rsid w:val="00046608"/>
    <w:rsid w:val="0004678B"/>
    <w:rsid w:val="0004680F"/>
    <w:rsid w:val="0004720B"/>
    <w:rsid w:val="00050BC9"/>
    <w:rsid w:val="000514C0"/>
    <w:rsid w:val="000520B3"/>
    <w:rsid w:val="0005284E"/>
    <w:rsid w:val="00052FCD"/>
    <w:rsid w:val="00053929"/>
    <w:rsid w:val="00054781"/>
    <w:rsid w:val="00054A4E"/>
    <w:rsid w:val="00054B8A"/>
    <w:rsid w:val="00056268"/>
    <w:rsid w:val="000562AF"/>
    <w:rsid w:val="0005686B"/>
    <w:rsid w:val="00056D3A"/>
    <w:rsid w:val="000611E2"/>
    <w:rsid w:val="000612F1"/>
    <w:rsid w:val="000615FC"/>
    <w:rsid w:val="00062861"/>
    <w:rsid w:val="000628A9"/>
    <w:rsid w:val="0006352C"/>
    <w:rsid w:val="000636C3"/>
    <w:rsid w:val="00063FAC"/>
    <w:rsid w:val="00064B13"/>
    <w:rsid w:val="00065D0F"/>
    <w:rsid w:val="00066512"/>
    <w:rsid w:val="00066690"/>
    <w:rsid w:val="000667D6"/>
    <w:rsid w:val="000673B4"/>
    <w:rsid w:val="00067671"/>
    <w:rsid w:val="00067FDE"/>
    <w:rsid w:val="0007033A"/>
    <w:rsid w:val="00070C71"/>
    <w:rsid w:val="00073C05"/>
    <w:rsid w:val="000750E5"/>
    <w:rsid w:val="000754C1"/>
    <w:rsid w:val="00075C18"/>
    <w:rsid w:val="00076656"/>
    <w:rsid w:val="00076E3B"/>
    <w:rsid w:val="0007715B"/>
    <w:rsid w:val="00077741"/>
    <w:rsid w:val="0008221B"/>
    <w:rsid w:val="0008266C"/>
    <w:rsid w:val="0008276A"/>
    <w:rsid w:val="00082773"/>
    <w:rsid w:val="000827AE"/>
    <w:rsid w:val="000839EC"/>
    <w:rsid w:val="00084220"/>
    <w:rsid w:val="00085115"/>
    <w:rsid w:val="0008549C"/>
    <w:rsid w:val="00085FC0"/>
    <w:rsid w:val="0008625A"/>
    <w:rsid w:val="00086577"/>
    <w:rsid w:val="000866BB"/>
    <w:rsid w:val="0008704C"/>
    <w:rsid w:val="00090533"/>
    <w:rsid w:val="000911D2"/>
    <w:rsid w:val="0009305D"/>
    <w:rsid w:val="00093C8A"/>
    <w:rsid w:val="000941DC"/>
    <w:rsid w:val="000950FE"/>
    <w:rsid w:val="000964D9"/>
    <w:rsid w:val="00097307"/>
    <w:rsid w:val="00097578"/>
    <w:rsid w:val="000A0A0D"/>
    <w:rsid w:val="000A2725"/>
    <w:rsid w:val="000A39DB"/>
    <w:rsid w:val="000A3C69"/>
    <w:rsid w:val="000A4E8A"/>
    <w:rsid w:val="000A6401"/>
    <w:rsid w:val="000A641F"/>
    <w:rsid w:val="000A7417"/>
    <w:rsid w:val="000A759D"/>
    <w:rsid w:val="000B0E2D"/>
    <w:rsid w:val="000B13E5"/>
    <w:rsid w:val="000B163C"/>
    <w:rsid w:val="000B186B"/>
    <w:rsid w:val="000B2131"/>
    <w:rsid w:val="000B2268"/>
    <w:rsid w:val="000B2DEC"/>
    <w:rsid w:val="000B3AD4"/>
    <w:rsid w:val="000B3CEA"/>
    <w:rsid w:val="000B4E3C"/>
    <w:rsid w:val="000B5010"/>
    <w:rsid w:val="000B51B5"/>
    <w:rsid w:val="000B5A2D"/>
    <w:rsid w:val="000B5DDC"/>
    <w:rsid w:val="000B7088"/>
    <w:rsid w:val="000B7AAD"/>
    <w:rsid w:val="000C042D"/>
    <w:rsid w:val="000C0667"/>
    <w:rsid w:val="000C1110"/>
    <w:rsid w:val="000C18AA"/>
    <w:rsid w:val="000C2227"/>
    <w:rsid w:val="000C2317"/>
    <w:rsid w:val="000C3399"/>
    <w:rsid w:val="000C372D"/>
    <w:rsid w:val="000C3BDB"/>
    <w:rsid w:val="000C5EDB"/>
    <w:rsid w:val="000C64EB"/>
    <w:rsid w:val="000C73FF"/>
    <w:rsid w:val="000C7F3D"/>
    <w:rsid w:val="000D09B2"/>
    <w:rsid w:val="000D2014"/>
    <w:rsid w:val="000D2915"/>
    <w:rsid w:val="000D2A53"/>
    <w:rsid w:val="000D3384"/>
    <w:rsid w:val="000D3F5A"/>
    <w:rsid w:val="000D4743"/>
    <w:rsid w:val="000D4AA9"/>
    <w:rsid w:val="000D5389"/>
    <w:rsid w:val="000D5648"/>
    <w:rsid w:val="000D5A00"/>
    <w:rsid w:val="000D6147"/>
    <w:rsid w:val="000D6542"/>
    <w:rsid w:val="000D6861"/>
    <w:rsid w:val="000D6ADD"/>
    <w:rsid w:val="000E244D"/>
    <w:rsid w:val="000E48BB"/>
    <w:rsid w:val="000E5CD9"/>
    <w:rsid w:val="000E600A"/>
    <w:rsid w:val="000E685B"/>
    <w:rsid w:val="000F0313"/>
    <w:rsid w:val="000F0EDA"/>
    <w:rsid w:val="000F12F1"/>
    <w:rsid w:val="000F1FAC"/>
    <w:rsid w:val="000F2B6E"/>
    <w:rsid w:val="000F2E90"/>
    <w:rsid w:val="000F3AE4"/>
    <w:rsid w:val="000F5532"/>
    <w:rsid w:val="000F5FD0"/>
    <w:rsid w:val="000F79B9"/>
    <w:rsid w:val="0010000F"/>
    <w:rsid w:val="00101494"/>
    <w:rsid w:val="00101751"/>
    <w:rsid w:val="001024EA"/>
    <w:rsid w:val="00102FD2"/>
    <w:rsid w:val="0010342D"/>
    <w:rsid w:val="00103991"/>
    <w:rsid w:val="001067D9"/>
    <w:rsid w:val="00106E6A"/>
    <w:rsid w:val="0010716B"/>
    <w:rsid w:val="00110388"/>
    <w:rsid w:val="001105C7"/>
    <w:rsid w:val="00111F49"/>
    <w:rsid w:val="001127C0"/>
    <w:rsid w:val="00112AC2"/>
    <w:rsid w:val="00112F0E"/>
    <w:rsid w:val="00112F61"/>
    <w:rsid w:val="0011366F"/>
    <w:rsid w:val="00113F4D"/>
    <w:rsid w:val="00114DBB"/>
    <w:rsid w:val="001155B7"/>
    <w:rsid w:val="001159A4"/>
    <w:rsid w:val="00116CA8"/>
    <w:rsid w:val="001177B0"/>
    <w:rsid w:val="00120A2A"/>
    <w:rsid w:val="00120A7E"/>
    <w:rsid w:val="00120AE5"/>
    <w:rsid w:val="00121BFF"/>
    <w:rsid w:val="00122B4B"/>
    <w:rsid w:val="00123599"/>
    <w:rsid w:val="00123EDD"/>
    <w:rsid w:val="00125293"/>
    <w:rsid w:val="001266F8"/>
    <w:rsid w:val="001266FB"/>
    <w:rsid w:val="001307AD"/>
    <w:rsid w:val="00130ED5"/>
    <w:rsid w:val="00131224"/>
    <w:rsid w:val="00131BB7"/>
    <w:rsid w:val="001329DF"/>
    <w:rsid w:val="00132EA2"/>
    <w:rsid w:val="00133978"/>
    <w:rsid w:val="00133C57"/>
    <w:rsid w:val="00134169"/>
    <w:rsid w:val="001345CD"/>
    <w:rsid w:val="0013546E"/>
    <w:rsid w:val="00135509"/>
    <w:rsid w:val="00135610"/>
    <w:rsid w:val="00135C19"/>
    <w:rsid w:val="00135FB4"/>
    <w:rsid w:val="0013668C"/>
    <w:rsid w:val="00136BB5"/>
    <w:rsid w:val="001377D1"/>
    <w:rsid w:val="00140198"/>
    <w:rsid w:val="00142ABF"/>
    <w:rsid w:val="001445B6"/>
    <w:rsid w:val="00144976"/>
    <w:rsid w:val="0014584F"/>
    <w:rsid w:val="00145957"/>
    <w:rsid w:val="00145A38"/>
    <w:rsid w:val="00146D51"/>
    <w:rsid w:val="00146E9F"/>
    <w:rsid w:val="00147AE5"/>
    <w:rsid w:val="00147F2A"/>
    <w:rsid w:val="001503BF"/>
    <w:rsid w:val="0015058C"/>
    <w:rsid w:val="001523D7"/>
    <w:rsid w:val="00153121"/>
    <w:rsid w:val="00153494"/>
    <w:rsid w:val="00154457"/>
    <w:rsid w:val="00154C15"/>
    <w:rsid w:val="00155459"/>
    <w:rsid w:val="00155707"/>
    <w:rsid w:val="001563EE"/>
    <w:rsid w:val="001567F6"/>
    <w:rsid w:val="00156AFD"/>
    <w:rsid w:val="00156BED"/>
    <w:rsid w:val="001602F1"/>
    <w:rsid w:val="00160869"/>
    <w:rsid w:val="001613F2"/>
    <w:rsid w:val="00161809"/>
    <w:rsid w:val="0016205B"/>
    <w:rsid w:val="00162263"/>
    <w:rsid w:val="00162F1F"/>
    <w:rsid w:val="00163118"/>
    <w:rsid w:val="00163B76"/>
    <w:rsid w:val="001641C3"/>
    <w:rsid w:val="0016430C"/>
    <w:rsid w:val="00164E4A"/>
    <w:rsid w:val="00165FDE"/>
    <w:rsid w:val="0016654E"/>
    <w:rsid w:val="001671D4"/>
    <w:rsid w:val="001679B0"/>
    <w:rsid w:val="00170404"/>
    <w:rsid w:val="0017050D"/>
    <w:rsid w:val="001706BA"/>
    <w:rsid w:val="00171D00"/>
    <w:rsid w:val="001732CC"/>
    <w:rsid w:val="00173D5F"/>
    <w:rsid w:val="0017487E"/>
    <w:rsid w:val="00175046"/>
    <w:rsid w:val="0017524D"/>
    <w:rsid w:val="00175DB6"/>
    <w:rsid w:val="00175F49"/>
    <w:rsid w:val="00177944"/>
    <w:rsid w:val="00177BCC"/>
    <w:rsid w:val="00177F39"/>
    <w:rsid w:val="00180A56"/>
    <w:rsid w:val="0018129A"/>
    <w:rsid w:val="0018168E"/>
    <w:rsid w:val="001851FD"/>
    <w:rsid w:val="001856D6"/>
    <w:rsid w:val="00186723"/>
    <w:rsid w:val="00186F37"/>
    <w:rsid w:val="00186F76"/>
    <w:rsid w:val="0019012C"/>
    <w:rsid w:val="001907B1"/>
    <w:rsid w:val="0019085B"/>
    <w:rsid w:val="00190F68"/>
    <w:rsid w:val="00191095"/>
    <w:rsid w:val="00192517"/>
    <w:rsid w:val="00192D32"/>
    <w:rsid w:val="0019345E"/>
    <w:rsid w:val="001940AB"/>
    <w:rsid w:val="001945F2"/>
    <w:rsid w:val="00194E79"/>
    <w:rsid w:val="00196716"/>
    <w:rsid w:val="001976AD"/>
    <w:rsid w:val="001979B8"/>
    <w:rsid w:val="001A00C6"/>
    <w:rsid w:val="001A2D64"/>
    <w:rsid w:val="001A3B42"/>
    <w:rsid w:val="001A5D58"/>
    <w:rsid w:val="001A5F17"/>
    <w:rsid w:val="001A64EE"/>
    <w:rsid w:val="001B01B5"/>
    <w:rsid w:val="001B03A5"/>
    <w:rsid w:val="001B0EB1"/>
    <w:rsid w:val="001B19C6"/>
    <w:rsid w:val="001B1E1E"/>
    <w:rsid w:val="001B21D8"/>
    <w:rsid w:val="001B2A94"/>
    <w:rsid w:val="001B3688"/>
    <w:rsid w:val="001B3E4B"/>
    <w:rsid w:val="001B444D"/>
    <w:rsid w:val="001B5069"/>
    <w:rsid w:val="001B5BAE"/>
    <w:rsid w:val="001B6E2B"/>
    <w:rsid w:val="001B7E94"/>
    <w:rsid w:val="001C1BE3"/>
    <w:rsid w:val="001C25DD"/>
    <w:rsid w:val="001C273B"/>
    <w:rsid w:val="001C2EE1"/>
    <w:rsid w:val="001C2F1A"/>
    <w:rsid w:val="001C39C3"/>
    <w:rsid w:val="001C3A4A"/>
    <w:rsid w:val="001C3B53"/>
    <w:rsid w:val="001C508F"/>
    <w:rsid w:val="001C5B23"/>
    <w:rsid w:val="001C661D"/>
    <w:rsid w:val="001C72C7"/>
    <w:rsid w:val="001D178F"/>
    <w:rsid w:val="001D274E"/>
    <w:rsid w:val="001D2AFC"/>
    <w:rsid w:val="001D2EED"/>
    <w:rsid w:val="001D33A8"/>
    <w:rsid w:val="001D3C21"/>
    <w:rsid w:val="001D46A2"/>
    <w:rsid w:val="001D4B8E"/>
    <w:rsid w:val="001D4C25"/>
    <w:rsid w:val="001D57FC"/>
    <w:rsid w:val="001D5B28"/>
    <w:rsid w:val="001D6159"/>
    <w:rsid w:val="001D6D6A"/>
    <w:rsid w:val="001E08E5"/>
    <w:rsid w:val="001E1654"/>
    <w:rsid w:val="001E18A6"/>
    <w:rsid w:val="001E216B"/>
    <w:rsid w:val="001E3F50"/>
    <w:rsid w:val="001E4F69"/>
    <w:rsid w:val="001E5EB6"/>
    <w:rsid w:val="001E5F77"/>
    <w:rsid w:val="001E65E3"/>
    <w:rsid w:val="001F00CD"/>
    <w:rsid w:val="001F1AE5"/>
    <w:rsid w:val="001F2097"/>
    <w:rsid w:val="001F21E0"/>
    <w:rsid w:val="001F233C"/>
    <w:rsid w:val="001F2341"/>
    <w:rsid w:val="001F2457"/>
    <w:rsid w:val="001F2862"/>
    <w:rsid w:val="001F32D7"/>
    <w:rsid w:val="001F417C"/>
    <w:rsid w:val="001F476C"/>
    <w:rsid w:val="001F66A2"/>
    <w:rsid w:val="001F77BB"/>
    <w:rsid w:val="001F7A5A"/>
    <w:rsid w:val="001F7AE4"/>
    <w:rsid w:val="002006A6"/>
    <w:rsid w:val="002018F8"/>
    <w:rsid w:val="00202495"/>
    <w:rsid w:val="00202B47"/>
    <w:rsid w:val="002031E6"/>
    <w:rsid w:val="002045FD"/>
    <w:rsid w:val="00205E58"/>
    <w:rsid w:val="00206872"/>
    <w:rsid w:val="0020695E"/>
    <w:rsid w:val="00210101"/>
    <w:rsid w:val="00210D45"/>
    <w:rsid w:val="0021257F"/>
    <w:rsid w:val="0021266F"/>
    <w:rsid w:val="0021323E"/>
    <w:rsid w:val="00213533"/>
    <w:rsid w:val="00213A5D"/>
    <w:rsid w:val="00213EF6"/>
    <w:rsid w:val="00213FB9"/>
    <w:rsid w:val="00213FC3"/>
    <w:rsid w:val="002141D9"/>
    <w:rsid w:val="002156AD"/>
    <w:rsid w:val="00215934"/>
    <w:rsid w:val="00215BEB"/>
    <w:rsid w:val="00215D90"/>
    <w:rsid w:val="00215D9A"/>
    <w:rsid w:val="002166F2"/>
    <w:rsid w:val="002177C9"/>
    <w:rsid w:val="00220459"/>
    <w:rsid w:val="00220F1D"/>
    <w:rsid w:val="00222E24"/>
    <w:rsid w:val="00223B81"/>
    <w:rsid w:val="0022423C"/>
    <w:rsid w:val="002243B0"/>
    <w:rsid w:val="00224436"/>
    <w:rsid w:val="0022480E"/>
    <w:rsid w:val="002252A1"/>
    <w:rsid w:val="002256BD"/>
    <w:rsid w:val="00225A81"/>
    <w:rsid w:val="002264A4"/>
    <w:rsid w:val="0022770D"/>
    <w:rsid w:val="00227D2B"/>
    <w:rsid w:val="00230509"/>
    <w:rsid w:val="00231B08"/>
    <w:rsid w:val="002324FF"/>
    <w:rsid w:val="00232C31"/>
    <w:rsid w:val="00232C82"/>
    <w:rsid w:val="0023325E"/>
    <w:rsid w:val="00234C49"/>
    <w:rsid w:val="00235973"/>
    <w:rsid w:val="00235F2C"/>
    <w:rsid w:val="00236427"/>
    <w:rsid w:val="00236DAE"/>
    <w:rsid w:val="00240225"/>
    <w:rsid w:val="002402A0"/>
    <w:rsid w:val="00240CA5"/>
    <w:rsid w:val="002413CC"/>
    <w:rsid w:val="00241659"/>
    <w:rsid w:val="00241891"/>
    <w:rsid w:val="00241E97"/>
    <w:rsid w:val="00242A08"/>
    <w:rsid w:val="00243E9A"/>
    <w:rsid w:val="00244C8C"/>
    <w:rsid w:val="00244CD3"/>
    <w:rsid w:val="00244DA0"/>
    <w:rsid w:val="00244FFB"/>
    <w:rsid w:val="0024576E"/>
    <w:rsid w:val="00246073"/>
    <w:rsid w:val="00246DEA"/>
    <w:rsid w:val="00247082"/>
    <w:rsid w:val="002476DF"/>
    <w:rsid w:val="00247CFD"/>
    <w:rsid w:val="00247F2B"/>
    <w:rsid w:val="00247FC0"/>
    <w:rsid w:val="0025041A"/>
    <w:rsid w:val="002510C8"/>
    <w:rsid w:val="0025172B"/>
    <w:rsid w:val="00251C45"/>
    <w:rsid w:val="00251FEA"/>
    <w:rsid w:val="0025360E"/>
    <w:rsid w:val="002557DA"/>
    <w:rsid w:val="00255F02"/>
    <w:rsid w:val="0025648D"/>
    <w:rsid w:val="002572BA"/>
    <w:rsid w:val="00257FFA"/>
    <w:rsid w:val="00260148"/>
    <w:rsid w:val="00260553"/>
    <w:rsid w:val="00261021"/>
    <w:rsid w:val="0026234F"/>
    <w:rsid w:val="00262541"/>
    <w:rsid w:val="00262CD3"/>
    <w:rsid w:val="00263D13"/>
    <w:rsid w:val="00264A02"/>
    <w:rsid w:val="00264FE1"/>
    <w:rsid w:val="00265722"/>
    <w:rsid w:val="00265777"/>
    <w:rsid w:val="00265DEF"/>
    <w:rsid w:val="00265F70"/>
    <w:rsid w:val="00266050"/>
    <w:rsid w:val="00266CEF"/>
    <w:rsid w:val="00271B3C"/>
    <w:rsid w:val="00271BA5"/>
    <w:rsid w:val="00272C98"/>
    <w:rsid w:val="00273338"/>
    <w:rsid w:val="00274714"/>
    <w:rsid w:val="00274CD3"/>
    <w:rsid w:val="00275062"/>
    <w:rsid w:val="00275693"/>
    <w:rsid w:val="00275BEB"/>
    <w:rsid w:val="0027725D"/>
    <w:rsid w:val="002774BB"/>
    <w:rsid w:val="00277806"/>
    <w:rsid w:val="00277BE5"/>
    <w:rsid w:val="00277E58"/>
    <w:rsid w:val="00280531"/>
    <w:rsid w:val="0028061E"/>
    <w:rsid w:val="0028139F"/>
    <w:rsid w:val="002813D6"/>
    <w:rsid w:val="00281459"/>
    <w:rsid w:val="002814B2"/>
    <w:rsid w:val="002817D9"/>
    <w:rsid w:val="002821BF"/>
    <w:rsid w:val="00282895"/>
    <w:rsid w:val="002830CD"/>
    <w:rsid w:val="00283883"/>
    <w:rsid w:val="0028395A"/>
    <w:rsid w:val="00283A50"/>
    <w:rsid w:val="00284926"/>
    <w:rsid w:val="00284A83"/>
    <w:rsid w:val="0028505A"/>
    <w:rsid w:val="00285368"/>
    <w:rsid w:val="00285BF9"/>
    <w:rsid w:val="002867CA"/>
    <w:rsid w:val="00286A0C"/>
    <w:rsid w:val="00286C07"/>
    <w:rsid w:val="002874BA"/>
    <w:rsid w:val="002878CD"/>
    <w:rsid w:val="00287D8E"/>
    <w:rsid w:val="002903AB"/>
    <w:rsid w:val="00291CC8"/>
    <w:rsid w:val="00291D56"/>
    <w:rsid w:val="002922BC"/>
    <w:rsid w:val="002923A6"/>
    <w:rsid w:val="00292800"/>
    <w:rsid w:val="00292850"/>
    <w:rsid w:val="00292C33"/>
    <w:rsid w:val="0029381C"/>
    <w:rsid w:val="00293950"/>
    <w:rsid w:val="00293C5E"/>
    <w:rsid w:val="0029492F"/>
    <w:rsid w:val="00294D61"/>
    <w:rsid w:val="00294F8C"/>
    <w:rsid w:val="00297D96"/>
    <w:rsid w:val="00297EC0"/>
    <w:rsid w:val="002A02E6"/>
    <w:rsid w:val="002A02EC"/>
    <w:rsid w:val="002A0B2A"/>
    <w:rsid w:val="002A0DB2"/>
    <w:rsid w:val="002A15B6"/>
    <w:rsid w:val="002A1FAC"/>
    <w:rsid w:val="002A231A"/>
    <w:rsid w:val="002A25E3"/>
    <w:rsid w:val="002A3716"/>
    <w:rsid w:val="002A395C"/>
    <w:rsid w:val="002A3C13"/>
    <w:rsid w:val="002A3E32"/>
    <w:rsid w:val="002A3F60"/>
    <w:rsid w:val="002A434F"/>
    <w:rsid w:val="002A4BB7"/>
    <w:rsid w:val="002A5598"/>
    <w:rsid w:val="002A5F99"/>
    <w:rsid w:val="002A60A6"/>
    <w:rsid w:val="002A65FE"/>
    <w:rsid w:val="002B020A"/>
    <w:rsid w:val="002B118F"/>
    <w:rsid w:val="002B29F2"/>
    <w:rsid w:val="002B327C"/>
    <w:rsid w:val="002B336B"/>
    <w:rsid w:val="002B3869"/>
    <w:rsid w:val="002B61DD"/>
    <w:rsid w:val="002B6310"/>
    <w:rsid w:val="002B6698"/>
    <w:rsid w:val="002B6819"/>
    <w:rsid w:val="002B6ED9"/>
    <w:rsid w:val="002B714B"/>
    <w:rsid w:val="002B74A5"/>
    <w:rsid w:val="002B7951"/>
    <w:rsid w:val="002C0184"/>
    <w:rsid w:val="002C03C8"/>
    <w:rsid w:val="002C07D7"/>
    <w:rsid w:val="002C09C2"/>
    <w:rsid w:val="002C12A2"/>
    <w:rsid w:val="002C1D5F"/>
    <w:rsid w:val="002C2194"/>
    <w:rsid w:val="002C36CE"/>
    <w:rsid w:val="002C47CA"/>
    <w:rsid w:val="002C4D2E"/>
    <w:rsid w:val="002C5561"/>
    <w:rsid w:val="002C5B3A"/>
    <w:rsid w:val="002C6A50"/>
    <w:rsid w:val="002C7A75"/>
    <w:rsid w:val="002C7E0F"/>
    <w:rsid w:val="002D0346"/>
    <w:rsid w:val="002D0C00"/>
    <w:rsid w:val="002D0F4A"/>
    <w:rsid w:val="002D2AB0"/>
    <w:rsid w:val="002D2CBF"/>
    <w:rsid w:val="002D3220"/>
    <w:rsid w:val="002D38E9"/>
    <w:rsid w:val="002D4840"/>
    <w:rsid w:val="002D49CE"/>
    <w:rsid w:val="002D5416"/>
    <w:rsid w:val="002D688A"/>
    <w:rsid w:val="002D751A"/>
    <w:rsid w:val="002E046F"/>
    <w:rsid w:val="002E1E1A"/>
    <w:rsid w:val="002E2095"/>
    <w:rsid w:val="002E27EA"/>
    <w:rsid w:val="002E29DD"/>
    <w:rsid w:val="002E4021"/>
    <w:rsid w:val="002E4721"/>
    <w:rsid w:val="002E486F"/>
    <w:rsid w:val="002E5B58"/>
    <w:rsid w:val="002E6D08"/>
    <w:rsid w:val="002E6D7E"/>
    <w:rsid w:val="002E7B2C"/>
    <w:rsid w:val="002F00EF"/>
    <w:rsid w:val="002F10C7"/>
    <w:rsid w:val="002F1A0C"/>
    <w:rsid w:val="002F1DAF"/>
    <w:rsid w:val="002F2459"/>
    <w:rsid w:val="002F3D29"/>
    <w:rsid w:val="002F3F35"/>
    <w:rsid w:val="002F4221"/>
    <w:rsid w:val="002F42B3"/>
    <w:rsid w:val="002F482D"/>
    <w:rsid w:val="002F4EE4"/>
    <w:rsid w:val="002F5584"/>
    <w:rsid w:val="002F5A44"/>
    <w:rsid w:val="002F5D17"/>
    <w:rsid w:val="002F636F"/>
    <w:rsid w:val="002F6417"/>
    <w:rsid w:val="002F66BD"/>
    <w:rsid w:val="002F7559"/>
    <w:rsid w:val="00300356"/>
    <w:rsid w:val="00302362"/>
    <w:rsid w:val="003032D1"/>
    <w:rsid w:val="003035B1"/>
    <w:rsid w:val="00304055"/>
    <w:rsid w:val="003042A6"/>
    <w:rsid w:val="00304646"/>
    <w:rsid w:val="0030517D"/>
    <w:rsid w:val="003059EE"/>
    <w:rsid w:val="003076B1"/>
    <w:rsid w:val="00307FB7"/>
    <w:rsid w:val="003103E0"/>
    <w:rsid w:val="00310729"/>
    <w:rsid w:val="0031328A"/>
    <w:rsid w:val="0031379B"/>
    <w:rsid w:val="003139D4"/>
    <w:rsid w:val="00313D65"/>
    <w:rsid w:val="0031404C"/>
    <w:rsid w:val="00314E97"/>
    <w:rsid w:val="00315942"/>
    <w:rsid w:val="0031642F"/>
    <w:rsid w:val="003165A6"/>
    <w:rsid w:val="00317133"/>
    <w:rsid w:val="003176EB"/>
    <w:rsid w:val="00317BAF"/>
    <w:rsid w:val="00322E9B"/>
    <w:rsid w:val="00322F1F"/>
    <w:rsid w:val="00323342"/>
    <w:rsid w:val="0032444B"/>
    <w:rsid w:val="0032484F"/>
    <w:rsid w:val="00324E96"/>
    <w:rsid w:val="00325A6B"/>
    <w:rsid w:val="0032610F"/>
    <w:rsid w:val="00326784"/>
    <w:rsid w:val="003268AC"/>
    <w:rsid w:val="00326B78"/>
    <w:rsid w:val="00326FF2"/>
    <w:rsid w:val="0032778F"/>
    <w:rsid w:val="00327867"/>
    <w:rsid w:val="00327957"/>
    <w:rsid w:val="00327A29"/>
    <w:rsid w:val="00327E90"/>
    <w:rsid w:val="003301CC"/>
    <w:rsid w:val="00330555"/>
    <w:rsid w:val="003317AA"/>
    <w:rsid w:val="00331BFA"/>
    <w:rsid w:val="0033262E"/>
    <w:rsid w:val="00332DBF"/>
    <w:rsid w:val="003335E2"/>
    <w:rsid w:val="00334CD7"/>
    <w:rsid w:val="00335153"/>
    <w:rsid w:val="00335731"/>
    <w:rsid w:val="0033588D"/>
    <w:rsid w:val="00336085"/>
    <w:rsid w:val="00336DE7"/>
    <w:rsid w:val="00340797"/>
    <w:rsid w:val="00340D8E"/>
    <w:rsid w:val="00341156"/>
    <w:rsid w:val="00341939"/>
    <w:rsid w:val="00341C34"/>
    <w:rsid w:val="00343263"/>
    <w:rsid w:val="00343567"/>
    <w:rsid w:val="003447A5"/>
    <w:rsid w:val="00345070"/>
    <w:rsid w:val="00345072"/>
    <w:rsid w:val="0034522D"/>
    <w:rsid w:val="00345C82"/>
    <w:rsid w:val="00345DB7"/>
    <w:rsid w:val="0034616D"/>
    <w:rsid w:val="003461D9"/>
    <w:rsid w:val="00346268"/>
    <w:rsid w:val="00346FD2"/>
    <w:rsid w:val="003475B0"/>
    <w:rsid w:val="0034772F"/>
    <w:rsid w:val="00347F11"/>
    <w:rsid w:val="00347F95"/>
    <w:rsid w:val="00350672"/>
    <w:rsid w:val="00350C8E"/>
    <w:rsid w:val="00350FA3"/>
    <w:rsid w:val="00350FAD"/>
    <w:rsid w:val="0035125D"/>
    <w:rsid w:val="00352E41"/>
    <w:rsid w:val="003530CF"/>
    <w:rsid w:val="00353198"/>
    <w:rsid w:val="003534E0"/>
    <w:rsid w:val="003539C1"/>
    <w:rsid w:val="00353DA5"/>
    <w:rsid w:val="003547F2"/>
    <w:rsid w:val="003558DF"/>
    <w:rsid w:val="00356262"/>
    <w:rsid w:val="00356513"/>
    <w:rsid w:val="00356604"/>
    <w:rsid w:val="00357010"/>
    <w:rsid w:val="003572CE"/>
    <w:rsid w:val="00357828"/>
    <w:rsid w:val="00357F7F"/>
    <w:rsid w:val="00360D28"/>
    <w:rsid w:val="0036145B"/>
    <w:rsid w:val="0036149E"/>
    <w:rsid w:val="00361A46"/>
    <w:rsid w:val="00361CF9"/>
    <w:rsid w:val="003633CF"/>
    <w:rsid w:val="003639C4"/>
    <w:rsid w:val="00363CDA"/>
    <w:rsid w:val="00364A64"/>
    <w:rsid w:val="00364DFA"/>
    <w:rsid w:val="00365C14"/>
    <w:rsid w:val="00365FB8"/>
    <w:rsid w:val="00366303"/>
    <w:rsid w:val="003673B0"/>
    <w:rsid w:val="00367471"/>
    <w:rsid w:val="003676BD"/>
    <w:rsid w:val="00367849"/>
    <w:rsid w:val="003717BE"/>
    <w:rsid w:val="003724C2"/>
    <w:rsid w:val="00372C88"/>
    <w:rsid w:val="00372FBC"/>
    <w:rsid w:val="00373178"/>
    <w:rsid w:val="003736E7"/>
    <w:rsid w:val="00374076"/>
    <w:rsid w:val="003742F3"/>
    <w:rsid w:val="00374507"/>
    <w:rsid w:val="0037572E"/>
    <w:rsid w:val="00375FDF"/>
    <w:rsid w:val="003763BE"/>
    <w:rsid w:val="003769E9"/>
    <w:rsid w:val="00376BF9"/>
    <w:rsid w:val="00377A3A"/>
    <w:rsid w:val="00377BBA"/>
    <w:rsid w:val="00377E99"/>
    <w:rsid w:val="00380182"/>
    <w:rsid w:val="00380225"/>
    <w:rsid w:val="003823AA"/>
    <w:rsid w:val="00382747"/>
    <w:rsid w:val="00382900"/>
    <w:rsid w:val="00383256"/>
    <w:rsid w:val="0038325A"/>
    <w:rsid w:val="00384BF5"/>
    <w:rsid w:val="00384E3B"/>
    <w:rsid w:val="0038582F"/>
    <w:rsid w:val="00385F43"/>
    <w:rsid w:val="003862EC"/>
    <w:rsid w:val="00390F3D"/>
    <w:rsid w:val="00390FDD"/>
    <w:rsid w:val="00391375"/>
    <w:rsid w:val="00391D0B"/>
    <w:rsid w:val="00391DA9"/>
    <w:rsid w:val="00392BE4"/>
    <w:rsid w:val="0039325E"/>
    <w:rsid w:val="003935B7"/>
    <w:rsid w:val="00393975"/>
    <w:rsid w:val="00393D8D"/>
    <w:rsid w:val="003942D8"/>
    <w:rsid w:val="00394ED9"/>
    <w:rsid w:val="0039564B"/>
    <w:rsid w:val="003969AF"/>
    <w:rsid w:val="00396D74"/>
    <w:rsid w:val="0039771E"/>
    <w:rsid w:val="00397E53"/>
    <w:rsid w:val="003A0079"/>
    <w:rsid w:val="003A01CF"/>
    <w:rsid w:val="003A201E"/>
    <w:rsid w:val="003A22F1"/>
    <w:rsid w:val="003A2A21"/>
    <w:rsid w:val="003A3BAB"/>
    <w:rsid w:val="003A4BF2"/>
    <w:rsid w:val="003A4BF7"/>
    <w:rsid w:val="003A505F"/>
    <w:rsid w:val="003A51CF"/>
    <w:rsid w:val="003A608B"/>
    <w:rsid w:val="003A687D"/>
    <w:rsid w:val="003A7ACD"/>
    <w:rsid w:val="003B01BA"/>
    <w:rsid w:val="003B0C89"/>
    <w:rsid w:val="003B182C"/>
    <w:rsid w:val="003B20D7"/>
    <w:rsid w:val="003B3A77"/>
    <w:rsid w:val="003B3FD5"/>
    <w:rsid w:val="003B610A"/>
    <w:rsid w:val="003B6FB0"/>
    <w:rsid w:val="003B7624"/>
    <w:rsid w:val="003C0766"/>
    <w:rsid w:val="003C08C9"/>
    <w:rsid w:val="003C1428"/>
    <w:rsid w:val="003C1627"/>
    <w:rsid w:val="003C1AFA"/>
    <w:rsid w:val="003C1D45"/>
    <w:rsid w:val="003C22D9"/>
    <w:rsid w:val="003C25EF"/>
    <w:rsid w:val="003C2D6B"/>
    <w:rsid w:val="003C4444"/>
    <w:rsid w:val="003C5617"/>
    <w:rsid w:val="003C6060"/>
    <w:rsid w:val="003C6358"/>
    <w:rsid w:val="003C7E08"/>
    <w:rsid w:val="003D0E49"/>
    <w:rsid w:val="003D21EF"/>
    <w:rsid w:val="003D2A96"/>
    <w:rsid w:val="003D333C"/>
    <w:rsid w:val="003D3418"/>
    <w:rsid w:val="003D3F70"/>
    <w:rsid w:val="003D409D"/>
    <w:rsid w:val="003D54BC"/>
    <w:rsid w:val="003E05B1"/>
    <w:rsid w:val="003E06EA"/>
    <w:rsid w:val="003E0C41"/>
    <w:rsid w:val="003E1606"/>
    <w:rsid w:val="003E1D40"/>
    <w:rsid w:val="003E238A"/>
    <w:rsid w:val="003E2620"/>
    <w:rsid w:val="003E33A3"/>
    <w:rsid w:val="003E38ED"/>
    <w:rsid w:val="003E4346"/>
    <w:rsid w:val="003E4E2F"/>
    <w:rsid w:val="003E4F53"/>
    <w:rsid w:val="003E5E59"/>
    <w:rsid w:val="003E605A"/>
    <w:rsid w:val="003E64CF"/>
    <w:rsid w:val="003E6E6F"/>
    <w:rsid w:val="003E72CB"/>
    <w:rsid w:val="003E72EE"/>
    <w:rsid w:val="003E7401"/>
    <w:rsid w:val="003E758E"/>
    <w:rsid w:val="003E7D96"/>
    <w:rsid w:val="003E7FFD"/>
    <w:rsid w:val="003F0F38"/>
    <w:rsid w:val="003F0F9C"/>
    <w:rsid w:val="003F2964"/>
    <w:rsid w:val="003F2986"/>
    <w:rsid w:val="003F2C04"/>
    <w:rsid w:val="003F34EA"/>
    <w:rsid w:val="003F4079"/>
    <w:rsid w:val="003F4732"/>
    <w:rsid w:val="003F50F8"/>
    <w:rsid w:val="003F5E4D"/>
    <w:rsid w:val="003F5EDD"/>
    <w:rsid w:val="003F6026"/>
    <w:rsid w:val="003F64F0"/>
    <w:rsid w:val="003F657D"/>
    <w:rsid w:val="003F6B80"/>
    <w:rsid w:val="003F7151"/>
    <w:rsid w:val="003F74DC"/>
    <w:rsid w:val="004017F7"/>
    <w:rsid w:val="004018A7"/>
    <w:rsid w:val="00401BD2"/>
    <w:rsid w:val="00402E8C"/>
    <w:rsid w:val="00402F63"/>
    <w:rsid w:val="0040308A"/>
    <w:rsid w:val="00403F5A"/>
    <w:rsid w:val="0040448E"/>
    <w:rsid w:val="00404522"/>
    <w:rsid w:val="004057BB"/>
    <w:rsid w:val="00405E03"/>
    <w:rsid w:val="0040618D"/>
    <w:rsid w:val="00406B67"/>
    <w:rsid w:val="00406E0A"/>
    <w:rsid w:val="00406E1F"/>
    <w:rsid w:val="00406FAA"/>
    <w:rsid w:val="004075A4"/>
    <w:rsid w:val="0040772F"/>
    <w:rsid w:val="004106ED"/>
    <w:rsid w:val="004116FF"/>
    <w:rsid w:val="004119C5"/>
    <w:rsid w:val="00411BFF"/>
    <w:rsid w:val="00412AD6"/>
    <w:rsid w:val="00414030"/>
    <w:rsid w:val="00414CB4"/>
    <w:rsid w:val="0041529F"/>
    <w:rsid w:val="00415C2F"/>
    <w:rsid w:val="00416775"/>
    <w:rsid w:val="00416CEA"/>
    <w:rsid w:val="00420715"/>
    <w:rsid w:val="004209E8"/>
    <w:rsid w:val="0042275F"/>
    <w:rsid w:val="004242FA"/>
    <w:rsid w:val="004248E5"/>
    <w:rsid w:val="0042561E"/>
    <w:rsid w:val="00425DBE"/>
    <w:rsid w:val="004263C3"/>
    <w:rsid w:val="00426FAF"/>
    <w:rsid w:val="00431CC7"/>
    <w:rsid w:val="004320F4"/>
    <w:rsid w:val="00432152"/>
    <w:rsid w:val="00432E55"/>
    <w:rsid w:val="00434CCA"/>
    <w:rsid w:val="00435327"/>
    <w:rsid w:val="004353D7"/>
    <w:rsid w:val="004358B2"/>
    <w:rsid w:val="00435DA3"/>
    <w:rsid w:val="00436433"/>
    <w:rsid w:val="00436DF4"/>
    <w:rsid w:val="00437645"/>
    <w:rsid w:val="00437983"/>
    <w:rsid w:val="00441A6A"/>
    <w:rsid w:val="00442C4A"/>
    <w:rsid w:val="0044372C"/>
    <w:rsid w:val="00443B1B"/>
    <w:rsid w:val="00443D2D"/>
    <w:rsid w:val="00444783"/>
    <w:rsid w:val="0044543F"/>
    <w:rsid w:val="00445E56"/>
    <w:rsid w:val="00445EAC"/>
    <w:rsid w:val="00446097"/>
    <w:rsid w:val="00446676"/>
    <w:rsid w:val="00446AB2"/>
    <w:rsid w:val="00446FBE"/>
    <w:rsid w:val="004475B0"/>
    <w:rsid w:val="00450B5D"/>
    <w:rsid w:val="00450D8C"/>
    <w:rsid w:val="00452157"/>
    <w:rsid w:val="00452455"/>
    <w:rsid w:val="00452757"/>
    <w:rsid w:val="0045383C"/>
    <w:rsid w:val="00454039"/>
    <w:rsid w:val="00454B76"/>
    <w:rsid w:val="0045626B"/>
    <w:rsid w:val="0045678A"/>
    <w:rsid w:val="004600AA"/>
    <w:rsid w:val="00460AC4"/>
    <w:rsid w:val="00461653"/>
    <w:rsid w:val="00461967"/>
    <w:rsid w:val="00461BAA"/>
    <w:rsid w:val="00463A19"/>
    <w:rsid w:val="00464210"/>
    <w:rsid w:val="004643E5"/>
    <w:rsid w:val="00464FAF"/>
    <w:rsid w:val="00465812"/>
    <w:rsid w:val="004663DB"/>
    <w:rsid w:val="004701A9"/>
    <w:rsid w:val="0047030F"/>
    <w:rsid w:val="004708E3"/>
    <w:rsid w:val="004708F2"/>
    <w:rsid w:val="00470EAB"/>
    <w:rsid w:val="00471748"/>
    <w:rsid w:val="00471896"/>
    <w:rsid w:val="004722CC"/>
    <w:rsid w:val="004729C6"/>
    <w:rsid w:val="00473072"/>
    <w:rsid w:val="00473514"/>
    <w:rsid w:val="00473A5C"/>
    <w:rsid w:val="00475763"/>
    <w:rsid w:val="00475B5C"/>
    <w:rsid w:val="00476141"/>
    <w:rsid w:val="00476161"/>
    <w:rsid w:val="00476E87"/>
    <w:rsid w:val="004772AC"/>
    <w:rsid w:val="004776FB"/>
    <w:rsid w:val="00477AF4"/>
    <w:rsid w:val="00480136"/>
    <w:rsid w:val="004802DC"/>
    <w:rsid w:val="00480DE5"/>
    <w:rsid w:val="004826CA"/>
    <w:rsid w:val="0048335D"/>
    <w:rsid w:val="0048360B"/>
    <w:rsid w:val="00483B27"/>
    <w:rsid w:val="004843FF"/>
    <w:rsid w:val="004849BD"/>
    <w:rsid w:val="00485CBD"/>
    <w:rsid w:val="00485F6F"/>
    <w:rsid w:val="00486184"/>
    <w:rsid w:val="0048629B"/>
    <w:rsid w:val="004863FD"/>
    <w:rsid w:val="00486FC7"/>
    <w:rsid w:val="0048794D"/>
    <w:rsid w:val="00487CC1"/>
    <w:rsid w:val="0049029B"/>
    <w:rsid w:val="00491557"/>
    <w:rsid w:val="00492788"/>
    <w:rsid w:val="004931E7"/>
    <w:rsid w:val="0049416F"/>
    <w:rsid w:val="0049465F"/>
    <w:rsid w:val="0049498E"/>
    <w:rsid w:val="0049517F"/>
    <w:rsid w:val="00495973"/>
    <w:rsid w:val="00495DFD"/>
    <w:rsid w:val="004965A9"/>
    <w:rsid w:val="004965F7"/>
    <w:rsid w:val="00496CE7"/>
    <w:rsid w:val="0049714D"/>
    <w:rsid w:val="004A1D43"/>
    <w:rsid w:val="004A36D4"/>
    <w:rsid w:val="004A518A"/>
    <w:rsid w:val="004A54EE"/>
    <w:rsid w:val="004A5761"/>
    <w:rsid w:val="004A5933"/>
    <w:rsid w:val="004A5E58"/>
    <w:rsid w:val="004A62B0"/>
    <w:rsid w:val="004A6BA4"/>
    <w:rsid w:val="004A6FD0"/>
    <w:rsid w:val="004A787D"/>
    <w:rsid w:val="004B07BB"/>
    <w:rsid w:val="004B16CE"/>
    <w:rsid w:val="004B23FE"/>
    <w:rsid w:val="004B2B44"/>
    <w:rsid w:val="004B2DEB"/>
    <w:rsid w:val="004B4192"/>
    <w:rsid w:val="004B4230"/>
    <w:rsid w:val="004B42FD"/>
    <w:rsid w:val="004B466C"/>
    <w:rsid w:val="004B48F9"/>
    <w:rsid w:val="004B4F40"/>
    <w:rsid w:val="004B51A6"/>
    <w:rsid w:val="004B52FC"/>
    <w:rsid w:val="004B59FD"/>
    <w:rsid w:val="004B7A9A"/>
    <w:rsid w:val="004B7DDE"/>
    <w:rsid w:val="004C0EC5"/>
    <w:rsid w:val="004C3691"/>
    <w:rsid w:val="004C4A38"/>
    <w:rsid w:val="004C65E8"/>
    <w:rsid w:val="004C6C12"/>
    <w:rsid w:val="004C7191"/>
    <w:rsid w:val="004C7659"/>
    <w:rsid w:val="004D08FC"/>
    <w:rsid w:val="004D0D1B"/>
    <w:rsid w:val="004D2195"/>
    <w:rsid w:val="004D22B5"/>
    <w:rsid w:val="004D2309"/>
    <w:rsid w:val="004D2734"/>
    <w:rsid w:val="004D36F6"/>
    <w:rsid w:val="004D4A29"/>
    <w:rsid w:val="004D4A5B"/>
    <w:rsid w:val="004D5D23"/>
    <w:rsid w:val="004E03CA"/>
    <w:rsid w:val="004E059D"/>
    <w:rsid w:val="004E0AC4"/>
    <w:rsid w:val="004E0C75"/>
    <w:rsid w:val="004E0D62"/>
    <w:rsid w:val="004E1A70"/>
    <w:rsid w:val="004E23BB"/>
    <w:rsid w:val="004E2529"/>
    <w:rsid w:val="004E325F"/>
    <w:rsid w:val="004E3AF6"/>
    <w:rsid w:val="004E3F5C"/>
    <w:rsid w:val="004E448B"/>
    <w:rsid w:val="004E54BD"/>
    <w:rsid w:val="004E68A2"/>
    <w:rsid w:val="004E6A3F"/>
    <w:rsid w:val="004E6A8F"/>
    <w:rsid w:val="004F06A9"/>
    <w:rsid w:val="004F0C4D"/>
    <w:rsid w:val="004F1054"/>
    <w:rsid w:val="004F1CF8"/>
    <w:rsid w:val="004F2536"/>
    <w:rsid w:val="004F29C1"/>
    <w:rsid w:val="004F2C31"/>
    <w:rsid w:val="004F3597"/>
    <w:rsid w:val="004F3DAF"/>
    <w:rsid w:val="004F41D4"/>
    <w:rsid w:val="004F4321"/>
    <w:rsid w:val="004F4FC3"/>
    <w:rsid w:val="004F60BD"/>
    <w:rsid w:val="004F6D34"/>
    <w:rsid w:val="005001A7"/>
    <w:rsid w:val="005004C1"/>
    <w:rsid w:val="00501101"/>
    <w:rsid w:val="005015AE"/>
    <w:rsid w:val="005015E4"/>
    <w:rsid w:val="005028C0"/>
    <w:rsid w:val="005031D9"/>
    <w:rsid w:val="00503A42"/>
    <w:rsid w:val="00503A77"/>
    <w:rsid w:val="005046A2"/>
    <w:rsid w:val="0050482E"/>
    <w:rsid w:val="00504C33"/>
    <w:rsid w:val="00505143"/>
    <w:rsid w:val="005058F9"/>
    <w:rsid w:val="00505919"/>
    <w:rsid w:val="00505B93"/>
    <w:rsid w:val="00506015"/>
    <w:rsid w:val="00506292"/>
    <w:rsid w:val="00506C31"/>
    <w:rsid w:val="00507A1E"/>
    <w:rsid w:val="00511217"/>
    <w:rsid w:val="005116EE"/>
    <w:rsid w:val="00511F7B"/>
    <w:rsid w:val="005121A2"/>
    <w:rsid w:val="00512721"/>
    <w:rsid w:val="00513930"/>
    <w:rsid w:val="00513C28"/>
    <w:rsid w:val="0051483F"/>
    <w:rsid w:val="0051556C"/>
    <w:rsid w:val="00515CC8"/>
    <w:rsid w:val="0051634B"/>
    <w:rsid w:val="00520293"/>
    <w:rsid w:val="005202A6"/>
    <w:rsid w:val="005206E7"/>
    <w:rsid w:val="00521001"/>
    <w:rsid w:val="0052122B"/>
    <w:rsid w:val="00521CED"/>
    <w:rsid w:val="0052204C"/>
    <w:rsid w:val="005225E7"/>
    <w:rsid w:val="005232C6"/>
    <w:rsid w:val="005247F4"/>
    <w:rsid w:val="00526264"/>
    <w:rsid w:val="005268CD"/>
    <w:rsid w:val="005306B5"/>
    <w:rsid w:val="005312CC"/>
    <w:rsid w:val="005323CB"/>
    <w:rsid w:val="005326C4"/>
    <w:rsid w:val="0053447C"/>
    <w:rsid w:val="005345F2"/>
    <w:rsid w:val="00534929"/>
    <w:rsid w:val="00534EA5"/>
    <w:rsid w:val="00534F1B"/>
    <w:rsid w:val="00536E85"/>
    <w:rsid w:val="00537B93"/>
    <w:rsid w:val="0054093F"/>
    <w:rsid w:val="0054159C"/>
    <w:rsid w:val="00542927"/>
    <w:rsid w:val="0054366A"/>
    <w:rsid w:val="00544334"/>
    <w:rsid w:val="005444D6"/>
    <w:rsid w:val="00544535"/>
    <w:rsid w:val="005449FC"/>
    <w:rsid w:val="00544AFC"/>
    <w:rsid w:val="00544E82"/>
    <w:rsid w:val="00544F72"/>
    <w:rsid w:val="00545125"/>
    <w:rsid w:val="005452CB"/>
    <w:rsid w:val="005469A0"/>
    <w:rsid w:val="00546BEF"/>
    <w:rsid w:val="00546D3B"/>
    <w:rsid w:val="00547287"/>
    <w:rsid w:val="005472DA"/>
    <w:rsid w:val="00551905"/>
    <w:rsid w:val="00551D1D"/>
    <w:rsid w:val="00552EDC"/>
    <w:rsid w:val="005536AD"/>
    <w:rsid w:val="005543F7"/>
    <w:rsid w:val="00556997"/>
    <w:rsid w:val="0055732B"/>
    <w:rsid w:val="00557708"/>
    <w:rsid w:val="005578BE"/>
    <w:rsid w:val="005604E4"/>
    <w:rsid w:val="00560860"/>
    <w:rsid w:val="00560FF7"/>
    <w:rsid w:val="00562524"/>
    <w:rsid w:val="0056258F"/>
    <w:rsid w:val="005626C3"/>
    <w:rsid w:val="005630AE"/>
    <w:rsid w:val="00563744"/>
    <w:rsid w:val="00563ADF"/>
    <w:rsid w:val="00564EE3"/>
    <w:rsid w:val="00565832"/>
    <w:rsid w:val="00567157"/>
    <w:rsid w:val="00567645"/>
    <w:rsid w:val="00567743"/>
    <w:rsid w:val="0057118C"/>
    <w:rsid w:val="005717F1"/>
    <w:rsid w:val="00573C8D"/>
    <w:rsid w:val="00574BAE"/>
    <w:rsid w:val="00574C48"/>
    <w:rsid w:val="00574F2B"/>
    <w:rsid w:val="005755E3"/>
    <w:rsid w:val="00577896"/>
    <w:rsid w:val="00581417"/>
    <w:rsid w:val="00581458"/>
    <w:rsid w:val="0058260C"/>
    <w:rsid w:val="005833D6"/>
    <w:rsid w:val="00585C4C"/>
    <w:rsid w:val="00586032"/>
    <w:rsid w:val="00586465"/>
    <w:rsid w:val="00586A61"/>
    <w:rsid w:val="005877D2"/>
    <w:rsid w:val="00587BCB"/>
    <w:rsid w:val="00587FE9"/>
    <w:rsid w:val="005931FF"/>
    <w:rsid w:val="00593E3F"/>
    <w:rsid w:val="0059442D"/>
    <w:rsid w:val="005950A1"/>
    <w:rsid w:val="00595E94"/>
    <w:rsid w:val="00596104"/>
    <w:rsid w:val="00596E73"/>
    <w:rsid w:val="00597483"/>
    <w:rsid w:val="005A001B"/>
    <w:rsid w:val="005A1868"/>
    <w:rsid w:val="005A1A34"/>
    <w:rsid w:val="005A1C02"/>
    <w:rsid w:val="005A2DF0"/>
    <w:rsid w:val="005A2E30"/>
    <w:rsid w:val="005A3649"/>
    <w:rsid w:val="005A3DA3"/>
    <w:rsid w:val="005A4061"/>
    <w:rsid w:val="005A42FE"/>
    <w:rsid w:val="005A4AAE"/>
    <w:rsid w:val="005A4E32"/>
    <w:rsid w:val="005A4E80"/>
    <w:rsid w:val="005A514B"/>
    <w:rsid w:val="005A642E"/>
    <w:rsid w:val="005A7623"/>
    <w:rsid w:val="005A7A67"/>
    <w:rsid w:val="005A7B29"/>
    <w:rsid w:val="005A7DFB"/>
    <w:rsid w:val="005B063C"/>
    <w:rsid w:val="005B11FF"/>
    <w:rsid w:val="005B13F9"/>
    <w:rsid w:val="005B1F8A"/>
    <w:rsid w:val="005B21C8"/>
    <w:rsid w:val="005B3252"/>
    <w:rsid w:val="005B5B2D"/>
    <w:rsid w:val="005B73B6"/>
    <w:rsid w:val="005C05CF"/>
    <w:rsid w:val="005C0B3C"/>
    <w:rsid w:val="005C0BC6"/>
    <w:rsid w:val="005C1238"/>
    <w:rsid w:val="005C16FD"/>
    <w:rsid w:val="005C19E0"/>
    <w:rsid w:val="005C2459"/>
    <w:rsid w:val="005C2C70"/>
    <w:rsid w:val="005C2E21"/>
    <w:rsid w:val="005C32C9"/>
    <w:rsid w:val="005C4468"/>
    <w:rsid w:val="005C4C11"/>
    <w:rsid w:val="005C5DDA"/>
    <w:rsid w:val="005C6440"/>
    <w:rsid w:val="005C6E11"/>
    <w:rsid w:val="005C707C"/>
    <w:rsid w:val="005C7500"/>
    <w:rsid w:val="005D24CD"/>
    <w:rsid w:val="005D3360"/>
    <w:rsid w:val="005D3652"/>
    <w:rsid w:val="005D4328"/>
    <w:rsid w:val="005D4A64"/>
    <w:rsid w:val="005D4E3D"/>
    <w:rsid w:val="005D6233"/>
    <w:rsid w:val="005D6FA2"/>
    <w:rsid w:val="005E0CEE"/>
    <w:rsid w:val="005E1C08"/>
    <w:rsid w:val="005E21FA"/>
    <w:rsid w:val="005E42C5"/>
    <w:rsid w:val="005E65F2"/>
    <w:rsid w:val="005E6E3B"/>
    <w:rsid w:val="005E7B75"/>
    <w:rsid w:val="005E7EC3"/>
    <w:rsid w:val="005E7FFE"/>
    <w:rsid w:val="005F0D4D"/>
    <w:rsid w:val="005F176A"/>
    <w:rsid w:val="005F18D9"/>
    <w:rsid w:val="005F2DCD"/>
    <w:rsid w:val="005F41E4"/>
    <w:rsid w:val="005F54EE"/>
    <w:rsid w:val="005F5855"/>
    <w:rsid w:val="005F5DF9"/>
    <w:rsid w:val="005F62AA"/>
    <w:rsid w:val="005F6A8A"/>
    <w:rsid w:val="005F7F75"/>
    <w:rsid w:val="00600006"/>
    <w:rsid w:val="006010BA"/>
    <w:rsid w:val="006013B1"/>
    <w:rsid w:val="00601BDB"/>
    <w:rsid w:val="00602632"/>
    <w:rsid w:val="00602FF3"/>
    <w:rsid w:val="006036C4"/>
    <w:rsid w:val="006041A5"/>
    <w:rsid w:val="006041F7"/>
    <w:rsid w:val="00604C04"/>
    <w:rsid w:val="00604E60"/>
    <w:rsid w:val="006052DB"/>
    <w:rsid w:val="006053E0"/>
    <w:rsid w:val="00605AFB"/>
    <w:rsid w:val="006068BD"/>
    <w:rsid w:val="00606A91"/>
    <w:rsid w:val="0060705E"/>
    <w:rsid w:val="0060768C"/>
    <w:rsid w:val="00610817"/>
    <w:rsid w:val="00611E92"/>
    <w:rsid w:val="00611F8C"/>
    <w:rsid w:val="006130FF"/>
    <w:rsid w:val="0061513D"/>
    <w:rsid w:val="006153D8"/>
    <w:rsid w:val="006154C5"/>
    <w:rsid w:val="006161DD"/>
    <w:rsid w:val="006168BA"/>
    <w:rsid w:val="006169F6"/>
    <w:rsid w:val="00616ECF"/>
    <w:rsid w:val="00617E2B"/>
    <w:rsid w:val="00620507"/>
    <w:rsid w:val="006217A3"/>
    <w:rsid w:val="00621A91"/>
    <w:rsid w:val="006224A8"/>
    <w:rsid w:val="006225EC"/>
    <w:rsid w:val="00622718"/>
    <w:rsid w:val="00622940"/>
    <w:rsid w:val="006233B7"/>
    <w:rsid w:val="00623E05"/>
    <w:rsid w:val="00624621"/>
    <w:rsid w:val="00624CEB"/>
    <w:rsid w:val="00624CF9"/>
    <w:rsid w:val="006258A7"/>
    <w:rsid w:val="00626A68"/>
    <w:rsid w:val="00626B5D"/>
    <w:rsid w:val="0062701B"/>
    <w:rsid w:val="00627A9E"/>
    <w:rsid w:val="00630019"/>
    <w:rsid w:val="00630612"/>
    <w:rsid w:val="00630EC3"/>
    <w:rsid w:val="00631325"/>
    <w:rsid w:val="0063166A"/>
    <w:rsid w:val="00631B5C"/>
    <w:rsid w:val="00632311"/>
    <w:rsid w:val="006323C8"/>
    <w:rsid w:val="006333C0"/>
    <w:rsid w:val="00635282"/>
    <w:rsid w:val="00636868"/>
    <w:rsid w:val="0063689D"/>
    <w:rsid w:val="006371E3"/>
    <w:rsid w:val="00637982"/>
    <w:rsid w:val="006401D3"/>
    <w:rsid w:val="00640EB6"/>
    <w:rsid w:val="00641075"/>
    <w:rsid w:val="00641FFE"/>
    <w:rsid w:val="006426B9"/>
    <w:rsid w:val="00642D6E"/>
    <w:rsid w:val="00642EE2"/>
    <w:rsid w:val="00644828"/>
    <w:rsid w:val="00646047"/>
    <w:rsid w:val="006460DC"/>
    <w:rsid w:val="00646698"/>
    <w:rsid w:val="00646D78"/>
    <w:rsid w:val="006470B7"/>
    <w:rsid w:val="006473E0"/>
    <w:rsid w:val="0064773A"/>
    <w:rsid w:val="00647AE1"/>
    <w:rsid w:val="00650240"/>
    <w:rsid w:val="0065130B"/>
    <w:rsid w:val="00651849"/>
    <w:rsid w:val="0065294A"/>
    <w:rsid w:val="00653B1E"/>
    <w:rsid w:val="00653EE9"/>
    <w:rsid w:val="00654923"/>
    <w:rsid w:val="00655D6A"/>
    <w:rsid w:val="00656ECA"/>
    <w:rsid w:val="006571F2"/>
    <w:rsid w:val="00657493"/>
    <w:rsid w:val="00657A0B"/>
    <w:rsid w:val="00657D98"/>
    <w:rsid w:val="006601ED"/>
    <w:rsid w:val="006608B8"/>
    <w:rsid w:val="00661F7A"/>
    <w:rsid w:val="00664E68"/>
    <w:rsid w:val="00665F25"/>
    <w:rsid w:val="006660BE"/>
    <w:rsid w:val="00666CC9"/>
    <w:rsid w:val="00667B9F"/>
    <w:rsid w:val="00670A60"/>
    <w:rsid w:val="00670C5D"/>
    <w:rsid w:val="00671436"/>
    <w:rsid w:val="0067179D"/>
    <w:rsid w:val="00671C50"/>
    <w:rsid w:val="00672316"/>
    <w:rsid w:val="0067288E"/>
    <w:rsid w:val="00673598"/>
    <w:rsid w:val="00673718"/>
    <w:rsid w:val="006739C7"/>
    <w:rsid w:val="0067451C"/>
    <w:rsid w:val="00675492"/>
    <w:rsid w:val="00675E3E"/>
    <w:rsid w:val="006761DF"/>
    <w:rsid w:val="00677A7E"/>
    <w:rsid w:val="00677DD2"/>
    <w:rsid w:val="00680A74"/>
    <w:rsid w:val="00681398"/>
    <w:rsid w:val="00681682"/>
    <w:rsid w:val="006826B8"/>
    <w:rsid w:val="006829F0"/>
    <w:rsid w:val="006836C1"/>
    <w:rsid w:val="006837F3"/>
    <w:rsid w:val="00683A33"/>
    <w:rsid w:val="00683E11"/>
    <w:rsid w:val="00684351"/>
    <w:rsid w:val="00685023"/>
    <w:rsid w:val="0068524E"/>
    <w:rsid w:val="0068547F"/>
    <w:rsid w:val="0068565E"/>
    <w:rsid w:val="00686647"/>
    <w:rsid w:val="0068681D"/>
    <w:rsid w:val="00686E77"/>
    <w:rsid w:val="006873E2"/>
    <w:rsid w:val="006912D0"/>
    <w:rsid w:val="00692B86"/>
    <w:rsid w:val="00693479"/>
    <w:rsid w:val="006937E8"/>
    <w:rsid w:val="00694914"/>
    <w:rsid w:val="00694C29"/>
    <w:rsid w:val="006960F8"/>
    <w:rsid w:val="00696D91"/>
    <w:rsid w:val="006A1326"/>
    <w:rsid w:val="006A1861"/>
    <w:rsid w:val="006A1958"/>
    <w:rsid w:val="006A27CF"/>
    <w:rsid w:val="006A2B04"/>
    <w:rsid w:val="006A2E4C"/>
    <w:rsid w:val="006A362B"/>
    <w:rsid w:val="006A4D5B"/>
    <w:rsid w:val="006A5090"/>
    <w:rsid w:val="006A53DB"/>
    <w:rsid w:val="006A5414"/>
    <w:rsid w:val="006A5BD1"/>
    <w:rsid w:val="006A5EF8"/>
    <w:rsid w:val="006A6580"/>
    <w:rsid w:val="006A72A4"/>
    <w:rsid w:val="006A7CA4"/>
    <w:rsid w:val="006A7FCB"/>
    <w:rsid w:val="006A7FE7"/>
    <w:rsid w:val="006B0EB3"/>
    <w:rsid w:val="006B134D"/>
    <w:rsid w:val="006B156C"/>
    <w:rsid w:val="006B2A4E"/>
    <w:rsid w:val="006B2DEE"/>
    <w:rsid w:val="006B2F25"/>
    <w:rsid w:val="006B3340"/>
    <w:rsid w:val="006B3343"/>
    <w:rsid w:val="006B3D77"/>
    <w:rsid w:val="006B3E6D"/>
    <w:rsid w:val="006B4FE9"/>
    <w:rsid w:val="006B5027"/>
    <w:rsid w:val="006B5AAF"/>
    <w:rsid w:val="006B713A"/>
    <w:rsid w:val="006B7A99"/>
    <w:rsid w:val="006C067D"/>
    <w:rsid w:val="006C08F3"/>
    <w:rsid w:val="006C09EE"/>
    <w:rsid w:val="006C22C5"/>
    <w:rsid w:val="006C25EF"/>
    <w:rsid w:val="006C3C2F"/>
    <w:rsid w:val="006C3D13"/>
    <w:rsid w:val="006C50C5"/>
    <w:rsid w:val="006C5AA7"/>
    <w:rsid w:val="006C694A"/>
    <w:rsid w:val="006C7B69"/>
    <w:rsid w:val="006D0057"/>
    <w:rsid w:val="006D0290"/>
    <w:rsid w:val="006D03A5"/>
    <w:rsid w:val="006D068B"/>
    <w:rsid w:val="006D1A93"/>
    <w:rsid w:val="006D1BBB"/>
    <w:rsid w:val="006D3836"/>
    <w:rsid w:val="006D453E"/>
    <w:rsid w:val="006D503A"/>
    <w:rsid w:val="006D6F97"/>
    <w:rsid w:val="006D72D3"/>
    <w:rsid w:val="006D76C3"/>
    <w:rsid w:val="006E05B8"/>
    <w:rsid w:val="006E092E"/>
    <w:rsid w:val="006E16AF"/>
    <w:rsid w:val="006E2615"/>
    <w:rsid w:val="006E61A7"/>
    <w:rsid w:val="006E7603"/>
    <w:rsid w:val="006E76FE"/>
    <w:rsid w:val="006E7875"/>
    <w:rsid w:val="006E7A6F"/>
    <w:rsid w:val="006E7AE5"/>
    <w:rsid w:val="006E7EBA"/>
    <w:rsid w:val="006E7F18"/>
    <w:rsid w:val="006F066E"/>
    <w:rsid w:val="006F0BF8"/>
    <w:rsid w:val="006F1651"/>
    <w:rsid w:val="006F1AF1"/>
    <w:rsid w:val="006F1B4E"/>
    <w:rsid w:val="006F228C"/>
    <w:rsid w:val="006F3BA9"/>
    <w:rsid w:val="006F4D37"/>
    <w:rsid w:val="006F52EC"/>
    <w:rsid w:val="006F6041"/>
    <w:rsid w:val="006F667C"/>
    <w:rsid w:val="007005DB"/>
    <w:rsid w:val="0070061E"/>
    <w:rsid w:val="00700A7D"/>
    <w:rsid w:val="00700ABE"/>
    <w:rsid w:val="00701961"/>
    <w:rsid w:val="007019C7"/>
    <w:rsid w:val="00702786"/>
    <w:rsid w:val="00702FC7"/>
    <w:rsid w:val="0070319D"/>
    <w:rsid w:val="00703CBF"/>
    <w:rsid w:val="00704070"/>
    <w:rsid w:val="00705083"/>
    <w:rsid w:val="00705109"/>
    <w:rsid w:val="007072D7"/>
    <w:rsid w:val="007103F0"/>
    <w:rsid w:val="00711414"/>
    <w:rsid w:val="00711A1E"/>
    <w:rsid w:val="007120E2"/>
    <w:rsid w:val="007125CF"/>
    <w:rsid w:val="0071310C"/>
    <w:rsid w:val="00713DBB"/>
    <w:rsid w:val="0071454F"/>
    <w:rsid w:val="0071608A"/>
    <w:rsid w:val="00716E95"/>
    <w:rsid w:val="0071742A"/>
    <w:rsid w:val="007179AD"/>
    <w:rsid w:val="0072011B"/>
    <w:rsid w:val="007201C7"/>
    <w:rsid w:val="007208FC"/>
    <w:rsid w:val="007221B8"/>
    <w:rsid w:val="00722B53"/>
    <w:rsid w:val="007234D3"/>
    <w:rsid w:val="007255A0"/>
    <w:rsid w:val="00725963"/>
    <w:rsid w:val="00726196"/>
    <w:rsid w:val="00726CEE"/>
    <w:rsid w:val="007275F6"/>
    <w:rsid w:val="0073019B"/>
    <w:rsid w:val="00730533"/>
    <w:rsid w:val="007308D9"/>
    <w:rsid w:val="0073164A"/>
    <w:rsid w:val="0073242A"/>
    <w:rsid w:val="00732B4C"/>
    <w:rsid w:val="00732B64"/>
    <w:rsid w:val="00733AAB"/>
    <w:rsid w:val="00733E3B"/>
    <w:rsid w:val="00734A53"/>
    <w:rsid w:val="0073501E"/>
    <w:rsid w:val="00735430"/>
    <w:rsid w:val="00735AE6"/>
    <w:rsid w:val="00735CFB"/>
    <w:rsid w:val="00736525"/>
    <w:rsid w:val="00736653"/>
    <w:rsid w:val="00736B5D"/>
    <w:rsid w:val="00737DCA"/>
    <w:rsid w:val="00740B00"/>
    <w:rsid w:val="0074118E"/>
    <w:rsid w:val="0074221B"/>
    <w:rsid w:val="00742F5E"/>
    <w:rsid w:val="00743187"/>
    <w:rsid w:val="00743259"/>
    <w:rsid w:val="007438CA"/>
    <w:rsid w:val="00743BE0"/>
    <w:rsid w:val="00743C22"/>
    <w:rsid w:val="00744CBF"/>
    <w:rsid w:val="007450C4"/>
    <w:rsid w:val="0074591D"/>
    <w:rsid w:val="00746385"/>
    <w:rsid w:val="00747C31"/>
    <w:rsid w:val="0075001F"/>
    <w:rsid w:val="0075093C"/>
    <w:rsid w:val="00750B9C"/>
    <w:rsid w:val="00751EB4"/>
    <w:rsid w:val="00752AF5"/>
    <w:rsid w:val="007532E2"/>
    <w:rsid w:val="00753512"/>
    <w:rsid w:val="00753F09"/>
    <w:rsid w:val="0075421B"/>
    <w:rsid w:val="00754CB9"/>
    <w:rsid w:val="00756083"/>
    <w:rsid w:val="00757C8E"/>
    <w:rsid w:val="00757C8F"/>
    <w:rsid w:val="00760393"/>
    <w:rsid w:val="00761183"/>
    <w:rsid w:val="007613C9"/>
    <w:rsid w:val="00761E14"/>
    <w:rsid w:val="00761E3C"/>
    <w:rsid w:val="0076276B"/>
    <w:rsid w:val="00762C59"/>
    <w:rsid w:val="00763BD6"/>
    <w:rsid w:val="00763CE5"/>
    <w:rsid w:val="00764D1A"/>
    <w:rsid w:val="00765205"/>
    <w:rsid w:val="00766016"/>
    <w:rsid w:val="007661B3"/>
    <w:rsid w:val="007667A9"/>
    <w:rsid w:val="0076725C"/>
    <w:rsid w:val="00770D75"/>
    <w:rsid w:val="00771B25"/>
    <w:rsid w:val="00771D40"/>
    <w:rsid w:val="00771FFE"/>
    <w:rsid w:val="00772EB2"/>
    <w:rsid w:val="007737F3"/>
    <w:rsid w:val="0077382B"/>
    <w:rsid w:val="00773963"/>
    <w:rsid w:val="007746ED"/>
    <w:rsid w:val="00776CC3"/>
    <w:rsid w:val="00777A14"/>
    <w:rsid w:val="007803B8"/>
    <w:rsid w:val="007805AF"/>
    <w:rsid w:val="007807E9"/>
    <w:rsid w:val="00780CE8"/>
    <w:rsid w:val="0078106D"/>
    <w:rsid w:val="007811F9"/>
    <w:rsid w:val="007823A5"/>
    <w:rsid w:val="00782EF0"/>
    <w:rsid w:val="00783664"/>
    <w:rsid w:val="00784889"/>
    <w:rsid w:val="00784A54"/>
    <w:rsid w:val="00785E3D"/>
    <w:rsid w:val="00785FD4"/>
    <w:rsid w:val="0078607C"/>
    <w:rsid w:val="007862C9"/>
    <w:rsid w:val="007862DA"/>
    <w:rsid w:val="0078728B"/>
    <w:rsid w:val="0078789C"/>
    <w:rsid w:val="00790A33"/>
    <w:rsid w:val="0079104D"/>
    <w:rsid w:val="00791D53"/>
    <w:rsid w:val="00791F0F"/>
    <w:rsid w:val="0079241C"/>
    <w:rsid w:val="00792F95"/>
    <w:rsid w:val="00795461"/>
    <w:rsid w:val="00795AB3"/>
    <w:rsid w:val="007962BB"/>
    <w:rsid w:val="007964ED"/>
    <w:rsid w:val="00796D4B"/>
    <w:rsid w:val="0079761B"/>
    <w:rsid w:val="007A01D8"/>
    <w:rsid w:val="007A0C95"/>
    <w:rsid w:val="007A1077"/>
    <w:rsid w:val="007A1646"/>
    <w:rsid w:val="007A3725"/>
    <w:rsid w:val="007A3A43"/>
    <w:rsid w:val="007A44A7"/>
    <w:rsid w:val="007A49A4"/>
    <w:rsid w:val="007A52A0"/>
    <w:rsid w:val="007A556C"/>
    <w:rsid w:val="007A5B3A"/>
    <w:rsid w:val="007A5E86"/>
    <w:rsid w:val="007A6163"/>
    <w:rsid w:val="007A67BA"/>
    <w:rsid w:val="007A695A"/>
    <w:rsid w:val="007A7550"/>
    <w:rsid w:val="007A75E2"/>
    <w:rsid w:val="007A7C35"/>
    <w:rsid w:val="007B0386"/>
    <w:rsid w:val="007B136D"/>
    <w:rsid w:val="007B1628"/>
    <w:rsid w:val="007B173A"/>
    <w:rsid w:val="007B1CAA"/>
    <w:rsid w:val="007B2C3D"/>
    <w:rsid w:val="007B333B"/>
    <w:rsid w:val="007B3613"/>
    <w:rsid w:val="007B3ADA"/>
    <w:rsid w:val="007B41E2"/>
    <w:rsid w:val="007B4977"/>
    <w:rsid w:val="007B578C"/>
    <w:rsid w:val="007B5A4B"/>
    <w:rsid w:val="007B5D82"/>
    <w:rsid w:val="007B65B3"/>
    <w:rsid w:val="007C01D6"/>
    <w:rsid w:val="007C0427"/>
    <w:rsid w:val="007C1463"/>
    <w:rsid w:val="007C23EC"/>
    <w:rsid w:val="007C2CA3"/>
    <w:rsid w:val="007C411B"/>
    <w:rsid w:val="007C661A"/>
    <w:rsid w:val="007C712D"/>
    <w:rsid w:val="007D1B2C"/>
    <w:rsid w:val="007D2AD8"/>
    <w:rsid w:val="007D2F6D"/>
    <w:rsid w:val="007D307C"/>
    <w:rsid w:val="007D3981"/>
    <w:rsid w:val="007D47A6"/>
    <w:rsid w:val="007D629A"/>
    <w:rsid w:val="007D6417"/>
    <w:rsid w:val="007D7A1E"/>
    <w:rsid w:val="007D7D4D"/>
    <w:rsid w:val="007E133D"/>
    <w:rsid w:val="007E1447"/>
    <w:rsid w:val="007E17BA"/>
    <w:rsid w:val="007E2BB8"/>
    <w:rsid w:val="007E2F47"/>
    <w:rsid w:val="007E36EA"/>
    <w:rsid w:val="007E3B43"/>
    <w:rsid w:val="007E43F8"/>
    <w:rsid w:val="007E5825"/>
    <w:rsid w:val="007E5B8F"/>
    <w:rsid w:val="007F0227"/>
    <w:rsid w:val="007F0515"/>
    <w:rsid w:val="007F0623"/>
    <w:rsid w:val="007F17CF"/>
    <w:rsid w:val="007F2136"/>
    <w:rsid w:val="007F2444"/>
    <w:rsid w:val="007F2620"/>
    <w:rsid w:val="007F2E01"/>
    <w:rsid w:val="007F3055"/>
    <w:rsid w:val="007F39E1"/>
    <w:rsid w:val="007F3B1E"/>
    <w:rsid w:val="007F3CD0"/>
    <w:rsid w:val="007F4F67"/>
    <w:rsid w:val="007F729D"/>
    <w:rsid w:val="007F77F8"/>
    <w:rsid w:val="007F786A"/>
    <w:rsid w:val="0080048F"/>
    <w:rsid w:val="0080050B"/>
    <w:rsid w:val="00800AF4"/>
    <w:rsid w:val="00800EC7"/>
    <w:rsid w:val="008015EA"/>
    <w:rsid w:val="00801868"/>
    <w:rsid w:val="008023FD"/>
    <w:rsid w:val="008027D3"/>
    <w:rsid w:val="00803B20"/>
    <w:rsid w:val="00803BDD"/>
    <w:rsid w:val="00804064"/>
    <w:rsid w:val="00804BAD"/>
    <w:rsid w:val="00804CC1"/>
    <w:rsid w:val="0080528C"/>
    <w:rsid w:val="0080684E"/>
    <w:rsid w:val="00810651"/>
    <w:rsid w:val="00810BE4"/>
    <w:rsid w:val="008117BD"/>
    <w:rsid w:val="00812896"/>
    <w:rsid w:val="00813B43"/>
    <w:rsid w:val="00813FEC"/>
    <w:rsid w:val="00814410"/>
    <w:rsid w:val="00816114"/>
    <w:rsid w:val="008163A7"/>
    <w:rsid w:val="00816966"/>
    <w:rsid w:val="00816DBC"/>
    <w:rsid w:val="00821BF5"/>
    <w:rsid w:val="00822D79"/>
    <w:rsid w:val="0082310A"/>
    <w:rsid w:val="00823D94"/>
    <w:rsid w:val="0082428D"/>
    <w:rsid w:val="00824A73"/>
    <w:rsid w:val="008252F8"/>
    <w:rsid w:val="00825381"/>
    <w:rsid w:val="00825EAF"/>
    <w:rsid w:val="0082665D"/>
    <w:rsid w:val="00826E48"/>
    <w:rsid w:val="008277E3"/>
    <w:rsid w:val="00827A1B"/>
    <w:rsid w:val="00830184"/>
    <w:rsid w:val="00830ABB"/>
    <w:rsid w:val="00830B06"/>
    <w:rsid w:val="00831078"/>
    <w:rsid w:val="00832445"/>
    <w:rsid w:val="008326BA"/>
    <w:rsid w:val="00832D75"/>
    <w:rsid w:val="00832E31"/>
    <w:rsid w:val="00832EB1"/>
    <w:rsid w:val="0083482C"/>
    <w:rsid w:val="00834DC5"/>
    <w:rsid w:val="00835730"/>
    <w:rsid w:val="00836516"/>
    <w:rsid w:val="00836725"/>
    <w:rsid w:val="00836C4E"/>
    <w:rsid w:val="008375CD"/>
    <w:rsid w:val="00837886"/>
    <w:rsid w:val="00837C3A"/>
    <w:rsid w:val="00840075"/>
    <w:rsid w:val="00840886"/>
    <w:rsid w:val="00840E95"/>
    <w:rsid w:val="00840EA0"/>
    <w:rsid w:val="0084129A"/>
    <w:rsid w:val="008414D6"/>
    <w:rsid w:val="00841EB7"/>
    <w:rsid w:val="00843EDA"/>
    <w:rsid w:val="008442A0"/>
    <w:rsid w:val="008453FB"/>
    <w:rsid w:val="00846021"/>
    <w:rsid w:val="00847A58"/>
    <w:rsid w:val="00847C66"/>
    <w:rsid w:val="008516C3"/>
    <w:rsid w:val="00852693"/>
    <w:rsid w:val="00853239"/>
    <w:rsid w:val="00853B53"/>
    <w:rsid w:val="00856102"/>
    <w:rsid w:val="00856453"/>
    <w:rsid w:val="008567FD"/>
    <w:rsid w:val="00857077"/>
    <w:rsid w:val="008572EC"/>
    <w:rsid w:val="00857607"/>
    <w:rsid w:val="00857CAD"/>
    <w:rsid w:val="0086028C"/>
    <w:rsid w:val="00860DE1"/>
    <w:rsid w:val="0086167A"/>
    <w:rsid w:val="00861B67"/>
    <w:rsid w:val="0086218F"/>
    <w:rsid w:val="00862445"/>
    <w:rsid w:val="008632DE"/>
    <w:rsid w:val="00863550"/>
    <w:rsid w:val="008646BC"/>
    <w:rsid w:val="00864C68"/>
    <w:rsid w:val="00864DE6"/>
    <w:rsid w:val="008651DA"/>
    <w:rsid w:val="00865646"/>
    <w:rsid w:val="00865F56"/>
    <w:rsid w:val="00866066"/>
    <w:rsid w:val="00866459"/>
    <w:rsid w:val="00866BB5"/>
    <w:rsid w:val="00867046"/>
    <w:rsid w:val="00867216"/>
    <w:rsid w:val="008679BD"/>
    <w:rsid w:val="00867A07"/>
    <w:rsid w:val="00870248"/>
    <w:rsid w:val="00870AFD"/>
    <w:rsid w:val="00871573"/>
    <w:rsid w:val="0087184C"/>
    <w:rsid w:val="00873E71"/>
    <w:rsid w:val="00873FC9"/>
    <w:rsid w:val="0087400F"/>
    <w:rsid w:val="008747C0"/>
    <w:rsid w:val="00875231"/>
    <w:rsid w:val="00875FAB"/>
    <w:rsid w:val="00877CA4"/>
    <w:rsid w:val="00877F22"/>
    <w:rsid w:val="0088021D"/>
    <w:rsid w:val="00880DC5"/>
    <w:rsid w:val="00880F75"/>
    <w:rsid w:val="00881581"/>
    <w:rsid w:val="00882892"/>
    <w:rsid w:val="00883778"/>
    <w:rsid w:val="008838ED"/>
    <w:rsid w:val="00884B23"/>
    <w:rsid w:val="00884E98"/>
    <w:rsid w:val="00885753"/>
    <w:rsid w:val="008868DB"/>
    <w:rsid w:val="0088692C"/>
    <w:rsid w:val="00886F65"/>
    <w:rsid w:val="00887A91"/>
    <w:rsid w:val="0089011A"/>
    <w:rsid w:val="00890F67"/>
    <w:rsid w:val="00891D8E"/>
    <w:rsid w:val="00891DAD"/>
    <w:rsid w:val="008924CD"/>
    <w:rsid w:val="00892979"/>
    <w:rsid w:val="00892C27"/>
    <w:rsid w:val="008932D1"/>
    <w:rsid w:val="00893576"/>
    <w:rsid w:val="00893BF7"/>
    <w:rsid w:val="00893FD3"/>
    <w:rsid w:val="00894736"/>
    <w:rsid w:val="008948CA"/>
    <w:rsid w:val="0089544A"/>
    <w:rsid w:val="0089574F"/>
    <w:rsid w:val="00897B34"/>
    <w:rsid w:val="00897B8C"/>
    <w:rsid w:val="00897E81"/>
    <w:rsid w:val="008A0135"/>
    <w:rsid w:val="008A0B72"/>
    <w:rsid w:val="008A22F6"/>
    <w:rsid w:val="008A48C0"/>
    <w:rsid w:val="008A4C6E"/>
    <w:rsid w:val="008A5052"/>
    <w:rsid w:val="008A63CE"/>
    <w:rsid w:val="008A6B2A"/>
    <w:rsid w:val="008A7A36"/>
    <w:rsid w:val="008A7A5E"/>
    <w:rsid w:val="008B0503"/>
    <w:rsid w:val="008B1029"/>
    <w:rsid w:val="008B1F9C"/>
    <w:rsid w:val="008B4F0E"/>
    <w:rsid w:val="008B75EA"/>
    <w:rsid w:val="008C05E4"/>
    <w:rsid w:val="008C149B"/>
    <w:rsid w:val="008C16E7"/>
    <w:rsid w:val="008C253B"/>
    <w:rsid w:val="008C27CE"/>
    <w:rsid w:val="008C2FC7"/>
    <w:rsid w:val="008C40CD"/>
    <w:rsid w:val="008C4353"/>
    <w:rsid w:val="008C470D"/>
    <w:rsid w:val="008C47B4"/>
    <w:rsid w:val="008C4BD7"/>
    <w:rsid w:val="008C6F60"/>
    <w:rsid w:val="008C748A"/>
    <w:rsid w:val="008C7A0D"/>
    <w:rsid w:val="008C7A6D"/>
    <w:rsid w:val="008D1534"/>
    <w:rsid w:val="008D2848"/>
    <w:rsid w:val="008D3688"/>
    <w:rsid w:val="008D3A4B"/>
    <w:rsid w:val="008D5197"/>
    <w:rsid w:val="008D5357"/>
    <w:rsid w:val="008D5A09"/>
    <w:rsid w:val="008D6A1B"/>
    <w:rsid w:val="008D6B4E"/>
    <w:rsid w:val="008D743E"/>
    <w:rsid w:val="008D7448"/>
    <w:rsid w:val="008E005D"/>
    <w:rsid w:val="008E0A0F"/>
    <w:rsid w:val="008E39A1"/>
    <w:rsid w:val="008E5960"/>
    <w:rsid w:val="008E5EF1"/>
    <w:rsid w:val="008E66DE"/>
    <w:rsid w:val="008E6839"/>
    <w:rsid w:val="008F014C"/>
    <w:rsid w:val="008F0608"/>
    <w:rsid w:val="008F06C0"/>
    <w:rsid w:val="008F0E81"/>
    <w:rsid w:val="008F147D"/>
    <w:rsid w:val="008F194C"/>
    <w:rsid w:val="008F27F0"/>
    <w:rsid w:val="008F3213"/>
    <w:rsid w:val="008F34BB"/>
    <w:rsid w:val="008F4895"/>
    <w:rsid w:val="008F50F8"/>
    <w:rsid w:val="008F56FB"/>
    <w:rsid w:val="008F5968"/>
    <w:rsid w:val="008F5C8C"/>
    <w:rsid w:val="008F6C0E"/>
    <w:rsid w:val="008F70BB"/>
    <w:rsid w:val="008F72D4"/>
    <w:rsid w:val="00900490"/>
    <w:rsid w:val="00900624"/>
    <w:rsid w:val="00900EF0"/>
    <w:rsid w:val="00900FDA"/>
    <w:rsid w:val="009017CA"/>
    <w:rsid w:val="009018AB"/>
    <w:rsid w:val="00901FF2"/>
    <w:rsid w:val="00903930"/>
    <w:rsid w:val="00905305"/>
    <w:rsid w:val="0090577D"/>
    <w:rsid w:val="00905CD0"/>
    <w:rsid w:val="009065F7"/>
    <w:rsid w:val="00906C23"/>
    <w:rsid w:val="00906FB3"/>
    <w:rsid w:val="00907744"/>
    <w:rsid w:val="009102F2"/>
    <w:rsid w:val="009107DF"/>
    <w:rsid w:val="00910E9D"/>
    <w:rsid w:val="0091101D"/>
    <w:rsid w:val="009113E3"/>
    <w:rsid w:val="009128FE"/>
    <w:rsid w:val="00912F81"/>
    <w:rsid w:val="00913184"/>
    <w:rsid w:val="00913C32"/>
    <w:rsid w:val="00914AB2"/>
    <w:rsid w:val="00915403"/>
    <w:rsid w:val="00917827"/>
    <w:rsid w:val="00920F7D"/>
    <w:rsid w:val="009245DA"/>
    <w:rsid w:val="00924F1F"/>
    <w:rsid w:val="00925448"/>
    <w:rsid w:val="00925AD4"/>
    <w:rsid w:val="009263C4"/>
    <w:rsid w:val="00926A54"/>
    <w:rsid w:val="009309FB"/>
    <w:rsid w:val="00931B4A"/>
    <w:rsid w:val="00931FD7"/>
    <w:rsid w:val="0093260F"/>
    <w:rsid w:val="00933977"/>
    <w:rsid w:val="00934B72"/>
    <w:rsid w:val="0093556C"/>
    <w:rsid w:val="00935795"/>
    <w:rsid w:val="00936621"/>
    <w:rsid w:val="009368CA"/>
    <w:rsid w:val="00937B56"/>
    <w:rsid w:val="00937CEE"/>
    <w:rsid w:val="00937F03"/>
    <w:rsid w:val="00940617"/>
    <w:rsid w:val="0094079A"/>
    <w:rsid w:val="00940EC9"/>
    <w:rsid w:val="00942CF9"/>
    <w:rsid w:val="00942FC0"/>
    <w:rsid w:val="00943217"/>
    <w:rsid w:val="00943560"/>
    <w:rsid w:val="00943DDC"/>
    <w:rsid w:val="00944646"/>
    <w:rsid w:val="00944B7B"/>
    <w:rsid w:val="00944F6A"/>
    <w:rsid w:val="00946A28"/>
    <w:rsid w:val="00947186"/>
    <w:rsid w:val="00947320"/>
    <w:rsid w:val="009502A7"/>
    <w:rsid w:val="00950652"/>
    <w:rsid w:val="0095111F"/>
    <w:rsid w:val="0095163B"/>
    <w:rsid w:val="0095167D"/>
    <w:rsid w:val="00951D6B"/>
    <w:rsid w:val="00952902"/>
    <w:rsid w:val="009529BA"/>
    <w:rsid w:val="00952CCE"/>
    <w:rsid w:val="00952D00"/>
    <w:rsid w:val="009539E5"/>
    <w:rsid w:val="00954063"/>
    <w:rsid w:val="00954802"/>
    <w:rsid w:val="00954B16"/>
    <w:rsid w:val="00954C85"/>
    <w:rsid w:val="00954D28"/>
    <w:rsid w:val="00954FE7"/>
    <w:rsid w:val="00955AC5"/>
    <w:rsid w:val="00955B6F"/>
    <w:rsid w:val="00956C0D"/>
    <w:rsid w:val="009617F2"/>
    <w:rsid w:val="00961AEE"/>
    <w:rsid w:val="009645A6"/>
    <w:rsid w:val="00964B7D"/>
    <w:rsid w:val="00964D03"/>
    <w:rsid w:val="00964D4A"/>
    <w:rsid w:val="00964FDE"/>
    <w:rsid w:val="0096580E"/>
    <w:rsid w:val="00965B9B"/>
    <w:rsid w:val="00966148"/>
    <w:rsid w:val="009661AD"/>
    <w:rsid w:val="00966578"/>
    <w:rsid w:val="009675FC"/>
    <w:rsid w:val="00970C65"/>
    <w:rsid w:val="00970E69"/>
    <w:rsid w:val="00971700"/>
    <w:rsid w:val="00971A89"/>
    <w:rsid w:val="00972377"/>
    <w:rsid w:val="00972A07"/>
    <w:rsid w:val="00974991"/>
    <w:rsid w:val="00974D25"/>
    <w:rsid w:val="00976793"/>
    <w:rsid w:val="009767DD"/>
    <w:rsid w:val="00977317"/>
    <w:rsid w:val="009778F7"/>
    <w:rsid w:val="009800C3"/>
    <w:rsid w:val="009822AB"/>
    <w:rsid w:val="00982338"/>
    <w:rsid w:val="0098236F"/>
    <w:rsid w:val="00982511"/>
    <w:rsid w:val="00982AAE"/>
    <w:rsid w:val="009831D8"/>
    <w:rsid w:val="00983262"/>
    <w:rsid w:val="00984403"/>
    <w:rsid w:val="00984E42"/>
    <w:rsid w:val="009858CB"/>
    <w:rsid w:val="009859A9"/>
    <w:rsid w:val="00986899"/>
    <w:rsid w:val="00986BE3"/>
    <w:rsid w:val="00987108"/>
    <w:rsid w:val="0099063D"/>
    <w:rsid w:val="00990F18"/>
    <w:rsid w:val="00991114"/>
    <w:rsid w:val="00992845"/>
    <w:rsid w:val="00992BA3"/>
    <w:rsid w:val="00993A72"/>
    <w:rsid w:val="00995D43"/>
    <w:rsid w:val="00995D89"/>
    <w:rsid w:val="00996CFE"/>
    <w:rsid w:val="009970DE"/>
    <w:rsid w:val="00997C78"/>
    <w:rsid w:val="009A183B"/>
    <w:rsid w:val="009A184C"/>
    <w:rsid w:val="009A1E4B"/>
    <w:rsid w:val="009A25B5"/>
    <w:rsid w:val="009A26D1"/>
    <w:rsid w:val="009A29D2"/>
    <w:rsid w:val="009A2D32"/>
    <w:rsid w:val="009A302F"/>
    <w:rsid w:val="009A33B1"/>
    <w:rsid w:val="009A344A"/>
    <w:rsid w:val="009A4105"/>
    <w:rsid w:val="009A4358"/>
    <w:rsid w:val="009A461A"/>
    <w:rsid w:val="009A4DB2"/>
    <w:rsid w:val="009A50F8"/>
    <w:rsid w:val="009A5A23"/>
    <w:rsid w:val="009A6A5F"/>
    <w:rsid w:val="009A7954"/>
    <w:rsid w:val="009B04B7"/>
    <w:rsid w:val="009B0A6F"/>
    <w:rsid w:val="009B1BDE"/>
    <w:rsid w:val="009B1CAA"/>
    <w:rsid w:val="009B1CAD"/>
    <w:rsid w:val="009B288E"/>
    <w:rsid w:val="009B2F0C"/>
    <w:rsid w:val="009B413E"/>
    <w:rsid w:val="009B4BF7"/>
    <w:rsid w:val="009C14A9"/>
    <w:rsid w:val="009C40B1"/>
    <w:rsid w:val="009C506E"/>
    <w:rsid w:val="009C55B5"/>
    <w:rsid w:val="009C6917"/>
    <w:rsid w:val="009C7431"/>
    <w:rsid w:val="009C7C64"/>
    <w:rsid w:val="009D023E"/>
    <w:rsid w:val="009D084A"/>
    <w:rsid w:val="009D0888"/>
    <w:rsid w:val="009D0A7F"/>
    <w:rsid w:val="009D0AFE"/>
    <w:rsid w:val="009D0CCB"/>
    <w:rsid w:val="009D113E"/>
    <w:rsid w:val="009D1616"/>
    <w:rsid w:val="009D28EF"/>
    <w:rsid w:val="009D3D0B"/>
    <w:rsid w:val="009D4246"/>
    <w:rsid w:val="009D43A7"/>
    <w:rsid w:val="009D45CF"/>
    <w:rsid w:val="009D4FC8"/>
    <w:rsid w:val="009D5D11"/>
    <w:rsid w:val="009D6D26"/>
    <w:rsid w:val="009D6F66"/>
    <w:rsid w:val="009D7497"/>
    <w:rsid w:val="009D7C34"/>
    <w:rsid w:val="009E03BE"/>
    <w:rsid w:val="009E1193"/>
    <w:rsid w:val="009E1A74"/>
    <w:rsid w:val="009E20A5"/>
    <w:rsid w:val="009E2C04"/>
    <w:rsid w:val="009E3068"/>
    <w:rsid w:val="009E34BD"/>
    <w:rsid w:val="009E392F"/>
    <w:rsid w:val="009E4A77"/>
    <w:rsid w:val="009E5B8D"/>
    <w:rsid w:val="009E5E97"/>
    <w:rsid w:val="009E6121"/>
    <w:rsid w:val="009E75C6"/>
    <w:rsid w:val="009E75CB"/>
    <w:rsid w:val="009E7838"/>
    <w:rsid w:val="009F0D12"/>
    <w:rsid w:val="009F128F"/>
    <w:rsid w:val="009F138B"/>
    <w:rsid w:val="009F169A"/>
    <w:rsid w:val="009F17BE"/>
    <w:rsid w:val="009F190A"/>
    <w:rsid w:val="009F1E68"/>
    <w:rsid w:val="009F395A"/>
    <w:rsid w:val="009F3DB9"/>
    <w:rsid w:val="009F4762"/>
    <w:rsid w:val="009F5754"/>
    <w:rsid w:val="009F59FE"/>
    <w:rsid w:val="009F5B0B"/>
    <w:rsid w:val="009F5D03"/>
    <w:rsid w:val="009F64C6"/>
    <w:rsid w:val="009F681B"/>
    <w:rsid w:val="009F7218"/>
    <w:rsid w:val="009F7E55"/>
    <w:rsid w:val="00A00160"/>
    <w:rsid w:val="00A005F6"/>
    <w:rsid w:val="00A0093D"/>
    <w:rsid w:val="00A0127F"/>
    <w:rsid w:val="00A014E7"/>
    <w:rsid w:val="00A01C24"/>
    <w:rsid w:val="00A021F7"/>
    <w:rsid w:val="00A028B3"/>
    <w:rsid w:val="00A02A4B"/>
    <w:rsid w:val="00A034F1"/>
    <w:rsid w:val="00A046EF"/>
    <w:rsid w:val="00A058D9"/>
    <w:rsid w:val="00A06B2F"/>
    <w:rsid w:val="00A06CAF"/>
    <w:rsid w:val="00A077E9"/>
    <w:rsid w:val="00A10812"/>
    <w:rsid w:val="00A1106A"/>
    <w:rsid w:val="00A132AA"/>
    <w:rsid w:val="00A133C6"/>
    <w:rsid w:val="00A13DDE"/>
    <w:rsid w:val="00A13F90"/>
    <w:rsid w:val="00A14A56"/>
    <w:rsid w:val="00A14DE9"/>
    <w:rsid w:val="00A15497"/>
    <w:rsid w:val="00A1589C"/>
    <w:rsid w:val="00A1680D"/>
    <w:rsid w:val="00A17D88"/>
    <w:rsid w:val="00A2036F"/>
    <w:rsid w:val="00A20BCA"/>
    <w:rsid w:val="00A2168E"/>
    <w:rsid w:val="00A21AF9"/>
    <w:rsid w:val="00A2285F"/>
    <w:rsid w:val="00A23892"/>
    <w:rsid w:val="00A24940"/>
    <w:rsid w:val="00A24A8A"/>
    <w:rsid w:val="00A24B3E"/>
    <w:rsid w:val="00A259F3"/>
    <w:rsid w:val="00A2708D"/>
    <w:rsid w:val="00A27D9A"/>
    <w:rsid w:val="00A30763"/>
    <w:rsid w:val="00A335A5"/>
    <w:rsid w:val="00A33883"/>
    <w:rsid w:val="00A3496E"/>
    <w:rsid w:val="00A3570F"/>
    <w:rsid w:val="00A35FC3"/>
    <w:rsid w:val="00A35FD9"/>
    <w:rsid w:val="00A40A18"/>
    <w:rsid w:val="00A41735"/>
    <w:rsid w:val="00A41B42"/>
    <w:rsid w:val="00A42761"/>
    <w:rsid w:val="00A43FDD"/>
    <w:rsid w:val="00A446AD"/>
    <w:rsid w:val="00A45D24"/>
    <w:rsid w:val="00A46398"/>
    <w:rsid w:val="00A50A32"/>
    <w:rsid w:val="00A53FF3"/>
    <w:rsid w:val="00A5400E"/>
    <w:rsid w:val="00A54D9B"/>
    <w:rsid w:val="00A54FC5"/>
    <w:rsid w:val="00A55A05"/>
    <w:rsid w:val="00A57643"/>
    <w:rsid w:val="00A602BE"/>
    <w:rsid w:val="00A60A54"/>
    <w:rsid w:val="00A60D09"/>
    <w:rsid w:val="00A60E2A"/>
    <w:rsid w:val="00A62097"/>
    <w:rsid w:val="00A62BE2"/>
    <w:rsid w:val="00A6379A"/>
    <w:rsid w:val="00A63D09"/>
    <w:rsid w:val="00A63E1A"/>
    <w:rsid w:val="00A64008"/>
    <w:rsid w:val="00A6411C"/>
    <w:rsid w:val="00A6432E"/>
    <w:rsid w:val="00A64727"/>
    <w:rsid w:val="00A66135"/>
    <w:rsid w:val="00A66246"/>
    <w:rsid w:val="00A67C25"/>
    <w:rsid w:val="00A67EA6"/>
    <w:rsid w:val="00A71071"/>
    <w:rsid w:val="00A72077"/>
    <w:rsid w:val="00A726D6"/>
    <w:rsid w:val="00A730A9"/>
    <w:rsid w:val="00A7318E"/>
    <w:rsid w:val="00A7362A"/>
    <w:rsid w:val="00A7444E"/>
    <w:rsid w:val="00A75514"/>
    <w:rsid w:val="00A76A4B"/>
    <w:rsid w:val="00A76E26"/>
    <w:rsid w:val="00A803F5"/>
    <w:rsid w:val="00A80513"/>
    <w:rsid w:val="00A80975"/>
    <w:rsid w:val="00A80BF6"/>
    <w:rsid w:val="00A80E0A"/>
    <w:rsid w:val="00A81435"/>
    <w:rsid w:val="00A833D3"/>
    <w:rsid w:val="00A8358C"/>
    <w:rsid w:val="00A841C2"/>
    <w:rsid w:val="00A8465C"/>
    <w:rsid w:val="00A84F72"/>
    <w:rsid w:val="00A85DD7"/>
    <w:rsid w:val="00A874C8"/>
    <w:rsid w:val="00A87E9F"/>
    <w:rsid w:val="00A9049D"/>
    <w:rsid w:val="00A905D2"/>
    <w:rsid w:val="00A90D2E"/>
    <w:rsid w:val="00A91D9C"/>
    <w:rsid w:val="00A92416"/>
    <w:rsid w:val="00A92922"/>
    <w:rsid w:val="00A92C31"/>
    <w:rsid w:val="00A92CEA"/>
    <w:rsid w:val="00A92FC4"/>
    <w:rsid w:val="00A938BB"/>
    <w:rsid w:val="00A94E0B"/>
    <w:rsid w:val="00A94EE7"/>
    <w:rsid w:val="00A95318"/>
    <w:rsid w:val="00A965CE"/>
    <w:rsid w:val="00A96EBE"/>
    <w:rsid w:val="00A9799A"/>
    <w:rsid w:val="00AA0142"/>
    <w:rsid w:val="00AA03BA"/>
    <w:rsid w:val="00AA1387"/>
    <w:rsid w:val="00AA1C64"/>
    <w:rsid w:val="00AA2718"/>
    <w:rsid w:val="00AA2760"/>
    <w:rsid w:val="00AA4BF2"/>
    <w:rsid w:val="00AA4DE8"/>
    <w:rsid w:val="00AA514B"/>
    <w:rsid w:val="00AA514E"/>
    <w:rsid w:val="00AA528B"/>
    <w:rsid w:val="00AA542C"/>
    <w:rsid w:val="00AA5E66"/>
    <w:rsid w:val="00AA612C"/>
    <w:rsid w:val="00AA7AA7"/>
    <w:rsid w:val="00AA7ECB"/>
    <w:rsid w:val="00AB0663"/>
    <w:rsid w:val="00AB08F6"/>
    <w:rsid w:val="00AB4084"/>
    <w:rsid w:val="00AB4B04"/>
    <w:rsid w:val="00AB5782"/>
    <w:rsid w:val="00AB67B4"/>
    <w:rsid w:val="00AB6A30"/>
    <w:rsid w:val="00AB6E80"/>
    <w:rsid w:val="00AC0121"/>
    <w:rsid w:val="00AC14FD"/>
    <w:rsid w:val="00AC17E5"/>
    <w:rsid w:val="00AC27D6"/>
    <w:rsid w:val="00AC3049"/>
    <w:rsid w:val="00AC347F"/>
    <w:rsid w:val="00AC444F"/>
    <w:rsid w:val="00AC522B"/>
    <w:rsid w:val="00AC55BE"/>
    <w:rsid w:val="00AC5DCA"/>
    <w:rsid w:val="00AC611D"/>
    <w:rsid w:val="00AC633F"/>
    <w:rsid w:val="00AC6799"/>
    <w:rsid w:val="00AC6DC1"/>
    <w:rsid w:val="00AC7C18"/>
    <w:rsid w:val="00AD0583"/>
    <w:rsid w:val="00AD0B14"/>
    <w:rsid w:val="00AD239C"/>
    <w:rsid w:val="00AD29E4"/>
    <w:rsid w:val="00AD2E9D"/>
    <w:rsid w:val="00AD30C2"/>
    <w:rsid w:val="00AD371D"/>
    <w:rsid w:val="00AD3B92"/>
    <w:rsid w:val="00AD3CCC"/>
    <w:rsid w:val="00AD42D2"/>
    <w:rsid w:val="00AD5218"/>
    <w:rsid w:val="00AD578F"/>
    <w:rsid w:val="00AD7D80"/>
    <w:rsid w:val="00AD7F7C"/>
    <w:rsid w:val="00AE0ADB"/>
    <w:rsid w:val="00AE0E4D"/>
    <w:rsid w:val="00AE0EA6"/>
    <w:rsid w:val="00AE15EC"/>
    <w:rsid w:val="00AE19C1"/>
    <w:rsid w:val="00AE1C93"/>
    <w:rsid w:val="00AE1E02"/>
    <w:rsid w:val="00AE1E45"/>
    <w:rsid w:val="00AE5193"/>
    <w:rsid w:val="00AE5EA4"/>
    <w:rsid w:val="00AE627F"/>
    <w:rsid w:val="00AE7595"/>
    <w:rsid w:val="00AE7655"/>
    <w:rsid w:val="00AF03B5"/>
    <w:rsid w:val="00AF042B"/>
    <w:rsid w:val="00AF08D5"/>
    <w:rsid w:val="00AF3D02"/>
    <w:rsid w:val="00AF40F8"/>
    <w:rsid w:val="00AF48EB"/>
    <w:rsid w:val="00AF4982"/>
    <w:rsid w:val="00AF4EA8"/>
    <w:rsid w:val="00AF570A"/>
    <w:rsid w:val="00AF5DE1"/>
    <w:rsid w:val="00AF6CE0"/>
    <w:rsid w:val="00AF70E2"/>
    <w:rsid w:val="00AF7487"/>
    <w:rsid w:val="00AF7A1C"/>
    <w:rsid w:val="00B0012F"/>
    <w:rsid w:val="00B003C9"/>
    <w:rsid w:val="00B00DD0"/>
    <w:rsid w:val="00B01077"/>
    <w:rsid w:val="00B0194B"/>
    <w:rsid w:val="00B03031"/>
    <w:rsid w:val="00B0395F"/>
    <w:rsid w:val="00B04463"/>
    <w:rsid w:val="00B04666"/>
    <w:rsid w:val="00B04FA5"/>
    <w:rsid w:val="00B05231"/>
    <w:rsid w:val="00B05AA0"/>
    <w:rsid w:val="00B078B3"/>
    <w:rsid w:val="00B1014D"/>
    <w:rsid w:val="00B10E99"/>
    <w:rsid w:val="00B11305"/>
    <w:rsid w:val="00B11B0B"/>
    <w:rsid w:val="00B12AF6"/>
    <w:rsid w:val="00B13788"/>
    <w:rsid w:val="00B13A49"/>
    <w:rsid w:val="00B147D1"/>
    <w:rsid w:val="00B14C2F"/>
    <w:rsid w:val="00B14EF8"/>
    <w:rsid w:val="00B151EE"/>
    <w:rsid w:val="00B15866"/>
    <w:rsid w:val="00B1600A"/>
    <w:rsid w:val="00B17048"/>
    <w:rsid w:val="00B17663"/>
    <w:rsid w:val="00B177F7"/>
    <w:rsid w:val="00B179CE"/>
    <w:rsid w:val="00B2196A"/>
    <w:rsid w:val="00B21EC3"/>
    <w:rsid w:val="00B22B0C"/>
    <w:rsid w:val="00B22E3A"/>
    <w:rsid w:val="00B23122"/>
    <w:rsid w:val="00B23C55"/>
    <w:rsid w:val="00B24064"/>
    <w:rsid w:val="00B24921"/>
    <w:rsid w:val="00B2557D"/>
    <w:rsid w:val="00B25B7E"/>
    <w:rsid w:val="00B2621E"/>
    <w:rsid w:val="00B26440"/>
    <w:rsid w:val="00B26DA9"/>
    <w:rsid w:val="00B272C4"/>
    <w:rsid w:val="00B27542"/>
    <w:rsid w:val="00B27634"/>
    <w:rsid w:val="00B27B02"/>
    <w:rsid w:val="00B27E88"/>
    <w:rsid w:val="00B301B2"/>
    <w:rsid w:val="00B303BD"/>
    <w:rsid w:val="00B3146D"/>
    <w:rsid w:val="00B325FF"/>
    <w:rsid w:val="00B33062"/>
    <w:rsid w:val="00B333C5"/>
    <w:rsid w:val="00B33EF2"/>
    <w:rsid w:val="00B347F4"/>
    <w:rsid w:val="00B34876"/>
    <w:rsid w:val="00B35726"/>
    <w:rsid w:val="00B363E5"/>
    <w:rsid w:val="00B36A5F"/>
    <w:rsid w:val="00B37786"/>
    <w:rsid w:val="00B40287"/>
    <w:rsid w:val="00B404C3"/>
    <w:rsid w:val="00B40A3E"/>
    <w:rsid w:val="00B40BF3"/>
    <w:rsid w:val="00B41267"/>
    <w:rsid w:val="00B419C3"/>
    <w:rsid w:val="00B41FBB"/>
    <w:rsid w:val="00B423A4"/>
    <w:rsid w:val="00B42CE9"/>
    <w:rsid w:val="00B43A28"/>
    <w:rsid w:val="00B43EA4"/>
    <w:rsid w:val="00B4495F"/>
    <w:rsid w:val="00B455FE"/>
    <w:rsid w:val="00B45ABC"/>
    <w:rsid w:val="00B45ECE"/>
    <w:rsid w:val="00B46F41"/>
    <w:rsid w:val="00B470B2"/>
    <w:rsid w:val="00B47401"/>
    <w:rsid w:val="00B47AC9"/>
    <w:rsid w:val="00B47B85"/>
    <w:rsid w:val="00B50FEF"/>
    <w:rsid w:val="00B5161A"/>
    <w:rsid w:val="00B51F62"/>
    <w:rsid w:val="00B54087"/>
    <w:rsid w:val="00B54FFB"/>
    <w:rsid w:val="00B55E43"/>
    <w:rsid w:val="00B5684B"/>
    <w:rsid w:val="00B57426"/>
    <w:rsid w:val="00B605C0"/>
    <w:rsid w:val="00B630DA"/>
    <w:rsid w:val="00B63449"/>
    <w:rsid w:val="00B637AE"/>
    <w:rsid w:val="00B63B3B"/>
    <w:rsid w:val="00B7175E"/>
    <w:rsid w:val="00B71CBB"/>
    <w:rsid w:val="00B72B60"/>
    <w:rsid w:val="00B72E90"/>
    <w:rsid w:val="00B73482"/>
    <w:rsid w:val="00B74032"/>
    <w:rsid w:val="00B74801"/>
    <w:rsid w:val="00B76D99"/>
    <w:rsid w:val="00B770C0"/>
    <w:rsid w:val="00B77435"/>
    <w:rsid w:val="00B80C1D"/>
    <w:rsid w:val="00B80D15"/>
    <w:rsid w:val="00B81BB3"/>
    <w:rsid w:val="00B822C3"/>
    <w:rsid w:val="00B82922"/>
    <w:rsid w:val="00B82C4B"/>
    <w:rsid w:val="00B82E2F"/>
    <w:rsid w:val="00B83757"/>
    <w:rsid w:val="00B83D00"/>
    <w:rsid w:val="00B83F68"/>
    <w:rsid w:val="00B85587"/>
    <w:rsid w:val="00B8563D"/>
    <w:rsid w:val="00B85896"/>
    <w:rsid w:val="00B85F39"/>
    <w:rsid w:val="00B86260"/>
    <w:rsid w:val="00B869F6"/>
    <w:rsid w:val="00B86B2E"/>
    <w:rsid w:val="00B8745B"/>
    <w:rsid w:val="00B874FE"/>
    <w:rsid w:val="00B90E90"/>
    <w:rsid w:val="00B910B1"/>
    <w:rsid w:val="00B910CF"/>
    <w:rsid w:val="00B911B8"/>
    <w:rsid w:val="00B92338"/>
    <w:rsid w:val="00B92486"/>
    <w:rsid w:val="00B9261D"/>
    <w:rsid w:val="00B9278F"/>
    <w:rsid w:val="00B928AD"/>
    <w:rsid w:val="00B92AD2"/>
    <w:rsid w:val="00B92CA7"/>
    <w:rsid w:val="00B92D98"/>
    <w:rsid w:val="00B92F10"/>
    <w:rsid w:val="00B93CBF"/>
    <w:rsid w:val="00B93F4A"/>
    <w:rsid w:val="00B9410D"/>
    <w:rsid w:val="00B9574D"/>
    <w:rsid w:val="00B96B5A"/>
    <w:rsid w:val="00B96ECF"/>
    <w:rsid w:val="00B97062"/>
    <w:rsid w:val="00B974AB"/>
    <w:rsid w:val="00B9765C"/>
    <w:rsid w:val="00B97C9E"/>
    <w:rsid w:val="00B97E81"/>
    <w:rsid w:val="00BA02BC"/>
    <w:rsid w:val="00BA15E6"/>
    <w:rsid w:val="00BA1B0A"/>
    <w:rsid w:val="00BA2E9F"/>
    <w:rsid w:val="00BA2EE7"/>
    <w:rsid w:val="00BA3F13"/>
    <w:rsid w:val="00BA4637"/>
    <w:rsid w:val="00BA4850"/>
    <w:rsid w:val="00BA5D48"/>
    <w:rsid w:val="00BA64DF"/>
    <w:rsid w:val="00BA6A04"/>
    <w:rsid w:val="00BA7910"/>
    <w:rsid w:val="00BA7F68"/>
    <w:rsid w:val="00BB00D7"/>
    <w:rsid w:val="00BB0DF5"/>
    <w:rsid w:val="00BB1315"/>
    <w:rsid w:val="00BB16C2"/>
    <w:rsid w:val="00BB19D4"/>
    <w:rsid w:val="00BB1FBE"/>
    <w:rsid w:val="00BB221B"/>
    <w:rsid w:val="00BB2980"/>
    <w:rsid w:val="00BB2C7F"/>
    <w:rsid w:val="00BB34FA"/>
    <w:rsid w:val="00BB35BD"/>
    <w:rsid w:val="00BB3F2F"/>
    <w:rsid w:val="00BB454A"/>
    <w:rsid w:val="00BB5AD5"/>
    <w:rsid w:val="00BB5D9E"/>
    <w:rsid w:val="00BB5F9E"/>
    <w:rsid w:val="00BB7016"/>
    <w:rsid w:val="00BB75F3"/>
    <w:rsid w:val="00BB7880"/>
    <w:rsid w:val="00BC2774"/>
    <w:rsid w:val="00BC2AC9"/>
    <w:rsid w:val="00BC3176"/>
    <w:rsid w:val="00BC3AEB"/>
    <w:rsid w:val="00BC3DE3"/>
    <w:rsid w:val="00BC4B98"/>
    <w:rsid w:val="00BC5B38"/>
    <w:rsid w:val="00BC62B3"/>
    <w:rsid w:val="00BC6509"/>
    <w:rsid w:val="00BC68FA"/>
    <w:rsid w:val="00BC7BE0"/>
    <w:rsid w:val="00BD0480"/>
    <w:rsid w:val="00BD0ACF"/>
    <w:rsid w:val="00BD0BDD"/>
    <w:rsid w:val="00BD0C30"/>
    <w:rsid w:val="00BD0D3F"/>
    <w:rsid w:val="00BD1898"/>
    <w:rsid w:val="00BD2982"/>
    <w:rsid w:val="00BD31F4"/>
    <w:rsid w:val="00BD47F8"/>
    <w:rsid w:val="00BD4D8C"/>
    <w:rsid w:val="00BD4EAC"/>
    <w:rsid w:val="00BD7E0D"/>
    <w:rsid w:val="00BD7EC2"/>
    <w:rsid w:val="00BD7F3B"/>
    <w:rsid w:val="00BE06CD"/>
    <w:rsid w:val="00BE0959"/>
    <w:rsid w:val="00BE09F4"/>
    <w:rsid w:val="00BE22B6"/>
    <w:rsid w:val="00BE284F"/>
    <w:rsid w:val="00BE2C4A"/>
    <w:rsid w:val="00BE356A"/>
    <w:rsid w:val="00BE3709"/>
    <w:rsid w:val="00BE4C10"/>
    <w:rsid w:val="00BE4D43"/>
    <w:rsid w:val="00BE56C1"/>
    <w:rsid w:val="00BE5701"/>
    <w:rsid w:val="00BE5A72"/>
    <w:rsid w:val="00BE67E4"/>
    <w:rsid w:val="00BF0540"/>
    <w:rsid w:val="00BF0542"/>
    <w:rsid w:val="00BF0C35"/>
    <w:rsid w:val="00BF10A3"/>
    <w:rsid w:val="00BF152C"/>
    <w:rsid w:val="00BF19B4"/>
    <w:rsid w:val="00BF2613"/>
    <w:rsid w:val="00BF268C"/>
    <w:rsid w:val="00BF2A11"/>
    <w:rsid w:val="00BF2D26"/>
    <w:rsid w:val="00BF3FB7"/>
    <w:rsid w:val="00BF457C"/>
    <w:rsid w:val="00BF5125"/>
    <w:rsid w:val="00BF5713"/>
    <w:rsid w:val="00BF5E78"/>
    <w:rsid w:val="00BF7D0A"/>
    <w:rsid w:val="00BF7E63"/>
    <w:rsid w:val="00C00AFE"/>
    <w:rsid w:val="00C0100D"/>
    <w:rsid w:val="00C01111"/>
    <w:rsid w:val="00C01136"/>
    <w:rsid w:val="00C02012"/>
    <w:rsid w:val="00C0247F"/>
    <w:rsid w:val="00C02916"/>
    <w:rsid w:val="00C04E59"/>
    <w:rsid w:val="00C0726F"/>
    <w:rsid w:val="00C073EB"/>
    <w:rsid w:val="00C10146"/>
    <w:rsid w:val="00C109E2"/>
    <w:rsid w:val="00C10A79"/>
    <w:rsid w:val="00C110B3"/>
    <w:rsid w:val="00C118E5"/>
    <w:rsid w:val="00C12A7C"/>
    <w:rsid w:val="00C12F2F"/>
    <w:rsid w:val="00C134DD"/>
    <w:rsid w:val="00C13900"/>
    <w:rsid w:val="00C13EAC"/>
    <w:rsid w:val="00C141B6"/>
    <w:rsid w:val="00C14963"/>
    <w:rsid w:val="00C14E42"/>
    <w:rsid w:val="00C15FF8"/>
    <w:rsid w:val="00C1639E"/>
    <w:rsid w:val="00C16625"/>
    <w:rsid w:val="00C17939"/>
    <w:rsid w:val="00C17E21"/>
    <w:rsid w:val="00C20134"/>
    <w:rsid w:val="00C213FC"/>
    <w:rsid w:val="00C2180A"/>
    <w:rsid w:val="00C22B26"/>
    <w:rsid w:val="00C232B5"/>
    <w:rsid w:val="00C23546"/>
    <w:rsid w:val="00C23AC2"/>
    <w:rsid w:val="00C23AE6"/>
    <w:rsid w:val="00C24BD0"/>
    <w:rsid w:val="00C252C5"/>
    <w:rsid w:val="00C25C36"/>
    <w:rsid w:val="00C260F4"/>
    <w:rsid w:val="00C261A7"/>
    <w:rsid w:val="00C26518"/>
    <w:rsid w:val="00C2716C"/>
    <w:rsid w:val="00C27CD6"/>
    <w:rsid w:val="00C306A3"/>
    <w:rsid w:val="00C31235"/>
    <w:rsid w:val="00C3151F"/>
    <w:rsid w:val="00C31740"/>
    <w:rsid w:val="00C3276B"/>
    <w:rsid w:val="00C3296C"/>
    <w:rsid w:val="00C338E9"/>
    <w:rsid w:val="00C34623"/>
    <w:rsid w:val="00C35224"/>
    <w:rsid w:val="00C35456"/>
    <w:rsid w:val="00C36210"/>
    <w:rsid w:val="00C378A5"/>
    <w:rsid w:val="00C37BF6"/>
    <w:rsid w:val="00C41025"/>
    <w:rsid w:val="00C41862"/>
    <w:rsid w:val="00C4278F"/>
    <w:rsid w:val="00C430A7"/>
    <w:rsid w:val="00C43322"/>
    <w:rsid w:val="00C43D69"/>
    <w:rsid w:val="00C4503A"/>
    <w:rsid w:val="00C45946"/>
    <w:rsid w:val="00C463A9"/>
    <w:rsid w:val="00C463F8"/>
    <w:rsid w:val="00C46F5C"/>
    <w:rsid w:val="00C476ED"/>
    <w:rsid w:val="00C47933"/>
    <w:rsid w:val="00C531F3"/>
    <w:rsid w:val="00C53411"/>
    <w:rsid w:val="00C534C7"/>
    <w:rsid w:val="00C5422C"/>
    <w:rsid w:val="00C5495E"/>
    <w:rsid w:val="00C54AF8"/>
    <w:rsid w:val="00C54BB1"/>
    <w:rsid w:val="00C556F7"/>
    <w:rsid w:val="00C55C40"/>
    <w:rsid w:val="00C55D6F"/>
    <w:rsid w:val="00C564BF"/>
    <w:rsid w:val="00C57293"/>
    <w:rsid w:val="00C61053"/>
    <w:rsid w:val="00C62682"/>
    <w:rsid w:val="00C62CCE"/>
    <w:rsid w:val="00C63A5B"/>
    <w:rsid w:val="00C64801"/>
    <w:rsid w:val="00C64DCC"/>
    <w:rsid w:val="00C64F95"/>
    <w:rsid w:val="00C65E02"/>
    <w:rsid w:val="00C66212"/>
    <w:rsid w:val="00C66260"/>
    <w:rsid w:val="00C67082"/>
    <w:rsid w:val="00C6709F"/>
    <w:rsid w:val="00C6727A"/>
    <w:rsid w:val="00C67C17"/>
    <w:rsid w:val="00C67C25"/>
    <w:rsid w:val="00C70399"/>
    <w:rsid w:val="00C7072E"/>
    <w:rsid w:val="00C70D80"/>
    <w:rsid w:val="00C7157F"/>
    <w:rsid w:val="00C71A64"/>
    <w:rsid w:val="00C71A83"/>
    <w:rsid w:val="00C721DC"/>
    <w:rsid w:val="00C734DD"/>
    <w:rsid w:val="00C73FB6"/>
    <w:rsid w:val="00C73FDB"/>
    <w:rsid w:val="00C7469B"/>
    <w:rsid w:val="00C74A10"/>
    <w:rsid w:val="00C76113"/>
    <w:rsid w:val="00C76B40"/>
    <w:rsid w:val="00C770D1"/>
    <w:rsid w:val="00C771B5"/>
    <w:rsid w:val="00C77667"/>
    <w:rsid w:val="00C80E4D"/>
    <w:rsid w:val="00C81DB3"/>
    <w:rsid w:val="00C82072"/>
    <w:rsid w:val="00C8243F"/>
    <w:rsid w:val="00C8287C"/>
    <w:rsid w:val="00C82DEB"/>
    <w:rsid w:val="00C839F2"/>
    <w:rsid w:val="00C83C0E"/>
    <w:rsid w:val="00C83F97"/>
    <w:rsid w:val="00C84E69"/>
    <w:rsid w:val="00C8645E"/>
    <w:rsid w:val="00C864E2"/>
    <w:rsid w:val="00C865AC"/>
    <w:rsid w:val="00C87BEF"/>
    <w:rsid w:val="00C87FB1"/>
    <w:rsid w:val="00C913C5"/>
    <w:rsid w:val="00C91439"/>
    <w:rsid w:val="00C914B2"/>
    <w:rsid w:val="00C9259C"/>
    <w:rsid w:val="00C92772"/>
    <w:rsid w:val="00C92D74"/>
    <w:rsid w:val="00C93FE7"/>
    <w:rsid w:val="00C9401F"/>
    <w:rsid w:val="00C970B0"/>
    <w:rsid w:val="00C973C1"/>
    <w:rsid w:val="00C97A7C"/>
    <w:rsid w:val="00CA01FA"/>
    <w:rsid w:val="00CA0859"/>
    <w:rsid w:val="00CA0AE2"/>
    <w:rsid w:val="00CA17E1"/>
    <w:rsid w:val="00CA2D4D"/>
    <w:rsid w:val="00CA3F05"/>
    <w:rsid w:val="00CA4284"/>
    <w:rsid w:val="00CA5286"/>
    <w:rsid w:val="00CA57A5"/>
    <w:rsid w:val="00CA5820"/>
    <w:rsid w:val="00CA629F"/>
    <w:rsid w:val="00CA649D"/>
    <w:rsid w:val="00CA6569"/>
    <w:rsid w:val="00CA796D"/>
    <w:rsid w:val="00CB0A73"/>
    <w:rsid w:val="00CB1257"/>
    <w:rsid w:val="00CB1FE0"/>
    <w:rsid w:val="00CB34CA"/>
    <w:rsid w:val="00CB3AE9"/>
    <w:rsid w:val="00CB49B2"/>
    <w:rsid w:val="00CB4AFA"/>
    <w:rsid w:val="00CB4EB4"/>
    <w:rsid w:val="00CB5397"/>
    <w:rsid w:val="00CB6C2C"/>
    <w:rsid w:val="00CB75F6"/>
    <w:rsid w:val="00CC039D"/>
    <w:rsid w:val="00CC0550"/>
    <w:rsid w:val="00CC0E5A"/>
    <w:rsid w:val="00CC3449"/>
    <w:rsid w:val="00CC39CD"/>
    <w:rsid w:val="00CC39E6"/>
    <w:rsid w:val="00CC3A95"/>
    <w:rsid w:val="00CC3E88"/>
    <w:rsid w:val="00CC40EF"/>
    <w:rsid w:val="00CC4D31"/>
    <w:rsid w:val="00CC6128"/>
    <w:rsid w:val="00CC6AD3"/>
    <w:rsid w:val="00CD0261"/>
    <w:rsid w:val="00CD030F"/>
    <w:rsid w:val="00CD0FFB"/>
    <w:rsid w:val="00CD1181"/>
    <w:rsid w:val="00CD1ADB"/>
    <w:rsid w:val="00CD2A68"/>
    <w:rsid w:val="00CD3BF2"/>
    <w:rsid w:val="00CD4AC8"/>
    <w:rsid w:val="00CD4CB7"/>
    <w:rsid w:val="00CD60FB"/>
    <w:rsid w:val="00CD7A19"/>
    <w:rsid w:val="00CE00C0"/>
    <w:rsid w:val="00CE085C"/>
    <w:rsid w:val="00CE0D2C"/>
    <w:rsid w:val="00CE2C68"/>
    <w:rsid w:val="00CE418A"/>
    <w:rsid w:val="00CE45CF"/>
    <w:rsid w:val="00CE4A21"/>
    <w:rsid w:val="00CE536D"/>
    <w:rsid w:val="00CE5C47"/>
    <w:rsid w:val="00CE5F1E"/>
    <w:rsid w:val="00CE6201"/>
    <w:rsid w:val="00CE65D7"/>
    <w:rsid w:val="00CF03E6"/>
    <w:rsid w:val="00CF066F"/>
    <w:rsid w:val="00CF075F"/>
    <w:rsid w:val="00CF08EA"/>
    <w:rsid w:val="00CF29DC"/>
    <w:rsid w:val="00CF3EA5"/>
    <w:rsid w:val="00CF483C"/>
    <w:rsid w:val="00CF6DB4"/>
    <w:rsid w:val="00CF72A2"/>
    <w:rsid w:val="00D00796"/>
    <w:rsid w:val="00D01738"/>
    <w:rsid w:val="00D02816"/>
    <w:rsid w:val="00D02BF8"/>
    <w:rsid w:val="00D0316C"/>
    <w:rsid w:val="00D0321F"/>
    <w:rsid w:val="00D03481"/>
    <w:rsid w:val="00D041EA"/>
    <w:rsid w:val="00D04CE7"/>
    <w:rsid w:val="00D050A5"/>
    <w:rsid w:val="00D0585C"/>
    <w:rsid w:val="00D06FD3"/>
    <w:rsid w:val="00D078AE"/>
    <w:rsid w:val="00D104DC"/>
    <w:rsid w:val="00D108AB"/>
    <w:rsid w:val="00D109BA"/>
    <w:rsid w:val="00D11FED"/>
    <w:rsid w:val="00D120F9"/>
    <w:rsid w:val="00D1254E"/>
    <w:rsid w:val="00D12CC8"/>
    <w:rsid w:val="00D12DA7"/>
    <w:rsid w:val="00D13E3E"/>
    <w:rsid w:val="00D13FF1"/>
    <w:rsid w:val="00D14075"/>
    <w:rsid w:val="00D140F9"/>
    <w:rsid w:val="00D143AE"/>
    <w:rsid w:val="00D1465C"/>
    <w:rsid w:val="00D14934"/>
    <w:rsid w:val="00D14A64"/>
    <w:rsid w:val="00D14D0D"/>
    <w:rsid w:val="00D158B1"/>
    <w:rsid w:val="00D166D0"/>
    <w:rsid w:val="00D16C0C"/>
    <w:rsid w:val="00D17012"/>
    <w:rsid w:val="00D17B5C"/>
    <w:rsid w:val="00D2020E"/>
    <w:rsid w:val="00D22B20"/>
    <w:rsid w:val="00D22E6D"/>
    <w:rsid w:val="00D234DF"/>
    <w:rsid w:val="00D235C7"/>
    <w:rsid w:val="00D2389A"/>
    <w:rsid w:val="00D23B1C"/>
    <w:rsid w:val="00D23C8F"/>
    <w:rsid w:val="00D23EA8"/>
    <w:rsid w:val="00D2410D"/>
    <w:rsid w:val="00D244BE"/>
    <w:rsid w:val="00D245F8"/>
    <w:rsid w:val="00D25C65"/>
    <w:rsid w:val="00D261E4"/>
    <w:rsid w:val="00D26EF1"/>
    <w:rsid w:val="00D26F18"/>
    <w:rsid w:val="00D276D2"/>
    <w:rsid w:val="00D27A95"/>
    <w:rsid w:val="00D30D74"/>
    <w:rsid w:val="00D32293"/>
    <w:rsid w:val="00D32B3D"/>
    <w:rsid w:val="00D3326C"/>
    <w:rsid w:val="00D333FA"/>
    <w:rsid w:val="00D34BE1"/>
    <w:rsid w:val="00D35142"/>
    <w:rsid w:val="00D35212"/>
    <w:rsid w:val="00D35329"/>
    <w:rsid w:val="00D36072"/>
    <w:rsid w:val="00D362F8"/>
    <w:rsid w:val="00D36A80"/>
    <w:rsid w:val="00D372F3"/>
    <w:rsid w:val="00D3740C"/>
    <w:rsid w:val="00D40058"/>
    <w:rsid w:val="00D40F60"/>
    <w:rsid w:val="00D41DD9"/>
    <w:rsid w:val="00D43427"/>
    <w:rsid w:val="00D43617"/>
    <w:rsid w:val="00D4425A"/>
    <w:rsid w:val="00D4491F"/>
    <w:rsid w:val="00D44D98"/>
    <w:rsid w:val="00D45106"/>
    <w:rsid w:val="00D45B15"/>
    <w:rsid w:val="00D45D65"/>
    <w:rsid w:val="00D45D8D"/>
    <w:rsid w:val="00D45FA9"/>
    <w:rsid w:val="00D463AD"/>
    <w:rsid w:val="00D479E7"/>
    <w:rsid w:val="00D47E03"/>
    <w:rsid w:val="00D50DA7"/>
    <w:rsid w:val="00D51030"/>
    <w:rsid w:val="00D51157"/>
    <w:rsid w:val="00D519FD"/>
    <w:rsid w:val="00D51D8A"/>
    <w:rsid w:val="00D52961"/>
    <w:rsid w:val="00D52BD3"/>
    <w:rsid w:val="00D536FB"/>
    <w:rsid w:val="00D543AE"/>
    <w:rsid w:val="00D54CA1"/>
    <w:rsid w:val="00D55568"/>
    <w:rsid w:val="00D564CD"/>
    <w:rsid w:val="00D56ADE"/>
    <w:rsid w:val="00D57180"/>
    <w:rsid w:val="00D574CC"/>
    <w:rsid w:val="00D5770B"/>
    <w:rsid w:val="00D57E42"/>
    <w:rsid w:val="00D600B2"/>
    <w:rsid w:val="00D618BC"/>
    <w:rsid w:val="00D6195A"/>
    <w:rsid w:val="00D623BC"/>
    <w:rsid w:val="00D62CC6"/>
    <w:rsid w:val="00D63A89"/>
    <w:rsid w:val="00D6418A"/>
    <w:rsid w:val="00D64BDE"/>
    <w:rsid w:val="00D64BE8"/>
    <w:rsid w:val="00D651AA"/>
    <w:rsid w:val="00D652DF"/>
    <w:rsid w:val="00D65497"/>
    <w:rsid w:val="00D66124"/>
    <w:rsid w:val="00D676E0"/>
    <w:rsid w:val="00D679F0"/>
    <w:rsid w:val="00D67A21"/>
    <w:rsid w:val="00D70EE0"/>
    <w:rsid w:val="00D71781"/>
    <w:rsid w:val="00D7233B"/>
    <w:rsid w:val="00D73850"/>
    <w:rsid w:val="00D73A2B"/>
    <w:rsid w:val="00D74B6C"/>
    <w:rsid w:val="00D750B7"/>
    <w:rsid w:val="00D7514D"/>
    <w:rsid w:val="00D752BD"/>
    <w:rsid w:val="00D7565A"/>
    <w:rsid w:val="00D76535"/>
    <w:rsid w:val="00D778A5"/>
    <w:rsid w:val="00D77C5C"/>
    <w:rsid w:val="00D80190"/>
    <w:rsid w:val="00D8088C"/>
    <w:rsid w:val="00D80CF7"/>
    <w:rsid w:val="00D81034"/>
    <w:rsid w:val="00D817CE"/>
    <w:rsid w:val="00D81C56"/>
    <w:rsid w:val="00D8203D"/>
    <w:rsid w:val="00D831D4"/>
    <w:rsid w:val="00D83308"/>
    <w:rsid w:val="00D85469"/>
    <w:rsid w:val="00D854D9"/>
    <w:rsid w:val="00D85AB2"/>
    <w:rsid w:val="00D85D63"/>
    <w:rsid w:val="00D86D66"/>
    <w:rsid w:val="00D87085"/>
    <w:rsid w:val="00D875FB"/>
    <w:rsid w:val="00D87600"/>
    <w:rsid w:val="00D87679"/>
    <w:rsid w:val="00D87A10"/>
    <w:rsid w:val="00D901A7"/>
    <w:rsid w:val="00D90A02"/>
    <w:rsid w:val="00D90A94"/>
    <w:rsid w:val="00D90AEA"/>
    <w:rsid w:val="00D9119F"/>
    <w:rsid w:val="00D91720"/>
    <w:rsid w:val="00D91A89"/>
    <w:rsid w:val="00D92070"/>
    <w:rsid w:val="00D92F34"/>
    <w:rsid w:val="00D942B6"/>
    <w:rsid w:val="00D943E2"/>
    <w:rsid w:val="00D944E7"/>
    <w:rsid w:val="00D955E3"/>
    <w:rsid w:val="00D9648E"/>
    <w:rsid w:val="00DA006B"/>
    <w:rsid w:val="00DA0F91"/>
    <w:rsid w:val="00DA1450"/>
    <w:rsid w:val="00DA15C1"/>
    <w:rsid w:val="00DA17B2"/>
    <w:rsid w:val="00DA1D43"/>
    <w:rsid w:val="00DA1FB0"/>
    <w:rsid w:val="00DA26FE"/>
    <w:rsid w:val="00DA2981"/>
    <w:rsid w:val="00DA3161"/>
    <w:rsid w:val="00DA344A"/>
    <w:rsid w:val="00DA46EF"/>
    <w:rsid w:val="00DA48F9"/>
    <w:rsid w:val="00DA4F42"/>
    <w:rsid w:val="00DA5840"/>
    <w:rsid w:val="00DA5E69"/>
    <w:rsid w:val="00DA5E80"/>
    <w:rsid w:val="00DA7044"/>
    <w:rsid w:val="00DA7345"/>
    <w:rsid w:val="00DA7D2A"/>
    <w:rsid w:val="00DB0C0A"/>
    <w:rsid w:val="00DB2D34"/>
    <w:rsid w:val="00DB4174"/>
    <w:rsid w:val="00DB48F8"/>
    <w:rsid w:val="00DB4F33"/>
    <w:rsid w:val="00DB544D"/>
    <w:rsid w:val="00DB54FB"/>
    <w:rsid w:val="00DB5F23"/>
    <w:rsid w:val="00DB607D"/>
    <w:rsid w:val="00DB6DB2"/>
    <w:rsid w:val="00DB720A"/>
    <w:rsid w:val="00DB7252"/>
    <w:rsid w:val="00DB7F74"/>
    <w:rsid w:val="00DC06A7"/>
    <w:rsid w:val="00DC0830"/>
    <w:rsid w:val="00DC0A2C"/>
    <w:rsid w:val="00DC0B17"/>
    <w:rsid w:val="00DC2324"/>
    <w:rsid w:val="00DC25CE"/>
    <w:rsid w:val="00DC2D1C"/>
    <w:rsid w:val="00DC4AD9"/>
    <w:rsid w:val="00DC5AE9"/>
    <w:rsid w:val="00DC5C55"/>
    <w:rsid w:val="00DC5F39"/>
    <w:rsid w:val="00DC6774"/>
    <w:rsid w:val="00DC72B1"/>
    <w:rsid w:val="00DC7906"/>
    <w:rsid w:val="00DD0993"/>
    <w:rsid w:val="00DD148F"/>
    <w:rsid w:val="00DD1980"/>
    <w:rsid w:val="00DD26DF"/>
    <w:rsid w:val="00DD2A2F"/>
    <w:rsid w:val="00DD2AE5"/>
    <w:rsid w:val="00DD323E"/>
    <w:rsid w:val="00DD3742"/>
    <w:rsid w:val="00DD3744"/>
    <w:rsid w:val="00DD3F91"/>
    <w:rsid w:val="00DD55BD"/>
    <w:rsid w:val="00DD5AF9"/>
    <w:rsid w:val="00DD622D"/>
    <w:rsid w:val="00DD6346"/>
    <w:rsid w:val="00DD680B"/>
    <w:rsid w:val="00DD6A3D"/>
    <w:rsid w:val="00DD6AA2"/>
    <w:rsid w:val="00DD6AEF"/>
    <w:rsid w:val="00DE11C8"/>
    <w:rsid w:val="00DE23FB"/>
    <w:rsid w:val="00DE24A3"/>
    <w:rsid w:val="00DE2AB5"/>
    <w:rsid w:val="00DE2C8F"/>
    <w:rsid w:val="00DE3429"/>
    <w:rsid w:val="00DE3AC4"/>
    <w:rsid w:val="00DE45CE"/>
    <w:rsid w:val="00DE5606"/>
    <w:rsid w:val="00DE5D84"/>
    <w:rsid w:val="00DE7997"/>
    <w:rsid w:val="00DE7CED"/>
    <w:rsid w:val="00DF02C6"/>
    <w:rsid w:val="00DF158B"/>
    <w:rsid w:val="00DF1BA3"/>
    <w:rsid w:val="00DF1FDE"/>
    <w:rsid w:val="00DF2EB6"/>
    <w:rsid w:val="00DF2EF8"/>
    <w:rsid w:val="00DF2F82"/>
    <w:rsid w:val="00DF303E"/>
    <w:rsid w:val="00DF3447"/>
    <w:rsid w:val="00DF4303"/>
    <w:rsid w:val="00DF492D"/>
    <w:rsid w:val="00DF4F35"/>
    <w:rsid w:val="00DF56DB"/>
    <w:rsid w:val="00DF5885"/>
    <w:rsid w:val="00DF5A2C"/>
    <w:rsid w:val="00DF6058"/>
    <w:rsid w:val="00DF6984"/>
    <w:rsid w:val="00DF77E6"/>
    <w:rsid w:val="00E0096E"/>
    <w:rsid w:val="00E0190D"/>
    <w:rsid w:val="00E0300A"/>
    <w:rsid w:val="00E031BE"/>
    <w:rsid w:val="00E034EB"/>
    <w:rsid w:val="00E0575D"/>
    <w:rsid w:val="00E06046"/>
    <w:rsid w:val="00E063F5"/>
    <w:rsid w:val="00E06D9B"/>
    <w:rsid w:val="00E070B8"/>
    <w:rsid w:val="00E10534"/>
    <w:rsid w:val="00E119FC"/>
    <w:rsid w:val="00E12AB9"/>
    <w:rsid w:val="00E1323C"/>
    <w:rsid w:val="00E138B2"/>
    <w:rsid w:val="00E13CBE"/>
    <w:rsid w:val="00E13E46"/>
    <w:rsid w:val="00E1470C"/>
    <w:rsid w:val="00E15825"/>
    <w:rsid w:val="00E1704B"/>
    <w:rsid w:val="00E20694"/>
    <w:rsid w:val="00E20E81"/>
    <w:rsid w:val="00E2275C"/>
    <w:rsid w:val="00E22E56"/>
    <w:rsid w:val="00E2301A"/>
    <w:rsid w:val="00E2305C"/>
    <w:rsid w:val="00E24336"/>
    <w:rsid w:val="00E24658"/>
    <w:rsid w:val="00E24A4F"/>
    <w:rsid w:val="00E25377"/>
    <w:rsid w:val="00E26208"/>
    <w:rsid w:val="00E2692E"/>
    <w:rsid w:val="00E27500"/>
    <w:rsid w:val="00E27626"/>
    <w:rsid w:val="00E27883"/>
    <w:rsid w:val="00E3012C"/>
    <w:rsid w:val="00E303AB"/>
    <w:rsid w:val="00E317E7"/>
    <w:rsid w:val="00E31830"/>
    <w:rsid w:val="00E33677"/>
    <w:rsid w:val="00E33B29"/>
    <w:rsid w:val="00E349BB"/>
    <w:rsid w:val="00E34D01"/>
    <w:rsid w:val="00E34F36"/>
    <w:rsid w:val="00E34FFA"/>
    <w:rsid w:val="00E3504F"/>
    <w:rsid w:val="00E352CA"/>
    <w:rsid w:val="00E3542F"/>
    <w:rsid w:val="00E35AA2"/>
    <w:rsid w:val="00E35E8A"/>
    <w:rsid w:val="00E374E9"/>
    <w:rsid w:val="00E3771D"/>
    <w:rsid w:val="00E37ECB"/>
    <w:rsid w:val="00E405E9"/>
    <w:rsid w:val="00E408EC"/>
    <w:rsid w:val="00E41C8A"/>
    <w:rsid w:val="00E43EA0"/>
    <w:rsid w:val="00E43EE6"/>
    <w:rsid w:val="00E44C46"/>
    <w:rsid w:val="00E45413"/>
    <w:rsid w:val="00E45442"/>
    <w:rsid w:val="00E45B0D"/>
    <w:rsid w:val="00E4694D"/>
    <w:rsid w:val="00E46A45"/>
    <w:rsid w:val="00E46A4F"/>
    <w:rsid w:val="00E47C13"/>
    <w:rsid w:val="00E51798"/>
    <w:rsid w:val="00E519EC"/>
    <w:rsid w:val="00E519ED"/>
    <w:rsid w:val="00E522BB"/>
    <w:rsid w:val="00E53553"/>
    <w:rsid w:val="00E537CA"/>
    <w:rsid w:val="00E54464"/>
    <w:rsid w:val="00E54B0F"/>
    <w:rsid w:val="00E54CF2"/>
    <w:rsid w:val="00E55405"/>
    <w:rsid w:val="00E56188"/>
    <w:rsid w:val="00E57211"/>
    <w:rsid w:val="00E57519"/>
    <w:rsid w:val="00E57676"/>
    <w:rsid w:val="00E577C7"/>
    <w:rsid w:val="00E6180D"/>
    <w:rsid w:val="00E622F1"/>
    <w:rsid w:val="00E62B7F"/>
    <w:rsid w:val="00E634D5"/>
    <w:rsid w:val="00E64036"/>
    <w:rsid w:val="00E640ED"/>
    <w:rsid w:val="00E65DD2"/>
    <w:rsid w:val="00E665C9"/>
    <w:rsid w:val="00E66AD1"/>
    <w:rsid w:val="00E6714A"/>
    <w:rsid w:val="00E70473"/>
    <w:rsid w:val="00E705F4"/>
    <w:rsid w:val="00E70823"/>
    <w:rsid w:val="00E725A2"/>
    <w:rsid w:val="00E72FA0"/>
    <w:rsid w:val="00E73A2B"/>
    <w:rsid w:val="00E74BE3"/>
    <w:rsid w:val="00E74FE0"/>
    <w:rsid w:val="00E76C54"/>
    <w:rsid w:val="00E77301"/>
    <w:rsid w:val="00E776B1"/>
    <w:rsid w:val="00E77B89"/>
    <w:rsid w:val="00E81118"/>
    <w:rsid w:val="00E8120D"/>
    <w:rsid w:val="00E815C7"/>
    <w:rsid w:val="00E81AEA"/>
    <w:rsid w:val="00E821C7"/>
    <w:rsid w:val="00E8380D"/>
    <w:rsid w:val="00E838B3"/>
    <w:rsid w:val="00E87047"/>
    <w:rsid w:val="00E873B8"/>
    <w:rsid w:val="00E875EB"/>
    <w:rsid w:val="00E905EC"/>
    <w:rsid w:val="00E90E6D"/>
    <w:rsid w:val="00E919F7"/>
    <w:rsid w:val="00E91BD1"/>
    <w:rsid w:val="00E92B38"/>
    <w:rsid w:val="00E92C4E"/>
    <w:rsid w:val="00E93D9F"/>
    <w:rsid w:val="00E96566"/>
    <w:rsid w:val="00E96FA7"/>
    <w:rsid w:val="00E974B3"/>
    <w:rsid w:val="00E97517"/>
    <w:rsid w:val="00E97DB7"/>
    <w:rsid w:val="00EA0ED4"/>
    <w:rsid w:val="00EA0F40"/>
    <w:rsid w:val="00EA1B7F"/>
    <w:rsid w:val="00EA1D3F"/>
    <w:rsid w:val="00EA277E"/>
    <w:rsid w:val="00EA356B"/>
    <w:rsid w:val="00EA3B0B"/>
    <w:rsid w:val="00EA4BB8"/>
    <w:rsid w:val="00EA531F"/>
    <w:rsid w:val="00EA5559"/>
    <w:rsid w:val="00EA5867"/>
    <w:rsid w:val="00EA5D46"/>
    <w:rsid w:val="00EA5E80"/>
    <w:rsid w:val="00EA6395"/>
    <w:rsid w:val="00EA63E9"/>
    <w:rsid w:val="00EA6BB8"/>
    <w:rsid w:val="00EA6E64"/>
    <w:rsid w:val="00EA7C03"/>
    <w:rsid w:val="00EB0A08"/>
    <w:rsid w:val="00EB0ADD"/>
    <w:rsid w:val="00EB0EE5"/>
    <w:rsid w:val="00EB2405"/>
    <w:rsid w:val="00EB253F"/>
    <w:rsid w:val="00EB297C"/>
    <w:rsid w:val="00EB3469"/>
    <w:rsid w:val="00EB4390"/>
    <w:rsid w:val="00EB4742"/>
    <w:rsid w:val="00EB491A"/>
    <w:rsid w:val="00EB4DAE"/>
    <w:rsid w:val="00EB4EEB"/>
    <w:rsid w:val="00EB54D3"/>
    <w:rsid w:val="00EB64F1"/>
    <w:rsid w:val="00EB6786"/>
    <w:rsid w:val="00EB75FD"/>
    <w:rsid w:val="00EB7AAB"/>
    <w:rsid w:val="00EC0016"/>
    <w:rsid w:val="00EC1E13"/>
    <w:rsid w:val="00EC4076"/>
    <w:rsid w:val="00EC40AA"/>
    <w:rsid w:val="00EC4610"/>
    <w:rsid w:val="00EC552C"/>
    <w:rsid w:val="00EC57DA"/>
    <w:rsid w:val="00EC699B"/>
    <w:rsid w:val="00EC790D"/>
    <w:rsid w:val="00ED0BB0"/>
    <w:rsid w:val="00ED0C45"/>
    <w:rsid w:val="00ED10B9"/>
    <w:rsid w:val="00ED134D"/>
    <w:rsid w:val="00ED1AFA"/>
    <w:rsid w:val="00ED1D83"/>
    <w:rsid w:val="00ED2022"/>
    <w:rsid w:val="00ED3EB2"/>
    <w:rsid w:val="00ED4E85"/>
    <w:rsid w:val="00ED5429"/>
    <w:rsid w:val="00ED6FAD"/>
    <w:rsid w:val="00ED735A"/>
    <w:rsid w:val="00ED7626"/>
    <w:rsid w:val="00ED797F"/>
    <w:rsid w:val="00ED7A68"/>
    <w:rsid w:val="00ED7F8D"/>
    <w:rsid w:val="00EE0C2D"/>
    <w:rsid w:val="00EE0E91"/>
    <w:rsid w:val="00EE1095"/>
    <w:rsid w:val="00EE14D7"/>
    <w:rsid w:val="00EE1EFE"/>
    <w:rsid w:val="00EE2249"/>
    <w:rsid w:val="00EE22F7"/>
    <w:rsid w:val="00EE31F9"/>
    <w:rsid w:val="00EE483D"/>
    <w:rsid w:val="00EE5BA9"/>
    <w:rsid w:val="00EE6314"/>
    <w:rsid w:val="00EE6835"/>
    <w:rsid w:val="00EE6DC3"/>
    <w:rsid w:val="00EF00BC"/>
    <w:rsid w:val="00EF0352"/>
    <w:rsid w:val="00EF2A17"/>
    <w:rsid w:val="00EF30E3"/>
    <w:rsid w:val="00EF3B6C"/>
    <w:rsid w:val="00EF52C5"/>
    <w:rsid w:val="00EF55D1"/>
    <w:rsid w:val="00EF5615"/>
    <w:rsid w:val="00EF6064"/>
    <w:rsid w:val="00EF6BCD"/>
    <w:rsid w:val="00EF6C84"/>
    <w:rsid w:val="00EF7784"/>
    <w:rsid w:val="00F0059B"/>
    <w:rsid w:val="00F0168E"/>
    <w:rsid w:val="00F01FB8"/>
    <w:rsid w:val="00F02D2C"/>
    <w:rsid w:val="00F03ED7"/>
    <w:rsid w:val="00F04B3D"/>
    <w:rsid w:val="00F04DD7"/>
    <w:rsid w:val="00F06159"/>
    <w:rsid w:val="00F070E5"/>
    <w:rsid w:val="00F07431"/>
    <w:rsid w:val="00F07CC7"/>
    <w:rsid w:val="00F07E42"/>
    <w:rsid w:val="00F10D4E"/>
    <w:rsid w:val="00F10D95"/>
    <w:rsid w:val="00F11E27"/>
    <w:rsid w:val="00F11FB4"/>
    <w:rsid w:val="00F12496"/>
    <w:rsid w:val="00F13311"/>
    <w:rsid w:val="00F139E7"/>
    <w:rsid w:val="00F14A85"/>
    <w:rsid w:val="00F14CE1"/>
    <w:rsid w:val="00F15720"/>
    <w:rsid w:val="00F1671D"/>
    <w:rsid w:val="00F16D21"/>
    <w:rsid w:val="00F202EA"/>
    <w:rsid w:val="00F207DB"/>
    <w:rsid w:val="00F20984"/>
    <w:rsid w:val="00F20FD8"/>
    <w:rsid w:val="00F210CF"/>
    <w:rsid w:val="00F211A5"/>
    <w:rsid w:val="00F219C6"/>
    <w:rsid w:val="00F25660"/>
    <w:rsid w:val="00F25746"/>
    <w:rsid w:val="00F2676A"/>
    <w:rsid w:val="00F3029B"/>
    <w:rsid w:val="00F302F0"/>
    <w:rsid w:val="00F308EE"/>
    <w:rsid w:val="00F30E6F"/>
    <w:rsid w:val="00F31F71"/>
    <w:rsid w:val="00F3204F"/>
    <w:rsid w:val="00F32117"/>
    <w:rsid w:val="00F32FE9"/>
    <w:rsid w:val="00F33345"/>
    <w:rsid w:val="00F3446F"/>
    <w:rsid w:val="00F3493B"/>
    <w:rsid w:val="00F35494"/>
    <w:rsid w:val="00F36416"/>
    <w:rsid w:val="00F364F3"/>
    <w:rsid w:val="00F37573"/>
    <w:rsid w:val="00F37C52"/>
    <w:rsid w:val="00F4117E"/>
    <w:rsid w:val="00F41752"/>
    <w:rsid w:val="00F41C6F"/>
    <w:rsid w:val="00F4243E"/>
    <w:rsid w:val="00F42E5D"/>
    <w:rsid w:val="00F43164"/>
    <w:rsid w:val="00F4336E"/>
    <w:rsid w:val="00F442C9"/>
    <w:rsid w:val="00F45987"/>
    <w:rsid w:val="00F45ABF"/>
    <w:rsid w:val="00F45D63"/>
    <w:rsid w:val="00F45ED9"/>
    <w:rsid w:val="00F46DA3"/>
    <w:rsid w:val="00F4705C"/>
    <w:rsid w:val="00F47DDD"/>
    <w:rsid w:val="00F50355"/>
    <w:rsid w:val="00F50C87"/>
    <w:rsid w:val="00F5202B"/>
    <w:rsid w:val="00F536E1"/>
    <w:rsid w:val="00F53A47"/>
    <w:rsid w:val="00F542F6"/>
    <w:rsid w:val="00F55630"/>
    <w:rsid w:val="00F55F3D"/>
    <w:rsid w:val="00F560D7"/>
    <w:rsid w:val="00F56AB3"/>
    <w:rsid w:val="00F5734F"/>
    <w:rsid w:val="00F57E85"/>
    <w:rsid w:val="00F611FC"/>
    <w:rsid w:val="00F623A6"/>
    <w:rsid w:val="00F62B3F"/>
    <w:rsid w:val="00F6304F"/>
    <w:rsid w:val="00F6485C"/>
    <w:rsid w:val="00F65BCB"/>
    <w:rsid w:val="00F6607A"/>
    <w:rsid w:val="00F661EB"/>
    <w:rsid w:val="00F6677C"/>
    <w:rsid w:val="00F708C6"/>
    <w:rsid w:val="00F70A92"/>
    <w:rsid w:val="00F718B4"/>
    <w:rsid w:val="00F72FEB"/>
    <w:rsid w:val="00F732F5"/>
    <w:rsid w:val="00F7380A"/>
    <w:rsid w:val="00F73882"/>
    <w:rsid w:val="00F74558"/>
    <w:rsid w:val="00F7457A"/>
    <w:rsid w:val="00F7463E"/>
    <w:rsid w:val="00F74FFF"/>
    <w:rsid w:val="00F75ABA"/>
    <w:rsid w:val="00F762A8"/>
    <w:rsid w:val="00F7698A"/>
    <w:rsid w:val="00F770EE"/>
    <w:rsid w:val="00F773A6"/>
    <w:rsid w:val="00F7796E"/>
    <w:rsid w:val="00F81CF1"/>
    <w:rsid w:val="00F81E15"/>
    <w:rsid w:val="00F82490"/>
    <w:rsid w:val="00F82734"/>
    <w:rsid w:val="00F8279D"/>
    <w:rsid w:val="00F834EA"/>
    <w:rsid w:val="00F8392A"/>
    <w:rsid w:val="00F844F6"/>
    <w:rsid w:val="00F85891"/>
    <w:rsid w:val="00F861EA"/>
    <w:rsid w:val="00F86D04"/>
    <w:rsid w:val="00F86F5C"/>
    <w:rsid w:val="00F87819"/>
    <w:rsid w:val="00F90CA2"/>
    <w:rsid w:val="00F90F4A"/>
    <w:rsid w:val="00F91B8C"/>
    <w:rsid w:val="00F934A1"/>
    <w:rsid w:val="00F93BFE"/>
    <w:rsid w:val="00F93E64"/>
    <w:rsid w:val="00F9582F"/>
    <w:rsid w:val="00F95C5A"/>
    <w:rsid w:val="00F96B33"/>
    <w:rsid w:val="00F96F0E"/>
    <w:rsid w:val="00FA00D0"/>
    <w:rsid w:val="00FA0746"/>
    <w:rsid w:val="00FA08B6"/>
    <w:rsid w:val="00FA0B3A"/>
    <w:rsid w:val="00FA21E4"/>
    <w:rsid w:val="00FA228F"/>
    <w:rsid w:val="00FA2397"/>
    <w:rsid w:val="00FA26D1"/>
    <w:rsid w:val="00FA3A46"/>
    <w:rsid w:val="00FA3E8C"/>
    <w:rsid w:val="00FA3FB1"/>
    <w:rsid w:val="00FA40F9"/>
    <w:rsid w:val="00FA45BA"/>
    <w:rsid w:val="00FA4DBC"/>
    <w:rsid w:val="00FA523E"/>
    <w:rsid w:val="00FA574B"/>
    <w:rsid w:val="00FA6001"/>
    <w:rsid w:val="00FA60AE"/>
    <w:rsid w:val="00FA60CC"/>
    <w:rsid w:val="00FA60D1"/>
    <w:rsid w:val="00FA6225"/>
    <w:rsid w:val="00FA62FB"/>
    <w:rsid w:val="00FA6C7E"/>
    <w:rsid w:val="00FA757C"/>
    <w:rsid w:val="00FA78F1"/>
    <w:rsid w:val="00FB095F"/>
    <w:rsid w:val="00FB0CFA"/>
    <w:rsid w:val="00FB0F8F"/>
    <w:rsid w:val="00FB10DD"/>
    <w:rsid w:val="00FB12DC"/>
    <w:rsid w:val="00FB1E62"/>
    <w:rsid w:val="00FB29B9"/>
    <w:rsid w:val="00FB2B4A"/>
    <w:rsid w:val="00FB2F56"/>
    <w:rsid w:val="00FB2FF8"/>
    <w:rsid w:val="00FB3368"/>
    <w:rsid w:val="00FB4580"/>
    <w:rsid w:val="00FB5318"/>
    <w:rsid w:val="00FB56ED"/>
    <w:rsid w:val="00FB5A63"/>
    <w:rsid w:val="00FB611B"/>
    <w:rsid w:val="00FB6A29"/>
    <w:rsid w:val="00FB7A79"/>
    <w:rsid w:val="00FC02BD"/>
    <w:rsid w:val="00FC1753"/>
    <w:rsid w:val="00FC1D38"/>
    <w:rsid w:val="00FC236B"/>
    <w:rsid w:val="00FC25C0"/>
    <w:rsid w:val="00FC2B00"/>
    <w:rsid w:val="00FC2E2C"/>
    <w:rsid w:val="00FC33E1"/>
    <w:rsid w:val="00FC3856"/>
    <w:rsid w:val="00FC41E5"/>
    <w:rsid w:val="00FC427B"/>
    <w:rsid w:val="00FC4C3E"/>
    <w:rsid w:val="00FC5D23"/>
    <w:rsid w:val="00FC68E2"/>
    <w:rsid w:val="00FC6E2B"/>
    <w:rsid w:val="00FC7AC4"/>
    <w:rsid w:val="00FC7CE4"/>
    <w:rsid w:val="00FD0125"/>
    <w:rsid w:val="00FD0E84"/>
    <w:rsid w:val="00FD1677"/>
    <w:rsid w:val="00FD1A7C"/>
    <w:rsid w:val="00FD24C3"/>
    <w:rsid w:val="00FD2EDD"/>
    <w:rsid w:val="00FD318E"/>
    <w:rsid w:val="00FD340E"/>
    <w:rsid w:val="00FD3A97"/>
    <w:rsid w:val="00FD57D0"/>
    <w:rsid w:val="00FD626B"/>
    <w:rsid w:val="00FD6BA2"/>
    <w:rsid w:val="00FD6DB1"/>
    <w:rsid w:val="00FD715D"/>
    <w:rsid w:val="00FD78C8"/>
    <w:rsid w:val="00FD7B57"/>
    <w:rsid w:val="00FD7FC0"/>
    <w:rsid w:val="00FE0B06"/>
    <w:rsid w:val="00FE1368"/>
    <w:rsid w:val="00FE181D"/>
    <w:rsid w:val="00FE45E2"/>
    <w:rsid w:val="00FE5088"/>
    <w:rsid w:val="00FE5109"/>
    <w:rsid w:val="00FE652C"/>
    <w:rsid w:val="00FE6FDE"/>
    <w:rsid w:val="00FF073E"/>
    <w:rsid w:val="00FF2DA2"/>
    <w:rsid w:val="00FF2E82"/>
    <w:rsid w:val="00FF3D0A"/>
    <w:rsid w:val="00FF3E10"/>
    <w:rsid w:val="00FF44D8"/>
    <w:rsid w:val="00FF4780"/>
    <w:rsid w:val="00FF5091"/>
    <w:rsid w:val="00FF5EA2"/>
    <w:rsid w:val="00FF644F"/>
    <w:rsid w:val="00FF6E90"/>
    <w:rsid w:val="00FF76BC"/>
    <w:rsid w:val="00FF7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57FA6"/>
  <w15:chartTrackingRefBased/>
  <w15:docId w15:val="{1C009FDB-6582-4C07-AF7A-B3A59647E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1428"/>
  </w:style>
  <w:style w:type="paragraph" w:styleId="1">
    <w:name w:val="heading 1"/>
    <w:basedOn w:val="a"/>
    <w:link w:val="10"/>
    <w:uiPriority w:val="1"/>
    <w:qFormat/>
    <w:rsid w:val="00983262"/>
    <w:pPr>
      <w:widowControl w:val="0"/>
      <w:autoSpaceDE w:val="0"/>
      <w:autoSpaceDN w:val="0"/>
      <w:spacing w:before="75" w:after="0" w:line="240" w:lineRule="auto"/>
      <w:ind w:left="-1"/>
      <w:jc w:val="center"/>
      <w:outlineLvl w:val="0"/>
    </w:pPr>
    <w:rPr>
      <w:rFonts w:ascii="Times New Roman" w:eastAsia="Times New Roman" w:hAnsi="Times New Roman" w:cs="Times New Roman"/>
      <w:b/>
      <w:bCs/>
      <w:sz w:val="28"/>
      <w:szCs w:val="28"/>
      <w:lang w:val="kk-KZ"/>
    </w:rPr>
  </w:style>
  <w:style w:type="paragraph" w:styleId="2">
    <w:name w:val="heading 2"/>
    <w:basedOn w:val="a"/>
    <w:link w:val="20"/>
    <w:uiPriority w:val="1"/>
    <w:qFormat/>
    <w:rsid w:val="00983262"/>
    <w:pPr>
      <w:widowControl w:val="0"/>
      <w:autoSpaceDE w:val="0"/>
      <w:autoSpaceDN w:val="0"/>
      <w:spacing w:after="0" w:line="319" w:lineRule="exact"/>
      <w:ind w:left="709"/>
      <w:jc w:val="center"/>
      <w:outlineLvl w:val="1"/>
    </w:pPr>
    <w:rPr>
      <w:rFonts w:ascii="Times New Roman" w:eastAsia="Times New Roman" w:hAnsi="Times New Roman" w:cs="Times New Roman"/>
      <w:b/>
      <w:bCs/>
      <w:sz w:val="28"/>
      <w:szCs w:val="28"/>
      <w:lang w:val="kk-KZ"/>
    </w:rPr>
  </w:style>
  <w:style w:type="paragraph" w:styleId="3">
    <w:name w:val="heading 3"/>
    <w:basedOn w:val="a"/>
    <w:next w:val="a"/>
    <w:link w:val="30"/>
    <w:uiPriority w:val="9"/>
    <w:unhideWhenUsed/>
    <w:qFormat/>
    <w:rsid w:val="002C07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B52F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750B9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983262"/>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1"/>
    <w:rsid w:val="00983262"/>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983262"/>
    <w:pPr>
      <w:widowControl w:val="0"/>
      <w:autoSpaceDE w:val="0"/>
      <w:autoSpaceDN w:val="0"/>
      <w:spacing w:after="0" w:line="240" w:lineRule="auto"/>
      <w:ind w:left="141" w:firstLine="567"/>
      <w:jc w:val="both"/>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983262"/>
    <w:rPr>
      <w:rFonts w:ascii="Times New Roman" w:eastAsia="Times New Roman" w:hAnsi="Times New Roman" w:cs="Times New Roman"/>
      <w:sz w:val="28"/>
      <w:szCs w:val="28"/>
      <w:lang w:val="kk-KZ"/>
    </w:rPr>
  </w:style>
  <w:style w:type="paragraph" w:customStyle="1" w:styleId="Default">
    <w:name w:val="Default"/>
    <w:rsid w:val="00374507"/>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34"/>
    <w:qFormat/>
    <w:rsid w:val="00374507"/>
    <w:pPr>
      <w:widowControl w:val="0"/>
      <w:autoSpaceDE w:val="0"/>
      <w:autoSpaceDN w:val="0"/>
      <w:spacing w:after="0" w:line="240" w:lineRule="auto"/>
      <w:ind w:left="1276" w:firstLine="710"/>
    </w:pPr>
    <w:rPr>
      <w:rFonts w:ascii="Times New Roman" w:eastAsia="Times New Roman" w:hAnsi="Times New Roman" w:cs="Times New Roman"/>
      <w:lang w:val="kk-KZ"/>
    </w:rPr>
  </w:style>
  <w:style w:type="paragraph" w:styleId="11">
    <w:name w:val="toc 1"/>
    <w:basedOn w:val="a"/>
    <w:uiPriority w:val="1"/>
    <w:qFormat/>
    <w:rsid w:val="004017F7"/>
    <w:pPr>
      <w:widowControl w:val="0"/>
      <w:autoSpaceDE w:val="0"/>
      <w:autoSpaceDN w:val="0"/>
      <w:spacing w:after="0" w:line="240" w:lineRule="auto"/>
      <w:ind w:left="249"/>
    </w:pPr>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FB6A29"/>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B6A29"/>
    <w:pPr>
      <w:widowControl w:val="0"/>
      <w:autoSpaceDE w:val="0"/>
      <w:autoSpaceDN w:val="0"/>
      <w:spacing w:after="0" w:line="240" w:lineRule="auto"/>
    </w:pPr>
    <w:rPr>
      <w:rFonts w:ascii="Times New Roman" w:eastAsia="Times New Roman" w:hAnsi="Times New Roman" w:cs="Times New Roman"/>
      <w:lang w:val="kk-KZ"/>
    </w:rPr>
  </w:style>
  <w:style w:type="character" w:styleId="a6">
    <w:name w:val="Strong"/>
    <w:basedOn w:val="a0"/>
    <w:uiPriority w:val="22"/>
    <w:qFormat/>
    <w:rsid w:val="00F95C5A"/>
    <w:rPr>
      <w:b/>
      <w:bCs/>
    </w:rPr>
  </w:style>
  <w:style w:type="character" w:customStyle="1" w:styleId="rynqvb">
    <w:name w:val="rynqvb"/>
    <w:basedOn w:val="a0"/>
    <w:rsid w:val="00E81118"/>
  </w:style>
  <w:style w:type="paragraph" w:styleId="a7">
    <w:name w:val="Normal (Web)"/>
    <w:aliases w:val="Обычный (Web),Знак Знак6,Знак Знак,Знак,Обычный (веб) Знак1,Обычный (веб) Знак Знак,Обычный (веб) Знак,Знак4,Знак Знак Знак Знак,Обычный (веб) Знак Знак Знак Знак,Знак Знак Знак Знак Зн,Знак4 Знак Знак,Знак2,Знак Знак4,Знак21, Знак"/>
    <w:basedOn w:val="a"/>
    <w:link w:val="21"/>
    <w:uiPriority w:val="99"/>
    <w:unhideWhenUsed/>
    <w:qFormat/>
    <w:rsid w:val="00E81118"/>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991114"/>
    <w:rPr>
      <w:i/>
      <w:iCs/>
    </w:rPr>
  </w:style>
  <w:style w:type="character" w:customStyle="1" w:styleId="30">
    <w:name w:val="Заголовок 3 Знак"/>
    <w:basedOn w:val="a0"/>
    <w:link w:val="3"/>
    <w:uiPriority w:val="9"/>
    <w:rsid w:val="002C07D7"/>
    <w:rPr>
      <w:rFonts w:asciiTheme="majorHAnsi" w:eastAsiaTheme="majorEastAsia" w:hAnsiTheme="majorHAnsi" w:cstheme="majorBidi"/>
      <w:color w:val="1F4D78" w:themeColor="accent1" w:themeShade="7F"/>
      <w:sz w:val="24"/>
      <w:szCs w:val="24"/>
    </w:rPr>
  </w:style>
  <w:style w:type="paragraph" w:styleId="a9">
    <w:name w:val="header"/>
    <w:basedOn w:val="a"/>
    <w:link w:val="aa"/>
    <w:uiPriority w:val="99"/>
    <w:unhideWhenUsed/>
    <w:rsid w:val="006B3D77"/>
    <w:pPr>
      <w:tabs>
        <w:tab w:val="center" w:pos="4844"/>
        <w:tab w:val="right" w:pos="9689"/>
      </w:tabs>
      <w:spacing w:after="0" w:line="240" w:lineRule="auto"/>
    </w:pPr>
  </w:style>
  <w:style w:type="character" w:customStyle="1" w:styleId="aa">
    <w:name w:val="Верхний колонтитул Знак"/>
    <w:basedOn w:val="a0"/>
    <w:link w:val="a9"/>
    <w:uiPriority w:val="99"/>
    <w:rsid w:val="006B3D77"/>
  </w:style>
  <w:style w:type="paragraph" w:styleId="ab">
    <w:name w:val="footer"/>
    <w:basedOn w:val="a"/>
    <w:link w:val="ac"/>
    <w:uiPriority w:val="99"/>
    <w:unhideWhenUsed/>
    <w:rsid w:val="006B3D77"/>
    <w:pPr>
      <w:tabs>
        <w:tab w:val="center" w:pos="4844"/>
        <w:tab w:val="right" w:pos="9689"/>
      </w:tabs>
      <w:spacing w:after="0" w:line="240" w:lineRule="auto"/>
    </w:pPr>
  </w:style>
  <w:style w:type="character" w:customStyle="1" w:styleId="ac">
    <w:name w:val="Нижний колонтитул Знак"/>
    <w:basedOn w:val="a0"/>
    <w:link w:val="ab"/>
    <w:uiPriority w:val="99"/>
    <w:rsid w:val="006B3D77"/>
  </w:style>
  <w:style w:type="character" w:customStyle="1" w:styleId="40">
    <w:name w:val="Заголовок 4 Знак"/>
    <w:basedOn w:val="a0"/>
    <w:link w:val="4"/>
    <w:uiPriority w:val="9"/>
    <w:semiHidden/>
    <w:rsid w:val="004B52FC"/>
    <w:rPr>
      <w:rFonts w:asciiTheme="majorHAnsi" w:eastAsiaTheme="majorEastAsia" w:hAnsiTheme="majorHAnsi" w:cstheme="majorBidi"/>
      <w:i/>
      <w:iCs/>
      <w:color w:val="2E74B5" w:themeColor="accent1" w:themeShade="BF"/>
    </w:rPr>
  </w:style>
  <w:style w:type="paragraph" w:styleId="HTML">
    <w:name w:val="HTML Preformatted"/>
    <w:basedOn w:val="a"/>
    <w:link w:val="HTML0"/>
    <w:uiPriority w:val="99"/>
    <w:unhideWhenUsed/>
    <w:rsid w:val="004B5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B52FC"/>
    <w:rPr>
      <w:rFonts w:ascii="Courier New" w:eastAsia="Times New Roman" w:hAnsi="Courier New" w:cs="Courier New"/>
      <w:sz w:val="20"/>
      <w:szCs w:val="20"/>
    </w:rPr>
  </w:style>
  <w:style w:type="character" w:customStyle="1" w:styleId="hljs-code">
    <w:name w:val="hljs-code"/>
    <w:basedOn w:val="a0"/>
    <w:rsid w:val="004B52FC"/>
  </w:style>
  <w:style w:type="character" w:styleId="ad">
    <w:name w:val="Hyperlink"/>
    <w:basedOn w:val="a0"/>
    <w:uiPriority w:val="99"/>
    <w:unhideWhenUsed/>
    <w:rsid w:val="00435DA3"/>
    <w:rPr>
      <w:color w:val="0000FF"/>
      <w:u w:val="single"/>
    </w:rPr>
  </w:style>
  <w:style w:type="character" w:customStyle="1" w:styleId="50">
    <w:name w:val="Заголовок 5 Знак"/>
    <w:basedOn w:val="a0"/>
    <w:link w:val="5"/>
    <w:uiPriority w:val="9"/>
    <w:semiHidden/>
    <w:rsid w:val="00750B9C"/>
    <w:rPr>
      <w:rFonts w:asciiTheme="majorHAnsi" w:eastAsiaTheme="majorEastAsia" w:hAnsiTheme="majorHAnsi" w:cstheme="majorBidi"/>
      <w:color w:val="2E74B5" w:themeColor="accent1" w:themeShade="BF"/>
    </w:rPr>
  </w:style>
  <w:style w:type="character" w:styleId="ae">
    <w:name w:val="FollowedHyperlink"/>
    <w:basedOn w:val="a0"/>
    <w:uiPriority w:val="99"/>
    <w:semiHidden/>
    <w:unhideWhenUsed/>
    <w:rsid w:val="00EA7C03"/>
    <w:rPr>
      <w:color w:val="954F72" w:themeColor="followedHyperlink"/>
      <w:u w:val="single"/>
    </w:rPr>
  </w:style>
  <w:style w:type="paragraph" w:styleId="af">
    <w:name w:val="Balloon Text"/>
    <w:basedOn w:val="a"/>
    <w:link w:val="af0"/>
    <w:uiPriority w:val="99"/>
    <w:semiHidden/>
    <w:unhideWhenUsed/>
    <w:rsid w:val="0083482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3482C"/>
    <w:rPr>
      <w:rFonts w:ascii="Segoe UI" w:hAnsi="Segoe UI" w:cs="Segoe UI"/>
      <w:sz w:val="18"/>
      <w:szCs w:val="18"/>
    </w:rPr>
  </w:style>
  <w:style w:type="table" w:styleId="af1">
    <w:name w:val="Table Grid"/>
    <w:aliases w:val="Table Grid"/>
    <w:basedOn w:val="a1"/>
    <w:uiPriority w:val="39"/>
    <w:qFormat/>
    <w:rsid w:val="003769E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бычный (веб) Знак2"/>
    <w:aliases w:val="Обычный (Web) Знак,Знак Знак6 Знак,Знак Знак Знак,Знак Знак1,Обычный (веб) Знак1 Знак,Обычный (веб) Знак Знак Знак,Обычный (веб) Знак Знак1,Знак4 Знак,Знак Знак Знак Знак Знак,Обычный (веб) Знак Знак Знак Знак Знак,Знак2 Знак"/>
    <w:link w:val="a7"/>
    <w:uiPriority w:val="99"/>
    <w:locked/>
    <w:rsid w:val="006A27CF"/>
    <w:rPr>
      <w:rFonts w:ascii="Times New Roman" w:eastAsia="Times New Roman" w:hAnsi="Times New Roman" w:cs="Times New Roman"/>
      <w:sz w:val="24"/>
      <w:szCs w:val="24"/>
    </w:rPr>
  </w:style>
  <w:style w:type="character" w:customStyle="1" w:styleId="y2iqfc">
    <w:name w:val="y2iqfc"/>
    <w:basedOn w:val="a0"/>
    <w:rsid w:val="00C213FC"/>
  </w:style>
  <w:style w:type="character" w:styleId="af2">
    <w:name w:val="Placeholder Text"/>
    <w:basedOn w:val="a0"/>
    <w:uiPriority w:val="99"/>
    <w:semiHidden/>
    <w:rsid w:val="00C213FC"/>
    <w:rPr>
      <w:color w:val="808080"/>
    </w:rPr>
  </w:style>
  <w:style w:type="paragraph" w:customStyle="1" w:styleId="FirstParagraph">
    <w:name w:val="First Paragraph"/>
    <w:basedOn w:val="a3"/>
    <w:next w:val="a3"/>
    <w:qFormat/>
    <w:rsid w:val="00A15497"/>
    <w:pPr>
      <w:widowControl/>
      <w:autoSpaceDE/>
      <w:autoSpaceDN/>
      <w:spacing w:before="180" w:after="180"/>
      <w:ind w:left="0" w:firstLine="0"/>
      <w:jc w:val="left"/>
    </w:pPr>
    <w:rPr>
      <w:rFonts w:asciiTheme="minorHAnsi" w:hAnsiTheme="minorHAnsi"/>
      <w:sz w:val="24"/>
      <w:szCs w:val="24"/>
      <w:lang w:val="en-US"/>
    </w:rPr>
  </w:style>
  <w:style w:type="character" w:customStyle="1" w:styleId="apple-converted-space">
    <w:name w:val="apple-converted-space"/>
    <w:basedOn w:val="a0"/>
    <w:rsid w:val="00A2168E"/>
  </w:style>
  <w:style w:type="character" w:customStyle="1" w:styleId="highlighthighlightpbr3q">
    <w:name w:val="highlight_highlight__pbr3q"/>
    <w:basedOn w:val="a0"/>
    <w:rsid w:val="00CF075F"/>
  </w:style>
  <w:style w:type="character" w:customStyle="1" w:styleId="UnresolvedMention">
    <w:name w:val="Unresolved Mention"/>
    <w:basedOn w:val="a0"/>
    <w:uiPriority w:val="99"/>
    <w:semiHidden/>
    <w:unhideWhenUsed/>
    <w:rsid w:val="00CF075F"/>
    <w:rPr>
      <w:color w:val="605E5C"/>
      <w:shd w:val="clear" w:color="auto" w:fill="E1DFDD"/>
    </w:rPr>
  </w:style>
  <w:style w:type="character" w:customStyle="1" w:styleId="katex-mathml">
    <w:name w:val="katex-mathml"/>
    <w:basedOn w:val="a0"/>
    <w:rsid w:val="006E2615"/>
  </w:style>
  <w:style w:type="character" w:customStyle="1" w:styleId="mord">
    <w:name w:val="mord"/>
    <w:basedOn w:val="a0"/>
    <w:rsid w:val="00AC55BE"/>
  </w:style>
  <w:style w:type="character" w:customStyle="1" w:styleId="mrel">
    <w:name w:val="mrel"/>
    <w:basedOn w:val="a0"/>
    <w:rsid w:val="00AC5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9134">
      <w:bodyDiv w:val="1"/>
      <w:marLeft w:val="0"/>
      <w:marRight w:val="0"/>
      <w:marTop w:val="0"/>
      <w:marBottom w:val="0"/>
      <w:divBdr>
        <w:top w:val="none" w:sz="0" w:space="0" w:color="auto"/>
        <w:left w:val="none" w:sz="0" w:space="0" w:color="auto"/>
        <w:bottom w:val="none" w:sz="0" w:space="0" w:color="auto"/>
        <w:right w:val="none" w:sz="0" w:space="0" w:color="auto"/>
      </w:divBdr>
    </w:div>
    <w:div w:id="14043322">
      <w:bodyDiv w:val="1"/>
      <w:marLeft w:val="0"/>
      <w:marRight w:val="0"/>
      <w:marTop w:val="0"/>
      <w:marBottom w:val="0"/>
      <w:divBdr>
        <w:top w:val="none" w:sz="0" w:space="0" w:color="auto"/>
        <w:left w:val="none" w:sz="0" w:space="0" w:color="auto"/>
        <w:bottom w:val="none" w:sz="0" w:space="0" w:color="auto"/>
        <w:right w:val="none" w:sz="0" w:space="0" w:color="auto"/>
      </w:divBdr>
    </w:div>
    <w:div w:id="19670991">
      <w:bodyDiv w:val="1"/>
      <w:marLeft w:val="0"/>
      <w:marRight w:val="0"/>
      <w:marTop w:val="0"/>
      <w:marBottom w:val="0"/>
      <w:divBdr>
        <w:top w:val="none" w:sz="0" w:space="0" w:color="auto"/>
        <w:left w:val="none" w:sz="0" w:space="0" w:color="auto"/>
        <w:bottom w:val="none" w:sz="0" w:space="0" w:color="auto"/>
        <w:right w:val="none" w:sz="0" w:space="0" w:color="auto"/>
      </w:divBdr>
    </w:div>
    <w:div w:id="32511373">
      <w:bodyDiv w:val="1"/>
      <w:marLeft w:val="0"/>
      <w:marRight w:val="0"/>
      <w:marTop w:val="0"/>
      <w:marBottom w:val="0"/>
      <w:divBdr>
        <w:top w:val="none" w:sz="0" w:space="0" w:color="auto"/>
        <w:left w:val="none" w:sz="0" w:space="0" w:color="auto"/>
        <w:bottom w:val="none" w:sz="0" w:space="0" w:color="auto"/>
        <w:right w:val="none" w:sz="0" w:space="0" w:color="auto"/>
      </w:divBdr>
    </w:div>
    <w:div w:id="45498155">
      <w:bodyDiv w:val="1"/>
      <w:marLeft w:val="0"/>
      <w:marRight w:val="0"/>
      <w:marTop w:val="0"/>
      <w:marBottom w:val="0"/>
      <w:divBdr>
        <w:top w:val="none" w:sz="0" w:space="0" w:color="auto"/>
        <w:left w:val="none" w:sz="0" w:space="0" w:color="auto"/>
        <w:bottom w:val="none" w:sz="0" w:space="0" w:color="auto"/>
        <w:right w:val="none" w:sz="0" w:space="0" w:color="auto"/>
      </w:divBdr>
    </w:div>
    <w:div w:id="54670952">
      <w:bodyDiv w:val="1"/>
      <w:marLeft w:val="0"/>
      <w:marRight w:val="0"/>
      <w:marTop w:val="0"/>
      <w:marBottom w:val="0"/>
      <w:divBdr>
        <w:top w:val="none" w:sz="0" w:space="0" w:color="auto"/>
        <w:left w:val="none" w:sz="0" w:space="0" w:color="auto"/>
        <w:bottom w:val="none" w:sz="0" w:space="0" w:color="auto"/>
        <w:right w:val="none" w:sz="0" w:space="0" w:color="auto"/>
      </w:divBdr>
    </w:div>
    <w:div w:id="66344769">
      <w:bodyDiv w:val="1"/>
      <w:marLeft w:val="0"/>
      <w:marRight w:val="0"/>
      <w:marTop w:val="0"/>
      <w:marBottom w:val="0"/>
      <w:divBdr>
        <w:top w:val="none" w:sz="0" w:space="0" w:color="auto"/>
        <w:left w:val="none" w:sz="0" w:space="0" w:color="auto"/>
        <w:bottom w:val="none" w:sz="0" w:space="0" w:color="auto"/>
        <w:right w:val="none" w:sz="0" w:space="0" w:color="auto"/>
      </w:divBdr>
    </w:div>
    <w:div w:id="73405705">
      <w:bodyDiv w:val="1"/>
      <w:marLeft w:val="0"/>
      <w:marRight w:val="0"/>
      <w:marTop w:val="0"/>
      <w:marBottom w:val="0"/>
      <w:divBdr>
        <w:top w:val="none" w:sz="0" w:space="0" w:color="auto"/>
        <w:left w:val="none" w:sz="0" w:space="0" w:color="auto"/>
        <w:bottom w:val="none" w:sz="0" w:space="0" w:color="auto"/>
        <w:right w:val="none" w:sz="0" w:space="0" w:color="auto"/>
      </w:divBdr>
    </w:div>
    <w:div w:id="91821142">
      <w:bodyDiv w:val="1"/>
      <w:marLeft w:val="0"/>
      <w:marRight w:val="0"/>
      <w:marTop w:val="0"/>
      <w:marBottom w:val="0"/>
      <w:divBdr>
        <w:top w:val="none" w:sz="0" w:space="0" w:color="auto"/>
        <w:left w:val="none" w:sz="0" w:space="0" w:color="auto"/>
        <w:bottom w:val="none" w:sz="0" w:space="0" w:color="auto"/>
        <w:right w:val="none" w:sz="0" w:space="0" w:color="auto"/>
      </w:divBdr>
    </w:div>
    <w:div w:id="105005017">
      <w:bodyDiv w:val="1"/>
      <w:marLeft w:val="0"/>
      <w:marRight w:val="0"/>
      <w:marTop w:val="0"/>
      <w:marBottom w:val="0"/>
      <w:divBdr>
        <w:top w:val="none" w:sz="0" w:space="0" w:color="auto"/>
        <w:left w:val="none" w:sz="0" w:space="0" w:color="auto"/>
        <w:bottom w:val="none" w:sz="0" w:space="0" w:color="auto"/>
        <w:right w:val="none" w:sz="0" w:space="0" w:color="auto"/>
      </w:divBdr>
    </w:div>
    <w:div w:id="108476553">
      <w:bodyDiv w:val="1"/>
      <w:marLeft w:val="0"/>
      <w:marRight w:val="0"/>
      <w:marTop w:val="0"/>
      <w:marBottom w:val="0"/>
      <w:divBdr>
        <w:top w:val="none" w:sz="0" w:space="0" w:color="auto"/>
        <w:left w:val="none" w:sz="0" w:space="0" w:color="auto"/>
        <w:bottom w:val="none" w:sz="0" w:space="0" w:color="auto"/>
        <w:right w:val="none" w:sz="0" w:space="0" w:color="auto"/>
      </w:divBdr>
    </w:div>
    <w:div w:id="127744784">
      <w:bodyDiv w:val="1"/>
      <w:marLeft w:val="0"/>
      <w:marRight w:val="0"/>
      <w:marTop w:val="0"/>
      <w:marBottom w:val="0"/>
      <w:divBdr>
        <w:top w:val="none" w:sz="0" w:space="0" w:color="auto"/>
        <w:left w:val="none" w:sz="0" w:space="0" w:color="auto"/>
        <w:bottom w:val="none" w:sz="0" w:space="0" w:color="auto"/>
        <w:right w:val="none" w:sz="0" w:space="0" w:color="auto"/>
      </w:divBdr>
    </w:div>
    <w:div w:id="131215299">
      <w:bodyDiv w:val="1"/>
      <w:marLeft w:val="0"/>
      <w:marRight w:val="0"/>
      <w:marTop w:val="0"/>
      <w:marBottom w:val="0"/>
      <w:divBdr>
        <w:top w:val="none" w:sz="0" w:space="0" w:color="auto"/>
        <w:left w:val="none" w:sz="0" w:space="0" w:color="auto"/>
        <w:bottom w:val="none" w:sz="0" w:space="0" w:color="auto"/>
        <w:right w:val="none" w:sz="0" w:space="0" w:color="auto"/>
      </w:divBdr>
    </w:div>
    <w:div w:id="133791195">
      <w:bodyDiv w:val="1"/>
      <w:marLeft w:val="0"/>
      <w:marRight w:val="0"/>
      <w:marTop w:val="0"/>
      <w:marBottom w:val="0"/>
      <w:divBdr>
        <w:top w:val="none" w:sz="0" w:space="0" w:color="auto"/>
        <w:left w:val="none" w:sz="0" w:space="0" w:color="auto"/>
        <w:bottom w:val="none" w:sz="0" w:space="0" w:color="auto"/>
        <w:right w:val="none" w:sz="0" w:space="0" w:color="auto"/>
      </w:divBdr>
    </w:div>
    <w:div w:id="141504031">
      <w:bodyDiv w:val="1"/>
      <w:marLeft w:val="0"/>
      <w:marRight w:val="0"/>
      <w:marTop w:val="0"/>
      <w:marBottom w:val="0"/>
      <w:divBdr>
        <w:top w:val="none" w:sz="0" w:space="0" w:color="auto"/>
        <w:left w:val="none" w:sz="0" w:space="0" w:color="auto"/>
        <w:bottom w:val="none" w:sz="0" w:space="0" w:color="auto"/>
        <w:right w:val="none" w:sz="0" w:space="0" w:color="auto"/>
      </w:divBdr>
    </w:div>
    <w:div w:id="146671775">
      <w:bodyDiv w:val="1"/>
      <w:marLeft w:val="0"/>
      <w:marRight w:val="0"/>
      <w:marTop w:val="0"/>
      <w:marBottom w:val="0"/>
      <w:divBdr>
        <w:top w:val="none" w:sz="0" w:space="0" w:color="auto"/>
        <w:left w:val="none" w:sz="0" w:space="0" w:color="auto"/>
        <w:bottom w:val="none" w:sz="0" w:space="0" w:color="auto"/>
        <w:right w:val="none" w:sz="0" w:space="0" w:color="auto"/>
      </w:divBdr>
    </w:div>
    <w:div w:id="158346766">
      <w:bodyDiv w:val="1"/>
      <w:marLeft w:val="0"/>
      <w:marRight w:val="0"/>
      <w:marTop w:val="0"/>
      <w:marBottom w:val="0"/>
      <w:divBdr>
        <w:top w:val="none" w:sz="0" w:space="0" w:color="auto"/>
        <w:left w:val="none" w:sz="0" w:space="0" w:color="auto"/>
        <w:bottom w:val="none" w:sz="0" w:space="0" w:color="auto"/>
        <w:right w:val="none" w:sz="0" w:space="0" w:color="auto"/>
      </w:divBdr>
    </w:div>
    <w:div w:id="160050770">
      <w:bodyDiv w:val="1"/>
      <w:marLeft w:val="0"/>
      <w:marRight w:val="0"/>
      <w:marTop w:val="0"/>
      <w:marBottom w:val="0"/>
      <w:divBdr>
        <w:top w:val="none" w:sz="0" w:space="0" w:color="auto"/>
        <w:left w:val="none" w:sz="0" w:space="0" w:color="auto"/>
        <w:bottom w:val="none" w:sz="0" w:space="0" w:color="auto"/>
        <w:right w:val="none" w:sz="0" w:space="0" w:color="auto"/>
      </w:divBdr>
    </w:div>
    <w:div w:id="166795763">
      <w:bodyDiv w:val="1"/>
      <w:marLeft w:val="0"/>
      <w:marRight w:val="0"/>
      <w:marTop w:val="0"/>
      <w:marBottom w:val="0"/>
      <w:divBdr>
        <w:top w:val="none" w:sz="0" w:space="0" w:color="auto"/>
        <w:left w:val="none" w:sz="0" w:space="0" w:color="auto"/>
        <w:bottom w:val="none" w:sz="0" w:space="0" w:color="auto"/>
        <w:right w:val="none" w:sz="0" w:space="0" w:color="auto"/>
      </w:divBdr>
    </w:div>
    <w:div w:id="178006811">
      <w:bodyDiv w:val="1"/>
      <w:marLeft w:val="0"/>
      <w:marRight w:val="0"/>
      <w:marTop w:val="0"/>
      <w:marBottom w:val="0"/>
      <w:divBdr>
        <w:top w:val="none" w:sz="0" w:space="0" w:color="auto"/>
        <w:left w:val="none" w:sz="0" w:space="0" w:color="auto"/>
        <w:bottom w:val="none" w:sz="0" w:space="0" w:color="auto"/>
        <w:right w:val="none" w:sz="0" w:space="0" w:color="auto"/>
      </w:divBdr>
    </w:div>
    <w:div w:id="194849148">
      <w:bodyDiv w:val="1"/>
      <w:marLeft w:val="0"/>
      <w:marRight w:val="0"/>
      <w:marTop w:val="0"/>
      <w:marBottom w:val="0"/>
      <w:divBdr>
        <w:top w:val="none" w:sz="0" w:space="0" w:color="auto"/>
        <w:left w:val="none" w:sz="0" w:space="0" w:color="auto"/>
        <w:bottom w:val="none" w:sz="0" w:space="0" w:color="auto"/>
        <w:right w:val="none" w:sz="0" w:space="0" w:color="auto"/>
      </w:divBdr>
    </w:div>
    <w:div w:id="197742995">
      <w:bodyDiv w:val="1"/>
      <w:marLeft w:val="0"/>
      <w:marRight w:val="0"/>
      <w:marTop w:val="0"/>
      <w:marBottom w:val="0"/>
      <w:divBdr>
        <w:top w:val="none" w:sz="0" w:space="0" w:color="auto"/>
        <w:left w:val="none" w:sz="0" w:space="0" w:color="auto"/>
        <w:bottom w:val="none" w:sz="0" w:space="0" w:color="auto"/>
        <w:right w:val="none" w:sz="0" w:space="0" w:color="auto"/>
      </w:divBdr>
    </w:div>
    <w:div w:id="198251358">
      <w:bodyDiv w:val="1"/>
      <w:marLeft w:val="0"/>
      <w:marRight w:val="0"/>
      <w:marTop w:val="0"/>
      <w:marBottom w:val="0"/>
      <w:divBdr>
        <w:top w:val="none" w:sz="0" w:space="0" w:color="auto"/>
        <w:left w:val="none" w:sz="0" w:space="0" w:color="auto"/>
        <w:bottom w:val="none" w:sz="0" w:space="0" w:color="auto"/>
        <w:right w:val="none" w:sz="0" w:space="0" w:color="auto"/>
      </w:divBdr>
    </w:div>
    <w:div w:id="206453248">
      <w:bodyDiv w:val="1"/>
      <w:marLeft w:val="0"/>
      <w:marRight w:val="0"/>
      <w:marTop w:val="0"/>
      <w:marBottom w:val="0"/>
      <w:divBdr>
        <w:top w:val="none" w:sz="0" w:space="0" w:color="auto"/>
        <w:left w:val="none" w:sz="0" w:space="0" w:color="auto"/>
        <w:bottom w:val="none" w:sz="0" w:space="0" w:color="auto"/>
        <w:right w:val="none" w:sz="0" w:space="0" w:color="auto"/>
      </w:divBdr>
    </w:div>
    <w:div w:id="236476444">
      <w:bodyDiv w:val="1"/>
      <w:marLeft w:val="0"/>
      <w:marRight w:val="0"/>
      <w:marTop w:val="0"/>
      <w:marBottom w:val="0"/>
      <w:divBdr>
        <w:top w:val="none" w:sz="0" w:space="0" w:color="auto"/>
        <w:left w:val="none" w:sz="0" w:space="0" w:color="auto"/>
        <w:bottom w:val="none" w:sz="0" w:space="0" w:color="auto"/>
        <w:right w:val="none" w:sz="0" w:space="0" w:color="auto"/>
      </w:divBdr>
    </w:div>
    <w:div w:id="241455994">
      <w:bodyDiv w:val="1"/>
      <w:marLeft w:val="0"/>
      <w:marRight w:val="0"/>
      <w:marTop w:val="0"/>
      <w:marBottom w:val="0"/>
      <w:divBdr>
        <w:top w:val="none" w:sz="0" w:space="0" w:color="auto"/>
        <w:left w:val="none" w:sz="0" w:space="0" w:color="auto"/>
        <w:bottom w:val="none" w:sz="0" w:space="0" w:color="auto"/>
        <w:right w:val="none" w:sz="0" w:space="0" w:color="auto"/>
      </w:divBdr>
    </w:div>
    <w:div w:id="256136819">
      <w:bodyDiv w:val="1"/>
      <w:marLeft w:val="0"/>
      <w:marRight w:val="0"/>
      <w:marTop w:val="0"/>
      <w:marBottom w:val="0"/>
      <w:divBdr>
        <w:top w:val="none" w:sz="0" w:space="0" w:color="auto"/>
        <w:left w:val="none" w:sz="0" w:space="0" w:color="auto"/>
        <w:bottom w:val="none" w:sz="0" w:space="0" w:color="auto"/>
        <w:right w:val="none" w:sz="0" w:space="0" w:color="auto"/>
      </w:divBdr>
    </w:div>
    <w:div w:id="265235194">
      <w:bodyDiv w:val="1"/>
      <w:marLeft w:val="0"/>
      <w:marRight w:val="0"/>
      <w:marTop w:val="0"/>
      <w:marBottom w:val="0"/>
      <w:divBdr>
        <w:top w:val="none" w:sz="0" w:space="0" w:color="auto"/>
        <w:left w:val="none" w:sz="0" w:space="0" w:color="auto"/>
        <w:bottom w:val="none" w:sz="0" w:space="0" w:color="auto"/>
        <w:right w:val="none" w:sz="0" w:space="0" w:color="auto"/>
      </w:divBdr>
    </w:div>
    <w:div w:id="307126087">
      <w:bodyDiv w:val="1"/>
      <w:marLeft w:val="0"/>
      <w:marRight w:val="0"/>
      <w:marTop w:val="0"/>
      <w:marBottom w:val="0"/>
      <w:divBdr>
        <w:top w:val="none" w:sz="0" w:space="0" w:color="auto"/>
        <w:left w:val="none" w:sz="0" w:space="0" w:color="auto"/>
        <w:bottom w:val="none" w:sz="0" w:space="0" w:color="auto"/>
        <w:right w:val="none" w:sz="0" w:space="0" w:color="auto"/>
      </w:divBdr>
    </w:div>
    <w:div w:id="336925542">
      <w:bodyDiv w:val="1"/>
      <w:marLeft w:val="0"/>
      <w:marRight w:val="0"/>
      <w:marTop w:val="0"/>
      <w:marBottom w:val="0"/>
      <w:divBdr>
        <w:top w:val="none" w:sz="0" w:space="0" w:color="auto"/>
        <w:left w:val="none" w:sz="0" w:space="0" w:color="auto"/>
        <w:bottom w:val="none" w:sz="0" w:space="0" w:color="auto"/>
        <w:right w:val="none" w:sz="0" w:space="0" w:color="auto"/>
      </w:divBdr>
    </w:div>
    <w:div w:id="339238326">
      <w:bodyDiv w:val="1"/>
      <w:marLeft w:val="0"/>
      <w:marRight w:val="0"/>
      <w:marTop w:val="0"/>
      <w:marBottom w:val="0"/>
      <w:divBdr>
        <w:top w:val="none" w:sz="0" w:space="0" w:color="auto"/>
        <w:left w:val="none" w:sz="0" w:space="0" w:color="auto"/>
        <w:bottom w:val="none" w:sz="0" w:space="0" w:color="auto"/>
        <w:right w:val="none" w:sz="0" w:space="0" w:color="auto"/>
      </w:divBdr>
    </w:div>
    <w:div w:id="342366657">
      <w:bodyDiv w:val="1"/>
      <w:marLeft w:val="0"/>
      <w:marRight w:val="0"/>
      <w:marTop w:val="0"/>
      <w:marBottom w:val="0"/>
      <w:divBdr>
        <w:top w:val="none" w:sz="0" w:space="0" w:color="auto"/>
        <w:left w:val="none" w:sz="0" w:space="0" w:color="auto"/>
        <w:bottom w:val="none" w:sz="0" w:space="0" w:color="auto"/>
        <w:right w:val="none" w:sz="0" w:space="0" w:color="auto"/>
      </w:divBdr>
    </w:div>
    <w:div w:id="346643040">
      <w:bodyDiv w:val="1"/>
      <w:marLeft w:val="0"/>
      <w:marRight w:val="0"/>
      <w:marTop w:val="0"/>
      <w:marBottom w:val="0"/>
      <w:divBdr>
        <w:top w:val="none" w:sz="0" w:space="0" w:color="auto"/>
        <w:left w:val="none" w:sz="0" w:space="0" w:color="auto"/>
        <w:bottom w:val="none" w:sz="0" w:space="0" w:color="auto"/>
        <w:right w:val="none" w:sz="0" w:space="0" w:color="auto"/>
      </w:divBdr>
      <w:divsChild>
        <w:div w:id="1524977867">
          <w:marLeft w:val="0"/>
          <w:marRight w:val="0"/>
          <w:marTop w:val="0"/>
          <w:marBottom w:val="180"/>
          <w:divBdr>
            <w:top w:val="none" w:sz="0" w:space="0" w:color="auto"/>
            <w:left w:val="none" w:sz="0" w:space="0" w:color="auto"/>
            <w:bottom w:val="none" w:sz="0" w:space="0" w:color="auto"/>
            <w:right w:val="none" w:sz="0" w:space="0" w:color="auto"/>
          </w:divBdr>
        </w:div>
      </w:divsChild>
    </w:div>
    <w:div w:id="407922457">
      <w:bodyDiv w:val="1"/>
      <w:marLeft w:val="0"/>
      <w:marRight w:val="0"/>
      <w:marTop w:val="0"/>
      <w:marBottom w:val="0"/>
      <w:divBdr>
        <w:top w:val="none" w:sz="0" w:space="0" w:color="auto"/>
        <w:left w:val="none" w:sz="0" w:space="0" w:color="auto"/>
        <w:bottom w:val="none" w:sz="0" w:space="0" w:color="auto"/>
        <w:right w:val="none" w:sz="0" w:space="0" w:color="auto"/>
      </w:divBdr>
    </w:div>
    <w:div w:id="419102783">
      <w:bodyDiv w:val="1"/>
      <w:marLeft w:val="0"/>
      <w:marRight w:val="0"/>
      <w:marTop w:val="0"/>
      <w:marBottom w:val="0"/>
      <w:divBdr>
        <w:top w:val="none" w:sz="0" w:space="0" w:color="auto"/>
        <w:left w:val="none" w:sz="0" w:space="0" w:color="auto"/>
        <w:bottom w:val="none" w:sz="0" w:space="0" w:color="auto"/>
        <w:right w:val="none" w:sz="0" w:space="0" w:color="auto"/>
      </w:divBdr>
      <w:divsChild>
        <w:div w:id="1639993577">
          <w:marLeft w:val="547"/>
          <w:marRight w:val="0"/>
          <w:marTop w:val="0"/>
          <w:marBottom w:val="0"/>
          <w:divBdr>
            <w:top w:val="none" w:sz="0" w:space="0" w:color="auto"/>
            <w:left w:val="none" w:sz="0" w:space="0" w:color="auto"/>
            <w:bottom w:val="none" w:sz="0" w:space="0" w:color="auto"/>
            <w:right w:val="none" w:sz="0" w:space="0" w:color="auto"/>
          </w:divBdr>
        </w:div>
      </w:divsChild>
    </w:div>
    <w:div w:id="427892152">
      <w:bodyDiv w:val="1"/>
      <w:marLeft w:val="0"/>
      <w:marRight w:val="0"/>
      <w:marTop w:val="0"/>
      <w:marBottom w:val="0"/>
      <w:divBdr>
        <w:top w:val="none" w:sz="0" w:space="0" w:color="auto"/>
        <w:left w:val="none" w:sz="0" w:space="0" w:color="auto"/>
        <w:bottom w:val="none" w:sz="0" w:space="0" w:color="auto"/>
        <w:right w:val="none" w:sz="0" w:space="0" w:color="auto"/>
      </w:divBdr>
    </w:div>
    <w:div w:id="434642675">
      <w:bodyDiv w:val="1"/>
      <w:marLeft w:val="0"/>
      <w:marRight w:val="0"/>
      <w:marTop w:val="0"/>
      <w:marBottom w:val="0"/>
      <w:divBdr>
        <w:top w:val="none" w:sz="0" w:space="0" w:color="auto"/>
        <w:left w:val="none" w:sz="0" w:space="0" w:color="auto"/>
        <w:bottom w:val="none" w:sz="0" w:space="0" w:color="auto"/>
        <w:right w:val="none" w:sz="0" w:space="0" w:color="auto"/>
      </w:divBdr>
    </w:div>
    <w:div w:id="437868245">
      <w:bodyDiv w:val="1"/>
      <w:marLeft w:val="0"/>
      <w:marRight w:val="0"/>
      <w:marTop w:val="0"/>
      <w:marBottom w:val="0"/>
      <w:divBdr>
        <w:top w:val="none" w:sz="0" w:space="0" w:color="auto"/>
        <w:left w:val="none" w:sz="0" w:space="0" w:color="auto"/>
        <w:bottom w:val="none" w:sz="0" w:space="0" w:color="auto"/>
        <w:right w:val="none" w:sz="0" w:space="0" w:color="auto"/>
      </w:divBdr>
    </w:div>
    <w:div w:id="441732280">
      <w:bodyDiv w:val="1"/>
      <w:marLeft w:val="0"/>
      <w:marRight w:val="0"/>
      <w:marTop w:val="0"/>
      <w:marBottom w:val="0"/>
      <w:divBdr>
        <w:top w:val="none" w:sz="0" w:space="0" w:color="auto"/>
        <w:left w:val="none" w:sz="0" w:space="0" w:color="auto"/>
        <w:bottom w:val="none" w:sz="0" w:space="0" w:color="auto"/>
        <w:right w:val="none" w:sz="0" w:space="0" w:color="auto"/>
      </w:divBdr>
    </w:div>
    <w:div w:id="467404165">
      <w:bodyDiv w:val="1"/>
      <w:marLeft w:val="0"/>
      <w:marRight w:val="0"/>
      <w:marTop w:val="0"/>
      <w:marBottom w:val="0"/>
      <w:divBdr>
        <w:top w:val="none" w:sz="0" w:space="0" w:color="auto"/>
        <w:left w:val="none" w:sz="0" w:space="0" w:color="auto"/>
        <w:bottom w:val="none" w:sz="0" w:space="0" w:color="auto"/>
        <w:right w:val="none" w:sz="0" w:space="0" w:color="auto"/>
      </w:divBdr>
    </w:div>
    <w:div w:id="492913489">
      <w:bodyDiv w:val="1"/>
      <w:marLeft w:val="0"/>
      <w:marRight w:val="0"/>
      <w:marTop w:val="0"/>
      <w:marBottom w:val="0"/>
      <w:divBdr>
        <w:top w:val="none" w:sz="0" w:space="0" w:color="auto"/>
        <w:left w:val="none" w:sz="0" w:space="0" w:color="auto"/>
        <w:bottom w:val="none" w:sz="0" w:space="0" w:color="auto"/>
        <w:right w:val="none" w:sz="0" w:space="0" w:color="auto"/>
      </w:divBdr>
    </w:div>
    <w:div w:id="500967626">
      <w:bodyDiv w:val="1"/>
      <w:marLeft w:val="0"/>
      <w:marRight w:val="0"/>
      <w:marTop w:val="0"/>
      <w:marBottom w:val="0"/>
      <w:divBdr>
        <w:top w:val="none" w:sz="0" w:space="0" w:color="auto"/>
        <w:left w:val="none" w:sz="0" w:space="0" w:color="auto"/>
        <w:bottom w:val="none" w:sz="0" w:space="0" w:color="auto"/>
        <w:right w:val="none" w:sz="0" w:space="0" w:color="auto"/>
      </w:divBdr>
    </w:div>
    <w:div w:id="524252522">
      <w:bodyDiv w:val="1"/>
      <w:marLeft w:val="0"/>
      <w:marRight w:val="0"/>
      <w:marTop w:val="0"/>
      <w:marBottom w:val="0"/>
      <w:divBdr>
        <w:top w:val="none" w:sz="0" w:space="0" w:color="auto"/>
        <w:left w:val="none" w:sz="0" w:space="0" w:color="auto"/>
        <w:bottom w:val="none" w:sz="0" w:space="0" w:color="auto"/>
        <w:right w:val="none" w:sz="0" w:space="0" w:color="auto"/>
      </w:divBdr>
    </w:div>
    <w:div w:id="536508289">
      <w:bodyDiv w:val="1"/>
      <w:marLeft w:val="0"/>
      <w:marRight w:val="0"/>
      <w:marTop w:val="0"/>
      <w:marBottom w:val="0"/>
      <w:divBdr>
        <w:top w:val="none" w:sz="0" w:space="0" w:color="auto"/>
        <w:left w:val="none" w:sz="0" w:space="0" w:color="auto"/>
        <w:bottom w:val="none" w:sz="0" w:space="0" w:color="auto"/>
        <w:right w:val="none" w:sz="0" w:space="0" w:color="auto"/>
      </w:divBdr>
    </w:div>
    <w:div w:id="549922507">
      <w:bodyDiv w:val="1"/>
      <w:marLeft w:val="0"/>
      <w:marRight w:val="0"/>
      <w:marTop w:val="0"/>
      <w:marBottom w:val="0"/>
      <w:divBdr>
        <w:top w:val="none" w:sz="0" w:space="0" w:color="auto"/>
        <w:left w:val="none" w:sz="0" w:space="0" w:color="auto"/>
        <w:bottom w:val="none" w:sz="0" w:space="0" w:color="auto"/>
        <w:right w:val="none" w:sz="0" w:space="0" w:color="auto"/>
      </w:divBdr>
    </w:div>
    <w:div w:id="552615469">
      <w:bodyDiv w:val="1"/>
      <w:marLeft w:val="0"/>
      <w:marRight w:val="0"/>
      <w:marTop w:val="0"/>
      <w:marBottom w:val="0"/>
      <w:divBdr>
        <w:top w:val="none" w:sz="0" w:space="0" w:color="auto"/>
        <w:left w:val="none" w:sz="0" w:space="0" w:color="auto"/>
        <w:bottom w:val="none" w:sz="0" w:space="0" w:color="auto"/>
        <w:right w:val="none" w:sz="0" w:space="0" w:color="auto"/>
      </w:divBdr>
    </w:div>
    <w:div w:id="567108574">
      <w:bodyDiv w:val="1"/>
      <w:marLeft w:val="0"/>
      <w:marRight w:val="0"/>
      <w:marTop w:val="0"/>
      <w:marBottom w:val="0"/>
      <w:divBdr>
        <w:top w:val="none" w:sz="0" w:space="0" w:color="auto"/>
        <w:left w:val="none" w:sz="0" w:space="0" w:color="auto"/>
        <w:bottom w:val="none" w:sz="0" w:space="0" w:color="auto"/>
        <w:right w:val="none" w:sz="0" w:space="0" w:color="auto"/>
      </w:divBdr>
    </w:div>
    <w:div w:id="569194401">
      <w:bodyDiv w:val="1"/>
      <w:marLeft w:val="0"/>
      <w:marRight w:val="0"/>
      <w:marTop w:val="0"/>
      <w:marBottom w:val="0"/>
      <w:divBdr>
        <w:top w:val="none" w:sz="0" w:space="0" w:color="auto"/>
        <w:left w:val="none" w:sz="0" w:space="0" w:color="auto"/>
        <w:bottom w:val="none" w:sz="0" w:space="0" w:color="auto"/>
        <w:right w:val="none" w:sz="0" w:space="0" w:color="auto"/>
      </w:divBdr>
    </w:div>
    <w:div w:id="594753296">
      <w:bodyDiv w:val="1"/>
      <w:marLeft w:val="0"/>
      <w:marRight w:val="0"/>
      <w:marTop w:val="0"/>
      <w:marBottom w:val="0"/>
      <w:divBdr>
        <w:top w:val="none" w:sz="0" w:space="0" w:color="auto"/>
        <w:left w:val="none" w:sz="0" w:space="0" w:color="auto"/>
        <w:bottom w:val="none" w:sz="0" w:space="0" w:color="auto"/>
        <w:right w:val="none" w:sz="0" w:space="0" w:color="auto"/>
      </w:divBdr>
    </w:div>
    <w:div w:id="602567164">
      <w:bodyDiv w:val="1"/>
      <w:marLeft w:val="0"/>
      <w:marRight w:val="0"/>
      <w:marTop w:val="0"/>
      <w:marBottom w:val="0"/>
      <w:divBdr>
        <w:top w:val="none" w:sz="0" w:space="0" w:color="auto"/>
        <w:left w:val="none" w:sz="0" w:space="0" w:color="auto"/>
        <w:bottom w:val="none" w:sz="0" w:space="0" w:color="auto"/>
        <w:right w:val="none" w:sz="0" w:space="0" w:color="auto"/>
      </w:divBdr>
    </w:div>
    <w:div w:id="603343536">
      <w:bodyDiv w:val="1"/>
      <w:marLeft w:val="0"/>
      <w:marRight w:val="0"/>
      <w:marTop w:val="0"/>
      <w:marBottom w:val="0"/>
      <w:divBdr>
        <w:top w:val="none" w:sz="0" w:space="0" w:color="auto"/>
        <w:left w:val="none" w:sz="0" w:space="0" w:color="auto"/>
        <w:bottom w:val="none" w:sz="0" w:space="0" w:color="auto"/>
        <w:right w:val="none" w:sz="0" w:space="0" w:color="auto"/>
      </w:divBdr>
    </w:div>
    <w:div w:id="608316903">
      <w:bodyDiv w:val="1"/>
      <w:marLeft w:val="0"/>
      <w:marRight w:val="0"/>
      <w:marTop w:val="0"/>
      <w:marBottom w:val="0"/>
      <w:divBdr>
        <w:top w:val="none" w:sz="0" w:space="0" w:color="auto"/>
        <w:left w:val="none" w:sz="0" w:space="0" w:color="auto"/>
        <w:bottom w:val="none" w:sz="0" w:space="0" w:color="auto"/>
        <w:right w:val="none" w:sz="0" w:space="0" w:color="auto"/>
      </w:divBdr>
    </w:div>
    <w:div w:id="616176355">
      <w:bodyDiv w:val="1"/>
      <w:marLeft w:val="0"/>
      <w:marRight w:val="0"/>
      <w:marTop w:val="0"/>
      <w:marBottom w:val="0"/>
      <w:divBdr>
        <w:top w:val="none" w:sz="0" w:space="0" w:color="auto"/>
        <w:left w:val="none" w:sz="0" w:space="0" w:color="auto"/>
        <w:bottom w:val="none" w:sz="0" w:space="0" w:color="auto"/>
        <w:right w:val="none" w:sz="0" w:space="0" w:color="auto"/>
      </w:divBdr>
    </w:div>
    <w:div w:id="618530972">
      <w:bodyDiv w:val="1"/>
      <w:marLeft w:val="0"/>
      <w:marRight w:val="0"/>
      <w:marTop w:val="0"/>
      <w:marBottom w:val="0"/>
      <w:divBdr>
        <w:top w:val="none" w:sz="0" w:space="0" w:color="auto"/>
        <w:left w:val="none" w:sz="0" w:space="0" w:color="auto"/>
        <w:bottom w:val="none" w:sz="0" w:space="0" w:color="auto"/>
        <w:right w:val="none" w:sz="0" w:space="0" w:color="auto"/>
      </w:divBdr>
    </w:div>
    <w:div w:id="619149671">
      <w:bodyDiv w:val="1"/>
      <w:marLeft w:val="0"/>
      <w:marRight w:val="0"/>
      <w:marTop w:val="0"/>
      <w:marBottom w:val="0"/>
      <w:divBdr>
        <w:top w:val="none" w:sz="0" w:space="0" w:color="auto"/>
        <w:left w:val="none" w:sz="0" w:space="0" w:color="auto"/>
        <w:bottom w:val="none" w:sz="0" w:space="0" w:color="auto"/>
        <w:right w:val="none" w:sz="0" w:space="0" w:color="auto"/>
      </w:divBdr>
    </w:div>
    <w:div w:id="662049466">
      <w:bodyDiv w:val="1"/>
      <w:marLeft w:val="0"/>
      <w:marRight w:val="0"/>
      <w:marTop w:val="0"/>
      <w:marBottom w:val="0"/>
      <w:divBdr>
        <w:top w:val="none" w:sz="0" w:space="0" w:color="auto"/>
        <w:left w:val="none" w:sz="0" w:space="0" w:color="auto"/>
        <w:bottom w:val="none" w:sz="0" w:space="0" w:color="auto"/>
        <w:right w:val="none" w:sz="0" w:space="0" w:color="auto"/>
      </w:divBdr>
    </w:div>
    <w:div w:id="708262576">
      <w:bodyDiv w:val="1"/>
      <w:marLeft w:val="0"/>
      <w:marRight w:val="0"/>
      <w:marTop w:val="0"/>
      <w:marBottom w:val="0"/>
      <w:divBdr>
        <w:top w:val="none" w:sz="0" w:space="0" w:color="auto"/>
        <w:left w:val="none" w:sz="0" w:space="0" w:color="auto"/>
        <w:bottom w:val="none" w:sz="0" w:space="0" w:color="auto"/>
        <w:right w:val="none" w:sz="0" w:space="0" w:color="auto"/>
      </w:divBdr>
    </w:div>
    <w:div w:id="716785590">
      <w:bodyDiv w:val="1"/>
      <w:marLeft w:val="0"/>
      <w:marRight w:val="0"/>
      <w:marTop w:val="0"/>
      <w:marBottom w:val="0"/>
      <w:divBdr>
        <w:top w:val="none" w:sz="0" w:space="0" w:color="auto"/>
        <w:left w:val="none" w:sz="0" w:space="0" w:color="auto"/>
        <w:bottom w:val="none" w:sz="0" w:space="0" w:color="auto"/>
        <w:right w:val="none" w:sz="0" w:space="0" w:color="auto"/>
      </w:divBdr>
    </w:div>
    <w:div w:id="751244759">
      <w:bodyDiv w:val="1"/>
      <w:marLeft w:val="0"/>
      <w:marRight w:val="0"/>
      <w:marTop w:val="0"/>
      <w:marBottom w:val="0"/>
      <w:divBdr>
        <w:top w:val="none" w:sz="0" w:space="0" w:color="auto"/>
        <w:left w:val="none" w:sz="0" w:space="0" w:color="auto"/>
        <w:bottom w:val="none" w:sz="0" w:space="0" w:color="auto"/>
        <w:right w:val="none" w:sz="0" w:space="0" w:color="auto"/>
      </w:divBdr>
    </w:div>
    <w:div w:id="757941870">
      <w:bodyDiv w:val="1"/>
      <w:marLeft w:val="0"/>
      <w:marRight w:val="0"/>
      <w:marTop w:val="0"/>
      <w:marBottom w:val="0"/>
      <w:divBdr>
        <w:top w:val="none" w:sz="0" w:space="0" w:color="auto"/>
        <w:left w:val="none" w:sz="0" w:space="0" w:color="auto"/>
        <w:bottom w:val="none" w:sz="0" w:space="0" w:color="auto"/>
        <w:right w:val="none" w:sz="0" w:space="0" w:color="auto"/>
      </w:divBdr>
    </w:div>
    <w:div w:id="804665099">
      <w:bodyDiv w:val="1"/>
      <w:marLeft w:val="0"/>
      <w:marRight w:val="0"/>
      <w:marTop w:val="0"/>
      <w:marBottom w:val="0"/>
      <w:divBdr>
        <w:top w:val="none" w:sz="0" w:space="0" w:color="auto"/>
        <w:left w:val="none" w:sz="0" w:space="0" w:color="auto"/>
        <w:bottom w:val="none" w:sz="0" w:space="0" w:color="auto"/>
        <w:right w:val="none" w:sz="0" w:space="0" w:color="auto"/>
      </w:divBdr>
    </w:div>
    <w:div w:id="805244782">
      <w:bodyDiv w:val="1"/>
      <w:marLeft w:val="0"/>
      <w:marRight w:val="0"/>
      <w:marTop w:val="0"/>
      <w:marBottom w:val="0"/>
      <w:divBdr>
        <w:top w:val="none" w:sz="0" w:space="0" w:color="auto"/>
        <w:left w:val="none" w:sz="0" w:space="0" w:color="auto"/>
        <w:bottom w:val="none" w:sz="0" w:space="0" w:color="auto"/>
        <w:right w:val="none" w:sz="0" w:space="0" w:color="auto"/>
      </w:divBdr>
    </w:div>
    <w:div w:id="808282589">
      <w:bodyDiv w:val="1"/>
      <w:marLeft w:val="0"/>
      <w:marRight w:val="0"/>
      <w:marTop w:val="0"/>
      <w:marBottom w:val="0"/>
      <w:divBdr>
        <w:top w:val="none" w:sz="0" w:space="0" w:color="auto"/>
        <w:left w:val="none" w:sz="0" w:space="0" w:color="auto"/>
        <w:bottom w:val="none" w:sz="0" w:space="0" w:color="auto"/>
        <w:right w:val="none" w:sz="0" w:space="0" w:color="auto"/>
      </w:divBdr>
    </w:div>
    <w:div w:id="816411034">
      <w:bodyDiv w:val="1"/>
      <w:marLeft w:val="0"/>
      <w:marRight w:val="0"/>
      <w:marTop w:val="0"/>
      <w:marBottom w:val="0"/>
      <w:divBdr>
        <w:top w:val="none" w:sz="0" w:space="0" w:color="auto"/>
        <w:left w:val="none" w:sz="0" w:space="0" w:color="auto"/>
        <w:bottom w:val="none" w:sz="0" w:space="0" w:color="auto"/>
        <w:right w:val="none" w:sz="0" w:space="0" w:color="auto"/>
      </w:divBdr>
    </w:div>
    <w:div w:id="820082111">
      <w:bodyDiv w:val="1"/>
      <w:marLeft w:val="0"/>
      <w:marRight w:val="0"/>
      <w:marTop w:val="0"/>
      <w:marBottom w:val="0"/>
      <w:divBdr>
        <w:top w:val="none" w:sz="0" w:space="0" w:color="auto"/>
        <w:left w:val="none" w:sz="0" w:space="0" w:color="auto"/>
        <w:bottom w:val="none" w:sz="0" w:space="0" w:color="auto"/>
        <w:right w:val="none" w:sz="0" w:space="0" w:color="auto"/>
      </w:divBdr>
    </w:div>
    <w:div w:id="837355459">
      <w:bodyDiv w:val="1"/>
      <w:marLeft w:val="0"/>
      <w:marRight w:val="0"/>
      <w:marTop w:val="0"/>
      <w:marBottom w:val="0"/>
      <w:divBdr>
        <w:top w:val="none" w:sz="0" w:space="0" w:color="auto"/>
        <w:left w:val="none" w:sz="0" w:space="0" w:color="auto"/>
        <w:bottom w:val="none" w:sz="0" w:space="0" w:color="auto"/>
        <w:right w:val="none" w:sz="0" w:space="0" w:color="auto"/>
      </w:divBdr>
    </w:div>
    <w:div w:id="838272326">
      <w:bodyDiv w:val="1"/>
      <w:marLeft w:val="0"/>
      <w:marRight w:val="0"/>
      <w:marTop w:val="0"/>
      <w:marBottom w:val="0"/>
      <w:divBdr>
        <w:top w:val="none" w:sz="0" w:space="0" w:color="auto"/>
        <w:left w:val="none" w:sz="0" w:space="0" w:color="auto"/>
        <w:bottom w:val="none" w:sz="0" w:space="0" w:color="auto"/>
        <w:right w:val="none" w:sz="0" w:space="0" w:color="auto"/>
      </w:divBdr>
    </w:div>
    <w:div w:id="864556205">
      <w:bodyDiv w:val="1"/>
      <w:marLeft w:val="0"/>
      <w:marRight w:val="0"/>
      <w:marTop w:val="0"/>
      <w:marBottom w:val="0"/>
      <w:divBdr>
        <w:top w:val="none" w:sz="0" w:space="0" w:color="auto"/>
        <w:left w:val="none" w:sz="0" w:space="0" w:color="auto"/>
        <w:bottom w:val="none" w:sz="0" w:space="0" w:color="auto"/>
        <w:right w:val="none" w:sz="0" w:space="0" w:color="auto"/>
      </w:divBdr>
    </w:div>
    <w:div w:id="893467735">
      <w:bodyDiv w:val="1"/>
      <w:marLeft w:val="0"/>
      <w:marRight w:val="0"/>
      <w:marTop w:val="0"/>
      <w:marBottom w:val="0"/>
      <w:divBdr>
        <w:top w:val="none" w:sz="0" w:space="0" w:color="auto"/>
        <w:left w:val="none" w:sz="0" w:space="0" w:color="auto"/>
        <w:bottom w:val="none" w:sz="0" w:space="0" w:color="auto"/>
        <w:right w:val="none" w:sz="0" w:space="0" w:color="auto"/>
      </w:divBdr>
    </w:div>
    <w:div w:id="920020125">
      <w:bodyDiv w:val="1"/>
      <w:marLeft w:val="0"/>
      <w:marRight w:val="0"/>
      <w:marTop w:val="0"/>
      <w:marBottom w:val="0"/>
      <w:divBdr>
        <w:top w:val="none" w:sz="0" w:space="0" w:color="auto"/>
        <w:left w:val="none" w:sz="0" w:space="0" w:color="auto"/>
        <w:bottom w:val="none" w:sz="0" w:space="0" w:color="auto"/>
        <w:right w:val="none" w:sz="0" w:space="0" w:color="auto"/>
      </w:divBdr>
    </w:div>
    <w:div w:id="930358282">
      <w:bodyDiv w:val="1"/>
      <w:marLeft w:val="0"/>
      <w:marRight w:val="0"/>
      <w:marTop w:val="0"/>
      <w:marBottom w:val="0"/>
      <w:divBdr>
        <w:top w:val="none" w:sz="0" w:space="0" w:color="auto"/>
        <w:left w:val="none" w:sz="0" w:space="0" w:color="auto"/>
        <w:bottom w:val="none" w:sz="0" w:space="0" w:color="auto"/>
        <w:right w:val="none" w:sz="0" w:space="0" w:color="auto"/>
      </w:divBdr>
    </w:div>
    <w:div w:id="993412155">
      <w:bodyDiv w:val="1"/>
      <w:marLeft w:val="0"/>
      <w:marRight w:val="0"/>
      <w:marTop w:val="0"/>
      <w:marBottom w:val="0"/>
      <w:divBdr>
        <w:top w:val="none" w:sz="0" w:space="0" w:color="auto"/>
        <w:left w:val="none" w:sz="0" w:space="0" w:color="auto"/>
        <w:bottom w:val="none" w:sz="0" w:space="0" w:color="auto"/>
        <w:right w:val="none" w:sz="0" w:space="0" w:color="auto"/>
      </w:divBdr>
    </w:div>
    <w:div w:id="1018240005">
      <w:bodyDiv w:val="1"/>
      <w:marLeft w:val="0"/>
      <w:marRight w:val="0"/>
      <w:marTop w:val="0"/>
      <w:marBottom w:val="0"/>
      <w:divBdr>
        <w:top w:val="none" w:sz="0" w:space="0" w:color="auto"/>
        <w:left w:val="none" w:sz="0" w:space="0" w:color="auto"/>
        <w:bottom w:val="none" w:sz="0" w:space="0" w:color="auto"/>
        <w:right w:val="none" w:sz="0" w:space="0" w:color="auto"/>
      </w:divBdr>
    </w:div>
    <w:div w:id="1030840114">
      <w:bodyDiv w:val="1"/>
      <w:marLeft w:val="0"/>
      <w:marRight w:val="0"/>
      <w:marTop w:val="0"/>
      <w:marBottom w:val="0"/>
      <w:divBdr>
        <w:top w:val="none" w:sz="0" w:space="0" w:color="auto"/>
        <w:left w:val="none" w:sz="0" w:space="0" w:color="auto"/>
        <w:bottom w:val="none" w:sz="0" w:space="0" w:color="auto"/>
        <w:right w:val="none" w:sz="0" w:space="0" w:color="auto"/>
      </w:divBdr>
    </w:div>
    <w:div w:id="1059745362">
      <w:bodyDiv w:val="1"/>
      <w:marLeft w:val="0"/>
      <w:marRight w:val="0"/>
      <w:marTop w:val="0"/>
      <w:marBottom w:val="0"/>
      <w:divBdr>
        <w:top w:val="none" w:sz="0" w:space="0" w:color="auto"/>
        <w:left w:val="none" w:sz="0" w:space="0" w:color="auto"/>
        <w:bottom w:val="none" w:sz="0" w:space="0" w:color="auto"/>
        <w:right w:val="none" w:sz="0" w:space="0" w:color="auto"/>
      </w:divBdr>
    </w:div>
    <w:div w:id="1100219494">
      <w:bodyDiv w:val="1"/>
      <w:marLeft w:val="0"/>
      <w:marRight w:val="0"/>
      <w:marTop w:val="0"/>
      <w:marBottom w:val="0"/>
      <w:divBdr>
        <w:top w:val="none" w:sz="0" w:space="0" w:color="auto"/>
        <w:left w:val="none" w:sz="0" w:space="0" w:color="auto"/>
        <w:bottom w:val="none" w:sz="0" w:space="0" w:color="auto"/>
        <w:right w:val="none" w:sz="0" w:space="0" w:color="auto"/>
      </w:divBdr>
    </w:div>
    <w:div w:id="1115372506">
      <w:bodyDiv w:val="1"/>
      <w:marLeft w:val="0"/>
      <w:marRight w:val="0"/>
      <w:marTop w:val="0"/>
      <w:marBottom w:val="0"/>
      <w:divBdr>
        <w:top w:val="none" w:sz="0" w:space="0" w:color="auto"/>
        <w:left w:val="none" w:sz="0" w:space="0" w:color="auto"/>
        <w:bottom w:val="none" w:sz="0" w:space="0" w:color="auto"/>
        <w:right w:val="none" w:sz="0" w:space="0" w:color="auto"/>
      </w:divBdr>
    </w:div>
    <w:div w:id="1116364106">
      <w:bodyDiv w:val="1"/>
      <w:marLeft w:val="0"/>
      <w:marRight w:val="0"/>
      <w:marTop w:val="0"/>
      <w:marBottom w:val="0"/>
      <w:divBdr>
        <w:top w:val="none" w:sz="0" w:space="0" w:color="auto"/>
        <w:left w:val="none" w:sz="0" w:space="0" w:color="auto"/>
        <w:bottom w:val="none" w:sz="0" w:space="0" w:color="auto"/>
        <w:right w:val="none" w:sz="0" w:space="0" w:color="auto"/>
      </w:divBdr>
    </w:div>
    <w:div w:id="1116944536">
      <w:bodyDiv w:val="1"/>
      <w:marLeft w:val="0"/>
      <w:marRight w:val="0"/>
      <w:marTop w:val="0"/>
      <w:marBottom w:val="0"/>
      <w:divBdr>
        <w:top w:val="none" w:sz="0" w:space="0" w:color="auto"/>
        <w:left w:val="none" w:sz="0" w:space="0" w:color="auto"/>
        <w:bottom w:val="none" w:sz="0" w:space="0" w:color="auto"/>
        <w:right w:val="none" w:sz="0" w:space="0" w:color="auto"/>
      </w:divBdr>
    </w:div>
    <w:div w:id="1136533772">
      <w:bodyDiv w:val="1"/>
      <w:marLeft w:val="0"/>
      <w:marRight w:val="0"/>
      <w:marTop w:val="0"/>
      <w:marBottom w:val="0"/>
      <w:divBdr>
        <w:top w:val="none" w:sz="0" w:space="0" w:color="auto"/>
        <w:left w:val="none" w:sz="0" w:space="0" w:color="auto"/>
        <w:bottom w:val="none" w:sz="0" w:space="0" w:color="auto"/>
        <w:right w:val="none" w:sz="0" w:space="0" w:color="auto"/>
      </w:divBdr>
    </w:div>
    <w:div w:id="1140732417">
      <w:bodyDiv w:val="1"/>
      <w:marLeft w:val="0"/>
      <w:marRight w:val="0"/>
      <w:marTop w:val="0"/>
      <w:marBottom w:val="0"/>
      <w:divBdr>
        <w:top w:val="none" w:sz="0" w:space="0" w:color="auto"/>
        <w:left w:val="none" w:sz="0" w:space="0" w:color="auto"/>
        <w:bottom w:val="none" w:sz="0" w:space="0" w:color="auto"/>
        <w:right w:val="none" w:sz="0" w:space="0" w:color="auto"/>
      </w:divBdr>
    </w:div>
    <w:div w:id="1140997273">
      <w:bodyDiv w:val="1"/>
      <w:marLeft w:val="0"/>
      <w:marRight w:val="0"/>
      <w:marTop w:val="0"/>
      <w:marBottom w:val="0"/>
      <w:divBdr>
        <w:top w:val="none" w:sz="0" w:space="0" w:color="auto"/>
        <w:left w:val="none" w:sz="0" w:space="0" w:color="auto"/>
        <w:bottom w:val="none" w:sz="0" w:space="0" w:color="auto"/>
        <w:right w:val="none" w:sz="0" w:space="0" w:color="auto"/>
      </w:divBdr>
    </w:div>
    <w:div w:id="1141072285">
      <w:bodyDiv w:val="1"/>
      <w:marLeft w:val="0"/>
      <w:marRight w:val="0"/>
      <w:marTop w:val="0"/>
      <w:marBottom w:val="0"/>
      <w:divBdr>
        <w:top w:val="none" w:sz="0" w:space="0" w:color="auto"/>
        <w:left w:val="none" w:sz="0" w:space="0" w:color="auto"/>
        <w:bottom w:val="none" w:sz="0" w:space="0" w:color="auto"/>
        <w:right w:val="none" w:sz="0" w:space="0" w:color="auto"/>
      </w:divBdr>
    </w:div>
    <w:div w:id="1158955478">
      <w:bodyDiv w:val="1"/>
      <w:marLeft w:val="0"/>
      <w:marRight w:val="0"/>
      <w:marTop w:val="0"/>
      <w:marBottom w:val="0"/>
      <w:divBdr>
        <w:top w:val="none" w:sz="0" w:space="0" w:color="auto"/>
        <w:left w:val="none" w:sz="0" w:space="0" w:color="auto"/>
        <w:bottom w:val="none" w:sz="0" w:space="0" w:color="auto"/>
        <w:right w:val="none" w:sz="0" w:space="0" w:color="auto"/>
      </w:divBdr>
    </w:div>
    <w:div w:id="1186600878">
      <w:bodyDiv w:val="1"/>
      <w:marLeft w:val="0"/>
      <w:marRight w:val="0"/>
      <w:marTop w:val="0"/>
      <w:marBottom w:val="0"/>
      <w:divBdr>
        <w:top w:val="none" w:sz="0" w:space="0" w:color="auto"/>
        <w:left w:val="none" w:sz="0" w:space="0" w:color="auto"/>
        <w:bottom w:val="none" w:sz="0" w:space="0" w:color="auto"/>
        <w:right w:val="none" w:sz="0" w:space="0" w:color="auto"/>
      </w:divBdr>
    </w:div>
    <w:div w:id="1195343813">
      <w:bodyDiv w:val="1"/>
      <w:marLeft w:val="0"/>
      <w:marRight w:val="0"/>
      <w:marTop w:val="0"/>
      <w:marBottom w:val="0"/>
      <w:divBdr>
        <w:top w:val="none" w:sz="0" w:space="0" w:color="auto"/>
        <w:left w:val="none" w:sz="0" w:space="0" w:color="auto"/>
        <w:bottom w:val="none" w:sz="0" w:space="0" w:color="auto"/>
        <w:right w:val="none" w:sz="0" w:space="0" w:color="auto"/>
      </w:divBdr>
    </w:div>
    <w:div w:id="1224485681">
      <w:bodyDiv w:val="1"/>
      <w:marLeft w:val="0"/>
      <w:marRight w:val="0"/>
      <w:marTop w:val="0"/>
      <w:marBottom w:val="0"/>
      <w:divBdr>
        <w:top w:val="none" w:sz="0" w:space="0" w:color="auto"/>
        <w:left w:val="none" w:sz="0" w:space="0" w:color="auto"/>
        <w:bottom w:val="none" w:sz="0" w:space="0" w:color="auto"/>
        <w:right w:val="none" w:sz="0" w:space="0" w:color="auto"/>
      </w:divBdr>
    </w:div>
    <w:div w:id="1234778240">
      <w:bodyDiv w:val="1"/>
      <w:marLeft w:val="0"/>
      <w:marRight w:val="0"/>
      <w:marTop w:val="0"/>
      <w:marBottom w:val="0"/>
      <w:divBdr>
        <w:top w:val="none" w:sz="0" w:space="0" w:color="auto"/>
        <w:left w:val="none" w:sz="0" w:space="0" w:color="auto"/>
        <w:bottom w:val="none" w:sz="0" w:space="0" w:color="auto"/>
        <w:right w:val="none" w:sz="0" w:space="0" w:color="auto"/>
      </w:divBdr>
    </w:div>
    <w:div w:id="1238855947">
      <w:bodyDiv w:val="1"/>
      <w:marLeft w:val="0"/>
      <w:marRight w:val="0"/>
      <w:marTop w:val="0"/>
      <w:marBottom w:val="0"/>
      <w:divBdr>
        <w:top w:val="none" w:sz="0" w:space="0" w:color="auto"/>
        <w:left w:val="none" w:sz="0" w:space="0" w:color="auto"/>
        <w:bottom w:val="none" w:sz="0" w:space="0" w:color="auto"/>
        <w:right w:val="none" w:sz="0" w:space="0" w:color="auto"/>
      </w:divBdr>
    </w:div>
    <w:div w:id="1244560064">
      <w:bodyDiv w:val="1"/>
      <w:marLeft w:val="0"/>
      <w:marRight w:val="0"/>
      <w:marTop w:val="0"/>
      <w:marBottom w:val="0"/>
      <w:divBdr>
        <w:top w:val="none" w:sz="0" w:space="0" w:color="auto"/>
        <w:left w:val="none" w:sz="0" w:space="0" w:color="auto"/>
        <w:bottom w:val="none" w:sz="0" w:space="0" w:color="auto"/>
        <w:right w:val="none" w:sz="0" w:space="0" w:color="auto"/>
      </w:divBdr>
    </w:div>
    <w:div w:id="1255825526">
      <w:bodyDiv w:val="1"/>
      <w:marLeft w:val="0"/>
      <w:marRight w:val="0"/>
      <w:marTop w:val="0"/>
      <w:marBottom w:val="0"/>
      <w:divBdr>
        <w:top w:val="none" w:sz="0" w:space="0" w:color="auto"/>
        <w:left w:val="none" w:sz="0" w:space="0" w:color="auto"/>
        <w:bottom w:val="none" w:sz="0" w:space="0" w:color="auto"/>
        <w:right w:val="none" w:sz="0" w:space="0" w:color="auto"/>
      </w:divBdr>
    </w:div>
    <w:div w:id="1267540707">
      <w:bodyDiv w:val="1"/>
      <w:marLeft w:val="0"/>
      <w:marRight w:val="0"/>
      <w:marTop w:val="0"/>
      <w:marBottom w:val="0"/>
      <w:divBdr>
        <w:top w:val="none" w:sz="0" w:space="0" w:color="auto"/>
        <w:left w:val="none" w:sz="0" w:space="0" w:color="auto"/>
        <w:bottom w:val="none" w:sz="0" w:space="0" w:color="auto"/>
        <w:right w:val="none" w:sz="0" w:space="0" w:color="auto"/>
      </w:divBdr>
    </w:div>
    <w:div w:id="1277063241">
      <w:bodyDiv w:val="1"/>
      <w:marLeft w:val="0"/>
      <w:marRight w:val="0"/>
      <w:marTop w:val="0"/>
      <w:marBottom w:val="0"/>
      <w:divBdr>
        <w:top w:val="none" w:sz="0" w:space="0" w:color="auto"/>
        <w:left w:val="none" w:sz="0" w:space="0" w:color="auto"/>
        <w:bottom w:val="none" w:sz="0" w:space="0" w:color="auto"/>
        <w:right w:val="none" w:sz="0" w:space="0" w:color="auto"/>
      </w:divBdr>
    </w:div>
    <w:div w:id="1285232664">
      <w:bodyDiv w:val="1"/>
      <w:marLeft w:val="0"/>
      <w:marRight w:val="0"/>
      <w:marTop w:val="0"/>
      <w:marBottom w:val="0"/>
      <w:divBdr>
        <w:top w:val="none" w:sz="0" w:space="0" w:color="auto"/>
        <w:left w:val="none" w:sz="0" w:space="0" w:color="auto"/>
        <w:bottom w:val="none" w:sz="0" w:space="0" w:color="auto"/>
        <w:right w:val="none" w:sz="0" w:space="0" w:color="auto"/>
      </w:divBdr>
    </w:div>
    <w:div w:id="1292907823">
      <w:bodyDiv w:val="1"/>
      <w:marLeft w:val="0"/>
      <w:marRight w:val="0"/>
      <w:marTop w:val="0"/>
      <w:marBottom w:val="0"/>
      <w:divBdr>
        <w:top w:val="none" w:sz="0" w:space="0" w:color="auto"/>
        <w:left w:val="none" w:sz="0" w:space="0" w:color="auto"/>
        <w:bottom w:val="none" w:sz="0" w:space="0" w:color="auto"/>
        <w:right w:val="none" w:sz="0" w:space="0" w:color="auto"/>
      </w:divBdr>
    </w:div>
    <w:div w:id="1293947486">
      <w:bodyDiv w:val="1"/>
      <w:marLeft w:val="0"/>
      <w:marRight w:val="0"/>
      <w:marTop w:val="0"/>
      <w:marBottom w:val="0"/>
      <w:divBdr>
        <w:top w:val="none" w:sz="0" w:space="0" w:color="auto"/>
        <w:left w:val="none" w:sz="0" w:space="0" w:color="auto"/>
        <w:bottom w:val="none" w:sz="0" w:space="0" w:color="auto"/>
        <w:right w:val="none" w:sz="0" w:space="0" w:color="auto"/>
      </w:divBdr>
    </w:div>
    <w:div w:id="1295984123">
      <w:bodyDiv w:val="1"/>
      <w:marLeft w:val="0"/>
      <w:marRight w:val="0"/>
      <w:marTop w:val="0"/>
      <w:marBottom w:val="0"/>
      <w:divBdr>
        <w:top w:val="none" w:sz="0" w:space="0" w:color="auto"/>
        <w:left w:val="none" w:sz="0" w:space="0" w:color="auto"/>
        <w:bottom w:val="none" w:sz="0" w:space="0" w:color="auto"/>
        <w:right w:val="none" w:sz="0" w:space="0" w:color="auto"/>
      </w:divBdr>
    </w:div>
    <w:div w:id="1301497656">
      <w:bodyDiv w:val="1"/>
      <w:marLeft w:val="0"/>
      <w:marRight w:val="0"/>
      <w:marTop w:val="0"/>
      <w:marBottom w:val="0"/>
      <w:divBdr>
        <w:top w:val="none" w:sz="0" w:space="0" w:color="auto"/>
        <w:left w:val="none" w:sz="0" w:space="0" w:color="auto"/>
        <w:bottom w:val="none" w:sz="0" w:space="0" w:color="auto"/>
        <w:right w:val="none" w:sz="0" w:space="0" w:color="auto"/>
      </w:divBdr>
    </w:div>
    <w:div w:id="1303121925">
      <w:bodyDiv w:val="1"/>
      <w:marLeft w:val="0"/>
      <w:marRight w:val="0"/>
      <w:marTop w:val="0"/>
      <w:marBottom w:val="0"/>
      <w:divBdr>
        <w:top w:val="none" w:sz="0" w:space="0" w:color="auto"/>
        <w:left w:val="none" w:sz="0" w:space="0" w:color="auto"/>
        <w:bottom w:val="none" w:sz="0" w:space="0" w:color="auto"/>
        <w:right w:val="none" w:sz="0" w:space="0" w:color="auto"/>
      </w:divBdr>
    </w:div>
    <w:div w:id="1319922194">
      <w:bodyDiv w:val="1"/>
      <w:marLeft w:val="0"/>
      <w:marRight w:val="0"/>
      <w:marTop w:val="0"/>
      <w:marBottom w:val="0"/>
      <w:divBdr>
        <w:top w:val="none" w:sz="0" w:space="0" w:color="auto"/>
        <w:left w:val="none" w:sz="0" w:space="0" w:color="auto"/>
        <w:bottom w:val="none" w:sz="0" w:space="0" w:color="auto"/>
        <w:right w:val="none" w:sz="0" w:space="0" w:color="auto"/>
      </w:divBdr>
    </w:div>
    <w:div w:id="1322275414">
      <w:bodyDiv w:val="1"/>
      <w:marLeft w:val="0"/>
      <w:marRight w:val="0"/>
      <w:marTop w:val="0"/>
      <w:marBottom w:val="0"/>
      <w:divBdr>
        <w:top w:val="none" w:sz="0" w:space="0" w:color="auto"/>
        <w:left w:val="none" w:sz="0" w:space="0" w:color="auto"/>
        <w:bottom w:val="none" w:sz="0" w:space="0" w:color="auto"/>
        <w:right w:val="none" w:sz="0" w:space="0" w:color="auto"/>
      </w:divBdr>
    </w:div>
    <w:div w:id="1324238096">
      <w:bodyDiv w:val="1"/>
      <w:marLeft w:val="0"/>
      <w:marRight w:val="0"/>
      <w:marTop w:val="0"/>
      <w:marBottom w:val="0"/>
      <w:divBdr>
        <w:top w:val="none" w:sz="0" w:space="0" w:color="auto"/>
        <w:left w:val="none" w:sz="0" w:space="0" w:color="auto"/>
        <w:bottom w:val="none" w:sz="0" w:space="0" w:color="auto"/>
        <w:right w:val="none" w:sz="0" w:space="0" w:color="auto"/>
      </w:divBdr>
    </w:div>
    <w:div w:id="1328050105">
      <w:bodyDiv w:val="1"/>
      <w:marLeft w:val="0"/>
      <w:marRight w:val="0"/>
      <w:marTop w:val="0"/>
      <w:marBottom w:val="0"/>
      <w:divBdr>
        <w:top w:val="none" w:sz="0" w:space="0" w:color="auto"/>
        <w:left w:val="none" w:sz="0" w:space="0" w:color="auto"/>
        <w:bottom w:val="none" w:sz="0" w:space="0" w:color="auto"/>
        <w:right w:val="none" w:sz="0" w:space="0" w:color="auto"/>
      </w:divBdr>
    </w:div>
    <w:div w:id="1330793314">
      <w:bodyDiv w:val="1"/>
      <w:marLeft w:val="0"/>
      <w:marRight w:val="0"/>
      <w:marTop w:val="0"/>
      <w:marBottom w:val="0"/>
      <w:divBdr>
        <w:top w:val="none" w:sz="0" w:space="0" w:color="auto"/>
        <w:left w:val="none" w:sz="0" w:space="0" w:color="auto"/>
        <w:bottom w:val="none" w:sz="0" w:space="0" w:color="auto"/>
        <w:right w:val="none" w:sz="0" w:space="0" w:color="auto"/>
      </w:divBdr>
    </w:div>
    <w:div w:id="1349139321">
      <w:bodyDiv w:val="1"/>
      <w:marLeft w:val="0"/>
      <w:marRight w:val="0"/>
      <w:marTop w:val="0"/>
      <w:marBottom w:val="0"/>
      <w:divBdr>
        <w:top w:val="none" w:sz="0" w:space="0" w:color="auto"/>
        <w:left w:val="none" w:sz="0" w:space="0" w:color="auto"/>
        <w:bottom w:val="none" w:sz="0" w:space="0" w:color="auto"/>
        <w:right w:val="none" w:sz="0" w:space="0" w:color="auto"/>
      </w:divBdr>
      <w:divsChild>
        <w:div w:id="1214122283">
          <w:marLeft w:val="0"/>
          <w:marRight w:val="0"/>
          <w:marTop w:val="0"/>
          <w:marBottom w:val="0"/>
          <w:divBdr>
            <w:top w:val="none" w:sz="0" w:space="0" w:color="auto"/>
            <w:left w:val="none" w:sz="0" w:space="0" w:color="auto"/>
            <w:bottom w:val="none" w:sz="0" w:space="0" w:color="auto"/>
            <w:right w:val="none" w:sz="0" w:space="0" w:color="auto"/>
          </w:divBdr>
          <w:divsChild>
            <w:div w:id="1464275501">
              <w:marLeft w:val="0"/>
              <w:marRight w:val="0"/>
              <w:marTop w:val="0"/>
              <w:marBottom w:val="0"/>
              <w:divBdr>
                <w:top w:val="none" w:sz="0" w:space="0" w:color="auto"/>
                <w:left w:val="none" w:sz="0" w:space="0" w:color="auto"/>
                <w:bottom w:val="none" w:sz="0" w:space="0" w:color="auto"/>
                <w:right w:val="none" w:sz="0" w:space="0" w:color="auto"/>
              </w:divBdr>
              <w:divsChild>
                <w:div w:id="156774399">
                  <w:marLeft w:val="0"/>
                  <w:marRight w:val="0"/>
                  <w:marTop w:val="0"/>
                  <w:marBottom w:val="0"/>
                  <w:divBdr>
                    <w:top w:val="none" w:sz="0" w:space="0" w:color="auto"/>
                    <w:left w:val="none" w:sz="0" w:space="0" w:color="auto"/>
                    <w:bottom w:val="none" w:sz="0" w:space="0" w:color="auto"/>
                    <w:right w:val="none" w:sz="0" w:space="0" w:color="auto"/>
                  </w:divBdr>
                  <w:divsChild>
                    <w:div w:id="730157942">
                      <w:marLeft w:val="0"/>
                      <w:marRight w:val="0"/>
                      <w:marTop w:val="0"/>
                      <w:marBottom w:val="0"/>
                      <w:divBdr>
                        <w:top w:val="none" w:sz="0" w:space="0" w:color="auto"/>
                        <w:left w:val="none" w:sz="0" w:space="0" w:color="auto"/>
                        <w:bottom w:val="none" w:sz="0" w:space="0" w:color="auto"/>
                        <w:right w:val="none" w:sz="0" w:space="0" w:color="auto"/>
                      </w:divBdr>
                      <w:divsChild>
                        <w:div w:id="490173029">
                          <w:marLeft w:val="0"/>
                          <w:marRight w:val="0"/>
                          <w:marTop w:val="0"/>
                          <w:marBottom w:val="0"/>
                          <w:divBdr>
                            <w:top w:val="none" w:sz="0" w:space="0" w:color="auto"/>
                            <w:left w:val="none" w:sz="0" w:space="0" w:color="auto"/>
                            <w:bottom w:val="none" w:sz="0" w:space="0" w:color="auto"/>
                            <w:right w:val="none" w:sz="0" w:space="0" w:color="auto"/>
                          </w:divBdr>
                          <w:divsChild>
                            <w:div w:id="147567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158409">
      <w:bodyDiv w:val="1"/>
      <w:marLeft w:val="0"/>
      <w:marRight w:val="0"/>
      <w:marTop w:val="0"/>
      <w:marBottom w:val="0"/>
      <w:divBdr>
        <w:top w:val="none" w:sz="0" w:space="0" w:color="auto"/>
        <w:left w:val="none" w:sz="0" w:space="0" w:color="auto"/>
        <w:bottom w:val="none" w:sz="0" w:space="0" w:color="auto"/>
        <w:right w:val="none" w:sz="0" w:space="0" w:color="auto"/>
      </w:divBdr>
    </w:div>
    <w:div w:id="1367489346">
      <w:bodyDiv w:val="1"/>
      <w:marLeft w:val="0"/>
      <w:marRight w:val="0"/>
      <w:marTop w:val="0"/>
      <w:marBottom w:val="0"/>
      <w:divBdr>
        <w:top w:val="none" w:sz="0" w:space="0" w:color="auto"/>
        <w:left w:val="none" w:sz="0" w:space="0" w:color="auto"/>
        <w:bottom w:val="none" w:sz="0" w:space="0" w:color="auto"/>
        <w:right w:val="none" w:sz="0" w:space="0" w:color="auto"/>
      </w:divBdr>
    </w:div>
    <w:div w:id="1382439313">
      <w:bodyDiv w:val="1"/>
      <w:marLeft w:val="0"/>
      <w:marRight w:val="0"/>
      <w:marTop w:val="0"/>
      <w:marBottom w:val="0"/>
      <w:divBdr>
        <w:top w:val="none" w:sz="0" w:space="0" w:color="auto"/>
        <w:left w:val="none" w:sz="0" w:space="0" w:color="auto"/>
        <w:bottom w:val="none" w:sz="0" w:space="0" w:color="auto"/>
        <w:right w:val="none" w:sz="0" w:space="0" w:color="auto"/>
      </w:divBdr>
    </w:div>
    <w:div w:id="1394809307">
      <w:bodyDiv w:val="1"/>
      <w:marLeft w:val="0"/>
      <w:marRight w:val="0"/>
      <w:marTop w:val="0"/>
      <w:marBottom w:val="0"/>
      <w:divBdr>
        <w:top w:val="none" w:sz="0" w:space="0" w:color="auto"/>
        <w:left w:val="none" w:sz="0" w:space="0" w:color="auto"/>
        <w:bottom w:val="none" w:sz="0" w:space="0" w:color="auto"/>
        <w:right w:val="none" w:sz="0" w:space="0" w:color="auto"/>
      </w:divBdr>
    </w:div>
    <w:div w:id="1401323248">
      <w:bodyDiv w:val="1"/>
      <w:marLeft w:val="0"/>
      <w:marRight w:val="0"/>
      <w:marTop w:val="0"/>
      <w:marBottom w:val="0"/>
      <w:divBdr>
        <w:top w:val="none" w:sz="0" w:space="0" w:color="auto"/>
        <w:left w:val="none" w:sz="0" w:space="0" w:color="auto"/>
        <w:bottom w:val="none" w:sz="0" w:space="0" w:color="auto"/>
        <w:right w:val="none" w:sz="0" w:space="0" w:color="auto"/>
      </w:divBdr>
    </w:div>
    <w:div w:id="1402869726">
      <w:bodyDiv w:val="1"/>
      <w:marLeft w:val="0"/>
      <w:marRight w:val="0"/>
      <w:marTop w:val="0"/>
      <w:marBottom w:val="0"/>
      <w:divBdr>
        <w:top w:val="none" w:sz="0" w:space="0" w:color="auto"/>
        <w:left w:val="none" w:sz="0" w:space="0" w:color="auto"/>
        <w:bottom w:val="none" w:sz="0" w:space="0" w:color="auto"/>
        <w:right w:val="none" w:sz="0" w:space="0" w:color="auto"/>
      </w:divBdr>
    </w:div>
    <w:div w:id="1417823692">
      <w:bodyDiv w:val="1"/>
      <w:marLeft w:val="0"/>
      <w:marRight w:val="0"/>
      <w:marTop w:val="0"/>
      <w:marBottom w:val="0"/>
      <w:divBdr>
        <w:top w:val="none" w:sz="0" w:space="0" w:color="auto"/>
        <w:left w:val="none" w:sz="0" w:space="0" w:color="auto"/>
        <w:bottom w:val="none" w:sz="0" w:space="0" w:color="auto"/>
        <w:right w:val="none" w:sz="0" w:space="0" w:color="auto"/>
      </w:divBdr>
      <w:divsChild>
        <w:div w:id="1041442886">
          <w:marLeft w:val="0"/>
          <w:marRight w:val="0"/>
          <w:marTop w:val="0"/>
          <w:marBottom w:val="0"/>
          <w:divBdr>
            <w:top w:val="none" w:sz="0" w:space="0" w:color="auto"/>
            <w:left w:val="none" w:sz="0" w:space="0" w:color="auto"/>
            <w:bottom w:val="none" w:sz="0" w:space="0" w:color="auto"/>
            <w:right w:val="none" w:sz="0" w:space="0" w:color="auto"/>
          </w:divBdr>
          <w:divsChild>
            <w:div w:id="306201593">
              <w:marLeft w:val="0"/>
              <w:marRight w:val="0"/>
              <w:marTop w:val="0"/>
              <w:marBottom w:val="0"/>
              <w:divBdr>
                <w:top w:val="none" w:sz="0" w:space="0" w:color="auto"/>
                <w:left w:val="none" w:sz="0" w:space="0" w:color="auto"/>
                <w:bottom w:val="none" w:sz="0" w:space="0" w:color="auto"/>
                <w:right w:val="none" w:sz="0" w:space="0" w:color="auto"/>
              </w:divBdr>
            </w:div>
          </w:divsChild>
        </w:div>
        <w:div w:id="852304115">
          <w:marLeft w:val="0"/>
          <w:marRight w:val="0"/>
          <w:marTop w:val="0"/>
          <w:marBottom w:val="0"/>
          <w:divBdr>
            <w:top w:val="none" w:sz="0" w:space="0" w:color="auto"/>
            <w:left w:val="none" w:sz="0" w:space="0" w:color="auto"/>
            <w:bottom w:val="none" w:sz="0" w:space="0" w:color="auto"/>
            <w:right w:val="none" w:sz="0" w:space="0" w:color="auto"/>
          </w:divBdr>
          <w:divsChild>
            <w:div w:id="2042629320">
              <w:marLeft w:val="0"/>
              <w:marRight w:val="0"/>
              <w:marTop w:val="0"/>
              <w:marBottom w:val="0"/>
              <w:divBdr>
                <w:top w:val="none" w:sz="0" w:space="0" w:color="auto"/>
                <w:left w:val="none" w:sz="0" w:space="0" w:color="auto"/>
                <w:bottom w:val="none" w:sz="0" w:space="0" w:color="auto"/>
                <w:right w:val="none" w:sz="0" w:space="0" w:color="auto"/>
              </w:divBdr>
            </w:div>
            <w:div w:id="1788161480">
              <w:marLeft w:val="0"/>
              <w:marRight w:val="0"/>
              <w:marTop w:val="0"/>
              <w:marBottom w:val="0"/>
              <w:divBdr>
                <w:top w:val="none" w:sz="0" w:space="0" w:color="auto"/>
                <w:left w:val="none" w:sz="0" w:space="0" w:color="auto"/>
                <w:bottom w:val="none" w:sz="0" w:space="0" w:color="auto"/>
                <w:right w:val="none" w:sz="0" w:space="0" w:color="auto"/>
              </w:divBdr>
              <w:divsChild>
                <w:div w:id="813370922">
                  <w:marLeft w:val="0"/>
                  <w:marRight w:val="0"/>
                  <w:marTop w:val="0"/>
                  <w:marBottom w:val="0"/>
                  <w:divBdr>
                    <w:top w:val="none" w:sz="0" w:space="0" w:color="auto"/>
                    <w:left w:val="none" w:sz="0" w:space="0" w:color="auto"/>
                    <w:bottom w:val="none" w:sz="0" w:space="0" w:color="auto"/>
                    <w:right w:val="none" w:sz="0" w:space="0" w:color="auto"/>
                  </w:divBdr>
                  <w:divsChild>
                    <w:div w:id="139010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948930">
      <w:bodyDiv w:val="1"/>
      <w:marLeft w:val="0"/>
      <w:marRight w:val="0"/>
      <w:marTop w:val="0"/>
      <w:marBottom w:val="0"/>
      <w:divBdr>
        <w:top w:val="none" w:sz="0" w:space="0" w:color="auto"/>
        <w:left w:val="none" w:sz="0" w:space="0" w:color="auto"/>
        <w:bottom w:val="none" w:sz="0" w:space="0" w:color="auto"/>
        <w:right w:val="none" w:sz="0" w:space="0" w:color="auto"/>
      </w:divBdr>
    </w:div>
    <w:div w:id="1422678361">
      <w:bodyDiv w:val="1"/>
      <w:marLeft w:val="0"/>
      <w:marRight w:val="0"/>
      <w:marTop w:val="0"/>
      <w:marBottom w:val="0"/>
      <w:divBdr>
        <w:top w:val="none" w:sz="0" w:space="0" w:color="auto"/>
        <w:left w:val="none" w:sz="0" w:space="0" w:color="auto"/>
        <w:bottom w:val="none" w:sz="0" w:space="0" w:color="auto"/>
        <w:right w:val="none" w:sz="0" w:space="0" w:color="auto"/>
      </w:divBdr>
    </w:div>
    <w:div w:id="1441796849">
      <w:bodyDiv w:val="1"/>
      <w:marLeft w:val="0"/>
      <w:marRight w:val="0"/>
      <w:marTop w:val="0"/>
      <w:marBottom w:val="0"/>
      <w:divBdr>
        <w:top w:val="none" w:sz="0" w:space="0" w:color="auto"/>
        <w:left w:val="none" w:sz="0" w:space="0" w:color="auto"/>
        <w:bottom w:val="none" w:sz="0" w:space="0" w:color="auto"/>
        <w:right w:val="none" w:sz="0" w:space="0" w:color="auto"/>
      </w:divBdr>
    </w:div>
    <w:div w:id="1461613811">
      <w:bodyDiv w:val="1"/>
      <w:marLeft w:val="0"/>
      <w:marRight w:val="0"/>
      <w:marTop w:val="0"/>
      <w:marBottom w:val="0"/>
      <w:divBdr>
        <w:top w:val="none" w:sz="0" w:space="0" w:color="auto"/>
        <w:left w:val="none" w:sz="0" w:space="0" w:color="auto"/>
        <w:bottom w:val="none" w:sz="0" w:space="0" w:color="auto"/>
        <w:right w:val="none" w:sz="0" w:space="0" w:color="auto"/>
      </w:divBdr>
    </w:div>
    <w:div w:id="1464227577">
      <w:bodyDiv w:val="1"/>
      <w:marLeft w:val="0"/>
      <w:marRight w:val="0"/>
      <w:marTop w:val="0"/>
      <w:marBottom w:val="0"/>
      <w:divBdr>
        <w:top w:val="none" w:sz="0" w:space="0" w:color="auto"/>
        <w:left w:val="none" w:sz="0" w:space="0" w:color="auto"/>
        <w:bottom w:val="none" w:sz="0" w:space="0" w:color="auto"/>
        <w:right w:val="none" w:sz="0" w:space="0" w:color="auto"/>
      </w:divBdr>
    </w:div>
    <w:div w:id="1472290013">
      <w:bodyDiv w:val="1"/>
      <w:marLeft w:val="0"/>
      <w:marRight w:val="0"/>
      <w:marTop w:val="0"/>
      <w:marBottom w:val="0"/>
      <w:divBdr>
        <w:top w:val="none" w:sz="0" w:space="0" w:color="auto"/>
        <w:left w:val="none" w:sz="0" w:space="0" w:color="auto"/>
        <w:bottom w:val="none" w:sz="0" w:space="0" w:color="auto"/>
        <w:right w:val="none" w:sz="0" w:space="0" w:color="auto"/>
      </w:divBdr>
    </w:div>
    <w:div w:id="1495224346">
      <w:bodyDiv w:val="1"/>
      <w:marLeft w:val="0"/>
      <w:marRight w:val="0"/>
      <w:marTop w:val="0"/>
      <w:marBottom w:val="0"/>
      <w:divBdr>
        <w:top w:val="none" w:sz="0" w:space="0" w:color="auto"/>
        <w:left w:val="none" w:sz="0" w:space="0" w:color="auto"/>
        <w:bottom w:val="none" w:sz="0" w:space="0" w:color="auto"/>
        <w:right w:val="none" w:sz="0" w:space="0" w:color="auto"/>
      </w:divBdr>
    </w:div>
    <w:div w:id="1512406182">
      <w:bodyDiv w:val="1"/>
      <w:marLeft w:val="0"/>
      <w:marRight w:val="0"/>
      <w:marTop w:val="0"/>
      <w:marBottom w:val="0"/>
      <w:divBdr>
        <w:top w:val="none" w:sz="0" w:space="0" w:color="auto"/>
        <w:left w:val="none" w:sz="0" w:space="0" w:color="auto"/>
        <w:bottom w:val="none" w:sz="0" w:space="0" w:color="auto"/>
        <w:right w:val="none" w:sz="0" w:space="0" w:color="auto"/>
      </w:divBdr>
    </w:div>
    <w:div w:id="1519733590">
      <w:bodyDiv w:val="1"/>
      <w:marLeft w:val="0"/>
      <w:marRight w:val="0"/>
      <w:marTop w:val="0"/>
      <w:marBottom w:val="0"/>
      <w:divBdr>
        <w:top w:val="none" w:sz="0" w:space="0" w:color="auto"/>
        <w:left w:val="none" w:sz="0" w:space="0" w:color="auto"/>
        <w:bottom w:val="none" w:sz="0" w:space="0" w:color="auto"/>
        <w:right w:val="none" w:sz="0" w:space="0" w:color="auto"/>
      </w:divBdr>
    </w:div>
    <w:div w:id="1548446751">
      <w:bodyDiv w:val="1"/>
      <w:marLeft w:val="0"/>
      <w:marRight w:val="0"/>
      <w:marTop w:val="0"/>
      <w:marBottom w:val="0"/>
      <w:divBdr>
        <w:top w:val="none" w:sz="0" w:space="0" w:color="auto"/>
        <w:left w:val="none" w:sz="0" w:space="0" w:color="auto"/>
        <w:bottom w:val="none" w:sz="0" w:space="0" w:color="auto"/>
        <w:right w:val="none" w:sz="0" w:space="0" w:color="auto"/>
      </w:divBdr>
    </w:div>
    <w:div w:id="1560088113">
      <w:bodyDiv w:val="1"/>
      <w:marLeft w:val="0"/>
      <w:marRight w:val="0"/>
      <w:marTop w:val="0"/>
      <w:marBottom w:val="0"/>
      <w:divBdr>
        <w:top w:val="none" w:sz="0" w:space="0" w:color="auto"/>
        <w:left w:val="none" w:sz="0" w:space="0" w:color="auto"/>
        <w:bottom w:val="none" w:sz="0" w:space="0" w:color="auto"/>
        <w:right w:val="none" w:sz="0" w:space="0" w:color="auto"/>
      </w:divBdr>
    </w:div>
    <w:div w:id="1578326685">
      <w:bodyDiv w:val="1"/>
      <w:marLeft w:val="0"/>
      <w:marRight w:val="0"/>
      <w:marTop w:val="0"/>
      <w:marBottom w:val="0"/>
      <w:divBdr>
        <w:top w:val="none" w:sz="0" w:space="0" w:color="auto"/>
        <w:left w:val="none" w:sz="0" w:space="0" w:color="auto"/>
        <w:bottom w:val="none" w:sz="0" w:space="0" w:color="auto"/>
        <w:right w:val="none" w:sz="0" w:space="0" w:color="auto"/>
      </w:divBdr>
    </w:div>
    <w:div w:id="1604220773">
      <w:bodyDiv w:val="1"/>
      <w:marLeft w:val="0"/>
      <w:marRight w:val="0"/>
      <w:marTop w:val="0"/>
      <w:marBottom w:val="0"/>
      <w:divBdr>
        <w:top w:val="none" w:sz="0" w:space="0" w:color="auto"/>
        <w:left w:val="none" w:sz="0" w:space="0" w:color="auto"/>
        <w:bottom w:val="none" w:sz="0" w:space="0" w:color="auto"/>
        <w:right w:val="none" w:sz="0" w:space="0" w:color="auto"/>
      </w:divBdr>
    </w:div>
    <w:div w:id="1616672730">
      <w:bodyDiv w:val="1"/>
      <w:marLeft w:val="0"/>
      <w:marRight w:val="0"/>
      <w:marTop w:val="0"/>
      <w:marBottom w:val="0"/>
      <w:divBdr>
        <w:top w:val="none" w:sz="0" w:space="0" w:color="auto"/>
        <w:left w:val="none" w:sz="0" w:space="0" w:color="auto"/>
        <w:bottom w:val="none" w:sz="0" w:space="0" w:color="auto"/>
        <w:right w:val="none" w:sz="0" w:space="0" w:color="auto"/>
      </w:divBdr>
    </w:div>
    <w:div w:id="1628969607">
      <w:bodyDiv w:val="1"/>
      <w:marLeft w:val="0"/>
      <w:marRight w:val="0"/>
      <w:marTop w:val="0"/>
      <w:marBottom w:val="0"/>
      <w:divBdr>
        <w:top w:val="none" w:sz="0" w:space="0" w:color="auto"/>
        <w:left w:val="none" w:sz="0" w:space="0" w:color="auto"/>
        <w:bottom w:val="none" w:sz="0" w:space="0" w:color="auto"/>
        <w:right w:val="none" w:sz="0" w:space="0" w:color="auto"/>
      </w:divBdr>
    </w:div>
    <w:div w:id="1651902151">
      <w:bodyDiv w:val="1"/>
      <w:marLeft w:val="0"/>
      <w:marRight w:val="0"/>
      <w:marTop w:val="0"/>
      <w:marBottom w:val="0"/>
      <w:divBdr>
        <w:top w:val="none" w:sz="0" w:space="0" w:color="auto"/>
        <w:left w:val="none" w:sz="0" w:space="0" w:color="auto"/>
        <w:bottom w:val="none" w:sz="0" w:space="0" w:color="auto"/>
        <w:right w:val="none" w:sz="0" w:space="0" w:color="auto"/>
      </w:divBdr>
    </w:div>
    <w:div w:id="1675181839">
      <w:bodyDiv w:val="1"/>
      <w:marLeft w:val="0"/>
      <w:marRight w:val="0"/>
      <w:marTop w:val="0"/>
      <w:marBottom w:val="0"/>
      <w:divBdr>
        <w:top w:val="none" w:sz="0" w:space="0" w:color="auto"/>
        <w:left w:val="none" w:sz="0" w:space="0" w:color="auto"/>
        <w:bottom w:val="none" w:sz="0" w:space="0" w:color="auto"/>
        <w:right w:val="none" w:sz="0" w:space="0" w:color="auto"/>
      </w:divBdr>
    </w:div>
    <w:div w:id="1691105091">
      <w:bodyDiv w:val="1"/>
      <w:marLeft w:val="0"/>
      <w:marRight w:val="0"/>
      <w:marTop w:val="0"/>
      <w:marBottom w:val="0"/>
      <w:divBdr>
        <w:top w:val="none" w:sz="0" w:space="0" w:color="auto"/>
        <w:left w:val="none" w:sz="0" w:space="0" w:color="auto"/>
        <w:bottom w:val="none" w:sz="0" w:space="0" w:color="auto"/>
        <w:right w:val="none" w:sz="0" w:space="0" w:color="auto"/>
      </w:divBdr>
    </w:div>
    <w:div w:id="1693804132">
      <w:bodyDiv w:val="1"/>
      <w:marLeft w:val="0"/>
      <w:marRight w:val="0"/>
      <w:marTop w:val="0"/>
      <w:marBottom w:val="0"/>
      <w:divBdr>
        <w:top w:val="none" w:sz="0" w:space="0" w:color="auto"/>
        <w:left w:val="none" w:sz="0" w:space="0" w:color="auto"/>
        <w:bottom w:val="none" w:sz="0" w:space="0" w:color="auto"/>
        <w:right w:val="none" w:sz="0" w:space="0" w:color="auto"/>
      </w:divBdr>
    </w:div>
    <w:div w:id="1694918346">
      <w:bodyDiv w:val="1"/>
      <w:marLeft w:val="0"/>
      <w:marRight w:val="0"/>
      <w:marTop w:val="0"/>
      <w:marBottom w:val="0"/>
      <w:divBdr>
        <w:top w:val="none" w:sz="0" w:space="0" w:color="auto"/>
        <w:left w:val="none" w:sz="0" w:space="0" w:color="auto"/>
        <w:bottom w:val="none" w:sz="0" w:space="0" w:color="auto"/>
        <w:right w:val="none" w:sz="0" w:space="0" w:color="auto"/>
      </w:divBdr>
    </w:div>
    <w:div w:id="1713848637">
      <w:bodyDiv w:val="1"/>
      <w:marLeft w:val="0"/>
      <w:marRight w:val="0"/>
      <w:marTop w:val="0"/>
      <w:marBottom w:val="0"/>
      <w:divBdr>
        <w:top w:val="none" w:sz="0" w:space="0" w:color="auto"/>
        <w:left w:val="none" w:sz="0" w:space="0" w:color="auto"/>
        <w:bottom w:val="none" w:sz="0" w:space="0" w:color="auto"/>
        <w:right w:val="none" w:sz="0" w:space="0" w:color="auto"/>
      </w:divBdr>
    </w:div>
    <w:div w:id="1714502309">
      <w:bodyDiv w:val="1"/>
      <w:marLeft w:val="0"/>
      <w:marRight w:val="0"/>
      <w:marTop w:val="0"/>
      <w:marBottom w:val="0"/>
      <w:divBdr>
        <w:top w:val="none" w:sz="0" w:space="0" w:color="auto"/>
        <w:left w:val="none" w:sz="0" w:space="0" w:color="auto"/>
        <w:bottom w:val="none" w:sz="0" w:space="0" w:color="auto"/>
        <w:right w:val="none" w:sz="0" w:space="0" w:color="auto"/>
      </w:divBdr>
    </w:div>
    <w:div w:id="1717898835">
      <w:bodyDiv w:val="1"/>
      <w:marLeft w:val="0"/>
      <w:marRight w:val="0"/>
      <w:marTop w:val="0"/>
      <w:marBottom w:val="0"/>
      <w:divBdr>
        <w:top w:val="none" w:sz="0" w:space="0" w:color="auto"/>
        <w:left w:val="none" w:sz="0" w:space="0" w:color="auto"/>
        <w:bottom w:val="none" w:sz="0" w:space="0" w:color="auto"/>
        <w:right w:val="none" w:sz="0" w:space="0" w:color="auto"/>
      </w:divBdr>
    </w:div>
    <w:div w:id="1748842016">
      <w:bodyDiv w:val="1"/>
      <w:marLeft w:val="0"/>
      <w:marRight w:val="0"/>
      <w:marTop w:val="0"/>
      <w:marBottom w:val="0"/>
      <w:divBdr>
        <w:top w:val="none" w:sz="0" w:space="0" w:color="auto"/>
        <w:left w:val="none" w:sz="0" w:space="0" w:color="auto"/>
        <w:bottom w:val="none" w:sz="0" w:space="0" w:color="auto"/>
        <w:right w:val="none" w:sz="0" w:space="0" w:color="auto"/>
      </w:divBdr>
    </w:div>
    <w:div w:id="1749689711">
      <w:bodyDiv w:val="1"/>
      <w:marLeft w:val="0"/>
      <w:marRight w:val="0"/>
      <w:marTop w:val="0"/>
      <w:marBottom w:val="0"/>
      <w:divBdr>
        <w:top w:val="none" w:sz="0" w:space="0" w:color="auto"/>
        <w:left w:val="none" w:sz="0" w:space="0" w:color="auto"/>
        <w:bottom w:val="none" w:sz="0" w:space="0" w:color="auto"/>
        <w:right w:val="none" w:sz="0" w:space="0" w:color="auto"/>
      </w:divBdr>
    </w:div>
    <w:div w:id="1750466623">
      <w:bodyDiv w:val="1"/>
      <w:marLeft w:val="0"/>
      <w:marRight w:val="0"/>
      <w:marTop w:val="0"/>
      <w:marBottom w:val="0"/>
      <w:divBdr>
        <w:top w:val="none" w:sz="0" w:space="0" w:color="auto"/>
        <w:left w:val="none" w:sz="0" w:space="0" w:color="auto"/>
        <w:bottom w:val="none" w:sz="0" w:space="0" w:color="auto"/>
        <w:right w:val="none" w:sz="0" w:space="0" w:color="auto"/>
      </w:divBdr>
    </w:div>
    <w:div w:id="1755665867">
      <w:bodyDiv w:val="1"/>
      <w:marLeft w:val="0"/>
      <w:marRight w:val="0"/>
      <w:marTop w:val="0"/>
      <w:marBottom w:val="0"/>
      <w:divBdr>
        <w:top w:val="none" w:sz="0" w:space="0" w:color="auto"/>
        <w:left w:val="none" w:sz="0" w:space="0" w:color="auto"/>
        <w:bottom w:val="none" w:sz="0" w:space="0" w:color="auto"/>
        <w:right w:val="none" w:sz="0" w:space="0" w:color="auto"/>
      </w:divBdr>
    </w:div>
    <w:div w:id="1767265798">
      <w:bodyDiv w:val="1"/>
      <w:marLeft w:val="0"/>
      <w:marRight w:val="0"/>
      <w:marTop w:val="0"/>
      <w:marBottom w:val="0"/>
      <w:divBdr>
        <w:top w:val="none" w:sz="0" w:space="0" w:color="auto"/>
        <w:left w:val="none" w:sz="0" w:space="0" w:color="auto"/>
        <w:bottom w:val="none" w:sz="0" w:space="0" w:color="auto"/>
        <w:right w:val="none" w:sz="0" w:space="0" w:color="auto"/>
      </w:divBdr>
    </w:div>
    <w:div w:id="1773477222">
      <w:bodyDiv w:val="1"/>
      <w:marLeft w:val="0"/>
      <w:marRight w:val="0"/>
      <w:marTop w:val="0"/>
      <w:marBottom w:val="0"/>
      <w:divBdr>
        <w:top w:val="none" w:sz="0" w:space="0" w:color="auto"/>
        <w:left w:val="none" w:sz="0" w:space="0" w:color="auto"/>
        <w:bottom w:val="none" w:sz="0" w:space="0" w:color="auto"/>
        <w:right w:val="none" w:sz="0" w:space="0" w:color="auto"/>
      </w:divBdr>
    </w:div>
    <w:div w:id="1780561323">
      <w:bodyDiv w:val="1"/>
      <w:marLeft w:val="0"/>
      <w:marRight w:val="0"/>
      <w:marTop w:val="0"/>
      <w:marBottom w:val="0"/>
      <w:divBdr>
        <w:top w:val="none" w:sz="0" w:space="0" w:color="auto"/>
        <w:left w:val="none" w:sz="0" w:space="0" w:color="auto"/>
        <w:bottom w:val="none" w:sz="0" w:space="0" w:color="auto"/>
        <w:right w:val="none" w:sz="0" w:space="0" w:color="auto"/>
      </w:divBdr>
    </w:div>
    <w:div w:id="1816676946">
      <w:bodyDiv w:val="1"/>
      <w:marLeft w:val="0"/>
      <w:marRight w:val="0"/>
      <w:marTop w:val="0"/>
      <w:marBottom w:val="0"/>
      <w:divBdr>
        <w:top w:val="none" w:sz="0" w:space="0" w:color="auto"/>
        <w:left w:val="none" w:sz="0" w:space="0" w:color="auto"/>
        <w:bottom w:val="none" w:sz="0" w:space="0" w:color="auto"/>
        <w:right w:val="none" w:sz="0" w:space="0" w:color="auto"/>
      </w:divBdr>
    </w:div>
    <w:div w:id="1823622980">
      <w:bodyDiv w:val="1"/>
      <w:marLeft w:val="0"/>
      <w:marRight w:val="0"/>
      <w:marTop w:val="0"/>
      <w:marBottom w:val="0"/>
      <w:divBdr>
        <w:top w:val="none" w:sz="0" w:space="0" w:color="auto"/>
        <w:left w:val="none" w:sz="0" w:space="0" w:color="auto"/>
        <w:bottom w:val="none" w:sz="0" w:space="0" w:color="auto"/>
        <w:right w:val="none" w:sz="0" w:space="0" w:color="auto"/>
      </w:divBdr>
    </w:div>
    <w:div w:id="1891960608">
      <w:bodyDiv w:val="1"/>
      <w:marLeft w:val="0"/>
      <w:marRight w:val="0"/>
      <w:marTop w:val="0"/>
      <w:marBottom w:val="0"/>
      <w:divBdr>
        <w:top w:val="none" w:sz="0" w:space="0" w:color="auto"/>
        <w:left w:val="none" w:sz="0" w:space="0" w:color="auto"/>
        <w:bottom w:val="none" w:sz="0" w:space="0" w:color="auto"/>
        <w:right w:val="none" w:sz="0" w:space="0" w:color="auto"/>
      </w:divBdr>
    </w:div>
    <w:div w:id="1913391375">
      <w:bodyDiv w:val="1"/>
      <w:marLeft w:val="0"/>
      <w:marRight w:val="0"/>
      <w:marTop w:val="0"/>
      <w:marBottom w:val="0"/>
      <w:divBdr>
        <w:top w:val="none" w:sz="0" w:space="0" w:color="auto"/>
        <w:left w:val="none" w:sz="0" w:space="0" w:color="auto"/>
        <w:bottom w:val="none" w:sz="0" w:space="0" w:color="auto"/>
        <w:right w:val="none" w:sz="0" w:space="0" w:color="auto"/>
      </w:divBdr>
    </w:div>
    <w:div w:id="1919091110">
      <w:bodyDiv w:val="1"/>
      <w:marLeft w:val="0"/>
      <w:marRight w:val="0"/>
      <w:marTop w:val="0"/>
      <w:marBottom w:val="0"/>
      <w:divBdr>
        <w:top w:val="none" w:sz="0" w:space="0" w:color="auto"/>
        <w:left w:val="none" w:sz="0" w:space="0" w:color="auto"/>
        <w:bottom w:val="none" w:sz="0" w:space="0" w:color="auto"/>
        <w:right w:val="none" w:sz="0" w:space="0" w:color="auto"/>
      </w:divBdr>
    </w:div>
    <w:div w:id="1940793088">
      <w:bodyDiv w:val="1"/>
      <w:marLeft w:val="0"/>
      <w:marRight w:val="0"/>
      <w:marTop w:val="0"/>
      <w:marBottom w:val="0"/>
      <w:divBdr>
        <w:top w:val="none" w:sz="0" w:space="0" w:color="auto"/>
        <w:left w:val="none" w:sz="0" w:space="0" w:color="auto"/>
        <w:bottom w:val="none" w:sz="0" w:space="0" w:color="auto"/>
        <w:right w:val="none" w:sz="0" w:space="0" w:color="auto"/>
      </w:divBdr>
    </w:div>
    <w:div w:id="1955404555">
      <w:bodyDiv w:val="1"/>
      <w:marLeft w:val="0"/>
      <w:marRight w:val="0"/>
      <w:marTop w:val="0"/>
      <w:marBottom w:val="0"/>
      <w:divBdr>
        <w:top w:val="none" w:sz="0" w:space="0" w:color="auto"/>
        <w:left w:val="none" w:sz="0" w:space="0" w:color="auto"/>
        <w:bottom w:val="none" w:sz="0" w:space="0" w:color="auto"/>
        <w:right w:val="none" w:sz="0" w:space="0" w:color="auto"/>
      </w:divBdr>
    </w:div>
    <w:div w:id="1957904323">
      <w:bodyDiv w:val="1"/>
      <w:marLeft w:val="0"/>
      <w:marRight w:val="0"/>
      <w:marTop w:val="0"/>
      <w:marBottom w:val="0"/>
      <w:divBdr>
        <w:top w:val="none" w:sz="0" w:space="0" w:color="auto"/>
        <w:left w:val="none" w:sz="0" w:space="0" w:color="auto"/>
        <w:bottom w:val="none" w:sz="0" w:space="0" w:color="auto"/>
        <w:right w:val="none" w:sz="0" w:space="0" w:color="auto"/>
      </w:divBdr>
    </w:div>
    <w:div w:id="1996108423">
      <w:bodyDiv w:val="1"/>
      <w:marLeft w:val="0"/>
      <w:marRight w:val="0"/>
      <w:marTop w:val="0"/>
      <w:marBottom w:val="0"/>
      <w:divBdr>
        <w:top w:val="none" w:sz="0" w:space="0" w:color="auto"/>
        <w:left w:val="none" w:sz="0" w:space="0" w:color="auto"/>
        <w:bottom w:val="none" w:sz="0" w:space="0" w:color="auto"/>
        <w:right w:val="none" w:sz="0" w:space="0" w:color="auto"/>
      </w:divBdr>
    </w:div>
    <w:div w:id="2010593516">
      <w:bodyDiv w:val="1"/>
      <w:marLeft w:val="0"/>
      <w:marRight w:val="0"/>
      <w:marTop w:val="0"/>
      <w:marBottom w:val="0"/>
      <w:divBdr>
        <w:top w:val="none" w:sz="0" w:space="0" w:color="auto"/>
        <w:left w:val="none" w:sz="0" w:space="0" w:color="auto"/>
        <w:bottom w:val="none" w:sz="0" w:space="0" w:color="auto"/>
        <w:right w:val="none" w:sz="0" w:space="0" w:color="auto"/>
      </w:divBdr>
    </w:div>
    <w:div w:id="2011829177">
      <w:bodyDiv w:val="1"/>
      <w:marLeft w:val="0"/>
      <w:marRight w:val="0"/>
      <w:marTop w:val="0"/>
      <w:marBottom w:val="0"/>
      <w:divBdr>
        <w:top w:val="none" w:sz="0" w:space="0" w:color="auto"/>
        <w:left w:val="none" w:sz="0" w:space="0" w:color="auto"/>
        <w:bottom w:val="none" w:sz="0" w:space="0" w:color="auto"/>
        <w:right w:val="none" w:sz="0" w:space="0" w:color="auto"/>
      </w:divBdr>
    </w:div>
    <w:div w:id="2062821794">
      <w:bodyDiv w:val="1"/>
      <w:marLeft w:val="0"/>
      <w:marRight w:val="0"/>
      <w:marTop w:val="0"/>
      <w:marBottom w:val="0"/>
      <w:divBdr>
        <w:top w:val="none" w:sz="0" w:space="0" w:color="auto"/>
        <w:left w:val="none" w:sz="0" w:space="0" w:color="auto"/>
        <w:bottom w:val="none" w:sz="0" w:space="0" w:color="auto"/>
        <w:right w:val="none" w:sz="0" w:space="0" w:color="auto"/>
      </w:divBdr>
    </w:div>
    <w:div w:id="2105834431">
      <w:bodyDiv w:val="1"/>
      <w:marLeft w:val="0"/>
      <w:marRight w:val="0"/>
      <w:marTop w:val="0"/>
      <w:marBottom w:val="0"/>
      <w:divBdr>
        <w:top w:val="none" w:sz="0" w:space="0" w:color="auto"/>
        <w:left w:val="none" w:sz="0" w:space="0" w:color="auto"/>
        <w:bottom w:val="none" w:sz="0" w:space="0" w:color="auto"/>
        <w:right w:val="none" w:sz="0" w:space="0" w:color="auto"/>
      </w:divBdr>
    </w:div>
    <w:div w:id="2107454352">
      <w:bodyDiv w:val="1"/>
      <w:marLeft w:val="0"/>
      <w:marRight w:val="0"/>
      <w:marTop w:val="0"/>
      <w:marBottom w:val="0"/>
      <w:divBdr>
        <w:top w:val="none" w:sz="0" w:space="0" w:color="auto"/>
        <w:left w:val="none" w:sz="0" w:space="0" w:color="auto"/>
        <w:bottom w:val="none" w:sz="0" w:space="0" w:color="auto"/>
        <w:right w:val="none" w:sz="0" w:space="0" w:color="auto"/>
      </w:divBdr>
    </w:div>
    <w:div w:id="212449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hyperlink" Target="https://doi.org/10.1111/mbe.12349" TargetMode="External"/><Relationship Id="rId21" Type="http://schemas.openxmlformats.org/officeDocument/2006/relationships/image" Target="media/image8.png"/><Relationship Id="rId42" Type="http://schemas.openxmlformats.org/officeDocument/2006/relationships/image" Target="media/image23.wmf"/><Relationship Id="rId47" Type="http://schemas.openxmlformats.org/officeDocument/2006/relationships/oleObject" Target="embeddings/oleObject5.bin"/><Relationship Id="rId63" Type="http://schemas.openxmlformats.org/officeDocument/2006/relationships/oleObject" Target="embeddings/oleObject8.bin"/><Relationship Id="rId68" Type="http://schemas.openxmlformats.org/officeDocument/2006/relationships/image" Target="media/image43.wmf"/><Relationship Id="rId84" Type="http://schemas.openxmlformats.org/officeDocument/2006/relationships/chart" Target="charts/chart2.xml"/><Relationship Id="rId89" Type="http://schemas.openxmlformats.org/officeDocument/2006/relationships/hyperlink" Target="https://drive.google.com/file/d/1fKRd9e4JNO4f9dYtjFtDi_u9ovBLW26K/view?usp=drive_link" TargetMode="External"/><Relationship Id="rId112" Type="http://schemas.openxmlformats.org/officeDocument/2006/relationships/hyperlink" Target="https://doi.org/10.1007/s10639-021-10602-3" TargetMode="External"/><Relationship Id="rId16" Type="http://schemas.openxmlformats.org/officeDocument/2006/relationships/image" Target="media/image3.png"/><Relationship Id="rId107" Type="http://schemas.openxmlformats.org/officeDocument/2006/relationships/hyperlink" Target="https://doi.org//10.1134/S1064562424702119" TargetMode="External"/><Relationship Id="rId11" Type="http://schemas.openxmlformats.org/officeDocument/2006/relationships/hyperlink" Target="https://adilet.zan.kz/kaz/docs/K24002024_1" TargetMode="Externa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1.png"/><Relationship Id="rId58" Type="http://schemas.openxmlformats.org/officeDocument/2006/relationships/image" Target="media/image36.wmf"/><Relationship Id="rId74" Type="http://schemas.openxmlformats.org/officeDocument/2006/relationships/oleObject" Target="embeddings/oleObject11.bin"/><Relationship Id="rId79" Type="http://schemas.openxmlformats.org/officeDocument/2006/relationships/image" Target="media/image50.wmf"/><Relationship Id="rId102" Type="http://schemas.openxmlformats.org/officeDocument/2006/relationships/hyperlink" Target="https://doi.org/10.53894/ijirss.v7i4.3459" TargetMode="External"/><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doi.org/10.32014/2025.2518-1467.1038" TargetMode="External"/><Relationship Id="rId95" Type="http://schemas.openxmlformats.org/officeDocument/2006/relationships/hyperlink" Target="https://doi.org/10.1134/S1064562423700564" TargetMode="External"/><Relationship Id="rId22" Type="http://schemas.openxmlformats.org/officeDocument/2006/relationships/image" Target="media/image9.png"/><Relationship Id="rId27" Type="http://schemas.openxmlformats.org/officeDocument/2006/relationships/image" Target="media/image12.png"/><Relationship Id="rId43" Type="http://schemas.openxmlformats.org/officeDocument/2006/relationships/oleObject" Target="embeddings/oleObject3.bin"/><Relationship Id="rId48" Type="http://schemas.openxmlformats.org/officeDocument/2006/relationships/image" Target="media/image26.png"/><Relationship Id="rId64" Type="http://schemas.openxmlformats.org/officeDocument/2006/relationships/image" Target="media/image39.wmf"/><Relationship Id="rId69" Type="http://schemas.openxmlformats.org/officeDocument/2006/relationships/image" Target="media/image44.wmf"/><Relationship Id="rId113" Type="http://schemas.openxmlformats.org/officeDocument/2006/relationships/hyperlink" Target="https://doi.org/10.21533/pen.v11i3.3537" TargetMode="External"/><Relationship Id="rId118" Type="http://schemas.openxmlformats.org/officeDocument/2006/relationships/hyperlink" Target="https://doi.org/10.1134/S1064562423700564" TargetMode="External"/><Relationship Id="rId80" Type="http://schemas.openxmlformats.org/officeDocument/2006/relationships/image" Target="media/image51.wmf"/><Relationship Id="rId85" Type="http://schemas.openxmlformats.org/officeDocument/2006/relationships/hyperlink" Target="https://adilet.zan.kz/kaz/docs/K24002024_1" TargetMode="External"/><Relationship Id="rId12" Type="http://schemas.openxmlformats.org/officeDocument/2006/relationships/hyperlink" Target="https://adilet.zan.kz/kaz/docs/K25002025_1" TargetMode="External"/><Relationship Id="rId17" Type="http://schemas.openxmlformats.org/officeDocument/2006/relationships/image" Target="media/image4.png"/><Relationship Id="rId33" Type="http://schemas.openxmlformats.org/officeDocument/2006/relationships/image" Target="media/image16.png"/><Relationship Id="rId38" Type="http://schemas.openxmlformats.org/officeDocument/2006/relationships/image" Target="media/image21.wmf"/><Relationship Id="rId59" Type="http://schemas.openxmlformats.org/officeDocument/2006/relationships/oleObject" Target="embeddings/oleObject6.bin"/><Relationship Id="rId103" Type="http://schemas.openxmlformats.org/officeDocument/2006/relationships/hyperlink" Target="http://it-school.pw/formirovanie-cifrovoj-sredy-fgos/" TargetMode="External"/><Relationship Id="rId108" Type="http://schemas.openxmlformats.org/officeDocument/2006/relationships/hyperlink" Target="https://doi.org/10.32517/2221-1993-2021-20-7-10-14" TargetMode="External"/><Relationship Id="rId124" Type="http://schemas.openxmlformats.org/officeDocument/2006/relationships/theme" Target="theme/theme1.xml"/><Relationship Id="rId54" Type="http://schemas.openxmlformats.org/officeDocument/2006/relationships/image" Target="media/image32.png"/><Relationship Id="rId70" Type="http://schemas.openxmlformats.org/officeDocument/2006/relationships/oleObject" Target="embeddings/oleObject9.bin"/><Relationship Id="rId75" Type="http://schemas.openxmlformats.org/officeDocument/2006/relationships/image" Target="media/image47.wmf"/><Relationship Id="rId91" Type="http://schemas.openxmlformats.org/officeDocument/2006/relationships/hyperlink" Target="https://adilet.zan.kz/kaz/docs/V2300033682" TargetMode="External"/><Relationship Id="rId96" Type="http://schemas.openxmlformats.org/officeDocument/2006/relationships/hyperlink" Target="https://mir-nauki.com/PDF/87PDMN320.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classroom.google.com/w/NzYyMzA2NTcxOTIy/t/all" TargetMode="External"/><Relationship Id="rId28" Type="http://schemas.openxmlformats.org/officeDocument/2006/relationships/image" Target="media/image13.png"/><Relationship Id="rId49" Type="http://schemas.openxmlformats.org/officeDocument/2006/relationships/image" Target="media/image27.png"/><Relationship Id="rId114" Type="http://schemas.openxmlformats.org/officeDocument/2006/relationships/hyperlink" Target="https://doi.org/10.1007/s10649-021-10072-x" TargetMode="External"/><Relationship Id="rId119" Type="http://schemas.openxmlformats.org/officeDocument/2006/relationships/hyperlink" Target="https://doi.org/10.24888/2500-1957-2024-2-31-41" TargetMode="External"/><Relationship Id="rId44" Type="http://schemas.openxmlformats.org/officeDocument/2006/relationships/image" Target="media/image24.wmf"/><Relationship Id="rId60" Type="http://schemas.openxmlformats.org/officeDocument/2006/relationships/image" Target="media/image37.wmf"/><Relationship Id="rId65" Type="http://schemas.openxmlformats.org/officeDocument/2006/relationships/image" Target="media/image40.wmf"/><Relationship Id="rId81" Type="http://schemas.openxmlformats.org/officeDocument/2006/relationships/image" Target="media/image52.wmf"/><Relationship Id="rId86" Type="http://schemas.openxmlformats.org/officeDocument/2006/relationships/hyperlink" Target="https://adilet.zan.kz/kaz/docs/K25002025_1" TargetMode="External"/><Relationship Id="rId4" Type="http://schemas.openxmlformats.org/officeDocument/2006/relationships/settings" Target="settings.xml"/><Relationship Id="rId9" Type="http://schemas.openxmlformats.org/officeDocument/2006/relationships/hyperlink" Target="https://adilet.zan.kz/kaz/docs/P2300000249" TargetMode="External"/><Relationship Id="rId13" Type="http://schemas.openxmlformats.org/officeDocument/2006/relationships/hyperlink" Target="https://adilet.zan.kz/kaz/docs/V2200028916" TargetMode="External"/><Relationship Id="rId18" Type="http://schemas.openxmlformats.org/officeDocument/2006/relationships/image" Target="media/image5.png"/><Relationship Id="rId39" Type="http://schemas.openxmlformats.org/officeDocument/2006/relationships/oleObject" Target="embeddings/oleObject1.bin"/><Relationship Id="rId109" Type="http://schemas.openxmlformats.org/officeDocument/2006/relationships/hyperlink" Target="https://www.elibrary.ru/item.asp?id=48262589" TargetMode="External"/><Relationship Id="rId34" Type="http://schemas.openxmlformats.org/officeDocument/2006/relationships/image" Target="media/image17.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oleObject" Target="embeddings/oleObject12.bin"/><Relationship Id="rId97" Type="http://schemas.openxmlformats.org/officeDocument/2006/relationships/hyperlink" Target="https://doi.org/10.51249/jid.v4i01.1255" TargetMode="External"/><Relationship Id="rId104" Type="http://schemas.openxmlformats.org/officeDocument/2006/relationships/hyperlink" Target="https://doi.org/10.18178/ijiet.2025.15.6.2322" TargetMode="External"/><Relationship Id="rId120" Type="http://schemas.openxmlformats.org/officeDocument/2006/relationships/hyperlink" Target="https://xn--80aaacg3ajc5bedviq9k9b.xn-p1ai/news/1421" TargetMode="External"/><Relationship Id="rId7" Type="http://schemas.openxmlformats.org/officeDocument/2006/relationships/endnotes" Target="endnotes.xml"/><Relationship Id="rId71" Type="http://schemas.openxmlformats.org/officeDocument/2006/relationships/image" Target="media/image45.wmf"/><Relationship Id="rId92" Type="http://schemas.openxmlformats.org/officeDocument/2006/relationships/hyperlink" Target="https://adilet.zan.kz/kaz/docs/V1500010768" TargetMode="External"/><Relationship Id="rId2" Type="http://schemas.openxmlformats.org/officeDocument/2006/relationships/numbering" Target="numbering.xml"/><Relationship Id="rId29" Type="http://schemas.openxmlformats.org/officeDocument/2006/relationships/hyperlink" Target="https://dis.kaznpu.kz/els/course/view.php?id=9032" TargetMode="External"/><Relationship Id="rId24" Type="http://schemas.openxmlformats.org/officeDocument/2006/relationships/hyperlink" Target="https://classroom.google.com/w/NzYyMzA2NTcxOTIy/t/all" TargetMode="External"/><Relationship Id="rId40" Type="http://schemas.openxmlformats.org/officeDocument/2006/relationships/image" Target="media/image22.wmf"/><Relationship Id="rId45" Type="http://schemas.openxmlformats.org/officeDocument/2006/relationships/oleObject" Target="embeddings/oleObject4.bin"/><Relationship Id="rId66" Type="http://schemas.openxmlformats.org/officeDocument/2006/relationships/image" Target="media/image41.wmf"/><Relationship Id="rId87" Type="http://schemas.openxmlformats.org/officeDocument/2006/relationships/hyperlink" Target="https://moluch.ru/archive/29/3338/" TargetMode="External"/><Relationship Id="rId110" Type="http://schemas.openxmlformats.org/officeDocument/2006/relationships/hyperlink" Target="https://doi.org/10.1007/978-981-19-2080-6_64" TargetMode="External"/><Relationship Id="rId115" Type="http://schemas.openxmlformats.org/officeDocument/2006/relationships/hyperlink" Target="https://alldef.ru/ru/articles/almanac-43/digital-instruments-in-professional-teacher-training" TargetMode="External"/><Relationship Id="rId61" Type="http://schemas.openxmlformats.org/officeDocument/2006/relationships/oleObject" Target="embeddings/oleObject7.bin"/><Relationship Id="rId82" Type="http://schemas.openxmlformats.org/officeDocument/2006/relationships/image" Target="media/image53.wmf"/><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hyperlink" Target="https://dis.kaznpu.kz/els/course/view.php?id=9032" TargetMode="External"/><Relationship Id="rId35" Type="http://schemas.openxmlformats.org/officeDocument/2006/relationships/image" Target="media/image18.png"/><Relationship Id="rId56" Type="http://schemas.openxmlformats.org/officeDocument/2006/relationships/image" Target="media/image34.png"/><Relationship Id="rId77" Type="http://schemas.openxmlformats.org/officeDocument/2006/relationships/image" Target="media/image48.wmf"/><Relationship Id="rId100" Type="http://schemas.openxmlformats.org/officeDocument/2006/relationships/hyperlink" Target="https://doi.org/10.29333/ejmste/108438" TargetMode="External"/><Relationship Id="rId105" Type="http://schemas.openxmlformats.org/officeDocument/2006/relationships/hyperlink" Target="https://doi.org/10.17853/1994-5639-2014-7-4-23" TargetMode="External"/><Relationship Id="rId8" Type="http://schemas.openxmlformats.org/officeDocument/2006/relationships/hyperlink" Target="https://adilet.zan.kz/kaz/docs/Z070000319_" TargetMode="External"/><Relationship Id="rId51" Type="http://schemas.openxmlformats.org/officeDocument/2006/relationships/image" Target="media/image29.png"/><Relationship Id="rId72" Type="http://schemas.openxmlformats.org/officeDocument/2006/relationships/oleObject" Target="embeddings/oleObject10.bin"/><Relationship Id="rId93" Type="http://schemas.openxmlformats.org/officeDocument/2006/relationships/hyperlink" Target="https://adilet.zan.kz/kaz/docs/Z070000319_" TargetMode="External"/><Relationship Id="rId98" Type="http://schemas.openxmlformats.org/officeDocument/2006/relationships/hyperlink" Target="https://doi.org/10.1080/10494820.2020.1770801" TargetMode="External"/><Relationship Id="rId121" Type="http://schemas.openxmlformats.org/officeDocument/2006/relationships/hyperlink" Target="https://doi.org/10.5206/mt.v2i1.14446" TargetMode="External"/><Relationship Id="rId3" Type="http://schemas.openxmlformats.org/officeDocument/2006/relationships/styles" Target="styles.xml"/><Relationship Id="rId25" Type="http://schemas.openxmlformats.org/officeDocument/2006/relationships/image" Target="media/image10.png"/><Relationship Id="rId46" Type="http://schemas.openxmlformats.org/officeDocument/2006/relationships/image" Target="media/image25.wmf"/><Relationship Id="rId67" Type="http://schemas.openxmlformats.org/officeDocument/2006/relationships/image" Target="media/image42.wmf"/><Relationship Id="rId116" Type="http://schemas.openxmlformats.org/officeDocument/2006/relationships/hyperlink" Target="https://doi.org/10.11591/ijere.v14i2.28905" TargetMode="External"/><Relationship Id="rId20" Type="http://schemas.openxmlformats.org/officeDocument/2006/relationships/image" Target="media/image7.png"/><Relationship Id="rId41" Type="http://schemas.openxmlformats.org/officeDocument/2006/relationships/oleObject" Target="embeddings/oleObject2.bin"/><Relationship Id="rId62" Type="http://schemas.openxmlformats.org/officeDocument/2006/relationships/image" Target="media/image38.wmf"/><Relationship Id="rId83" Type="http://schemas.openxmlformats.org/officeDocument/2006/relationships/chart" Target="charts/chart1.xml"/><Relationship Id="rId88" Type="http://schemas.openxmlformats.org/officeDocument/2006/relationships/hyperlink" Target="https://moluch.ru/archive/138/39093/" TargetMode="External"/><Relationship Id="rId111" Type="http://schemas.openxmlformats.org/officeDocument/2006/relationships/hyperlink" Target="https://doi.org/10.56059/jl4d.v7i1.390" TargetMode="External"/><Relationship Id="rId15" Type="http://schemas.openxmlformats.org/officeDocument/2006/relationships/image" Target="media/image2.png"/><Relationship Id="rId36" Type="http://schemas.openxmlformats.org/officeDocument/2006/relationships/image" Target="media/image19.png"/><Relationship Id="rId57" Type="http://schemas.openxmlformats.org/officeDocument/2006/relationships/image" Target="media/image35.png"/><Relationship Id="rId106" Type="http://schemas.openxmlformats.org/officeDocument/2006/relationships/hyperlink" Target="https://doi.org/10.1007/S10639-019-09950-Y" TargetMode="External"/><Relationship Id="rId10" Type="http://schemas.openxmlformats.org/officeDocument/2006/relationships/hyperlink" Target="https://adilet.zan.kz/kaz/docs/P2300000248" TargetMode="External"/><Relationship Id="rId31" Type="http://schemas.openxmlformats.org/officeDocument/2006/relationships/image" Target="media/image14.png"/><Relationship Id="rId52" Type="http://schemas.openxmlformats.org/officeDocument/2006/relationships/image" Target="media/image30.png"/><Relationship Id="rId73" Type="http://schemas.openxmlformats.org/officeDocument/2006/relationships/image" Target="media/image46.wmf"/><Relationship Id="rId78" Type="http://schemas.openxmlformats.org/officeDocument/2006/relationships/image" Target="media/image49.wmf"/><Relationship Id="rId94" Type="http://schemas.openxmlformats.org/officeDocument/2006/relationships/hyperlink" Target="https://doi.org/10.61260/2074-1618-2024-2023-4-6-10" TargetMode="External"/><Relationship Id="rId99" Type="http://schemas.openxmlformats.org/officeDocument/2006/relationships/hyperlink" Target="https://doi.org/10.17648/acta.scientiae.v21iss1id4913" TargetMode="External"/><Relationship Id="rId101" Type="http://schemas.openxmlformats.org/officeDocument/2006/relationships/hyperlink" Target="https://doi.org/10.53850/joltida.1255991" TargetMode="External"/><Relationship Id="rId1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төмен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эксперименттің басында</c:v>
                </c:pt>
                <c:pt idx="1">
                  <c:v>эксперименттің соңында</c:v>
                </c:pt>
              </c:strCache>
            </c:strRef>
          </c:cat>
          <c:val>
            <c:numRef>
              <c:f>Лист1!$B$2:$B$3</c:f>
              <c:numCache>
                <c:formatCode>General</c:formatCode>
                <c:ptCount val="2"/>
                <c:pt idx="0">
                  <c:v>39</c:v>
                </c:pt>
                <c:pt idx="1">
                  <c:v>7</c:v>
                </c:pt>
              </c:numCache>
            </c:numRef>
          </c:val>
          <c:extLst>
            <c:ext xmlns:c16="http://schemas.microsoft.com/office/drawing/2014/chart" uri="{C3380CC4-5D6E-409C-BE32-E72D297353CC}">
              <c16:uniqueId val="{00000000-0E05-194D-98EB-79BFC031841F}"/>
            </c:ext>
          </c:extLst>
        </c:ser>
        <c:ser>
          <c:idx val="1"/>
          <c:order val="1"/>
          <c:tx>
            <c:strRef>
              <c:f>Лист1!$C$1</c:f>
              <c:strCache>
                <c:ptCount val="1"/>
                <c:pt idx="0">
                  <c:v>орташа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эксперименттің басында</c:v>
                </c:pt>
                <c:pt idx="1">
                  <c:v>эксперименттің соңында</c:v>
                </c:pt>
              </c:strCache>
            </c:strRef>
          </c:cat>
          <c:val>
            <c:numRef>
              <c:f>Лист1!$C$2:$C$3</c:f>
              <c:numCache>
                <c:formatCode>General</c:formatCode>
                <c:ptCount val="2"/>
                <c:pt idx="0">
                  <c:v>41</c:v>
                </c:pt>
                <c:pt idx="1">
                  <c:v>29</c:v>
                </c:pt>
              </c:numCache>
            </c:numRef>
          </c:val>
          <c:extLst>
            <c:ext xmlns:c16="http://schemas.microsoft.com/office/drawing/2014/chart" uri="{C3380CC4-5D6E-409C-BE32-E72D297353CC}">
              <c16:uniqueId val="{00000001-0E05-194D-98EB-79BFC031841F}"/>
            </c:ext>
          </c:extLst>
        </c:ser>
        <c:ser>
          <c:idx val="2"/>
          <c:order val="2"/>
          <c:tx>
            <c:strRef>
              <c:f>Лист1!$D$1</c:f>
              <c:strCache>
                <c:ptCount val="1"/>
                <c:pt idx="0">
                  <c:v>ортадан жоғары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эксперименттің басында</c:v>
                </c:pt>
                <c:pt idx="1">
                  <c:v>эксперименттің соңында</c:v>
                </c:pt>
              </c:strCache>
            </c:strRef>
          </c:cat>
          <c:val>
            <c:numRef>
              <c:f>Лист1!$D$2:$D$3</c:f>
              <c:numCache>
                <c:formatCode>General</c:formatCode>
                <c:ptCount val="2"/>
                <c:pt idx="0">
                  <c:v>5</c:v>
                </c:pt>
                <c:pt idx="1">
                  <c:v>37</c:v>
                </c:pt>
              </c:numCache>
            </c:numRef>
          </c:val>
          <c:extLst>
            <c:ext xmlns:c16="http://schemas.microsoft.com/office/drawing/2014/chart" uri="{C3380CC4-5D6E-409C-BE32-E72D297353CC}">
              <c16:uniqueId val="{00000002-0E05-194D-98EB-79BFC031841F}"/>
            </c:ext>
          </c:extLst>
        </c:ser>
        <c:ser>
          <c:idx val="3"/>
          <c:order val="3"/>
          <c:tx>
            <c:strRef>
              <c:f>Лист1!$E$1</c:f>
              <c:strCache>
                <c:ptCount val="1"/>
                <c:pt idx="0">
                  <c:v>жоғары</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эксперименттің басында</c:v>
                </c:pt>
                <c:pt idx="1">
                  <c:v>эксперименттің соңында</c:v>
                </c:pt>
              </c:strCache>
            </c:strRef>
          </c:cat>
          <c:val>
            <c:numRef>
              <c:f>Лист1!$E$2:$E$3</c:f>
              <c:numCache>
                <c:formatCode>General</c:formatCode>
                <c:ptCount val="2"/>
                <c:pt idx="0">
                  <c:v>0</c:v>
                </c:pt>
                <c:pt idx="1">
                  <c:v>12</c:v>
                </c:pt>
              </c:numCache>
            </c:numRef>
          </c:val>
          <c:extLst>
            <c:ext xmlns:c16="http://schemas.microsoft.com/office/drawing/2014/chart" uri="{C3380CC4-5D6E-409C-BE32-E72D297353CC}">
              <c16:uniqueId val="{00000003-0E05-194D-98EB-79BFC031841F}"/>
            </c:ext>
          </c:extLst>
        </c:ser>
        <c:dLbls>
          <c:dLblPos val="outEnd"/>
          <c:showLegendKey val="0"/>
          <c:showVal val="1"/>
          <c:showCatName val="0"/>
          <c:showSerName val="0"/>
          <c:showPercent val="0"/>
          <c:showBubbleSize val="0"/>
        </c:dLbls>
        <c:gapWidth val="219"/>
        <c:overlap val="-27"/>
        <c:axId val="434488192"/>
        <c:axId val="440095552"/>
      </c:barChart>
      <c:catAx>
        <c:axId val="434488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0095552"/>
        <c:crosses val="autoZero"/>
        <c:auto val="1"/>
        <c:lblAlgn val="ctr"/>
        <c:lblOffset val="100"/>
        <c:noMultiLvlLbl val="0"/>
      </c:catAx>
      <c:valAx>
        <c:axId val="440095552"/>
        <c:scaling>
          <c:orientation val="minMax"/>
        </c:scaling>
        <c:delete val="1"/>
        <c:axPos val="l"/>
        <c:numFmt formatCode="General" sourceLinked="1"/>
        <c:majorTickMark val="none"/>
        <c:minorTickMark val="none"/>
        <c:tickLblPos val="nextTo"/>
        <c:crossAx val="434488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5462962962962962E-2"/>
          <c:y val="4.3650793650793648E-2"/>
          <c:w val="0.79629629629629628"/>
          <c:h val="0.77357080364954378"/>
        </c:manualLayout>
      </c:layout>
      <c:barChart>
        <c:barDir val="col"/>
        <c:grouping val="clustered"/>
        <c:varyColors val="0"/>
        <c:ser>
          <c:idx val="0"/>
          <c:order val="0"/>
          <c:tx>
            <c:strRef>
              <c:f>Лист1!$B$1</c:f>
              <c:strCache>
                <c:ptCount val="1"/>
                <c:pt idx="0">
                  <c:v>төмен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эксперименттің басында</c:v>
                </c:pt>
                <c:pt idx="1">
                  <c:v>эксперименттің соңында</c:v>
                </c:pt>
              </c:strCache>
            </c:strRef>
          </c:cat>
          <c:val>
            <c:numRef>
              <c:f>Лист1!$B$2:$B$3</c:f>
              <c:numCache>
                <c:formatCode>General</c:formatCode>
                <c:ptCount val="2"/>
                <c:pt idx="0">
                  <c:v>36</c:v>
                </c:pt>
                <c:pt idx="1">
                  <c:v>35</c:v>
                </c:pt>
              </c:numCache>
            </c:numRef>
          </c:val>
          <c:extLst>
            <c:ext xmlns:c16="http://schemas.microsoft.com/office/drawing/2014/chart" uri="{C3380CC4-5D6E-409C-BE32-E72D297353CC}">
              <c16:uniqueId val="{00000000-F748-7949-8D21-28DD409C9B90}"/>
            </c:ext>
          </c:extLst>
        </c:ser>
        <c:ser>
          <c:idx val="1"/>
          <c:order val="1"/>
          <c:tx>
            <c:strRef>
              <c:f>Лист1!$C$1</c:f>
              <c:strCache>
                <c:ptCount val="1"/>
                <c:pt idx="0">
                  <c:v>орташа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эксперименттің басында</c:v>
                </c:pt>
                <c:pt idx="1">
                  <c:v>эксперименттің соңында</c:v>
                </c:pt>
              </c:strCache>
            </c:strRef>
          </c:cat>
          <c:val>
            <c:numRef>
              <c:f>Лист1!$C$2:$C$3</c:f>
              <c:numCache>
                <c:formatCode>General</c:formatCode>
                <c:ptCount val="2"/>
                <c:pt idx="0">
                  <c:v>45</c:v>
                </c:pt>
                <c:pt idx="1">
                  <c:v>33</c:v>
                </c:pt>
              </c:numCache>
            </c:numRef>
          </c:val>
          <c:extLst>
            <c:ext xmlns:c16="http://schemas.microsoft.com/office/drawing/2014/chart" uri="{C3380CC4-5D6E-409C-BE32-E72D297353CC}">
              <c16:uniqueId val="{00000001-F748-7949-8D21-28DD409C9B90}"/>
            </c:ext>
          </c:extLst>
        </c:ser>
        <c:ser>
          <c:idx val="2"/>
          <c:order val="2"/>
          <c:tx>
            <c:strRef>
              <c:f>Лист1!$D$1</c:f>
              <c:strCache>
                <c:ptCount val="1"/>
                <c:pt idx="0">
                  <c:v>ортадан жоғары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эксперименттің басында</c:v>
                </c:pt>
                <c:pt idx="1">
                  <c:v>эксперименттің соңында</c:v>
                </c:pt>
              </c:strCache>
            </c:strRef>
          </c:cat>
          <c:val>
            <c:numRef>
              <c:f>Лист1!$D$2:$D$3</c:f>
              <c:numCache>
                <c:formatCode>General</c:formatCode>
                <c:ptCount val="2"/>
                <c:pt idx="0">
                  <c:v>4</c:v>
                </c:pt>
                <c:pt idx="1">
                  <c:v>7</c:v>
                </c:pt>
              </c:numCache>
            </c:numRef>
          </c:val>
          <c:extLst>
            <c:ext xmlns:c16="http://schemas.microsoft.com/office/drawing/2014/chart" uri="{C3380CC4-5D6E-409C-BE32-E72D297353CC}">
              <c16:uniqueId val="{00000002-F748-7949-8D21-28DD409C9B90}"/>
            </c:ext>
          </c:extLst>
        </c:ser>
        <c:ser>
          <c:idx val="3"/>
          <c:order val="3"/>
          <c:tx>
            <c:strRef>
              <c:f>Лист1!$E$1</c:f>
              <c:strCache>
                <c:ptCount val="1"/>
                <c:pt idx="0">
                  <c:v>жоғары</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эксперименттің басында</c:v>
                </c:pt>
                <c:pt idx="1">
                  <c:v>эксперименттің соңында</c:v>
                </c:pt>
              </c:strCache>
            </c:strRef>
          </c:cat>
          <c:val>
            <c:numRef>
              <c:f>Лист1!$E$2:$E$3</c:f>
              <c:numCache>
                <c:formatCode>General</c:formatCode>
                <c:ptCount val="2"/>
                <c:pt idx="0">
                  <c:v>0</c:v>
                </c:pt>
                <c:pt idx="1">
                  <c:v>0</c:v>
                </c:pt>
              </c:numCache>
            </c:numRef>
          </c:val>
          <c:extLst>
            <c:ext xmlns:c16="http://schemas.microsoft.com/office/drawing/2014/chart" uri="{C3380CC4-5D6E-409C-BE32-E72D297353CC}">
              <c16:uniqueId val="{00000003-F748-7949-8D21-28DD409C9B90}"/>
            </c:ext>
          </c:extLst>
        </c:ser>
        <c:dLbls>
          <c:dLblPos val="outEnd"/>
          <c:showLegendKey val="0"/>
          <c:showVal val="1"/>
          <c:showCatName val="0"/>
          <c:showSerName val="0"/>
          <c:showPercent val="0"/>
          <c:showBubbleSize val="0"/>
        </c:dLbls>
        <c:gapWidth val="219"/>
        <c:overlap val="-27"/>
        <c:axId val="599413120"/>
        <c:axId val="599417600"/>
      </c:barChart>
      <c:catAx>
        <c:axId val="599413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9417600"/>
        <c:crosses val="autoZero"/>
        <c:auto val="1"/>
        <c:lblAlgn val="ctr"/>
        <c:lblOffset val="100"/>
        <c:noMultiLvlLbl val="0"/>
      </c:catAx>
      <c:valAx>
        <c:axId val="599417600"/>
        <c:scaling>
          <c:orientation val="minMax"/>
        </c:scaling>
        <c:delete val="1"/>
        <c:axPos val="l"/>
        <c:numFmt formatCode="General" sourceLinked="1"/>
        <c:majorTickMark val="none"/>
        <c:minorTickMark val="none"/>
        <c:tickLblPos val="nextTo"/>
        <c:crossAx val="599413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C893C-8451-412E-8990-65F918B0B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125</Pages>
  <Words>41770</Words>
  <Characters>238092</Characters>
  <Application>Microsoft Office Word</Application>
  <DocSecurity>0</DocSecurity>
  <Lines>1984</Lines>
  <Paragraphs>558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2</cp:revision>
  <cp:lastPrinted>2026-02-09T11:52:00Z</cp:lastPrinted>
  <dcterms:created xsi:type="dcterms:W3CDTF">2026-02-09T11:56:00Z</dcterms:created>
  <dcterms:modified xsi:type="dcterms:W3CDTF">2026-02-09T11:56:00Z</dcterms:modified>
</cp:coreProperties>
</file>